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1295706"/>
        <w:docPartObj>
          <w:docPartGallery w:val="Cover Pages"/>
          <w:docPartUnique/>
        </w:docPartObj>
      </w:sdtPr>
      <w:sdtContent>
        <w:p w14:paraId="72B5887A" w14:textId="28EE79E1" w:rsidR="000941C6" w:rsidRDefault="000941C6">
          <w:r>
            <w:rPr>
              <w:noProof/>
            </w:rPr>
            <mc:AlternateContent>
              <mc:Choice Requires="wpg">
                <w:drawing>
                  <wp:anchor distT="0" distB="0" distL="114300" distR="114300" simplePos="0" relativeHeight="251659264" behindDoc="1" locked="0" layoutInCell="1" allowOverlap="1" wp14:anchorId="3941AB6E" wp14:editId="275A5F3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13406DA" w14:textId="5EF27FBC" w:rsidR="000941C6" w:rsidRDefault="000941C6">
                                      <w:pPr>
                                        <w:pStyle w:val="NoSpacing"/>
                                        <w:spacing w:before="120"/>
                                        <w:jc w:val="center"/>
                                        <w:rPr>
                                          <w:color w:val="FFFFFF" w:themeColor="background1"/>
                                        </w:rPr>
                                      </w:pPr>
                                      <w:r>
                                        <w:rPr>
                                          <w:color w:val="FFFFFF" w:themeColor="background1"/>
                                        </w:rPr>
                                        <w:t>Umair Ahmed (2428436)</w:t>
                                      </w:r>
                                    </w:p>
                                  </w:sdtContent>
                                </w:sdt>
                                <w:p w14:paraId="13F79956" w14:textId="73CAEF0B" w:rsidR="000941C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0941C6">
                                        <w:rPr>
                                          <w:caps/>
                                          <w:color w:val="FFFFFF" w:themeColor="background1"/>
                                        </w:rPr>
                                        <w:t>LCBB</w:t>
                                      </w:r>
                                    </w:sdtContent>
                                  </w:sdt>
                                  <w:r w:rsidR="00DC311D">
                                    <w:rPr>
                                      <w:color w:val="FFFFFF" w:themeColor="background1"/>
                                    </w:rPr>
                                    <w:t>4013</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DCE371" w14:textId="634F79A6" w:rsidR="000941C6" w:rsidRDefault="000941C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Stakeholder engagement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941AB6E"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13406DA" w14:textId="5EF27FBC" w:rsidR="000941C6" w:rsidRDefault="000941C6">
                                <w:pPr>
                                  <w:pStyle w:val="NoSpacing"/>
                                  <w:spacing w:before="120"/>
                                  <w:jc w:val="center"/>
                                  <w:rPr>
                                    <w:color w:val="FFFFFF" w:themeColor="background1"/>
                                  </w:rPr>
                                </w:pPr>
                                <w:r>
                                  <w:rPr>
                                    <w:color w:val="FFFFFF" w:themeColor="background1"/>
                                  </w:rPr>
                                  <w:t>Umair Ahmed (2428436)</w:t>
                                </w:r>
                              </w:p>
                            </w:sdtContent>
                          </w:sdt>
                          <w:p w14:paraId="13F79956" w14:textId="73CAEF0B" w:rsidR="000941C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0941C6">
                                  <w:rPr>
                                    <w:caps/>
                                    <w:color w:val="FFFFFF" w:themeColor="background1"/>
                                  </w:rPr>
                                  <w:t>LCBB</w:t>
                                </w:r>
                              </w:sdtContent>
                            </w:sdt>
                            <w:r w:rsidR="00DC311D">
                              <w:rPr>
                                <w:color w:val="FFFFFF" w:themeColor="background1"/>
                              </w:rPr>
                              <w:t>4013</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DCE371" w14:textId="634F79A6" w:rsidR="000941C6" w:rsidRDefault="000941C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Stakeholder engagement</w:t>
                                </w:r>
                              </w:p>
                            </w:sdtContent>
                          </w:sdt>
                        </w:txbxContent>
                      </v:textbox>
                    </v:shape>
                    <w10:wrap anchorx="page" anchory="page"/>
                  </v:group>
                </w:pict>
              </mc:Fallback>
            </mc:AlternateContent>
          </w:r>
        </w:p>
        <w:p w14:paraId="64DB3C55" w14:textId="368AE543" w:rsidR="000941C6" w:rsidRDefault="000941C6">
          <w:r>
            <w:br w:type="page"/>
          </w:r>
        </w:p>
      </w:sdtContent>
    </w:sdt>
    <w:p w14:paraId="11F5D702" w14:textId="117BD4C3" w:rsidR="00C36AA4" w:rsidRDefault="00C36AA4" w:rsidP="00FC643E">
      <w:pPr>
        <w:pStyle w:val="Heading2"/>
      </w:pPr>
    </w:p>
    <w:sdt>
      <w:sdtPr>
        <w:rPr>
          <w:rFonts w:asciiTheme="minorHAnsi" w:eastAsiaTheme="minorHAnsi" w:hAnsiTheme="minorHAnsi" w:cstheme="minorBidi"/>
          <w:color w:val="auto"/>
          <w:sz w:val="22"/>
          <w:szCs w:val="22"/>
          <w:lang w:eastAsia="en-US"/>
        </w:rPr>
        <w:id w:val="1801645822"/>
        <w:docPartObj>
          <w:docPartGallery w:val="Table of Contents"/>
          <w:docPartUnique/>
        </w:docPartObj>
      </w:sdtPr>
      <w:sdtEndPr>
        <w:rPr>
          <w:b/>
          <w:bCs/>
        </w:rPr>
      </w:sdtEndPr>
      <w:sdtContent>
        <w:p w14:paraId="79A7ECBA" w14:textId="7D1BFC78" w:rsidR="00FE3C12" w:rsidRDefault="00FE3C12">
          <w:pPr>
            <w:pStyle w:val="TOCHeading"/>
          </w:pPr>
          <w:r>
            <w:t>Table of Contents</w:t>
          </w:r>
        </w:p>
        <w:p w14:paraId="09B78F29" w14:textId="744AC880" w:rsidR="00067BD4" w:rsidRDefault="00FE3C12">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3254524" w:history="1">
            <w:r w:rsidR="00067BD4" w:rsidRPr="0061623A">
              <w:rPr>
                <w:rStyle w:val="Hyperlink"/>
                <w:noProof/>
              </w:rPr>
              <w:t>Element 1 Introduction:</w:t>
            </w:r>
            <w:r w:rsidR="00067BD4">
              <w:rPr>
                <w:noProof/>
                <w:webHidden/>
              </w:rPr>
              <w:tab/>
            </w:r>
            <w:r w:rsidR="00067BD4">
              <w:rPr>
                <w:noProof/>
                <w:webHidden/>
              </w:rPr>
              <w:fldChar w:fldCharType="begin"/>
            </w:r>
            <w:r w:rsidR="00067BD4">
              <w:rPr>
                <w:noProof/>
                <w:webHidden/>
              </w:rPr>
              <w:instrText xml:space="preserve"> PAGEREF _Toc213254524 \h </w:instrText>
            </w:r>
            <w:r w:rsidR="00067BD4">
              <w:rPr>
                <w:noProof/>
                <w:webHidden/>
              </w:rPr>
            </w:r>
            <w:r w:rsidR="00067BD4">
              <w:rPr>
                <w:noProof/>
                <w:webHidden/>
              </w:rPr>
              <w:fldChar w:fldCharType="separate"/>
            </w:r>
            <w:r w:rsidR="00067BD4">
              <w:rPr>
                <w:noProof/>
                <w:webHidden/>
              </w:rPr>
              <w:t>2</w:t>
            </w:r>
            <w:r w:rsidR="00067BD4">
              <w:rPr>
                <w:noProof/>
                <w:webHidden/>
              </w:rPr>
              <w:fldChar w:fldCharType="end"/>
            </w:r>
          </w:hyperlink>
        </w:p>
        <w:p w14:paraId="61FBCCDE" w14:textId="76178B12"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25" w:history="1">
            <w:r w:rsidRPr="0061623A">
              <w:rPr>
                <w:rStyle w:val="Hyperlink"/>
                <w:noProof/>
              </w:rPr>
              <w:t>1.1Stakeholders and their benefits from housing redevelopment project:</w:t>
            </w:r>
            <w:r>
              <w:rPr>
                <w:noProof/>
                <w:webHidden/>
              </w:rPr>
              <w:tab/>
            </w:r>
            <w:r>
              <w:rPr>
                <w:noProof/>
                <w:webHidden/>
              </w:rPr>
              <w:fldChar w:fldCharType="begin"/>
            </w:r>
            <w:r>
              <w:rPr>
                <w:noProof/>
                <w:webHidden/>
              </w:rPr>
              <w:instrText xml:space="preserve"> PAGEREF _Toc213254525 \h </w:instrText>
            </w:r>
            <w:r>
              <w:rPr>
                <w:noProof/>
                <w:webHidden/>
              </w:rPr>
            </w:r>
            <w:r>
              <w:rPr>
                <w:noProof/>
                <w:webHidden/>
              </w:rPr>
              <w:fldChar w:fldCharType="separate"/>
            </w:r>
            <w:r>
              <w:rPr>
                <w:noProof/>
                <w:webHidden/>
              </w:rPr>
              <w:t>2</w:t>
            </w:r>
            <w:r>
              <w:rPr>
                <w:noProof/>
                <w:webHidden/>
              </w:rPr>
              <w:fldChar w:fldCharType="end"/>
            </w:r>
          </w:hyperlink>
        </w:p>
        <w:p w14:paraId="13EF4A9A" w14:textId="14C887BD"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26" w:history="1">
            <w:r w:rsidRPr="0061623A">
              <w:rPr>
                <w:rStyle w:val="Hyperlink"/>
                <w:noProof/>
              </w:rPr>
              <w:t>Element 2: Application to Include Stakeholder Engagement Strategies</w:t>
            </w:r>
            <w:r>
              <w:rPr>
                <w:noProof/>
                <w:webHidden/>
              </w:rPr>
              <w:tab/>
            </w:r>
            <w:r>
              <w:rPr>
                <w:noProof/>
                <w:webHidden/>
              </w:rPr>
              <w:fldChar w:fldCharType="begin"/>
            </w:r>
            <w:r>
              <w:rPr>
                <w:noProof/>
                <w:webHidden/>
              </w:rPr>
              <w:instrText xml:space="preserve"> PAGEREF _Toc213254526 \h </w:instrText>
            </w:r>
            <w:r>
              <w:rPr>
                <w:noProof/>
                <w:webHidden/>
              </w:rPr>
            </w:r>
            <w:r>
              <w:rPr>
                <w:noProof/>
                <w:webHidden/>
              </w:rPr>
              <w:fldChar w:fldCharType="separate"/>
            </w:r>
            <w:r>
              <w:rPr>
                <w:noProof/>
                <w:webHidden/>
              </w:rPr>
              <w:t>3</w:t>
            </w:r>
            <w:r>
              <w:rPr>
                <w:noProof/>
                <w:webHidden/>
              </w:rPr>
              <w:fldChar w:fldCharType="end"/>
            </w:r>
          </w:hyperlink>
        </w:p>
        <w:p w14:paraId="5E0DA347" w14:textId="251CF5B7"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27" w:history="1">
            <w:r w:rsidRPr="0061623A">
              <w:rPr>
                <w:rStyle w:val="Hyperlink"/>
                <w:noProof/>
              </w:rPr>
              <w:t>2.1 Power, Influence, and Interest Table</w:t>
            </w:r>
            <w:r>
              <w:rPr>
                <w:noProof/>
                <w:webHidden/>
              </w:rPr>
              <w:tab/>
            </w:r>
            <w:r>
              <w:rPr>
                <w:noProof/>
                <w:webHidden/>
              </w:rPr>
              <w:fldChar w:fldCharType="begin"/>
            </w:r>
            <w:r>
              <w:rPr>
                <w:noProof/>
                <w:webHidden/>
              </w:rPr>
              <w:instrText xml:space="preserve"> PAGEREF _Toc213254527 \h </w:instrText>
            </w:r>
            <w:r>
              <w:rPr>
                <w:noProof/>
                <w:webHidden/>
              </w:rPr>
            </w:r>
            <w:r>
              <w:rPr>
                <w:noProof/>
                <w:webHidden/>
              </w:rPr>
              <w:fldChar w:fldCharType="separate"/>
            </w:r>
            <w:r>
              <w:rPr>
                <w:noProof/>
                <w:webHidden/>
              </w:rPr>
              <w:t>3</w:t>
            </w:r>
            <w:r>
              <w:rPr>
                <w:noProof/>
                <w:webHidden/>
              </w:rPr>
              <w:fldChar w:fldCharType="end"/>
            </w:r>
          </w:hyperlink>
        </w:p>
        <w:p w14:paraId="4C3DB083" w14:textId="3EF0522C"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28" w:history="1">
            <w:r w:rsidRPr="0061623A">
              <w:rPr>
                <w:rStyle w:val="Hyperlink"/>
                <w:noProof/>
              </w:rPr>
              <w:t>Element 3: Ethical Consideration in Stakeholders Consultation, Participation and Feedback:</w:t>
            </w:r>
            <w:r>
              <w:rPr>
                <w:noProof/>
                <w:webHidden/>
              </w:rPr>
              <w:tab/>
            </w:r>
            <w:r>
              <w:rPr>
                <w:noProof/>
                <w:webHidden/>
              </w:rPr>
              <w:fldChar w:fldCharType="begin"/>
            </w:r>
            <w:r>
              <w:rPr>
                <w:noProof/>
                <w:webHidden/>
              </w:rPr>
              <w:instrText xml:space="preserve"> PAGEREF _Toc213254528 \h </w:instrText>
            </w:r>
            <w:r>
              <w:rPr>
                <w:noProof/>
                <w:webHidden/>
              </w:rPr>
            </w:r>
            <w:r>
              <w:rPr>
                <w:noProof/>
                <w:webHidden/>
              </w:rPr>
              <w:fldChar w:fldCharType="separate"/>
            </w:r>
            <w:r>
              <w:rPr>
                <w:noProof/>
                <w:webHidden/>
              </w:rPr>
              <w:t>8</w:t>
            </w:r>
            <w:r>
              <w:rPr>
                <w:noProof/>
                <w:webHidden/>
              </w:rPr>
              <w:fldChar w:fldCharType="end"/>
            </w:r>
          </w:hyperlink>
        </w:p>
        <w:p w14:paraId="75A963A2" w14:textId="5AF1CBAA"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29" w:history="1">
            <w:r w:rsidRPr="0061623A">
              <w:rPr>
                <w:rStyle w:val="Hyperlink"/>
                <w:noProof/>
              </w:rPr>
              <w:t>3.1. Methods of Consultation:</w:t>
            </w:r>
            <w:r>
              <w:rPr>
                <w:noProof/>
                <w:webHidden/>
              </w:rPr>
              <w:tab/>
            </w:r>
            <w:r>
              <w:rPr>
                <w:noProof/>
                <w:webHidden/>
              </w:rPr>
              <w:fldChar w:fldCharType="begin"/>
            </w:r>
            <w:r>
              <w:rPr>
                <w:noProof/>
                <w:webHidden/>
              </w:rPr>
              <w:instrText xml:space="preserve"> PAGEREF _Toc213254529 \h </w:instrText>
            </w:r>
            <w:r>
              <w:rPr>
                <w:noProof/>
                <w:webHidden/>
              </w:rPr>
            </w:r>
            <w:r>
              <w:rPr>
                <w:noProof/>
                <w:webHidden/>
              </w:rPr>
              <w:fldChar w:fldCharType="separate"/>
            </w:r>
            <w:r>
              <w:rPr>
                <w:noProof/>
                <w:webHidden/>
              </w:rPr>
              <w:t>8</w:t>
            </w:r>
            <w:r>
              <w:rPr>
                <w:noProof/>
                <w:webHidden/>
              </w:rPr>
              <w:fldChar w:fldCharType="end"/>
            </w:r>
          </w:hyperlink>
        </w:p>
        <w:p w14:paraId="7E603A14" w14:textId="0BE4DD8C"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30" w:history="1">
            <w:r w:rsidRPr="0061623A">
              <w:rPr>
                <w:rStyle w:val="Hyperlink"/>
                <w:rFonts w:eastAsia="Times New Roman"/>
                <w:noProof/>
                <w:lang w:eastAsia="en-GB"/>
              </w:rPr>
              <w:t>3.2. Ethical Consideration</w:t>
            </w:r>
            <w:r>
              <w:rPr>
                <w:noProof/>
                <w:webHidden/>
              </w:rPr>
              <w:tab/>
            </w:r>
            <w:r>
              <w:rPr>
                <w:noProof/>
                <w:webHidden/>
              </w:rPr>
              <w:fldChar w:fldCharType="begin"/>
            </w:r>
            <w:r>
              <w:rPr>
                <w:noProof/>
                <w:webHidden/>
              </w:rPr>
              <w:instrText xml:space="preserve"> PAGEREF _Toc213254530 \h </w:instrText>
            </w:r>
            <w:r>
              <w:rPr>
                <w:noProof/>
                <w:webHidden/>
              </w:rPr>
            </w:r>
            <w:r>
              <w:rPr>
                <w:noProof/>
                <w:webHidden/>
              </w:rPr>
              <w:fldChar w:fldCharType="separate"/>
            </w:r>
            <w:r>
              <w:rPr>
                <w:noProof/>
                <w:webHidden/>
              </w:rPr>
              <w:t>9</w:t>
            </w:r>
            <w:r>
              <w:rPr>
                <w:noProof/>
                <w:webHidden/>
              </w:rPr>
              <w:fldChar w:fldCharType="end"/>
            </w:r>
          </w:hyperlink>
        </w:p>
        <w:p w14:paraId="4CA117C3" w14:textId="252D0520"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31" w:history="1">
            <w:r w:rsidRPr="0061623A">
              <w:rPr>
                <w:rStyle w:val="Hyperlink"/>
                <w:rFonts w:eastAsia="Times New Roman"/>
                <w:b/>
                <w:bCs/>
                <w:noProof/>
                <w:lang w:eastAsia="en-GB"/>
              </w:rPr>
              <w:t>3.3. Feedback Collection and Review:</w:t>
            </w:r>
            <w:r>
              <w:rPr>
                <w:noProof/>
                <w:webHidden/>
              </w:rPr>
              <w:tab/>
            </w:r>
            <w:r>
              <w:rPr>
                <w:noProof/>
                <w:webHidden/>
              </w:rPr>
              <w:fldChar w:fldCharType="begin"/>
            </w:r>
            <w:r>
              <w:rPr>
                <w:noProof/>
                <w:webHidden/>
              </w:rPr>
              <w:instrText xml:space="preserve"> PAGEREF _Toc213254531 \h </w:instrText>
            </w:r>
            <w:r>
              <w:rPr>
                <w:noProof/>
                <w:webHidden/>
              </w:rPr>
            </w:r>
            <w:r>
              <w:rPr>
                <w:noProof/>
                <w:webHidden/>
              </w:rPr>
              <w:fldChar w:fldCharType="separate"/>
            </w:r>
            <w:r>
              <w:rPr>
                <w:noProof/>
                <w:webHidden/>
              </w:rPr>
              <w:t>10</w:t>
            </w:r>
            <w:r>
              <w:rPr>
                <w:noProof/>
                <w:webHidden/>
              </w:rPr>
              <w:fldChar w:fldCharType="end"/>
            </w:r>
          </w:hyperlink>
        </w:p>
        <w:p w14:paraId="5B196F7A" w14:textId="34CADF07"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32" w:history="1">
            <w:r w:rsidRPr="0061623A">
              <w:rPr>
                <w:rStyle w:val="Hyperlink"/>
                <w:rFonts w:eastAsia="Times New Roman"/>
                <w:noProof/>
                <w:lang w:eastAsia="en-GB"/>
              </w:rPr>
              <w:t>Element 4: Conclusion and Reflection</w:t>
            </w:r>
            <w:r>
              <w:rPr>
                <w:noProof/>
                <w:webHidden/>
              </w:rPr>
              <w:tab/>
            </w:r>
            <w:r>
              <w:rPr>
                <w:noProof/>
                <w:webHidden/>
              </w:rPr>
              <w:fldChar w:fldCharType="begin"/>
            </w:r>
            <w:r>
              <w:rPr>
                <w:noProof/>
                <w:webHidden/>
              </w:rPr>
              <w:instrText xml:space="preserve"> PAGEREF _Toc213254532 \h </w:instrText>
            </w:r>
            <w:r>
              <w:rPr>
                <w:noProof/>
                <w:webHidden/>
              </w:rPr>
            </w:r>
            <w:r>
              <w:rPr>
                <w:noProof/>
                <w:webHidden/>
              </w:rPr>
              <w:fldChar w:fldCharType="separate"/>
            </w:r>
            <w:r>
              <w:rPr>
                <w:noProof/>
                <w:webHidden/>
              </w:rPr>
              <w:t>10</w:t>
            </w:r>
            <w:r>
              <w:rPr>
                <w:noProof/>
                <w:webHidden/>
              </w:rPr>
              <w:fldChar w:fldCharType="end"/>
            </w:r>
          </w:hyperlink>
        </w:p>
        <w:p w14:paraId="79D67AC7" w14:textId="186C3AF8"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33" w:history="1">
            <w:r w:rsidRPr="0061623A">
              <w:rPr>
                <w:rStyle w:val="Hyperlink"/>
                <w:rFonts w:eastAsia="Times New Roman"/>
                <w:noProof/>
                <w:lang w:eastAsia="en-GB"/>
              </w:rPr>
              <w:t>4.1 Conclusion:</w:t>
            </w:r>
            <w:r>
              <w:rPr>
                <w:noProof/>
                <w:webHidden/>
              </w:rPr>
              <w:tab/>
            </w:r>
            <w:r>
              <w:rPr>
                <w:noProof/>
                <w:webHidden/>
              </w:rPr>
              <w:fldChar w:fldCharType="begin"/>
            </w:r>
            <w:r>
              <w:rPr>
                <w:noProof/>
                <w:webHidden/>
              </w:rPr>
              <w:instrText xml:space="preserve"> PAGEREF _Toc213254533 \h </w:instrText>
            </w:r>
            <w:r>
              <w:rPr>
                <w:noProof/>
                <w:webHidden/>
              </w:rPr>
            </w:r>
            <w:r>
              <w:rPr>
                <w:noProof/>
                <w:webHidden/>
              </w:rPr>
              <w:fldChar w:fldCharType="separate"/>
            </w:r>
            <w:r>
              <w:rPr>
                <w:noProof/>
                <w:webHidden/>
              </w:rPr>
              <w:t>10</w:t>
            </w:r>
            <w:r>
              <w:rPr>
                <w:noProof/>
                <w:webHidden/>
              </w:rPr>
              <w:fldChar w:fldCharType="end"/>
            </w:r>
          </w:hyperlink>
        </w:p>
        <w:p w14:paraId="34310DDE" w14:textId="3DDC3A12"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34" w:history="1">
            <w:r w:rsidRPr="0061623A">
              <w:rPr>
                <w:rStyle w:val="Hyperlink"/>
                <w:rFonts w:eastAsia="Times New Roman"/>
                <w:noProof/>
                <w:lang w:eastAsia="en-GB"/>
              </w:rPr>
              <w:t>4.2 Reflective Account:</w:t>
            </w:r>
            <w:r>
              <w:rPr>
                <w:noProof/>
                <w:webHidden/>
              </w:rPr>
              <w:tab/>
            </w:r>
            <w:r>
              <w:rPr>
                <w:noProof/>
                <w:webHidden/>
              </w:rPr>
              <w:fldChar w:fldCharType="begin"/>
            </w:r>
            <w:r>
              <w:rPr>
                <w:noProof/>
                <w:webHidden/>
              </w:rPr>
              <w:instrText xml:space="preserve"> PAGEREF _Toc213254534 \h </w:instrText>
            </w:r>
            <w:r>
              <w:rPr>
                <w:noProof/>
                <w:webHidden/>
              </w:rPr>
            </w:r>
            <w:r>
              <w:rPr>
                <w:noProof/>
                <w:webHidden/>
              </w:rPr>
              <w:fldChar w:fldCharType="separate"/>
            </w:r>
            <w:r>
              <w:rPr>
                <w:noProof/>
                <w:webHidden/>
              </w:rPr>
              <w:t>10</w:t>
            </w:r>
            <w:r>
              <w:rPr>
                <w:noProof/>
                <w:webHidden/>
              </w:rPr>
              <w:fldChar w:fldCharType="end"/>
            </w:r>
          </w:hyperlink>
        </w:p>
        <w:p w14:paraId="58EDD4F0" w14:textId="2F1C2BB4" w:rsidR="00067BD4" w:rsidRDefault="00067BD4">
          <w:pPr>
            <w:pStyle w:val="TOC2"/>
            <w:tabs>
              <w:tab w:val="right" w:leader="dot" w:pos="9016"/>
            </w:tabs>
            <w:rPr>
              <w:rFonts w:eastAsiaTheme="minorEastAsia"/>
              <w:noProof/>
              <w:kern w:val="2"/>
              <w:sz w:val="24"/>
              <w:szCs w:val="24"/>
              <w:lang w:eastAsia="en-GB"/>
              <w14:ligatures w14:val="standardContextual"/>
            </w:rPr>
          </w:pPr>
          <w:hyperlink w:anchor="_Toc213254535" w:history="1">
            <w:r w:rsidRPr="0061623A">
              <w:rPr>
                <w:rStyle w:val="Hyperlink"/>
                <w:b/>
                <w:bCs/>
                <w:noProof/>
              </w:rPr>
              <w:t>References</w:t>
            </w:r>
            <w:r>
              <w:rPr>
                <w:noProof/>
                <w:webHidden/>
              </w:rPr>
              <w:tab/>
            </w:r>
            <w:r>
              <w:rPr>
                <w:noProof/>
                <w:webHidden/>
              </w:rPr>
              <w:fldChar w:fldCharType="begin"/>
            </w:r>
            <w:r>
              <w:rPr>
                <w:noProof/>
                <w:webHidden/>
              </w:rPr>
              <w:instrText xml:space="preserve"> PAGEREF _Toc213254535 \h </w:instrText>
            </w:r>
            <w:r>
              <w:rPr>
                <w:noProof/>
                <w:webHidden/>
              </w:rPr>
            </w:r>
            <w:r>
              <w:rPr>
                <w:noProof/>
                <w:webHidden/>
              </w:rPr>
              <w:fldChar w:fldCharType="separate"/>
            </w:r>
            <w:r>
              <w:rPr>
                <w:noProof/>
                <w:webHidden/>
              </w:rPr>
              <w:t>12</w:t>
            </w:r>
            <w:r>
              <w:rPr>
                <w:noProof/>
                <w:webHidden/>
              </w:rPr>
              <w:fldChar w:fldCharType="end"/>
            </w:r>
          </w:hyperlink>
        </w:p>
        <w:p w14:paraId="3A319674" w14:textId="370EEC7B" w:rsidR="00FE3C12" w:rsidRDefault="00FE3C12">
          <w:r>
            <w:rPr>
              <w:b/>
              <w:bCs/>
            </w:rPr>
            <w:fldChar w:fldCharType="end"/>
          </w:r>
        </w:p>
      </w:sdtContent>
    </w:sdt>
    <w:p w14:paraId="569DF988" w14:textId="0B88FCC5" w:rsidR="00C36AA4" w:rsidRDefault="00C36AA4">
      <w:pPr>
        <w:rPr>
          <w:rFonts w:asciiTheme="majorHAnsi" w:eastAsiaTheme="majorEastAsia" w:hAnsiTheme="majorHAnsi" w:cstheme="majorBidi"/>
          <w:color w:val="0F4761" w:themeColor="accent1" w:themeShade="BF"/>
          <w:sz w:val="32"/>
          <w:szCs w:val="32"/>
        </w:rPr>
      </w:pPr>
      <w:r>
        <w:br w:type="page"/>
      </w:r>
    </w:p>
    <w:p w14:paraId="2C34556D" w14:textId="1071E349" w:rsidR="00A50FD3" w:rsidRPr="00067BD4" w:rsidRDefault="00B74B4C" w:rsidP="00FC643E">
      <w:pPr>
        <w:pStyle w:val="Heading2"/>
        <w:rPr>
          <w:b/>
          <w:bCs/>
          <w:color w:val="000000" w:themeColor="text1"/>
        </w:rPr>
      </w:pPr>
      <w:bookmarkStart w:id="0" w:name="_Toc213254524"/>
      <w:r w:rsidRPr="00067BD4">
        <w:rPr>
          <w:b/>
          <w:bCs/>
          <w:color w:val="000000" w:themeColor="text1"/>
        </w:rPr>
        <w:lastRenderedPageBreak/>
        <w:t xml:space="preserve">Element 1 </w:t>
      </w:r>
      <w:r w:rsidR="00C628DD" w:rsidRPr="00067BD4">
        <w:rPr>
          <w:b/>
          <w:bCs/>
          <w:color w:val="000000" w:themeColor="text1"/>
        </w:rPr>
        <w:t>Introduction:</w:t>
      </w:r>
      <w:bookmarkEnd w:id="0"/>
    </w:p>
    <w:p w14:paraId="0FE48F20" w14:textId="77777777" w:rsidR="00845CF5" w:rsidRPr="00845CF5" w:rsidRDefault="00845CF5" w:rsidP="00845CF5">
      <w:r w:rsidRPr="00845CF5">
        <w:t>The chosen project is a housing redevelopment project in an urban region that has been shown to have poor living conditions and antiquated infrastructure. The project's objective is to replace outdated, run-down housing with more contemporary, reasonably priced, and energy-efficient dwellings. In order to promote community well-being and economic progress, the reconstruction plan would also incorporate community facilities including green spaces, better roads, playgrounds, and nearby business districts.</w:t>
      </w:r>
    </w:p>
    <w:p w14:paraId="558F1E6B" w14:textId="62C7AB83" w:rsidR="0050017A" w:rsidRDefault="00AF4E46" w:rsidP="0050017A">
      <w:r w:rsidRPr="00AF4E46">
        <w:t>This project is relevant because it addresses the housing issue and raises people' standards of life in accordance with government goals for sustainable development. By giving low- and middle-income people access to high-quality housing and generating jobs in the service and construction industries, the redevelopment will promote social fairness. In terms of the environment, it will support sustainability objectives, lower carbon emissions, and encourage energy efficiency</w:t>
      </w:r>
      <w:r w:rsidR="0050017A" w:rsidRPr="0050017A">
        <w:t>.</w:t>
      </w:r>
      <w:r w:rsidR="00041F1D">
        <w:t xml:space="preserve"> Modern, energy-efficient and affordable homes will be provided. </w:t>
      </w:r>
    </w:p>
    <w:p w14:paraId="7B39C22E" w14:textId="089D1AB0" w:rsidR="00C825C3" w:rsidRPr="00067BD4" w:rsidRDefault="00F91F5C" w:rsidP="00F91F5C">
      <w:pPr>
        <w:pStyle w:val="Heading2"/>
        <w:rPr>
          <w:b/>
          <w:bCs/>
          <w:color w:val="000000" w:themeColor="text1"/>
        </w:rPr>
      </w:pPr>
      <w:bookmarkStart w:id="1" w:name="_Toc213254525"/>
      <w:r w:rsidRPr="00067BD4">
        <w:rPr>
          <w:b/>
          <w:bCs/>
          <w:color w:val="000000" w:themeColor="text1"/>
        </w:rPr>
        <w:t>1.1</w:t>
      </w:r>
      <w:r w:rsidR="00C825C3" w:rsidRPr="00067BD4">
        <w:rPr>
          <w:b/>
          <w:bCs/>
          <w:color w:val="000000" w:themeColor="text1"/>
        </w:rPr>
        <w:t>Stakeholders and their benefits from housing redevelopment project:</w:t>
      </w:r>
      <w:bookmarkEnd w:id="1"/>
    </w:p>
    <w:p w14:paraId="081BF9F6" w14:textId="7C61D14B" w:rsidR="001B66BD" w:rsidRDefault="001B66BD" w:rsidP="001B66BD">
      <w:r w:rsidRPr="001B66BD">
        <w:t xml:space="preserve">Stakeholders are people, organisations, or groups that could be impacted by or have an influence on the choices, actions, or results of a project. </w:t>
      </w:r>
      <w:r w:rsidR="00AB00C9">
        <w:t>(Ansari, 20218).</w:t>
      </w:r>
      <w:r w:rsidRPr="001B66BD">
        <w:t>By lowering resource and energy consumption, minimising pollution, and improving social cohesion and economic efficiency, sustainable housing development seeks to minimise adverse environmental effects. Strong stakeholder cooperation is necessary to achieve sustainable housing goals, and complicated projects require effective stakeholder management.</w:t>
      </w:r>
    </w:p>
    <w:p w14:paraId="26409474" w14:textId="36A24676" w:rsidR="009C6507" w:rsidRPr="001B66BD" w:rsidRDefault="009C6507" w:rsidP="00727091">
      <w:pPr>
        <w:ind w:firstLine="720"/>
      </w:pPr>
      <w:r>
        <w:t xml:space="preserve">The </w:t>
      </w:r>
      <w:r w:rsidR="00CB4FEC">
        <w:t xml:space="preserve">main reason for this project is to improve the living standards of living residents and </w:t>
      </w:r>
      <w:r w:rsidR="00F72253">
        <w:t xml:space="preserve">to reduce the housing crisis. This redevelopment project will </w:t>
      </w:r>
      <w:r w:rsidR="00980B4C">
        <w:t xml:space="preserve">provide the good quality houses for lower or middle class </w:t>
      </w:r>
      <w:r w:rsidR="00A32EB3">
        <w:t xml:space="preserve">families and will provide employment opportunities in </w:t>
      </w:r>
      <w:r w:rsidR="002D36A3">
        <w:t>housing and construction sector.</w:t>
      </w:r>
    </w:p>
    <w:p w14:paraId="40B658FF" w14:textId="0CC8539B" w:rsidR="00FD5667" w:rsidRPr="00BC21CE" w:rsidRDefault="00FD5667" w:rsidP="00181D84">
      <w:pPr>
        <w:rPr>
          <w:b/>
          <w:bCs/>
        </w:rPr>
      </w:pPr>
      <w:r w:rsidRPr="001B66BD">
        <w:rPr>
          <w:b/>
          <w:bCs/>
        </w:rPr>
        <w:t>Local Business</w:t>
      </w:r>
      <w:r w:rsidR="00BC21CE">
        <w:rPr>
          <w:b/>
          <w:bCs/>
        </w:rPr>
        <w:t>-</w:t>
      </w:r>
      <w:r w:rsidR="00BC21CE" w:rsidRPr="00BC21CE">
        <w:t>Increased spending in the local economy from newcomers may stimulate high street activity and support local employment and establishments like stores, taverns, and cafés</w:t>
      </w:r>
      <w:r w:rsidR="00970EB1" w:rsidRPr="00970EB1">
        <w:t>.</w:t>
      </w:r>
    </w:p>
    <w:p w14:paraId="12B39BED" w14:textId="706590A3" w:rsidR="004D7A17" w:rsidRPr="004D7A17" w:rsidRDefault="004D7A17" w:rsidP="004D7A17">
      <w:r w:rsidRPr="004D7A17">
        <w:rPr>
          <w:b/>
          <w:bCs/>
        </w:rPr>
        <w:t>Residents and Tenants</w:t>
      </w:r>
      <w:r w:rsidRPr="004D7A17">
        <w:t xml:space="preserve"> – </w:t>
      </w:r>
      <w:r w:rsidR="009E721F">
        <w:t xml:space="preserve">Ther are key players. </w:t>
      </w:r>
      <w:r w:rsidR="00F5243B" w:rsidRPr="00F5243B">
        <w:t>Better living conditions, higher-quality housing, and greater community amenities would all directly benefit them</w:t>
      </w:r>
      <w:r w:rsidRPr="004D7A17">
        <w:t>.</w:t>
      </w:r>
      <w:r w:rsidR="009E721F">
        <w:t xml:space="preserve"> </w:t>
      </w:r>
      <w:r w:rsidR="00313252">
        <w:t>They will gain access to new, comfortable and sustainable homes.</w:t>
      </w:r>
      <w:r w:rsidR="00CE6BEF">
        <w:t xml:space="preserve"> </w:t>
      </w:r>
    </w:p>
    <w:p w14:paraId="5327011F" w14:textId="77777777" w:rsidR="00F5243B" w:rsidRPr="00F5243B" w:rsidRDefault="004D7A17" w:rsidP="00F5243B">
      <w:r w:rsidRPr="004D7A17">
        <w:rPr>
          <w:b/>
          <w:bCs/>
        </w:rPr>
        <w:t>Local Council and Government Authorities</w:t>
      </w:r>
      <w:r w:rsidRPr="004D7A17">
        <w:t xml:space="preserve"> – </w:t>
      </w:r>
      <w:r w:rsidR="00F5243B" w:rsidRPr="00F5243B">
        <w:t>Effective governance is demonstrated by the redevelopment's alignment with regional housing strategy and sustainability goals.</w:t>
      </w:r>
    </w:p>
    <w:p w14:paraId="14CDFE57" w14:textId="76F9C3C3" w:rsidR="004D7A17" w:rsidRPr="004D7A17" w:rsidRDefault="004D7A17" w:rsidP="004D7A17">
      <w:r w:rsidRPr="004D7A17">
        <w:rPr>
          <w:b/>
          <w:bCs/>
        </w:rPr>
        <w:t>Housing Developers and Construction Firms</w:t>
      </w:r>
      <w:r w:rsidRPr="004D7A17">
        <w:t xml:space="preserve"> – </w:t>
      </w:r>
      <w:r w:rsidR="002D2AC0" w:rsidRPr="002D2AC0">
        <w:t>By completing projects successfully, these organisations create jobs, expand their business, and improve their reputation</w:t>
      </w:r>
      <w:r w:rsidR="001B6FC4">
        <w:t xml:space="preserve">. </w:t>
      </w:r>
      <w:r w:rsidR="00CE6BEF">
        <w:t>They can deliver new project on large scales.</w:t>
      </w:r>
    </w:p>
    <w:p w14:paraId="5309FFE2" w14:textId="12AF37F6" w:rsidR="00106029" w:rsidRPr="00106029" w:rsidRDefault="00106029" w:rsidP="00106029">
      <w:r w:rsidRPr="00106029">
        <w:rPr>
          <w:b/>
          <w:bCs/>
        </w:rPr>
        <w:t>Financial Institutions/Investors</w:t>
      </w:r>
      <w:r w:rsidRPr="00106029">
        <w:t xml:space="preserve"> – </w:t>
      </w:r>
      <w:r w:rsidR="002F3D10" w:rsidRPr="002F3D10">
        <w:t>Through rental income and property appreciation, they enjoy steady returns on their investments.</w:t>
      </w:r>
    </w:p>
    <w:p w14:paraId="41AA7517" w14:textId="07754285" w:rsidR="00106029" w:rsidRDefault="00106029" w:rsidP="00106029">
      <w:r w:rsidRPr="00106029">
        <w:rPr>
          <w:b/>
          <w:bCs/>
        </w:rPr>
        <w:t>Community Organisations and Social Services</w:t>
      </w:r>
      <w:r w:rsidRPr="00106029">
        <w:t xml:space="preserve"> – </w:t>
      </w:r>
      <w:r w:rsidR="00BF00CB" w:rsidRPr="00BF00CB">
        <w:t>They will be able to function in better settings, which will enable better social assistance, healthcare, and education services to be provided.</w:t>
      </w:r>
    </w:p>
    <w:p w14:paraId="13A57A5A" w14:textId="7A30EEAD" w:rsidR="000D70CA" w:rsidRPr="00067BD4" w:rsidRDefault="000D70CA" w:rsidP="00E6621D">
      <w:pPr>
        <w:pStyle w:val="Heading2"/>
        <w:rPr>
          <w:b/>
          <w:bCs/>
          <w:color w:val="000000" w:themeColor="text1"/>
        </w:rPr>
      </w:pPr>
      <w:bookmarkStart w:id="2" w:name="_Toc213254526"/>
      <w:r w:rsidRPr="00067BD4">
        <w:rPr>
          <w:b/>
          <w:bCs/>
          <w:color w:val="000000" w:themeColor="text1"/>
        </w:rPr>
        <w:lastRenderedPageBreak/>
        <w:t>Element 2: Application to Include Stakeholder Engagement Strategies</w:t>
      </w:r>
      <w:bookmarkEnd w:id="2"/>
    </w:p>
    <w:p w14:paraId="673CED98" w14:textId="73B6F131" w:rsidR="00493129" w:rsidRPr="00067BD4" w:rsidRDefault="00F91F5C" w:rsidP="00CD3FFD">
      <w:pPr>
        <w:pStyle w:val="Heading2"/>
        <w:rPr>
          <w:b/>
          <w:bCs/>
          <w:color w:val="000000" w:themeColor="text1"/>
          <w:sz w:val="28"/>
          <w:szCs w:val="28"/>
        </w:rPr>
      </w:pPr>
      <w:bookmarkStart w:id="3" w:name="_Toc213254527"/>
      <w:r w:rsidRPr="00067BD4">
        <w:rPr>
          <w:b/>
          <w:bCs/>
          <w:color w:val="000000" w:themeColor="text1"/>
          <w:sz w:val="28"/>
          <w:szCs w:val="28"/>
        </w:rPr>
        <w:t xml:space="preserve">2.1 </w:t>
      </w:r>
      <w:r w:rsidR="00493129" w:rsidRPr="00067BD4">
        <w:rPr>
          <w:b/>
          <w:bCs/>
          <w:color w:val="000000" w:themeColor="text1"/>
          <w:sz w:val="28"/>
          <w:szCs w:val="28"/>
        </w:rPr>
        <w:t>Power, Influence, and Interest Table</w:t>
      </w:r>
      <w:bookmarkEnd w:id="3"/>
    </w:p>
    <w:p w14:paraId="441294B7" w14:textId="118A067B" w:rsidR="00C6351E" w:rsidRDefault="00931C81" w:rsidP="00106029">
      <w:r>
        <w:t xml:space="preserve">The first step in stakeholder analysis is to find out who </w:t>
      </w:r>
      <w:r w:rsidR="00C6351E">
        <w:t>the stakeholders are. Stakeholders may be both people who are affected by work or who have influence or power over it</w:t>
      </w:r>
      <w:r w:rsidR="00AA5EC1">
        <w:t xml:space="preserve">, or have an interest in its successful or unsuccessful conclusion. </w:t>
      </w:r>
      <w:r w:rsidR="009D2E12">
        <w:t xml:space="preserve"> The figure below shows the power-interest grid of </w:t>
      </w:r>
      <w:r w:rsidR="00E24A50">
        <w:t xml:space="preserve">stakeholders and how they should be managed. </w:t>
      </w:r>
    </w:p>
    <w:p w14:paraId="1BF7A5CF" w14:textId="5E93FE07" w:rsidR="00FF15F5" w:rsidRDefault="00FF15F5" w:rsidP="00FB60C5">
      <w:pPr>
        <w:jc w:val="center"/>
      </w:pPr>
      <w:r>
        <w:rPr>
          <w:noProof/>
        </w:rPr>
        <w:drawing>
          <wp:anchor distT="0" distB="0" distL="114300" distR="114300" simplePos="0" relativeHeight="251660288" behindDoc="1" locked="0" layoutInCell="1" allowOverlap="1" wp14:anchorId="5AD72284" wp14:editId="70BF82D7">
            <wp:simplePos x="0" y="0"/>
            <wp:positionH relativeFrom="column">
              <wp:posOffset>708660</wp:posOffset>
            </wp:positionH>
            <wp:positionV relativeFrom="paragraph">
              <wp:posOffset>0</wp:posOffset>
            </wp:positionV>
            <wp:extent cx="4314190" cy="2836545"/>
            <wp:effectExtent l="0" t="0" r="0" b="1905"/>
            <wp:wrapTight wrapText="bothSides">
              <wp:wrapPolygon edited="0">
                <wp:start x="0" y="0"/>
                <wp:lineTo x="0" y="21469"/>
                <wp:lineTo x="21460" y="21469"/>
                <wp:lineTo x="21460" y="0"/>
                <wp:lineTo x="0" y="0"/>
              </wp:wrapPolygon>
            </wp:wrapTight>
            <wp:docPr id="66057662" name="Picture 1" descr="Power - Interest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 - Interest Gr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14190" cy="2836545"/>
                    </a:xfrm>
                    <a:prstGeom prst="rect">
                      <a:avLst/>
                    </a:prstGeom>
                    <a:noFill/>
                    <a:ln>
                      <a:noFill/>
                    </a:ln>
                  </pic:spPr>
                </pic:pic>
              </a:graphicData>
            </a:graphic>
          </wp:anchor>
        </w:drawing>
      </w:r>
    </w:p>
    <w:p w14:paraId="256B67D7" w14:textId="26614106" w:rsidR="00931C81" w:rsidRPr="00AC6ABD" w:rsidRDefault="00FB60C5" w:rsidP="003F7A36">
      <w:pPr>
        <w:jc w:val="center"/>
        <w:rPr>
          <w:rFonts w:ascii="Arial" w:hAnsi="Arial" w:cs="Arial"/>
        </w:rPr>
      </w:pPr>
      <w:r w:rsidRPr="00AC6ABD">
        <w:rPr>
          <w:rFonts w:ascii="Arial" w:hAnsi="Arial" w:cs="Arial"/>
        </w:rPr>
        <w:t xml:space="preserve"> </w:t>
      </w:r>
      <w:r w:rsidR="003F7A36" w:rsidRPr="00AC6ABD">
        <w:rPr>
          <w:rFonts w:ascii="Arial" w:hAnsi="Arial" w:cs="Arial"/>
        </w:rPr>
        <w:t xml:space="preserve">  Figure1:</w:t>
      </w:r>
      <w:r w:rsidRPr="00AC6ABD">
        <w:rPr>
          <w:rFonts w:ascii="Arial" w:hAnsi="Arial" w:cs="Arial"/>
        </w:rPr>
        <w:t>Stakeholder Analysis Using Power Interest Grid</w:t>
      </w:r>
    </w:p>
    <w:p w14:paraId="7038326F" w14:textId="33C9A766" w:rsidR="00493129" w:rsidRDefault="00493129" w:rsidP="00493129">
      <w:r w:rsidRPr="00493129">
        <w:t>The six major stakeholders are evaluated in the table below according to their interest (care about the project's results), influence (capacity to convince others), and power (ability to impact the project).</w:t>
      </w:r>
    </w:p>
    <w:p w14:paraId="6EABF273" w14:textId="77777777" w:rsidR="001D2307" w:rsidRDefault="001D2307" w:rsidP="003F7A36">
      <w:pPr>
        <w:jc w:val="center"/>
      </w:pPr>
    </w:p>
    <w:tbl>
      <w:tblPr>
        <w:tblStyle w:val="TableGrid"/>
        <w:tblW w:w="0" w:type="auto"/>
        <w:jc w:val="center"/>
        <w:shd w:val="clear" w:color="auto" w:fill="FAE2D5" w:themeFill="accent2" w:themeFillTint="33"/>
        <w:tblLook w:val="04A0" w:firstRow="1" w:lastRow="0" w:firstColumn="1" w:lastColumn="0" w:noHBand="0" w:noVBand="1"/>
      </w:tblPr>
      <w:tblGrid>
        <w:gridCol w:w="1803"/>
        <w:gridCol w:w="1803"/>
        <w:gridCol w:w="1803"/>
        <w:gridCol w:w="1803"/>
        <w:gridCol w:w="1804"/>
      </w:tblGrid>
      <w:tr w:rsidR="009B643E" w:rsidRPr="009B643E" w14:paraId="174E805A" w14:textId="77777777" w:rsidTr="009B643E">
        <w:trPr>
          <w:jc w:val="center"/>
        </w:trPr>
        <w:tc>
          <w:tcPr>
            <w:tcW w:w="1803" w:type="dxa"/>
            <w:shd w:val="clear" w:color="auto" w:fill="FAE2D5" w:themeFill="accent2" w:themeFillTint="33"/>
          </w:tcPr>
          <w:p w14:paraId="1248F9B0" w14:textId="2AF862D4" w:rsidR="00451123" w:rsidRPr="009B643E" w:rsidRDefault="000A1D8C" w:rsidP="00106029">
            <w:pPr>
              <w:rPr>
                <w:color w:val="80340D" w:themeColor="accent2" w:themeShade="80"/>
              </w:rPr>
            </w:pPr>
            <w:proofErr w:type="spellStart"/>
            <w:r w:rsidRPr="009B643E">
              <w:rPr>
                <w:color w:val="80340D" w:themeColor="accent2" w:themeShade="80"/>
              </w:rPr>
              <w:t>StakeHolders</w:t>
            </w:r>
            <w:proofErr w:type="spellEnd"/>
          </w:p>
        </w:tc>
        <w:tc>
          <w:tcPr>
            <w:tcW w:w="1803" w:type="dxa"/>
            <w:shd w:val="clear" w:color="auto" w:fill="FAE2D5" w:themeFill="accent2" w:themeFillTint="33"/>
          </w:tcPr>
          <w:p w14:paraId="149F905C" w14:textId="7B470A58" w:rsidR="00451123" w:rsidRPr="009B643E" w:rsidRDefault="000A1D8C" w:rsidP="00106029">
            <w:pPr>
              <w:rPr>
                <w:color w:val="80340D" w:themeColor="accent2" w:themeShade="80"/>
              </w:rPr>
            </w:pPr>
            <w:r w:rsidRPr="009B643E">
              <w:rPr>
                <w:color w:val="80340D" w:themeColor="accent2" w:themeShade="80"/>
              </w:rPr>
              <w:t>Power</w:t>
            </w:r>
          </w:p>
        </w:tc>
        <w:tc>
          <w:tcPr>
            <w:tcW w:w="1803" w:type="dxa"/>
            <w:shd w:val="clear" w:color="auto" w:fill="FAE2D5" w:themeFill="accent2" w:themeFillTint="33"/>
          </w:tcPr>
          <w:p w14:paraId="4871CE79" w14:textId="4A913A1B" w:rsidR="00451123" w:rsidRPr="009B643E" w:rsidRDefault="000A1D8C" w:rsidP="00106029">
            <w:pPr>
              <w:rPr>
                <w:color w:val="80340D" w:themeColor="accent2" w:themeShade="80"/>
              </w:rPr>
            </w:pPr>
            <w:r w:rsidRPr="009B643E">
              <w:rPr>
                <w:color w:val="80340D" w:themeColor="accent2" w:themeShade="80"/>
              </w:rPr>
              <w:t>Influence</w:t>
            </w:r>
          </w:p>
        </w:tc>
        <w:tc>
          <w:tcPr>
            <w:tcW w:w="1803" w:type="dxa"/>
            <w:shd w:val="clear" w:color="auto" w:fill="FAE2D5" w:themeFill="accent2" w:themeFillTint="33"/>
          </w:tcPr>
          <w:p w14:paraId="510AC283" w14:textId="288B63B7" w:rsidR="00451123" w:rsidRPr="009B643E" w:rsidRDefault="000A1D8C" w:rsidP="00106029">
            <w:pPr>
              <w:rPr>
                <w:color w:val="80340D" w:themeColor="accent2" w:themeShade="80"/>
              </w:rPr>
            </w:pPr>
            <w:r w:rsidRPr="009B643E">
              <w:rPr>
                <w:color w:val="80340D" w:themeColor="accent2" w:themeShade="80"/>
              </w:rPr>
              <w:t>Interest</w:t>
            </w:r>
          </w:p>
        </w:tc>
        <w:tc>
          <w:tcPr>
            <w:tcW w:w="1804" w:type="dxa"/>
            <w:shd w:val="clear" w:color="auto" w:fill="FAE2D5" w:themeFill="accent2" w:themeFillTint="33"/>
          </w:tcPr>
          <w:p w14:paraId="24D4EB2A" w14:textId="30C68632" w:rsidR="00451123" w:rsidRPr="009B643E" w:rsidRDefault="000A1D8C" w:rsidP="00106029">
            <w:pPr>
              <w:rPr>
                <w:color w:val="80340D" w:themeColor="accent2" w:themeShade="80"/>
              </w:rPr>
            </w:pPr>
            <w:r w:rsidRPr="009B643E">
              <w:rPr>
                <w:color w:val="80340D" w:themeColor="accent2" w:themeShade="80"/>
              </w:rPr>
              <w:t>Justification</w:t>
            </w:r>
          </w:p>
        </w:tc>
      </w:tr>
      <w:tr w:rsidR="009B643E" w:rsidRPr="009B643E" w14:paraId="40C1B6F7" w14:textId="77777777" w:rsidTr="009B643E">
        <w:trPr>
          <w:jc w:val="center"/>
        </w:trPr>
        <w:tc>
          <w:tcPr>
            <w:tcW w:w="1803" w:type="dxa"/>
            <w:shd w:val="clear" w:color="auto" w:fill="FAE2D5" w:themeFill="accent2" w:themeFillTint="33"/>
          </w:tcPr>
          <w:p w14:paraId="443660DD" w14:textId="77777777" w:rsidR="009B643E" w:rsidRPr="009B643E" w:rsidRDefault="009B643E" w:rsidP="00106029">
            <w:pPr>
              <w:rPr>
                <w:color w:val="80340D" w:themeColor="accent2" w:themeShade="80"/>
              </w:rPr>
            </w:pPr>
          </w:p>
          <w:p w14:paraId="1F4BCAA3" w14:textId="77777777" w:rsidR="009B643E" w:rsidRPr="009B643E" w:rsidRDefault="009B643E" w:rsidP="00106029">
            <w:pPr>
              <w:rPr>
                <w:color w:val="80340D" w:themeColor="accent2" w:themeShade="80"/>
              </w:rPr>
            </w:pPr>
          </w:p>
          <w:p w14:paraId="3B23A2A4" w14:textId="77777777" w:rsidR="009B643E" w:rsidRPr="009B643E" w:rsidRDefault="009B643E" w:rsidP="00106029">
            <w:pPr>
              <w:rPr>
                <w:color w:val="80340D" w:themeColor="accent2" w:themeShade="80"/>
              </w:rPr>
            </w:pPr>
          </w:p>
          <w:p w14:paraId="399ECB39" w14:textId="39A99E1D" w:rsidR="00451123" w:rsidRPr="00940BC9" w:rsidRDefault="009F5B9F" w:rsidP="009B643E">
            <w:pPr>
              <w:jc w:val="center"/>
              <w:rPr>
                <w:b/>
                <w:bCs/>
                <w:color w:val="80340D" w:themeColor="accent2" w:themeShade="80"/>
              </w:rPr>
            </w:pPr>
            <w:r w:rsidRPr="00940BC9">
              <w:rPr>
                <w:b/>
                <w:bCs/>
                <w:color w:val="80340D" w:themeColor="accent2" w:themeShade="80"/>
              </w:rPr>
              <w:t>Residents</w:t>
            </w:r>
          </w:p>
        </w:tc>
        <w:tc>
          <w:tcPr>
            <w:tcW w:w="1803" w:type="dxa"/>
            <w:shd w:val="clear" w:color="auto" w:fill="FAE2D5" w:themeFill="accent2" w:themeFillTint="33"/>
          </w:tcPr>
          <w:p w14:paraId="1F94BB46" w14:textId="77777777" w:rsidR="009B643E" w:rsidRPr="009B643E" w:rsidRDefault="009B643E" w:rsidP="00106029">
            <w:pPr>
              <w:rPr>
                <w:color w:val="80340D" w:themeColor="accent2" w:themeShade="80"/>
              </w:rPr>
            </w:pPr>
          </w:p>
          <w:p w14:paraId="02C596A1" w14:textId="77777777" w:rsidR="009B643E" w:rsidRPr="009B643E" w:rsidRDefault="009B643E" w:rsidP="00106029">
            <w:pPr>
              <w:rPr>
                <w:color w:val="80340D" w:themeColor="accent2" w:themeShade="80"/>
              </w:rPr>
            </w:pPr>
          </w:p>
          <w:p w14:paraId="6615BEC8" w14:textId="77777777" w:rsidR="009B643E" w:rsidRPr="009B643E" w:rsidRDefault="009B643E" w:rsidP="00106029">
            <w:pPr>
              <w:rPr>
                <w:color w:val="80340D" w:themeColor="accent2" w:themeShade="80"/>
              </w:rPr>
            </w:pPr>
          </w:p>
          <w:p w14:paraId="1BE70AF9" w14:textId="7130540F" w:rsidR="00451123" w:rsidRPr="009B643E" w:rsidRDefault="001256FF" w:rsidP="009B643E">
            <w:pPr>
              <w:jc w:val="center"/>
              <w:rPr>
                <w:color w:val="80340D" w:themeColor="accent2" w:themeShade="80"/>
              </w:rPr>
            </w:pPr>
            <w:r w:rsidRPr="009B643E">
              <w:rPr>
                <w:color w:val="80340D" w:themeColor="accent2" w:themeShade="80"/>
              </w:rPr>
              <w:t>Medium</w:t>
            </w:r>
          </w:p>
        </w:tc>
        <w:tc>
          <w:tcPr>
            <w:tcW w:w="1803" w:type="dxa"/>
            <w:shd w:val="clear" w:color="auto" w:fill="FAE2D5" w:themeFill="accent2" w:themeFillTint="33"/>
          </w:tcPr>
          <w:p w14:paraId="4E8AEB45" w14:textId="77777777" w:rsidR="009B643E" w:rsidRPr="009B643E" w:rsidRDefault="009B643E" w:rsidP="00106029">
            <w:pPr>
              <w:rPr>
                <w:color w:val="80340D" w:themeColor="accent2" w:themeShade="80"/>
              </w:rPr>
            </w:pPr>
          </w:p>
          <w:p w14:paraId="732B0A81" w14:textId="77777777" w:rsidR="009B643E" w:rsidRPr="009B643E" w:rsidRDefault="009B643E" w:rsidP="00106029">
            <w:pPr>
              <w:rPr>
                <w:color w:val="80340D" w:themeColor="accent2" w:themeShade="80"/>
              </w:rPr>
            </w:pPr>
          </w:p>
          <w:p w14:paraId="677188C5" w14:textId="77777777" w:rsidR="009B643E" w:rsidRPr="009B643E" w:rsidRDefault="009B643E" w:rsidP="009B643E">
            <w:pPr>
              <w:jc w:val="center"/>
              <w:rPr>
                <w:color w:val="80340D" w:themeColor="accent2" w:themeShade="80"/>
              </w:rPr>
            </w:pPr>
          </w:p>
          <w:p w14:paraId="099CADF4" w14:textId="553EDB57" w:rsidR="00451123" w:rsidRPr="009B643E" w:rsidRDefault="009A02E9" w:rsidP="009B643E">
            <w:pPr>
              <w:jc w:val="center"/>
              <w:rPr>
                <w:color w:val="80340D" w:themeColor="accent2" w:themeShade="80"/>
              </w:rPr>
            </w:pPr>
            <w:r w:rsidRPr="009B643E">
              <w:rPr>
                <w:color w:val="80340D" w:themeColor="accent2" w:themeShade="80"/>
              </w:rPr>
              <w:t>High</w:t>
            </w:r>
          </w:p>
        </w:tc>
        <w:tc>
          <w:tcPr>
            <w:tcW w:w="1803" w:type="dxa"/>
            <w:shd w:val="clear" w:color="auto" w:fill="FAE2D5" w:themeFill="accent2" w:themeFillTint="33"/>
          </w:tcPr>
          <w:p w14:paraId="4A6AD5CD" w14:textId="77777777" w:rsidR="009B643E" w:rsidRPr="009B643E" w:rsidRDefault="009B643E" w:rsidP="00106029">
            <w:pPr>
              <w:rPr>
                <w:color w:val="80340D" w:themeColor="accent2" w:themeShade="80"/>
              </w:rPr>
            </w:pPr>
          </w:p>
          <w:p w14:paraId="27794FBB" w14:textId="77777777" w:rsidR="009B643E" w:rsidRPr="009B643E" w:rsidRDefault="009B643E" w:rsidP="00106029">
            <w:pPr>
              <w:rPr>
                <w:color w:val="80340D" w:themeColor="accent2" w:themeShade="80"/>
              </w:rPr>
            </w:pPr>
          </w:p>
          <w:p w14:paraId="06486348" w14:textId="77777777" w:rsidR="009B643E" w:rsidRPr="009B643E" w:rsidRDefault="009B643E" w:rsidP="00106029">
            <w:pPr>
              <w:rPr>
                <w:color w:val="80340D" w:themeColor="accent2" w:themeShade="80"/>
              </w:rPr>
            </w:pPr>
          </w:p>
          <w:p w14:paraId="5ACA25A8" w14:textId="73F482BC" w:rsidR="00451123" w:rsidRPr="009B643E" w:rsidRDefault="009A02E9" w:rsidP="009B643E">
            <w:pPr>
              <w:jc w:val="center"/>
              <w:rPr>
                <w:color w:val="80340D" w:themeColor="accent2" w:themeShade="80"/>
              </w:rPr>
            </w:pPr>
            <w:r w:rsidRPr="009B643E">
              <w:rPr>
                <w:color w:val="80340D" w:themeColor="accent2" w:themeShade="80"/>
              </w:rPr>
              <w:t>High</w:t>
            </w:r>
          </w:p>
        </w:tc>
        <w:tc>
          <w:tcPr>
            <w:tcW w:w="1804" w:type="dxa"/>
            <w:shd w:val="clear" w:color="auto" w:fill="FAE2D5" w:themeFill="accent2" w:themeFillTint="33"/>
          </w:tcPr>
          <w:p w14:paraId="2D78206C" w14:textId="77777777" w:rsidR="007F5EF3" w:rsidRPr="007F5EF3" w:rsidRDefault="007F5EF3" w:rsidP="007F5EF3">
            <w:pPr>
              <w:rPr>
                <w:color w:val="80340D" w:themeColor="accent2" w:themeShade="80"/>
              </w:rPr>
            </w:pPr>
            <w:r w:rsidRPr="007F5EF3">
              <w:rPr>
                <w:color w:val="80340D" w:themeColor="accent2" w:themeShade="80"/>
              </w:rPr>
              <w:t>People may not have much power, but because it affects their homes and lives, interest is very high.</w:t>
            </w:r>
          </w:p>
          <w:p w14:paraId="18138AD4" w14:textId="4B6CF176" w:rsidR="00451123" w:rsidRPr="009B643E" w:rsidRDefault="00451123" w:rsidP="00106029">
            <w:pPr>
              <w:rPr>
                <w:color w:val="80340D" w:themeColor="accent2" w:themeShade="80"/>
              </w:rPr>
            </w:pPr>
          </w:p>
        </w:tc>
      </w:tr>
      <w:tr w:rsidR="009B643E" w:rsidRPr="009B643E" w14:paraId="2A87991E" w14:textId="77777777" w:rsidTr="009B643E">
        <w:trPr>
          <w:jc w:val="center"/>
        </w:trPr>
        <w:tc>
          <w:tcPr>
            <w:tcW w:w="1803" w:type="dxa"/>
            <w:shd w:val="clear" w:color="auto" w:fill="FAE2D5" w:themeFill="accent2" w:themeFillTint="33"/>
          </w:tcPr>
          <w:p w14:paraId="5FF6BB7A" w14:textId="77777777" w:rsidR="009B643E" w:rsidRPr="00940BC9" w:rsidRDefault="009B643E" w:rsidP="00106029">
            <w:pPr>
              <w:rPr>
                <w:b/>
                <w:bCs/>
                <w:color w:val="80340D" w:themeColor="accent2" w:themeShade="80"/>
              </w:rPr>
            </w:pPr>
          </w:p>
          <w:p w14:paraId="1DBCBAF6" w14:textId="77777777" w:rsidR="009B643E" w:rsidRPr="00940BC9" w:rsidRDefault="009B643E" w:rsidP="00106029">
            <w:pPr>
              <w:rPr>
                <w:b/>
                <w:bCs/>
                <w:color w:val="80340D" w:themeColor="accent2" w:themeShade="80"/>
              </w:rPr>
            </w:pPr>
          </w:p>
          <w:p w14:paraId="4D89F912" w14:textId="77777777" w:rsidR="009B643E" w:rsidRPr="00940BC9" w:rsidRDefault="009B643E" w:rsidP="00106029">
            <w:pPr>
              <w:rPr>
                <w:b/>
                <w:bCs/>
                <w:color w:val="80340D" w:themeColor="accent2" w:themeShade="80"/>
              </w:rPr>
            </w:pPr>
          </w:p>
          <w:p w14:paraId="429EC453" w14:textId="77777777" w:rsidR="009B643E" w:rsidRPr="00940BC9" w:rsidRDefault="009B643E" w:rsidP="00106029">
            <w:pPr>
              <w:rPr>
                <w:b/>
                <w:bCs/>
                <w:color w:val="80340D" w:themeColor="accent2" w:themeShade="80"/>
              </w:rPr>
            </w:pPr>
          </w:p>
          <w:p w14:paraId="774EF707" w14:textId="77777777" w:rsidR="009B643E" w:rsidRPr="00940BC9" w:rsidRDefault="009B643E" w:rsidP="00106029">
            <w:pPr>
              <w:rPr>
                <w:b/>
                <w:bCs/>
                <w:color w:val="80340D" w:themeColor="accent2" w:themeShade="80"/>
              </w:rPr>
            </w:pPr>
          </w:p>
          <w:p w14:paraId="6294F44D" w14:textId="5FDE8987" w:rsidR="00451123" w:rsidRPr="00940BC9" w:rsidRDefault="009F5B9F" w:rsidP="00106029">
            <w:pPr>
              <w:rPr>
                <w:b/>
                <w:bCs/>
                <w:color w:val="80340D" w:themeColor="accent2" w:themeShade="80"/>
              </w:rPr>
            </w:pPr>
            <w:r w:rsidRPr="00940BC9">
              <w:rPr>
                <w:b/>
                <w:bCs/>
                <w:color w:val="80340D" w:themeColor="accent2" w:themeShade="80"/>
              </w:rPr>
              <w:t xml:space="preserve">Local Council and </w:t>
            </w:r>
            <w:r w:rsidRPr="00940BC9">
              <w:rPr>
                <w:b/>
                <w:bCs/>
                <w:color w:val="80340D" w:themeColor="accent2" w:themeShade="80"/>
              </w:rPr>
              <w:lastRenderedPageBreak/>
              <w:t>Government Authorities</w:t>
            </w:r>
          </w:p>
        </w:tc>
        <w:tc>
          <w:tcPr>
            <w:tcW w:w="1803" w:type="dxa"/>
            <w:shd w:val="clear" w:color="auto" w:fill="FAE2D5" w:themeFill="accent2" w:themeFillTint="33"/>
          </w:tcPr>
          <w:p w14:paraId="49C05F00" w14:textId="77777777" w:rsidR="009B643E" w:rsidRPr="009B643E" w:rsidRDefault="009B643E" w:rsidP="00106029">
            <w:pPr>
              <w:rPr>
                <w:color w:val="80340D" w:themeColor="accent2" w:themeShade="80"/>
              </w:rPr>
            </w:pPr>
          </w:p>
          <w:p w14:paraId="283DFEA1" w14:textId="77777777" w:rsidR="009B643E" w:rsidRPr="009B643E" w:rsidRDefault="009B643E" w:rsidP="00106029">
            <w:pPr>
              <w:rPr>
                <w:color w:val="80340D" w:themeColor="accent2" w:themeShade="80"/>
              </w:rPr>
            </w:pPr>
          </w:p>
          <w:p w14:paraId="5277F7F7" w14:textId="77777777" w:rsidR="009B643E" w:rsidRPr="009B643E" w:rsidRDefault="009B643E" w:rsidP="00106029">
            <w:pPr>
              <w:rPr>
                <w:color w:val="80340D" w:themeColor="accent2" w:themeShade="80"/>
              </w:rPr>
            </w:pPr>
          </w:p>
          <w:p w14:paraId="7E23E480" w14:textId="77777777" w:rsidR="009B643E" w:rsidRPr="009B643E" w:rsidRDefault="009B643E" w:rsidP="00106029">
            <w:pPr>
              <w:rPr>
                <w:color w:val="80340D" w:themeColor="accent2" w:themeShade="80"/>
              </w:rPr>
            </w:pPr>
          </w:p>
          <w:p w14:paraId="61375042" w14:textId="77777777" w:rsidR="009B643E" w:rsidRPr="009B643E" w:rsidRDefault="009B643E" w:rsidP="00106029">
            <w:pPr>
              <w:rPr>
                <w:color w:val="80340D" w:themeColor="accent2" w:themeShade="80"/>
              </w:rPr>
            </w:pPr>
          </w:p>
          <w:p w14:paraId="2F536192" w14:textId="77777777" w:rsidR="009B643E" w:rsidRPr="009B643E" w:rsidRDefault="009B643E" w:rsidP="00106029">
            <w:pPr>
              <w:rPr>
                <w:color w:val="80340D" w:themeColor="accent2" w:themeShade="80"/>
              </w:rPr>
            </w:pPr>
          </w:p>
          <w:p w14:paraId="076D0E42" w14:textId="2CD2E61F" w:rsidR="00451123" w:rsidRPr="009B643E" w:rsidRDefault="009A02E9" w:rsidP="00106029">
            <w:pPr>
              <w:rPr>
                <w:color w:val="80340D" w:themeColor="accent2" w:themeShade="80"/>
              </w:rPr>
            </w:pPr>
            <w:r w:rsidRPr="009B643E">
              <w:rPr>
                <w:color w:val="80340D" w:themeColor="accent2" w:themeShade="80"/>
              </w:rPr>
              <w:t>High</w:t>
            </w:r>
          </w:p>
        </w:tc>
        <w:tc>
          <w:tcPr>
            <w:tcW w:w="1803" w:type="dxa"/>
            <w:shd w:val="clear" w:color="auto" w:fill="FAE2D5" w:themeFill="accent2" w:themeFillTint="33"/>
          </w:tcPr>
          <w:p w14:paraId="2EA7BC58" w14:textId="77777777" w:rsidR="009B643E" w:rsidRPr="009B643E" w:rsidRDefault="009B643E" w:rsidP="00106029">
            <w:pPr>
              <w:rPr>
                <w:color w:val="80340D" w:themeColor="accent2" w:themeShade="80"/>
              </w:rPr>
            </w:pPr>
          </w:p>
          <w:p w14:paraId="0A4810F7" w14:textId="77777777" w:rsidR="009B643E" w:rsidRPr="009B643E" w:rsidRDefault="009B643E" w:rsidP="00106029">
            <w:pPr>
              <w:rPr>
                <w:color w:val="80340D" w:themeColor="accent2" w:themeShade="80"/>
              </w:rPr>
            </w:pPr>
          </w:p>
          <w:p w14:paraId="12B5D94F" w14:textId="77777777" w:rsidR="009B643E" w:rsidRPr="009B643E" w:rsidRDefault="009B643E" w:rsidP="00106029">
            <w:pPr>
              <w:rPr>
                <w:color w:val="80340D" w:themeColor="accent2" w:themeShade="80"/>
              </w:rPr>
            </w:pPr>
          </w:p>
          <w:p w14:paraId="72FFB5CA" w14:textId="77777777" w:rsidR="009B643E" w:rsidRPr="009B643E" w:rsidRDefault="009B643E" w:rsidP="00106029">
            <w:pPr>
              <w:rPr>
                <w:color w:val="80340D" w:themeColor="accent2" w:themeShade="80"/>
              </w:rPr>
            </w:pPr>
          </w:p>
          <w:p w14:paraId="02D60D62" w14:textId="77777777" w:rsidR="009B643E" w:rsidRPr="009B643E" w:rsidRDefault="009B643E" w:rsidP="00106029">
            <w:pPr>
              <w:rPr>
                <w:color w:val="80340D" w:themeColor="accent2" w:themeShade="80"/>
              </w:rPr>
            </w:pPr>
          </w:p>
          <w:p w14:paraId="79C29869" w14:textId="77777777" w:rsidR="009B643E" w:rsidRPr="009B643E" w:rsidRDefault="009B643E" w:rsidP="00106029">
            <w:pPr>
              <w:rPr>
                <w:color w:val="80340D" w:themeColor="accent2" w:themeShade="80"/>
              </w:rPr>
            </w:pPr>
          </w:p>
          <w:p w14:paraId="7DC8BD1C" w14:textId="40E7FB59" w:rsidR="00451123" w:rsidRPr="009B643E" w:rsidRDefault="009B643E" w:rsidP="00106029">
            <w:pPr>
              <w:rPr>
                <w:color w:val="80340D" w:themeColor="accent2" w:themeShade="80"/>
              </w:rPr>
            </w:pPr>
            <w:r>
              <w:rPr>
                <w:color w:val="80340D" w:themeColor="accent2" w:themeShade="80"/>
              </w:rPr>
              <w:t xml:space="preserve">        </w:t>
            </w:r>
            <w:r w:rsidR="009A02E9" w:rsidRPr="009B643E">
              <w:rPr>
                <w:color w:val="80340D" w:themeColor="accent2" w:themeShade="80"/>
              </w:rPr>
              <w:t>High</w:t>
            </w:r>
          </w:p>
        </w:tc>
        <w:tc>
          <w:tcPr>
            <w:tcW w:w="1803" w:type="dxa"/>
            <w:shd w:val="clear" w:color="auto" w:fill="FAE2D5" w:themeFill="accent2" w:themeFillTint="33"/>
          </w:tcPr>
          <w:p w14:paraId="23E70D47" w14:textId="77777777" w:rsidR="009B643E" w:rsidRPr="009B643E" w:rsidRDefault="009B643E" w:rsidP="00106029">
            <w:pPr>
              <w:rPr>
                <w:color w:val="80340D" w:themeColor="accent2" w:themeShade="80"/>
              </w:rPr>
            </w:pPr>
          </w:p>
          <w:p w14:paraId="6401DBC4" w14:textId="77777777" w:rsidR="009B643E" w:rsidRPr="009B643E" w:rsidRDefault="009B643E" w:rsidP="00106029">
            <w:pPr>
              <w:rPr>
                <w:color w:val="80340D" w:themeColor="accent2" w:themeShade="80"/>
              </w:rPr>
            </w:pPr>
          </w:p>
          <w:p w14:paraId="0C57621D" w14:textId="77777777" w:rsidR="009B643E" w:rsidRPr="009B643E" w:rsidRDefault="009B643E" w:rsidP="00106029">
            <w:pPr>
              <w:rPr>
                <w:color w:val="80340D" w:themeColor="accent2" w:themeShade="80"/>
              </w:rPr>
            </w:pPr>
          </w:p>
          <w:p w14:paraId="4927DC55" w14:textId="77777777" w:rsidR="009B643E" w:rsidRPr="009B643E" w:rsidRDefault="009B643E" w:rsidP="00106029">
            <w:pPr>
              <w:rPr>
                <w:color w:val="80340D" w:themeColor="accent2" w:themeShade="80"/>
              </w:rPr>
            </w:pPr>
          </w:p>
          <w:p w14:paraId="4113A2A7" w14:textId="77777777" w:rsidR="009B643E" w:rsidRPr="009B643E" w:rsidRDefault="009B643E" w:rsidP="00106029">
            <w:pPr>
              <w:rPr>
                <w:color w:val="80340D" w:themeColor="accent2" w:themeShade="80"/>
              </w:rPr>
            </w:pPr>
          </w:p>
          <w:p w14:paraId="0E9982B5" w14:textId="77777777" w:rsidR="009B643E" w:rsidRPr="009B643E" w:rsidRDefault="009B643E" w:rsidP="00106029">
            <w:pPr>
              <w:rPr>
                <w:color w:val="80340D" w:themeColor="accent2" w:themeShade="80"/>
              </w:rPr>
            </w:pPr>
          </w:p>
          <w:p w14:paraId="190BD1C9" w14:textId="2953CAD8" w:rsidR="00451123" w:rsidRPr="009B643E" w:rsidRDefault="009A02E9" w:rsidP="00106029">
            <w:pPr>
              <w:rPr>
                <w:color w:val="80340D" w:themeColor="accent2" w:themeShade="80"/>
              </w:rPr>
            </w:pPr>
            <w:r w:rsidRPr="009B643E">
              <w:rPr>
                <w:color w:val="80340D" w:themeColor="accent2" w:themeShade="80"/>
              </w:rPr>
              <w:t>High</w:t>
            </w:r>
          </w:p>
        </w:tc>
        <w:tc>
          <w:tcPr>
            <w:tcW w:w="1804" w:type="dxa"/>
            <w:shd w:val="clear" w:color="auto" w:fill="FAE2D5" w:themeFill="accent2" w:themeFillTint="33"/>
          </w:tcPr>
          <w:p w14:paraId="5AF639B4" w14:textId="77777777" w:rsidR="000E5823" w:rsidRPr="000E5823" w:rsidRDefault="000E5823" w:rsidP="000E5823">
            <w:pPr>
              <w:rPr>
                <w:color w:val="80340D" w:themeColor="accent2" w:themeShade="80"/>
              </w:rPr>
            </w:pPr>
            <w:r w:rsidRPr="000E5823">
              <w:rPr>
                <w:color w:val="80340D" w:themeColor="accent2" w:themeShade="80"/>
              </w:rPr>
              <w:t xml:space="preserve">The council has political clout, legislative authority (financing, planning permission), </w:t>
            </w:r>
            <w:r w:rsidRPr="000E5823">
              <w:rPr>
                <w:color w:val="80340D" w:themeColor="accent2" w:themeShade="80"/>
              </w:rPr>
              <w:lastRenderedPageBreak/>
              <w:t>and a keen interest in the project's success because it fits with their public service role.</w:t>
            </w:r>
          </w:p>
          <w:p w14:paraId="757BD42C" w14:textId="77777777" w:rsidR="00451123" w:rsidRPr="009B643E" w:rsidRDefault="00451123" w:rsidP="00106029">
            <w:pPr>
              <w:rPr>
                <w:color w:val="80340D" w:themeColor="accent2" w:themeShade="80"/>
              </w:rPr>
            </w:pPr>
          </w:p>
        </w:tc>
      </w:tr>
      <w:tr w:rsidR="009B643E" w:rsidRPr="009B643E" w14:paraId="4162087D" w14:textId="77777777" w:rsidTr="009B643E">
        <w:trPr>
          <w:jc w:val="center"/>
        </w:trPr>
        <w:tc>
          <w:tcPr>
            <w:tcW w:w="1803" w:type="dxa"/>
            <w:shd w:val="clear" w:color="auto" w:fill="FAE2D5" w:themeFill="accent2" w:themeFillTint="33"/>
          </w:tcPr>
          <w:p w14:paraId="0EF23A92" w14:textId="77777777" w:rsidR="009B643E" w:rsidRPr="00940BC9" w:rsidRDefault="009B643E" w:rsidP="00106029">
            <w:pPr>
              <w:rPr>
                <w:b/>
                <w:bCs/>
                <w:color w:val="80340D" w:themeColor="accent2" w:themeShade="80"/>
              </w:rPr>
            </w:pPr>
          </w:p>
          <w:p w14:paraId="2F09D490" w14:textId="7DBDA803" w:rsidR="00451123" w:rsidRPr="00940BC9" w:rsidRDefault="00FE007F" w:rsidP="00106029">
            <w:pPr>
              <w:rPr>
                <w:b/>
                <w:bCs/>
                <w:color w:val="80340D" w:themeColor="accent2" w:themeShade="80"/>
              </w:rPr>
            </w:pPr>
            <w:r w:rsidRPr="00940BC9">
              <w:rPr>
                <w:b/>
                <w:bCs/>
                <w:color w:val="80340D" w:themeColor="accent2" w:themeShade="80"/>
              </w:rPr>
              <w:t>Housing Developers and Construction Firms</w:t>
            </w:r>
          </w:p>
        </w:tc>
        <w:tc>
          <w:tcPr>
            <w:tcW w:w="1803" w:type="dxa"/>
            <w:shd w:val="clear" w:color="auto" w:fill="FAE2D5" w:themeFill="accent2" w:themeFillTint="33"/>
          </w:tcPr>
          <w:p w14:paraId="25C0A00D" w14:textId="77777777" w:rsidR="009B643E" w:rsidRPr="009B643E" w:rsidRDefault="009B643E" w:rsidP="00106029">
            <w:pPr>
              <w:rPr>
                <w:color w:val="80340D" w:themeColor="accent2" w:themeShade="80"/>
              </w:rPr>
            </w:pPr>
          </w:p>
          <w:p w14:paraId="36BD41C0" w14:textId="77777777" w:rsidR="009B643E" w:rsidRPr="009B643E" w:rsidRDefault="009B643E" w:rsidP="00106029">
            <w:pPr>
              <w:rPr>
                <w:color w:val="80340D" w:themeColor="accent2" w:themeShade="80"/>
              </w:rPr>
            </w:pPr>
          </w:p>
          <w:p w14:paraId="272C68CA" w14:textId="7DEAE0C1" w:rsidR="00451123" w:rsidRPr="009B643E" w:rsidRDefault="009A02E9" w:rsidP="00106029">
            <w:pPr>
              <w:rPr>
                <w:color w:val="80340D" w:themeColor="accent2" w:themeShade="80"/>
              </w:rPr>
            </w:pPr>
            <w:r w:rsidRPr="009B643E">
              <w:rPr>
                <w:color w:val="80340D" w:themeColor="accent2" w:themeShade="80"/>
              </w:rPr>
              <w:t>High</w:t>
            </w:r>
          </w:p>
        </w:tc>
        <w:tc>
          <w:tcPr>
            <w:tcW w:w="1803" w:type="dxa"/>
            <w:shd w:val="clear" w:color="auto" w:fill="FAE2D5" w:themeFill="accent2" w:themeFillTint="33"/>
          </w:tcPr>
          <w:p w14:paraId="5A79B2A1" w14:textId="77777777" w:rsidR="009B643E" w:rsidRPr="009B643E" w:rsidRDefault="009B643E" w:rsidP="00106029">
            <w:pPr>
              <w:rPr>
                <w:color w:val="80340D" w:themeColor="accent2" w:themeShade="80"/>
              </w:rPr>
            </w:pPr>
          </w:p>
          <w:p w14:paraId="1599E3B9" w14:textId="77777777" w:rsidR="009B643E" w:rsidRPr="009B643E" w:rsidRDefault="009B643E" w:rsidP="00106029">
            <w:pPr>
              <w:rPr>
                <w:color w:val="80340D" w:themeColor="accent2" w:themeShade="80"/>
              </w:rPr>
            </w:pPr>
          </w:p>
          <w:p w14:paraId="6DBCC401" w14:textId="020BB135" w:rsidR="00451123" w:rsidRPr="009B643E" w:rsidRDefault="009A02E9" w:rsidP="00106029">
            <w:pPr>
              <w:rPr>
                <w:color w:val="80340D" w:themeColor="accent2" w:themeShade="80"/>
              </w:rPr>
            </w:pPr>
            <w:r w:rsidRPr="009B643E">
              <w:rPr>
                <w:color w:val="80340D" w:themeColor="accent2" w:themeShade="80"/>
              </w:rPr>
              <w:t>Medium</w:t>
            </w:r>
          </w:p>
        </w:tc>
        <w:tc>
          <w:tcPr>
            <w:tcW w:w="1803" w:type="dxa"/>
            <w:shd w:val="clear" w:color="auto" w:fill="FAE2D5" w:themeFill="accent2" w:themeFillTint="33"/>
          </w:tcPr>
          <w:p w14:paraId="01247CE9" w14:textId="77777777" w:rsidR="009B643E" w:rsidRPr="009B643E" w:rsidRDefault="009B643E" w:rsidP="00106029">
            <w:pPr>
              <w:rPr>
                <w:color w:val="80340D" w:themeColor="accent2" w:themeShade="80"/>
              </w:rPr>
            </w:pPr>
          </w:p>
          <w:p w14:paraId="64DB2641" w14:textId="77777777" w:rsidR="009B643E" w:rsidRPr="009B643E" w:rsidRDefault="009B643E" w:rsidP="00106029">
            <w:pPr>
              <w:rPr>
                <w:color w:val="80340D" w:themeColor="accent2" w:themeShade="80"/>
              </w:rPr>
            </w:pPr>
          </w:p>
          <w:p w14:paraId="7DB84429" w14:textId="6FD8A266" w:rsidR="00451123" w:rsidRPr="009B643E" w:rsidRDefault="009A02E9" w:rsidP="00106029">
            <w:pPr>
              <w:rPr>
                <w:color w:val="80340D" w:themeColor="accent2" w:themeShade="80"/>
              </w:rPr>
            </w:pPr>
            <w:r w:rsidRPr="009B643E">
              <w:rPr>
                <w:color w:val="80340D" w:themeColor="accent2" w:themeShade="80"/>
              </w:rPr>
              <w:t>High</w:t>
            </w:r>
          </w:p>
        </w:tc>
        <w:tc>
          <w:tcPr>
            <w:tcW w:w="1804" w:type="dxa"/>
            <w:shd w:val="clear" w:color="auto" w:fill="FAE2D5" w:themeFill="accent2" w:themeFillTint="33"/>
          </w:tcPr>
          <w:p w14:paraId="47C33F9D" w14:textId="77777777" w:rsidR="007C00A6" w:rsidRPr="007C00A6" w:rsidRDefault="007C00A6" w:rsidP="007C00A6">
            <w:pPr>
              <w:rPr>
                <w:color w:val="80340D" w:themeColor="accent2" w:themeShade="80"/>
              </w:rPr>
            </w:pPr>
            <w:r w:rsidRPr="007C00A6">
              <w:rPr>
                <w:color w:val="80340D" w:themeColor="accent2" w:themeShade="80"/>
              </w:rPr>
              <w:t>Through project delivery and financial management, the developers have significant leverage. They have a moderate impact on the community, which could be detrimental if not handled morally. Their financial interest comes first.</w:t>
            </w:r>
          </w:p>
          <w:p w14:paraId="211BC505" w14:textId="77777777" w:rsidR="00451123" w:rsidRPr="009B643E" w:rsidRDefault="00451123" w:rsidP="00106029">
            <w:pPr>
              <w:rPr>
                <w:color w:val="80340D" w:themeColor="accent2" w:themeShade="80"/>
              </w:rPr>
            </w:pPr>
          </w:p>
        </w:tc>
      </w:tr>
      <w:tr w:rsidR="009B643E" w:rsidRPr="009B643E" w14:paraId="1D664C18" w14:textId="77777777" w:rsidTr="009B643E">
        <w:trPr>
          <w:jc w:val="center"/>
        </w:trPr>
        <w:tc>
          <w:tcPr>
            <w:tcW w:w="1803" w:type="dxa"/>
            <w:shd w:val="clear" w:color="auto" w:fill="FAE2D5" w:themeFill="accent2" w:themeFillTint="33"/>
          </w:tcPr>
          <w:p w14:paraId="4D5CB895" w14:textId="77777777" w:rsidR="009B643E" w:rsidRPr="00940BC9" w:rsidRDefault="009B643E" w:rsidP="00106029">
            <w:pPr>
              <w:rPr>
                <w:b/>
                <w:bCs/>
                <w:color w:val="80340D" w:themeColor="accent2" w:themeShade="80"/>
              </w:rPr>
            </w:pPr>
          </w:p>
          <w:p w14:paraId="68EC7BAC" w14:textId="7921FFBF" w:rsidR="00451123" w:rsidRPr="00940BC9" w:rsidRDefault="00FE007F" w:rsidP="00106029">
            <w:pPr>
              <w:rPr>
                <w:b/>
                <w:bCs/>
                <w:color w:val="80340D" w:themeColor="accent2" w:themeShade="80"/>
              </w:rPr>
            </w:pPr>
            <w:r w:rsidRPr="00940BC9">
              <w:rPr>
                <w:b/>
                <w:bCs/>
                <w:color w:val="80340D" w:themeColor="accent2" w:themeShade="80"/>
              </w:rPr>
              <w:t>Financial Institutions and Firms</w:t>
            </w:r>
          </w:p>
        </w:tc>
        <w:tc>
          <w:tcPr>
            <w:tcW w:w="1803" w:type="dxa"/>
            <w:shd w:val="clear" w:color="auto" w:fill="FAE2D5" w:themeFill="accent2" w:themeFillTint="33"/>
          </w:tcPr>
          <w:p w14:paraId="7FCC7E7F" w14:textId="77777777" w:rsidR="009B643E" w:rsidRPr="009B643E" w:rsidRDefault="009B643E" w:rsidP="00106029">
            <w:pPr>
              <w:rPr>
                <w:color w:val="80340D" w:themeColor="accent2" w:themeShade="80"/>
              </w:rPr>
            </w:pPr>
          </w:p>
          <w:p w14:paraId="07094DCF" w14:textId="77777777" w:rsidR="009B643E" w:rsidRPr="009B643E" w:rsidRDefault="009B643E" w:rsidP="00106029">
            <w:pPr>
              <w:rPr>
                <w:color w:val="80340D" w:themeColor="accent2" w:themeShade="80"/>
              </w:rPr>
            </w:pPr>
          </w:p>
          <w:p w14:paraId="535174A3" w14:textId="631DBDDA" w:rsidR="00451123" w:rsidRPr="009B643E" w:rsidRDefault="001256FF" w:rsidP="00106029">
            <w:pPr>
              <w:rPr>
                <w:color w:val="80340D" w:themeColor="accent2" w:themeShade="80"/>
              </w:rPr>
            </w:pPr>
            <w:r w:rsidRPr="009B643E">
              <w:rPr>
                <w:color w:val="80340D" w:themeColor="accent2" w:themeShade="80"/>
              </w:rPr>
              <w:t>High</w:t>
            </w:r>
          </w:p>
        </w:tc>
        <w:tc>
          <w:tcPr>
            <w:tcW w:w="1803" w:type="dxa"/>
            <w:shd w:val="clear" w:color="auto" w:fill="FAE2D5" w:themeFill="accent2" w:themeFillTint="33"/>
          </w:tcPr>
          <w:p w14:paraId="6775C787" w14:textId="77777777" w:rsidR="009B643E" w:rsidRPr="009B643E" w:rsidRDefault="009B643E" w:rsidP="00106029">
            <w:pPr>
              <w:rPr>
                <w:color w:val="80340D" w:themeColor="accent2" w:themeShade="80"/>
              </w:rPr>
            </w:pPr>
          </w:p>
          <w:p w14:paraId="09863C25" w14:textId="77777777" w:rsidR="009B643E" w:rsidRPr="009B643E" w:rsidRDefault="009B643E" w:rsidP="00106029">
            <w:pPr>
              <w:rPr>
                <w:color w:val="80340D" w:themeColor="accent2" w:themeShade="80"/>
              </w:rPr>
            </w:pPr>
          </w:p>
          <w:p w14:paraId="76F4746B" w14:textId="2C746CFF" w:rsidR="00451123" w:rsidRPr="009B643E" w:rsidRDefault="001256FF" w:rsidP="00106029">
            <w:pPr>
              <w:rPr>
                <w:color w:val="80340D" w:themeColor="accent2" w:themeShade="80"/>
              </w:rPr>
            </w:pPr>
            <w:r w:rsidRPr="009B643E">
              <w:rPr>
                <w:color w:val="80340D" w:themeColor="accent2" w:themeShade="80"/>
              </w:rPr>
              <w:t>Medium</w:t>
            </w:r>
          </w:p>
        </w:tc>
        <w:tc>
          <w:tcPr>
            <w:tcW w:w="1803" w:type="dxa"/>
            <w:shd w:val="clear" w:color="auto" w:fill="FAE2D5" w:themeFill="accent2" w:themeFillTint="33"/>
          </w:tcPr>
          <w:p w14:paraId="07D589AB" w14:textId="77777777" w:rsidR="009B643E" w:rsidRPr="009B643E" w:rsidRDefault="009B643E" w:rsidP="00106029">
            <w:pPr>
              <w:rPr>
                <w:color w:val="80340D" w:themeColor="accent2" w:themeShade="80"/>
              </w:rPr>
            </w:pPr>
          </w:p>
          <w:p w14:paraId="2D910759" w14:textId="77777777" w:rsidR="009B643E" w:rsidRPr="009B643E" w:rsidRDefault="009B643E" w:rsidP="00106029">
            <w:pPr>
              <w:rPr>
                <w:color w:val="80340D" w:themeColor="accent2" w:themeShade="80"/>
              </w:rPr>
            </w:pPr>
          </w:p>
          <w:p w14:paraId="1B231998" w14:textId="260F21D1" w:rsidR="00451123" w:rsidRPr="009B643E" w:rsidRDefault="001256FF" w:rsidP="00106029">
            <w:pPr>
              <w:rPr>
                <w:color w:val="80340D" w:themeColor="accent2" w:themeShade="80"/>
              </w:rPr>
            </w:pPr>
            <w:r w:rsidRPr="009B643E">
              <w:rPr>
                <w:color w:val="80340D" w:themeColor="accent2" w:themeShade="80"/>
              </w:rPr>
              <w:t>Medium</w:t>
            </w:r>
          </w:p>
        </w:tc>
        <w:tc>
          <w:tcPr>
            <w:tcW w:w="1804" w:type="dxa"/>
            <w:shd w:val="clear" w:color="auto" w:fill="FAE2D5" w:themeFill="accent2" w:themeFillTint="33"/>
          </w:tcPr>
          <w:p w14:paraId="2C99A546" w14:textId="505E5362" w:rsidR="00451123" w:rsidRPr="009B643E" w:rsidRDefault="00BF322E" w:rsidP="00106029">
            <w:pPr>
              <w:rPr>
                <w:color w:val="80340D" w:themeColor="accent2" w:themeShade="80"/>
              </w:rPr>
            </w:pPr>
            <w:r w:rsidRPr="009B643E">
              <w:rPr>
                <w:color w:val="80340D" w:themeColor="accent2" w:themeShade="80"/>
              </w:rPr>
              <w:t xml:space="preserve">This group has high power </w:t>
            </w:r>
            <w:r w:rsidR="00734285" w:rsidRPr="009B643E">
              <w:rPr>
                <w:color w:val="80340D" w:themeColor="accent2" w:themeShade="80"/>
              </w:rPr>
              <w:t xml:space="preserve">due to financial control but have medium influence and </w:t>
            </w:r>
            <w:r w:rsidR="003E5D0C" w:rsidRPr="009B643E">
              <w:rPr>
                <w:color w:val="80340D" w:themeColor="accent2" w:themeShade="80"/>
              </w:rPr>
              <w:t>interest.</w:t>
            </w:r>
          </w:p>
        </w:tc>
      </w:tr>
      <w:tr w:rsidR="009B643E" w:rsidRPr="009B643E" w14:paraId="32836EDD" w14:textId="77777777" w:rsidTr="009B643E">
        <w:trPr>
          <w:jc w:val="center"/>
        </w:trPr>
        <w:tc>
          <w:tcPr>
            <w:tcW w:w="1803" w:type="dxa"/>
            <w:shd w:val="clear" w:color="auto" w:fill="FAE2D5" w:themeFill="accent2" w:themeFillTint="33"/>
          </w:tcPr>
          <w:p w14:paraId="1268998F" w14:textId="77777777" w:rsidR="009B643E" w:rsidRPr="00940BC9" w:rsidRDefault="009B643E" w:rsidP="00106029">
            <w:pPr>
              <w:rPr>
                <w:b/>
                <w:bCs/>
                <w:color w:val="80340D" w:themeColor="accent2" w:themeShade="80"/>
              </w:rPr>
            </w:pPr>
          </w:p>
          <w:p w14:paraId="5DB1ABEC" w14:textId="77777777" w:rsidR="009B643E" w:rsidRPr="00940BC9" w:rsidRDefault="009B643E" w:rsidP="00106029">
            <w:pPr>
              <w:rPr>
                <w:b/>
                <w:bCs/>
                <w:color w:val="80340D" w:themeColor="accent2" w:themeShade="80"/>
              </w:rPr>
            </w:pPr>
          </w:p>
          <w:p w14:paraId="742D5B78" w14:textId="77777777" w:rsidR="009B643E" w:rsidRPr="00940BC9" w:rsidRDefault="009B643E" w:rsidP="00106029">
            <w:pPr>
              <w:rPr>
                <w:b/>
                <w:bCs/>
                <w:color w:val="80340D" w:themeColor="accent2" w:themeShade="80"/>
              </w:rPr>
            </w:pPr>
          </w:p>
          <w:p w14:paraId="25691DA7" w14:textId="77777777" w:rsidR="009B643E" w:rsidRPr="00940BC9" w:rsidRDefault="009B643E" w:rsidP="00106029">
            <w:pPr>
              <w:rPr>
                <w:b/>
                <w:bCs/>
                <w:color w:val="80340D" w:themeColor="accent2" w:themeShade="80"/>
              </w:rPr>
            </w:pPr>
          </w:p>
          <w:p w14:paraId="33B4962B" w14:textId="77777777" w:rsidR="009B643E" w:rsidRPr="00940BC9" w:rsidRDefault="009B643E" w:rsidP="00106029">
            <w:pPr>
              <w:rPr>
                <w:b/>
                <w:bCs/>
                <w:color w:val="80340D" w:themeColor="accent2" w:themeShade="80"/>
              </w:rPr>
            </w:pPr>
          </w:p>
          <w:p w14:paraId="211B8473" w14:textId="77777777" w:rsidR="009B643E" w:rsidRPr="00940BC9" w:rsidRDefault="009B643E" w:rsidP="00106029">
            <w:pPr>
              <w:rPr>
                <w:b/>
                <w:bCs/>
                <w:color w:val="80340D" w:themeColor="accent2" w:themeShade="80"/>
              </w:rPr>
            </w:pPr>
          </w:p>
          <w:p w14:paraId="354D7A72" w14:textId="77777777" w:rsidR="009B643E" w:rsidRPr="00940BC9" w:rsidRDefault="009B643E" w:rsidP="00106029">
            <w:pPr>
              <w:rPr>
                <w:b/>
                <w:bCs/>
                <w:color w:val="80340D" w:themeColor="accent2" w:themeShade="80"/>
              </w:rPr>
            </w:pPr>
          </w:p>
          <w:p w14:paraId="76E1A89B" w14:textId="77777777" w:rsidR="009B643E" w:rsidRPr="00940BC9" w:rsidRDefault="009B643E" w:rsidP="00106029">
            <w:pPr>
              <w:rPr>
                <w:b/>
                <w:bCs/>
                <w:color w:val="80340D" w:themeColor="accent2" w:themeShade="80"/>
              </w:rPr>
            </w:pPr>
          </w:p>
          <w:p w14:paraId="1D518D69" w14:textId="77777777" w:rsidR="009B643E" w:rsidRPr="00940BC9" w:rsidRDefault="009B643E" w:rsidP="00106029">
            <w:pPr>
              <w:rPr>
                <w:b/>
                <w:bCs/>
                <w:color w:val="80340D" w:themeColor="accent2" w:themeShade="80"/>
              </w:rPr>
            </w:pPr>
          </w:p>
          <w:p w14:paraId="7881EA24" w14:textId="4A0E2FEE" w:rsidR="00451123" w:rsidRPr="00940BC9" w:rsidRDefault="00FE007F" w:rsidP="00106029">
            <w:pPr>
              <w:rPr>
                <w:b/>
                <w:bCs/>
                <w:color w:val="80340D" w:themeColor="accent2" w:themeShade="80"/>
              </w:rPr>
            </w:pPr>
            <w:r w:rsidRPr="00940BC9">
              <w:rPr>
                <w:b/>
                <w:bCs/>
                <w:color w:val="80340D" w:themeColor="accent2" w:themeShade="80"/>
              </w:rPr>
              <w:t>Community organizations and Social Services</w:t>
            </w:r>
          </w:p>
        </w:tc>
        <w:tc>
          <w:tcPr>
            <w:tcW w:w="1803" w:type="dxa"/>
            <w:shd w:val="clear" w:color="auto" w:fill="FAE2D5" w:themeFill="accent2" w:themeFillTint="33"/>
          </w:tcPr>
          <w:p w14:paraId="1EBC97C4" w14:textId="77777777" w:rsidR="009B643E" w:rsidRPr="009B643E" w:rsidRDefault="009B643E" w:rsidP="00106029">
            <w:pPr>
              <w:rPr>
                <w:color w:val="80340D" w:themeColor="accent2" w:themeShade="80"/>
              </w:rPr>
            </w:pPr>
          </w:p>
          <w:p w14:paraId="4101C2DB" w14:textId="77777777" w:rsidR="009B643E" w:rsidRPr="009B643E" w:rsidRDefault="009B643E" w:rsidP="00106029">
            <w:pPr>
              <w:rPr>
                <w:color w:val="80340D" w:themeColor="accent2" w:themeShade="80"/>
              </w:rPr>
            </w:pPr>
          </w:p>
          <w:p w14:paraId="54074A60" w14:textId="77777777" w:rsidR="009B643E" w:rsidRPr="009B643E" w:rsidRDefault="009B643E" w:rsidP="00106029">
            <w:pPr>
              <w:rPr>
                <w:color w:val="80340D" w:themeColor="accent2" w:themeShade="80"/>
              </w:rPr>
            </w:pPr>
          </w:p>
          <w:p w14:paraId="12E54669" w14:textId="77777777" w:rsidR="009B643E" w:rsidRPr="009B643E" w:rsidRDefault="009B643E" w:rsidP="00106029">
            <w:pPr>
              <w:rPr>
                <w:color w:val="80340D" w:themeColor="accent2" w:themeShade="80"/>
              </w:rPr>
            </w:pPr>
          </w:p>
          <w:p w14:paraId="0342DBD1" w14:textId="77777777" w:rsidR="009B643E" w:rsidRPr="009B643E" w:rsidRDefault="009B643E" w:rsidP="00106029">
            <w:pPr>
              <w:rPr>
                <w:color w:val="80340D" w:themeColor="accent2" w:themeShade="80"/>
              </w:rPr>
            </w:pPr>
          </w:p>
          <w:p w14:paraId="5041F067" w14:textId="77777777" w:rsidR="009B643E" w:rsidRPr="009B643E" w:rsidRDefault="009B643E" w:rsidP="00106029">
            <w:pPr>
              <w:rPr>
                <w:color w:val="80340D" w:themeColor="accent2" w:themeShade="80"/>
              </w:rPr>
            </w:pPr>
          </w:p>
          <w:p w14:paraId="6A4AFD96" w14:textId="77777777" w:rsidR="009B643E" w:rsidRPr="009B643E" w:rsidRDefault="009B643E" w:rsidP="00106029">
            <w:pPr>
              <w:rPr>
                <w:color w:val="80340D" w:themeColor="accent2" w:themeShade="80"/>
              </w:rPr>
            </w:pPr>
          </w:p>
          <w:p w14:paraId="4ADCCE5E" w14:textId="77777777" w:rsidR="009B643E" w:rsidRPr="009B643E" w:rsidRDefault="009B643E" w:rsidP="00106029">
            <w:pPr>
              <w:rPr>
                <w:color w:val="80340D" w:themeColor="accent2" w:themeShade="80"/>
              </w:rPr>
            </w:pPr>
          </w:p>
          <w:p w14:paraId="72FD14A7" w14:textId="77777777" w:rsidR="009B643E" w:rsidRPr="009B643E" w:rsidRDefault="009B643E" w:rsidP="00106029">
            <w:pPr>
              <w:rPr>
                <w:color w:val="80340D" w:themeColor="accent2" w:themeShade="80"/>
              </w:rPr>
            </w:pPr>
          </w:p>
          <w:p w14:paraId="2A04B734" w14:textId="77777777" w:rsidR="009B643E" w:rsidRPr="009B643E" w:rsidRDefault="009B643E" w:rsidP="00106029">
            <w:pPr>
              <w:rPr>
                <w:color w:val="80340D" w:themeColor="accent2" w:themeShade="80"/>
              </w:rPr>
            </w:pPr>
          </w:p>
          <w:p w14:paraId="2B00547A" w14:textId="11F52055" w:rsidR="00451123" w:rsidRPr="009B643E" w:rsidRDefault="003C6D6A" w:rsidP="00106029">
            <w:pPr>
              <w:rPr>
                <w:color w:val="80340D" w:themeColor="accent2" w:themeShade="80"/>
              </w:rPr>
            </w:pPr>
            <w:r w:rsidRPr="009B643E">
              <w:rPr>
                <w:color w:val="80340D" w:themeColor="accent2" w:themeShade="80"/>
              </w:rPr>
              <w:t xml:space="preserve">Low </w:t>
            </w:r>
          </w:p>
        </w:tc>
        <w:tc>
          <w:tcPr>
            <w:tcW w:w="1803" w:type="dxa"/>
            <w:shd w:val="clear" w:color="auto" w:fill="FAE2D5" w:themeFill="accent2" w:themeFillTint="33"/>
          </w:tcPr>
          <w:p w14:paraId="4FE3C060" w14:textId="77777777" w:rsidR="009B643E" w:rsidRPr="009B643E" w:rsidRDefault="009B643E" w:rsidP="00106029">
            <w:pPr>
              <w:rPr>
                <w:color w:val="80340D" w:themeColor="accent2" w:themeShade="80"/>
              </w:rPr>
            </w:pPr>
          </w:p>
          <w:p w14:paraId="20D9A3E0" w14:textId="77777777" w:rsidR="009B643E" w:rsidRPr="009B643E" w:rsidRDefault="009B643E" w:rsidP="00106029">
            <w:pPr>
              <w:rPr>
                <w:color w:val="80340D" w:themeColor="accent2" w:themeShade="80"/>
              </w:rPr>
            </w:pPr>
          </w:p>
          <w:p w14:paraId="6F6B9EEF" w14:textId="77777777" w:rsidR="009B643E" w:rsidRPr="009B643E" w:rsidRDefault="009B643E" w:rsidP="00106029">
            <w:pPr>
              <w:rPr>
                <w:color w:val="80340D" w:themeColor="accent2" w:themeShade="80"/>
              </w:rPr>
            </w:pPr>
          </w:p>
          <w:p w14:paraId="079F4B37" w14:textId="77777777" w:rsidR="009B643E" w:rsidRPr="009B643E" w:rsidRDefault="009B643E" w:rsidP="00106029">
            <w:pPr>
              <w:rPr>
                <w:color w:val="80340D" w:themeColor="accent2" w:themeShade="80"/>
              </w:rPr>
            </w:pPr>
          </w:p>
          <w:p w14:paraId="16D7425D" w14:textId="77777777" w:rsidR="009B643E" w:rsidRPr="009B643E" w:rsidRDefault="009B643E" w:rsidP="00106029">
            <w:pPr>
              <w:rPr>
                <w:color w:val="80340D" w:themeColor="accent2" w:themeShade="80"/>
              </w:rPr>
            </w:pPr>
          </w:p>
          <w:p w14:paraId="0122FFF9" w14:textId="77777777" w:rsidR="009B643E" w:rsidRPr="009B643E" w:rsidRDefault="009B643E" w:rsidP="00106029">
            <w:pPr>
              <w:rPr>
                <w:color w:val="80340D" w:themeColor="accent2" w:themeShade="80"/>
              </w:rPr>
            </w:pPr>
          </w:p>
          <w:p w14:paraId="6362DDD1" w14:textId="77777777" w:rsidR="009B643E" w:rsidRPr="009B643E" w:rsidRDefault="009B643E" w:rsidP="00106029">
            <w:pPr>
              <w:rPr>
                <w:color w:val="80340D" w:themeColor="accent2" w:themeShade="80"/>
              </w:rPr>
            </w:pPr>
          </w:p>
          <w:p w14:paraId="7365BD98" w14:textId="77777777" w:rsidR="009B643E" w:rsidRPr="009B643E" w:rsidRDefault="009B643E" w:rsidP="00106029">
            <w:pPr>
              <w:rPr>
                <w:color w:val="80340D" w:themeColor="accent2" w:themeShade="80"/>
              </w:rPr>
            </w:pPr>
          </w:p>
          <w:p w14:paraId="7F1107FF" w14:textId="77777777" w:rsidR="009B643E" w:rsidRPr="009B643E" w:rsidRDefault="009B643E" w:rsidP="00106029">
            <w:pPr>
              <w:rPr>
                <w:color w:val="80340D" w:themeColor="accent2" w:themeShade="80"/>
              </w:rPr>
            </w:pPr>
          </w:p>
          <w:p w14:paraId="28017382" w14:textId="77777777" w:rsidR="009B643E" w:rsidRPr="009B643E" w:rsidRDefault="009B643E" w:rsidP="00106029">
            <w:pPr>
              <w:rPr>
                <w:color w:val="80340D" w:themeColor="accent2" w:themeShade="80"/>
              </w:rPr>
            </w:pPr>
          </w:p>
          <w:p w14:paraId="46B5874A" w14:textId="4B6CCD01" w:rsidR="00451123" w:rsidRPr="009B643E" w:rsidRDefault="003C6D6A" w:rsidP="00106029">
            <w:pPr>
              <w:rPr>
                <w:color w:val="80340D" w:themeColor="accent2" w:themeShade="80"/>
              </w:rPr>
            </w:pPr>
            <w:r w:rsidRPr="009B643E">
              <w:rPr>
                <w:color w:val="80340D" w:themeColor="accent2" w:themeShade="80"/>
              </w:rPr>
              <w:t>Medium</w:t>
            </w:r>
          </w:p>
        </w:tc>
        <w:tc>
          <w:tcPr>
            <w:tcW w:w="1803" w:type="dxa"/>
            <w:shd w:val="clear" w:color="auto" w:fill="FAE2D5" w:themeFill="accent2" w:themeFillTint="33"/>
          </w:tcPr>
          <w:p w14:paraId="0A5CAB04" w14:textId="77777777" w:rsidR="009B643E" w:rsidRPr="009B643E" w:rsidRDefault="009B643E" w:rsidP="00106029">
            <w:pPr>
              <w:rPr>
                <w:color w:val="80340D" w:themeColor="accent2" w:themeShade="80"/>
              </w:rPr>
            </w:pPr>
          </w:p>
          <w:p w14:paraId="0A0C3E1C" w14:textId="77777777" w:rsidR="009B643E" w:rsidRPr="009B643E" w:rsidRDefault="009B643E" w:rsidP="00106029">
            <w:pPr>
              <w:rPr>
                <w:color w:val="80340D" w:themeColor="accent2" w:themeShade="80"/>
              </w:rPr>
            </w:pPr>
          </w:p>
          <w:p w14:paraId="244D1296" w14:textId="77777777" w:rsidR="009B643E" w:rsidRPr="009B643E" w:rsidRDefault="009B643E" w:rsidP="00106029">
            <w:pPr>
              <w:rPr>
                <w:color w:val="80340D" w:themeColor="accent2" w:themeShade="80"/>
              </w:rPr>
            </w:pPr>
          </w:p>
          <w:p w14:paraId="08BBA57F" w14:textId="77777777" w:rsidR="009B643E" w:rsidRPr="009B643E" w:rsidRDefault="009B643E" w:rsidP="00106029">
            <w:pPr>
              <w:rPr>
                <w:color w:val="80340D" w:themeColor="accent2" w:themeShade="80"/>
              </w:rPr>
            </w:pPr>
          </w:p>
          <w:p w14:paraId="2AEBF0B3" w14:textId="77777777" w:rsidR="009B643E" w:rsidRPr="009B643E" w:rsidRDefault="009B643E" w:rsidP="00106029">
            <w:pPr>
              <w:rPr>
                <w:color w:val="80340D" w:themeColor="accent2" w:themeShade="80"/>
              </w:rPr>
            </w:pPr>
          </w:p>
          <w:p w14:paraId="4D97F8F4" w14:textId="77777777" w:rsidR="009B643E" w:rsidRPr="009B643E" w:rsidRDefault="009B643E" w:rsidP="00106029">
            <w:pPr>
              <w:rPr>
                <w:color w:val="80340D" w:themeColor="accent2" w:themeShade="80"/>
              </w:rPr>
            </w:pPr>
          </w:p>
          <w:p w14:paraId="76FF2873" w14:textId="77777777" w:rsidR="009B643E" w:rsidRPr="009B643E" w:rsidRDefault="009B643E" w:rsidP="00106029">
            <w:pPr>
              <w:rPr>
                <w:color w:val="80340D" w:themeColor="accent2" w:themeShade="80"/>
              </w:rPr>
            </w:pPr>
          </w:p>
          <w:p w14:paraId="1710B9E7" w14:textId="77777777" w:rsidR="009B643E" w:rsidRPr="009B643E" w:rsidRDefault="009B643E" w:rsidP="00106029">
            <w:pPr>
              <w:rPr>
                <w:color w:val="80340D" w:themeColor="accent2" w:themeShade="80"/>
              </w:rPr>
            </w:pPr>
          </w:p>
          <w:p w14:paraId="00B49814" w14:textId="77777777" w:rsidR="009B643E" w:rsidRPr="009B643E" w:rsidRDefault="009B643E" w:rsidP="00106029">
            <w:pPr>
              <w:rPr>
                <w:color w:val="80340D" w:themeColor="accent2" w:themeShade="80"/>
              </w:rPr>
            </w:pPr>
          </w:p>
          <w:p w14:paraId="0D8315C1" w14:textId="77777777" w:rsidR="009B643E" w:rsidRPr="009B643E" w:rsidRDefault="009B643E" w:rsidP="00106029">
            <w:pPr>
              <w:rPr>
                <w:color w:val="80340D" w:themeColor="accent2" w:themeShade="80"/>
              </w:rPr>
            </w:pPr>
          </w:p>
          <w:p w14:paraId="3D13F9D9" w14:textId="2B3AE57F" w:rsidR="00451123" w:rsidRPr="009B643E" w:rsidRDefault="003C6D6A" w:rsidP="00106029">
            <w:pPr>
              <w:rPr>
                <w:color w:val="80340D" w:themeColor="accent2" w:themeShade="80"/>
              </w:rPr>
            </w:pPr>
            <w:r w:rsidRPr="009B643E">
              <w:rPr>
                <w:color w:val="80340D" w:themeColor="accent2" w:themeShade="80"/>
              </w:rPr>
              <w:t>High</w:t>
            </w:r>
          </w:p>
        </w:tc>
        <w:tc>
          <w:tcPr>
            <w:tcW w:w="1804" w:type="dxa"/>
            <w:shd w:val="clear" w:color="auto" w:fill="FAE2D5" w:themeFill="accent2" w:themeFillTint="33"/>
          </w:tcPr>
          <w:p w14:paraId="5E1BCDDA" w14:textId="77777777" w:rsidR="00014D13" w:rsidRPr="00014D13" w:rsidRDefault="00014D13" w:rsidP="00014D13">
            <w:pPr>
              <w:rPr>
                <w:color w:val="80340D" w:themeColor="accent2" w:themeShade="80"/>
              </w:rPr>
            </w:pPr>
            <w:r w:rsidRPr="00014D13">
              <w:rPr>
                <w:color w:val="80340D" w:themeColor="accent2" w:themeShade="80"/>
              </w:rPr>
              <w:t xml:space="preserve">Despite having little direct authority, this group can have a moderate impact through local council members or public opinion if they are adversely impacted (for example, by construction traffic). Unless they are directly affected, their </w:t>
            </w:r>
            <w:r w:rsidRPr="00014D13">
              <w:rPr>
                <w:color w:val="80340D" w:themeColor="accent2" w:themeShade="80"/>
              </w:rPr>
              <w:lastRenderedPageBreak/>
              <w:t>interest is usually passive.</w:t>
            </w:r>
          </w:p>
          <w:p w14:paraId="4264DD1D" w14:textId="77777777" w:rsidR="00451123" w:rsidRPr="009B643E" w:rsidRDefault="00451123" w:rsidP="00106029">
            <w:pPr>
              <w:rPr>
                <w:color w:val="80340D" w:themeColor="accent2" w:themeShade="80"/>
              </w:rPr>
            </w:pPr>
          </w:p>
        </w:tc>
      </w:tr>
    </w:tbl>
    <w:p w14:paraId="37845433" w14:textId="77777777" w:rsidR="00067BD4" w:rsidRDefault="00067BD4" w:rsidP="002015BD">
      <w:pPr>
        <w:rPr>
          <w:b/>
          <w:bCs/>
        </w:rPr>
      </w:pPr>
    </w:p>
    <w:p w14:paraId="5F74278E" w14:textId="4B813969" w:rsidR="002015BD" w:rsidRPr="002015BD" w:rsidRDefault="002015BD" w:rsidP="002015BD">
      <w:pPr>
        <w:rPr>
          <w:b/>
          <w:bCs/>
        </w:rPr>
      </w:pPr>
      <w:r w:rsidRPr="002015BD">
        <w:rPr>
          <w:b/>
          <w:bCs/>
        </w:rPr>
        <w:t>Critique of Power, Influence and Interest Table:</w:t>
      </w:r>
    </w:p>
    <w:p w14:paraId="63F50424" w14:textId="608EC04D" w:rsidR="002015BD" w:rsidRPr="002015BD" w:rsidRDefault="002015BD" w:rsidP="002015BD">
      <w:r w:rsidRPr="002015BD">
        <w:t>Although the table shows a fair understanding of stakeholder dynamics, some overlaps may present difficulties. For instance, there may be conflict between community demands and bureaucratic goals since residents and the local council have different levels of power despite having similar interests. Although they have significant influence, developers and finance institutions may have competing objectives when it comes to price and quality. The categorisation aids in defining engagement priorities, but it necessitates ongoing evaluation because political, economic, or social variables may cause stakeholder influence to change throughout the course of the project.</w:t>
      </w:r>
    </w:p>
    <w:p w14:paraId="34D570FA" w14:textId="77777777" w:rsidR="00931C81" w:rsidRDefault="00931C81" w:rsidP="00106029"/>
    <w:p w14:paraId="0682603E" w14:textId="568354AA" w:rsidR="007451DB" w:rsidRPr="00F91F5C" w:rsidRDefault="00F91F5C" w:rsidP="00106029">
      <w:pPr>
        <w:rPr>
          <w:b/>
          <w:bCs/>
          <w:color w:val="000000" w:themeColor="text1"/>
          <w:sz w:val="28"/>
          <w:szCs w:val="28"/>
        </w:rPr>
      </w:pPr>
      <w:r>
        <w:rPr>
          <w:b/>
          <w:bCs/>
          <w:color w:val="000000" w:themeColor="text1"/>
          <w:sz w:val="28"/>
          <w:szCs w:val="28"/>
        </w:rPr>
        <w:t xml:space="preserve">2.2 </w:t>
      </w:r>
      <w:r w:rsidR="007451DB" w:rsidRPr="00F91F5C">
        <w:rPr>
          <w:b/>
          <w:bCs/>
          <w:color w:val="000000" w:themeColor="text1"/>
          <w:sz w:val="28"/>
          <w:szCs w:val="28"/>
        </w:rPr>
        <w:t>Stakeholder Mapping:</w:t>
      </w:r>
    </w:p>
    <w:p w14:paraId="1CCF10C4" w14:textId="0BF64AA2" w:rsidR="00CD3B4C" w:rsidRPr="00CD3B4C" w:rsidRDefault="00632AC7" w:rsidP="00CD3B4C">
      <w:r w:rsidRPr="00632AC7">
        <w:t xml:space="preserve">The process of identifying, evaluating, and ranking all parties impacted by or able to have an impact on the project—including inhabitants, local government representatives, and developers—is known as stakeholder mapping for housing </w:t>
      </w:r>
      <w:r>
        <w:t>re</w:t>
      </w:r>
      <w:r w:rsidRPr="00632AC7">
        <w:t>development</w:t>
      </w:r>
      <w:r w:rsidR="00DC56E9">
        <w:t xml:space="preserve"> (Gregoire,2024).</w:t>
      </w:r>
      <w:r>
        <w:t xml:space="preserve"> </w:t>
      </w:r>
      <w:r w:rsidR="009F675E" w:rsidRPr="009F675E">
        <w:t>Insights from stakeholder mapping are crucial for developing successful stakeholder engagement plans. Effective involvement, in turn, enables you to gain the confidence of stakeholders and successfully complete your project.</w:t>
      </w:r>
      <w:r w:rsidR="00814461">
        <w:t xml:space="preserve"> </w:t>
      </w:r>
      <w:r w:rsidR="00CD3B4C" w:rsidRPr="00CD3B4C">
        <w:t>Any stakeholder management team can benefit greatly from the process of stakeholder mapping.</w:t>
      </w:r>
      <w:r w:rsidR="00732744">
        <w:t>(Reddi, 2023).</w:t>
      </w:r>
      <w:r w:rsidR="00CD3B4C" w:rsidRPr="00CD3B4C">
        <w:t xml:space="preserve"> By using this best practice for stakeholder interaction, the stakeholder manager can see how relationships with stakeholders are changing and determine who is influential or powerful</w:t>
      </w:r>
      <w:r w:rsidR="00013E9A">
        <w:t>.</w:t>
      </w:r>
    </w:p>
    <w:p w14:paraId="3827A20D" w14:textId="0AE6EB00" w:rsidR="002E0B3F" w:rsidRDefault="00B3080C" w:rsidP="00106029">
      <w:r>
        <w:t xml:space="preserve">There are four ways to manage communication with stakeholders. </w:t>
      </w:r>
      <w:r w:rsidR="00F53093">
        <w:t xml:space="preserve">Based on stakeholder’s position on the grid, the following actions can be taken. </w:t>
      </w:r>
    </w:p>
    <w:p w14:paraId="17634F17" w14:textId="2E1DBA3B" w:rsidR="00AC7CB2" w:rsidRPr="00DE2044" w:rsidRDefault="00161D68" w:rsidP="00AC7CB2">
      <w:r w:rsidRPr="00AC7CB2">
        <w:rPr>
          <w:b/>
          <w:bCs/>
        </w:rPr>
        <w:t>High-power</w:t>
      </w:r>
      <w:r w:rsidR="00257E70" w:rsidRPr="00AC7CB2">
        <w:rPr>
          <w:b/>
          <w:bCs/>
        </w:rPr>
        <w:t>/ High-</w:t>
      </w:r>
      <w:r w:rsidR="00AA05B4">
        <w:rPr>
          <w:b/>
          <w:bCs/>
        </w:rPr>
        <w:t>Low Interest</w:t>
      </w:r>
      <w:r w:rsidRPr="00AC7CB2">
        <w:rPr>
          <w:b/>
          <w:bCs/>
        </w:rPr>
        <w:t xml:space="preserve"> stakeholders</w:t>
      </w:r>
      <w:r w:rsidR="00B870DF" w:rsidRPr="00AC7CB2">
        <w:rPr>
          <w:b/>
          <w:bCs/>
        </w:rPr>
        <w:t xml:space="preserve"> </w:t>
      </w:r>
      <w:r w:rsidR="002C086C">
        <w:t>:</w:t>
      </w:r>
      <w:r w:rsidR="006E5F0A">
        <w:t xml:space="preserve"> </w:t>
      </w:r>
      <w:r w:rsidR="00806FD0">
        <w:t xml:space="preserve">(Keep Satisfied) </w:t>
      </w:r>
      <w:r w:rsidR="00B20D48">
        <w:t xml:space="preserve">Financial institutions lies in this category. </w:t>
      </w:r>
      <w:r w:rsidR="00695FA3">
        <w:t>These stakeholders will be given top priority</w:t>
      </w:r>
      <w:r w:rsidR="00F50FC4">
        <w:t xml:space="preserve"> and their requirements and expectations will be satisfied. </w:t>
      </w:r>
      <w:r w:rsidR="00FC4112">
        <w:t xml:space="preserve">They will be communicated on regular basis to keep their support. Because maintaining happy these stakeholders is essential to continued collaboration. </w:t>
      </w:r>
    </w:p>
    <w:p w14:paraId="3A27B212" w14:textId="57DDEC16" w:rsidR="00161D68" w:rsidRDefault="00161D68" w:rsidP="00106029"/>
    <w:p w14:paraId="280FB9A1" w14:textId="331304E3" w:rsidR="00BC2A4E" w:rsidRDefault="00BC2A4E" w:rsidP="00106029">
      <w:r>
        <w:rPr>
          <w:noProof/>
        </w:rPr>
        <w:lastRenderedPageBreak/>
        <w:drawing>
          <wp:inline distT="0" distB="0" distL="0" distR="0" wp14:anchorId="7BAF5140" wp14:editId="687326C5">
            <wp:extent cx="4155831" cy="2714228"/>
            <wp:effectExtent l="0" t="0" r="0" b="0"/>
            <wp:docPr id="2122821271" name="Picture 14" descr="A diagram of a financial instit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21271" name="Picture 14" descr="A diagram of a financial institutio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175707" cy="2727209"/>
                    </a:xfrm>
                    <a:prstGeom prst="rect">
                      <a:avLst/>
                    </a:prstGeom>
                  </pic:spPr>
                </pic:pic>
              </a:graphicData>
            </a:graphic>
          </wp:inline>
        </w:drawing>
      </w:r>
    </w:p>
    <w:p w14:paraId="239BBA3F" w14:textId="50F6B358" w:rsidR="00BC2A4E" w:rsidRPr="00BC2A4E" w:rsidRDefault="00BC2A4E" w:rsidP="00BC2A4E">
      <w:pPr>
        <w:rPr>
          <w:rFonts w:ascii="Forte Forward" w:hAnsi="Forte Forward" w:cs="Forte Forward"/>
        </w:rPr>
      </w:pPr>
      <w:r w:rsidRPr="00BC2A4E">
        <w:rPr>
          <w:rFonts w:ascii="Forte Forward" w:hAnsi="Forte Forward" w:cs="Forte Forward"/>
        </w:rPr>
        <w:t xml:space="preserve">                    Stakeholder Analysis Using Power Interest Grid</w:t>
      </w:r>
    </w:p>
    <w:p w14:paraId="43BF6CEF" w14:textId="77777777" w:rsidR="00907228" w:rsidRDefault="00161D68" w:rsidP="00106029">
      <w:r w:rsidRPr="00161D68">
        <w:t xml:space="preserve">• </w:t>
      </w:r>
      <w:r w:rsidRPr="00AA64CB">
        <w:rPr>
          <w:b/>
          <w:bCs/>
        </w:rPr>
        <w:t>High-power</w:t>
      </w:r>
      <w:r w:rsidR="003C2D57">
        <w:rPr>
          <w:b/>
          <w:bCs/>
        </w:rPr>
        <w:t>/</w:t>
      </w:r>
      <w:r w:rsidRPr="00AA64CB">
        <w:rPr>
          <w:b/>
          <w:bCs/>
        </w:rPr>
        <w:t xml:space="preserve"> </w:t>
      </w:r>
      <w:r w:rsidR="00F01522">
        <w:rPr>
          <w:b/>
          <w:bCs/>
        </w:rPr>
        <w:t>high</w:t>
      </w:r>
      <w:r w:rsidR="00456468">
        <w:rPr>
          <w:b/>
          <w:bCs/>
        </w:rPr>
        <w:t xml:space="preserve"> </w:t>
      </w:r>
      <w:r w:rsidRPr="00AA64CB">
        <w:rPr>
          <w:b/>
          <w:bCs/>
        </w:rPr>
        <w:t>-interested stakeholders</w:t>
      </w:r>
      <w:r w:rsidR="009725A2">
        <w:t xml:space="preserve"> </w:t>
      </w:r>
      <w:r w:rsidR="00FE6458">
        <w:t xml:space="preserve">(Manage closely) </w:t>
      </w:r>
    </w:p>
    <w:p w14:paraId="0E472E65" w14:textId="77777777" w:rsidR="00EB2748" w:rsidRDefault="004570F4" w:rsidP="00106029">
      <w:r>
        <w:t>Loca</w:t>
      </w:r>
      <w:r w:rsidR="00907228">
        <w:t>l Council</w:t>
      </w:r>
      <w:r>
        <w:t xml:space="preserve"> Residents and Developers</w:t>
      </w:r>
      <w:r w:rsidR="00FE6458">
        <w:t xml:space="preserve"> exist in this quadrant. </w:t>
      </w:r>
      <w:r w:rsidR="00161D68" w:rsidRPr="00161D68">
        <w:t xml:space="preserve"> </w:t>
      </w:r>
      <w:r w:rsidR="006465A0">
        <w:t xml:space="preserve">More consideration will be given to these stakeholders to allay their worries. </w:t>
      </w:r>
      <w:r w:rsidR="003911CD">
        <w:t xml:space="preserve">We will create focused engagement and communication plans to foster trust. </w:t>
      </w:r>
    </w:p>
    <w:p w14:paraId="04BC11CD" w14:textId="2A8262A8" w:rsidR="00161D68" w:rsidRDefault="00B91880" w:rsidP="00106029">
      <w:r w:rsidRPr="00EB2748">
        <w:rPr>
          <w:b/>
          <w:bCs/>
        </w:rPr>
        <w:t xml:space="preserve">local </w:t>
      </w:r>
      <w:r w:rsidR="00907228" w:rsidRPr="00EB2748">
        <w:rPr>
          <w:b/>
          <w:bCs/>
        </w:rPr>
        <w:t>council</w:t>
      </w:r>
      <w:r w:rsidR="00EB2748" w:rsidRPr="00EB2748">
        <w:rPr>
          <w:b/>
          <w:bCs/>
        </w:rPr>
        <w:t>:</w:t>
      </w:r>
      <w:r w:rsidR="00907228">
        <w:t xml:space="preserve"> </w:t>
      </w:r>
      <w:r w:rsidR="00907228" w:rsidRPr="00907228">
        <w:t>They need the highest level of management and involvement as the project partner and regulator in order to guarantee alignment and obtain the required approvals.</w:t>
      </w:r>
    </w:p>
    <w:p w14:paraId="5C596B2B" w14:textId="2E1FA73B" w:rsidR="00EB2748" w:rsidRDefault="00EB2748" w:rsidP="00106029">
      <w:r w:rsidRPr="007F7353">
        <w:rPr>
          <w:b/>
          <w:bCs/>
        </w:rPr>
        <w:t>Residents:</w:t>
      </w:r>
      <w:r>
        <w:t xml:space="preserve"> </w:t>
      </w:r>
      <w:r w:rsidR="00FD5647" w:rsidRPr="00FD5647">
        <w:t>They are important participants. They must be completely involved partners whose opinions are regularly sought and taken into consideration while making decisions.</w:t>
      </w:r>
    </w:p>
    <w:p w14:paraId="29E7894F" w14:textId="5FA7680D" w:rsidR="00C037DF" w:rsidRPr="00C037DF" w:rsidRDefault="00161D68" w:rsidP="00C037DF">
      <w:r w:rsidRPr="00161D68">
        <w:t xml:space="preserve"> • </w:t>
      </w:r>
      <w:r w:rsidRPr="00AA64CB">
        <w:rPr>
          <w:b/>
          <w:bCs/>
        </w:rPr>
        <w:t>Low-power</w:t>
      </w:r>
      <w:r w:rsidR="003C2D57">
        <w:rPr>
          <w:b/>
          <w:bCs/>
        </w:rPr>
        <w:t>/ High-</w:t>
      </w:r>
      <w:r w:rsidRPr="00AA64CB">
        <w:rPr>
          <w:b/>
          <w:bCs/>
        </w:rPr>
        <w:t>interested stakeholders</w:t>
      </w:r>
      <w:r w:rsidR="00AC3B83">
        <w:t xml:space="preserve"> (</w:t>
      </w:r>
      <w:r w:rsidR="000832EE">
        <w:t xml:space="preserve"> </w:t>
      </w:r>
      <w:r w:rsidR="00AC3B83">
        <w:t xml:space="preserve"> </w:t>
      </w:r>
      <w:r w:rsidR="00501144">
        <w:t xml:space="preserve">Keep Informed </w:t>
      </w:r>
      <w:r w:rsidR="00D11736">
        <w:t xml:space="preserve">) </w:t>
      </w:r>
      <w:r w:rsidRPr="00161D68">
        <w:t>:</w:t>
      </w:r>
      <w:r w:rsidR="00F01522">
        <w:t xml:space="preserve"> </w:t>
      </w:r>
      <w:r w:rsidR="00A6390A">
        <w:t xml:space="preserve">Community Organizations and local businesses lies in this quadrant. </w:t>
      </w:r>
      <w:r w:rsidR="00067BA5">
        <w:t xml:space="preserve">They have minimal influence on project. </w:t>
      </w:r>
      <w:r w:rsidR="00C037DF" w:rsidRPr="00C037DF">
        <w:t xml:space="preserve">To ensure transparency, </w:t>
      </w:r>
      <w:r w:rsidR="00C037DF">
        <w:t>they will be</w:t>
      </w:r>
      <w:r w:rsidR="00C037DF" w:rsidRPr="00C037DF">
        <w:t xml:space="preserve"> updated on project developments and updates.</w:t>
      </w:r>
      <w:r w:rsidR="00C037DF">
        <w:t xml:space="preserve"> </w:t>
      </w:r>
      <w:r w:rsidR="00DD39E6" w:rsidRPr="00DD39E6">
        <w:t>If their concerns are disregarded, these highly motivated organisations may turn into roadblocks. Although they cannot halt the project, they can seriously sabotage it.</w:t>
      </w:r>
    </w:p>
    <w:p w14:paraId="2B854EA6" w14:textId="328B577E" w:rsidR="00161D68" w:rsidRDefault="00161D68" w:rsidP="00106029"/>
    <w:p w14:paraId="0F3DE34B" w14:textId="211D59C2" w:rsidR="00F53093" w:rsidRDefault="00161D68" w:rsidP="00106029">
      <w:r w:rsidRPr="00161D68">
        <w:t xml:space="preserve">• </w:t>
      </w:r>
      <w:r w:rsidRPr="003C2D57">
        <w:rPr>
          <w:b/>
          <w:bCs/>
        </w:rPr>
        <w:t>Low-power</w:t>
      </w:r>
      <w:r w:rsidR="003C2D57">
        <w:rPr>
          <w:b/>
          <w:bCs/>
        </w:rPr>
        <w:t xml:space="preserve">/ </w:t>
      </w:r>
      <w:r w:rsidRPr="003C2D57">
        <w:rPr>
          <w:b/>
          <w:bCs/>
        </w:rPr>
        <w:t>less-interested stakeholders</w:t>
      </w:r>
      <w:r w:rsidR="00D11736">
        <w:t xml:space="preserve"> (</w:t>
      </w:r>
      <w:r w:rsidR="00EF1813">
        <w:t xml:space="preserve">Monitor) Peripheral stakeholders such as non-resident </w:t>
      </w:r>
      <w:r w:rsidR="00C51A7F">
        <w:t xml:space="preserve">property owners or media outlet. </w:t>
      </w:r>
      <w:r w:rsidR="00B91A4C">
        <w:t xml:space="preserve">Eye will be kept on their concerns and worries. </w:t>
      </w:r>
      <w:r w:rsidR="006A397A">
        <w:t>How their level of influence evolve over time will be tracked</w:t>
      </w:r>
      <w:r w:rsidR="007316B5">
        <w:t xml:space="preserve">. They will be provided pertinent details. </w:t>
      </w:r>
    </w:p>
    <w:p w14:paraId="0121D8F2" w14:textId="77777777" w:rsidR="006F1E45" w:rsidRDefault="006F1E45" w:rsidP="00106029"/>
    <w:p w14:paraId="46F953C1" w14:textId="1B5A9469" w:rsidR="006F1E45" w:rsidRPr="00F91F5C" w:rsidRDefault="00F91F5C" w:rsidP="00106029">
      <w:pPr>
        <w:rPr>
          <w:b/>
          <w:bCs/>
          <w:color w:val="000000" w:themeColor="text1"/>
          <w:sz w:val="28"/>
          <w:szCs w:val="28"/>
        </w:rPr>
      </w:pPr>
      <w:r>
        <w:rPr>
          <w:b/>
          <w:bCs/>
          <w:color w:val="000000" w:themeColor="text1"/>
          <w:sz w:val="28"/>
          <w:szCs w:val="28"/>
        </w:rPr>
        <w:t xml:space="preserve">2.3 </w:t>
      </w:r>
      <w:r w:rsidR="006F1E45" w:rsidRPr="00F91F5C">
        <w:rPr>
          <w:b/>
          <w:bCs/>
          <w:color w:val="000000" w:themeColor="text1"/>
          <w:sz w:val="28"/>
          <w:szCs w:val="28"/>
        </w:rPr>
        <w:t>Basic Communication Plan and Consultation Strategy:</w:t>
      </w:r>
    </w:p>
    <w:p w14:paraId="620E9C00" w14:textId="2B126B0B" w:rsidR="006E2451" w:rsidRPr="006E2451" w:rsidRDefault="006E2451" w:rsidP="006E2451">
      <w:r w:rsidRPr="006E2451">
        <w:t xml:space="preserve">Building better, more responsive connections that support goal achievement and maintain alignment is the aim of stakeholder management. By carefully planning encounters, a stakeholder communication matrix helps to prevent problems. </w:t>
      </w:r>
      <w:r w:rsidR="00F67BDB">
        <w:t>(Hendricks, 20223)</w:t>
      </w:r>
      <w:r w:rsidR="00ED26B2">
        <w:t xml:space="preserve">. </w:t>
      </w:r>
      <w:r w:rsidRPr="006E2451">
        <w:t xml:space="preserve">A clear framework allows one to adjust the strategy to meet stakeholders where they are, whether that means enhancing engagements, seeking input, or informing them. </w:t>
      </w:r>
    </w:p>
    <w:tbl>
      <w:tblPr>
        <w:tblStyle w:val="TableGrid"/>
        <w:tblW w:w="0" w:type="auto"/>
        <w:shd w:val="clear" w:color="auto" w:fill="FAE2D5" w:themeFill="accent2" w:themeFillTint="33"/>
        <w:tblLook w:val="04A0" w:firstRow="1" w:lastRow="0" w:firstColumn="1" w:lastColumn="0" w:noHBand="0" w:noVBand="1"/>
      </w:tblPr>
      <w:tblGrid>
        <w:gridCol w:w="2623"/>
        <w:gridCol w:w="1557"/>
        <w:gridCol w:w="1836"/>
        <w:gridCol w:w="1276"/>
        <w:gridCol w:w="1724"/>
      </w:tblGrid>
      <w:tr w:rsidR="00CA7C92" w:rsidRPr="00CA7C92" w14:paraId="04A4F734" w14:textId="77777777" w:rsidTr="003E2F91">
        <w:tc>
          <w:tcPr>
            <w:tcW w:w="2623" w:type="dxa"/>
            <w:shd w:val="clear" w:color="auto" w:fill="FAE2D5" w:themeFill="accent2" w:themeFillTint="33"/>
          </w:tcPr>
          <w:p w14:paraId="120BE0DB" w14:textId="01F0851D" w:rsidR="00FE0F11" w:rsidRPr="00CA7C92" w:rsidRDefault="00FE0F11" w:rsidP="00FE0F11">
            <w:pPr>
              <w:jc w:val="center"/>
              <w:rPr>
                <w:b/>
                <w:bCs/>
                <w:color w:val="80340D" w:themeColor="accent2" w:themeShade="80"/>
              </w:rPr>
            </w:pPr>
            <w:r w:rsidRPr="00CA7C92">
              <w:rPr>
                <w:b/>
                <w:bCs/>
                <w:color w:val="80340D" w:themeColor="accent2" w:themeShade="80"/>
              </w:rPr>
              <w:lastRenderedPageBreak/>
              <w:t>Stakeholder</w:t>
            </w:r>
            <w:r w:rsidR="00357686" w:rsidRPr="00CA7C92">
              <w:rPr>
                <w:b/>
                <w:bCs/>
                <w:color w:val="80340D" w:themeColor="accent2" w:themeShade="80"/>
              </w:rPr>
              <w:t xml:space="preserve"> Group</w:t>
            </w:r>
          </w:p>
        </w:tc>
        <w:tc>
          <w:tcPr>
            <w:tcW w:w="1498" w:type="dxa"/>
            <w:shd w:val="clear" w:color="auto" w:fill="FAE2D5" w:themeFill="accent2" w:themeFillTint="33"/>
          </w:tcPr>
          <w:p w14:paraId="6CBDF2E5" w14:textId="737851A2" w:rsidR="00FE0F11" w:rsidRPr="00CA7C92" w:rsidRDefault="00FE0F11" w:rsidP="00FE0F11">
            <w:pPr>
              <w:jc w:val="center"/>
              <w:rPr>
                <w:b/>
                <w:bCs/>
                <w:color w:val="80340D" w:themeColor="accent2" w:themeShade="80"/>
              </w:rPr>
            </w:pPr>
            <w:r w:rsidRPr="00CA7C92">
              <w:rPr>
                <w:b/>
                <w:bCs/>
                <w:color w:val="80340D" w:themeColor="accent2" w:themeShade="80"/>
              </w:rPr>
              <w:t>Key message</w:t>
            </w:r>
          </w:p>
        </w:tc>
        <w:tc>
          <w:tcPr>
            <w:tcW w:w="1836" w:type="dxa"/>
            <w:shd w:val="clear" w:color="auto" w:fill="FAE2D5" w:themeFill="accent2" w:themeFillTint="33"/>
          </w:tcPr>
          <w:p w14:paraId="4E1C2404" w14:textId="29DF5D6D" w:rsidR="00FE0F11" w:rsidRPr="00CA7C92" w:rsidRDefault="00FE0F11" w:rsidP="00FE0F11">
            <w:pPr>
              <w:jc w:val="center"/>
              <w:rPr>
                <w:b/>
                <w:bCs/>
                <w:color w:val="80340D" w:themeColor="accent2" w:themeShade="80"/>
              </w:rPr>
            </w:pPr>
            <w:r w:rsidRPr="00CA7C92">
              <w:rPr>
                <w:b/>
                <w:bCs/>
                <w:color w:val="80340D" w:themeColor="accent2" w:themeShade="80"/>
              </w:rPr>
              <w:t>Communication method</w:t>
            </w:r>
          </w:p>
        </w:tc>
        <w:tc>
          <w:tcPr>
            <w:tcW w:w="1350" w:type="dxa"/>
            <w:shd w:val="clear" w:color="auto" w:fill="FAE2D5" w:themeFill="accent2" w:themeFillTint="33"/>
          </w:tcPr>
          <w:p w14:paraId="289E8BCA" w14:textId="1E408E5B" w:rsidR="00FE0F11" w:rsidRPr="00CA7C92" w:rsidRDefault="00357686" w:rsidP="00FE0F11">
            <w:pPr>
              <w:jc w:val="center"/>
              <w:rPr>
                <w:b/>
                <w:bCs/>
                <w:color w:val="80340D" w:themeColor="accent2" w:themeShade="80"/>
              </w:rPr>
            </w:pPr>
            <w:r w:rsidRPr="00CA7C92">
              <w:rPr>
                <w:b/>
                <w:bCs/>
                <w:color w:val="80340D" w:themeColor="accent2" w:themeShade="80"/>
              </w:rPr>
              <w:t>Frequency</w:t>
            </w:r>
          </w:p>
        </w:tc>
        <w:tc>
          <w:tcPr>
            <w:tcW w:w="1709" w:type="dxa"/>
            <w:shd w:val="clear" w:color="auto" w:fill="FAE2D5" w:themeFill="accent2" w:themeFillTint="33"/>
          </w:tcPr>
          <w:p w14:paraId="65659228" w14:textId="2F858B77" w:rsidR="00FE0F11" w:rsidRPr="00CA7C92" w:rsidRDefault="00357686" w:rsidP="00FE0F11">
            <w:pPr>
              <w:jc w:val="center"/>
              <w:rPr>
                <w:b/>
                <w:bCs/>
                <w:color w:val="80340D" w:themeColor="accent2" w:themeShade="80"/>
              </w:rPr>
            </w:pPr>
            <w:r w:rsidRPr="00CA7C92">
              <w:rPr>
                <w:b/>
                <w:bCs/>
                <w:color w:val="80340D" w:themeColor="accent2" w:themeShade="80"/>
              </w:rPr>
              <w:t>Justification</w:t>
            </w:r>
          </w:p>
        </w:tc>
      </w:tr>
      <w:tr w:rsidR="00CA7C92" w:rsidRPr="00CA7C92" w14:paraId="0FBDFE77" w14:textId="77777777" w:rsidTr="003E2F91">
        <w:tc>
          <w:tcPr>
            <w:tcW w:w="2623" w:type="dxa"/>
            <w:shd w:val="clear" w:color="auto" w:fill="FAE2D5" w:themeFill="accent2" w:themeFillTint="33"/>
          </w:tcPr>
          <w:p w14:paraId="1FF527E4" w14:textId="77777777" w:rsidR="00252DDF" w:rsidRPr="00CA7C92" w:rsidRDefault="00252DDF" w:rsidP="00FE0F11">
            <w:pPr>
              <w:jc w:val="center"/>
              <w:rPr>
                <w:color w:val="80340D" w:themeColor="accent2" w:themeShade="80"/>
              </w:rPr>
            </w:pPr>
          </w:p>
          <w:p w14:paraId="1E62669F" w14:textId="77777777" w:rsidR="00252DDF" w:rsidRPr="00CA7C92" w:rsidRDefault="00252DDF" w:rsidP="00FE0F11">
            <w:pPr>
              <w:jc w:val="center"/>
              <w:rPr>
                <w:color w:val="80340D" w:themeColor="accent2" w:themeShade="80"/>
              </w:rPr>
            </w:pPr>
          </w:p>
          <w:p w14:paraId="01C94ABC" w14:textId="77777777" w:rsidR="00252DDF" w:rsidRPr="00CA7C92" w:rsidRDefault="00252DDF" w:rsidP="00FE0F11">
            <w:pPr>
              <w:jc w:val="center"/>
              <w:rPr>
                <w:color w:val="80340D" w:themeColor="accent2" w:themeShade="80"/>
              </w:rPr>
            </w:pPr>
          </w:p>
          <w:p w14:paraId="44D8A2F0" w14:textId="77777777" w:rsidR="00252DDF" w:rsidRPr="00CA7C92" w:rsidRDefault="00252DDF" w:rsidP="00FE0F11">
            <w:pPr>
              <w:jc w:val="center"/>
              <w:rPr>
                <w:color w:val="80340D" w:themeColor="accent2" w:themeShade="80"/>
              </w:rPr>
            </w:pPr>
          </w:p>
          <w:p w14:paraId="161981E0" w14:textId="77777777" w:rsidR="00252DDF" w:rsidRPr="00CA7C92" w:rsidRDefault="00252DDF" w:rsidP="00FE0F11">
            <w:pPr>
              <w:jc w:val="center"/>
              <w:rPr>
                <w:color w:val="80340D" w:themeColor="accent2" w:themeShade="80"/>
              </w:rPr>
            </w:pPr>
          </w:p>
          <w:p w14:paraId="4582C370" w14:textId="77777777" w:rsidR="00252DDF" w:rsidRPr="00CA7C92" w:rsidRDefault="00252DDF" w:rsidP="00FE0F11">
            <w:pPr>
              <w:jc w:val="center"/>
              <w:rPr>
                <w:color w:val="80340D" w:themeColor="accent2" w:themeShade="80"/>
              </w:rPr>
            </w:pPr>
          </w:p>
          <w:p w14:paraId="753705DA" w14:textId="77777777" w:rsidR="00252DDF" w:rsidRPr="00CA7C92" w:rsidRDefault="00252DDF" w:rsidP="00FE0F11">
            <w:pPr>
              <w:jc w:val="center"/>
              <w:rPr>
                <w:color w:val="80340D" w:themeColor="accent2" w:themeShade="80"/>
              </w:rPr>
            </w:pPr>
          </w:p>
          <w:p w14:paraId="47AC443B" w14:textId="44907721" w:rsidR="00FE0F11" w:rsidRPr="00CA7C92" w:rsidRDefault="00247835" w:rsidP="00FE0F11">
            <w:pPr>
              <w:jc w:val="center"/>
              <w:rPr>
                <w:color w:val="80340D" w:themeColor="accent2" w:themeShade="80"/>
              </w:rPr>
            </w:pPr>
            <w:r w:rsidRPr="00CA7C92">
              <w:rPr>
                <w:color w:val="80340D" w:themeColor="accent2" w:themeShade="80"/>
              </w:rPr>
              <w:t>Residents/Tenants</w:t>
            </w:r>
          </w:p>
        </w:tc>
        <w:tc>
          <w:tcPr>
            <w:tcW w:w="1498" w:type="dxa"/>
            <w:shd w:val="clear" w:color="auto" w:fill="FAE2D5" w:themeFill="accent2" w:themeFillTint="33"/>
          </w:tcPr>
          <w:p w14:paraId="20AC0CD3" w14:textId="77777777" w:rsidR="00252DDF" w:rsidRPr="00CA7C92" w:rsidRDefault="00252DDF" w:rsidP="00FE0F11">
            <w:pPr>
              <w:jc w:val="center"/>
              <w:rPr>
                <w:color w:val="80340D" w:themeColor="accent2" w:themeShade="80"/>
              </w:rPr>
            </w:pPr>
          </w:p>
          <w:p w14:paraId="329BA7DF" w14:textId="77777777" w:rsidR="00252DDF" w:rsidRPr="00CA7C92" w:rsidRDefault="00252DDF" w:rsidP="00FE0F11">
            <w:pPr>
              <w:jc w:val="center"/>
              <w:rPr>
                <w:color w:val="80340D" w:themeColor="accent2" w:themeShade="80"/>
              </w:rPr>
            </w:pPr>
          </w:p>
          <w:p w14:paraId="16760850" w14:textId="77777777" w:rsidR="00252DDF" w:rsidRPr="00CA7C92" w:rsidRDefault="00252DDF" w:rsidP="00FE0F11">
            <w:pPr>
              <w:jc w:val="center"/>
              <w:rPr>
                <w:color w:val="80340D" w:themeColor="accent2" w:themeShade="80"/>
              </w:rPr>
            </w:pPr>
          </w:p>
          <w:p w14:paraId="5D7A0489" w14:textId="77777777" w:rsidR="00252DDF" w:rsidRPr="00CA7C92" w:rsidRDefault="00252DDF" w:rsidP="00FE0F11">
            <w:pPr>
              <w:jc w:val="center"/>
              <w:rPr>
                <w:color w:val="80340D" w:themeColor="accent2" w:themeShade="80"/>
              </w:rPr>
            </w:pPr>
          </w:p>
          <w:p w14:paraId="36C26A12" w14:textId="4929A3B4" w:rsidR="00FE0F11" w:rsidRPr="00CA7C92" w:rsidRDefault="00FC10FF" w:rsidP="00FE0F11">
            <w:pPr>
              <w:jc w:val="center"/>
              <w:rPr>
                <w:color w:val="80340D" w:themeColor="accent2" w:themeShade="80"/>
              </w:rPr>
            </w:pPr>
            <w:r w:rsidRPr="00CA7C92">
              <w:rPr>
                <w:color w:val="80340D" w:themeColor="accent2" w:themeShade="80"/>
              </w:rPr>
              <w:t xml:space="preserve">Planning a design, </w:t>
            </w:r>
            <w:r w:rsidR="00822124" w:rsidRPr="00CA7C92">
              <w:rPr>
                <w:color w:val="80340D" w:themeColor="accent2" w:themeShade="80"/>
              </w:rPr>
              <w:t>their choices, updates, progresses, relocation plans</w:t>
            </w:r>
          </w:p>
        </w:tc>
        <w:tc>
          <w:tcPr>
            <w:tcW w:w="1836" w:type="dxa"/>
            <w:shd w:val="clear" w:color="auto" w:fill="FAE2D5" w:themeFill="accent2" w:themeFillTint="33"/>
          </w:tcPr>
          <w:p w14:paraId="6051B482" w14:textId="77777777" w:rsidR="00252DDF" w:rsidRPr="00CA7C92" w:rsidRDefault="00252DDF" w:rsidP="00FE0F11">
            <w:pPr>
              <w:jc w:val="center"/>
              <w:rPr>
                <w:color w:val="80340D" w:themeColor="accent2" w:themeShade="80"/>
              </w:rPr>
            </w:pPr>
          </w:p>
          <w:p w14:paraId="003475D4" w14:textId="77777777" w:rsidR="00252DDF" w:rsidRPr="00CA7C92" w:rsidRDefault="00252DDF" w:rsidP="00FE0F11">
            <w:pPr>
              <w:jc w:val="center"/>
              <w:rPr>
                <w:color w:val="80340D" w:themeColor="accent2" w:themeShade="80"/>
              </w:rPr>
            </w:pPr>
          </w:p>
          <w:p w14:paraId="3F8BEC45" w14:textId="77777777" w:rsidR="00252DDF" w:rsidRPr="00CA7C92" w:rsidRDefault="00252DDF" w:rsidP="00FE0F11">
            <w:pPr>
              <w:jc w:val="center"/>
              <w:rPr>
                <w:color w:val="80340D" w:themeColor="accent2" w:themeShade="80"/>
              </w:rPr>
            </w:pPr>
          </w:p>
          <w:p w14:paraId="2A8689F0" w14:textId="77777777" w:rsidR="00252DDF" w:rsidRPr="00CA7C92" w:rsidRDefault="00252DDF" w:rsidP="00FE0F11">
            <w:pPr>
              <w:jc w:val="center"/>
              <w:rPr>
                <w:color w:val="80340D" w:themeColor="accent2" w:themeShade="80"/>
              </w:rPr>
            </w:pPr>
          </w:p>
          <w:p w14:paraId="5B6BF7D3" w14:textId="5A26F579" w:rsidR="00FE0F11" w:rsidRPr="00CA7C92" w:rsidRDefault="002F7726" w:rsidP="00FE0F11">
            <w:pPr>
              <w:jc w:val="center"/>
              <w:rPr>
                <w:color w:val="80340D" w:themeColor="accent2" w:themeShade="80"/>
              </w:rPr>
            </w:pPr>
            <w:r w:rsidRPr="00CA7C92">
              <w:rPr>
                <w:color w:val="80340D" w:themeColor="accent2" w:themeShade="80"/>
              </w:rPr>
              <w:t xml:space="preserve">Resident </w:t>
            </w:r>
            <w:r w:rsidR="00DB6316" w:rsidRPr="00CA7C92">
              <w:rPr>
                <w:color w:val="80340D" w:themeColor="accent2" w:themeShade="80"/>
              </w:rPr>
              <w:t xml:space="preserve">Meetings, Project websites for queries, </w:t>
            </w:r>
            <w:r w:rsidRPr="00CA7C92">
              <w:rPr>
                <w:color w:val="80340D" w:themeColor="accent2" w:themeShade="80"/>
              </w:rPr>
              <w:t>Newsletter dropped to each households</w:t>
            </w:r>
            <w:r w:rsidR="00CD4320">
              <w:rPr>
                <w:color w:val="80340D" w:themeColor="accent2" w:themeShade="80"/>
              </w:rPr>
              <w:t xml:space="preserve">. </w:t>
            </w:r>
          </w:p>
        </w:tc>
        <w:tc>
          <w:tcPr>
            <w:tcW w:w="1350" w:type="dxa"/>
            <w:shd w:val="clear" w:color="auto" w:fill="FAE2D5" w:themeFill="accent2" w:themeFillTint="33"/>
          </w:tcPr>
          <w:p w14:paraId="24D3C17B" w14:textId="77777777" w:rsidR="00FE0F11" w:rsidRPr="00CA7C92" w:rsidRDefault="00FE0F11" w:rsidP="00FE0F11">
            <w:pPr>
              <w:jc w:val="center"/>
              <w:rPr>
                <w:color w:val="80340D" w:themeColor="accent2" w:themeShade="80"/>
              </w:rPr>
            </w:pPr>
          </w:p>
          <w:p w14:paraId="55B1BC99" w14:textId="77777777" w:rsidR="00C053F3" w:rsidRPr="00CA7C92" w:rsidRDefault="00C053F3" w:rsidP="00FE0F11">
            <w:pPr>
              <w:jc w:val="center"/>
              <w:rPr>
                <w:color w:val="80340D" w:themeColor="accent2" w:themeShade="80"/>
              </w:rPr>
            </w:pPr>
          </w:p>
          <w:p w14:paraId="0A91ACD3" w14:textId="77777777" w:rsidR="00C053F3" w:rsidRPr="00CA7C92" w:rsidRDefault="00C053F3" w:rsidP="00FE0F11">
            <w:pPr>
              <w:jc w:val="center"/>
              <w:rPr>
                <w:color w:val="80340D" w:themeColor="accent2" w:themeShade="80"/>
              </w:rPr>
            </w:pPr>
          </w:p>
          <w:p w14:paraId="24B988B4" w14:textId="77777777" w:rsidR="00252DDF" w:rsidRPr="00CA7C92" w:rsidRDefault="00252DDF" w:rsidP="00FE0F11">
            <w:pPr>
              <w:jc w:val="center"/>
              <w:rPr>
                <w:color w:val="80340D" w:themeColor="accent2" w:themeShade="80"/>
              </w:rPr>
            </w:pPr>
          </w:p>
          <w:p w14:paraId="289CDBFD" w14:textId="77777777" w:rsidR="00252DDF" w:rsidRPr="00CA7C92" w:rsidRDefault="00252DDF" w:rsidP="00FE0F11">
            <w:pPr>
              <w:jc w:val="center"/>
              <w:rPr>
                <w:color w:val="80340D" w:themeColor="accent2" w:themeShade="80"/>
              </w:rPr>
            </w:pPr>
          </w:p>
          <w:p w14:paraId="16DA15AC" w14:textId="77777777" w:rsidR="00252DDF" w:rsidRPr="00CA7C92" w:rsidRDefault="00252DDF" w:rsidP="00FE0F11">
            <w:pPr>
              <w:jc w:val="center"/>
              <w:rPr>
                <w:color w:val="80340D" w:themeColor="accent2" w:themeShade="80"/>
              </w:rPr>
            </w:pPr>
          </w:p>
          <w:p w14:paraId="4E16476F" w14:textId="77777777" w:rsidR="00252DDF" w:rsidRPr="00CA7C92" w:rsidRDefault="00252DDF" w:rsidP="00FE0F11">
            <w:pPr>
              <w:jc w:val="center"/>
              <w:rPr>
                <w:color w:val="80340D" w:themeColor="accent2" w:themeShade="80"/>
              </w:rPr>
            </w:pPr>
          </w:p>
          <w:p w14:paraId="580F37D6" w14:textId="76311074" w:rsidR="00C053F3" w:rsidRPr="00CA7C92" w:rsidRDefault="00C053F3" w:rsidP="00FE0F11">
            <w:pPr>
              <w:jc w:val="center"/>
              <w:rPr>
                <w:color w:val="80340D" w:themeColor="accent2" w:themeShade="80"/>
              </w:rPr>
            </w:pPr>
            <w:r w:rsidRPr="00CA7C92">
              <w:rPr>
                <w:color w:val="80340D" w:themeColor="accent2" w:themeShade="80"/>
              </w:rPr>
              <w:t>Monthly</w:t>
            </w:r>
            <w:r w:rsidR="00C45BAF">
              <w:rPr>
                <w:color w:val="80340D" w:themeColor="accent2" w:themeShade="80"/>
              </w:rPr>
              <w:t>, Bi-monthly meetings</w:t>
            </w:r>
          </w:p>
        </w:tc>
        <w:tc>
          <w:tcPr>
            <w:tcW w:w="1709" w:type="dxa"/>
            <w:shd w:val="clear" w:color="auto" w:fill="FAE2D5" w:themeFill="accent2" w:themeFillTint="33"/>
          </w:tcPr>
          <w:p w14:paraId="0FA5A644" w14:textId="322EE41C" w:rsidR="00CE684C" w:rsidRPr="00CE684C" w:rsidRDefault="00CE684C" w:rsidP="00CE684C">
            <w:pPr>
              <w:jc w:val="center"/>
              <w:rPr>
                <w:color w:val="80340D" w:themeColor="accent2" w:themeShade="80"/>
              </w:rPr>
            </w:pPr>
            <w:r w:rsidRPr="00CE684C">
              <w:rPr>
                <w:color w:val="80340D" w:themeColor="accent2" w:themeShade="80"/>
              </w:rPr>
              <w:t>To establish trust, control fear, and guarantee that their high interests are upheld, high touch, personable, and approachable techniques are crucial.</w:t>
            </w:r>
            <w:r w:rsidR="00EB12EE">
              <w:rPr>
                <w:color w:val="80340D" w:themeColor="accent2" w:themeShade="80"/>
              </w:rPr>
              <w:t xml:space="preserve"> To ensure that their high interest and power are respected.</w:t>
            </w:r>
          </w:p>
          <w:p w14:paraId="5ADDF2F1" w14:textId="77777777" w:rsidR="00FE0F11" w:rsidRPr="00CA7C92" w:rsidRDefault="00FE0F11" w:rsidP="00FE0F11">
            <w:pPr>
              <w:jc w:val="center"/>
              <w:rPr>
                <w:color w:val="80340D" w:themeColor="accent2" w:themeShade="80"/>
              </w:rPr>
            </w:pPr>
          </w:p>
        </w:tc>
      </w:tr>
      <w:tr w:rsidR="00CA7C92" w:rsidRPr="00CA7C92" w14:paraId="50E966CF" w14:textId="77777777" w:rsidTr="003E2F91">
        <w:tc>
          <w:tcPr>
            <w:tcW w:w="2623" w:type="dxa"/>
            <w:shd w:val="clear" w:color="auto" w:fill="FAE2D5" w:themeFill="accent2" w:themeFillTint="33"/>
          </w:tcPr>
          <w:p w14:paraId="2A1E4986" w14:textId="77777777" w:rsidR="00252DDF" w:rsidRPr="00CA7C92" w:rsidRDefault="00252DDF" w:rsidP="00247835">
            <w:pPr>
              <w:jc w:val="center"/>
              <w:rPr>
                <w:color w:val="80340D" w:themeColor="accent2" w:themeShade="80"/>
              </w:rPr>
            </w:pPr>
          </w:p>
          <w:p w14:paraId="3C70FA00" w14:textId="77777777" w:rsidR="00252DDF" w:rsidRPr="00CA7C92" w:rsidRDefault="00252DDF" w:rsidP="00247835">
            <w:pPr>
              <w:jc w:val="center"/>
              <w:rPr>
                <w:color w:val="80340D" w:themeColor="accent2" w:themeShade="80"/>
              </w:rPr>
            </w:pPr>
          </w:p>
          <w:p w14:paraId="06D7D8D3" w14:textId="13BE8958" w:rsidR="00247835" w:rsidRPr="00CA7C92" w:rsidRDefault="00247835" w:rsidP="00247835">
            <w:pPr>
              <w:jc w:val="center"/>
              <w:rPr>
                <w:color w:val="80340D" w:themeColor="accent2" w:themeShade="80"/>
              </w:rPr>
            </w:pPr>
            <w:r w:rsidRPr="00CA7C92">
              <w:rPr>
                <w:color w:val="80340D" w:themeColor="accent2" w:themeShade="80"/>
              </w:rPr>
              <w:t>Local Counci</w:t>
            </w:r>
            <w:r w:rsidR="00221357">
              <w:rPr>
                <w:color w:val="80340D" w:themeColor="accent2" w:themeShade="80"/>
              </w:rPr>
              <w:t>l</w:t>
            </w:r>
            <w:r w:rsidRPr="00CA7C92">
              <w:rPr>
                <w:color w:val="80340D" w:themeColor="accent2" w:themeShade="80"/>
              </w:rPr>
              <w:t>/Government</w:t>
            </w:r>
          </w:p>
        </w:tc>
        <w:tc>
          <w:tcPr>
            <w:tcW w:w="1498" w:type="dxa"/>
            <w:shd w:val="clear" w:color="auto" w:fill="FAE2D5" w:themeFill="accent2" w:themeFillTint="33"/>
          </w:tcPr>
          <w:p w14:paraId="21A5D5F8" w14:textId="405B56EC" w:rsidR="00FE0F11" w:rsidRPr="00CA7C92" w:rsidRDefault="004E1A1A" w:rsidP="00FE0F11">
            <w:pPr>
              <w:jc w:val="center"/>
              <w:rPr>
                <w:color w:val="80340D" w:themeColor="accent2" w:themeShade="80"/>
              </w:rPr>
            </w:pPr>
            <w:r w:rsidRPr="00CA7C92">
              <w:rPr>
                <w:color w:val="80340D" w:themeColor="accent2" w:themeShade="80"/>
              </w:rPr>
              <w:t xml:space="preserve">Financial report/ budget allocation, </w:t>
            </w:r>
            <w:r w:rsidR="005D6D49" w:rsidRPr="00CA7C92">
              <w:rPr>
                <w:color w:val="80340D" w:themeColor="accent2" w:themeShade="80"/>
              </w:rPr>
              <w:t>risk updates and project updates</w:t>
            </w:r>
          </w:p>
        </w:tc>
        <w:tc>
          <w:tcPr>
            <w:tcW w:w="1836" w:type="dxa"/>
            <w:shd w:val="clear" w:color="auto" w:fill="FAE2D5" w:themeFill="accent2" w:themeFillTint="33"/>
          </w:tcPr>
          <w:p w14:paraId="390F5764" w14:textId="77777777" w:rsidR="00252DDF" w:rsidRPr="00CA7C92" w:rsidRDefault="00252DDF" w:rsidP="00FE0F11">
            <w:pPr>
              <w:jc w:val="center"/>
              <w:rPr>
                <w:color w:val="80340D" w:themeColor="accent2" w:themeShade="80"/>
              </w:rPr>
            </w:pPr>
          </w:p>
          <w:p w14:paraId="720E5139" w14:textId="0317AA31" w:rsidR="00FE0F11" w:rsidRPr="00CA7C92" w:rsidRDefault="00060A4B" w:rsidP="00FE0F11">
            <w:pPr>
              <w:jc w:val="center"/>
              <w:rPr>
                <w:color w:val="80340D" w:themeColor="accent2" w:themeShade="80"/>
              </w:rPr>
            </w:pPr>
            <w:r w:rsidRPr="00CA7C92">
              <w:rPr>
                <w:color w:val="80340D" w:themeColor="accent2" w:themeShade="80"/>
              </w:rPr>
              <w:t>Council meetings,</w:t>
            </w:r>
            <w:r w:rsidR="00547399" w:rsidRPr="00CA7C92">
              <w:rPr>
                <w:color w:val="80340D" w:themeColor="accent2" w:themeShade="80"/>
              </w:rPr>
              <w:t xml:space="preserve"> </w:t>
            </w:r>
            <w:r w:rsidR="00221357" w:rsidRPr="00CA7C92">
              <w:rPr>
                <w:color w:val="80340D" w:themeColor="accent2" w:themeShade="80"/>
              </w:rPr>
              <w:t>correspondence</w:t>
            </w:r>
            <w:r w:rsidR="00547399" w:rsidRPr="00CA7C92">
              <w:rPr>
                <w:color w:val="80340D" w:themeColor="accent2" w:themeShade="80"/>
              </w:rPr>
              <w:t xml:space="preserve"> via</w:t>
            </w:r>
            <w:r w:rsidRPr="00CA7C92">
              <w:rPr>
                <w:color w:val="80340D" w:themeColor="accent2" w:themeShade="80"/>
              </w:rPr>
              <w:t xml:space="preserve"> </w:t>
            </w:r>
            <w:r w:rsidR="00F52AD4" w:rsidRPr="00CA7C92">
              <w:rPr>
                <w:color w:val="80340D" w:themeColor="accent2" w:themeShade="80"/>
              </w:rPr>
              <w:t>email or letter</w:t>
            </w:r>
            <w:r w:rsidR="000E545C">
              <w:rPr>
                <w:color w:val="80340D" w:themeColor="accent2" w:themeShade="80"/>
              </w:rPr>
              <w:t xml:space="preserve">, Progress reports, </w:t>
            </w:r>
            <w:r w:rsidR="0050170E">
              <w:rPr>
                <w:color w:val="80340D" w:themeColor="accent2" w:themeShade="80"/>
              </w:rPr>
              <w:t xml:space="preserve">Group meetings. </w:t>
            </w:r>
          </w:p>
        </w:tc>
        <w:tc>
          <w:tcPr>
            <w:tcW w:w="1350" w:type="dxa"/>
            <w:shd w:val="clear" w:color="auto" w:fill="FAE2D5" w:themeFill="accent2" w:themeFillTint="33"/>
          </w:tcPr>
          <w:p w14:paraId="449A1113" w14:textId="77777777" w:rsidR="00FE0F11" w:rsidRPr="00CA7C92" w:rsidRDefault="00FE0F11" w:rsidP="00FE0F11">
            <w:pPr>
              <w:jc w:val="center"/>
              <w:rPr>
                <w:color w:val="80340D" w:themeColor="accent2" w:themeShade="80"/>
              </w:rPr>
            </w:pPr>
          </w:p>
          <w:p w14:paraId="0E2F34D0" w14:textId="77777777" w:rsidR="00060A4B" w:rsidRPr="00CA7C92" w:rsidRDefault="00060A4B" w:rsidP="00FE0F11">
            <w:pPr>
              <w:jc w:val="center"/>
              <w:rPr>
                <w:color w:val="80340D" w:themeColor="accent2" w:themeShade="80"/>
              </w:rPr>
            </w:pPr>
          </w:p>
          <w:p w14:paraId="44F3CF29" w14:textId="77777777" w:rsidR="00060A4B" w:rsidRPr="00CA7C92" w:rsidRDefault="00060A4B" w:rsidP="00FE0F11">
            <w:pPr>
              <w:jc w:val="center"/>
              <w:rPr>
                <w:color w:val="80340D" w:themeColor="accent2" w:themeShade="80"/>
              </w:rPr>
            </w:pPr>
          </w:p>
          <w:p w14:paraId="2A4EF883" w14:textId="6A4BBA06" w:rsidR="00060A4B" w:rsidRPr="00CA7C92" w:rsidRDefault="00060A4B" w:rsidP="00FE0F11">
            <w:pPr>
              <w:jc w:val="center"/>
              <w:rPr>
                <w:color w:val="80340D" w:themeColor="accent2" w:themeShade="80"/>
              </w:rPr>
            </w:pPr>
            <w:r w:rsidRPr="00CA7C92">
              <w:rPr>
                <w:color w:val="80340D" w:themeColor="accent2" w:themeShade="80"/>
              </w:rPr>
              <w:t>Weekly updates</w:t>
            </w:r>
            <w:r w:rsidR="0050170E">
              <w:rPr>
                <w:color w:val="80340D" w:themeColor="accent2" w:themeShade="80"/>
              </w:rPr>
              <w:t xml:space="preserve">, Monthly reports. </w:t>
            </w:r>
          </w:p>
        </w:tc>
        <w:tc>
          <w:tcPr>
            <w:tcW w:w="1709" w:type="dxa"/>
            <w:shd w:val="clear" w:color="auto" w:fill="FAE2D5" w:themeFill="accent2" w:themeFillTint="33"/>
          </w:tcPr>
          <w:p w14:paraId="0F1AF853" w14:textId="77777777" w:rsidR="003207F2" w:rsidRPr="003207F2" w:rsidRDefault="003207F2" w:rsidP="003207F2">
            <w:pPr>
              <w:jc w:val="center"/>
              <w:rPr>
                <w:color w:val="80340D" w:themeColor="accent2" w:themeShade="80"/>
              </w:rPr>
            </w:pPr>
            <w:r w:rsidRPr="003207F2">
              <w:rPr>
                <w:color w:val="80340D" w:themeColor="accent2" w:themeShade="80"/>
              </w:rPr>
              <w:t>Transparency and accountability are ensured via formal and organised communication that is in line with the council's political and administrative procedures.</w:t>
            </w:r>
          </w:p>
          <w:p w14:paraId="32A0765C" w14:textId="23870D6E" w:rsidR="00D01DCB" w:rsidRPr="00CA7C92" w:rsidRDefault="00D01DCB" w:rsidP="00D01DCB">
            <w:pPr>
              <w:rPr>
                <w:color w:val="80340D" w:themeColor="accent2" w:themeShade="80"/>
              </w:rPr>
            </w:pPr>
          </w:p>
        </w:tc>
      </w:tr>
      <w:tr w:rsidR="00CA7C92" w:rsidRPr="00CA7C92" w14:paraId="0E226B08" w14:textId="77777777" w:rsidTr="003E2F91">
        <w:tc>
          <w:tcPr>
            <w:tcW w:w="2623" w:type="dxa"/>
            <w:shd w:val="clear" w:color="auto" w:fill="FAE2D5" w:themeFill="accent2" w:themeFillTint="33"/>
          </w:tcPr>
          <w:p w14:paraId="2692046A" w14:textId="77777777" w:rsidR="00252DDF" w:rsidRPr="00CA7C92" w:rsidRDefault="00252DDF" w:rsidP="00FE0F11">
            <w:pPr>
              <w:jc w:val="center"/>
              <w:rPr>
                <w:color w:val="80340D" w:themeColor="accent2" w:themeShade="80"/>
              </w:rPr>
            </w:pPr>
          </w:p>
          <w:p w14:paraId="46BB9E28" w14:textId="77777777" w:rsidR="00252DDF" w:rsidRPr="00CA7C92" w:rsidRDefault="00252DDF" w:rsidP="00FE0F11">
            <w:pPr>
              <w:jc w:val="center"/>
              <w:rPr>
                <w:color w:val="80340D" w:themeColor="accent2" w:themeShade="80"/>
              </w:rPr>
            </w:pPr>
          </w:p>
          <w:p w14:paraId="251A06AA" w14:textId="4AC01A3E" w:rsidR="00FE0F11" w:rsidRPr="00CA7C92" w:rsidRDefault="00247835" w:rsidP="00FE0F11">
            <w:pPr>
              <w:jc w:val="center"/>
              <w:rPr>
                <w:color w:val="80340D" w:themeColor="accent2" w:themeShade="80"/>
              </w:rPr>
            </w:pPr>
            <w:r w:rsidRPr="00CA7C92">
              <w:rPr>
                <w:color w:val="80340D" w:themeColor="accent2" w:themeShade="80"/>
              </w:rPr>
              <w:t>Developers/Construction Firms</w:t>
            </w:r>
          </w:p>
        </w:tc>
        <w:tc>
          <w:tcPr>
            <w:tcW w:w="1498" w:type="dxa"/>
            <w:shd w:val="clear" w:color="auto" w:fill="FAE2D5" w:themeFill="accent2" w:themeFillTint="33"/>
          </w:tcPr>
          <w:p w14:paraId="713BF895" w14:textId="77777777" w:rsidR="00252DDF" w:rsidRPr="00CA7C92" w:rsidRDefault="00252DDF" w:rsidP="00FE0F11">
            <w:pPr>
              <w:jc w:val="center"/>
              <w:rPr>
                <w:color w:val="80340D" w:themeColor="accent2" w:themeShade="80"/>
              </w:rPr>
            </w:pPr>
          </w:p>
          <w:p w14:paraId="67535B90" w14:textId="77777777" w:rsidR="00252DDF" w:rsidRPr="00CA7C92" w:rsidRDefault="00252DDF" w:rsidP="00FE0F11">
            <w:pPr>
              <w:jc w:val="center"/>
              <w:rPr>
                <w:color w:val="80340D" w:themeColor="accent2" w:themeShade="80"/>
              </w:rPr>
            </w:pPr>
          </w:p>
          <w:p w14:paraId="727E7E13" w14:textId="64E27D2D" w:rsidR="00FE0F11" w:rsidRPr="00CA7C92" w:rsidRDefault="00377215" w:rsidP="00FE0F11">
            <w:pPr>
              <w:jc w:val="center"/>
              <w:rPr>
                <w:color w:val="80340D" w:themeColor="accent2" w:themeShade="80"/>
              </w:rPr>
            </w:pPr>
            <w:r w:rsidRPr="00CA7C92">
              <w:rPr>
                <w:color w:val="80340D" w:themeColor="accent2" w:themeShade="80"/>
              </w:rPr>
              <w:t>Progress Reports</w:t>
            </w:r>
            <w:r w:rsidR="00F806FB">
              <w:rPr>
                <w:color w:val="80340D" w:themeColor="accent2" w:themeShade="80"/>
              </w:rPr>
              <w:t>, budget schedule, PR opportunities.</w:t>
            </w:r>
          </w:p>
        </w:tc>
        <w:tc>
          <w:tcPr>
            <w:tcW w:w="1836" w:type="dxa"/>
            <w:shd w:val="clear" w:color="auto" w:fill="FAE2D5" w:themeFill="accent2" w:themeFillTint="33"/>
          </w:tcPr>
          <w:p w14:paraId="705F15AF" w14:textId="77777777" w:rsidR="00252DDF" w:rsidRPr="00CA7C92" w:rsidRDefault="00252DDF" w:rsidP="00FE0F11">
            <w:pPr>
              <w:jc w:val="center"/>
              <w:rPr>
                <w:color w:val="80340D" w:themeColor="accent2" w:themeShade="80"/>
              </w:rPr>
            </w:pPr>
          </w:p>
          <w:p w14:paraId="5E8DE990" w14:textId="77777777" w:rsidR="00252DDF" w:rsidRPr="00CA7C92" w:rsidRDefault="00252DDF" w:rsidP="00FE0F11">
            <w:pPr>
              <w:jc w:val="center"/>
              <w:rPr>
                <w:color w:val="80340D" w:themeColor="accent2" w:themeShade="80"/>
              </w:rPr>
            </w:pPr>
          </w:p>
          <w:p w14:paraId="79B78254" w14:textId="7FA4B34D" w:rsidR="00FE0F11" w:rsidRPr="00CA7C92" w:rsidRDefault="005660A1" w:rsidP="00FE0F11">
            <w:pPr>
              <w:jc w:val="center"/>
              <w:rPr>
                <w:color w:val="80340D" w:themeColor="accent2" w:themeShade="80"/>
              </w:rPr>
            </w:pPr>
            <w:r w:rsidRPr="00CA7C92">
              <w:rPr>
                <w:color w:val="80340D" w:themeColor="accent2" w:themeShade="80"/>
              </w:rPr>
              <w:t>Site meetings</w:t>
            </w:r>
            <w:r w:rsidR="00A3678B">
              <w:rPr>
                <w:color w:val="80340D" w:themeColor="accent2" w:themeShade="80"/>
              </w:rPr>
              <w:t xml:space="preserve">, formal reports and dashboards, weekly coordination. </w:t>
            </w:r>
          </w:p>
        </w:tc>
        <w:tc>
          <w:tcPr>
            <w:tcW w:w="1350" w:type="dxa"/>
            <w:shd w:val="clear" w:color="auto" w:fill="FAE2D5" w:themeFill="accent2" w:themeFillTint="33"/>
          </w:tcPr>
          <w:p w14:paraId="5BA29F9B" w14:textId="77777777" w:rsidR="00252DDF" w:rsidRPr="00CA7C92" w:rsidRDefault="00252DDF" w:rsidP="00FE0F11">
            <w:pPr>
              <w:jc w:val="center"/>
              <w:rPr>
                <w:color w:val="80340D" w:themeColor="accent2" w:themeShade="80"/>
              </w:rPr>
            </w:pPr>
          </w:p>
          <w:p w14:paraId="74ADA4AE" w14:textId="77777777" w:rsidR="00252DDF" w:rsidRPr="00CA7C92" w:rsidRDefault="00252DDF" w:rsidP="00FE0F11">
            <w:pPr>
              <w:jc w:val="center"/>
              <w:rPr>
                <w:color w:val="80340D" w:themeColor="accent2" w:themeShade="80"/>
              </w:rPr>
            </w:pPr>
          </w:p>
          <w:p w14:paraId="100FD238" w14:textId="09AFE78B" w:rsidR="00FE0F11" w:rsidRPr="00CA7C92" w:rsidRDefault="00C67CB9" w:rsidP="00FE0F11">
            <w:pPr>
              <w:jc w:val="center"/>
              <w:rPr>
                <w:color w:val="80340D" w:themeColor="accent2" w:themeShade="80"/>
              </w:rPr>
            </w:pPr>
            <w:r w:rsidRPr="00CA7C92">
              <w:rPr>
                <w:color w:val="80340D" w:themeColor="accent2" w:themeShade="80"/>
              </w:rPr>
              <w:t>Weekly</w:t>
            </w:r>
            <w:r w:rsidR="00A3678B">
              <w:rPr>
                <w:color w:val="80340D" w:themeColor="accent2" w:themeShade="80"/>
              </w:rPr>
              <w:t xml:space="preserve"> formal meetings</w:t>
            </w:r>
          </w:p>
        </w:tc>
        <w:tc>
          <w:tcPr>
            <w:tcW w:w="1709" w:type="dxa"/>
            <w:shd w:val="clear" w:color="auto" w:fill="FAE2D5" w:themeFill="accent2" w:themeFillTint="33"/>
          </w:tcPr>
          <w:p w14:paraId="1C1A1FD1" w14:textId="620B9068" w:rsidR="00252DDF" w:rsidRPr="00252DDF" w:rsidRDefault="00D34F99" w:rsidP="00D34F99">
            <w:pPr>
              <w:jc w:val="center"/>
              <w:rPr>
                <w:color w:val="80340D" w:themeColor="accent2" w:themeShade="80"/>
              </w:rPr>
            </w:pPr>
            <w:r w:rsidRPr="00D34F99">
              <w:rPr>
                <w:color w:val="80340D" w:themeColor="accent2" w:themeShade="80"/>
              </w:rPr>
              <w:t>High-power and high-interest decision making requires effective, data-driven internal communication</w:t>
            </w:r>
          </w:p>
          <w:p w14:paraId="4A007201" w14:textId="77777777" w:rsidR="00FE0F11" w:rsidRPr="00CA7C92" w:rsidRDefault="00FE0F11" w:rsidP="00FE0F11">
            <w:pPr>
              <w:jc w:val="center"/>
              <w:rPr>
                <w:color w:val="80340D" w:themeColor="accent2" w:themeShade="80"/>
              </w:rPr>
            </w:pPr>
          </w:p>
        </w:tc>
      </w:tr>
      <w:tr w:rsidR="00CA7C92" w:rsidRPr="00CA7C92" w14:paraId="6A61E905" w14:textId="77777777" w:rsidTr="003E2F91">
        <w:tc>
          <w:tcPr>
            <w:tcW w:w="2623" w:type="dxa"/>
            <w:shd w:val="clear" w:color="auto" w:fill="FAE2D5" w:themeFill="accent2" w:themeFillTint="33"/>
          </w:tcPr>
          <w:p w14:paraId="51FB4900" w14:textId="77777777" w:rsidR="0071540F" w:rsidRPr="00CA7C92" w:rsidRDefault="0071540F" w:rsidP="00FE0F11">
            <w:pPr>
              <w:jc w:val="center"/>
              <w:rPr>
                <w:color w:val="80340D" w:themeColor="accent2" w:themeShade="80"/>
              </w:rPr>
            </w:pPr>
          </w:p>
          <w:p w14:paraId="5970BD23" w14:textId="42EE7B41" w:rsidR="00FE0F11" w:rsidRPr="00CA7C92" w:rsidRDefault="00AF5C18" w:rsidP="00FE0F11">
            <w:pPr>
              <w:jc w:val="center"/>
              <w:rPr>
                <w:color w:val="80340D" w:themeColor="accent2" w:themeShade="80"/>
              </w:rPr>
            </w:pPr>
            <w:r w:rsidRPr="00CA7C92">
              <w:rPr>
                <w:color w:val="80340D" w:themeColor="accent2" w:themeShade="80"/>
              </w:rPr>
              <w:t>Financial Institutions/Investors</w:t>
            </w:r>
          </w:p>
        </w:tc>
        <w:tc>
          <w:tcPr>
            <w:tcW w:w="1498" w:type="dxa"/>
            <w:shd w:val="clear" w:color="auto" w:fill="FAE2D5" w:themeFill="accent2" w:themeFillTint="33"/>
          </w:tcPr>
          <w:p w14:paraId="3108923C" w14:textId="77777777" w:rsidR="0071540F" w:rsidRPr="00CA7C92" w:rsidRDefault="0071540F" w:rsidP="00FE0F11">
            <w:pPr>
              <w:jc w:val="center"/>
              <w:rPr>
                <w:color w:val="80340D" w:themeColor="accent2" w:themeShade="80"/>
              </w:rPr>
            </w:pPr>
          </w:p>
          <w:p w14:paraId="5514E080" w14:textId="302C5D6B" w:rsidR="00FE0F11" w:rsidRPr="00CA7C92" w:rsidRDefault="004026D2" w:rsidP="00FE0F11">
            <w:pPr>
              <w:jc w:val="center"/>
              <w:rPr>
                <w:color w:val="80340D" w:themeColor="accent2" w:themeShade="80"/>
              </w:rPr>
            </w:pPr>
            <w:r w:rsidRPr="00CA7C92">
              <w:rPr>
                <w:color w:val="80340D" w:themeColor="accent2" w:themeShade="80"/>
              </w:rPr>
              <w:t>Financial Updates</w:t>
            </w:r>
            <w:r w:rsidR="00F84772" w:rsidRPr="00CA7C92">
              <w:rPr>
                <w:color w:val="80340D" w:themeColor="accent2" w:themeShade="80"/>
              </w:rPr>
              <w:t>, budget schedule.</w:t>
            </w:r>
          </w:p>
        </w:tc>
        <w:tc>
          <w:tcPr>
            <w:tcW w:w="1836" w:type="dxa"/>
            <w:shd w:val="clear" w:color="auto" w:fill="FAE2D5" w:themeFill="accent2" w:themeFillTint="33"/>
          </w:tcPr>
          <w:p w14:paraId="1CF560D9" w14:textId="259AE7A0" w:rsidR="00F84772" w:rsidRPr="00CA7C92" w:rsidRDefault="00F84772" w:rsidP="00F84772">
            <w:pPr>
              <w:rPr>
                <w:color w:val="80340D" w:themeColor="accent2" w:themeShade="80"/>
              </w:rPr>
            </w:pPr>
            <w:r w:rsidRPr="00CA7C92">
              <w:rPr>
                <w:color w:val="80340D" w:themeColor="accent2" w:themeShade="80"/>
              </w:rPr>
              <w:t>Financial Reports, dashboards, Weekly coordination or meetings</w:t>
            </w:r>
          </w:p>
        </w:tc>
        <w:tc>
          <w:tcPr>
            <w:tcW w:w="1350" w:type="dxa"/>
            <w:shd w:val="clear" w:color="auto" w:fill="FAE2D5" w:themeFill="accent2" w:themeFillTint="33"/>
          </w:tcPr>
          <w:p w14:paraId="71AE19F2" w14:textId="77777777" w:rsidR="0071540F" w:rsidRPr="00CA7C92" w:rsidRDefault="0071540F" w:rsidP="00FE0F11">
            <w:pPr>
              <w:jc w:val="center"/>
              <w:rPr>
                <w:color w:val="80340D" w:themeColor="accent2" w:themeShade="80"/>
              </w:rPr>
            </w:pPr>
          </w:p>
          <w:p w14:paraId="0C913037" w14:textId="30DEE2C3" w:rsidR="00FE0F11" w:rsidRPr="00CA7C92" w:rsidRDefault="00C67CB9" w:rsidP="00FE0F11">
            <w:pPr>
              <w:jc w:val="center"/>
              <w:rPr>
                <w:color w:val="80340D" w:themeColor="accent2" w:themeShade="80"/>
              </w:rPr>
            </w:pPr>
            <w:r w:rsidRPr="00CA7C92">
              <w:rPr>
                <w:color w:val="80340D" w:themeColor="accent2" w:themeShade="80"/>
              </w:rPr>
              <w:t>Quarterly</w:t>
            </w:r>
            <w:r w:rsidR="0071540F" w:rsidRPr="00CA7C92">
              <w:rPr>
                <w:color w:val="80340D" w:themeColor="accent2" w:themeShade="80"/>
              </w:rPr>
              <w:t xml:space="preserve"> or weekly meetings</w:t>
            </w:r>
          </w:p>
        </w:tc>
        <w:tc>
          <w:tcPr>
            <w:tcW w:w="1709" w:type="dxa"/>
            <w:shd w:val="clear" w:color="auto" w:fill="FAE2D5" w:themeFill="accent2" w:themeFillTint="33"/>
          </w:tcPr>
          <w:p w14:paraId="02860DC3" w14:textId="77777777" w:rsidR="00662381" w:rsidRPr="00662381" w:rsidRDefault="00662381" w:rsidP="00662381">
            <w:pPr>
              <w:jc w:val="center"/>
              <w:rPr>
                <w:color w:val="80340D" w:themeColor="accent2" w:themeShade="80"/>
              </w:rPr>
            </w:pPr>
            <w:r w:rsidRPr="00662381">
              <w:rPr>
                <w:color w:val="80340D" w:themeColor="accent2" w:themeShade="80"/>
              </w:rPr>
              <w:t>preserves investor trust and guarantees the sustainability of funding</w:t>
            </w:r>
          </w:p>
          <w:p w14:paraId="38F3571E" w14:textId="77777777" w:rsidR="00FE0F11" w:rsidRPr="00CA7C92" w:rsidRDefault="00FE0F11" w:rsidP="00FE0F11">
            <w:pPr>
              <w:jc w:val="center"/>
              <w:rPr>
                <w:color w:val="80340D" w:themeColor="accent2" w:themeShade="80"/>
              </w:rPr>
            </w:pPr>
          </w:p>
        </w:tc>
      </w:tr>
      <w:tr w:rsidR="00CA7C92" w:rsidRPr="00CA7C92" w14:paraId="5805D149" w14:textId="77777777" w:rsidTr="003E2F91">
        <w:tc>
          <w:tcPr>
            <w:tcW w:w="2623" w:type="dxa"/>
            <w:shd w:val="clear" w:color="auto" w:fill="FAE2D5" w:themeFill="accent2" w:themeFillTint="33"/>
          </w:tcPr>
          <w:p w14:paraId="36D595F3" w14:textId="77777777" w:rsidR="00526FEF" w:rsidRPr="00CA7C92" w:rsidRDefault="00526FEF" w:rsidP="00FE0F11">
            <w:pPr>
              <w:jc w:val="center"/>
              <w:rPr>
                <w:color w:val="80340D" w:themeColor="accent2" w:themeShade="80"/>
              </w:rPr>
            </w:pPr>
          </w:p>
          <w:p w14:paraId="3351E69D" w14:textId="77777777" w:rsidR="00526FEF" w:rsidRPr="00CA7C92" w:rsidRDefault="00526FEF" w:rsidP="00FE0F11">
            <w:pPr>
              <w:jc w:val="center"/>
              <w:rPr>
                <w:color w:val="80340D" w:themeColor="accent2" w:themeShade="80"/>
              </w:rPr>
            </w:pPr>
          </w:p>
          <w:p w14:paraId="3FAB1B5E" w14:textId="77777777" w:rsidR="00EA7755" w:rsidRPr="00CA7C92" w:rsidRDefault="00EA7755" w:rsidP="00FE0F11">
            <w:pPr>
              <w:jc w:val="center"/>
              <w:rPr>
                <w:color w:val="80340D" w:themeColor="accent2" w:themeShade="80"/>
              </w:rPr>
            </w:pPr>
          </w:p>
          <w:p w14:paraId="691E7D2F" w14:textId="77777777" w:rsidR="00EA7755" w:rsidRPr="00CA7C92" w:rsidRDefault="00EA7755" w:rsidP="00FE0F11">
            <w:pPr>
              <w:jc w:val="center"/>
              <w:rPr>
                <w:color w:val="80340D" w:themeColor="accent2" w:themeShade="80"/>
              </w:rPr>
            </w:pPr>
          </w:p>
          <w:p w14:paraId="35694570" w14:textId="77777777" w:rsidR="00EA7755" w:rsidRPr="00CA7C92" w:rsidRDefault="00EA7755" w:rsidP="00FE0F11">
            <w:pPr>
              <w:jc w:val="center"/>
              <w:rPr>
                <w:color w:val="80340D" w:themeColor="accent2" w:themeShade="80"/>
              </w:rPr>
            </w:pPr>
          </w:p>
          <w:p w14:paraId="7ABA740B" w14:textId="77777777" w:rsidR="00EA7755" w:rsidRPr="00CA7C92" w:rsidRDefault="00EA7755" w:rsidP="00FE0F11">
            <w:pPr>
              <w:jc w:val="center"/>
              <w:rPr>
                <w:color w:val="80340D" w:themeColor="accent2" w:themeShade="80"/>
              </w:rPr>
            </w:pPr>
          </w:p>
          <w:p w14:paraId="7B430CA0" w14:textId="2299A0CC" w:rsidR="0056470E" w:rsidRPr="00CA7C92" w:rsidRDefault="0056470E" w:rsidP="00FE0F11">
            <w:pPr>
              <w:jc w:val="center"/>
              <w:rPr>
                <w:color w:val="80340D" w:themeColor="accent2" w:themeShade="80"/>
              </w:rPr>
            </w:pPr>
            <w:r w:rsidRPr="00CA7C92">
              <w:rPr>
                <w:color w:val="80340D" w:themeColor="accent2" w:themeShade="80"/>
              </w:rPr>
              <w:t>Local Businesses</w:t>
            </w:r>
          </w:p>
        </w:tc>
        <w:tc>
          <w:tcPr>
            <w:tcW w:w="1498" w:type="dxa"/>
            <w:shd w:val="clear" w:color="auto" w:fill="FAE2D5" w:themeFill="accent2" w:themeFillTint="33"/>
          </w:tcPr>
          <w:p w14:paraId="09221674" w14:textId="77777777" w:rsidR="00EA7755" w:rsidRPr="00CA7C92" w:rsidRDefault="00EA7755" w:rsidP="00FE0F11">
            <w:pPr>
              <w:jc w:val="center"/>
              <w:rPr>
                <w:color w:val="80340D" w:themeColor="accent2" w:themeShade="80"/>
              </w:rPr>
            </w:pPr>
          </w:p>
          <w:p w14:paraId="2C7C22B6" w14:textId="77777777" w:rsidR="00EA7755" w:rsidRPr="00CA7C92" w:rsidRDefault="00EA7755" w:rsidP="00FE0F11">
            <w:pPr>
              <w:jc w:val="center"/>
              <w:rPr>
                <w:color w:val="80340D" w:themeColor="accent2" w:themeShade="80"/>
              </w:rPr>
            </w:pPr>
          </w:p>
          <w:p w14:paraId="594F32F5" w14:textId="77777777" w:rsidR="00EA7755" w:rsidRPr="00CA7C92" w:rsidRDefault="00EA7755" w:rsidP="00FE0F11">
            <w:pPr>
              <w:jc w:val="center"/>
              <w:rPr>
                <w:color w:val="80340D" w:themeColor="accent2" w:themeShade="80"/>
              </w:rPr>
            </w:pPr>
          </w:p>
          <w:p w14:paraId="3E10F1D9" w14:textId="77777777" w:rsidR="00EA7755" w:rsidRPr="00CA7C92" w:rsidRDefault="00EA7755" w:rsidP="00FE0F11">
            <w:pPr>
              <w:jc w:val="center"/>
              <w:rPr>
                <w:color w:val="80340D" w:themeColor="accent2" w:themeShade="80"/>
              </w:rPr>
            </w:pPr>
          </w:p>
          <w:p w14:paraId="564858B9" w14:textId="22E420A8" w:rsidR="0056470E" w:rsidRPr="00CA7C92" w:rsidRDefault="0056470E" w:rsidP="00FE0F11">
            <w:pPr>
              <w:jc w:val="center"/>
              <w:rPr>
                <w:color w:val="80340D" w:themeColor="accent2" w:themeShade="80"/>
              </w:rPr>
            </w:pPr>
            <w:r w:rsidRPr="00CA7C92">
              <w:rPr>
                <w:color w:val="80340D" w:themeColor="accent2" w:themeShade="80"/>
              </w:rPr>
              <w:t xml:space="preserve">Construction plans, </w:t>
            </w:r>
            <w:r w:rsidR="00042ACD" w:rsidRPr="00CA7C92">
              <w:rPr>
                <w:color w:val="80340D" w:themeColor="accent2" w:themeShade="80"/>
              </w:rPr>
              <w:t xml:space="preserve">completion timelines, </w:t>
            </w:r>
            <w:r w:rsidR="00D34F99">
              <w:rPr>
                <w:color w:val="80340D" w:themeColor="accent2" w:themeShade="80"/>
              </w:rPr>
              <w:t>economic opportunities</w:t>
            </w:r>
          </w:p>
        </w:tc>
        <w:tc>
          <w:tcPr>
            <w:tcW w:w="1836" w:type="dxa"/>
            <w:shd w:val="clear" w:color="auto" w:fill="FAE2D5" w:themeFill="accent2" w:themeFillTint="33"/>
          </w:tcPr>
          <w:p w14:paraId="7A6DD0B0" w14:textId="77777777" w:rsidR="00EA7755" w:rsidRPr="00CA7C92" w:rsidRDefault="00EA7755" w:rsidP="00F84772">
            <w:pPr>
              <w:rPr>
                <w:color w:val="80340D" w:themeColor="accent2" w:themeShade="80"/>
              </w:rPr>
            </w:pPr>
          </w:p>
          <w:p w14:paraId="3303CB47" w14:textId="77777777" w:rsidR="00EA7755" w:rsidRPr="00CA7C92" w:rsidRDefault="00EA7755" w:rsidP="00F84772">
            <w:pPr>
              <w:rPr>
                <w:color w:val="80340D" w:themeColor="accent2" w:themeShade="80"/>
              </w:rPr>
            </w:pPr>
          </w:p>
          <w:p w14:paraId="3DA21535" w14:textId="77777777" w:rsidR="00EA7755" w:rsidRPr="00CA7C92" w:rsidRDefault="00EA7755" w:rsidP="00F84772">
            <w:pPr>
              <w:rPr>
                <w:color w:val="80340D" w:themeColor="accent2" w:themeShade="80"/>
              </w:rPr>
            </w:pPr>
          </w:p>
          <w:p w14:paraId="3080A220" w14:textId="339A32F8" w:rsidR="0056470E" w:rsidRPr="00CA7C92" w:rsidRDefault="00767E36" w:rsidP="00F84772">
            <w:pPr>
              <w:rPr>
                <w:color w:val="80340D" w:themeColor="accent2" w:themeShade="80"/>
              </w:rPr>
            </w:pPr>
            <w:r w:rsidRPr="00CA7C92">
              <w:rPr>
                <w:color w:val="80340D" w:themeColor="accent2" w:themeShade="80"/>
              </w:rPr>
              <w:t xml:space="preserve">Business Meetings, factsheets or emails, </w:t>
            </w:r>
            <w:r w:rsidR="00526FEF" w:rsidRPr="00CA7C92">
              <w:rPr>
                <w:color w:val="80340D" w:themeColor="accent2" w:themeShade="80"/>
              </w:rPr>
              <w:t xml:space="preserve">newspaper updates. </w:t>
            </w:r>
          </w:p>
        </w:tc>
        <w:tc>
          <w:tcPr>
            <w:tcW w:w="1350" w:type="dxa"/>
            <w:shd w:val="clear" w:color="auto" w:fill="FAE2D5" w:themeFill="accent2" w:themeFillTint="33"/>
          </w:tcPr>
          <w:p w14:paraId="596EDF9F" w14:textId="77777777" w:rsidR="00042ACD" w:rsidRPr="00CA7C92" w:rsidRDefault="00042ACD" w:rsidP="00042ACD">
            <w:pPr>
              <w:rPr>
                <w:color w:val="80340D" w:themeColor="accent2" w:themeShade="80"/>
              </w:rPr>
            </w:pPr>
          </w:p>
          <w:p w14:paraId="3AC66D47" w14:textId="77777777" w:rsidR="00526FEF" w:rsidRPr="00CA7C92" w:rsidRDefault="00526FEF" w:rsidP="00FE0F11">
            <w:pPr>
              <w:jc w:val="center"/>
              <w:rPr>
                <w:color w:val="80340D" w:themeColor="accent2" w:themeShade="80"/>
              </w:rPr>
            </w:pPr>
          </w:p>
          <w:p w14:paraId="3FA0909C" w14:textId="77777777" w:rsidR="00EA7755" w:rsidRPr="00CA7C92" w:rsidRDefault="00EA7755" w:rsidP="00FE0F11">
            <w:pPr>
              <w:jc w:val="center"/>
              <w:rPr>
                <w:color w:val="80340D" w:themeColor="accent2" w:themeShade="80"/>
              </w:rPr>
            </w:pPr>
          </w:p>
          <w:p w14:paraId="4441580D" w14:textId="77777777" w:rsidR="00EA7755" w:rsidRPr="00CA7C92" w:rsidRDefault="00EA7755" w:rsidP="00FE0F11">
            <w:pPr>
              <w:jc w:val="center"/>
              <w:rPr>
                <w:color w:val="80340D" w:themeColor="accent2" w:themeShade="80"/>
              </w:rPr>
            </w:pPr>
          </w:p>
          <w:p w14:paraId="1E67019E" w14:textId="77777777" w:rsidR="00EA7755" w:rsidRPr="00CA7C92" w:rsidRDefault="00EA7755" w:rsidP="00FE0F11">
            <w:pPr>
              <w:jc w:val="center"/>
              <w:rPr>
                <w:color w:val="80340D" w:themeColor="accent2" w:themeShade="80"/>
              </w:rPr>
            </w:pPr>
          </w:p>
          <w:p w14:paraId="51D87533" w14:textId="2FD9BFE8" w:rsidR="0056470E" w:rsidRPr="00CA7C92" w:rsidRDefault="00042ACD" w:rsidP="00FE0F11">
            <w:pPr>
              <w:jc w:val="center"/>
              <w:rPr>
                <w:color w:val="80340D" w:themeColor="accent2" w:themeShade="80"/>
              </w:rPr>
            </w:pPr>
            <w:r w:rsidRPr="00CA7C92">
              <w:rPr>
                <w:color w:val="80340D" w:themeColor="accent2" w:themeShade="80"/>
              </w:rPr>
              <w:t>Quarterly</w:t>
            </w:r>
            <w:r w:rsidR="001D1795">
              <w:rPr>
                <w:color w:val="80340D" w:themeColor="accent2" w:themeShade="80"/>
              </w:rPr>
              <w:t>, Bi-annually</w:t>
            </w:r>
          </w:p>
        </w:tc>
        <w:tc>
          <w:tcPr>
            <w:tcW w:w="1709" w:type="dxa"/>
            <w:shd w:val="clear" w:color="auto" w:fill="FAE2D5" w:themeFill="accent2" w:themeFillTint="33"/>
          </w:tcPr>
          <w:p w14:paraId="451A6D31" w14:textId="77777777" w:rsidR="00EA7755" w:rsidRPr="00EA7755" w:rsidRDefault="00EA7755" w:rsidP="00EA7755">
            <w:pPr>
              <w:jc w:val="center"/>
              <w:rPr>
                <w:color w:val="80340D" w:themeColor="accent2" w:themeShade="80"/>
              </w:rPr>
            </w:pPr>
            <w:r w:rsidRPr="00EA7755">
              <w:rPr>
                <w:color w:val="80340D" w:themeColor="accent2" w:themeShade="80"/>
              </w:rPr>
              <w:t>Proactively communicating about disturbances shows consideration and contributes to the preservation of good community ties.</w:t>
            </w:r>
          </w:p>
          <w:p w14:paraId="7814FB9E" w14:textId="77777777" w:rsidR="0056470E" w:rsidRPr="00CA7C92" w:rsidRDefault="0056470E" w:rsidP="00662381">
            <w:pPr>
              <w:jc w:val="center"/>
              <w:rPr>
                <w:color w:val="80340D" w:themeColor="accent2" w:themeShade="80"/>
              </w:rPr>
            </w:pPr>
          </w:p>
        </w:tc>
      </w:tr>
      <w:tr w:rsidR="00CA7C92" w:rsidRPr="00CA7C92" w14:paraId="22070F9E" w14:textId="77777777" w:rsidTr="003E2F91">
        <w:tc>
          <w:tcPr>
            <w:tcW w:w="2623" w:type="dxa"/>
            <w:shd w:val="clear" w:color="auto" w:fill="FAE2D5" w:themeFill="accent2" w:themeFillTint="33"/>
          </w:tcPr>
          <w:p w14:paraId="55451EBF" w14:textId="77777777" w:rsidR="00A76DA9" w:rsidRPr="00CA7C92" w:rsidRDefault="00A76DA9" w:rsidP="00FE0F11">
            <w:pPr>
              <w:jc w:val="center"/>
              <w:rPr>
                <w:color w:val="80340D" w:themeColor="accent2" w:themeShade="80"/>
              </w:rPr>
            </w:pPr>
          </w:p>
          <w:p w14:paraId="00E55EF3" w14:textId="77777777" w:rsidR="00A76DA9" w:rsidRPr="00CA7C92" w:rsidRDefault="00A76DA9" w:rsidP="00FE0F11">
            <w:pPr>
              <w:jc w:val="center"/>
              <w:rPr>
                <w:color w:val="80340D" w:themeColor="accent2" w:themeShade="80"/>
              </w:rPr>
            </w:pPr>
          </w:p>
          <w:p w14:paraId="716D6490" w14:textId="77777777" w:rsidR="00A76DA9" w:rsidRPr="00CA7C92" w:rsidRDefault="00A76DA9" w:rsidP="00FE0F11">
            <w:pPr>
              <w:jc w:val="center"/>
              <w:rPr>
                <w:color w:val="80340D" w:themeColor="accent2" w:themeShade="80"/>
              </w:rPr>
            </w:pPr>
          </w:p>
          <w:p w14:paraId="38643C33" w14:textId="77777777" w:rsidR="005B587D" w:rsidRDefault="005B587D" w:rsidP="00FE0F11">
            <w:pPr>
              <w:jc w:val="center"/>
              <w:rPr>
                <w:color w:val="80340D" w:themeColor="accent2" w:themeShade="80"/>
              </w:rPr>
            </w:pPr>
          </w:p>
          <w:p w14:paraId="06E6C4D6" w14:textId="77777777" w:rsidR="005B587D" w:rsidRDefault="005B587D" w:rsidP="00FE0F11">
            <w:pPr>
              <w:jc w:val="center"/>
              <w:rPr>
                <w:color w:val="80340D" w:themeColor="accent2" w:themeShade="80"/>
              </w:rPr>
            </w:pPr>
          </w:p>
          <w:p w14:paraId="25F92554" w14:textId="77777777" w:rsidR="005B587D" w:rsidRDefault="005B587D" w:rsidP="00FE0F11">
            <w:pPr>
              <w:jc w:val="center"/>
              <w:rPr>
                <w:color w:val="80340D" w:themeColor="accent2" w:themeShade="80"/>
              </w:rPr>
            </w:pPr>
          </w:p>
          <w:p w14:paraId="11A8A29E" w14:textId="77777777" w:rsidR="005B587D" w:rsidRDefault="005B587D" w:rsidP="00FE0F11">
            <w:pPr>
              <w:jc w:val="center"/>
              <w:rPr>
                <w:color w:val="80340D" w:themeColor="accent2" w:themeShade="80"/>
              </w:rPr>
            </w:pPr>
          </w:p>
          <w:p w14:paraId="1C104DBC" w14:textId="77777777" w:rsidR="005B587D" w:rsidRDefault="005B587D" w:rsidP="00FE0F11">
            <w:pPr>
              <w:jc w:val="center"/>
              <w:rPr>
                <w:color w:val="80340D" w:themeColor="accent2" w:themeShade="80"/>
              </w:rPr>
            </w:pPr>
          </w:p>
          <w:p w14:paraId="49355DD3" w14:textId="0D7351A8" w:rsidR="00FE0F11" w:rsidRPr="00CA7C92" w:rsidRDefault="00AF5C18" w:rsidP="00FE0F11">
            <w:pPr>
              <w:jc w:val="center"/>
              <w:rPr>
                <w:color w:val="80340D" w:themeColor="accent2" w:themeShade="80"/>
              </w:rPr>
            </w:pPr>
            <w:r w:rsidRPr="00CA7C92">
              <w:rPr>
                <w:color w:val="80340D" w:themeColor="accent2" w:themeShade="80"/>
              </w:rPr>
              <w:t>Community/Social Services</w:t>
            </w:r>
          </w:p>
        </w:tc>
        <w:tc>
          <w:tcPr>
            <w:tcW w:w="1498" w:type="dxa"/>
            <w:shd w:val="clear" w:color="auto" w:fill="FAE2D5" w:themeFill="accent2" w:themeFillTint="33"/>
          </w:tcPr>
          <w:p w14:paraId="547DD8A0" w14:textId="77777777" w:rsidR="00A76DA9" w:rsidRPr="00CA7C92" w:rsidRDefault="00A76DA9" w:rsidP="00FE0F11">
            <w:pPr>
              <w:jc w:val="center"/>
              <w:rPr>
                <w:color w:val="80340D" w:themeColor="accent2" w:themeShade="80"/>
              </w:rPr>
            </w:pPr>
          </w:p>
          <w:p w14:paraId="75C9C98F" w14:textId="77777777" w:rsidR="00C81D1F" w:rsidRDefault="00C81D1F" w:rsidP="00FE0F11">
            <w:pPr>
              <w:jc w:val="center"/>
              <w:rPr>
                <w:color w:val="80340D" w:themeColor="accent2" w:themeShade="80"/>
              </w:rPr>
            </w:pPr>
          </w:p>
          <w:p w14:paraId="7DD0BB84" w14:textId="77777777" w:rsidR="00C81D1F" w:rsidRDefault="00C81D1F" w:rsidP="00FE0F11">
            <w:pPr>
              <w:jc w:val="center"/>
              <w:rPr>
                <w:color w:val="80340D" w:themeColor="accent2" w:themeShade="80"/>
              </w:rPr>
            </w:pPr>
          </w:p>
          <w:p w14:paraId="3B7DACA0" w14:textId="77777777" w:rsidR="00C81D1F" w:rsidRDefault="00C81D1F" w:rsidP="00FE0F11">
            <w:pPr>
              <w:jc w:val="center"/>
              <w:rPr>
                <w:color w:val="80340D" w:themeColor="accent2" w:themeShade="80"/>
              </w:rPr>
            </w:pPr>
          </w:p>
          <w:p w14:paraId="41869D27" w14:textId="77777777" w:rsidR="00C81D1F" w:rsidRDefault="00C81D1F" w:rsidP="00FE0F11">
            <w:pPr>
              <w:jc w:val="center"/>
              <w:rPr>
                <w:color w:val="80340D" w:themeColor="accent2" w:themeShade="80"/>
              </w:rPr>
            </w:pPr>
          </w:p>
          <w:p w14:paraId="2CD00511" w14:textId="77777777" w:rsidR="00C81D1F" w:rsidRDefault="00C81D1F" w:rsidP="00FE0F11">
            <w:pPr>
              <w:jc w:val="center"/>
              <w:rPr>
                <w:color w:val="80340D" w:themeColor="accent2" w:themeShade="80"/>
              </w:rPr>
            </w:pPr>
          </w:p>
          <w:p w14:paraId="1F5D4EE8" w14:textId="6447AD4B" w:rsidR="00FE0F11" w:rsidRPr="00CA7C92" w:rsidRDefault="00DA34F5" w:rsidP="00FE0F11">
            <w:pPr>
              <w:jc w:val="center"/>
              <w:rPr>
                <w:color w:val="80340D" w:themeColor="accent2" w:themeShade="80"/>
              </w:rPr>
            </w:pPr>
            <w:r w:rsidRPr="00CA7C92">
              <w:rPr>
                <w:color w:val="80340D" w:themeColor="accent2" w:themeShade="80"/>
              </w:rPr>
              <w:t xml:space="preserve">Project benefits, </w:t>
            </w:r>
            <w:r w:rsidR="000675B1" w:rsidRPr="00CA7C92">
              <w:rPr>
                <w:color w:val="80340D" w:themeColor="accent2" w:themeShade="80"/>
              </w:rPr>
              <w:t>facility improvement plans.</w:t>
            </w:r>
          </w:p>
        </w:tc>
        <w:tc>
          <w:tcPr>
            <w:tcW w:w="1836" w:type="dxa"/>
            <w:shd w:val="clear" w:color="auto" w:fill="FAE2D5" w:themeFill="accent2" w:themeFillTint="33"/>
          </w:tcPr>
          <w:p w14:paraId="1ED774CD" w14:textId="77777777" w:rsidR="00A76DA9" w:rsidRPr="00CA7C92" w:rsidRDefault="00A76DA9" w:rsidP="00FE0F11">
            <w:pPr>
              <w:jc w:val="center"/>
              <w:rPr>
                <w:color w:val="80340D" w:themeColor="accent2" w:themeShade="80"/>
              </w:rPr>
            </w:pPr>
          </w:p>
          <w:p w14:paraId="34C61D89" w14:textId="77777777" w:rsidR="00C81D1F" w:rsidRDefault="00C81D1F" w:rsidP="00A76DA9">
            <w:pPr>
              <w:rPr>
                <w:color w:val="80340D" w:themeColor="accent2" w:themeShade="80"/>
              </w:rPr>
            </w:pPr>
          </w:p>
          <w:p w14:paraId="3D5BB9FA" w14:textId="77777777" w:rsidR="00C81D1F" w:rsidRDefault="00C81D1F" w:rsidP="00A76DA9">
            <w:pPr>
              <w:rPr>
                <w:color w:val="80340D" w:themeColor="accent2" w:themeShade="80"/>
              </w:rPr>
            </w:pPr>
          </w:p>
          <w:p w14:paraId="615385A4" w14:textId="77777777" w:rsidR="00C81D1F" w:rsidRDefault="00C81D1F" w:rsidP="00A76DA9">
            <w:pPr>
              <w:rPr>
                <w:color w:val="80340D" w:themeColor="accent2" w:themeShade="80"/>
              </w:rPr>
            </w:pPr>
          </w:p>
          <w:p w14:paraId="56A4C0A7" w14:textId="77777777" w:rsidR="00C81D1F" w:rsidRDefault="00C81D1F" w:rsidP="00A76DA9">
            <w:pPr>
              <w:rPr>
                <w:color w:val="80340D" w:themeColor="accent2" w:themeShade="80"/>
              </w:rPr>
            </w:pPr>
          </w:p>
          <w:p w14:paraId="047BFC04" w14:textId="77777777" w:rsidR="00C81D1F" w:rsidRDefault="00C81D1F" w:rsidP="00A76DA9">
            <w:pPr>
              <w:rPr>
                <w:color w:val="80340D" w:themeColor="accent2" w:themeShade="80"/>
              </w:rPr>
            </w:pPr>
          </w:p>
          <w:p w14:paraId="7CE55AC8" w14:textId="77777777" w:rsidR="00C81D1F" w:rsidRDefault="00C81D1F" w:rsidP="00A76DA9">
            <w:pPr>
              <w:rPr>
                <w:color w:val="80340D" w:themeColor="accent2" w:themeShade="80"/>
              </w:rPr>
            </w:pPr>
          </w:p>
          <w:p w14:paraId="59A8D94B" w14:textId="237FE79E" w:rsidR="00FE0F11" w:rsidRPr="00CA7C92" w:rsidRDefault="006B4754" w:rsidP="00A76DA9">
            <w:pPr>
              <w:rPr>
                <w:color w:val="80340D" w:themeColor="accent2" w:themeShade="80"/>
              </w:rPr>
            </w:pPr>
            <w:r w:rsidRPr="00CA7C92">
              <w:rPr>
                <w:color w:val="80340D" w:themeColor="accent2" w:themeShade="80"/>
              </w:rPr>
              <w:t>Project website blogs, social media, letters</w:t>
            </w:r>
          </w:p>
        </w:tc>
        <w:tc>
          <w:tcPr>
            <w:tcW w:w="1350" w:type="dxa"/>
            <w:shd w:val="clear" w:color="auto" w:fill="FAE2D5" w:themeFill="accent2" w:themeFillTint="33"/>
          </w:tcPr>
          <w:p w14:paraId="32CD5B03" w14:textId="77777777" w:rsidR="00A76DA9" w:rsidRPr="00CA7C92" w:rsidRDefault="00A76DA9" w:rsidP="00FE0F11">
            <w:pPr>
              <w:jc w:val="center"/>
              <w:rPr>
                <w:color w:val="80340D" w:themeColor="accent2" w:themeShade="80"/>
              </w:rPr>
            </w:pPr>
          </w:p>
          <w:p w14:paraId="4BB2F6E7" w14:textId="77777777" w:rsidR="00A76DA9" w:rsidRPr="00CA7C92" w:rsidRDefault="00A76DA9" w:rsidP="00FE0F11">
            <w:pPr>
              <w:jc w:val="center"/>
              <w:rPr>
                <w:color w:val="80340D" w:themeColor="accent2" w:themeShade="80"/>
              </w:rPr>
            </w:pPr>
          </w:p>
          <w:p w14:paraId="397585EB" w14:textId="77777777" w:rsidR="00B20212" w:rsidRDefault="00B20212" w:rsidP="00FE0F11">
            <w:pPr>
              <w:jc w:val="center"/>
              <w:rPr>
                <w:color w:val="80340D" w:themeColor="accent2" w:themeShade="80"/>
              </w:rPr>
            </w:pPr>
          </w:p>
          <w:p w14:paraId="364E8868" w14:textId="77777777" w:rsidR="00B20212" w:rsidRDefault="00B20212" w:rsidP="00FE0F11">
            <w:pPr>
              <w:jc w:val="center"/>
              <w:rPr>
                <w:color w:val="80340D" w:themeColor="accent2" w:themeShade="80"/>
              </w:rPr>
            </w:pPr>
          </w:p>
          <w:p w14:paraId="41FB4C55" w14:textId="77777777" w:rsidR="00B20212" w:rsidRDefault="00B20212" w:rsidP="00FE0F11">
            <w:pPr>
              <w:jc w:val="center"/>
              <w:rPr>
                <w:color w:val="80340D" w:themeColor="accent2" w:themeShade="80"/>
              </w:rPr>
            </w:pPr>
          </w:p>
          <w:p w14:paraId="486A96CB" w14:textId="77777777" w:rsidR="00B20212" w:rsidRDefault="00B20212" w:rsidP="00FE0F11">
            <w:pPr>
              <w:jc w:val="center"/>
              <w:rPr>
                <w:color w:val="80340D" w:themeColor="accent2" w:themeShade="80"/>
              </w:rPr>
            </w:pPr>
          </w:p>
          <w:p w14:paraId="5BBDEC37" w14:textId="77777777" w:rsidR="00B20212" w:rsidRDefault="00B20212" w:rsidP="00FE0F11">
            <w:pPr>
              <w:jc w:val="center"/>
              <w:rPr>
                <w:color w:val="80340D" w:themeColor="accent2" w:themeShade="80"/>
              </w:rPr>
            </w:pPr>
          </w:p>
          <w:p w14:paraId="69854F55" w14:textId="48899A85" w:rsidR="00B20212" w:rsidRDefault="00B20212" w:rsidP="00FE0F11">
            <w:pPr>
              <w:jc w:val="center"/>
              <w:rPr>
                <w:color w:val="80340D" w:themeColor="accent2" w:themeShade="80"/>
              </w:rPr>
            </w:pPr>
            <w:r>
              <w:rPr>
                <w:color w:val="80340D" w:themeColor="accent2" w:themeShade="80"/>
              </w:rPr>
              <w:t>Bi-monthly,</w:t>
            </w:r>
          </w:p>
          <w:p w14:paraId="3DA5093C" w14:textId="201BE74E" w:rsidR="00FE0F11" w:rsidRPr="00CA7C92" w:rsidRDefault="00C67CB9" w:rsidP="00FE0F11">
            <w:pPr>
              <w:jc w:val="center"/>
              <w:rPr>
                <w:color w:val="80340D" w:themeColor="accent2" w:themeShade="80"/>
              </w:rPr>
            </w:pPr>
            <w:r w:rsidRPr="00CA7C92">
              <w:rPr>
                <w:color w:val="80340D" w:themeColor="accent2" w:themeShade="80"/>
              </w:rPr>
              <w:t>Quarterly</w:t>
            </w:r>
          </w:p>
        </w:tc>
        <w:tc>
          <w:tcPr>
            <w:tcW w:w="1709" w:type="dxa"/>
            <w:shd w:val="clear" w:color="auto" w:fill="FAE2D5" w:themeFill="accent2" w:themeFillTint="33"/>
          </w:tcPr>
          <w:p w14:paraId="1BC92951" w14:textId="77777777" w:rsidR="005B587D" w:rsidRPr="005B587D" w:rsidRDefault="00A76DA9" w:rsidP="005B587D">
            <w:pPr>
              <w:jc w:val="center"/>
              <w:rPr>
                <w:color w:val="80340D" w:themeColor="accent2" w:themeShade="80"/>
              </w:rPr>
            </w:pPr>
            <w:r w:rsidRPr="00A76DA9">
              <w:rPr>
                <w:color w:val="80340D" w:themeColor="accent2" w:themeShade="80"/>
              </w:rPr>
              <w:t>facilitates seamless service provision throughout rebuilding</w:t>
            </w:r>
            <w:r w:rsidR="005B587D">
              <w:rPr>
                <w:color w:val="80340D" w:themeColor="accent2" w:themeShade="80"/>
              </w:rPr>
              <w:t xml:space="preserve">. </w:t>
            </w:r>
            <w:r w:rsidR="005B587D" w:rsidRPr="005B587D">
              <w:rPr>
                <w:color w:val="80340D" w:themeColor="accent2" w:themeShade="80"/>
              </w:rPr>
              <w:t>Focused participation on a particular topic validates their knowledge and enthusiasm, converting possible enemies into partners.</w:t>
            </w:r>
          </w:p>
          <w:p w14:paraId="7A21A28B" w14:textId="0F42CD10" w:rsidR="00A76DA9" w:rsidRPr="00A76DA9" w:rsidRDefault="00A76DA9" w:rsidP="00A76DA9">
            <w:pPr>
              <w:jc w:val="center"/>
              <w:rPr>
                <w:color w:val="80340D" w:themeColor="accent2" w:themeShade="80"/>
              </w:rPr>
            </w:pPr>
          </w:p>
          <w:p w14:paraId="7F60075A" w14:textId="77777777" w:rsidR="00FE0F11" w:rsidRPr="00CA7C92" w:rsidRDefault="00FE0F11" w:rsidP="00FE0F11">
            <w:pPr>
              <w:jc w:val="center"/>
              <w:rPr>
                <w:color w:val="80340D" w:themeColor="accent2" w:themeShade="80"/>
              </w:rPr>
            </w:pPr>
          </w:p>
        </w:tc>
      </w:tr>
    </w:tbl>
    <w:p w14:paraId="35F0054D" w14:textId="77777777" w:rsidR="003E2F91" w:rsidRDefault="003E2F91" w:rsidP="003E2F91"/>
    <w:p w14:paraId="0AE86411" w14:textId="22B286F4" w:rsidR="003E2F91" w:rsidRDefault="003E2F91" w:rsidP="003E2F91">
      <w:r w:rsidRPr="003E2F91">
        <w:t>By ensuring that all parties involved receive the relevant information at the right time, the communication strategy promotes cooperation and minimises miscommunications.</w:t>
      </w:r>
    </w:p>
    <w:p w14:paraId="5E83A146" w14:textId="61C2B840" w:rsidR="00B63594" w:rsidRPr="00067BD4" w:rsidRDefault="00B63594" w:rsidP="00E6621D">
      <w:pPr>
        <w:pStyle w:val="Heading2"/>
        <w:rPr>
          <w:b/>
          <w:bCs/>
          <w:color w:val="000000" w:themeColor="text1"/>
        </w:rPr>
      </w:pPr>
      <w:bookmarkStart w:id="4" w:name="_Toc213254528"/>
      <w:r w:rsidRPr="00067BD4">
        <w:rPr>
          <w:b/>
          <w:bCs/>
          <w:color w:val="000000" w:themeColor="text1"/>
        </w:rPr>
        <w:t>Element 3: Ethical Consideration in Stakeholders Consultation, Participation and Feedback</w:t>
      </w:r>
      <w:r w:rsidR="00A51240" w:rsidRPr="00067BD4">
        <w:rPr>
          <w:b/>
          <w:bCs/>
          <w:color w:val="000000" w:themeColor="text1"/>
        </w:rPr>
        <w:t>:</w:t>
      </w:r>
      <w:bookmarkEnd w:id="4"/>
      <w:r w:rsidR="00A51240" w:rsidRPr="00067BD4">
        <w:rPr>
          <w:b/>
          <w:bCs/>
          <w:color w:val="000000" w:themeColor="text1"/>
        </w:rPr>
        <w:t xml:space="preserve"> </w:t>
      </w:r>
    </w:p>
    <w:p w14:paraId="1341C2D3" w14:textId="72AE7758" w:rsidR="00A51240" w:rsidRPr="00067BD4" w:rsidRDefault="001A2373" w:rsidP="00F91F5C">
      <w:pPr>
        <w:pStyle w:val="Heading2"/>
        <w:rPr>
          <w:b/>
          <w:bCs/>
          <w:color w:val="000000" w:themeColor="text1"/>
          <w:sz w:val="28"/>
          <w:szCs w:val="28"/>
        </w:rPr>
      </w:pPr>
      <w:bookmarkStart w:id="5" w:name="_Toc213254529"/>
      <w:r w:rsidRPr="00067BD4">
        <w:rPr>
          <w:b/>
          <w:bCs/>
          <w:color w:val="000000" w:themeColor="text1"/>
          <w:sz w:val="28"/>
          <w:szCs w:val="28"/>
        </w:rPr>
        <w:t xml:space="preserve">3.1. </w:t>
      </w:r>
      <w:r w:rsidR="00A51240" w:rsidRPr="00067BD4">
        <w:rPr>
          <w:b/>
          <w:bCs/>
          <w:color w:val="000000" w:themeColor="text1"/>
          <w:sz w:val="28"/>
          <w:szCs w:val="28"/>
        </w:rPr>
        <w:t>Methods of Consultation:</w:t>
      </w:r>
      <w:bookmarkEnd w:id="5"/>
    </w:p>
    <w:p w14:paraId="316F8E6D" w14:textId="77777777" w:rsidR="002A5AF7" w:rsidRDefault="002A5AF7" w:rsidP="002A5AF7">
      <w:r w:rsidRPr="002A5AF7">
        <w:t>Building long-term, positive relationships is a key component of stakeholder consultation. It creates a mutually beneficial partnership and helps us spot patterns and new issues that are affecting the company now or will in the future. In addition to helping a company identify and manage external risks, listening to stakeholder concerns and input is a great way to improve project design and results. Additionally, it might serve as the foundation for upcoming partnerships and collaborations.</w:t>
      </w:r>
    </w:p>
    <w:p w14:paraId="1BE8B665" w14:textId="77777777" w:rsidR="00DA558B" w:rsidRPr="00DA558B" w:rsidRDefault="00DA558B" w:rsidP="00DA558B">
      <w:r>
        <w:lastRenderedPageBreak/>
        <w:t xml:space="preserve">          </w:t>
      </w:r>
      <w:r w:rsidRPr="00DA558B">
        <w:t>However, surveys, questionnaires, focus groups, interviews, and data extraction from digital platforms are the most popular ways that project managers and stakeholder specialists obtain stakeholder input.</w:t>
      </w:r>
    </w:p>
    <w:p w14:paraId="6409273F" w14:textId="06CC8E55" w:rsidR="006747B3" w:rsidRPr="000734B0" w:rsidRDefault="00AE02B1" w:rsidP="000734B0">
      <w:pPr>
        <w:pStyle w:val="ListParagraph"/>
        <w:numPr>
          <w:ilvl w:val="0"/>
          <w:numId w:val="3"/>
        </w:numPr>
        <w:rPr>
          <w:rFonts w:ascii="Times New Roman" w:eastAsia="Times New Roman" w:hAnsi="Times New Roman" w:cs="Times New Roman"/>
          <w:sz w:val="24"/>
          <w:szCs w:val="24"/>
          <w:lang w:eastAsia="en-GB"/>
        </w:rPr>
      </w:pPr>
      <w:r w:rsidRPr="000F2338">
        <w:rPr>
          <w:b/>
          <w:bCs/>
        </w:rPr>
        <w:t>Surveys and Questionnaire</w:t>
      </w:r>
      <w:r>
        <w:t>:</w:t>
      </w:r>
      <w:r w:rsidR="00206154">
        <w:t xml:space="preserve"> </w:t>
      </w:r>
      <w:r w:rsidR="000E1DCD" w:rsidRPr="000E1DCD">
        <w:rPr>
          <w:rFonts w:ascii="Times New Roman" w:eastAsia="Times New Roman" w:hAnsi="Times New Roman" w:cs="Times New Roman"/>
          <w:sz w:val="24"/>
          <w:szCs w:val="24"/>
          <w:lang w:eastAsia="en-GB"/>
        </w:rPr>
        <w:t>The most widely used technique for getting input from stakeholders is through surveys and questionnaires.</w:t>
      </w:r>
      <w:r w:rsidR="006747B3">
        <w:rPr>
          <w:rFonts w:ascii="Times New Roman" w:eastAsia="Times New Roman" w:hAnsi="Times New Roman" w:cs="Times New Roman"/>
          <w:sz w:val="24"/>
          <w:szCs w:val="24"/>
          <w:lang w:eastAsia="en-GB"/>
        </w:rPr>
        <w:t xml:space="preserve"> </w:t>
      </w:r>
      <w:r w:rsidR="006747B3" w:rsidRPr="006747B3">
        <w:rPr>
          <w:rFonts w:ascii="Times New Roman" w:eastAsia="Times New Roman" w:hAnsi="Times New Roman" w:cs="Times New Roman"/>
          <w:sz w:val="24"/>
          <w:szCs w:val="24"/>
          <w:lang w:eastAsia="en-GB"/>
        </w:rPr>
        <w:t xml:space="preserve">However, some projects and organisations might also use paper-based questionnaires and surveys, and some stakeholder groups might prefer </w:t>
      </w:r>
      <w:r w:rsidR="000E1450">
        <w:rPr>
          <w:rFonts w:ascii="Times New Roman" w:eastAsia="Times New Roman" w:hAnsi="Times New Roman" w:cs="Times New Roman"/>
          <w:sz w:val="24"/>
          <w:szCs w:val="24"/>
          <w:lang w:eastAsia="en-GB"/>
        </w:rPr>
        <w:t>online surveys.</w:t>
      </w:r>
      <w:r w:rsidR="000734B0">
        <w:rPr>
          <w:rFonts w:ascii="Times New Roman" w:eastAsia="Times New Roman" w:hAnsi="Times New Roman" w:cs="Times New Roman"/>
          <w:sz w:val="24"/>
          <w:szCs w:val="24"/>
          <w:lang w:eastAsia="en-GB"/>
        </w:rPr>
        <w:t xml:space="preserve"> </w:t>
      </w:r>
      <w:r w:rsidR="000734B0" w:rsidRPr="000734B0">
        <w:rPr>
          <w:rFonts w:ascii="Times New Roman" w:eastAsia="Times New Roman" w:hAnsi="Times New Roman" w:cs="Times New Roman"/>
          <w:sz w:val="24"/>
          <w:szCs w:val="24"/>
          <w:lang w:eastAsia="en-GB"/>
        </w:rPr>
        <w:t>both online and offline, in order to collect quantitative information on priorities from a large audience, including the community at large.</w:t>
      </w:r>
    </w:p>
    <w:p w14:paraId="28092BA2" w14:textId="562E699D" w:rsidR="00A850CF" w:rsidRPr="009848D7" w:rsidRDefault="000E1450" w:rsidP="009848D7">
      <w:pPr>
        <w:pStyle w:val="ListParagraph"/>
        <w:numPr>
          <w:ilvl w:val="0"/>
          <w:numId w:val="3"/>
        </w:numPr>
        <w:rPr>
          <w:rFonts w:ascii="Times New Roman" w:eastAsia="Times New Roman" w:hAnsi="Times New Roman" w:cs="Times New Roman"/>
          <w:sz w:val="24"/>
          <w:szCs w:val="24"/>
          <w:lang w:eastAsia="en-GB"/>
        </w:rPr>
      </w:pPr>
      <w:r w:rsidRPr="000F2338">
        <w:rPr>
          <w:rFonts w:ascii="Times New Roman" w:eastAsia="Times New Roman" w:hAnsi="Times New Roman" w:cs="Times New Roman"/>
          <w:b/>
          <w:bCs/>
          <w:sz w:val="24"/>
          <w:szCs w:val="24"/>
          <w:lang w:eastAsia="en-GB"/>
        </w:rPr>
        <w:t>Interviews and Focus Groups</w:t>
      </w:r>
      <w:r>
        <w:rPr>
          <w:rFonts w:ascii="Times New Roman" w:eastAsia="Times New Roman" w:hAnsi="Times New Roman" w:cs="Times New Roman"/>
          <w:sz w:val="24"/>
          <w:szCs w:val="24"/>
          <w:lang w:eastAsia="en-GB"/>
        </w:rPr>
        <w:t xml:space="preserve">: </w:t>
      </w:r>
      <w:r w:rsidR="00A850CF" w:rsidRPr="00A850CF">
        <w:rPr>
          <w:rFonts w:ascii="Times New Roman" w:eastAsia="Times New Roman" w:hAnsi="Times New Roman" w:cs="Times New Roman"/>
          <w:sz w:val="24"/>
          <w:szCs w:val="24"/>
          <w:lang w:eastAsia="en-GB"/>
        </w:rPr>
        <w:t>Both focus groups and interviews are effective ways to get input from stakeholders since they enable you to delve further into their thoughts, viewpoints, and issues than can be achieved with simple enquiries.</w:t>
      </w:r>
      <w:r w:rsidR="009848D7">
        <w:rPr>
          <w:rFonts w:ascii="Times New Roman" w:eastAsia="Times New Roman" w:hAnsi="Times New Roman" w:cs="Times New Roman"/>
          <w:sz w:val="24"/>
          <w:szCs w:val="24"/>
          <w:lang w:eastAsia="en-GB"/>
        </w:rPr>
        <w:t xml:space="preserve"> </w:t>
      </w:r>
      <w:r w:rsidR="009848D7" w:rsidRPr="009848D7">
        <w:rPr>
          <w:rFonts w:ascii="Times New Roman" w:eastAsia="Times New Roman" w:hAnsi="Times New Roman" w:cs="Times New Roman"/>
          <w:sz w:val="24"/>
          <w:szCs w:val="24"/>
          <w:lang w:eastAsia="en-GB"/>
        </w:rPr>
        <w:t>smaller, moderated conversations with certain groups (e.g., young families, senior citizens, environmental organisations) to explore complicated subjects like sustainability and qualitative issues in greater detail.</w:t>
      </w:r>
    </w:p>
    <w:p w14:paraId="2437DFCC" w14:textId="78E8F02C" w:rsidR="00EC60D8" w:rsidRPr="00EC60D8" w:rsidRDefault="001252A7" w:rsidP="00EC60D8">
      <w:pPr>
        <w:pStyle w:val="ListParagraph"/>
        <w:numPr>
          <w:ilvl w:val="0"/>
          <w:numId w:val="3"/>
        </w:numPr>
        <w:rPr>
          <w:rFonts w:ascii="Times New Roman" w:eastAsia="Times New Roman" w:hAnsi="Times New Roman" w:cs="Times New Roman"/>
          <w:sz w:val="24"/>
          <w:szCs w:val="24"/>
          <w:lang w:eastAsia="en-GB"/>
        </w:rPr>
      </w:pPr>
      <w:r w:rsidRPr="000F2338">
        <w:rPr>
          <w:rFonts w:ascii="Times New Roman" w:eastAsia="Times New Roman" w:hAnsi="Times New Roman" w:cs="Times New Roman"/>
          <w:b/>
          <w:bCs/>
          <w:sz w:val="24"/>
          <w:szCs w:val="24"/>
          <w:lang w:eastAsia="en-GB"/>
        </w:rPr>
        <w:t>Digital Platforms and Tools</w:t>
      </w:r>
      <w:r>
        <w:rPr>
          <w:rFonts w:ascii="Times New Roman" w:eastAsia="Times New Roman" w:hAnsi="Times New Roman" w:cs="Times New Roman"/>
          <w:sz w:val="24"/>
          <w:szCs w:val="24"/>
          <w:lang w:eastAsia="en-GB"/>
        </w:rPr>
        <w:t xml:space="preserve">: </w:t>
      </w:r>
      <w:r w:rsidR="00EC60D8" w:rsidRPr="00EC60D8">
        <w:rPr>
          <w:rFonts w:ascii="Times New Roman" w:eastAsia="Times New Roman" w:hAnsi="Times New Roman" w:cs="Times New Roman"/>
          <w:sz w:val="24"/>
          <w:szCs w:val="24"/>
          <w:lang w:eastAsia="en-GB"/>
        </w:rPr>
        <w:t xml:space="preserve">Platforms for social media </w:t>
      </w:r>
      <w:r w:rsidR="00CB6D80">
        <w:rPr>
          <w:rFonts w:ascii="Times New Roman" w:eastAsia="Times New Roman" w:hAnsi="Times New Roman" w:cs="Times New Roman"/>
          <w:sz w:val="24"/>
          <w:szCs w:val="24"/>
          <w:lang w:eastAsia="en-GB"/>
        </w:rPr>
        <w:t>will be</w:t>
      </w:r>
      <w:r w:rsidR="00EC60D8" w:rsidRPr="00EC60D8">
        <w:rPr>
          <w:rFonts w:ascii="Times New Roman" w:eastAsia="Times New Roman" w:hAnsi="Times New Roman" w:cs="Times New Roman"/>
          <w:sz w:val="24"/>
          <w:szCs w:val="24"/>
          <w:lang w:eastAsia="en-GB"/>
        </w:rPr>
        <w:t xml:space="preserve"> utilised to remotely gather input and notify stakeholders.</w:t>
      </w:r>
      <w:r w:rsidR="008E2BFC">
        <w:rPr>
          <w:rFonts w:ascii="Times New Roman" w:eastAsia="Times New Roman" w:hAnsi="Times New Roman" w:cs="Times New Roman"/>
          <w:sz w:val="24"/>
          <w:szCs w:val="24"/>
          <w:lang w:eastAsia="en-GB"/>
        </w:rPr>
        <w:t xml:space="preserve"> All plans will be provided though websites, and other social media platforms and stakeholders can provide their reviews and </w:t>
      </w:r>
      <w:r w:rsidR="00861178">
        <w:rPr>
          <w:rFonts w:ascii="Times New Roman" w:eastAsia="Times New Roman" w:hAnsi="Times New Roman" w:cs="Times New Roman"/>
          <w:sz w:val="24"/>
          <w:szCs w:val="24"/>
          <w:lang w:eastAsia="en-GB"/>
        </w:rPr>
        <w:t xml:space="preserve">opinions. </w:t>
      </w:r>
    </w:p>
    <w:p w14:paraId="03988148" w14:textId="7C476D8D" w:rsidR="00A51240" w:rsidRPr="00132B41" w:rsidRDefault="008F0096" w:rsidP="00132B41">
      <w:pPr>
        <w:pStyle w:val="ListParagraph"/>
        <w:numPr>
          <w:ilvl w:val="0"/>
          <w:numId w:val="3"/>
        </w:numPr>
        <w:rPr>
          <w:rFonts w:ascii="Times New Roman" w:eastAsia="Times New Roman" w:hAnsi="Times New Roman" w:cs="Times New Roman"/>
          <w:sz w:val="24"/>
          <w:szCs w:val="24"/>
          <w:lang w:eastAsia="en-GB"/>
        </w:rPr>
      </w:pPr>
      <w:r w:rsidRPr="000F2338">
        <w:rPr>
          <w:rFonts w:ascii="Times New Roman" w:eastAsia="Times New Roman" w:hAnsi="Times New Roman" w:cs="Times New Roman"/>
          <w:b/>
          <w:bCs/>
          <w:sz w:val="24"/>
          <w:szCs w:val="24"/>
          <w:lang w:eastAsia="en-GB"/>
        </w:rPr>
        <w:t>Public Meet</w:t>
      </w:r>
      <w:r w:rsidR="00A61285" w:rsidRPr="000F2338">
        <w:rPr>
          <w:rFonts w:ascii="Times New Roman" w:eastAsia="Times New Roman" w:hAnsi="Times New Roman" w:cs="Times New Roman"/>
          <w:b/>
          <w:bCs/>
          <w:sz w:val="24"/>
          <w:szCs w:val="24"/>
          <w:lang w:eastAsia="en-GB"/>
        </w:rPr>
        <w:t>ings</w:t>
      </w:r>
      <w:r w:rsidR="00A61285">
        <w:rPr>
          <w:rFonts w:ascii="Times New Roman" w:eastAsia="Times New Roman" w:hAnsi="Times New Roman" w:cs="Times New Roman"/>
          <w:sz w:val="24"/>
          <w:szCs w:val="24"/>
          <w:lang w:eastAsia="en-GB"/>
        </w:rPr>
        <w:t xml:space="preserve">: </w:t>
      </w:r>
      <w:r w:rsidR="00582876" w:rsidRPr="00582876">
        <w:rPr>
          <w:rFonts w:ascii="Times New Roman" w:eastAsia="Times New Roman" w:hAnsi="Times New Roman" w:cs="Times New Roman"/>
          <w:sz w:val="24"/>
          <w:szCs w:val="24"/>
          <w:lang w:eastAsia="en-GB"/>
        </w:rPr>
        <w:t>beneficial for getting quick response in a public environment, educating stakeholders, and fostering widespread engagement</w:t>
      </w:r>
      <w:r w:rsidR="007C1796">
        <w:rPr>
          <w:rFonts w:ascii="Times New Roman" w:eastAsia="Times New Roman" w:hAnsi="Times New Roman" w:cs="Times New Roman"/>
          <w:sz w:val="24"/>
          <w:szCs w:val="24"/>
          <w:lang w:eastAsia="en-GB"/>
        </w:rPr>
        <w:t>.</w:t>
      </w:r>
      <w:r w:rsidR="00132B41">
        <w:rPr>
          <w:rFonts w:ascii="Times New Roman" w:eastAsia="Times New Roman" w:hAnsi="Times New Roman" w:cs="Times New Roman"/>
          <w:sz w:val="24"/>
          <w:szCs w:val="24"/>
          <w:lang w:eastAsia="en-GB"/>
        </w:rPr>
        <w:t xml:space="preserve"> </w:t>
      </w:r>
      <w:r w:rsidR="00132B41" w:rsidRPr="00132B41">
        <w:rPr>
          <w:rFonts w:ascii="Times New Roman" w:eastAsia="Times New Roman" w:hAnsi="Times New Roman" w:cs="Times New Roman"/>
          <w:sz w:val="24"/>
          <w:szCs w:val="24"/>
          <w:lang w:eastAsia="en-GB"/>
        </w:rPr>
        <w:t>lowering the barrier to participation for people who are uncomfortable with formal meetings by offering visual aids and informal access to the project team.</w:t>
      </w:r>
    </w:p>
    <w:p w14:paraId="3C63D2B9" w14:textId="2DFC790E" w:rsidR="00C65836" w:rsidRPr="00067BD4" w:rsidRDefault="00511A2B" w:rsidP="00F91F5C">
      <w:pPr>
        <w:pStyle w:val="Heading2"/>
        <w:rPr>
          <w:rFonts w:eastAsia="Times New Roman"/>
          <w:b/>
          <w:bCs/>
          <w:color w:val="000000" w:themeColor="text1"/>
          <w:lang w:eastAsia="en-GB"/>
        </w:rPr>
      </w:pPr>
      <w:bookmarkStart w:id="6" w:name="_Toc213254530"/>
      <w:r w:rsidRPr="00067BD4">
        <w:rPr>
          <w:rFonts w:eastAsia="Times New Roman"/>
          <w:b/>
          <w:bCs/>
          <w:color w:val="000000" w:themeColor="text1"/>
          <w:lang w:eastAsia="en-GB"/>
        </w:rPr>
        <w:t xml:space="preserve">3.2. </w:t>
      </w:r>
      <w:r w:rsidR="00C65836" w:rsidRPr="00067BD4">
        <w:rPr>
          <w:rFonts w:eastAsia="Times New Roman"/>
          <w:b/>
          <w:bCs/>
          <w:color w:val="000000" w:themeColor="text1"/>
          <w:lang w:eastAsia="en-GB"/>
        </w:rPr>
        <w:t>Ethical Consideration</w:t>
      </w:r>
      <w:bookmarkEnd w:id="6"/>
      <w:r w:rsidR="00C65836" w:rsidRPr="00067BD4">
        <w:rPr>
          <w:rFonts w:eastAsia="Times New Roman"/>
          <w:b/>
          <w:bCs/>
          <w:color w:val="000000" w:themeColor="text1"/>
          <w:lang w:eastAsia="en-GB"/>
        </w:rPr>
        <w:t xml:space="preserve"> </w:t>
      </w:r>
    </w:p>
    <w:p w14:paraId="07E35884" w14:textId="503EEB95" w:rsidR="001F27A9" w:rsidRDefault="001F27A9" w:rsidP="00067BD4">
      <w:pPr>
        <w:ind w:left="360"/>
        <w:rPr>
          <w:rFonts w:ascii="Times New Roman" w:eastAsia="Times New Roman" w:hAnsi="Times New Roman" w:cs="Times New Roman"/>
          <w:sz w:val="24"/>
          <w:szCs w:val="24"/>
          <w:lang w:eastAsia="en-GB"/>
        </w:rPr>
      </w:pPr>
      <w:r w:rsidRPr="001F27A9">
        <w:rPr>
          <w:rFonts w:ascii="Times New Roman" w:eastAsia="Times New Roman" w:hAnsi="Times New Roman" w:cs="Times New Roman"/>
          <w:sz w:val="24"/>
          <w:szCs w:val="24"/>
          <w:lang w:eastAsia="en-GB"/>
        </w:rPr>
        <w:t>Project managers and stakeholders' interactions are greatly influenced by ethical issues, which promote openness, confidence, and enduring goodwill.</w:t>
      </w:r>
      <w:r w:rsidR="004D0BF6">
        <w:rPr>
          <w:rFonts w:ascii="Times New Roman" w:eastAsia="Times New Roman" w:hAnsi="Times New Roman" w:cs="Times New Roman"/>
          <w:sz w:val="24"/>
          <w:szCs w:val="24"/>
          <w:lang w:eastAsia="en-GB"/>
        </w:rPr>
        <w:t xml:space="preserve"> </w:t>
      </w:r>
      <w:r w:rsidR="004D0BF6" w:rsidRPr="004D0BF6">
        <w:rPr>
          <w:rFonts w:ascii="Times New Roman" w:eastAsia="Times New Roman" w:hAnsi="Times New Roman" w:cs="Times New Roman"/>
          <w:sz w:val="24"/>
          <w:szCs w:val="24"/>
          <w:lang w:eastAsia="en-GB"/>
        </w:rPr>
        <w:t>Assuring data accuracy, preventing prejudice, safeguarding privacy, and getting participants' informed consent are the primary ethical considerations. To maintain ethical standards, it is essential to include stakeholders and adhere to pertinent regulatory requirements.</w:t>
      </w:r>
    </w:p>
    <w:p w14:paraId="1FB05121" w14:textId="0EE069C8" w:rsidR="00864A3B" w:rsidRPr="00864A3B" w:rsidRDefault="006E3C7D" w:rsidP="00864A3B">
      <w:pPr>
        <w:pStyle w:val="ListParagraph"/>
        <w:numPr>
          <w:ilvl w:val="0"/>
          <w:numId w:val="4"/>
        </w:numPr>
        <w:rPr>
          <w:rFonts w:ascii="Arial" w:eastAsia="Times New Roman" w:hAnsi="Arial" w:cs="Arial"/>
          <w:sz w:val="24"/>
          <w:szCs w:val="24"/>
          <w:lang w:eastAsia="en-GB"/>
        </w:rPr>
      </w:pPr>
      <w:r w:rsidRPr="009648B5">
        <w:rPr>
          <w:rFonts w:ascii="Arial" w:eastAsia="Times New Roman" w:hAnsi="Arial" w:cs="Arial"/>
          <w:b/>
          <w:bCs/>
          <w:sz w:val="24"/>
          <w:szCs w:val="24"/>
          <w:lang w:eastAsia="en-GB"/>
        </w:rPr>
        <w:t>Data Protection and Privacy:</w:t>
      </w:r>
      <w:r w:rsidRPr="008071A1">
        <w:rPr>
          <w:rFonts w:ascii="Arial" w:eastAsia="Times New Roman" w:hAnsi="Arial" w:cs="Arial"/>
          <w:sz w:val="24"/>
          <w:szCs w:val="24"/>
          <w:lang w:eastAsia="en-GB"/>
        </w:rPr>
        <w:t xml:space="preserve"> </w:t>
      </w:r>
      <w:r w:rsidR="00864A3B" w:rsidRPr="003F5E5A">
        <w:rPr>
          <w:rFonts w:ascii="Arial" w:eastAsia="Times New Roman" w:hAnsi="Arial" w:cs="Arial"/>
          <w:sz w:val="24"/>
          <w:szCs w:val="24"/>
          <w:lang w:eastAsia="en-GB"/>
        </w:rPr>
        <w:t>All of the personal information gathered in various methods</w:t>
      </w:r>
      <w:r w:rsidR="00416E40" w:rsidRPr="003F5E5A">
        <w:rPr>
          <w:rFonts w:ascii="Arial" w:eastAsia="Times New Roman" w:hAnsi="Arial" w:cs="Arial"/>
          <w:sz w:val="24"/>
          <w:szCs w:val="24"/>
          <w:lang w:eastAsia="en-GB"/>
        </w:rPr>
        <w:t xml:space="preserve"> ( from surveys and questionnaire) </w:t>
      </w:r>
      <w:r w:rsidR="00864A3B" w:rsidRPr="003F5E5A">
        <w:rPr>
          <w:rFonts w:ascii="Arial" w:eastAsia="Times New Roman" w:hAnsi="Arial" w:cs="Arial"/>
          <w:sz w:val="24"/>
          <w:szCs w:val="24"/>
          <w:lang w:eastAsia="en-GB"/>
        </w:rPr>
        <w:t xml:space="preserve"> will be treated strictly in accordance with data protection regulations. A privacy notice will outline the use and storage of data. In order to participate and record, consent will be specifically requested.</w:t>
      </w:r>
    </w:p>
    <w:p w14:paraId="456B5AB4" w14:textId="2B1BC91F" w:rsidR="002E282A" w:rsidRPr="00BC470B" w:rsidRDefault="00EB097B" w:rsidP="00BC470B">
      <w:pPr>
        <w:pStyle w:val="ListParagraph"/>
        <w:numPr>
          <w:ilvl w:val="0"/>
          <w:numId w:val="4"/>
        </w:numPr>
        <w:rPr>
          <w:rFonts w:ascii="Arial" w:eastAsia="Times New Roman" w:hAnsi="Arial" w:cs="Arial"/>
          <w:sz w:val="24"/>
          <w:szCs w:val="24"/>
          <w:lang w:eastAsia="en-GB"/>
        </w:rPr>
      </w:pPr>
      <w:r w:rsidRPr="00BD2B75">
        <w:rPr>
          <w:rFonts w:ascii="Arial" w:eastAsia="Times New Roman" w:hAnsi="Arial" w:cs="Arial"/>
          <w:b/>
          <w:bCs/>
          <w:sz w:val="24"/>
          <w:szCs w:val="24"/>
          <w:lang w:eastAsia="en-GB"/>
        </w:rPr>
        <w:t>Mitigating Bias:</w:t>
      </w:r>
      <w:r w:rsidR="00C73B7B" w:rsidRPr="00C73B7B">
        <w:rPr>
          <w:rFonts w:ascii="Times New Roman" w:eastAsia="Times New Roman" w:hAnsi="Times New Roman" w:cs="Times New Roman"/>
          <w:sz w:val="24"/>
          <w:szCs w:val="24"/>
          <w:lang w:eastAsia="en-GB"/>
        </w:rPr>
        <w:t xml:space="preserve"> </w:t>
      </w:r>
      <w:r w:rsidR="00C73B7B" w:rsidRPr="00C73B7B">
        <w:rPr>
          <w:rFonts w:ascii="Arial" w:eastAsia="Times New Roman" w:hAnsi="Arial" w:cs="Arial"/>
          <w:sz w:val="24"/>
          <w:szCs w:val="24"/>
          <w:lang w:eastAsia="en-GB"/>
        </w:rPr>
        <w:t>We won't only confront the most outspoken locals or the typical suspects.</w:t>
      </w:r>
      <w:r w:rsidRPr="00C73B7B">
        <w:rPr>
          <w:rFonts w:ascii="Arial" w:eastAsia="Times New Roman" w:hAnsi="Arial" w:cs="Arial"/>
          <w:sz w:val="24"/>
          <w:szCs w:val="24"/>
          <w:lang w:eastAsia="en-GB"/>
        </w:rPr>
        <w:t xml:space="preserve"> </w:t>
      </w:r>
      <w:r w:rsidR="005A0478" w:rsidRPr="00C73B7B">
        <w:rPr>
          <w:rFonts w:ascii="Arial" w:eastAsia="Times New Roman" w:hAnsi="Arial" w:cs="Arial"/>
          <w:sz w:val="24"/>
          <w:szCs w:val="24"/>
          <w:lang w:eastAsia="en-GB"/>
        </w:rPr>
        <w:t>In order to prevent influencing stakeholder responses, surveys and interviews shall be worded neutrally.</w:t>
      </w:r>
      <w:r w:rsidR="00B52A04">
        <w:rPr>
          <w:rFonts w:ascii="Arial" w:eastAsia="Times New Roman" w:hAnsi="Arial" w:cs="Arial"/>
          <w:sz w:val="24"/>
          <w:szCs w:val="24"/>
          <w:lang w:eastAsia="en-GB"/>
        </w:rPr>
        <w:t xml:space="preserve"> </w:t>
      </w:r>
      <w:r w:rsidR="00D21101" w:rsidRPr="00D21101">
        <w:rPr>
          <w:rFonts w:ascii="Arial" w:eastAsia="Times New Roman" w:hAnsi="Arial" w:cs="Arial"/>
          <w:sz w:val="24"/>
          <w:szCs w:val="24"/>
          <w:lang w:eastAsia="en-GB"/>
        </w:rPr>
        <w:t>In addition to material that supports the predetermined project plan, the project team will be trained to actively listen to opposing viewpoints and challenges.</w:t>
      </w:r>
      <w:r w:rsidR="001A4397" w:rsidRPr="00BC470B">
        <w:rPr>
          <w:rFonts w:ascii="Arial" w:eastAsia="Times New Roman" w:hAnsi="Arial" w:cs="Arial"/>
          <w:sz w:val="24"/>
          <w:szCs w:val="24"/>
          <w:lang w:eastAsia="en-GB"/>
        </w:rPr>
        <w:t xml:space="preserve"> All feedback will be recorded and analysed objectively.</w:t>
      </w:r>
      <w:r w:rsidR="00C41A33" w:rsidRPr="00BC470B">
        <w:rPr>
          <w:rFonts w:ascii="Arial" w:eastAsia="Times New Roman" w:hAnsi="Arial" w:cs="Arial"/>
          <w:sz w:val="24"/>
          <w:szCs w:val="24"/>
          <w:lang w:eastAsia="en-GB"/>
        </w:rPr>
        <w:t xml:space="preserve"> </w:t>
      </w:r>
    </w:p>
    <w:p w14:paraId="10A77C7A" w14:textId="0D6C2E7C" w:rsidR="00922C35" w:rsidRPr="007174E2" w:rsidRDefault="005F1985" w:rsidP="007174E2">
      <w:pPr>
        <w:pStyle w:val="ListParagraph"/>
        <w:numPr>
          <w:ilvl w:val="0"/>
          <w:numId w:val="4"/>
        </w:numPr>
        <w:spacing w:after="0" w:line="240" w:lineRule="auto"/>
        <w:rPr>
          <w:rFonts w:ascii="Arial" w:eastAsia="Times New Roman" w:hAnsi="Arial" w:cs="Arial"/>
          <w:sz w:val="24"/>
          <w:szCs w:val="24"/>
          <w:lang w:eastAsia="en-GB"/>
        </w:rPr>
      </w:pPr>
      <w:r w:rsidRPr="009648B5">
        <w:rPr>
          <w:rFonts w:ascii="Arial" w:eastAsia="Times New Roman" w:hAnsi="Arial" w:cs="Arial"/>
          <w:b/>
          <w:bCs/>
          <w:sz w:val="24"/>
          <w:szCs w:val="24"/>
          <w:lang w:eastAsia="en-GB"/>
        </w:rPr>
        <w:t>Transparency</w:t>
      </w:r>
      <w:r w:rsidRPr="008071A1">
        <w:rPr>
          <w:rFonts w:ascii="Arial" w:eastAsia="Times New Roman" w:hAnsi="Arial" w:cs="Arial"/>
          <w:sz w:val="24"/>
          <w:szCs w:val="24"/>
          <w:lang w:eastAsia="en-GB"/>
        </w:rPr>
        <w:t xml:space="preserve">: </w:t>
      </w:r>
      <w:r w:rsidR="00922C35" w:rsidRPr="008071A1">
        <w:rPr>
          <w:rFonts w:ascii="Arial" w:eastAsia="Times New Roman" w:hAnsi="Arial" w:cs="Arial"/>
          <w:sz w:val="24"/>
          <w:szCs w:val="24"/>
          <w:lang w:eastAsia="en-GB"/>
        </w:rPr>
        <w:t xml:space="preserve">Transparency is one of the core moral precepts of stakeholder management. </w:t>
      </w:r>
      <w:r w:rsidR="007174E2" w:rsidRPr="007174E2">
        <w:rPr>
          <w:rFonts w:ascii="Arial" w:eastAsia="Times New Roman" w:hAnsi="Arial" w:cs="Arial"/>
          <w:sz w:val="24"/>
          <w:szCs w:val="24"/>
          <w:lang w:eastAsia="en-GB"/>
        </w:rPr>
        <w:t>Stakeholders will be made aware of how decisions are influenced by their input. Frequent progress reports will explain which recommendations were implemented and which ones were not practical.</w:t>
      </w:r>
    </w:p>
    <w:p w14:paraId="520B885B" w14:textId="53DE4F81" w:rsidR="00BB096A" w:rsidRPr="006A0208" w:rsidRDefault="001006E8" w:rsidP="006A0208">
      <w:pPr>
        <w:pStyle w:val="ListParagraph"/>
        <w:numPr>
          <w:ilvl w:val="0"/>
          <w:numId w:val="4"/>
        </w:numPr>
        <w:spacing w:after="0" w:line="240" w:lineRule="auto"/>
        <w:rPr>
          <w:rFonts w:ascii="Arial" w:eastAsia="Times New Roman" w:hAnsi="Arial" w:cs="Arial"/>
          <w:sz w:val="24"/>
          <w:szCs w:val="24"/>
          <w:lang w:eastAsia="en-GB"/>
        </w:rPr>
      </w:pPr>
      <w:r w:rsidRPr="009648B5">
        <w:rPr>
          <w:rFonts w:ascii="Arial" w:eastAsia="Times New Roman" w:hAnsi="Arial" w:cs="Arial"/>
          <w:b/>
          <w:bCs/>
          <w:sz w:val="24"/>
          <w:szCs w:val="24"/>
          <w:lang w:eastAsia="en-GB"/>
        </w:rPr>
        <w:t>Diversity, Equity and Inclusion (DEI):</w:t>
      </w:r>
      <w:r w:rsidRPr="00C55B21">
        <w:rPr>
          <w:rFonts w:ascii="Arial" w:eastAsia="Times New Roman" w:hAnsi="Arial" w:cs="Arial"/>
          <w:sz w:val="24"/>
          <w:szCs w:val="24"/>
          <w:lang w:eastAsia="en-GB"/>
        </w:rPr>
        <w:t xml:space="preserve"> </w:t>
      </w:r>
      <w:r w:rsidR="00D32796" w:rsidRPr="00C55B21">
        <w:rPr>
          <w:rFonts w:ascii="Arial" w:eastAsia="Times New Roman" w:hAnsi="Arial" w:cs="Arial"/>
          <w:sz w:val="24"/>
          <w:szCs w:val="24"/>
          <w:lang w:eastAsia="en-GB"/>
        </w:rPr>
        <w:t xml:space="preserve">Inclusion and consideration for other viewpoints are also necessary for ethical stakeholder management. </w:t>
      </w:r>
      <w:r w:rsidR="00BB096A" w:rsidRPr="00BB096A">
        <w:rPr>
          <w:rFonts w:ascii="Arial" w:eastAsia="Times New Roman" w:hAnsi="Arial" w:cs="Arial"/>
          <w:sz w:val="24"/>
          <w:szCs w:val="24"/>
          <w:lang w:eastAsia="en-GB"/>
        </w:rPr>
        <w:t xml:space="preserve">Every </w:t>
      </w:r>
      <w:r w:rsidR="00BB096A" w:rsidRPr="00BB096A">
        <w:rPr>
          <w:rFonts w:ascii="Arial" w:eastAsia="Times New Roman" w:hAnsi="Arial" w:cs="Arial"/>
          <w:sz w:val="24"/>
          <w:szCs w:val="24"/>
          <w:lang w:eastAsia="en-GB"/>
        </w:rPr>
        <w:lastRenderedPageBreak/>
        <w:t>event will take place in a wheelchair-accessible location. There will be large print and easily readable reading formats available. On request, translators and sign language interpreters will be available.</w:t>
      </w:r>
      <w:r w:rsidR="006A0208">
        <w:rPr>
          <w:rFonts w:ascii="Arial" w:eastAsia="Times New Roman" w:hAnsi="Arial" w:cs="Arial"/>
          <w:sz w:val="24"/>
          <w:szCs w:val="24"/>
          <w:lang w:eastAsia="en-GB"/>
        </w:rPr>
        <w:t xml:space="preserve"> </w:t>
      </w:r>
      <w:r w:rsidR="006A0208" w:rsidRPr="006A0208">
        <w:rPr>
          <w:rFonts w:ascii="Arial" w:eastAsia="Times New Roman" w:hAnsi="Arial" w:cs="Arial"/>
          <w:sz w:val="24"/>
          <w:szCs w:val="24"/>
          <w:lang w:eastAsia="en-GB"/>
        </w:rPr>
        <w:t>To make sure that their opinions are heard without being overshadowed, separate groups may be organised for various demographics, and special sessions will be scheduled for working residents.</w:t>
      </w:r>
      <w:r w:rsidR="00BB096A" w:rsidRPr="006A0208">
        <w:rPr>
          <w:rFonts w:ascii="Arial" w:eastAsia="Times New Roman" w:hAnsi="Arial" w:cs="Arial"/>
          <w:sz w:val="24"/>
          <w:szCs w:val="24"/>
          <w:lang w:eastAsia="en-GB"/>
        </w:rPr>
        <w:t xml:space="preserve"> A variety of demographic groups, such as the elderly, low-income families, and ethnic minorities, will be represented thanks to the consultation process. To achieve a fair outcome, the engagement process will be weighted to guarantee that their input is given disproportionate importance.</w:t>
      </w:r>
    </w:p>
    <w:p w14:paraId="3B108598" w14:textId="25768F36" w:rsidR="00BF54ED" w:rsidRPr="00C00FBF" w:rsidRDefault="00511A2B" w:rsidP="00F91F5C">
      <w:pPr>
        <w:pStyle w:val="Heading2"/>
        <w:rPr>
          <w:rFonts w:eastAsia="Times New Roman"/>
          <w:b/>
          <w:bCs/>
          <w:color w:val="000000" w:themeColor="text1"/>
          <w:lang w:eastAsia="en-GB"/>
        </w:rPr>
      </w:pPr>
      <w:bookmarkStart w:id="7" w:name="_Toc213254531"/>
      <w:r w:rsidRPr="00C00FBF">
        <w:rPr>
          <w:rFonts w:eastAsia="Times New Roman"/>
          <w:b/>
          <w:bCs/>
          <w:color w:val="000000" w:themeColor="text1"/>
          <w:lang w:eastAsia="en-GB"/>
        </w:rPr>
        <w:t>3.3. Feedback</w:t>
      </w:r>
      <w:r w:rsidR="00F41867" w:rsidRPr="00C00FBF">
        <w:rPr>
          <w:rFonts w:eastAsia="Times New Roman"/>
          <w:b/>
          <w:bCs/>
          <w:color w:val="000000" w:themeColor="text1"/>
          <w:lang w:eastAsia="en-GB"/>
        </w:rPr>
        <w:t xml:space="preserve"> Collection and Review:</w:t>
      </w:r>
      <w:bookmarkEnd w:id="7"/>
      <w:r w:rsidR="00F41867" w:rsidRPr="00C00FBF">
        <w:rPr>
          <w:rFonts w:eastAsia="Times New Roman"/>
          <w:b/>
          <w:bCs/>
          <w:color w:val="000000" w:themeColor="text1"/>
          <w:lang w:eastAsia="en-GB"/>
        </w:rPr>
        <w:t xml:space="preserve"> </w:t>
      </w:r>
    </w:p>
    <w:p w14:paraId="17BEE280" w14:textId="3ECEC1A3" w:rsidR="00400C79" w:rsidRDefault="00F41867" w:rsidP="00F41867">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400C79" w:rsidRPr="00771179">
        <w:rPr>
          <w:rFonts w:ascii="Times New Roman" w:eastAsia="Times New Roman" w:hAnsi="Times New Roman" w:cs="Times New Roman"/>
          <w:b/>
          <w:bCs/>
          <w:sz w:val="24"/>
          <w:szCs w:val="24"/>
          <w:lang w:eastAsia="en-GB"/>
        </w:rPr>
        <w:t>Collection</w:t>
      </w:r>
      <w:r w:rsidR="00400C7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w:t>
      </w:r>
      <w:r w:rsidRPr="00F41867">
        <w:rPr>
          <w:rFonts w:ascii="Times New Roman" w:eastAsia="Times New Roman" w:hAnsi="Times New Roman" w:cs="Times New Roman"/>
          <w:sz w:val="24"/>
          <w:szCs w:val="24"/>
          <w:lang w:eastAsia="en-GB"/>
        </w:rPr>
        <w:t>Feedback will be gathered via digital channels, community gatherings, and questionnaires.</w:t>
      </w:r>
      <w:r w:rsidR="00E921A0">
        <w:rPr>
          <w:rFonts w:ascii="Times New Roman" w:eastAsia="Times New Roman" w:hAnsi="Times New Roman" w:cs="Times New Roman"/>
          <w:sz w:val="24"/>
          <w:szCs w:val="24"/>
          <w:lang w:eastAsia="en-GB"/>
        </w:rPr>
        <w:t xml:space="preserve"> </w:t>
      </w:r>
    </w:p>
    <w:p w14:paraId="793F4660" w14:textId="77777777" w:rsidR="008050E3" w:rsidRDefault="00400C79" w:rsidP="00F41867">
      <w:pPr>
        <w:spacing w:after="0" w:line="240" w:lineRule="auto"/>
        <w:rPr>
          <w:rFonts w:ascii="Times New Roman" w:eastAsia="Times New Roman" w:hAnsi="Times New Roman" w:cs="Times New Roman"/>
          <w:sz w:val="24"/>
          <w:szCs w:val="24"/>
          <w:lang w:eastAsia="en-GB"/>
        </w:rPr>
      </w:pPr>
      <w:r w:rsidRPr="00771179">
        <w:rPr>
          <w:rFonts w:ascii="Times New Roman" w:eastAsia="Times New Roman" w:hAnsi="Times New Roman" w:cs="Times New Roman"/>
          <w:b/>
          <w:bCs/>
          <w:sz w:val="24"/>
          <w:szCs w:val="24"/>
          <w:lang w:eastAsia="en-GB"/>
        </w:rPr>
        <w:t>Record</w:t>
      </w:r>
      <w:r>
        <w:rPr>
          <w:rFonts w:ascii="Times New Roman" w:eastAsia="Times New Roman" w:hAnsi="Times New Roman" w:cs="Times New Roman"/>
          <w:sz w:val="24"/>
          <w:szCs w:val="24"/>
          <w:lang w:eastAsia="en-GB"/>
        </w:rPr>
        <w:t xml:space="preserve">: </w:t>
      </w:r>
      <w:r w:rsidR="00F41867" w:rsidRPr="00F41867">
        <w:rPr>
          <w:rFonts w:ascii="Times New Roman" w:eastAsia="Times New Roman" w:hAnsi="Times New Roman" w:cs="Times New Roman"/>
          <w:sz w:val="24"/>
          <w:szCs w:val="24"/>
          <w:lang w:eastAsia="en-GB"/>
        </w:rPr>
        <w:t xml:space="preserve"> A centralised "Feedback log" will be used to record the feedback, including the source, date, type of proposal, and the project team's initial response. Workshop and meeting qualitative data will be subjected to thematic analysis. Survey quantitative data will undergo statistical analysis. Throughout the project lifecycle, feedback will be examined to guarantee responsive decision-making and adaptive management. </w:t>
      </w:r>
    </w:p>
    <w:p w14:paraId="701A022F" w14:textId="24E080AB" w:rsidR="00F41867" w:rsidRDefault="008050E3" w:rsidP="00F41867">
      <w:pPr>
        <w:spacing w:after="0" w:line="240" w:lineRule="auto"/>
        <w:rPr>
          <w:rFonts w:ascii="Times New Roman" w:eastAsia="Times New Roman" w:hAnsi="Times New Roman" w:cs="Times New Roman"/>
          <w:sz w:val="24"/>
          <w:szCs w:val="24"/>
          <w:lang w:eastAsia="en-GB"/>
        </w:rPr>
      </w:pPr>
      <w:r w:rsidRPr="00771179">
        <w:rPr>
          <w:rFonts w:ascii="Times New Roman" w:eastAsia="Times New Roman" w:hAnsi="Times New Roman" w:cs="Times New Roman"/>
          <w:b/>
          <w:bCs/>
          <w:sz w:val="24"/>
          <w:szCs w:val="24"/>
          <w:lang w:eastAsia="en-GB"/>
        </w:rPr>
        <w:t>Reporting Back</w:t>
      </w:r>
      <w:r>
        <w:rPr>
          <w:rFonts w:ascii="Times New Roman" w:eastAsia="Times New Roman" w:hAnsi="Times New Roman" w:cs="Times New Roman"/>
          <w:sz w:val="24"/>
          <w:szCs w:val="24"/>
          <w:lang w:eastAsia="en-GB"/>
        </w:rPr>
        <w:t xml:space="preserve">: </w:t>
      </w:r>
      <w:r w:rsidR="00F41867" w:rsidRPr="00F41867">
        <w:rPr>
          <w:rFonts w:ascii="Times New Roman" w:eastAsia="Times New Roman" w:hAnsi="Times New Roman" w:cs="Times New Roman"/>
          <w:sz w:val="24"/>
          <w:szCs w:val="24"/>
          <w:lang w:eastAsia="en-GB"/>
        </w:rPr>
        <w:t>A concise and well-reasoned explanation will be given when a suggestion is accepted (e.g., "Your suggestion for underground parking was valued, but it was not feasible due to budget constraints..."). This confirms the consultation process, builds confidence, and closes the feedback loop.</w:t>
      </w:r>
    </w:p>
    <w:p w14:paraId="10BAE3D4" w14:textId="77777777" w:rsidR="00771179" w:rsidRPr="00771179" w:rsidRDefault="003B40E6" w:rsidP="00771179">
      <w:pPr>
        <w:spacing w:after="0" w:line="240" w:lineRule="auto"/>
        <w:rPr>
          <w:rFonts w:ascii="Times New Roman" w:eastAsia="Times New Roman" w:hAnsi="Times New Roman" w:cs="Times New Roman"/>
          <w:sz w:val="24"/>
          <w:szCs w:val="24"/>
          <w:lang w:eastAsia="en-GB"/>
        </w:rPr>
      </w:pPr>
      <w:r w:rsidRPr="00771179">
        <w:rPr>
          <w:rFonts w:ascii="Times New Roman" w:eastAsia="Times New Roman" w:hAnsi="Times New Roman" w:cs="Times New Roman"/>
          <w:b/>
          <w:bCs/>
          <w:sz w:val="24"/>
          <w:szCs w:val="24"/>
          <w:lang w:eastAsia="en-GB"/>
        </w:rPr>
        <w:t>Continuous Engagement:</w:t>
      </w:r>
      <w:r>
        <w:rPr>
          <w:rFonts w:ascii="Times New Roman" w:eastAsia="Times New Roman" w:hAnsi="Times New Roman" w:cs="Times New Roman"/>
          <w:sz w:val="24"/>
          <w:szCs w:val="24"/>
          <w:lang w:eastAsia="en-GB"/>
        </w:rPr>
        <w:t xml:space="preserve"> </w:t>
      </w:r>
      <w:r w:rsidR="00771179" w:rsidRPr="00771179">
        <w:rPr>
          <w:rFonts w:ascii="Times New Roman" w:eastAsia="Times New Roman" w:hAnsi="Times New Roman" w:cs="Times New Roman"/>
          <w:sz w:val="24"/>
          <w:szCs w:val="24"/>
          <w:lang w:eastAsia="en-GB"/>
        </w:rPr>
        <w:t>Throughout the project lifecycle, feedback will be examined to guarantee responsive decision-making and adaptive management.</w:t>
      </w:r>
    </w:p>
    <w:p w14:paraId="112B7BAB" w14:textId="6CC2EEAA" w:rsidR="003B40E6" w:rsidRPr="00F41867" w:rsidRDefault="003B40E6" w:rsidP="00F41867">
      <w:pPr>
        <w:spacing w:after="0" w:line="240" w:lineRule="auto"/>
        <w:rPr>
          <w:rFonts w:ascii="Times New Roman" w:eastAsia="Times New Roman" w:hAnsi="Times New Roman" w:cs="Times New Roman"/>
          <w:sz w:val="24"/>
          <w:szCs w:val="24"/>
          <w:lang w:eastAsia="en-GB"/>
        </w:rPr>
      </w:pPr>
    </w:p>
    <w:p w14:paraId="2637BC97" w14:textId="58CD5E1A" w:rsidR="00F41867" w:rsidRPr="00067BD4" w:rsidRDefault="00734FE4" w:rsidP="00E6621D">
      <w:pPr>
        <w:pStyle w:val="Heading2"/>
        <w:rPr>
          <w:rFonts w:eastAsia="Times New Roman"/>
          <w:b/>
          <w:bCs/>
          <w:color w:val="000000" w:themeColor="text1"/>
          <w:lang w:eastAsia="en-GB"/>
        </w:rPr>
      </w:pPr>
      <w:bookmarkStart w:id="8" w:name="_Toc213254532"/>
      <w:r w:rsidRPr="00067BD4">
        <w:rPr>
          <w:rFonts w:eastAsia="Times New Roman"/>
          <w:b/>
          <w:bCs/>
          <w:color w:val="000000" w:themeColor="text1"/>
          <w:lang w:eastAsia="en-GB"/>
        </w:rPr>
        <w:t>Element 4: Conclusion and Reflection</w:t>
      </w:r>
      <w:bookmarkEnd w:id="8"/>
    </w:p>
    <w:p w14:paraId="6548DD68" w14:textId="52743487" w:rsidR="00734FE4" w:rsidRPr="006A286D" w:rsidRDefault="00F91F5C" w:rsidP="00F91F5C">
      <w:pPr>
        <w:pStyle w:val="Heading2"/>
        <w:rPr>
          <w:rFonts w:eastAsia="Times New Roman"/>
          <w:b/>
          <w:bCs/>
          <w:color w:val="000000" w:themeColor="text1"/>
          <w:sz w:val="28"/>
          <w:szCs w:val="28"/>
          <w:lang w:eastAsia="en-GB"/>
        </w:rPr>
      </w:pPr>
      <w:bookmarkStart w:id="9" w:name="_Toc213254533"/>
      <w:r w:rsidRPr="006A286D">
        <w:rPr>
          <w:rFonts w:eastAsia="Times New Roman"/>
          <w:b/>
          <w:bCs/>
          <w:color w:val="000000" w:themeColor="text1"/>
          <w:sz w:val="28"/>
          <w:szCs w:val="28"/>
          <w:lang w:eastAsia="en-GB"/>
        </w:rPr>
        <w:t xml:space="preserve">4.1 </w:t>
      </w:r>
      <w:r w:rsidR="00734FE4" w:rsidRPr="006A286D">
        <w:rPr>
          <w:rFonts w:eastAsia="Times New Roman"/>
          <w:b/>
          <w:bCs/>
          <w:color w:val="000000" w:themeColor="text1"/>
          <w:sz w:val="28"/>
          <w:szCs w:val="28"/>
          <w:lang w:eastAsia="en-GB"/>
        </w:rPr>
        <w:t>Conclusion:</w:t>
      </w:r>
      <w:bookmarkEnd w:id="9"/>
    </w:p>
    <w:p w14:paraId="7233C38E" w14:textId="067C692E" w:rsidR="00734FE4" w:rsidRDefault="00734FE4" w:rsidP="00734FE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734FE4">
        <w:rPr>
          <w:rFonts w:ascii="Times New Roman" w:eastAsia="Times New Roman" w:hAnsi="Times New Roman" w:cs="Times New Roman"/>
          <w:sz w:val="24"/>
          <w:szCs w:val="24"/>
          <w:lang w:eastAsia="en-GB"/>
        </w:rPr>
        <w:t>This housing redevelopment stakeholder management strategy supports economic development and community revitalisation by converting dilapidated dwellings into contemporary, sustainable living areas. The plan offers a clear framework for comprehending the viewpoints, power, and interests of key stakeholders, ranging from the residents to strategic partners whose lives will be changed into contemporary living environments. Because of the dynamic and responsive nature of the mapping and communication tactics, involvement is guaranteed to be an ongoing process of discussion and cooperation rather than a one-time event. Furthermore, the project promotes mutual trust, lessens conflict, and supports sustainability goals through transparent and structured interaction.</w:t>
      </w:r>
      <w:r w:rsidR="00D87809">
        <w:rPr>
          <w:rFonts w:ascii="Times New Roman" w:eastAsia="Times New Roman" w:hAnsi="Times New Roman" w:cs="Times New Roman"/>
          <w:sz w:val="24"/>
          <w:szCs w:val="24"/>
          <w:lang w:eastAsia="en-GB"/>
        </w:rPr>
        <w:t xml:space="preserve"> And </w:t>
      </w:r>
      <w:r w:rsidR="00D87809" w:rsidRPr="00D87809">
        <w:rPr>
          <w:rFonts w:ascii="Times New Roman" w:eastAsia="Times New Roman" w:hAnsi="Times New Roman" w:cs="Times New Roman"/>
          <w:sz w:val="24"/>
          <w:szCs w:val="24"/>
          <w:lang w:eastAsia="en-GB"/>
        </w:rPr>
        <w:t>The strategy is supported by a solid ethical framework that places a high priority on DEI principles and a clear feedback system to guarantee that the procedure is just, lawful, and fosters enduring community trust.</w:t>
      </w:r>
    </w:p>
    <w:p w14:paraId="5EBBAF47" w14:textId="0D211354" w:rsidR="00DF7523" w:rsidRPr="00F91F5C" w:rsidRDefault="00F91F5C" w:rsidP="00F91F5C">
      <w:pPr>
        <w:pStyle w:val="Heading2"/>
        <w:rPr>
          <w:rFonts w:eastAsia="Times New Roman"/>
          <w:color w:val="000000" w:themeColor="text1"/>
          <w:lang w:eastAsia="en-GB"/>
        </w:rPr>
      </w:pPr>
      <w:bookmarkStart w:id="10" w:name="_Toc213254534"/>
      <w:r>
        <w:rPr>
          <w:rFonts w:eastAsia="Times New Roman"/>
          <w:color w:val="000000" w:themeColor="text1"/>
          <w:lang w:eastAsia="en-GB"/>
        </w:rPr>
        <w:t xml:space="preserve">4.2 </w:t>
      </w:r>
      <w:r w:rsidR="00DF7523" w:rsidRPr="00F91F5C">
        <w:rPr>
          <w:rFonts w:eastAsia="Times New Roman"/>
          <w:color w:val="000000" w:themeColor="text1"/>
          <w:lang w:eastAsia="en-GB"/>
        </w:rPr>
        <w:t>Reflective Account:</w:t>
      </w:r>
      <w:bookmarkEnd w:id="10"/>
      <w:r w:rsidR="00DF7523" w:rsidRPr="00F91F5C">
        <w:rPr>
          <w:rFonts w:eastAsia="Times New Roman"/>
          <w:color w:val="000000" w:themeColor="text1"/>
          <w:lang w:eastAsia="en-GB"/>
        </w:rPr>
        <w:t xml:space="preserve"> </w:t>
      </w:r>
    </w:p>
    <w:p w14:paraId="18DF2454" w14:textId="77777777" w:rsidR="00EF4DD0" w:rsidRPr="00EF4DD0" w:rsidRDefault="00EE5E27" w:rsidP="00EF4DD0">
      <w:pPr>
        <w:spacing w:after="0" w:line="240" w:lineRule="auto"/>
        <w:rPr>
          <w:rFonts w:ascii="Times New Roman" w:eastAsia="Times New Roman" w:hAnsi="Times New Roman" w:cs="Times New Roman"/>
          <w:sz w:val="24"/>
          <w:szCs w:val="24"/>
          <w:lang w:eastAsia="en-GB"/>
        </w:rPr>
      </w:pPr>
      <w:r w:rsidRPr="00EE5E27">
        <w:rPr>
          <w:rFonts w:ascii="Times New Roman" w:eastAsia="Times New Roman" w:hAnsi="Times New Roman" w:cs="Times New Roman"/>
          <w:sz w:val="24"/>
          <w:szCs w:val="24"/>
          <w:lang w:eastAsia="en-GB"/>
        </w:rPr>
        <w:t xml:space="preserve">I now view project management as a highly social and logical profession rather than a purely technical one after completing this exercise to create a comprehensive stakeholder management plan. The significance of effective involvement in guaranteeing project success has been reaffirmed by the development of this stakeholder management plan. As a junior stakeholder manager, I've discovered that infrastructure projects involve intricate social and political processes rather than just technical endeavours. Early stakeholder engagement </w:t>
      </w:r>
      <w:r w:rsidRPr="00EE5E27">
        <w:rPr>
          <w:rFonts w:ascii="Times New Roman" w:eastAsia="Times New Roman" w:hAnsi="Times New Roman" w:cs="Times New Roman"/>
          <w:sz w:val="24"/>
          <w:szCs w:val="24"/>
          <w:lang w:eastAsia="en-GB"/>
        </w:rPr>
        <w:lastRenderedPageBreak/>
        <w:t>promotes cooperation, reduces resistance, and guarantees that results meet community needs.</w:t>
      </w:r>
      <w:r w:rsidR="00EF4DD0">
        <w:rPr>
          <w:rFonts w:ascii="Times New Roman" w:eastAsia="Times New Roman" w:hAnsi="Times New Roman" w:cs="Times New Roman"/>
          <w:sz w:val="24"/>
          <w:szCs w:val="24"/>
          <w:lang w:eastAsia="en-GB"/>
        </w:rPr>
        <w:t xml:space="preserve"> </w:t>
      </w:r>
      <w:r w:rsidR="00EF4DD0" w:rsidRPr="00EF4DD0">
        <w:rPr>
          <w:rFonts w:ascii="Times New Roman" w:eastAsia="Times New Roman" w:hAnsi="Times New Roman" w:cs="Times New Roman"/>
          <w:sz w:val="24"/>
          <w:szCs w:val="24"/>
          <w:lang w:eastAsia="en-GB"/>
        </w:rPr>
        <w:t>I started out with the oversimplified belief that stakeholder management was about handling issues, but today I see it as the foundation of establishing a social license to function, without which even the most technically advanced project can fail.</w:t>
      </w:r>
    </w:p>
    <w:p w14:paraId="37FF16BF" w14:textId="16FF8BB2" w:rsidR="00EE5E27" w:rsidRDefault="004808EC" w:rsidP="005A412B">
      <w:pPr>
        <w:spacing w:after="0" w:line="24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most significant part for me was Power/ Interest matrix. </w:t>
      </w:r>
      <w:r w:rsidR="00E155AD">
        <w:rPr>
          <w:rFonts w:ascii="Times New Roman" w:eastAsia="Times New Roman" w:hAnsi="Times New Roman" w:cs="Times New Roman"/>
          <w:sz w:val="24"/>
          <w:szCs w:val="24"/>
          <w:lang w:eastAsia="en-GB"/>
        </w:rPr>
        <w:t xml:space="preserve">In which I had to decide about priorities, and </w:t>
      </w:r>
      <w:r w:rsidR="004F73D7">
        <w:rPr>
          <w:rFonts w:ascii="Times New Roman" w:eastAsia="Times New Roman" w:hAnsi="Times New Roman" w:cs="Times New Roman"/>
          <w:sz w:val="24"/>
          <w:szCs w:val="24"/>
          <w:lang w:eastAsia="en-GB"/>
        </w:rPr>
        <w:t xml:space="preserve">key player of the project. </w:t>
      </w:r>
      <w:r w:rsidR="00C112D5" w:rsidRPr="00C112D5">
        <w:rPr>
          <w:rFonts w:ascii="Times New Roman" w:eastAsia="Times New Roman" w:hAnsi="Times New Roman" w:cs="Times New Roman"/>
          <w:sz w:val="24"/>
          <w:szCs w:val="24"/>
          <w:lang w:eastAsia="en-GB"/>
        </w:rPr>
        <w:t>Through poor management or a project catastrophe, a stakeholder in the "Monitor" quadrant today could quickly rise to prominence in the "Manage closely" quadrant tomorrow.</w:t>
      </w:r>
      <w:r w:rsidR="005A412B">
        <w:rPr>
          <w:rFonts w:ascii="Times New Roman" w:eastAsia="Times New Roman" w:hAnsi="Times New Roman" w:cs="Times New Roman"/>
          <w:sz w:val="24"/>
          <w:szCs w:val="24"/>
          <w:lang w:eastAsia="en-GB"/>
        </w:rPr>
        <w:t xml:space="preserve"> </w:t>
      </w:r>
      <w:r w:rsidR="005A412B" w:rsidRPr="005A412B">
        <w:rPr>
          <w:rFonts w:ascii="Times New Roman" w:eastAsia="Times New Roman" w:hAnsi="Times New Roman" w:cs="Times New Roman"/>
          <w:sz w:val="24"/>
          <w:szCs w:val="24"/>
          <w:lang w:eastAsia="en-GB"/>
        </w:rPr>
        <w:t xml:space="preserve">For example, if a major route is suddenly closed and the general public is not told about construction traffic, their low interest can quickly escalate into high anger, and their low power can become an influential protest organisation. This demonstrates that managing stakeholders is a dynamic process that necessitates ongoing attention to detail and </w:t>
      </w:r>
      <w:r w:rsidR="00100790" w:rsidRPr="005A412B">
        <w:rPr>
          <w:rFonts w:ascii="Times New Roman" w:eastAsia="Times New Roman" w:hAnsi="Times New Roman" w:cs="Times New Roman"/>
          <w:sz w:val="24"/>
          <w:szCs w:val="24"/>
          <w:lang w:eastAsia="en-GB"/>
        </w:rPr>
        <w:t>re</w:t>
      </w:r>
      <w:r w:rsidR="00100790">
        <w:rPr>
          <w:rFonts w:ascii="Times New Roman" w:eastAsia="Times New Roman" w:hAnsi="Times New Roman" w:cs="Times New Roman"/>
          <w:sz w:val="24"/>
          <w:szCs w:val="24"/>
          <w:lang w:eastAsia="en-GB"/>
        </w:rPr>
        <w:t>-e</w:t>
      </w:r>
      <w:r w:rsidR="00100790" w:rsidRPr="005A412B">
        <w:rPr>
          <w:rFonts w:ascii="Times New Roman" w:eastAsia="Times New Roman" w:hAnsi="Times New Roman" w:cs="Times New Roman"/>
          <w:sz w:val="24"/>
          <w:szCs w:val="24"/>
          <w:lang w:eastAsia="en-GB"/>
        </w:rPr>
        <w:t>valuation</w:t>
      </w:r>
      <w:r w:rsidR="005A412B" w:rsidRPr="005A412B">
        <w:rPr>
          <w:rFonts w:ascii="Times New Roman" w:eastAsia="Times New Roman" w:hAnsi="Times New Roman" w:cs="Times New Roman"/>
          <w:sz w:val="24"/>
          <w:szCs w:val="24"/>
          <w:lang w:eastAsia="en-GB"/>
        </w:rPr>
        <w:t>.</w:t>
      </w:r>
    </w:p>
    <w:p w14:paraId="3A72D5A7" w14:textId="77777777" w:rsidR="00D874BF" w:rsidRPr="00D874BF" w:rsidRDefault="00D874BF" w:rsidP="00D874B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Pr="00D874BF">
        <w:rPr>
          <w:rFonts w:ascii="Times New Roman" w:eastAsia="Times New Roman" w:hAnsi="Times New Roman" w:cs="Times New Roman"/>
          <w:sz w:val="24"/>
          <w:szCs w:val="24"/>
          <w:lang w:eastAsia="en-GB"/>
        </w:rPr>
        <w:t>Additionally, I now recognise the vital connection between project sustainability and ethical participation. The focus on moral issues like DEI emphasises how important equity and inclusivity are to the validity of a project. Poorly managed housing redevelopment frequently results in displacement; nevertheless, projects can accomplish sustainability and social equality by include communities in decision-making and keeping lines of communication open.</w:t>
      </w:r>
    </w:p>
    <w:p w14:paraId="42F85340" w14:textId="77777777" w:rsidR="006A2449" w:rsidRDefault="006A2449" w:rsidP="006A244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Pr="006A2449">
        <w:rPr>
          <w:rFonts w:ascii="Times New Roman" w:eastAsia="Times New Roman" w:hAnsi="Times New Roman" w:cs="Times New Roman"/>
          <w:sz w:val="24"/>
          <w:szCs w:val="24"/>
          <w:lang w:eastAsia="en-GB"/>
        </w:rPr>
        <w:t>Projects that are not inclusive—those ignore the requirements of individuals with disabilities, non-native English speakers, or shift workers—plant the seeds for their own demise. The long-term advantages of the project may be compromised by the ensuing complaints, which may result in delays, cost overruns, and reputational harm. Building carbon-neutral structures is only one aspect of true sustainability; another is fostering a strong, cohesive community that takes pride in the new construction.</w:t>
      </w:r>
    </w:p>
    <w:p w14:paraId="1303EFD3" w14:textId="77777777" w:rsidR="00123548" w:rsidRPr="00123548" w:rsidRDefault="005E12CC" w:rsidP="0012354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r>
      <w:r w:rsidR="00123548" w:rsidRPr="00123548">
        <w:rPr>
          <w:rFonts w:ascii="Times New Roman" w:eastAsia="Times New Roman" w:hAnsi="Times New Roman" w:cs="Times New Roman"/>
          <w:sz w:val="24"/>
          <w:szCs w:val="24"/>
          <w:lang w:eastAsia="en-GB"/>
        </w:rPr>
        <w:t>Last but not least, the feedback loop idea has assisted me in preserving stakeholder trust. It exhibits accountability and respect. We change stakeholders from passive recipients into active co-creators by demonstrating how their contributions have concretely influenced the project. In addition to delivering a plan, my responsibilities as a junior stakeholder manager include listening, facilitating, and building bridges to make sure the housing redevelopment is a successful community change rather than merely a construction project.</w:t>
      </w:r>
    </w:p>
    <w:p w14:paraId="66DF15C8" w14:textId="2F9E2911" w:rsidR="00237810" w:rsidRPr="00237810" w:rsidRDefault="00237810" w:rsidP="00237810">
      <w:pPr>
        <w:spacing w:after="0" w:line="240" w:lineRule="auto"/>
        <w:rPr>
          <w:rFonts w:ascii="Times New Roman" w:eastAsia="Times New Roman" w:hAnsi="Times New Roman" w:cs="Times New Roman"/>
          <w:sz w:val="24"/>
          <w:szCs w:val="24"/>
          <w:lang w:eastAsia="en-GB"/>
        </w:rPr>
      </w:pPr>
      <w:r w:rsidRPr="00237810">
        <w:rPr>
          <w:rFonts w:ascii="Times New Roman" w:eastAsia="Times New Roman" w:hAnsi="Times New Roman" w:cs="Times New Roman"/>
          <w:sz w:val="24"/>
          <w:szCs w:val="24"/>
          <w:lang w:eastAsia="en-GB"/>
        </w:rPr>
        <w:t>Because every stakeholder has different expectations and motivations, effective communication and negotiating techniques are necessary. By highlighting the need of empathy, responsibility, and inclusive engagement, the lessons learnt from this strategy will guide future practice.</w:t>
      </w:r>
      <w:r w:rsidRPr="00237810">
        <w:rPr>
          <w:rFonts w:ascii="Times New Roman" w:eastAsia="Times New Roman" w:hAnsi="Times New Roman" w:cs="Times New Roman"/>
          <w:sz w:val="24"/>
          <w:szCs w:val="24"/>
          <w:lang w:eastAsia="en-GB"/>
        </w:rPr>
        <w:br/>
        <w:t>To sum up, one of the most important strategies for accomplishing sustainable urban redevelopment is stakeholder participation. When properly implemented, it guarantees that housing developments enhance community trust, cohesiveness, and long-term resilience in addition to providing physical infrastructure.</w:t>
      </w:r>
    </w:p>
    <w:p w14:paraId="0C5E35F5" w14:textId="564C81F8" w:rsidR="00413F59" w:rsidRDefault="00413F59"/>
    <w:p w14:paraId="1ECDAC08" w14:textId="77777777" w:rsidR="00413F59" w:rsidRDefault="00413F59"/>
    <w:p w14:paraId="5DBAF921" w14:textId="77777777" w:rsidR="00413F59" w:rsidRDefault="00413F59"/>
    <w:p w14:paraId="01056D0C" w14:textId="77777777" w:rsidR="00413F59" w:rsidRDefault="00413F59"/>
    <w:p w14:paraId="3A510109" w14:textId="77777777" w:rsidR="00413F59" w:rsidRDefault="00413F59"/>
    <w:p w14:paraId="7863A4B3" w14:textId="77777777" w:rsidR="00413F59" w:rsidRDefault="00413F59"/>
    <w:p w14:paraId="58DB4A7E" w14:textId="77777777" w:rsidR="005A6615" w:rsidRDefault="005A6615"/>
    <w:p w14:paraId="55FC6050" w14:textId="1E15E18B" w:rsidR="00ED482B" w:rsidRPr="00067BD4" w:rsidRDefault="005A6615" w:rsidP="00E6621D">
      <w:pPr>
        <w:pStyle w:val="ListParagraph"/>
        <w:rPr>
          <w:b/>
          <w:bCs/>
          <w:color w:val="000000" w:themeColor="text1"/>
        </w:rPr>
      </w:pPr>
      <w:bookmarkStart w:id="11" w:name="_Toc213254535"/>
      <w:r w:rsidRPr="00067BD4">
        <w:rPr>
          <w:rStyle w:val="Heading2Char"/>
          <w:b/>
          <w:bCs/>
          <w:color w:val="000000" w:themeColor="text1"/>
        </w:rPr>
        <w:lastRenderedPageBreak/>
        <w:t>References</w:t>
      </w:r>
      <w:bookmarkEnd w:id="11"/>
      <w:r w:rsidRPr="00067BD4">
        <w:rPr>
          <w:b/>
          <w:bCs/>
          <w:color w:val="000000" w:themeColor="text1"/>
        </w:rPr>
        <w:t>:</w:t>
      </w:r>
    </w:p>
    <w:p w14:paraId="43F733B3" w14:textId="1298D39D" w:rsidR="004F3B3E" w:rsidRDefault="004F3B3E" w:rsidP="005A6615">
      <w:pPr>
        <w:pStyle w:val="ListParagraph"/>
        <w:numPr>
          <w:ilvl w:val="0"/>
          <w:numId w:val="1"/>
        </w:numPr>
      </w:pPr>
      <w:r>
        <w:t>Ansari. M</w:t>
      </w:r>
      <w:r w:rsidR="009A10AD">
        <w:t xml:space="preserve">(2018): Stakeholder Definition: Available at: </w:t>
      </w:r>
      <w:hyperlink r:id="rId8" w:history="1">
        <w:r w:rsidR="009A10AD" w:rsidRPr="0047546A">
          <w:rPr>
            <w:rStyle w:val="Hyperlink"/>
          </w:rPr>
          <w:t>https://www.projectmanagement.com/discussion-topic/121270/Stakeholder-definition-</w:t>
        </w:r>
      </w:hyperlink>
      <w:r w:rsidR="009A10AD">
        <w:t>. Acce</w:t>
      </w:r>
      <w:r w:rsidR="00AB00C9">
        <w:t>ssed : 06 October 2025).</w:t>
      </w:r>
    </w:p>
    <w:p w14:paraId="3467399F" w14:textId="5802BA40" w:rsidR="005A6615" w:rsidRDefault="00D62439" w:rsidP="005A6615">
      <w:pPr>
        <w:pStyle w:val="ListParagraph"/>
        <w:numPr>
          <w:ilvl w:val="0"/>
          <w:numId w:val="1"/>
        </w:numPr>
      </w:pPr>
      <w:r>
        <w:t xml:space="preserve">Fact Sheet 8: Economic, Social and Environmental Benefits </w:t>
      </w:r>
      <w:r w:rsidR="00194B77">
        <w:t xml:space="preserve"> (2025</w:t>
      </w:r>
      <w:r w:rsidR="009F035F">
        <w:t>)</w:t>
      </w:r>
      <w:r w:rsidR="00194B77">
        <w:t>:</w:t>
      </w:r>
      <w:r w:rsidR="009F035F">
        <w:t xml:space="preserve"> </w:t>
      </w:r>
      <w:proofErr w:type="spellStart"/>
      <w:r w:rsidR="009F035F">
        <w:t>Availabel</w:t>
      </w:r>
      <w:proofErr w:type="spellEnd"/>
      <w:r w:rsidR="009F035F">
        <w:t xml:space="preserve"> at:</w:t>
      </w:r>
      <w:r w:rsidR="00194B77">
        <w:t xml:space="preserve"> </w:t>
      </w:r>
      <w:hyperlink r:id="rId9" w:history="1">
        <w:r w:rsidR="00595E8C" w:rsidRPr="00504011">
          <w:rPr>
            <w:rStyle w:val="Hyperlink"/>
          </w:rPr>
          <w:t>https://www.gov.uk/government/publications/new-homes-fact-sheet-8-economic-social-environmental-benefits/fact-sheet-8-economic-social-and-environmental-benefits#:~:text=and%20leisure%20sectors-,Spending,New%20homes%20and%20healthcare%20facilities</w:t>
        </w:r>
      </w:hyperlink>
      <w:r w:rsidR="00595E8C">
        <w:t xml:space="preserve"> </w:t>
      </w:r>
      <w:r w:rsidR="00194B77" w:rsidRPr="00194B77">
        <w:t>.</w:t>
      </w:r>
      <w:r w:rsidR="00501833">
        <w:t xml:space="preserve"> (Accessed : 06 October 2025)</w:t>
      </w:r>
    </w:p>
    <w:p w14:paraId="69FE5EC1" w14:textId="02F2BED3" w:rsidR="00676C4A" w:rsidRDefault="00676C4A" w:rsidP="005A6615">
      <w:pPr>
        <w:pStyle w:val="ListParagraph"/>
        <w:numPr>
          <w:ilvl w:val="0"/>
          <w:numId w:val="1"/>
        </w:numPr>
      </w:pPr>
      <w:r>
        <w:t>Gregoire</w:t>
      </w:r>
      <w:r w:rsidR="009F035F">
        <w:t>. P</w:t>
      </w:r>
      <w:r>
        <w:t xml:space="preserve"> </w:t>
      </w:r>
      <w:r w:rsidR="009F035F">
        <w:t>(</w:t>
      </w:r>
      <w:r>
        <w:t>2024)</w:t>
      </w:r>
      <w:r w:rsidR="004C3319">
        <w:t>:</w:t>
      </w:r>
      <w:r>
        <w:t>Stakeholder Mapping</w:t>
      </w:r>
      <w:r w:rsidR="004C3319">
        <w:t>: When, Why and How to Map Stakeholders</w:t>
      </w:r>
      <w:r w:rsidR="006F570E">
        <w:t xml:space="preserve">, </w:t>
      </w:r>
      <w:r w:rsidR="009F035F">
        <w:t>Available at:</w:t>
      </w:r>
      <w:r w:rsidR="006F570E">
        <w:t xml:space="preserve"> </w:t>
      </w:r>
      <w:hyperlink r:id="rId10" w:history="1">
        <w:r w:rsidR="00C40FC9" w:rsidRPr="00046E76">
          <w:rPr>
            <w:rStyle w:val="Hyperlink"/>
          </w:rPr>
          <w:t>https://www.boreal-is.com/blog/stakeholder-mapping-identify-stakeholders/</w:t>
        </w:r>
      </w:hyperlink>
      <w:r w:rsidR="00501833">
        <w:t xml:space="preserve"> Accessed : 06 October 2025) </w:t>
      </w:r>
    </w:p>
    <w:p w14:paraId="2844DCEA" w14:textId="6CA2FC9D" w:rsidR="00C47B45" w:rsidRDefault="00C40FC9" w:rsidP="00617E36">
      <w:pPr>
        <w:pStyle w:val="ListParagraph"/>
        <w:numPr>
          <w:ilvl w:val="0"/>
          <w:numId w:val="1"/>
        </w:numPr>
      </w:pPr>
      <w:proofErr w:type="spellStart"/>
      <w:r>
        <w:t>Hendrick</w:t>
      </w:r>
      <w:r w:rsidR="00C47B45">
        <w:t>s</w:t>
      </w:r>
      <w:r w:rsidR="009F035F">
        <w:t>.A</w:t>
      </w:r>
      <w:proofErr w:type="spellEnd"/>
      <w:r w:rsidR="00CD1A1B">
        <w:t xml:space="preserve"> : How to create a </w:t>
      </w:r>
      <w:proofErr w:type="spellStart"/>
      <w:r w:rsidR="00CD1A1B">
        <w:t>stakeholderCommunication</w:t>
      </w:r>
      <w:proofErr w:type="spellEnd"/>
      <w:r w:rsidR="00CD1A1B">
        <w:t xml:space="preserve"> matrix for better engagement: </w:t>
      </w:r>
      <w:r w:rsidR="009F035F">
        <w:t>Available at:</w:t>
      </w:r>
      <w:r w:rsidR="00CD1A1B">
        <w:t xml:space="preserve"> </w:t>
      </w:r>
      <w:hyperlink r:id="rId11" w:history="1">
        <w:r w:rsidR="00C47B45" w:rsidRPr="00046E76">
          <w:rPr>
            <w:rStyle w:val="Hyperlink"/>
          </w:rPr>
          <w:t>https://simplystakeholders.com/stakeholder-communication-matrix/</w:t>
        </w:r>
      </w:hyperlink>
      <w:r w:rsidR="009F035F">
        <w:t xml:space="preserve"> </w:t>
      </w:r>
      <w:r w:rsidR="00617E36">
        <w:t xml:space="preserve">( </w:t>
      </w:r>
      <w:proofErr w:type="spellStart"/>
      <w:r w:rsidR="009F035F">
        <w:t>Acessed</w:t>
      </w:r>
      <w:proofErr w:type="spellEnd"/>
      <w:r w:rsidR="009F035F">
        <w:t xml:space="preserve"> </w:t>
      </w:r>
      <w:r w:rsidR="00617E36">
        <w:t xml:space="preserve">: </w:t>
      </w:r>
      <w:r w:rsidR="00501833">
        <w:t>06</w:t>
      </w:r>
      <w:r w:rsidR="00617E36">
        <w:t xml:space="preserve"> October 2025)</w:t>
      </w:r>
    </w:p>
    <w:p w14:paraId="425E8E07" w14:textId="3B06C043" w:rsidR="00CF5095" w:rsidRDefault="00CF5095" w:rsidP="00617E36">
      <w:pPr>
        <w:pStyle w:val="ListParagraph"/>
        <w:numPr>
          <w:ilvl w:val="0"/>
          <w:numId w:val="1"/>
        </w:numPr>
      </w:pPr>
      <w:r>
        <w:t>Morgan. C (</w:t>
      </w:r>
      <w:r w:rsidR="00C004CB">
        <w:t>2025) : Stakeholders Research &amp; Consultation: Keep Your Ears To The Ground</w:t>
      </w:r>
      <w:r w:rsidR="00810011">
        <w:t xml:space="preserve">: Available at: </w:t>
      </w:r>
      <w:hyperlink r:id="rId12" w:anchor=":~:text=Methods%20Of%20Stakeholder%20Consultation&amp;text=The%20former%20calls%20for%20largely,us%20through%20the%20digital%20media.&amp;text=Each%20of%20these%20methods%20has,of%20the%20common%20approaches%20lie" w:history="1">
        <w:r w:rsidR="00C0556F" w:rsidRPr="005F257E">
          <w:rPr>
            <w:rStyle w:val="Hyperlink"/>
          </w:rPr>
          <w:t>https://www.b2binternational.com/publications/stakeholder-research/#:~:text=Methods%20Of%20Stakeholder%20Consultation&amp;text=The%20former%20calls%20for%20largely,us%20through%20the%20digital%20media.&amp;text=Each%20of%20these%20methods%20has,of%20the%20common%20approaches%20lie</w:t>
        </w:r>
      </w:hyperlink>
      <w:r w:rsidR="00C0556F" w:rsidRPr="00C0556F">
        <w:t>.</w:t>
      </w:r>
      <w:r w:rsidR="00C0556F">
        <w:t xml:space="preserve"> (Accessed :09 October 2025)</w:t>
      </w:r>
    </w:p>
    <w:p w14:paraId="556BC7C2" w14:textId="63242463" w:rsidR="00501833" w:rsidRDefault="00501833" w:rsidP="00501833">
      <w:pPr>
        <w:pStyle w:val="ListParagraph"/>
        <w:numPr>
          <w:ilvl w:val="0"/>
          <w:numId w:val="1"/>
        </w:numPr>
      </w:pPr>
      <w:r>
        <w:t xml:space="preserve">Reddi. L (2023): Stakeholder Analysis Using Power Interest Grid : Available at: </w:t>
      </w:r>
      <w:hyperlink r:id="rId13" w:anchor="_" w:history="1">
        <w:r w:rsidRPr="00046E76">
          <w:rPr>
            <w:rStyle w:val="Hyperlink"/>
          </w:rPr>
          <w:t>https://www.projectmanagement.com/wikis/368897/stakeholder-analysis--using-the-power-interest-grid#_</w:t>
        </w:r>
      </w:hyperlink>
      <w:r>
        <w:t xml:space="preserve"> (Accessed : 06 October 2025)</w:t>
      </w:r>
    </w:p>
    <w:p w14:paraId="31C10865" w14:textId="15AD1F15" w:rsidR="00501833" w:rsidRPr="00C32491" w:rsidRDefault="00940C0D" w:rsidP="00617E36">
      <w:pPr>
        <w:pStyle w:val="ListParagraph"/>
        <w:numPr>
          <w:ilvl w:val="0"/>
          <w:numId w:val="1"/>
        </w:numPr>
        <w:rPr>
          <w:rStyle w:val="Hyperlink"/>
          <w:color w:val="auto"/>
          <w:u w:val="none"/>
        </w:rPr>
      </w:pPr>
      <w:r>
        <w:t>Rodgers. A (</w:t>
      </w:r>
      <w:r w:rsidR="00DC3679">
        <w:t>2025), Stakeholders Feedback: An Essential Element in Effective Project Mana</w:t>
      </w:r>
      <w:r w:rsidR="00113793">
        <w:t xml:space="preserve">gement: Available at </w:t>
      </w:r>
      <w:hyperlink r:id="rId14" w:anchor=":~:text=product/service%20demand.-,Effective%20Methods%20for%20Collecting%20Stakeholder%20Feedback,extracting%20data%20from%20digital%20platforms" w:history="1">
        <w:r w:rsidR="00113793" w:rsidRPr="005F257E">
          <w:rPr>
            <w:rStyle w:val="Hyperlink"/>
          </w:rPr>
          <w:t>https://simplystakeholders.com/stakeholder-feedback/#:~:text=product/service%20demand.-,Effective%20Methods%20for%20Collecting%20Stakeholder%20Feedback,extracting%20data%20from%20digital%20platforms</w:t>
        </w:r>
      </w:hyperlink>
      <w:r w:rsidR="00113793" w:rsidRPr="00113793">
        <w:t>.</w:t>
      </w:r>
      <w:r w:rsidR="00113793">
        <w:t xml:space="preserve"> (Accessed : 09 October 2025) </w:t>
      </w:r>
    </w:p>
    <w:p w14:paraId="39D4AF04" w14:textId="77777777" w:rsidR="00C32491" w:rsidRPr="00C32491" w:rsidRDefault="00C32491" w:rsidP="00C32491"/>
    <w:p w14:paraId="69ED178F" w14:textId="77777777" w:rsidR="00C32491" w:rsidRPr="00C32491" w:rsidRDefault="00C32491" w:rsidP="00C32491"/>
    <w:p w14:paraId="6BF7694B" w14:textId="77777777" w:rsidR="00C32491" w:rsidRPr="00C32491" w:rsidRDefault="00C32491" w:rsidP="00C32491"/>
    <w:p w14:paraId="4E2005C9" w14:textId="6A384E24" w:rsidR="00C32491" w:rsidRDefault="00C32491" w:rsidP="00C32491">
      <w:pPr>
        <w:rPr>
          <w:rStyle w:val="Hyperlink"/>
        </w:rPr>
      </w:pPr>
    </w:p>
    <w:p w14:paraId="12321A4B" w14:textId="39FE29AA" w:rsidR="00C32491" w:rsidRDefault="00C32491" w:rsidP="00C32491">
      <w:pPr>
        <w:tabs>
          <w:tab w:val="left" w:pos="2040"/>
          <w:tab w:val="left" w:pos="4735"/>
        </w:tabs>
      </w:pPr>
      <w:r>
        <w:tab/>
      </w:r>
      <w:r>
        <w:tab/>
      </w:r>
    </w:p>
    <w:p w14:paraId="57E2DB3F" w14:textId="77777777" w:rsidR="00C32491" w:rsidRPr="00C32491" w:rsidRDefault="00C32491" w:rsidP="00C32491"/>
    <w:p w14:paraId="23ED9C07" w14:textId="66912B55" w:rsidR="00C32491" w:rsidRPr="00FF025E" w:rsidRDefault="00FF025E" w:rsidP="004F1FBC">
      <w:pPr>
        <w:tabs>
          <w:tab w:val="left" w:pos="1228"/>
        </w:tabs>
        <w:rPr>
          <w:color w:val="153D63" w:themeColor="text2" w:themeTint="E6"/>
        </w:rPr>
      </w:pPr>
      <w:r>
        <w:rPr>
          <w:color w:val="153D63" w:themeColor="text2" w:themeTint="E6"/>
        </w:rPr>
        <w:t xml:space="preserve">            </w:t>
      </w:r>
    </w:p>
    <w:p w14:paraId="022A8C41" w14:textId="77777777" w:rsidR="00C32491" w:rsidRDefault="00C32491" w:rsidP="00C32491"/>
    <w:p w14:paraId="03D7F8E3" w14:textId="77777777" w:rsidR="00FF025E" w:rsidRPr="00FF025E" w:rsidRDefault="00FF025E" w:rsidP="00FF025E"/>
    <w:p w14:paraId="65FDA4C0" w14:textId="29298C75" w:rsidR="00FF025E" w:rsidRDefault="00FF025E" w:rsidP="00FF025E"/>
    <w:p w14:paraId="5CEFED2B" w14:textId="6B013A61" w:rsidR="00FF025E" w:rsidRPr="00FF025E" w:rsidRDefault="00FF025E" w:rsidP="00FF025E">
      <w:pPr>
        <w:tabs>
          <w:tab w:val="left" w:pos="3628"/>
        </w:tabs>
        <w:rPr>
          <w:b/>
          <w:bCs/>
          <w:color w:val="153D63" w:themeColor="text2" w:themeTint="E6"/>
        </w:rPr>
      </w:pPr>
    </w:p>
    <w:sectPr w:rsidR="00FF025E" w:rsidRPr="00FF025E" w:rsidSect="000941C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Forte Forward">
    <w:charset w:val="00"/>
    <w:family w:val="auto"/>
    <w:pitch w:val="variable"/>
    <w:sig w:usb0="A00000FF" w:usb1="5000604B" w:usb2="00000008"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C0D74"/>
    <w:multiLevelType w:val="multilevel"/>
    <w:tmpl w:val="ABF8FA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1" w15:restartNumberingAfterBreak="0">
    <w:nsid w:val="1C4E1693"/>
    <w:multiLevelType w:val="multilevel"/>
    <w:tmpl w:val="B58EBC98"/>
    <w:lvl w:ilvl="0">
      <w:start w:val="1"/>
      <w:numFmt w:val="decimal"/>
      <w:lvlText w:val="%1."/>
      <w:lvlJc w:val="left"/>
      <w:pPr>
        <w:ind w:left="720" w:hanging="360"/>
      </w:pPr>
      <w:rPr>
        <w:rFonts w:hint="default"/>
        <w:b/>
        <w:sz w:val="28"/>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3ED6470E"/>
    <w:multiLevelType w:val="hybridMultilevel"/>
    <w:tmpl w:val="4900D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F4499A"/>
    <w:multiLevelType w:val="hybridMultilevel"/>
    <w:tmpl w:val="73506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C32037"/>
    <w:multiLevelType w:val="multilevel"/>
    <w:tmpl w:val="285E059E"/>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5" w15:restartNumberingAfterBreak="0">
    <w:nsid w:val="62C73528"/>
    <w:multiLevelType w:val="multilevel"/>
    <w:tmpl w:val="1562B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303799">
    <w:abstractNumId w:val="2"/>
  </w:num>
  <w:num w:numId="2" w16cid:durableId="1427385645">
    <w:abstractNumId w:val="5"/>
  </w:num>
  <w:num w:numId="3" w16cid:durableId="1742219751">
    <w:abstractNumId w:val="3"/>
  </w:num>
  <w:num w:numId="4" w16cid:durableId="1091314060">
    <w:abstractNumId w:val="0"/>
  </w:num>
  <w:num w:numId="5" w16cid:durableId="1184635426">
    <w:abstractNumId w:val="1"/>
  </w:num>
  <w:num w:numId="6" w16cid:durableId="21472351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8DD"/>
    <w:rsid w:val="00013E9A"/>
    <w:rsid w:val="00014D13"/>
    <w:rsid w:val="00033909"/>
    <w:rsid w:val="00040A4F"/>
    <w:rsid w:val="00041F1D"/>
    <w:rsid w:val="00042ACD"/>
    <w:rsid w:val="0005462E"/>
    <w:rsid w:val="00057E77"/>
    <w:rsid w:val="00060A4B"/>
    <w:rsid w:val="000675B1"/>
    <w:rsid w:val="00067BA5"/>
    <w:rsid w:val="00067BD4"/>
    <w:rsid w:val="000734B0"/>
    <w:rsid w:val="000761F0"/>
    <w:rsid w:val="000832EE"/>
    <w:rsid w:val="0008485B"/>
    <w:rsid w:val="00086B72"/>
    <w:rsid w:val="000941C6"/>
    <w:rsid w:val="000A1D8C"/>
    <w:rsid w:val="000C136C"/>
    <w:rsid w:val="000D70CA"/>
    <w:rsid w:val="000E1450"/>
    <w:rsid w:val="000E1DCD"/>
    <w:rsid w:val="000E242A"/>
    <w:rsid w:val="000E545C"/>
    <w:rsid w:val="000E5823"/>
    <w:rsid w:val="000F2338"/>
    <w:rsid w:val="001006E8"/>
    <w:rsid w:val="00100790"/>
    <w:rsid w:val="00106029"/>
    <w:rsid w:val="00106872"/>
    <w:rsid w:val="00113793"/>
    <w:rsid w:val="00123548"/>
    <w:rsid w:val="001252A7"/>
    <w:rsid w:val="001256FF"/>
    <w:rsid w:val="00132B41"/>
    <w:rsid w:val="00133B1A"/>
    <w:rsid w:val="001449C6"/>
    <w:rsid w:val="00144A7D"/>
    <w:rsid w:val="00161D68"/>
    <w:rsid w:val="00166D36"/>
    <w:rsid w:val="00181D84"/>
    <w:rsid w:val="00194B77"/>
    <w:rsid w:val="001A2373"/>
    <w:rsid w:val="001A4397"/>
    <w:rsid w:val="001B0121"/>
    <w:rsid w:val="001B66BD"/>
    <w:rsid w:val="001B6FC4"/>
    <w:rsid w:val="001C6560"/>
    <w:rsid w:val="001D1795"/>
    <w:rsid w:val="001D2307"/>
    <w:rsid w:val="001D66CD"/>
    <w:rsid w:val="001F27A9"/>
    <w:rsid w:val="002015BD"/>
    <w:rsid w:val="00206154"/>
    <w:rsid w:val="00221357"/>
    <w:rsid w:val="00237810"/>
    <w:rsid w:val="00246C75"/>
    <w:rsid w:val="00247835"/>
    <w:rsid w:val="00250638"/>
    <w:rsid w:val="00252DDF"/>
    <w:rsid w:val="00257E70"/>
    <w:rsid w:val="00265AA7"/>
    <w:rsid w:val="0028359A"/>
    <w:rsid w:val="002A5AF7"/>
    <w:rsid w:val="002A6108"/>
    <w:rsid w:val="002B0B8B"/>
    <w:rsid w:val="002C086C"/>
    <w:rsid w:val="002D2AC0"/>
    <w:rsid w:val="002D36A3"/>
    <w:rsid w:val="002E0B3F"/>
    <w:rsid w:val="002E282A"/>
    <w:rsid w:val="002F3D10"/>
    <w:rsid w:val="002F7726"/>
    <w:rsid w:val="00313252"/>
    <w:rsid w:val="003207F2"/>
    <w:rsid w:val="00323963"/>
    <w:rsid w:val="00357686"/>
    <w:rsid w:val="00377215"/>
    <w:rsid w:val="003911CD"/>
    <w:rsid w:val="003B40E6"/>
    <w:rsid w:val="003C2D57"/>
    <w:rsid w:val="003C394F"/>
    <w:rsid w:val="003C6D6A"/>
    <w:rsid w:val="003E2F91"/>
    <w:rsid w:val="003E5D0C"/>
    <w:rsid w:val="003F5E5A"/>
    <w:rsid w:val="003F7A36"/>
    <w:rsid w:val="00400C79"/>
    <w:rsid w:val="004026D2"/>
    <w:rsid w:val="00410D8A"/>
    <w:rsid w:val="00413F59"/>
    <w:rsid w:val="00414DD8"/>
    <w:rsid w:val="00416E40"/>
    <w:rsid w:val="004227AE"/>
    <w:rsid w:val="00451123"/>
    <w:rsid w:val="00456468"/>
    <w:rsid w:val="004570F4"/>
    <w:rsid w:val="0045722A"/>
    <w:rsid w:val="00471AC4"/>
    <w:rsid w:val="004808EC"/>
    <w:rsid w:val="00485E7C"/>
    <w:rsid w:val="00493129"/>
    <w:rsid w:val="004B5C63"/>
    <w:rsid w:val="004C3319"/>
    <w:rsid w:val="004D0BF6"/>
    <w:rsid w:val="004D7A17"/>
    <w:rsid w:val="004E1A1A"/>
    <w:rsid w:val="004E34AA"/>
    <w:rsid w:val="004F1FBC"/>
    <w:rsid w:val="004F3B3E"/>
    <w:rsid w:val="004F3B69"/>
    <w:rsid w:val="004F73D7"/>
    <w:rsid w:val="0050017A"/>
    <w:rsid w:val="00500A11"/>
    <w:rsid w:val="00501144"/>
    <w:rsid w:val="0050170E"/>
    <w:rsid w:val="00501833"/>
    <w:rsid w:val="00511A2B"/>
    <w:rsid w:val="00511DA9"/>
    <w:rsid w:val="00526FEF"/>
    <w:rsid w:val="00533B41"/>
    <w:rsid w:val="00547399"/>
    <w:rsid w:val="0056470E"/>
    <w:rsid w:val="005660A1"/>
    <w:rsid w:val="00575EAF"/>
    <w:rsid w:val="00582876"/>
    <w:rsid w:val="00595E8C"/>
    <w:rsid w:val="00597C82"/>
    <w:rsid w:val="005A0478"/>
    <w:rsid w:val="005A412B"/>
    <w:rsid w:val="005A6615"/>
    <w:rsid w:val="005A7067"/>
    <w:rsid w:val="005B587D"/>
    <w:rsid w:val="005D6D49"/>
    <w:rsid w:val="005E12CC"/>
    <w:rsid w:val="005F1985"/>
    <w:rsid w:val="00617E36"/>
    <w:rsid w:val="00632AC7"/>
    <w:rsid w:val="00644858"/>
    <w:rsid w:val="006465A0"/>
    <w:rsid w:val="00662381"/>
    <w:rsid w:val="006747B3"/>
    <w:rsid w:val="00676C4A"/>
    <w:rsid w:val="006809EC"/>
    <w:rsid w:val="00683043"/>
    <w:rsid w:val="00695FA3"/>
    <w:rsid w:val="006A0208"/>
    <w:rsid w:val="006A2449"/>
    <w:rsid w:val="006A286D"/>
    <w:rsid w:val="006A397A"/>
    <w:rsid w:val="006A66B3"/>
    <w:rsid w:val="006B4754"/>
    <w:rsid w:val="006E2451"/>
    <w:rsid w:val="006E3C7D"/>
    <w:rsid w:val="006E5F0A"/>
    <w:rsid w:val="006F1E45"/>
    <w:rsid w:val="006F2BA2"/>
    <w:rsid w:val="006F36C5"/>
    <w:rsid w:val="006F570E"/>
    <w:rsid w:val="00702D4B"/>
    <w:rsid w:val="0071540F"/>
    <w:rsid w:val="007174E2"/>
    <w:rsid w:val="00727091"/>
    <w:rsid w:val="007316B5"/>
    <w:rsid w:val="00732744"/>
    <w:rsid w:val="00734285"/>
    <w:rsid w:val="00734FE4"/>
    <w:rsid w:val="007451DB"/>
    <w:rsid w:val="007571D2"/>
    <w:rsid w:val="00767E36"/>
    <w:rsid w:val="00771179"/>
    <w:rsid w:val="00791B00"/>
    <w:rsid w:val="007A62B0"/>
    <w:rsid w:val="007C00A6"/>
    <w:rsid w:val="007C1796"/>
    <w:rsid w:val="007C4B71"/>
    <w:rsid w:val="007D20C9"/>
    <w:rsid w:val="007E5FD0"/>
    <w:rsid w:val="007F5EF3"/>
    <w:rsid w:val="007F7353"/>
    <w:rsid w:val="008034DD"/>
    <w:rsid w:val="008050E3"/>
    <w:rsid w:val="00806FD0"/>
    <w:rsid w:val="008071A1"/>
    <w:rsid w:val="00810011"/>
    <w:rsid w:val="00812DE1"/>
    <w:rsid w:val="00814461"/>
    <w:rsid w:val="00822124"/>
    <w:rsid w:val="00845CF5"/>
    <w:rsid w:val="00861178"/>
    <w:rsid w:val="00864A3B"/>
    <w:rsid w:val="00884EFD"/>
    <w:rsid w:val="008A44F1"/>
    <w:rsid w:val="008E2BFC"/>
    <w:rsid w:val="008F0096"/>
    <w:rsid w:val="00907228"/>
    <w:rsid w:val="00922A68"/>
    <w:rsid w:val="00922C35"/>
    <w:rsid w:val="00931C81"/>
    <w:rsid w:val="00940BC9"/>
    <w:rsid w:val="00940C0D"/>
    <w:rsid w:val="0095409D"/>
    <w:rsid w:val="009648B5"/>
    <w:rsid w:val="009653F2"/>
    <w:rsid w:val="00970EB1"/>
    <w:rsid w:val="00971B7E"/>
    <w:rsid w:val="009725A2"/>
    <w:rsid w:val="00980B4C"/>
    <w:rsid w:val="00982A13"/>
    <w:rsid w:val="009848D7"/>
    <w:rsid w:val="00990E93"/>
    <w:rsid w:val="009A02E9"/>
    <w:rsid w:val="009A10AD"/>
    <w:rsid w:val="009B643E"/>
    <w:rsid w:val="009B6E49"/>
    <w:rsid w:val="009C6507"/>
    <w:rsid w:val="009C773E"/>
    <w:rsid w:val="009D2E12"/>
    <w:rsid w:val="009E5C8E"/>
    <w:rsid w:val="009E721F"/>
    <w:rsid w:val="009F035F"/>
    <w:rsid w:val="009F5B9F"/>
    <w:rsid w:val="009F675E"/>
    <w:rsid w:val="00A03F65"/>
    <w:rsid w:val="00A32EB3"/>
    <w:rsid w:val="00A33555"/>
    <w:rsid w:val="00A3678B"/>
    <w:rsid w:val="00A50FD3"/>
    <w:rsid w:val="00A51240"/>
    <w:rsid w:val="00A52D1F"/>
    <w:rsid w:val="00A5736D"/>
    <w:rsid w:val="00A61285"/>
    <w:rsid w:val="00A6390A"/>
    <w:rsid w:val="00A7587D"/>
    <w:rsid w:val="00A76DA9"/>
    <w:rsid w:val="00A77464"/>
    <w:rsid w:val="00A82142"/>
    <w:rsid w:val="00A83864"/>
    <w:rsid w:val="00A850CF"/>
    <w:rsid w:val="00AA05B4"/>
    <w:rsid w:val="00AA5EC1"/>
    <w:rsid w:val="00AA64CB"/>
    <w:rsid w:val="00AB00C9"/>
    <w:rsid w:val="00AC3B83"/>
    <w:rsid w:val="00AC6ABD"/>
    <w:rsid w:val="00AC7CB2"/>
    <w:rsid w:val="00AE02B1"/>
    <w:rsid w:val="00AE41DD"/>
    <w:rsid w:val="00AE68E7"/>
    <w:rsid w:val="00AF4E46"/>
    <w:rsid w:val="00AF5C18"/>
    <w:rsid w:val="00B20212"/>
    <w:rsid w:val="00B20D48"/>
    <w:rsid w:val="00B3080C"/>
    <w:rsid w:val="00B434DD"/>
    <w:rsid w:val="00B52A04"/>
    <w:rsid w:val="00B63594"/>
    <w:rsid w:val="00B74B4C"/>
    <w:rsid w:val="00B870DF"/>
    <w:rsid w:val="00B91880"/>
    <w:rsid w:val="00B91A4C"/>
    <w:rsid w:val="00BB096A"/>
    <w:rsid w:val="00BC21CE"/>
    <w:rsid w:val="00BC2A4E"/>
    <w:rsid w:val="00BC470B"/>
    <w:rsid w:val="00BD2B75"/>
    <w:rsid w:val="00BE5C7A"/>
    <w:rsid w:val="00BF00CB"/>
    <w:rsid w:val="00BF322E"/>
    <w:rsid w:val="00BF54ED"/>
    <w:rsid w:val="00C004CB"/>
    <w:rsid w:val="00C00FBF"/>
    <w:rsid w:val="00C037DF"/>
    <w:rsid w:val="00C053F3"/>
    <w:rsid w:val="00C0556F"/>
    <w:rsid w:val="00C112D5"/>
    <w:rsid w:val="00C32491"/>
    <w:rsid w:val="00C36AA4"/>
    <w:rsid w:val="00C40FC9"/>
    <w:rsid w:val="00C41A33"/>
    <w:rsid w:val="00C45BAF"/>
    <w:rsid w:val="00C47B45"/>
    <w:rsid w:val="00C51A7F"/>
    <w:rsid w:val="00C55B21"/>
    <w:rsid w:val="00C56779"/>
    <w:rsid w:val="00C628DD"/>
    <w:rsid w:val="00C6351E"/>
    <w:rsid w:val="00C65836"/>
    <w:rsid w:val="00C67CB9"/>
    <w:rsid w:val="00C72823"/>
    <w:rsid w:val="00C73B7B"/>
    <w:rsid w:val="00C81D1F"/>
    <w:rsid w:val="00C825C3"/>
    <w:rsid w:val="00CA7C92"/>
    <w:rsid w:val="00CB4FEC"/>
    <w:rsid w:val="00CB6D80"/>
    <w:rsid w:val="00CD1A1B"/>
    <w:rsid w:val="00CD3B4C"/>
    <w:rsid w:val="00CD3FFD"/>
    <w:rsid w:val="00CD4320"/>
    <w:rsid w:val="00CE684C"/>
    <w:rsid w:val="00CE6BEF"/>
    <w:rsid w:val="00CF5095"/>
    <w:rsid w:val="00D01DCB"/>
    <w:rsid w:val="00D04313"/>
    <w:rsid w:val="00D11736"/>
    <w:rsid w:val="00D1523D"/>
    <w:rsid w:val="00D20DC7"/>
    <w:rsid w:val="00D21101"/>
    <w:rsid w:val="00D32796"/>
    <w:rsid w:val="00D34F99"/>
    <w:rsid w:val="00D45351"/>
    <w:rsid w:val="00D473A8"/>
    <w:rsid w:val="00D62439"/>
    <w:rsid w:val="00D874BF"/>
    <w:rsid w:val="00D87809"/>
    <w:rsid w:val="00DA34F5"/>
    <w:rsid w:val="00DA558B"/>
    <w:rsid w:val="00DB60A6"/>
    <w:rsid w:val="00DB6316"/>
    <w:rsid w:val="00DB730C"/>
    <w:rsid w:val="00DC311D"/>
    <w:rsid w:val="00DC3679"/>
    <w:rsid w:val="00DC56E9"/>
    <w:rsid w:val="00DD39E6"/>
    <w:rsid w:val="00DD593D"/>
    <w:rsid w:val="00DD7905"/>
    <w:rsid w:val="00DE2044"/>
    <w:rsid w:val="00DF7523"/>
    <w:rsid w:val="00E155AD"/>
    <w:rsid w:val="00E24A50"/>
    <w:rsid w:val="00E26998"/>
    <w:rsid w:val="00E26D6C"/>
    <w:rsid w:val="00E41C5E"/>
    <w:rsid w:val="00E6621D"/>
    <w:rsid w:val="00E87CD0"/>
    <w:rsid w:val="00E921A0"/>
    <w:rsid w:val="00EA7755"/>
    <w:rsid w:val="00EB097B"/>
    <w:rsid w:val="00EB12EE"/>
    <w:rsid w:val="00EB2748"/>
    <w:rsid w:val="00EC60D8"/>
    <w:rsid w:val="00ED26B2"/>
    <w:rsid w:val="00ED482B"/>
    <w:rsid w:val="00EE1C23"/>
    <w:rsid w:val="00EE5E27"/>
    <w:rsid w:val="00EF1813"/>
    <w:rsid w:val="00EF4DD0"/>
    <w:rsid w:val="00F01522"/>
    <w:rsid w:val="00F41867"/>
    <w:rsid w:val="00F446ED"/>
    <w:rsid w:val="00F50FC4"/>
    <w:rsid w:val="00F5243B"/>
    <w:rsid w:val="00F52AD4"/>
    <w:rsid w:val="00F53093"/>
    <w:rsid w:val="00F67BDB"/>
    <w:rsid w:val="00F72253"/>
    <w:rsid w:val="00F806FB"/>
    <w:rsid w:val="00F80710"/>
    <w:rsid w:val="00F84772"/>
    <w:rsid w:val="00F91F5C"/>
    <w:rsid w:val="00FB60C5"/>
    <w:rsid w:val="00FC10FF"/>
    <w:rsid w:val="00FC3914"/>
    <w:rsid w:val="00FC4112"/>
    <w:rsid w:val="00FC643E"/>
    <w:rsid w:val="00FD09CF"/>
    <w:rsid w:val="00FD153E"/>
    <w:rsid w:val="00FD5647"/>
    <w:rsid w:val="00FD5667"/>
    <w:rsid w:val="00FE007F"/>
    <w:rsid w:val="00FE0F11"/>
    <w:rsid w:val="00FE3C12"/>
    <w:rsid w:val="00FE6458"/>
    <w:rsid w:val="00FF025E"/>
    <w:rsid w:val="00FF1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DFD5"/>
  <w15:chartTrackingRefBased/>
  <w15:docId w15:val="{E67CFA83-C628-4CAC-9F86-BF29B4B54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28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28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28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28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28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28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28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28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28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28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28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28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28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28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28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28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28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28DD"/>
    <w:rPr>
      <w:rFonts w:eastAsiaTheme="majorEastAsia" w:cstheme="majorBidi"/>
      <w:color w:val="272727" w:themeColor="text1" w:themeTint="D8"/>
    </w:rPr>
  </w:style>
  <w:style w:type="paragraph" w:styleId="Title">
    <w:name w:val="Title"/>
    <w:basedOn w:val="Normal"/>
    <w:next w:val="Normal"/>
    <w:link w:val="TitleChar"/>
    <w:uiPriority w:val="10"/>
    <w:qFormat/>
    <w:rsid w:val="00C628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28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28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28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28DD"/>
    <w:pPr>
      <w:spacing w:before="160"/>
      <w:jc w:val="center"/>
    </w:pPr>
    <w:rPr>
      <w:i/>
      <w:iCs/>
      <w:color w:val="404040" w:themeColor="text1" w:themeTint="BF"/>
    </w:rPr>
  </w:style>
  <w:style w:type="character" w:customStyle="1" w:styleId="QuoteChar">
    <w:name w:val="Quote Char"/>
    <w:basedOn w:val="DefaultParagraphFont"/>
    <w:link w:val="Quote"/>
    <w:uiPriority w:val="29"/>
    <w:rsid w:val="00C628DD"/>
    <w:rPr>
      <w:i/>
      <w:iCs/>
      <w:color w:val="404040" w:themeColor="text1" w:themeTint="BF"/>
    </w:rPr>
  </w:style>
  <w:style w:type="paragraph" w:styleId="ListParagraph">
    <w:name w:val="List Paragraph"/>
    <w:basedOn w:val="Normal"/>
    <w:uiPriority w:val="34"/>
    <w:qFormat/>
    <w:rsid w:val="00C628DD"/>
    <w:pPr>
      <w:ind w:left="720"/>
      <w:contextualSpacing/>
    </w:pPr>
  </w:style>
  <w:style w:type="character" w:styleId="IntenseEmphasis">
    <w:name w:val="Intense Emphasis"/>
    <w:basedOn w:val="DefaultParagraphFont"/>
    <w:uiPriority w:val="21"/>
    <w:qFormat/>
    <w:rsid w:val="00C628DD"/>
    <w:rPr>
      <w:i/>
      <w:iCs/>
      <w:color w:val="0F4761" w:themeColor="accent1" w:themeShade="BF"/>
    </w:rPr>
  </w:style>
  <w:style w:type="paragraph" w:styleId="IntenseQuote">
    <w:name w:val="Intense Quote"/>
    <w:basedOn w:val="Normal"/>
    <w:next w:val="Normal"/>
    <w:link w:val="IntenseQuoteChar"/>
    <w:uiPriority w:val="30"/>
    <w:qFormat/>
    <w:rsid w:val="00C628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28DD"/>
    <w:rPr>
      <w:i/>
      <w:iCs/>
      <w:color w:val="0F4761" w:themeColor="accent1" w:themeShade="BF"/>
    </w:rPr>
  </w:style>
  <w:style w:type="character" w:styleId="IntenseReference">
    <w:name w:val="Intense Reference"/>
    <w:basedOn w:val="DefaultParagraphFont"/>
    <w:uiPriority w:val="32"/>
    <w:qFormat/>
    <w:rsid w:val="00C628DD"/>
    <w:rPr>
      <w:b/>
      <w:bCs/>
      <w:smallCaps/>
      <w:color w:val="0F4761" w:themeColor="accent1" w:themeShade="BF"/>
      <w:spacing w:val="5"/>
    </w:rPr>
  </w:style>
  <w:style w:type="character" w:styleId="Hyperlink">
    <w:name w:val="Hyperlink"/>
    <w:basedOn w:val="DefaultParagraphFont"/>
    <w:uiPriority w:val="99"/>
    <w:unhideWhenUsed/>
    <w:rsid w:val="001D66CD"/>
    <w:rPr>
      <w:color w:val="467886" w:themeColor="hyperlink"/>
      <w:u w:val="single"/>
    </w:rPr>
  </w:style>
  <w:style w:type="character" w:styleId="UnresolvedMention">
    <w:name w:val="Unresolved Mention"/>
    <w:basedOn w:val="DefaultParagraphFont"/>
    <w:uiPriority w:val="99"/>
    <w:semiHidden/>
    <w:unhideWhenUsed/>
    <w:rsid w:val="001D66CD"/>
    <w:rPr>
      <w:color w:val="605E5C"/>
      <w:shd w:val="clear" w:color="auto" w:fill="E1DFDD"/>
    </w:rPr>
  </w:style>
  <w:style w:type="table" w:styleId="TableGrid">
    <w:name w:val="Table Grid"/>
    <w:basedOn w:val="TableNormal"/>
    <w:uiPriority w:val="39"/>
    <w:rsid w:val="004511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941C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941C6"/>
    <w:rPr>
      <w:rFonts w:eastAsiaTheme="minorEastAsia"/>
      <w:lang w:eastAsia="en-GB"/>
    </w:rPr>
  </w:style>
  <w:style w:type="paragraph" w:styleId="TOCHeading">
    <w:name w:val="TOC Heading"/>
    <w:basedOn w:val="Heading1"/>
    <w:next w:val="Normal"/>
    <w:uiPriority w:val="39"/>
    <w:unhideWhenUsed/>
    <w:qFormat/>
    <w:rsid w:val="00A33555"/>
    <w:pPr>
      <w:spacing w:before="240" w:after="0"/>
      <w:outlineLvl w:val="9"/>
    </w:pPr>
    <w:rPr>
      <w:sz w:val="32"/>
      <w:szCs w:val="32"/>
      <w:lang w:eastAsia="en-GB"/>
    </w:rPr>
  </w:style>
  <w:style w:type="paragraph" w:styleId="TOC2">
    <w:name w:val="toc 2"/>
    <w:basedOn w:val="Normal"/>
    <w:next w:val="Normal"/>
    <w:autoRedefine/>
    <w:uiPriority w:val="39"/>
    <w:unhideWhenUsed/>
    <w:rsid w:val="00A33555"/>
    <w:pPr>
      <w:spacing w:after="100"/>
      <w:ind w:left="220"/>
    </w:pPr>
  </w:style>
  <w:style w:type="paragraph" w:styleId="TOC1">
    <w:name w:val="toc 1"/>
    <w:basedOn w:val="Normal"/>
    <w:next w:val="Normal"/>
    <w:autoRedefine/>
    <w:uiPriority w:val="39"/>
    <w:unhideWhenUsed/>
    <w:rsid w:val="00C36AA4"/>
    <w:pPr>
      <w:spacing w:after="100"/>
    </w:pPr>
    <w:rPr>
      <w:rFonts w:eastAsiaTheme="minorEastAsia" w:cs="Times New Roman"/>
      <w:lang w:eastAsia="en-GB"/>
    </w:rPr>
  </w:style>
  <w:style w:type="paragraph" w:styleId="TOC3">
    <w:name w:val="toc 3"/>
    <w:basedOn w:val="Normal"/>
    <w:next w:val="Normal"/>
    <w:autoRedefine/>
    <w:uiPriority w:val="39"/>
    <w:unhideWhenUsed/>
    <w:rsid w:val="00C36AA4"/>
    <w:pPr>
      <w:spacing w:after="100"/>
      <w:ind w:left="440"/>
    </w:pPr>
    <w:rPr>
      <w:rFonts w:eastAsiaTheme="minorEastAsia"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management.com/discussion-topic/121270/Stakeholder-definition-" TargetMode="External"/><Relationship Id="rId13" Type="http://schemas.openxmlformats.org/officeDocument/2006/relationships/hyperlink" Target="https://www.projectmanagement.com/wikis/368897/stakeholder-analysis--using-the-power-interest-grid"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b2binternational.com/publications/stakeholder-researc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implystakeholders.com/stakeholder-communication-matri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oreal-is.com/blog/stakeholder-mapping-identify-stakeholders/" TargetMode="External"/><Relationship Id="rId4" Type="http://schemas.openxmlformats.org/officeDocument/2006/relationships/settings" Target="settings.xml"/><Relationship Id="rId9" Type="http://schemas.openxmlformats.org/officeDocument/2006/relationships/hyperlink" Target="https://www.gov.uk/government/publications/new-homes-fact-sheet-8-economic-social-environmental-benefits/fact-sheet-8-economic-social-and-environmental-benefits#:~:text=and%20leisure%20sectors-,Spending,New%20homes%20and%20healthcare%20facilities" TargetMode="External"/><Relationship Id="rId14" Type="http://schemas.openxmlformats.org/officeDocument/2006/relationships/hyperlink" Target="https://simplystakeholders.com/stakeholder-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3AD644-B25A-47DB-B6AA-7D607BF83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3879</Words>
  <Characters>22116</Characters>
  <Application>Microsoft Office Word</Application>
  <DocSecurity>0</DocSecurity>
  <Lines>184</Lines>
  <Paragraphs>51</Paragraphs>
  <ScaleCrop>false</ScaleCrop>
  <Company>LCBB</Company>
  <LinksUpToDate>false</LinksUpToDate>
  <CharactersWithSpaces>25944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 engagement</dc:title>
  <dc:subject/>
  <dc:creator>Umair Ahmed (2428436)</dc:creator>
  <cp:keywords/>
  <dc:description/>
  <cp:lastModifiedBy>Umair Ahmed (2428436)</cp:lastModifiedBy>
  <cp:revision>369</cp:revision>
  <dcterms:created xsi:type="dcterms:W3CDTF">2025-10-03T14:41:00Z</dcterms:created>
  <dcterms:modified xsi:type="dcterms:W3CDTF">2025-11-05T17:04:00Z</dcterms:modified>
</cp:coreProperties>
</file>