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A05858A" w:rsidP="58770C02" w:rsidRDefault="7A05858A" w14:paraId="7C6D6896" w14:textId="49143912">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58770C02" w:rsidR="2C96647C">
        <w:rPr>
          <w:rFonts w:ascii="Arial" w:hAnsi="Arial" w:eastAsia="Arial" w:cs="Arial"/>
          <w:b w:val="1"/>
          <w:bCs w:val="1"/>
          <w:i w:val="0"/>
          <w:iCs w:val="0"/>
          <w:caps w:val="0"/>
          <w:smallCaps w:val="0"/>
          <w:noProof w:val="0"/>
          <w:color w:val="000000" w:themeColor="text1" w:themeTint="FF" w:themeShade="FF"/>
          <w:sz w:val="24"/>
          <w:szCs w:val="24"/>
          <w:u w:val="single"/>
          <w:lang w:val="en-US"/>
        </w:rPr>
        <w:t>Script</w:t>
      </w:r>
    </w:p>
    <w:p w:rsidR="7A05858A" w:rsidP="58770C02" w:rsidRDefault="7A05858A" w14:paraId="06DC7092" w14:textId="50280B47">
      <w:pPr>
        <w:spacing w:line="360"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58770C02" w:rsidR="277E207B">
        <w:rPr>
          <w:rFonts w:ascii="Arial" w:hAnsi="Arial" w:eastAsia="Arial" w:cs="Arial"/>
          <w:b w:val="1"/>
          <w:bCs w:val="1"/>
          <w:i w:val="0"/>
          <w:iCs w:val="0"/>
          <w:caps w:val="0"/>
          <w:smallCaps w:val="0"/>
          <w:noProof w:val="0"/>
          <w:color w:val="000000" w:themeColor="text1" w:themeTint="FF" w:themeShade="FF"/>
          <w:sz w:val="24"/>
          <w:szCs w:val="24"/>
          <w:lang w:val="en-US"/>
        </w:rPr>
        <w:t>Opening the meeting:</w:t>
      </w:r>
    </w:p>
    <w:p w:rsidR="7A05858A" w:rsidP="58770C02" w:rsidRDefault="7A05858A" w14:paraId="7FEEBD01" w14:textId="61E08EE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Good afternoon everyone and welcome to our senior leadership team meeting. I am Debbie Fear, headteacher.</w:t>
      </w:r>
    </w:p>
    <w:p w:rsidR="7A05858A" w:rsidP="58770C02" w:rsidRDefault="7A05858A" w14:paraId="7AD3A947" w14:textId="5C3F142B">
      <w:pPr>
        <w:spacing w:line="360" w:lineRule="auto"/>
        <w:rPr>
          <w:rFonts w:ascii="Arial" w:hAnsi="Arial" w:eastAsia="Arial" w:cs="Arial"/>
          <w:b w:val="0"/>
          <w:bCs w:val="0"/>
          <w:i w:val="0"/>
          <w:iCs w:val="0"/>
          <w:caps w:val="0"/>
          <w:smallCaps w:val="0"/>
          <w:noProof w:val="0"/>
          <w:color w:val="000000" w:themeColor="text1" w:themeTint="FF" w:themeShade="FF"/>
          <w:sz w:val="24"/>
          <w:szCs w:val="24"/>
          <w:highlight w:val="yellow"/>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Before we commence, I would just like to confirm that everyone has received the minutes from the last meeting?</w:t>
      </w:r>
    </w:p>
    <w:p w:rsidR="7A05858A" w:rsidP="58770C02" w:rsidRDefault="7A05858A" w14:paraId="32DA3384" w14:textId="644BA6AB">
      <w:pPr>
        <w:spacing w:line="360" w:lineRule="auto"/>
        <w:rPr>
          <w:rFonts w:ascii="Arial" w:hAnsi="Arial" w:eastAsia="Arial" w:cs="Arial"/>
          <w:b w:val="0"/>
          <w:bCs w:val="0"/>
          <w:i w:val="0"/>
          <w:iCs w:val="0"/>
          <w:caps w:val="0"/>
          <w:smallCaps w:val="0"/>
          <w:noProof w:val="0"/>
          <w:color w:val="000000" w:themeColor="text1" w:themeTint="FF" w:themeShade="FF"/>
          <w:sz w:val="24"/>
          <w:szCs w:val="24"/>
          <w:highlight w:val="yellow"/>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Are there any actions outstanding?</w:t>
      </w:r>
    </w:p>
    <w:p w:rsidR="7A05858A" w:rsidP="58770C02" w:rsidRDefault="7A05858A" w14:paraId="27C32FA1" w14:textId="48BDFB6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Before we get into the agenda, I would like to remind you all as senior leaders of the extra responsibilities we share, to ensure the school environment is conducive to learning, and the importance of information sharing and confidentiality, as detailed in Data Protection Act 2018. High quality settings are typically defined by strong leadership, where both leaders and practitioners effectively share a clear vision and set high expectations of themselves and others (Ang, 2012).</w:t>
      </w:r>
    </w:p>
    <w:p w:rsidR="7A05858A" w:rsidP="58770C02" w:rsidRDefault="7A05858A" w14:paraId="5C9E95A6" w14:textId="728119CF">
      <w:pPr>
        <w:spacing w:before="210" w:after="21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According to Andreev (2024) clear communication builds trust between leaders and their teams. When leaders are open and transparent, it cultivates an atmosphere where team members feel appreciated and respected, which is essential for fostering collaboration and boosting morale.</w:t>
      </w:r>
    </w:p>
    <w:p w:rsidR="7A05858A" w:rsidP="58770C02" w:rsidRDefault="7A05858A" w14:paraId="05F494C0" w14:textId="75473AE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Ok. We have a number of items on the agenda today so let's make a start.</w:t>
      </w:r>
    </w:p>
    <w:p w:rsidR="7A05858A" w:rsidP="58770C02" w:rsidRDefault="7A05858A" w14:paraId="51A87ABA" w14:textId="7B3BA790">
      <w:pPr>
        <w:spacing w:before="210" w:after="210" w:line="360"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58770C02" w:rsidR="14D4F276">
        <w:rPr>
          <w:rFonts w:ascii="Arial" w:hAnsi="Arial" w:eastAsia="Arial" w:cs="Arial"/>
          <w:b w:val="1"/>
          <w:bCs w:val="1"/>
          <w:i w:val="0"/>
          <w:iCs w:val="0"/>
          <w:caps w:val="0"/>
          <w:smallCaps w:val="0"/>
          <w:noProof w:val="0"/>
          <w:color w:val="000000" w:themeColor="text1" w:themeTint="FF" w:themeShade="FF"/>
          <w:sz w:val="24"/>
          <w:szCs w:val="24"/>
          <w:lang w:val="en-US"/>
        </w:rPr>
        <w:t>Child Protection and Safeguarding update:</w:t>
      </w:r>
    </w:p>
    <w:p w:rsidR="7A05858A" w:rsidP="58770C02" w:rsidRDefault="7A05858A" w14:paraId="6AA8F773" w14:textId="4DAB039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 xml:space="preserve">With that in mind, and the need for confidentiality, I must update everyone on child protection. Our LAC children, Sam and Connor have now been removed from the Child Protection Register; however, they will remain with their foster family. Mum has asked for contact with the children, and this is being considered in a supervised environment. </w:t>
      </w:r>
      <w:r w:rsidRPr="58770C02" w:rsidR="2C96647C">
        <w:rPr>
          <w:rFonts w:ascii="Arial" w:hAnsi="Arial" w:eastAsia="Arial" w:cs="Arial"/>
          <w:b w:val="0"/>
          <w:bCs w:val="0"/>
          <w:i w:val="0"/>
          <w:iCs w:val="0"/>
          <w:caps w:val="0"/>
          <w:smallCaps w:val="0"/>
          <w:noProof w:val="0"/>
          <w:color w:val="242424"/>
          <w:sz w:val="24"/>
          <w:szCs w:val="24"/>
          <w:lang w:val="en-US"/>
        </w:rPr>
        <w:t>The Children Act 1989 states that children's services are required to allow reasonable contact between a child in care and their parents.</w:t>
      </w: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 xml:space="preserve"> Sharon Parker, family social worker, will update me accordingly and I will share the outcome with you at the earliest opportunity. </w:t>
      </w:r>
    </w:p>
    <w:p w:rsidR="7A05858A" w:rsidP="58770C02" w:rsidRDefault="7A05858A" w14:paraId="77648AE2" w14:textId="4FE9E3A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A05858A" w:rsidP="58770C02" w:rsidRDefault="7A05858A" w14:paraId="6CE839B8" w14:textId="1B3CFC3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A safeguarding concern has been raised over Bethan in year 1 by Kath, the class teacher. Both Kath and Alison, the teaching assistant, have noticed a change in her behaviour. She is usually a friendly, outgoing, bubbly girl but is now withdrawing and isolating herself from friends and peers. I have asked for observations to be recorded to provide a holistic view which will help us to identify safeguarding issues (Baginsky, 2023; Reid and Burton, 2017).</w:t>
      </w:r>
    </w:p>
    <w:p w:rsidR="7A05858A" w:rsidP="58770C02" w:rsidRDefault="7A05858A" w14:paraId="203AB1E6" w14:textId="3DD977D8">
      <w:pPr>
        <w:spacing w:line="360" w:lineRule="auto"/>
        <w:rPr>
          <w:rFonts w:ascii="Arial" w:hAnsi="Arial" w:eastAsia="Arial" w:cs="Arial"/>
          <w:b w:val="0"/>
          <w:bCs w:val="0"/>
          <w:i w:val="0"/>
          <w:iCs w:val="0"/>
          <w:caps w:val="0"/>
          <w:smallCaps w:val="0"/>
          <w:noProof w:val="0"/>
          <w:color w:val="000000" w:themeColor="text1" w:themeTint="FF" w:themeShade="FF"/>
          <w:sz w:val="24"/>
          <w:szCs w:val="24"/>
          <w:highlight w:val="yellow"/>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Kath raised her concern in line with Safeguarding Wales procedures (2019) which requires reporting to the DSO. The Education Act 2002 section 157 explains that schools have a duty of care to the children's health, welfare, and safety and that all staff are up to date with safeguarding training. On this note, I would ask Tiegan, as training coordinator, to ensure that all staff have received the most current safeguarding training and that all certificates are up to date</w:t>
      </w:r>
      <w:r w:rsidRPr="58770C02" w:rsidR="5AF0C5C1">
        <w:rPr>
          <w:rFonts w:ascii="Arial" w:hAnsi="Arial" w:eastAsia="Arial" w:cs="Arial"/>
          <w:b w:val="0"/>
          <w:bCs w:val="0"/>
          <w:i w:val="0"/>
          <w:iCs w:val="0"/>
          <w:caps w:val="0"/>
          <w:smallCaps w:val="0"/>
          <w:noProof w:val="0"/>
          <w:color w:val="000000" w:themeColor="text1" w:themeTint="FF" w:themeShade="FF"/>
          <w:sz w:val="24"/>
          <w:szCs w:val="24"/>
          <w:lang w:val="en-US"/>
        </w:rPr>
        <w:t>.</w:t>
      </w:r>
    </w:p>
    <w:p w:rsidR="7A05858A" w:rsidP="58770C02" w:rsidRDefault="7A05858A" w14:paraId="3AF0F8BC" w14:textId="609D2A7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That’s great, thank you.</w:t>
      </w:r>
    </w:p>
    <w:p w:rsidR="7A05858A" w:rsidP="58770C02" w:rsidRDefault="7A05858A" w14:paraId="67585D7C" w14:textId="1B1AC27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NSPCC (2023) suggests that early identification and action over suspicions of safeguarding concerns can profoundly impact young children's lives. Additionally, the Children Act 1989 established a legal framework for protecting children in the UK. Children’s wellbeing comes first and requires professionals to disclose and take appropriate action of raising concerns over the safety of any child. Please could you share this sensitively with your TA’s so that all staff can be mindful when seeing Bethan around the school, and to report any additional observations or concerns to me, as the DSO?</w:t>
      </w:r>
    </w:p>
    <w:p w:rsidR="7A05858A" w:rsidP="58770C02" w:rsidRDefault="7A05858A" w14:paraId="0A0F2F94" w14:textId="590B30B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A05858A" w:rsidP="58770C02" w:rsidRDefault="7A05858A" w14:paraId="3D50E716" w14:textId="2CC29C40">
      <w:pPr>
        <w:spacing w:line="360" w:lineRule="auto"/>
        <w:rPr>
          <w:rFonts w:ascii="Arial" w:hAnsi="Arial" w:eastAsia="Arial" w:cs="Arial"/>
          <w:b w:val="0"/>
          <w:bCs w:val="0"/>
          <w:i w:val="0"/>
          <w:iCs w:val="0"/>
          <w:caps w:val="0"/>
          <w:smallCaps w:val="0"/>
          <w:noProof w:val="0"/>
          <w:color w:val="000000" w:themeColor="text1" w:themeTint="FF" w:themeShade="FF"/>
          <w:sz w:val="24"/>
          <w:szCs w:val="24"/>
          <w:highlight w:val="yellow"/>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 xml:space="preserve">Another concern has been raised over the internal security doors. Some of the older children have seen staff entering the codes and have been telling others the codes. I will change all codes today. Can we communicate with all staff the importance of keeping these codes confidential, so the children cannot open doors and access areas without correct supervision? </w:t>
      </w:r>
    </w:p>
    <w:p w:rsidR="7A05858A" w:rsidP="58770C02" w:rsidRDefault="7A05858A" w14:paraId="1533ED83" w14:textId="26D282C9">
      <w:pPr>
        <w:spacing w:line="360" w:lineRule="auto"/>
        <w:rPr>
          <w:rFonts w:ascii="Arial" w:hAnsi="Arial" w:eastAsia="Arial" w:cs="Arial"/>
          <w:b w:val="0"/>
          <w:bCs w:val="0"/>
          <w:i w:val="0"/>
          <w:iCs w:val="0"/>
          <w:caps w:val="0"/>
          <w:smallCaps w:val="0"/>
          <w:noProof w:val="0"/>
          <w:color w:val="242424"/>
          <w:sz w:val="24"/>
          <w:szCs w:val="24"/>
          <w:lang w:val="en-US"/>
        </w:rPr>
      </w:pPr>
      <w:r w:rsidRPr="58770C02" w:rsidR="2C96647C">
        <w:rPr>
          <w:rFonts w:ascii="Arial" w:hAnsi="Arial" w:eastAsia="Arial" w:cs="Arial"/>
          <w:b w:val="0"/>
          <w:bCs w:val="0"/>
          <w:i w:val="0"/>
          <w:iCs w:val="0"/>
          <w:caps w:val="0"/>
          <w:smallCaps w:val="0"/>
          <w:noProof w:val="0"/>
          <w:color w:val="242424"/>
          <w:sz w:val="24"/>
          <w:szCs w:val="24"/>
          <w:lang w:val="en-US"/>
        </w:rPr>
        <w:t>Effective leadership involves sharing information to ensure we all work collaboratively, which will benefit the team, and ensure children’s safety and well-being is a priority through improved communication and joint decision-making (Lam, Huang and Chan, 2015).</w:t>
      </w:r>
    </w:p>
    <w:p w:rsidR="7A05858A" w:rsidP="58770C02" w:rsidRDefault="7A05858A" w14:paraId="67F423EE" w14:textId="70BEA5F7">
      <w:pPr>
        <w:spacing w:line="360" w:lineRule="auto"/>
        <w:rPr>
          <w:rFonts w:ascii="Arial" w:hAnsi="Arial" w:eastAsia="Arial" w:cs="Arial"/>
          <w:b w:val="0"/>
          <w:bCs w:val="0"/>
          <w:i w:val="0"/>
          <w:iCs w:val="0"/>
          <w:caps w:val="0"/>
          <w:smallCaps w:val="0"/>
          <w:noProof w:val="0"/>
          <w:color w:val="242424"/>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I will also address the importance of security door codes, and that only teachers and staff are allowed to open doors with all children during our whole school assembly on Monday morning, and the right to be kept safe, as described in Article 19 of the United Nations Convention on the Rights of the Child (UNICEF, no date).</w:t>
      </w:r>
      <w:r w:rsidRPr="58770C02" w:rsidR="2C96647C">
        <w:rPr>
          <w:rFonts w:ascii="Arial" w:hAnsi="Arial" w:eastAsia="Arial" w:cs="Arial"/>
          <w:b w:val="0"/>
          <w:bCs w:val="0"/>
          <w:i w:val="0"/>
          <w:iCs w:val="0"/>
          <w:caps w:val="0"/>
          <w:smallCaps w:val="0"/>
          <w:noProof w:val="0"/>
          <w:color w:val="242424"/>
          <w:sz w:val="24"/>
          <w:szCs w:val="24"/>
          <w:lang w:val="en-US"/>
        </w:rPr>
        <w:t xml:space="preserve"> </w:t>
      </w:r>
    </w:p>
    <w:p w:rsidR="7A05858A" w:rsidP="58770C02" w:rsidRDefault="7A05858A" w14:paraId="0D474EF3" w14:textId="769B6BF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A05858A" w:rsidP="58770C02" w:rsidRDefault="7A05858A" w14:paraId="38D7A9B1" w14:textId="08D980F4">
      <w:pPr>
        <w:spacing w:after="0" w:line="360" w:lineRule="auto"/>
        <w:rPr>
          <w:rFonts w:ascii="Arial" w:hAnsi="Arial" w:eastAsia="Arial" w:cs="Arial"/>
          <w:b w:val="1"/>
          <w:bCs w:val="1"/>
          <w:i w:val="0"/>
          <w:iCs w:val="0"/>
          <w:caps w:val="0"/>
          <w:smallCaps w:val="0"/>
          <w:noProof w:val="0"/>
          <w:color w:val="000000" w:themeColor="text1" w:themeTint="FF" w:themeShade="FF"/>
          <w:sz w:val="24"/>
          <w:szCs w:val="24"/>
          <w:highlight w:val="yellow"/>
          <w:lang w:val="en-US"/>
        </w:rPr>
      </w:pPr>
      <w:r w:rsidRPr="58770C02" w:rsidR="6A38034E">
        <w:rPr>
          <w:rFonts w:ascii="Arial" w:hAnsi="Arial" w:eastAsia="Arial" w:cs="Arial"/>
          <w:b w:val="1"/>
          <w:bCs w:val="1"/>
          <w:i w:val="0"/>
          <w:iCs w:val="0"/>
          <w:caps w:val="0"/>
          <w:smallCaps w:val="0"/>
          <w:noProof w:val="0"/>
          <w:color w:val="000000" w:themeColor="text1" w:themeTint="FF" w:themeShade="FF"/>
          <w:sz w:val="24"/>
          <w:szCs w:val="24"/>
          <w:highlight w:val="yellow"/>
          <w:lang w:val="en-US"/>
        </w:rPr>
        <w:t>Responding to Rhydian</w:t>
      </w:r>
    </w:p>
    <w:p w:rsidR="7A05858A" w:rsidP="58770C02" w:rsidRDefault="7A05858A" w14:paraId="35B30E31" w14:textId="5F37BA68">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I believe we have Rhydian. We also need to ensure that in our approach to supporting all children with Additional Learning Needs, we embrace pedagogical leadership. This means prioritising inclusive teaching practices, fostering collaboration among staff, and ensuring that we continuously develop our skills to meet the diverse needs of our pupils. By doing so, we align with the ALN reforms and create an environment where every child can succeed (National Academy for Educational Leadership Wales, no date).</w:t>
      </w:r>
    </w:p>
    <w:p w:rsidR="7A05858A" w:rsidP="58770C02" w:rsidRDefault="7A05858A" w14:paraId="5D12320C" w14:textId="63539EA8">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A05858A" w:rsidP="58770C02" w:rsidRDefault="7A05858A" w14:paraId="78F0E4CC" w14:textId="2B762071">
      <w:pPr>
        <w:spacing w:line="360" w:lineRule="auto"/>
        <w:rPr>
          <w:rFonts w:ascii="Arial" w:hAnsi="Arial" w:eastAsia="Arial" w:cs="Arial"/>
          <w:b w:val="1"/>
          <w:bCs w:val="1"/>
          <w:i w:val="0"/>
          <w:iCs w:val="0"/>
          <w:caps w:val="0"/>
          <w:smallCaps w:val="0"/>
          <w:noProof w:val="0"/>
          <w:color w:val="000000" w:themeColor="text1" w:themeTint="FF" w:themeShade="FF"/>
          <w:sz w:val="24"/>
          <w:szCs w:val="24"/>
          <w:highlight w:val="yellow"/>
          <w:lang w:val="en-US"/>
        </w:rPr>
      </w:pPr>
      <w:r w:rsidRPr="58770C02" w:rsidR="762B8EE4">
        <w:rPr>
          <w:rFonts w:ascii="Arial" w:hAnsi="Arial" w:eastAsia="Arial" w:cs="Arial"/>
          <w:b w:val="1"/>
          <w:bCs w:val="1"/>
          <w:i w:val="0"/>
          <w:iCs w:val="0"/>
          <w:caps w:val="0"/>
          <w:smallCaps w:val="0"/>
          <w:noProof w:val="0"/>
          <w:color w:val="000000" w:themeColor="text1" w:themeTint="FF" w:themeShade="FF"/>
          <w:sz w:val="24"/>
          <w:szCs w:val="24"/>
          <w:highlight w:val="yellow"/>
          <w:lang w:val="en-US"/>
        </w:rPr>
        <w:t>Responding to Liz</w:t>
      </w:r>
    </w:p>
    <w:p w:rsidR="7A05858A" w:rsidP="58770C02" w:rsidRDefault="7A05858A" w14:paraId="22F8EC8B" w14:textId="3B90C35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According the Welsh Government (2024)</w:t>
      </w:r>
      <w:r w:rsidRPr="58770C02" w:rsidR="2C96647C">
        <w:rPr>
          <w:rFonts w:ascii="Arial" w:hAnsi="Arial" w:eastAsia="Arial" w:cs="Arial"/>
          <w:b w:val="1"/>
          <w:bCs w:val="1"/>
          <w:i w:val="0"/>
          <w:iCs w:val="0"/>
          <w:caps w:val="0"/>
          <w:smallCaps w:val="0"/>
          <w:noProof w:val="0"/>
          <w:color w:val="FF0000"/>
          <w:sz w:val="24"/>
          <w:szCs w:val="24"/>
          <w:lang w:val="en-US"/>
        </w:rPr>
        <w:t xml:space="preserve"> </w:t>
      </w: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Schools must follow the Health and Safety Executives Guidance on playground safety, which includes regular inspections and maintenance of this type of equipment. Management of Health and Safety at work Regulations 1999 state that we should carry out risk assessments to identify potential hazards and implement measures to control the risks. I will check when the caretaker last completed these inspections and ensure that they are repeated at regular and timely intervals and update you at next weeks meeting.</w:t>
      </w:r>
    </w:p>
    <w:p w:rsidR="7A05858A" w:rsidP="58770C02" w:rsidRDefault="7A05858A" w14:paraId="1AE6C071" w14:textId="4FE68265">
      <w:pPr>
        <w:spacing w:before="240" w:after="0" w:line="360" w:lineRule="auto"/>
        <w:rPr>
          <w:rFonts w:ascii="Arial" w:hAnsi="Arial" w:eastAsia="Arial" w:cs="Arial"/>
          <w:b w:val="1"/>
          <w:bCs w:val="1"/>
          <w:i w:val="0"/>
          <w:iCs w:val="0"/>
          <w:caps w:val="0"/>
          <w:smallCaps w:val="0"/>
          <w:noProof w:val="0"/>
          <w:color w:val="000000" w:themeColor="text1" w:themeTint="FF" w:themeShade="FF"/>
          <w:sz w:val="24"/>
          <w:szCs w:val="24"/>
          <w:highlight w:val="yellow"/>
          <w:lang w:val="en-US"/>
        </w:rPr>
      </w:pPr>
      <w:r w:rsidRPr="58770C02" w:rsidR="32A72E8A">
        <w:rPr>
          <w:rFonts w:ascii="Arial" w:hAnsi="Arial" w:eastAsia="Arial" w:cs="Arial"/>
          <w:b w:val="1"/>
          <w:bCs w:val="1"/>
          <w:i w:val="0"/>
          <w:iCs w:val="0"/>
          <w:caps w:val="0"/>
          <w:smallCaps w:val="0"/>
          <w:noProof w:val="0"/>
          <w:color w:val="000000" w:themeColor="text1" w:themeTint="FF" w:themeShade="FF"/>
          <w:sz w:val="24"/>
          <w:szCs w:val="24"/>
          <w:highlight w:val="yellow"/>
          <w:lang w:val="en-US"/>
        </w:rPr>
        <w:t>Responding to Julie</w:t>
      </w:r>
    </w:p>
    <w:p w:rsidR="7A05858A" w:rsidP="58770C02" w:rsidRDefault="7A05858A" w14:paraId="5DAAC4DE" w14:textId="2B360C6F">
      <w:pPr>
        <w:spacing w:line="360" w:lineRule="auto"/>
        <w:rPr>
          <w:rFonts w:ascii="Arial" w:hAnsi="Arial" w:eastAsia="Arial" w:cs="Arial"/>
          <w:b w:val="0"/>
          <w:bCs w:val="0"/>
          <w:i w:val="0"/>
          <w:iCs w:val="0"/>
          <w:caps w:val="0"/>
          <w:smallCaps w:val="0"/>
          <w:noProof w:val="0"/>
          <w:color w:val="00B0F0"/>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My understanding is that kitchen staff are responsible for cleaning the dining area as well as the kitchen, but I will check with Anne-Marie in the catering department and confirm either way. We can then take this forward and agree the process with the kitchen staff together, as a team.</w:t>
      </w:r>
      <w:r w:rsidRPr="58770C02" w:rsidR="2C96647C">
        <w:rPr>
          <w:rFonts w:ascii="Arial" w:hAnsi="Arial" w:eastAsia="Arial" w:cs="Arial"/>
          <w:b w:val="0"/>
          <w:bCs w:val="0"/>
          <w:i w:val="0"/>
          <w:iCs w:val="0"/>
          <w:caps w:val="0"/>
          <w:smallCaps w:val="0"/>
          <w:noProof w:val="0"/>
          <w:color w:val="00B0F0"/>
          <w:sz w:val="24"/>
          <w:szCs w:val="24"/>
          <w:lang w:val="en-US"/>
        </w:rPr>
        <w:t xml:space="preserve"> </w:t>
      </w:r>
    </w:p>
    <w:p w:rsidR="7A05858A" w:rsidP="58770C02" w:rsidRDefault="7A05858A" w14:paraId="6ABFA548" w14:textId="41C0FAED">
      <w:pPr>
        <w:spacing w:line="360" w:lineRule="auto"/>
        <w:rPr>
          <w:rFonts w:ascii="Arial" w:hAnsi="Arial" w:eastAsia="Arial" w:cs="Arial"/>
          <w:b w:val="1"/>
          <w:bCs w:val="1"/>
          <w:i w:val="0"/>
          <w:iCs w:val="0"/>
          <w:caps w:val="0"/>
          <w:smallCaps w:val="0"/>
          <w:noProof w:val="0"/>
          <w:color w:val="000000" w:themeColor="text1" w:themeTint="FF" w:themeShade="FF"/>
          <w:sz w:val="24"/>
          <w:szCs w:val="24"/>
          <w:highlight w:val="yellow"/>
          <w:lang w:val="en-US"/>
        </w:rPr>
      </w:pPr>
      <w:r w:rsidRPr="58770C02" w:rsidR="601500C9">
        <w:rPr>
          <w:rFonts w:ascii="Arial" w:hAnsi="Arial" w:eastAsia="Arial" w:cs="Arial"/>
          <w:b w:val="1"/>
          <w:bCs w:val="1"/>
          <w:i w:val="0"/>
          <w:iCs w:val="0"/>
          <w:caps w:val="0"/>
          <w:smallCaps w:val="0"/>
          <w:noProof w:val="0"/>
          <w:color w:val="000000" w:themeColor="text1" w:themeTint="FF" w:themeShade="FF"/>
          <w:sz w:val="24"/>
          <w:szCs w:val="24"/>
          <w:highlight w:val="yellow"/>
          <w:lang w:val="en-US"/>
        </w:rPr>
        <w:t>Responding to Caitlin</w:t>
      </w:r>
    </w:p>
    <w:p w:rsidR="7A05858A" w:rsidP="58770C02" w:rsidRDefault="7A05858A" w14:paraId="17DE07BA" w14:textId="4EBB10D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PEP’s contain sensitive information about a child’s needs so they are subject to confidentiality provisions under data protection laws. The Data Protection Act 2018 and GDPR require personal data to be handled securely and confidentially, meaning any evacuation plans be stores, shared, and processed with the upmost care.</w:t>
      </w:r>
    </w:p>
    <w:p w:rsidR="7A05858A" w:rsidP="58770C02" w:rsidRDefault="7A05858A" w14:paraId="3EC43A82" w14:textId="1F537E4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A05858A" w:rsidP="58770C02" w:rsidRDefault="7A05858A" w14:paraId="2967CD0F" w14:textId="2DCB930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8770C02" w:rsidR="2C96647C">
        <w:rPr>
          <w:rFonts w:ascii="Arial" w:hAnsi="Arial" w:eastAsia="Arial" w:cs="Arial"/>
          <w:b w:val="0"/>
          <w:bCs w:val="0"/>
          <w:i w:val="0"/>
          <w:iCs w:val="0"/>
          <w:caps w:val="0"/>
          <w:smallCaps w:val="0"/>
          <w:noProof w:val="0"/>
          <w:color w:val="000000" w:themeColor="text1" w:themeTint="FF" w:themeShade="FF"/>
          <w:sz w:val="24"/>
          <w:szCs w:val="24"/>
          <w:lang w:val="en-US"/>
        </w:rPr>
        <w:t xml:space="preserve">Is there AOB? </w:t>
      </w:r>
    </w:p>
    <w:p w:rsidR="7A05858A" w:rsidP="58770C02" w:rsidRDefault="7A05858A" w14:paraId="3DEB4A5D" w14:textId="2B0D6A3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A05858A" w:rsidP="58770C02" w:rsidRDefault="7A05858A" w14:paraId="51C41E87" w14:textId="5C996D9A">
      <w:pPr>
        <w:spacing w:line="360"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58770C02" w:rsidR="7BBBFD58">
        <w:rPr>
          <w:rFonts w:ascii="Arial" w:hAnsi="Arial" w:eastAsia="Arial" w:cs="Arial"/>
          <w:b w:val="1"/>
          <w:bCs w:val="1"/>
          <w:i w:val="0"/>
          <w:iCs w:val="0"/>
          <w:caps w:val="0"/>
          <w:smallCaps w:val="0"/>
          <w:noProof w:val="0"/>
          <w:color w:val="000000" w:themeColor="text1" w:themeTint="FF" w:themeShade="FF"/>
          <w:sz w:val="24"/>
          <w:szCs w:val="24"/>
          <w:lang w:val="en-US"/>
        </w:rPr>
        <w:t>Closing meeting:</w:t>
      </w:r>
    </w:p>
    <w:p w:rsidR="7A05858A" w:rsidP="58770C02" w:rsidRDefault="7A05858A" w14:paraId="4563DA4C" w14:textId="709924FD">
      <w:pPr>
        <w:spacing w:line="360" w:lineRule="auto"/>
        <w:rPr>
          <w:rFonts w:ascii="Arial" w:hAnsi="Arial" w:eastAsia="Arial" w:cs="Arial"/>
          <w:b w:val="0"/>
          <w:bCs w:val="0"/>
          <w:i w:val="0"/>
          <w:iCs w:val="0"/>
          <w:caps w:val="0"/>
          <w:smallCaps w:val="0"/>
          <w:noProof w:val="0"/>
          <w:color w:val="242424"/>
          <w:sz w:val="24"/>
          <w:szCs w:val="24"/>
          <w:lang w:val="en-US"/>
        </w:rPr>
      </w:pPr>
      <w:r w:rsidRPr="58770C02" w:rsidR="2C96647C">
        <w:rPr>
          <w:rFonts w:ascii="Arial" w:hAnsi="Arial" w:eastAsia="Arial" w:cs="Arial"/>
          <w:b w:val="0"/>
          <w:bCs w:val="0"/>
          <w:i w:val="0"/>
          <w:iCs w:val="0"/>
          <w:caps w:val="0"/>
          <w:smallCaps w:val="0"/>
          <w:noProof w:val="0"/>
          <w:color w:val="242424"/>
          <w:sz w:val="24"/>
          <w:szCs w:val="24"/>
          <w:lang w:val="en-US"/>
        </w:rPr>
        <w:t>So, we will wrap up today’s meeting, but I would just like to take a moment to reflect on Lencioni's five dysfunctions of a team. I encourage each of you to think about how we can transform these challenges into strengths. By committing to building trust, embracing healthy conflict, ensuring commitment, holding each other accountable, and focusing on our collective results, we can enhance our effectiveness as a leadership team and create an enriching environment where every child feels valued and supported (Lencioni, 2002). Thank you all for your time today, that brings our meeting to a close.</w:t>
      </w:r>
    </w:p>
    <w:p w:rsidR="7A05858A" w:rsidP="7A05858A" w:rsidRDefault="7A05858A" w14:paraId="0B5C86B4" w14:textId="7C36D8D2">
      <w:pPr>
        <w:pStyle w:val="Normal"/>
        <w:rPr>
          <w:rFonts w:ascii="Arial Nova" w:hAnsi="Arial Nova" w:eastAsia="Arial Nova" w:cs="Arial Nova"/>
          <w:sz w:val="24"/>
          <w:szCs w:val="24"/>
        </w:rPr>
      </w:pPr>
    </w:p>
    <w:sectPr>
      <w:pgSz w:w="12240" w:h="15840" w:orient="portrait"/>
      <w:pgMar w:top="1440" w:right="1440" w:bottom="1440" w:left="1440" w:header="720" w:footer="720" w:gutter="0"/>
      <w:cols w:space="720"/>
      <w:docGrid w:linePitch="360"/>
      <w:headerReference w:type="default" r:id="R1de0d7a9a4ad40bc"/>
      <w:footerReference w:type="default" r:id="Rb0add8a3387147f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770C02" w:rsidTr="58770C02" w14:paraId="56A918E9">
      <w:trPr>
        <w:trHeight w:val="300"/>
      </w:trPr>
      <w:tc>
        <w:tcPr>
          <w:tcW w:w="3120" w:type="dxa"/>
          <w:tcMar/>
        </w:tcPr>
        <w:p w:rsidR="58770C02" w:rsidP="58770C02" w:rsidRDefault="58770C02" w14:paraId="4BF34878" w14:textId="33CD135D">
          <w:pPr>
            <w:pStyle w:val="Header"/>
            <w:bidi w:val="0"/>
            <w:ind w:left="-115"/>
            <w:jc w:val="left"/>
          </w:pPr>
        </w:p>
      </w:tc>
      <w:tc>
        <w:tcPr>
          <w:tcW w:w="3120" w:type="dxa"/>
          <w:tcMar/>
        </w:tcPr>
        <w:p w:rsidR="58770C02" w:rsidP="58770C02" w:rsidRDefault="58770C02" w14:paraId="31AE2ED9" w14:textId="6D8CEC65">
          <w:pPr>
            <w:pStyle w:val="Header"/>
            <w:bidi w:val="0"/>
            <w:jc w:val="center"/>
          </w:pPr>
        </w:p>
      </w:tc>
      <w:tc>
        <w:tcPr>
          <w:tcW w:w="3120" w:type="dxa"/>
          <w:tcMar/>
        </w:tcPr>
        <w:p w:rsidR="58770C02" w:rsidP="58770C02" w:rsidRDefault="58770C02" w14:paraId="5C30655A" w14:textId="597AB233">
          <w:pPr>
            <w:pStyle w:val="Header"/>
            <w:bidi w:val="0"/>
            <w:ind w:right="-115"/>
            <w:jc w:val="right"/>
          </w:pPr>
        </w:p>
      </w:tc>
    </w:tr>
  </w:tbl>
  <w:p w:rsidR="58770C02" w:rsidP="58770C02" w:rsidRDefault="58770C02" w14:paraId="756579E0" w14:textId="63DB579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770C02" w:rsidTr="58770C02" w14:paraId="39ED8D77">
      <w:trPr>
        <w:trHeight w:val="300"/>
      </w:trPr>
      <w:tc>
        <w:tcPr>
          <w:tcW w:w="3120" w:type="dxa"/>
          <w:tcMar/>
        </w:tcPr>
        <w:p w:rsidR="58770C02" w:rsidP="58770C02" w:rsidRDefault="58770C02" w14:paraId="123F7095" w14:textId="3703AF3A">
          <w:pPr>
            <w:pStyle w:val="Header"/>
            <w:bidi w:val="0"/>
            <w:ind w:left="-115"/>
            <w:jc w:val="left"/>
          </w:pPr>
        </w:p>
      </w:tc>
      <w:tc>
        <w:tcPr>
          <w:tcW w:w="3120" w:type="dxa"/>
          <w:tcMar/>
        </w:tcPr>
        <w:p w:rsidR="58770C02" w:rsidP="58770C02" w:rsidRDefault="58770C02" w14:paraId="5135A2E5" w14:textId="142668A4">
          <w:pPr>
            <w:pStyle w:val="Header"/>
            <w:bidi w:val="0"/>
            <w:jc w:val="center"/>
          </w:pPr>
        </w:p>
      </w:tc>
      <w:tc>
        <w:tcPr>
          <w:tcW w:w="3120" w:type="dxa"/>
          <w:tcMar/>
        </w:tcPr>
        <w:p w:rsidR="58770C02" w:rsidP="58770C02" w:rsidRDefault="58770C02" w14:paraId="1A0B7703" w14:textId="7278A243">
          <w:pPr>
            <w:pStyle w:val="Header"/>
            <w:bidi w:val="0"/>
            <w:ind w:right="-115"/>
            <w:jc w:val="right"/>
          </w:pPr>
          <w:r w:rsidR="58770C02">
            <w:rPr/>
            <w:t>2306989</w:t>
          </w:r>
        </w:p>
        <w:p w:rsidR="58770C02" w:rsidP="58770C02" w:rsidRDefault="58770C02" w14:paraId="54FB40E8" w14:textId="0C5E90BD">
          <w:pPr>
            <w:pStyle w:val="Header"/>
            <w:bidi w:val="0"/>
            <w:ind w:right="-115"/>
            <w:jc w:val="right"/>
          </w:pPr>
          <w:r w:rsidR="58770C02">
            <w:rPr/>
            <w:t>ECEY5006</w:t>
          </w:r>
        </w:p>
      </w:tc>
    </w:tr>
  </w:tbl>
  <w:p w:rsidR="58770C02" w:rsidP="58770C02" w:rsidRDefault="58770C02" w14:paraId="7BAC7D35" w14:textId="4109049A">
    <w:pPr>
      <w:pStyle w:val="Header"/>
      <w:bidi w:val="0"/>
    </w:pPr>
  </w:p>
</w:hdr>
</file>

<file path=word/intelligence2.xml><?xml version="1.0" encoding="utf-8"?>
<int2:intelligence xmlns:int2="http://schemas.microsoft.com/office/intelligence/2020/intelligence">
  <int2:observations>
    <int2:bookmark int2:bookmarkName="_Int_hyHZknN3" int2:invalidationBookmarkName="" int2:hashCode="ehDzmXUv7fof59" int2:id="9okV2uQ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2fc870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3CC62C"/>
    <w:rsid w:val="00980DA8"/>
    <w:rsid w:val="023C6745"/>
    <w:rsid w:val="04030E6A"/>
    <w:rsid w:val="045695D4"/>
    <w:rsid w:val="04E37B95"/>
    <w:rsid w:val="05C596DC"/>
    <w:rsid w:val="05E9F76F"/>
    <w:rsid w:val="071D2B97"/>
    <w:rsid w:val="0868A330"/>
    <w:rsid w:val="094E132E"/>
    <w:rsid w:val="0D8D1C6C"/>
    <w:rsid w:val="0E7D849A"/>
    <w:rsid w:val="11619404"/>
    <w:rsid w:val="1224FE3E"/>
    <w:rsid w:val="1265E1E7"/>
    <w:rsid w:val="14D4F276"/>
    <w:rsid w:val="15F8F61D"/>
    <w:rsid w:val="174A2F8D"/>
    <w:rsid w:val="17BFA280"/>
    <w:rsid w:val="18312668"/>
    <w:rsid w:val="18426AFD"/>
    <w:rsid w:val="185A538E"/>
    <w:rsid w:val="1A048FF4"/>
    <w:rsid w:val="1A9F4677"/>
    <w:rsid w:val="1B2809D2"/>
    <w:rsid w:val="1D4EF4F3"/>
    <w:rsid w:val="1D767511"/>
    <w:rsid w:val="1E88513C"/>
    <w:rsid w:val="20CFEB14"/>
    <w:rsid w:val="20E2A22A"/>
    <w:rsid w:val="20EAFFA3"/>
    <w:rsid w:val="21749F01"/>
    <w:rsid w:val="23749682"/>
    <w:rsid w:val="23A6DE20"/>
    <w:rsid w:val="23F65CEB"/>
    <w:rsid w:val="24916AFB"/>
    <w:rsid w:val="277E207B"/>
    <w:rsid w:val="27FF0BB1"/>
    <w:rsid w:val="282373F4"/>
    <w:rsid w:val="289FED7B"/>
    <w:rsid w:val="28EB2830"/>
    <w:rsid w:val="28F839E2"/>
    <w:rsid w:val="2BB97284"/>
    <w:rsid w:val="2C44A675"/>
    <w:rsid w:val="2C96647C"/>
    <w:rsid w:val="2CB0520B"/>
    <w:rsid w:val="2D3B7F66"/>
    <w:rsid w:val="2F6832A5"/>
    <w:rsid w:val="2F6A9B2D"/>
    <w:rsid w:val="32A72E8A"/>
    <w:rsid w:val="32C59164"/>
    <w:rsid w:val="35F3F49A"/>
    <w:rsid w:val="36B7C024"/>
    <w:rsid w:val="38F422C5"/>
    <w:rsid w:val="3A89D3DE"/>
    <w:rsid w:val="3C37CD25"/>
    <w:rsid w:val="3DB17AEF"/>
    <w:rsid w:val="3DDCA151"/>
    <w:rsid w:val="42F2E8CF"/>
    <w:rsid w:val="44439E4E"/>
    <w:rsid w:val="44AEE743"/>
    <w:rsid w:val="44F039B1"/>
    <w:rsid w:val="45F9A7DE"/>
    <w:rsid w:val="469D2427"/>
    <w:rsid w:val="4871F130"/>
    <w:rsid w:val="493CC62C"/>
    <w:rsid w:val="4A35DBFE"/>
    <w:rsid w:val="4A7A3849"/>
    <w:rsid w:val="4A8AF68C"/>
    <w:rsid w:val="4CF21B85"/>
    <w:rsid w:val="4D02C058"/>
    <w:rsid w:val="4D42AE2B"/>
    <w:rsid w:val="4D481F9A"/>
    <w:rsid w:val="4EE9B79F"/>
    <w:rsid w:val="4F6BFBF6"/>
    <w:rsid w:val="4F804B7B"/>
    <w:rsid w:val="4FE08D4A"/>
    <w:rsid w:val="512BA911"/>
    <w:rsid w:val="5225A4C0"/>
    <w:rsid w:val="522A8446"/>
    <w:rsid w:val="540177A1"/>
    <w:rsid w:val="543BE553"/>
    <w:rsid w:val="54501BE2"/>
    <w:rsid w:val="546770B3"/>
    <w:rsid w:val="54954F72"/>
    <w:rsid w:val="549A1E0F"/>
    <w:rsid w:val="570B0299"/>
    <w:rsid w:val="5797040A"/>
    <w:rsid w:val="582D650F"/>
    <w:rsid w:val="58770C02"/>
    <w:rsid w:val="5895F4E6"/>
    <w:rsid w:val="5ACD2774"/>
    <w:rsid w:val="5AF0C5C1"/>
    <w:rsid w:val="5B5DADC8"/>
    <w:rsid w:val="5BA29F48"/>
    <w:rsid w:val="5C961418"/>
    <w:rsid w:val="5CC6BEF1"/>
    <w:rsid w:val="5D7506B6"/>
    <w:rsid w:val="5DAF6129"/>
    <w:rsid w:val="5DFCCECC"/>
    <w:rsid w:val="601500C9"/>
    <w:rsid w:val="60F13ED3"/>
    <w:rsid w:val="61040568"/>
    <w:rsid w:val="62B16806"/>
    <w:rsid w:val="659C72E7"/>
    <w:rsid w:val="6673AC7C"/>
    <w:rsid w:val="6693A3D8"/>
    <w:rsid w:val="671192B5"/>
    <w:rsid w:val="675AEC7E"/>
    <w:rsid w:val="67839A55"/>
    <w:rsid w:val="67FA5C5C"/>
    <w:rsid w:val="681871F7"/>
    <w:rsid w:val="686A59B5"/>
    <w:rsid w:val="699ECB5E"/>
    <w:rsid w:val="69B349BA"/>
    <w:rsid w:val="6A0E9C9E"/>
    <w:rsid w:val="6A38034E"/>
    <w:rsid w:val="6B2724AB"/>
    <w:rsid w:val="6CE248F9"/>
    <w:rsid w:val="6F771CC7"/>
    <w:rsid w:val="6F7F32FE"/>
    <w:rsid w:val="6FF70534"/>
    <w:rsid w:val="7009CE31"/>
    <w:rsid w:val="710374C7"/>
    <w:rsid w:val="71293CD7"/>
    <w:rsid w:val="71B57C0D"/>
    <w:rsid w:val="7473D767"/>
    <w:rsid w:val="75D13BEC"/>
    <w:rsid w:val="762B8EE4"/>
    <w:rsid w:val="76849FD4"/>
    <w:rsid w:val="783B7158"/>
    <w:rsid w:val="78C6FA4F"/>
    <w:rsid w:val="79E2C27E"/>
    <w:rsid w:val="7A05858A"/>
    <w:rsid w:val="7BBBFD58"/>
    <w:rsid w:val="7C4B5FFD"/>
    <w:rsid w:val="7E40FDD5"/>
    <w:rsid w:val="7F5E1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CC62C"/>
  <w15:chartTrackingRefBased/>
  <w15:docId w15:val="{C65F0429-169D-4CB7-97CC-4FEE63E5B9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0c48e3d5262434e" /><Relationship Type="http://schemas.openxmlformats.org/officeDocument/2006/relationships/header" Target="header.xml" Id="R1de0d7a9a4ad40bc" /><Relationship Type="http://schemas.openxmlformats.org/officeDocument/2006/relationships/footer" Target="footer.xml" Id="Rb0add8a3387147fa" /><Relationship Type="http://schemas.openxmlformats.org/officeDocument/2006/relationships/numbering" Target="numbering.xml" Id="Rbe3cc3bdf22041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2024-11-17T10:48:34.8970512Z</dcterms:created>
  <dcterms:modified xsi:type="dcterms:W3CDTF">2024-12-01T12:03:14.4163948Z</dcterms:modified>
  <dc:creator>Debbie Fear (2306989)</dc:creator>
  <lastModifiedBy>Debbie Fear (2306989)</lastModifiedBy>
</coreProperties>
</file>