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7E72F1" w14:textId="5327FBB7" w:rsidR="00117866" w:rsidRPr="00C57982" w:rsidRDefault="06C659C4" w:rsidP="00C57982">
      <w:pPr>
        <w:pStyle w:val="NoSpacing"/>
        <w:rPr>
          <w:rFonts w:ascii="Arial" w:hAnsi="Arial" w:cs="Arial"/>
          <w:b/>
          <w:bCs/>
          <w:sz w:val="24"/>
          <w:szCs w:val="24"/>
        </w:rPr>
      </w:pPr>
      <w:r w:rsidRPr="00C57982">
        <w:rPr>
          <w:rFonts w:ascii="Arial" w:hAnsi="Arial" w:cs="Arial"/>
          <w:b/>
          <w:bCs/>
          <w:sz w:val="24"/>
          <w:szCs w:val="24"/>
        </w:rPr>
        <w:t>The Governance Challenges of 21</w:t>
      </w:r>
      <w:r w:rsidRPr="00C57982">
        <w:rPr>
          <w:rFonts w:ascii="Arial" w:hAnsi="Arial" w:cs="Arial"/>
          <w:b/>
          <w:bCs/>
          <w:sz w:val="24"/>
          <w:szCs w:val="24"/>
          <w:vertAlign w:val="superscript"/>
        </w:rPr>
        <w:t>st</w:t>
      </w:r>
      <w:r w:rsidRPr="00C57982">
        <w:rPr>
          <w:rFonts w:ascii="Arial" w:hAnsi="Arial" w:cs="Arial"/>
          <w:b/>
          <w:bCs/>
          <w:sz w:val="24"/>
          <w:szCs w:val="24"/>
        </w:rPr>
        <w:t xml:space="preserve"> Century Policing</w:t>
      </w:r>
    </w:p>
    <w:p w14:paraId="2A7DDE5C" w14:textId="3FF07B2A" w:rsidR="00117866" w:rsidRPr="003229EF" w:rsidRDefault="06C659C4" w:rsidP="00C57982">
      <w:pPr>
        <w:pStyle w:val="NoSpacing"/>
        <w:rPr>
          <w:rFonts w:ascii="Arial" w:hAnsi="Arial" w:cs="Arial"/>
          <w:b/>
          <w:bCs/>
          <w:color w:val="A6A6A6" w:themeColor="background1" w:themeShade="A6"/>
        </w:rPr>
      </w:pPr>
      <w:r w:rsidRPr="003229EF">
        <w:rPr>
          <w:rFonts w:ascii="Arial" w:hAnsi="Arial" w:cs="Arial"/>
          <w:b/>
          <w:bCs/>
          <w:color w:val="A6A6A6" w:themeColor="background1" w:themeShade="A6"/>
        </w:rPr>
        <w:t>Ben Cole</w:t>
      </w:r>
    </w:p>
    <w:p w14:paraId="07B1D261" w14:textId="77777777" w:rsidR="00C57982" w:rsidRPr="00C57982" w:rsidRDefault="00C57982" w:rsidP="00C57982">
      <w:pPr>
        <w:pStyle w:val="NoSpacing"/>
        <w:rPr>
          <w:rFonts w:ascii="Arial" w:hAnsi="Arial" w:cs="Arial"/>
        </w:rPr>
      </w:pPr>
    </w:p>
    <w:p w14:paraId="75A1053B" w14:textId="066979A4" w:rsidR="00117866" w:rsidRPr="00C57982" w:rsidRDefault="06C659C4" w:rsidP="5CEAA96D">
      <w:pPr>
        <w:rPr>
          <w:rFonts w:ascii="Arial" w:eastAsia="Arial" w:hAnsi="Arial" w:cs="Arial"/>
          <w:color w:val="000000" w:themeColor="text1"/>
        </w:rPr>
      </w:pPr>
      <w:r w:rsidRPr="00C57982">
        <w:rPr>
          <w:rFonts w:ascii="Arial" w:eastAsia="Arial" w:hAnsi="Arial" w:cs="Arial"/>
          <w:color w:val="000000" w:themeColor="text1"/>
        </w:rPr>
        <w:t xml:space="preserve">When considering the challenges of governance on 21st century policing, we must first look to the origins of governance, and what it actually means. According </w:t>
      </w:r>
      <w:r w:rsidR="080752D8" w:rsidRPr="00C57982">
        <w:rPr>
          <w:rFonts w:ascii="Arial" w:eastAsia="Arial" w:hAnsi="Arial" w:cs="Arial"/>
          <w:color w:val="000000" w:themeColor="text1"/>
        </w:rPr>
        <w:t xml:space="preserve">to </w:t>
      </w:r>
      <w:sdt>
        <w:sdtPr>
          <w:rPr>
            <w:rFonts w:ascii="Arial" w:hAnsi="Arial" w:cs="Arial"/>
          </w:rPr>
          <w:alias w:val="Citation"/>
          <w:tag w:val="{&quot;referencesIds&quot;:[&quot;doc:605491948f088a068ad350ad&quot;],&quot;referencesOptions&quot;:{&quot;doc:605491948f088a068ad350ad&quot;:{&quot;author&quot;:true,&quot;year&quot;:true,&quot;pageReplace&quot;:&quot;&quot;,&quot;prefix&quot;:&quot;&quot;,&quot;suffix&quot;:&quot;&quot;}},&quot;hasBrokenReferences&quot;:false,&quot;hasManualEdits&quot;:false,&quot;citationType&quot;:&quot;inline&quot;,&quot;id&quot;:293730879,&quot;citationText&quot;:&quot;&lt;span style=\&quot;font-family:Arial;font-size:14.666666666666666px;color:#000000\&quot;&gt;(Demb, Neubauer 1992)&lt;/span&gt;&quot;}"/>
          <w:id w:val="293730879"/>
          <w:placeholder>
            <w:docPart w:val="DefaultPlaceholder_1081868574"/>
          </w:placeholder>
        </w:sdtPr>
        <w:sdtEndPr/>
        <w:sdtContent>
          <w:r w:rsidR="44903674" w:rsidRPr="00C57982">
            <w:rPr>
              <w:rFonts w:ascii="Arial" w:eastAsia="Arial" w:hAnsi="Arial" w:cs="Arial"/>
              <w:color w:val="000000" w:themeColor="text1"/>
            </w:rPr>
            <w:t xml:space="preserve">Demb, Neubauer </w:t>
          </w:r>
          <w:r w:rsidR="0024703C">
            <w:rPr>
              <w:rFonts w:ascii="Arial" w:eastAsia="Arial" w:hAnsi="Arial" w:cs="Arial"/>
              <w:color w:val="000000" w:themeColor="text1"/>
            </w:rPr>
            <w:t>(</w:t>
          </w:r>
          <w:r w:rsidR="44903674" w:rsidRPr="00C57982">
            <w:rPr>
              <w:rFonts w:ascii="Arial" w:eastAsia="Arial" w:hAnsi="Arial" w:cs="Arial"/>
              <w:color w:val="000000" w:themeColor="text1"/>
            </w:rPr>
            <w:t>1992</w:t>
          </w:r>
          <w:r w:rsidR="003229EF">
            <w:rPr>
              <w:rFonts w:ascii="Arial" w:eastAsia="Arial" w:hAnsi="Arial" w:cs="Arial"/>
              <w:color w:val="000000" w:themeColor="text1"/>
            </w:rPr>
            <w:t>, p1</w:t>
          </w:r>
          <w:r w:rsidR="44903674" w:rsidRPr="00C57982">
            <w:rPr>
              <w:rFonts w:ascii="Arial" w:eastAsia="Arial" w:hAnsi="Arial" w:cs="Arial"/>
              <w:color w:val="000000" w:themeColor="text1"/>
            </w:rPr>
            <w:t>)</w:t>
          </w:r>
        </w:sdtContent>
      </w:sdt>
      <w:r w:rsidRPr="00C57982">
        <w:rPr>
          <w:rFonts w:ascii="Arial" w:eastAsia="Arial" w:hAnsi="Arial" w:cs="Arial"/>
        </w:rPr>
        <w:t xml:space="preserve"> it is “the process by which corporations are made responsive to the rights and wishes of stakeholders”. </w:t>
      </w:r>
      <w:r w:rsidR="7581050B" w:rsidRPr="00C57982">
        <w:rPr>
          <w:rFonts w:ascii="Arial" w:eastAsia="Arial" w:hAnsi="Arial" w:cs="Arial"/>
        </w:rPr>
        <w:t xml:space="preserve">The also introduce a </w:t>
      </w:r>
      <w:r w:rsidR="7B1D8CA4" w:rsidRPr="00C57982">
        <w:rPr>
          <w:rFonts w:ascii="Arial" w:eastAsia="Arial" w:hAnsi="Arial" w:cs="Arial"/>
        </w:rPr>
        <w:t xml:space="preserve">notion of there being </w:t>
      </w:r>
      <w:r w:rsidR="7581050B" w:rsidRPr="00C57982">
        <w:rPr>
          <w:rFonts w:ascii="Arial" w:eastAsia="Arial" w:hAnsi="Arial" w:cs="Arial"/>
        </w:rPr>
        <w:t xml:space="preserve">four pillars </w:t>
      </w:r>
      <w:r w:rsidR="03146504" w:rsidRPr="00C57982">
        <w:rPr>
          <w:rFonts w:ascii="Arial" w:eastAsia="Arial" w:hAnsi="Arial" w:cs="Arial"/>
        </w:rPr>
        <w:t xml:space="preserve">by which most societies achieve corporate accountability, which they define </w:t>
      </w:r>
      <w:r w:rsidR="5A4B3F81" w:rsidRPr="00C57982">
        <w:rPr>
          <w:rFonts w:ascii="Arial" w:eastAsia="Arial" w:hAnsi="Arial" w:cs="Arial"/>
        </w:rPr>
        <w:t xml:space="preserve">as </w:t>
      </w:r>
      <w:r w:rsidR="00C57982" w:rsidRPr="00C57982">
        <w:rPr>
          <w:rFonts w:ascii="Arial" w:eastAsia="Arial" w:hAnsi="Arial" w:cs="Arial"/>
        </w:rPr>
        <w:t>“</w:t>
      </w:r>
      <w:r w:rsidR="5A4B3F81" w:rsidRPr="00C57982">
        <w:rPr>
          <w:rFonts w:ascii="Arial" w:eastAsia="Arial" w:hAnsi="Arial" w:cs="Arial"/>
        </w:rPr>
        <w:t>board</w:t>
      </w:r>
      <w:r w:rsidR="03146504" w:rsidRPr="00C57982">
        <w:rPr>
          <w:rFonts w:ascii="Arial" w:eastAsia="Arial" w:hAnsi="Arial" w:cs="Arial"/>
        </w:rPr>
        <w:t xml:space="preserve"> structures, ownership, re</w:t>
      </w:r>
      <w:r w:rsidR="561DDCF6" w:rsidRPr="00C57982">
        <w:rPr>
          <w:rFonts w:ascii="Arial" w:eastAsia="Arial" w:hAnsi="Arial" w:cs="Arial"/>
        </w:rPr>
        <w:t xml:space="preserve">gulations or codes, and direct social pressure”. </w:t>
      </w:r>
      <w:r w:rsidR="04075FD0" w:rsidRPr="00C57982">
        <w:rPr>
          <w:rFonts w:ascii="Arial" w:eastAsia="Arial" w:hAnsi="Arial" w:cs="Arial"/>
        </w:rPr>
        <w:t>These are four pillars that exist in policing governance, which will become apparent throughout this paper.</w:t>
      </w:r>
      <w:r w:rsidR="2B66FFA4" w:rsidRPr="00C57982">
        <w:rPr>
          <w:rFonts w:ascii="Arial" w:eastAsia="Arial" w:hAnsi="Arial" w:cs="Arial"/>
        </w:rPr>
        <w:t xml:space="preserve"> </w:t>
      </w:r>
      <w:sdt>
        <w:sdtPr>
          <w:rPr>
            <w:rFonts w:ascii="Arial" w:hAnsi="Arial" w:cs="Arial"/>
          </w:rPr>
          <w:alias w:val="Citation"/>
          <w:tag w:val="{&quot;referencesIds&quot;:[&quot;doc:6054887b8f0899e0e857f0ca&quot;],&quot;referencesOptions&quot;:{&quot;doc:6054887b8f0899e0e857f0ca&quot;:{&quot;author&quot;:true,&quot;year&quot;:true,&quot;pageReplace&quot;:&quot;&quot;,&quot;prefix&quot;:&quot;&quot;,&quot;suffix&quot;:&quot;&quot;}},&quot;hasBrokenReferences&quot;:false,&quot;hasManualEdits&quot;:false,&quot;citationType&quot;:&quot;inline&quot;,&quot;id&quot;:1756669116,&quot;citationText&quot;:&quot;&lt;span style=\&quot;font-family:Arial;font-size:14.666666666666666px;color:#000000\&quot;&gt;(Cadbury 2002)&lt;/span&gt;&quot;}"/>
          <w:id w:val="1756669116"/>
          <w:placeholder>
            <w:docPart w:val="DefaultPlaceholder_1081868574"/>
          </w:placeholder>
        </w:sdtPr>
        <w:sdtEndPr/>
        <w:sdtContent>
          <w:r w:rsidR="44903674" w:rsidRPr="00C57982">
            <w:rPr>
              <w:rFonts w:ascii="Arial" w:eastAsia="Arial" w:hAnsi="Arial" w:cs="Arial"/>
              <w:color w:val="000000" w:themeColor="text1"/>
            </w:rPr>
            <w:t>(Cadbury 2002)</w:t>
          </w:r>
        </w:sdtContent>
      </w:sdt>
      <w:r w:rsidR="5D1243F8" w:rsidRPr="00C57982">
        <w:rPr>
          <w:rFonts w:ascii="Arial" w:eastAsia="Arial" w:hAnsi="Arial" w:cs="Arial"/>
          <w:color w:val="000000" w:themeColor="text1"/>
        </w:rPr>
        <w:t xml:space="preserve"> when speaking of governance </w:t>
      </w:r>
      <w:r w:rsidR="09079820" w:rsidRPr="00C57982">
        <w:rPr>
          <w:rFonts w:ascii="Arial" w:eastAsia="Arial" w:hAnsi="Arial" w:cs="Arial"/>
          <w:color w:val="000000" w:themeColor="text1"/>
        </w:rPr>
        <w:t>supports Demb and Neubauer’s interpretation of governance, and supports that gove</w:t>
      </w:r>
      <w:r w:rsidR="15D4C4E8" w:rsidRPr="00C57982">
        <w:rPr>
          <w:rFonts w:ascii="Arial" w:eastAsia="Arial" w:hAnsi="Arial" w:cs="Arial"/>
          <w:color w:val="000000" w:themeColor="text1"/>
        </w:rPr>
        <w:t xml:space="preserve">rnance is a method of ensuring that companies are kept on the right track, and </w:t>
      </w:r>
      <w:r w:rsidR="187CC16B" w:rsidRPr="00C57982">
        <w:rPr>
          <w:rFonts w:ascii="Arial" w:eastAsia="Arial" w:hAnsi="Arial" w:cs="Arial"/>
          <w:color w:val="000000" w:themeColor="text1"/>
        </w:rPr>
        <w:t>that they</w:t>
      </w:r>
      <w:r w:rsidR="15D4C4E8" w:rsidRPr="00C57982">
        <w:rPr>
          <w:rFonts w:ascii="Arial" w:eastAsia="Arial" w:hAnsi="Arial" w:cs="Arial"/>
          <w:color w:val="000000" w:themeColor="text1"/>
        </w:rPr>
        <w:t xml:space="preserve"> fulfil their obligations in the correct way. </w:t>
      </w:r>
      <w:r w:rsidR="6713D1AB" w:rsidRPr="00C57982">
        <w:rPr>
          <w:rFonts w:ascii="Arial" w:eastAsia="Arial" w:hAnsi="Arial" w:cs="Arial"/>
          <w:color w:val="000000" w:themeColor="text1"/>
        </w:rPr>
        <w:t>Cadbury</w:t>
      </w:r>
      <w:r w:rsidR="7D91DD50" w:rsidRPr="00C57982">
        <w:rPr>
          <w:rFonts w:ascii="Arial" w:eastAsia="Arial" w:hAnsi="Arial" w:cs="Arial"/>
          <w:color w:val="000000" w:themeColor="text1"/>
        </w:rPr>
        <w:t xml:space="preserve"> (2002)</w:t>
      </w:r>
      <w:r w:rsidR="6713D1AB" w:rsidRPr="00C57982">
        <w:rPr>
          <w:rFonts w:ascii="Arial" w:eastAsia="Arial" w:hAnsi="Arial" w:cs="Arial"/>
          <w:color w:val="000000" w:themeColor="text1"/>
        </w:rPr>
        <w:t xml:space="preserve"> also suggests that the most effective governance is light-touch, and in fac</w:t>
      </w:r>
      <w:r w:rsidR="0A7EC50E" w:rsidRPr="00C57982">
        <w:rPr>
          <w:rFonts w:ascii="Arial" w:eastAsia="Arial" w:hAnsi="Arial" w:cs="Arial"/>
          <w:color w:val="000000" w:themeColor="text1"/>
        </w:rPr>
        <w:t xml:space="preserve">t would not be seen. </w:t>
      </w:r>
    </w:p>
    <w:p w14:paraId="67D6343F" w14:textId="7BE5554E" w:rsidR="00117866" w:rsidRPr="00C57982" w:rsidRDefault="60125EF1" w:rsidP="2B66FFA4">
      <w:pPr>
        <w:rPr>
          <w:rFonts w:ascii="Arial" w:eastAsia="Arial" w:hAnsi="Arial" w:cs="Arial"/>
          <w:color w:val="000000" w:themeColor="text1"/>
        </w:rPr>
      </w:pPr>
      <w:r w:rsidRPr="00C57982">
        <w:rPr>
          <w:rFonts w:ascii="Arial" w:eastAsia="Arial" w:hAnsi="Arial" w:cs="Arial"/>
          <w:color w:val="000000" w:themeColor="text1"/>
        </w:rPr>
        <w:t xml:space="preserve">Taking corporate governance back to its origins, Cadbury (2002) </w:t>
      </w:r>
      <w:r w:rsidR="52647A0A" w:rsidRPr="00C57982">
        <w:rPr>
          <w:rFonts w:ascii="Arial" w:eastAsia="Arial" w:hAnsi="Arial" w:cs="Arial"/>
          <w:color w:val="000000" w:themeColor="text1"/>
        </w:rPr>
        <w:t xml:space="preserve">looks to the East India Company in the early 1600s, who were </w:t>
      </w:r>
      <w:r w:rsidR="4EE6538C" w:rsidRPr="00C57982">
        <w:rPr>
          <w:rFonts w:ascii="Arial" w:eastAsia="Arial" w:hAnsi="Arial" w:cs="Arial"/>
          <w:color w:val="000000" w:themeColor="text1"/>
        </w:rPr>
        <w:t>governed</w:t>
      </w:r>
      <w:r w:rsidR="52647A0A" w:rsidRPr="00C57982">
        <w:rPr>
          <w:rFonts w:ascii="Arial" w:eastAsia="Arial" w:hAnsi="Arial" w:cs="Arial"/>
          <w:color w:val="000000" w:themeColor="text1"/>
        </w:rPr>
        <w:t xml:space="preserve"> or controlled by a Court of Di</w:t>
      </w:r>
      <w:r w:rsidR="4646894F" w:rsidRPr="00C57982">
        <w:rPr>
          <w:rFonts w:ascii="Arial" w:eastAsia="Arial" w:hAnsi="Arial" w:cs="Arial"/>
          <w:color w:val="000000" w:themeColor="text1"/>
        </w:rPr>
        <w:t>rectors, and while changes have been made in corporate governance over the years</w:t>
      </w:r>
      <w:r w:rsidR="5C4943C2" w:rsidRPr="00C57982">
        <w:rPr>
          <w:rFonts w:ascii="Arial" w:eastAsia="Arial" w:hAnsi="Arial" w:cs="Arial"/>
          <w:color w:val="000000" w:themeColor="text1"/>
        </w:rPr>
        <w:t xml:space="preserve">, not least in </w:t>
      </w:r>
      <w:r w:rsidR="00C57982" w:rsidRPr="00C57982">
        <w:rPr>
          <w:rFonts w:ascii="Arial" w:eastAsia="Arial" w:hAnsi="Arial" w:cs="Arial"/>
          <w:color w:val="000000" w:themeColor="text1"/>
        </w:rPr>
        <w:t>terminology</w:t>
      </w:r>
      <w:r w:rsidR="5C4943C2" w:rsidRPr="00C57982">
        <w:rPr>
          <w:rFonts w:ascii="Arial" w:eastAsia="Arial" w:hAnsi="Arial" w:cs="Arial"/>
          <w:color w:val="000000" w:themeColor="text1"/>
        </w:rPr>
        <w:t xml:space="preserve">, </w:t>
      </w:r>
      <w:r w:rsidR="4646894F" w:rsidRPr="00C57982">
        <w:rPr>
          <w:rFonts w:ascii="Arial" w:eastAsia="Arial" w:hAnsi="Arial" w:cs="Arial"/>
          <w:color w:val="000000" w:themeColor="text1"/>
        </w:rPr>
        <w:t xml:space="preserve">similarities can be drawn between this and a Board of Directors today. </w:t>
      </w:r>
    </w:p>
    <w:p w14:paraId="69AED71C" w14:textId="7219588D" w:rsidR="5CEAA96D" w:rsidRPr="00C57982" w:rsidRDefault="44903674" w:rsidP="5CEAA96D">
      <w:pPr>
        <w:rPr>
          <w:rFonts w:ascii="Arial" w:eastAsia="Arial" w:hAnsi="Arial" w:cs="Arial"/>
          <w:color w:val="000000" w:themeColor="text1"/>
        </w:rPr>
      </w:pPr>
      <w:r w:rsidRPr="00C57982">
        <w:rPr>
          <w:rFonts w:ascii="Arial" w:eastAsia="Arial" w:hAnsi="Arial" w:cs="Arial"/>
          <w:color w:val="000000" w:themeColor="text1"/>
        </w:rPr>
        <w:t>Chhotray</w:t>
      </w:r>
      <w:r w:rsidR="00C57982" w:rsidRPr="00C57982">
        <w:rPr>
          <w:rFonts w:ascii="Arial" w:eastAsia="Arial" w:hAnsi="Arial" w:cs="Arial"/>
          <w:color w:val="000000" w:themeColor="text1"/>
        </w:rPr>
        <w:t xml:space="preserve"> and</w:t>
      </w:r>
      <w:r w:rsidRPr="00C57982">
        <w:rPr>
          <w:rFonts w:ascii="Arial" w:eastAsia="Arial" w:hAnsi="Arial" w:cs="Arial"/>
          <w:color w:val="000000" w:themeColor="text1"/>
        </w:rPr>
        <w:t xml:space="preserve"> Stoker </w:t>
      </w:r>
      <w:r w:rsidR="00C57982" w:rsidRPr="00C57982">
        <w:rPr>
          <w:rFonts w:ascii="Arial" w:eastAsia="Arial" w:hAnsi="Arial" w:cs="Arial"/>
          <w:color w:val="000000" w:themeColor="text1"/>
        </w:rPr>
        <w:t>(</w:t>
      </w:r>
      <w:r w:rsidRPr="00C57982">
        <w:rPr>
          <w:rFonts w:ascii="Arial" w:eastAsia="Arial" w:hAnsi="Arial" w:cs="Arial"/>
          <w:color w:val="000000" w:themeColor="text1"/>
        </w:rPr>
        <w:t>2008)</w:t>
      </w:r>
      <w:r w:rsidR="5F7CF8DC" w:rsidRPr="00C57982">
        <w:rPr>
          <w:rFonts w:ascii="Arial" w:eastAsia="Arial" w:hAnsi="Arial" w:cs="Arial"/>
          <w:color w:val="000000" w:themeColor="text1"/>
        </w:rPr>
        <w:t xml:space="preserve"> look at governance as how decisions are made in a collecti</w:t>
      </w:r>
      <w:r w:rsidR="1FEC493D" w:rsidRPr="00C57982">
        <w:rPr>
          <w:rFonts w:ascii="Arial" w:eastAsia="Arial" w:hAnsi="Arial" w:cs="Arial"/>
          <w:color w:val="000000" w:themeColor="text1"/>
        </w:rPr>
        <w:t xml:space="preserve">ve way, and this can be applied in broad terms to a whole range of situations and circumstances, </w:t>
      </w:r>
      <w:r w:rsidR="64F7C4D2" w:rsidRPr="00C57982">
        <w:rPr>
          <w:rFonts w:ascii="Arial" w:eastAsia="Arial" w:hAnsi="Arial" w:cs="Arial"/>
          <w:color w:val="000000" w:themeColor="text1"/>
        </w:rPr>
        <w:t>including</w:t>
      </w:r>
      <w:r w:rsidR="1FEC493D" w:rsidRPr="00C57982">
        <w:rPr>
          <w:rFonts w:ascii="Arial" w:eastAsia="Arial" w:hAnsi="Arial" w:cs="Arial"/>
          <w:color w:val="000000" w:themeColor="text1"/>
        </w:rPr>
        <w:t xml:space="preserve"> that of </w:t>
      </w:r>
      <w:r w:rsidR="11EE4CE0" w:rsidRPr="00C57982">
        <w:rPr>
          <w:rFonts w:ascii="Arial" w:eastAsia="Arial" w:hAnsi="Arial" w:cs="Arial"/>
          <w:color w:val="000000" w:themeColor="text1"/>
        </w:rPr>
        <w:t xml:space="preserve">corporate or business settings, and of political organisations. </w:t>
      </w:r>
      <w:r w:rsidR="0ABA21A1" w:rsidRPr="00C57982">
        <w:rPr>
          <w:rFonts w:ascii="Arial" w:eastAsia="Arial" w:hAnsi="Arial" w:cs="Arial"/>
          <w:color w:val="000000" w:themeColor="text1"/>
        </w:rPr>
        <w:t xml:space="preserve">They also </w:t>
      </w:r>
      <w:r w:rsidR="460997C7" w:rsidRPr="00C57982">
        <w:rPr>
          <w:rFonts w:ascii="Arial" w:eastAsia="Arial" w:hAnsi="Arial" w:cs="Arial"/>
          <w:color w:val="000000" w:themeColor="text1"/>
        </w:rPr>
        <w:t xml:space="preserve">go further in that governance is not only about making those collective decisions, but in fact about making them in an effective and legitimate way. </w:t>
      </w:r>
    </w:p>
    <w:p w14:paraId="3C2207A3" w14:textId="58E340A2" w:rsidR="2322D687" w:rsidRPr="00936E9C" w:rsidRDefault="6F8BB926" w:rsidP="5CEAA96D">
      <w:pPr>
        <w:rPr>
          <w:rFonts w:ascii="Arial" w:eastAsia="Arial" w:hAnsi="Arial" w:cs="Arial"/>
          <w:color w:val="000000" w:themeColor="text1"/>
        </w:rPr>
      </w:pPr>
      <w:r w:rsidRPr="00C57982">
        <w:rPr>
          <w:rFonts w:ascii="Arial" w:eastAsia="Arial" w:hAnsi="Arial" w:cs="Arial"/>
          <w:color w:val="000000" w:themeColor="text1"/>
        </w:rPr>
        <w:t>In the context of policing, one police force describes good governance is “the arrangements in place to ensure we achieve intended outcomes whilst acting in the public interest at all times” (Phillips</w:t>
      </w:r>
      <w:r w:rsidR="00C57982" w:rsidRPr="00C57982">
        <w:rPr>
          <w:rFonts w:ascii="Arial" w:eastAsia="Arial" w:hAnsi="Arial" w:cs="Arial"/>
          <w:color w:val="000000" w:themeColor="text1"/>
        </w:rPr>
        <w:t>,</w:t>
      </w:r>
      <w:r w:rsidRPr="00C57982">
        <w:rPr>
          <w:rFonts w:ascii="Arial" w:eastAsia="Arial" w:hAnsi="Arial" w:cs="Arial"/>
          <w:color w:val="000000" w:themeColor="text1"/>
        </w:rPr>
        <w:t xml:space="preserve"> 2021</w:t>
      </w:r>
      <w:r w:rsidR="00936E9C">
        <w:rPr>
          <w:rFonts w:ascii="Arial" w:eastAsia="Arial" w:hAnsi="Arial" w:cs="Arial"/>
          <w:color w:val="000000" w:themeColor="text1"/>
        </w:rPr>
        <w:t>, p4</w:t>
      </w:r>
      <w:r w:rsidRPr="00C57982">
        <w:rPr>
          <w:rFonts w:ascii="Arial" w:eastAsia="Arial" w:hAnsi="Arial" w:cs="Arial"/>
          <w:color w:val="000000" w:themeColor="text1"/>
        </w:rPr>
        <w:t>). This force seeks to work to principles drawn from a number of different sources, including policing’s Code of Ethics, as well as the Nolan Principles for Public Life, with strong focuses on public interest, impartial and fair decision making, being accountable for any and all decisions and in making these decisions being honest, open and transparent (Phillips</w:t>
      </w:r>
      <w:r w:rsidR="00C57982" w:rsidRPr="00C57982">
        <w:rPr>
          <w:rFonts w:ascii="Arial" w:eastAsia="Arial" w:hAnsi="Arial" w:cs="Arial"/>
          <w:color w:val="000000" w:themeColor="text1"/>
        </w:rPr>
        <w:t>,</w:t>
      </w:r>
      <w:r w:rsidRPr="00C57982">
        <w:rPr>
          <w:rFonts w:ascii="Arial" w:eastAsia="Arial" w:hAnsi="Arial" w:cs="Arial"/>
          <w:color w:val="000000" w:themeColor="text1"/>
        </w:rPr>
        <w:t xml:space="preserve"> 2021)</w:t>
      </w:r>
      <w:r w:rsidRPr="00C57982">
        <w:rPr>
          <w:rFonts w:ascii="Arial" w:hAnsi="Arial" w:cs="Arial"/>
        </w:rPr>
        <w:t>.</w:t>
      </w:r>
      <w:r w:rsidRPr="00C57982">
        <w:rPr>
          <w:rFonts w:ascii="Arial" w:eastAsia="Arial" w:hAnsi="Arial" w:cs="Arial"/>
          <w:color w:val="000000" w:themeColor="text1"/>
        </w:rPr>
        <w:t xml:space="preserve"> </w:t>
      </w:r>
    </w:p>
    <w:p w14:paraId="6FA601FD" w14:textId="0807FCA1" w:rsidR="2322D687" w:rsidRPr="00C57982" w:rsidRDefault="2322D687" w:rsidP="5CEAA96D">
      <w:pPr>
        <w:rPr>
          <w:rFonts w:ascii="Arial" w:eastAsia="Arial" w:hAnsi="Arial" w:cs="Arial"/>
          <w:color w:val="000000" w:themeColor="text1"/>
        </w:rPr>
      </w:pPr>
      <w:r w:rsidRPr="00C57982">
        <w:rPr>
          <w:rFonts w:ascii="Arial" w:eastAsia="Arial" w:hAnsi="Arial" w:cs="Arial"/>
          <w:color w:val="000000" w:themeColor="text1"/>
        </w:rPr>
        <w:t>When looking at policing and governance, legitimacy and effectiveness are two words that often appear right across the policing spectrum</w:t>
      </w:r>
      <w:r w:rsidR="05F53469" w:rsidRPr="00C57982">
        <w:rPr>
          <w:rFonts w:ascii="Arial" w:eastAsia="Arial" w:hAnsi="Arial" w:cs="Arial"/>
          <w:color w:val="000000" w:themeColor="text1"/>
        </w:rPr>
        <w:t xml:space="preserve">, and so the view of </w:t>
      </w:r>
      <w:r w:rsidR="44903674" w:rsidRPr="00C57982">
        <w:rPr>
          <w:rFonts w:ascii="Arial" w:eastAsia="Arial" w:hAnsi="Arial" w:cs="Arial"/>
          <w:color w:val="000000" w:themeColor="text1"/>
        </w:rPr>
        <w:t>Chhotray</w:t>
      </w:r>
      <w:r w:rsidR="00C57982" w:rsidRPr="00C57982">
        <w:rPr>
          <w:rFonts w:ascii="Arial" w:eastAsia="Arial" w:hAnsi="Arial" w:cs="Arial"/>
          <w:color w:val="000000" w:themeColor="text1"/>
        </w:rPr>
        <w:t xml:space="preserve"> and</w:t>
      </w:r>
      <w:r w:rsidR="44903674" w:rsidRPr="00C57982">
        <w:rPr>
          <w:rFonts w:ascii="Arial" w:eastAsia="Arial" w:hAnsi="Arial" w:cs="Arial"/>
          <w:color w:val="000000" w:themeColor="text1"/>
        </w:rPr>
        <w:t xml:space="preserve"> Stoker </w:t>
      </w:r>
      <w:r w:rsidR="00C57982" w:rsidRPr="00C57982">
        <w:rPr>
          <w:rFonts w:ascii="Arial" w:eastAsia="Arial" w:hAnsi="Arial" w:cs="Arial"/>
          <w:color w:val="000000" w:themeColor="text1"/>
        </w:rPr>
        <w:t>(2</w:t>
      </w:r>
      <w:r w:rsidR="44903674" w:rsidRPr="00C57982">
        <w:rPr>
          <w:rFonts w:ascii="Arial" w:eastAsia="Arial" w:hAnsi="Arial" w:cs="Arial"/>
          <w:color w:val="000000" w:themeColor="text1"/>
        </w:rPr>
        <w:t>008)</w:t>
      </w:r>
      <w:r w:rsidR="00C57982" w:rsidRPr="00C57982">
        <w:rPr>
          <w:rFonts w:ascii="Arial" w:eastAsia="Arial" w:hAnsi="Arial" w:cs="Arial"/>
          <w:color w:val="000000" w:themeColor="text1"/>
        </w:rPr>
        <w:t xml:space="preserve"> </w:t>
      </w:r>
      <w:r w:rsidR="28105768" w:rsidRPr="00C57982">
        <w:rPr>
          <w:rFonts w:ascii="Arial" w:eastAsia="Arial" w:hAnsi="Arial" w:cs="Arial"/>
          <w:color w:val="000000" w:themeColor="text1"/>
        </w:rPr>
        <w:t xml:space="preserve">is again able to be applied within a </w:t>
      </w:r>
      <w:r w:rsidR="5C949A9B" w:rsidRPr="00C57982">
        <w:rPr>
          <w:rFonts w:ascii="Arial" w:eastAsia="Arial" w:hAnsi="Arial" w:cs="Arial"/>
          <w:color w:val="000000" w:themeColor="text1"/>
        </w:rPr>
        <w:t>policing</w:t>
      </w:r>
      <w:r w:rsidR="28105768" w:rsidRPr="00C57982">
        <w:rPr>
          <w:rFonts w:ascii="Arial" w:eastAsia="Arial" w:hAnsi="Arial" w:cs="Arial"/>
          <w:color w:val="000000" w:themeColor="text1"/>
        </w:rPr>
        <w:t xml:space="preserve"> context, in that good governance should ensure legitimacy and effectiveness of decision making. </w:t>
      </w:r>
      <w:r w:rsidR="33584B22" w:rsidRPr="00C57982">
        <w:rPr>
          <w:rFonts w:ascii="Arial" w:eastAsia="Arial" w:hAnsi="Arial" w:cs="Arial"/>
          <w:color w:val="000000" w:themeColor="text1"/>
        </w:rPr>
        <w:t xml:space="preserve">The Peelian Principles right back at the birth of </w:t>
      </w:r>
      <w:r w:rsidR="0B7227A6" w:rsidRPr="00C57982">
        <w:rPr>
          <w:rFonts w:ascii="Arial" w:eastAsia="Arial" w:hAnsi="Arial" w:cs="Arial"/>
          <w:color w:val="000000" w:themeColor="text1"/>
        </w:rPr>
        <w:t>policing</w:t>
      </w:r>
      <w:r w:rsidR="33584B22" w:rsidRPr="00C57982">
        <w:rPr>
          <w:rFonts w:ascii="Arial" w:eastAsia="Arial" w:hAnsi="Arial" w:cs="Arial"/>
          <w:color w:val="000000" w:themeColor="text1"/>
        </w:rPr>
        <w:t xml:space="preserve"> set out that </w:t>
      </w:r>
      <w:r w:rsidR="63E970E5" w:rsidRPr="00C57982">
        <w:rPr>
          <w:rFonts w:ascii="Arial" w:eastAsia="Arial" w:hAnsi="Arial" w:cs="Arial"/>
          <w:color w:val="000000" w:themeColor="text1"/>
        </w:rPr>
        <w:t>”</w:t>
      </w:r>
      <w:r w:rsidR="33584B22" w:rsidRPr="00C57982">
        <w:rPr>
          <w:rFonts w:ascii="Arial" w:eastAsia="Arial" w:hAnsi="Arial" w:cs="Arial"/>
          <w:color w:val="000000" w:themeColor="text1"/>
        </w:rPr>
        <w:t>the police are the public, and the public are the police”</w:t>
      </w:r>
      <w:r w:rsidR="09A5CCA8" w:rsidRPr="00C57982">
        <w:rPr>
          <w:rFonts w:ascii="Arial" w:eastAsia="Arial" w:hAnsi="Arial" w:cs="Arial"/>
          <w:color w:val="000000" w:themeColor="text1"/>
        </w:rPr>
        <w:t xml:space="preserve"> </w:t>
      </w:r>
      <w:sdt>
        <w:sdtPr>
          <w:rPr>
            <w:rFonts w:ascii="Arial" w:hAnsi="Arial" w:cs="Arial"/>
          </w:rPr>
          <w:alias w:val="Citation"/>
          <w:tag w:val="{&quot;referencesIds&quot;:[&quot;doc:605cc2b08f08d11af5132966&quot;],&quot;referencesOptions&quot;:{&quot;doc:605cc2b08f08d11af5132966&quot;:{&quot;author&quot;:true,&quot;year&quot;:true,&quot;pageReplace&quot;:&quot;&quot;,&quot;prefix&quot;:&quot;&quot;,&quot;suffix&quot;:&quot;&quot;}},&quot;hasBrokenReferences&quot;:false,&quot;hasManualEdits&quot;:false,&quot;citationType&quot;:&quot;inline&quot;,&quot;id&quot;:1070032416,&quot;citationText&quot;:&quot;&lt;span style=\&quot;font-family:Arial;font-size:14.666666666666666px;color:#000000\&quot;&gt;(UK Government 2012)&lt;/span&gt;&quot;}"/>
          <w:id w:val="1070032416"/>
          <w:placeholder>
            <w:docPart w:val="DefaultPlaceholder_1081868574"/>
          </w:placeholder>
        </w:sdtPr>
        <w:sdtEndPr/>
        <w:sdtContent>
          <w:r w:rsidR="44903674" w:rsidRPr="00C57982">
            <w:rPr>
              <w:rFonts w:ascii="Arial" w:eastAsia="Arial" w:hAnsi="Arial" w:cs="Arial"/>
              <w:color w:val="000000" w:themeColor="text1"/>
            </w:rPr>
            <w:t>(UK Government</w:t>
          </w:r>
          <w:r w:rsidR="00C57982" w:rsidRPr="00C57982">
            <w:rPr>
              <w:rFonts w:ascii="Arial" w:eastAsia="Arial" w:hAnsi="Arial" w:cs="Arial"/>
              <w:color w:val="000000" w:themeColor="text1"/>
            </w:rPr>
            <w:t>,</w:t>
          </w:r>
          <w:r w:rsidR="44903674" w:rsidRPr="00C57982">
            <w:rPr>
              <w:rFonts w:ascii="Arial" w:eastAsia="Arial" w:hAnsi="Arial" w:cs="Arial"/>
              <w:color w:val="000000" w:themeColor="text1"/>
            </w:rPr>
            <w:t xml:space="preserve"> 2012)</w:t>
          </w:r>
        </w:sdtContent>
      </w:sdt>
      <w:r w:rsidR="5B49AA2A" w:rsidRPr="00C57982">
        <w:rPr>
          <w:rFonts w:ascii="Arial" w:eastAsia="Arial" w:hAnsi="Arial" w:cs="Arial"/>
          <w:color w:val="000000" w:themeColor="text1"/>
        </w:rPr>
        <w:t xml:space="preserve">, and so it is incumbent on the police to </w:t>
      </w:r>
      <w:r w:rsidR="057E3872" w:rsidRPr="00C57982">
        <w:rPr>
          <w:rFonts w:ascii="Arial" w:eastAsia="Arial" w:hAnsi="Arial" w:cs="Arial"/>
          <w:color w:val="000000" w:themeColor="text1"/>
        </w:rPr>
        <w:t xml:space="preserve">be responsive to the views of the public, and for the public to be part of collective decision making when it comes to policing services. </w:t>
      </w:r>
      <w:r w:rsidR="00C57982" w:rsidRPr="00C57982">
        <w:rPr>
          <w:rFonts w:ascii="Arial" w:eastAsia="Arial" w:hAnsi="Arial" w:cs="Arial"/>
          <w:color w:val="000000" w:themeColor="text1"/>
        </w:rPr>
        <w:t>But</w:t>
      </w:r>
      <w:r w:rsidR="057E3872" w:rsidRPr="00C57982">
        <w:rPr>
          <w:rFonts w:ascii="Arial" w:eastAsia="Arial" w:hAnsi="Arial" w:cs="Arial"/>
          <w:color w:val="000000" w:themeColor="text1"/>
        </w:rPr>
        <w:t xml:space="preserve"> clearly full public partici</w:t>
      </w:r>
      <w:r w:rsidR="10573688" w:rsidRPr="00C57982">
        <w:rPr>
          <w:rFonts w:ascii="Arial" w:eastAsia="Arial" w:hAnsi="Arial" w:cs="Arial"/>
          <w:color w:val="000000" w:themeColor="text1"/>
        </w:rPr>
        <w:t xml:space="preserve">pation would be challenging, and so the police governance structure must somehow seek to represent the views of the public at large. </w:t>
      </w:r>
    </w:p>
    <w:p w14:paraId="6182DE7D" w14:textId="5A880E65" w:rsidR="6DB6623C" w:rsidRPr="00C57982" w:rsidRDefault="6DB6623C" w:rsidP="1272936C">
      <w:pPr>
        <w:rPr>
          <w:rFonts w:ascii="Arial" w:hAnsi="Arial" w:cs="Arial"/>
        </w:rPr>
      </w:pPr>
      <w:r w:rsidRPr="00C57982">
        <w:rPr>
          <w:rFonts w:ascii="Arial" w:eastAsia="Arial" w:hAnsi="Arial" w:cs="Arial"/>
          <w:color w:val="000000" w:themeColor="text1"/>
        </w:rPr>
        <w:t xml:space="preserve">In delivering proper and effective governance, there must be clear structures in place, and people at the top who have ultimate </w:t>
      </w:r>
      <w:r w:rsidR="62BE8C5E" w:rsidRPr="00C57982">
        <w:rPr>
          <w:rFonts w:ascii="Arial" w:eastAsia="Arial" w:hAnsi="Arial" w:cs="Arial"/>
          <w:color w:val="000000" w:themeColor="text1"/>
        </w:rPr>
        <w:t xml:space="preserve">responsibility, and this is true of any sector. </w:t>
      </w:r>
      <w:r w:rsidR="62BE8C5E" w:rsidRPr="00C57982">
        <w:rPr>
          <w:rFonts w:ascii="Arial" w:eastAsia="Arial" w:hAnsi="Arial" w:cs="Arial"/>
        </w:rPr>
        <w:t xml:space="preserve">This paper will set out to explore governance at the very top of policing. It will look at the role of the Chief </w:t>
      </w:r>
      <w:r w:rsidR="00C57982" w:rsidRPr="00C57982">
        <w:rPr>
          <w:rFonts w:ascii="Arial" w:eastAsia="Arial" w:hAnsi="Arial" w:cs="Arial"/>
        </w:rPr>
        <w:t>Constable will look</w:t>
      </w:r>
      <w:r w:rsidR="68A0F0A0" w:rsidRPr="00C57982">
        <w:rPr>
          <w:rFonts w:ascii="Arial" w:eastAsia="Arial" w:hAnsi="Arial" w:cs="Arial"/>
        </w:rPr>
        <w:t xml:space="preserve"> </w:t>
      </w:r>
      <w:r w:rsidR="62BE8C5E" w:rsidRPr="00C57982">
        <w:rPr>
          <w:rFonts w:ascii="Arial" w:eastAsia="Arial" w:hAnsi="Arial" w:cs="Arial"/>
        </w:rPr>
        <w:t>back to historical governance of policing</w:t>
      </w:r>
      <w:r w:rsidR="00C57982" w:rsidRPr="00C57982">
        <w:rPr>
          <w:rFonts w:ascii="Arial" w:eastAsia="Arial" w:hAnsi="Arial" w:cs="Arial"/>
        </w:rPr>
        <w:t xml:space="preserve">, </w:t>
      </w:r>
      <w:r w:rsidR="62BE8C5E" w:rsidRPr="00C57982">
        <w:rPr>
          <w:rFonts w:ascii="Arial" w:eastAsia="Arial" w:hAnsi="Arial" w:cs="Arial"/>
        </w:rPr>
        <w:t xml:space="preserve">and </w:t>
      </w:r>
      <w:r w:rsidR="00C57982" w:rsidRPr="00C57982">
        <w:rPr>
          <w:rFonts w:ascii="Arial" w:eastAsia="Arial" w:hAnsi="Arial" w:cs="Arial"/>
        </w:rPr>
        <w:t xml:space="preserve">at </w:t>
      </w:r>
      <w:r w:rsidR="62BE8C5E" w:rsidRPr="00C57982">
        <w:rPr>
          <w:rFonts w:ascii="Arial" w:eastAsia="Arial" w:hAnsi="Arial" w:cs="Arial"/>
        </w:rPr>
        <w:t xml:space="preserve">the role of </w:t>
      </w:r>
      <w:r w:rsidR="003229EF">
        <w:rPr>
          <w:rFonts w:ascii="Arial" w:eastAsia="Arial" w:hAnsi="Arial" w:cs="Arial"/>
        </w:rPr>
        <w:t xml:space="preserve">the </w:t>
      </w:r>
      <w:r w:rsidR="62BE8C5E" w:rsidRPr="00C57982">
        <w:rPr>
          <w:rFonts w:ascii="Arial" w:eastAsia="Arial" w:hAnsi="Arial" w:cs="Arial"/>
        </w:rPr>
        <w:t>Police Authorit</w:t>
      </w:r>
      <w:r w:rsidR="003229EF">
        <w:rPr>
          <w:rFonts w:ascii="Arial" w:eastAsia="Arial" w:hAnsi="Arial" w:cs="Arial"/>
        </w:rPr>
        <w:t>y</w:t>
      </w:r>
      <w:r w:rsidR="62BE8C5E" w:rsidRPr="00C57982">
        <w:rPr>
          <w:rFonts w:ascii="Arial" w:eastAsia="Arial" w:hAnsi="Arial" w:cs="Arial"/>
        </w:rPr>
        <w:t xml:space="preserve"> in this important process. It will also look at the present, and the role of Police and Crime Commissioners in policing governance. </w:t>
      </w:r>
      <w:r w:rsidR="683227F6" w:rsidRPr="00C57982">
        <w:rPr>
          <w:rFonts w:ascii="Arial" w:eastAsia="Arial" w:hAnsi="Arial" w:cs="Arial"/>
        </w:rPr>
        <w:t xml:space="preserve">Within this, it will seek to consider the challenges that changes in police governance has </w:t>
      </w:r>
      <w:r w:rsidR="00C57982" w:rsidRPr="00C57982">
        <w:rPr>
          <w:rFonts w:ascii="Arial" w:eastAsia="Arial" w:hAnsi="Arial" w:cs="Arial"/>
        </w:rPr>
        <w:t>brought and</w:t>
      </w:r>
      <w:r w:rsidR="73F6F07A" w:rsidRPr="00C57982">
        <w:rPr>
          <w:rFonts w:ascii="Arial" w:eastAsia="Arial" w:hAnsi="Arial" w:cs="Arial"/>
        </w:rPr>
        <w:t xml:space="preserve"> will provide examples of these challenges. </w:t>
      </w:r>
      <w:r w:rsidR="19B314C2" w:rsidRPr="00C57982">
        <w:rPr>
          <w:rFonts w:ascii="Arial" w:hAnsi="Arial" w:cs="Arial"/>
        </w:rPr>
        <w:t xml:space="preserve"> </w:t>
      </w:r>
    </w:p>
    <w:p w14:paraId="27071C35" w14:textId="13C642BB" w:rsidR="48A2808D" w:rsidRPr="00C57982" w:rsidRDefault="48A2808D" w:rsidP="5CEAA96D">
      <w:pPr>
        <w:rPr>
          <w:rFonts w:ascii="Arial" w:eastAsia="Arial" w:hAnsi="Arial" w:cs="Arial"/>
          <w:color w:val="000000" w:themeColor="text1"/>
        </w:rPr>
      </w:pPr>
      <w:r w:rsidRPr="00C57982">
        <w:rPr>
          <w:rFonts w:ascii="Arial" w:eastAsia="Arial" w:hAnsi="Arial" w:cs="Arial"/>
          <w:color w:val="000000" w:themeColor="text1"/>
        </w:rPr>
        <w:lastRenderedPageBreak/>
        <w:t>Much as there must be a person at the head of a corporate body</w:t>
      </w:r>
      <w:r w:rsidR="75BC486D" w:rsidRPr="00C57982">
        <w:rPr>
          <w:rFonts w:ascii="Arial" w:eastAsia="Arial" w:hAnsi="Arial" w:cs="Arial"/>
          <w:color w:val="000000" w:themeColor="text1"/>
        </w:rPr>
        <w:t>,</w:t>
      </w:r>
      <w:r w:rsidRPr="00C57982">
        <w:rPr>
          <w:rFonts w:ascii="Arial" w:eastAsia="Arial" w:hAnsi="Arial" w:cs="Arial"/>
          <w:color w:val="000000" w:themeColor="text1"/>
        </w:rPr>
        <w:t xml:space="preserve"> p</w:t>
      </w:r>
      <w:r w:rsidR="69E05A56" w:rsidRPr="00C57982">
        <w:rPr>
          <w:rFonts w:ascii="Arial" w:eastAsia="Arial" w:hAnsi="Arial" w:cs="Arial"/>
          <w:color w:val="000000" w:themeColor="text1"/>
        </w:rPr>
        <w:t xml:space="preserve">olicing </w:t>
      </w:r>
      <w:r w:rsidR="63F1DBD4" w:rsidRPr="00C57982">
        <w:rPr>
          <w:rFonts w:ascii="Arial" w:eastAsia="Arial" w:hAnsi="Arial" w:cs="Arial"/>
          <w:color w:val="000000" w:themeColor="text1"/>
        </w:rPr>
        <w:t xml:space="preserve">must also have someone at the highest level of leadership. </w:t>
      </w:r>
      <w:r w:rsidR="5A1AE574" w:rsidRPr="00C57982">
        <w:rPr>
          <w:rFonts w:ascii="Arial" w:eastAsia="Arial" w:hAnsi="Arial" w:cs="Arial"/>
          <w:color w:val="000000" w:themeColor="text1"/>
        </w:rPr>
        <w:t>While it has been so through history, the highest office of police forces in the UK is most recently set in legislation by the Police Reform and Social Responsibility Act 2011, which sets out that every police force outside of Lon</w:t>
      </w:r>
      <w:r w:rsidR="62BAAFB1" w:rsidRPr="00C57982">
        <w:rPr>
          <w:rFonts w:ascii="Arial" w:eastAsia="Arial" w:hAnsi="Arial" w:cs="Arial"/>
          <w:color w:val="000000" w:themeColor="text1"/>
        </w:rPr>
        <w:t xml:space="preserve">don must have a Chief Constable, under whom a police force and all </w:t>
      </w:r>
      <w:r w:rsidR="45DEDE1A" w:rsidRPr="00C57982">
        <w:rPr>
          <w:rFonts w:ascii="Arial" w:eastAsia="Arial" w:hAnsi="Arial" w:cs="Arial"/>
          <w:color w:val="000000" w:themeColor="text1"/>
        </w:rPr>
        <w:t>its</w:t>
      </w:r>
      <w:r w:rsidR="62BAAFB1" w:rsidRPr="00C57982">
        <w:rPr>
          <w:rFonts w:ascii="Arial" w:eastAsia="Arial" w:hAnsi="Arial" w:cs="Arial"/>
          <w:color w:val="000000" w:themeColor="text1"/>
        </w:rPr>
        <w:t xml:space="preserve"> staff will sit</w:t>
      </w:r>
      <w:r w:rsidR="64E77333" w:rsidRPr="00C57982">
        <w:rPr>
          <w:rFonts w:ascii="Arial" w:eastAsia="Arial" w:hAnsi="Arial" w:cs="Arial"/>
          <w:color w:val="000000" w:themeColor="text1"/>
        </w:rPr>
        <w:t xml:space="preserve"> </w:t>
      </w:r>
      <w:r w:rsidR="5CEAA96D" w:rsidRPr="00C57982">
        <w:rPr>
          <w:rFonts w:ascii="Arial" w:eastAsia="Arial" w:hAnsi="Arial" w:cs="Arial"/>
          <w:color w:val="000000" w:themeColor="text1"/>
        </w:rPr>
        <w:t xml:space="preserve"> </w:t>
      </w:r>
      <w:sdt>
        <w:sdtPr>
          <w:rPr>
            <w:rFonts w:ascii="Arial" w:hAnsi="Arial" w:cs="Arial"/>
          </w:rPr>
          <w:alias w:val="Citation"/>
          <w:tag w:val="{&quot;referencesIds&quot;:[&quot;doc:605cc9cd8f086b38c5ead4ac&quot;],&quot;referencesOptions&quot;:{&quot;doc:605cc9cd8f086b38c5ead4ac&quot;:{&quot;author&quot;:true,&quot;year&quot;:true,&quot;pageReplace&quot;:&quot;&quot;,&quot;prefix&quot;:&quot;&quot;,&quot;suffix&quot;:&quot;&quot;}},&quot;hasBrokenReferences&quot;:false,&quot;hasManualEdits&quot;:false,&quot;citationType&quot;:&quot;inline&quot;,&quot;id&quot;:1881185110,&quot;citationText&quot;:&quot;&lt;span style=\&quot;font-family:Arial;font-size:14.666666666666666px;color:#000000\&quot;&gt;(, Section 2, Police Reform and Social Responsibility Act 2011)&lt;/span&gt;&quot;}"/>
          <w:id w:val="1881185110"/>
          <w:placeholder>
            <w:docPart w:val="DefaultPlaceholder_1081868574"/>
          </w:placeholder>
        </w:sdtPr>
        <w:sdtEndPr/>
        <w:sdtContent>
          <w:r w:rsidR="44903674" w:rsidRPr="00C57982">
            <w:rPr>
              <w:rFonts w:ascii="Arial" w:eastAsia="Arial" w:hAnsi="Arial" w:cs="Arial"/>
              <w:color w:val="000000" w:themeColor="text1"/>
            </w:rPr>
            <w:t>(Section 2, Police Reform and Social Responsibility Act 2011)</w:t>
          </w:r>
        </w:sdtContent>
      </w:sdt>
      <w:r w:rsidR="62BAAFB1" w:rsidRPr="00C57982">
        <w:rPr>
          <w:rFonts w:ascii="Arial" w:hAnsi="Arial" w:cs="Arial"/>
        </w:rPr>
        <w:t>. Within London, this differs</w:t>
      </w:r>
      <w:r w:rsidR="53374D4C" w:rsidRPr="00C57982">
        <w:rPr>
          <w:rFonts w:ascii="Arial" w:eastAsia="Arial" w:hAnsi="Arial" w:cs="Arial"/>
          <w:color w:val="000000" w:themeColor="text1"/>
        </w:rPr>
        <w:t>, with the role of the Chief Constable carried out by the Commissioner of the Metropolis</w:t>
      </w:r>
      <w:r w:rsidR="3ABD7797" w:rsidRPr="00C57982">
        <w:rPr>
          <w:rFonts w:ascii="Arial" w:eastAsia="Arial" w:hAnsi="Arial" w:cs="Arial"/>
          <w:color w:val="000000" w:themeColor="text1"/>
        </w:rPr>
        <w:t xml:space="preserve"> </w:t>
      </w:r>
      <w:sdt>
        <w:sdtPr>
          <w:rPr>
            <w:rFonts w:ascii="Arial" w:hAnsi="Arial" w:cs="Arial"/>
          </w:rPr>
          <w:alias w:val="Citation"/>
          <w:tag w:val="{&quot;referencesIds&quot;:[&quot;doc:605cc9628f084f4f30ecf464&quot;],&quot;referencesOptions&quot;:{&quot;doc:605cc9628f084f4f30ecf464&quot;:{&quot;author&quot;:true,&quot;year&quot;:true,&quot;pageReplace&quot;:&quot;&quot;,&quot;prefix&quot;:&quot;&quot;,&quot;suffix&quot;:&quot;&quot;}},&quot;hasBrokenReferences&quot;:false,&quot;hasManualEdits&quot;:false,&quot;citationType&quot;:&quot;inline&quot;,&quot;id&quot;:1015692791,&quot;citationText&quot;:&quot;&lt;span style=\&quot;font-family:Arial;font-size:14.666666666666666px;color:#000000\&quot;&gt;(, Section 4, Police Reform and Social Responsibility Act 2011)&lt;/span&gt;&quot;}"/>
          <w:id w:val="1015692791"/>
          <w:placeholder>
            <w:docPart w:val="DefaultPlaceholder_1081868574"/>
          </w:placeholder>
        </w:sdtPr>
        <w:sdtEndPr/>
        <w:sdtContent>
          <w:r w:rsidR="44903674" w:rsidRPr="00C57982">
            <w:rPr>
              <w:rFonts w:ascii="Arial" w:eastAsia="Arial" w:hAnsi="Arial" w:cs="Arial"/>
              <w:color w:val="000000" w:themeColor="text1"/>
            </w:rPr>
            <w:t>(Section 4, Police Reform and Social Responsibility Act 2011)</w:t>
          </w:r>
        </w:sdtContent>
      </w:sdt>
      <w:r w:rsidR="118A7089" w:rsidRPr="00C57982">
        <w:rPr>
          <w:rFonts w:ascii="Arial" w:eastAsia="Arial" w:hAnsi="Arial" w:cs="Arial"/>
          <w:color w:val="000000" w:themeColor="text1"/>
        </w:rPr>
        <w:t>.</w:t>
      </w:r>
    </w:p>
    <w:p w14:paraId="75551C6F" w14:textId="55BC55C7" w:rsidR="5D2403BB" w:rsidRPr="00C57982" w:rsidRDefault="5D2403BB" w:rsidP="5CEAA96D">
      <w:pPr>
        <w:rPr>
          <w:rFonts w:ascii="Arial" w:eastAsia="Arial" w:hAnsi="Arial" w:cs="Arial"/>
          <w:color w:val="000000" w:themeColor="text1"/>
          <w:highlight w:val="yellow"/>
        </w:rPr>
      </w:pPr>
      <w:r w:rsidRPr="00C57982">
        <w:rPr>
          <w:rFonts w:ascii="Arial" w:eastAsia="Arial" w:hAnsi="Arial" w:cs="Arial"/>
          <w:color w:val="000000" w:themeColor="text1"/>
        </w:rPr>
        <w:t>In summary, e</w:t>
      </w:r>
      <w:r w:rsidR="762E380B" w:rsidRPr="00C57982">
        <w:rPr>
          <w:rFonts w:ascii="Arial" w:eastAsia="Arial" w:hAnsi="Arial" w:cs="Arial"/>
          <w:color w:val="000000" w:themeColor="text1"/>
        </w:rPr>
        <w:t>ach Chief Constable</w:t>
      </w:r>
      <w:r w:rsidR="079543B8" w:rsidRPr="00C57982">
        <w:rPr>
          <w:rFonts w:ascii="Arial" w:eastAsia="Arial" w:hAnsi="Arial" w:cs="Arial"/>
          <w:color w:val="000000" w:themeColor="text1"/>
        </w:rPr>
        <w:t xml:space="preserve">, and the </w:t>
      </w:r>
      <w:r w:rsidR="48C6FE42" w:rsidRPr="00C57982">
        <w:rPr>
          <w:rFonts w:ascii="Arial" w:eastAsia="Arial" w:hAnsi="Arial" w:cs="Arial"/>
          <w:color w:val="000000" w:themeColor="text1"/>
        </w:rPr>
        <w:t>Commissioner</w:t>
      </w:r>
      <w:r w:rsidR="079543B8" w:rsidRPr="00C57982">
        <w:rPr>
          <w:rFonts w:ascii="Arial" w:eastAsia="Arial" w:hAnsi="Arial" w:cs="Arial"/>
          <w:color w:val="000000" w:themeColor="text1"/>
        </w:rPr>
        <w:t xml:space="preserve"> of the Metropolis</w:t>
      </w:r>
      <w:r w:rsidR="548A88E4" w:rsidRPr="00C57982">
        <w:rPr>
          <w:rFonts w:ascii="Arial" w:eastAsia="Arial" w:hAnsi="Arial" w:cs="Arial"/>
          <w:color w:val="000000" w:themeColor="text1"/>
        </w:rPr>
        <w:t>,</w:t>
      </w:r>
      <w:r w:rsidR="079543B8" w:rsidRPr="00C57982">
        <w:rPr>
          <w:rFonts w:ascii="Arial" w:eastAsia="Arial" w:hAnsi="Arial" w:cs="Arial"/>
          <w:color w:val="000000" w:themeColor="text1"/>
        </w:rPr>
        <w:t xml:space="preserve"> </w:t>
      </w:r>
      <w:r w:rsidR="79BF8A0B" w:rsidRPr="00C57982">
        <w:rPr>
          <w:rFonts w:ascii="Arial" w:eastAsia="Arial" w:hAnsi="Arial" w:cs="Arial"/>
          <w:color w:val="000000" w:themeColor="text1"/>
        </w:rPr>
        <w:t>runs a corporation sole,</w:t>
      </w:r>
      <w:r w:rsidR="5DD92369" w:rsidRPr="00C57982">
        <w:rPr>
          <w:rFonts w:ascii="Arial" w:eastAsia="Arial" w:hAnsi="Arial" w:cs="Arial"/>
          <w:color w:val="000000" w:themeColor="text1"/>
        </w:rPr>
        <w:t xml:space="preserve"> </w:t>
      </w:r>
      <w:r w:rsidR="36905EBF" w:rsidRPr="00C57982">
        <w:rPr>
          <w:rFonts w:ascii="Arial" w:eastAsia="Arial" w:hAnsi="Arial" w:cs="Arial"/>
          <w:color w:val="000000" w:themeColor="text1"/>
        </w:rPr>
        <w:t>and holds operational independence in how the</w:t>
      </w:r>
      <w:r w:rsidR="6B83F553" w:rsidRPr="00C57982">
        <w:rPr>
          <w:rFonts w:ascii="Arial" w:eastAsia="Arial" w:hAnsi="Arial" w:cs="Arial"/>
          <w:color w:val="000000" w:themeColor="text1"/>
        </w:rPr>
        <w:t xml:space="preserve">ir police force is run day to day. </w:t>
      </w:r>
      <w:r w:rsidR="4EA96284" w:rsidRPr="00C57982">
        <w:rPr>
          <w:rFonts w:ascii="Arial" w:eastAsia="Arial" w:hAnsi="Arial" w:cs="Arial"/>
          <w:color w:val="000000" w:themeColor="text1"/>
        </w:rPr>
        <w:t>Operational decisions on policing, rest</w:t>
      </w:r>
      <w:r w:rsidR="69C6B745" w:rsidRPr="00C57982">
        <w:rPr>
          <w:rFonts w:ascii="Arial" w:eastAsia="Arial" w:hAnsi="Arial" w:cs="Arial"/>
          <w:color w:val="000000" w:themeColor="text1"/>
        </w:rPr>
        <w:t xml:space="preserve"> ultimately with the Chief Constable and not with any other party involved in the governance of policing </w:t>
      </w:r>
      <w:r w:rsidR="69C6B745" w:rsidRPr="00936E9C">
        <w:rPr>
          <w:rFonts w:ascii="Arial" w:eastAsia="Arial" w:hAnsi="Arial" w:cs="Arial"/>
          <w:color w:val="000000" w:themeColor="text1"/>
        </w:rPr>
        <w:t>(Vaughan, 2021</w:t>
      </w:r>
      <w:r w:rsidR="458C9683" w:rsidRPr="00936E9C">
        <w:rPr>
          <w:rFonts w:ascii="Arial" w:eastAsia="Arial" w:hAnsi="Arial" w:cs="Arial"/>
          <w:color w:val="000000" w:themeColor="text1"/>
        </w:rPr>
        <w:t xml:space="preserve">). </w:t>
      </w:r>
      <w:r w:rsidR="464EA168" w:rsidRPr="00936E9C">
        <w:rPr>
          <w:rFonts w:ascii="Arial" w:eastAsia="Arial" w:hAnsi="Arial" w:cs="Arial"/>
          <w:color w:val="000000" w:themeColor="text1"/>
        </w:rPr>
        <w:t>According</w:t>
      </w:r>
      <w:r w:rsidR="464EA168" w:rsidRPr="00C57982">
        <w:rPr>
          <w:rFonts w:ascii="Arial" w:eastAsia="Arial" w:hAnsi="Arial" w:cs="Arial"/>
          <w:color w:val="000000" w:themeColor="text1"/>
        </w:rPr>
        <w:t xml:space="preserve"> to </w:t>
      </w:r>
      <w:r w:rsidR="464EA168" w:rsidRPr="00936E9C">
        <w:rPr>
          <w:rFonts w:ascii="Arial" w:eastAsia="Arial" w:hAnsi="Arial" w:cs="Arial"/>
          <w:color w:val="000000" w:themeColor="text1"/>
        </w:rPr>
        <w:t>Foulkes (2021</w:t>
      </w:r>
      <w:r w:rsidR="1C890C9B" w:rsidRPr="00936E9C">
        <w:rPr>
          <w:rFonts w:ascii="Arial" w:eastAsia="Arial" w:hAnsi="Arial" w:cs="Arial"/>
          <w:color w:val="000000" w:themeColor="text1"/>
        </w:rPr>
        <w:t>), the</w:t>
      </w:r>
      <w:r w:rsidR="1C890C9B" w:rsidRPr="00C57982">
        <w:rPr>
          <w:rFonts w:ascii="Arial" w:eastAsia="Arial" w:hAnsi="Arial" w:cs="Arial"/>
          <w:color w:val="000000" w:themeColor="text1"/>
        </w:rPr>
        <w:t xml:space="preserve"> role of the Chief Constable in policing, can be very much likened to that of a Chief Executive in a corporate setting. </w:t>
      </w:r>
    </w:p>
    <w:p w14:paraId="03349F81" w14:textId="2B61F818" w:rsidR="1B7C77CB" w:rsidRPr="00C57982" w:rsidRDefault="1B7C77CB" w:rsidP="5CEAA96D">
      <w:pPr>
        <w:rPr>
          <w:rFonts w:ascii="Arial" w:eastAsia="Arial" w:hAnsi="Arial" w:cs="Arial"/>
          <w:color w:val="000000" w:themeColor="text1"/>
        </w:rPr>
      </w:pPr>
      <w:r w:rsidRPr="00C57982">
        <w:rPr>
          <w:rFonts w:ascii="Arial" w:eastAsia="Arial" w:hAnsi="Arial" w:cs="Arial"/>
          <w:color w:val="000000" w:themeColor="text1"/>
        </w:rPr>
        <w:t>However</w:t>
      </w:r>
      <w:r w:rsidR="00C57982">
        <w:rPr>
          <w:rFonts w:ascii="Arial" w:eastAsia="Arial" w:hAnsi="Arial" w:cs="Arial"/>
          <w:color w:val="000000" w:themeColor="text1"/>
        </w:rPr>
        <w:t>,</w:t>
      </w:r>
      <w:r w:rsidRPr="00C57982">
        <w:rPr>
          <w:rFonts w:ascii="Arial" w:eastAsia="Arial" w:hAnsi="Arial" w:cs="Arial"/>
          <w:color w:val="000000" w:themeColor="text1"/>
        </w:rPr>
        <w:t xml:space="preserve"> the Chief Constable or Commissioner of the Metropolis is not responsible for the governance of policing alone</w:t>
      </w:r>
      <w:r w:rsidR="7ACEEA63" w:rsidRPr="00C57982">
        <w:rPr>
          <w:rFonts w:ascii="Arial" w:eastAsia="Arial" w:hAnsi="Arial" w:cs="Arial"/>
          <w:color w:val="000000" w:themeColor="text1"/>
        </w:rPr>
        <w:t>.</w:t>
      </w:r>
      <w:r w:rsidRPr="00C57982">
        <w:rPr>
          <w:rFonts w:ascii="Arial" w:eastAsia="Arial" w:hAnsi="Arial" w:cs="Arial"/>
          <w:color w:val="000000" w:themeColor="text1"/>
        </w:rPr>
        <w:t xml:space="preserve"> </w:t>
      </w:r>
      <w:r w:rsidR="4B9F2E7D" w:rsidRPr="00C57982">
        <w:rPr>
          <w:rFonts w:ascii="Arial" w:eastAsia="Arial" w:hAnsi="Arial" w:cs="Arial"/>
          <w:color w:val="000000" w:themeColor="text1"/>
        </w:rPr>
        <w:t>I</w:t>
      </w:r>
      <w:r w:rsidR="411369F0" w:rsidRPr="00C57982">
        <w:rPr>
          <w:rFonts w:ascii="Arial" w:eastAsia="Arial" w:hAnsi="Arial" w:cs="Arial"/>
          <w:color w:val="000000" w:themeColor="text1"/>
        </w:rPr>
        <w:t xml:space="preserve">t is in fact the next layer of policing governance which has seen some of the biggest changes in modern history, and it is these layers that we will now explore. </w:t>
      </w:r>
    </w:p>
    <w:p w14:paraId="77116E07" w14:textId="69ECFCC1" w:rsidR="74D6707B" w:rsidRPr="00C57982" w:rsidRDefault="05317A4E" w:rsidP="5CEAA96D">
      <w:pPr>
        <w:rPr>
          <w:rFonts w:ascii="Arial" w:eastAsia="Arial" w:hAnsi="Arial" w:cs="Arial"/>
          <w:color w:val="000000" w:themeColor="text1"/>
        </w:rPr>
      </w:pPr>
      <w:r w:rsidRPr="00C57982">
        <w:rPr>
          <w:rFonts w:ascii="Arial" w:eastAsia="Arial" w:hAnsi="Arial" w:cs="Arial"/>
          <w:color w:val="000000" w:themeColor="text1"/>
        </w:rPr>
        <w:t>From 1964 to</w:t>
      </w:r>
      <w:r w:rsidR="74D6707B" w:rsidRPr="00C57982">
        <w:rPr>
          <w:rFonts w:ascii="Arial" w:eastAsia="Arial" w:hAnsi="Arial" w:cs="Arial"/>
          <w:color w:val="000000" w:themeColor="text1"/>
        </w:rPr>
        <w:t xml:space="preserve"> 2011, the governance arrangements of </w:t>
      </w:r>
      <w:r w:rsidR="02982536" w:rsidRPr="00C57982">
        <w:rPr>
          <w:rFonts w:ascii="Arial" w:eastAsia="Arial" w:hAnsi="Arial" w:cs="Arial"/>
          <w:color w:val="000000" w:themeColor="text1"/>
        </w:rPr>
        <w:t>policing</w:t>
      </w:r>
      <w:r w:rsidR="74D6707B" w:rsidRPr="00C57982">
        <w:rPr>
          <w:rFonts w:ascii="Arial" w:eastAsia="Arial" w:hAnsi="Arial" w:cs="Arial"/>
          <w:color w:val="000000" w:themeColor="text1"/>
        </w:rPr>
        <w:t xml:space="preserve"> in the United Kingdom</w:t>
      </w:r>
      <w:r w:rsidR="2E2305CB" w:rsidRPr="00C57982">
        <w:rPr>
          <w:rFonts w:ascii="Arial" w:eastAsia="Arial" w:hAnsi="Arial" w:cs="Arial"/>
          <w:color w:val="000000" w:themeColor="text1"/>
        </w:rPr>
        <w:t xml:space="preserve"> </w:t>
      </w:r>
      <w:r w:rsidR="74D6707B" w:rsidRPr="00C57982">
        <w:rPr>
          <w:rFonts w:ascii="Arial" w:eastAsia="Arial" w:hAnsi="Arial" w:cs="Arial"/>
          <w:color w:val="000000" w:themeColor="text1"/>
        </w:rPr>
        <w:t>could be described as a tripartite structure</w:t>
      </w:r>
      <w:r w:rsidR="493A3772" w:rsidRPr="00C57982">
        <w:rPr>
          <w:rFonts w:ascii="Arial" w:eastAsia="Arial" w:hAnsi="Arial" w:cs="Arial"/>
          <w:color w:val="000000" w:themeColor="text1"/>
        </w:rPr>
        <w:t xml:space="preserve"> </w:t>
      </w:r>
      <w:sdt>
        <w:sdtPr>
          <w:rPr>
            <w:rFonts w:ascii="Arial" w:hAnsi="Arial" w:cs="Arial"/>
          </w:rPr>
          <w:alias w:val="Citation"/>
          <w:tag w:val="{&quot;referencesIds&quot;:[&quot;doc:605e078e8f08c22e653c93d6&quot;],&quot;referencesOptions&quot;:{&quot;doc:605e078e8f08c22e653c93d6&quot;:{&quot;author&quot;:true,&quot;year&quot;:true,&quot;pageReplace&quot;:&quot;&quot;,&quot;prefix&quot;:&quot;&quot;,&quot;suffix&quot;:&quot;&quot;}},&quot;hasBrokenReferences&quot;:false,&quot;hasManualEdits&quot;:false,&quot;citationType&quot;:&quot;inline&quot;,&quot;id&quot;:245991168,&quot;citationText&quot;:&quot;&lt;span style=\&quot;font-family:Arial;font-size:14.666666666666666px;color:#000000\&quot;&gt;(Newburn 2003)&lt;/span&gt;&quot;}"/>
          <w:id w:val="245991168"/>
          <w:placeholder>
            <w:docPart w:val="DefaultPlaceholder_1081868574"/>
          </w:placeholder>
        </w:sdtPr>
        <w:sdtEndPr/>
        <w:sdtContent>
          <w:r w:rsidR="44903674" w:rsidRPr="00C57982">
            <w:rPr>
              <w:rFonts w:ascii="Arial" w:eastAsia="Arial" w:hAnsi="Arial" w:cs="Arial"/>
              <w:color w:val="000000" w:themeColor="text1"/>
            </w:rPr>
            <w:t>(Newburn 2003)</w:t>
          </w:r>
        </w:sdtContent>
      </w:sdt>
      <w:r w:rsidR="3A7078B3" w:rsidRPr="00C57982">
        <w:rPr>
          <w:rFonts w:ascii="Arial" w:eastAsia="Arial" w:hAnsi="Arial" w:cs="Arial"/>
          <w:color w:val="000000" w:themeColor="text1"/>
        </w:rPr>
        <w:t xml:space="preserve">. </w:t>
      </w:r>
      <w:r w:rsidR="3A4F9E7B" w:rsidRPr="00C57982">
        <w:rPr>
          <w:rFonts w:ascii="Arial" w:eastAsia="Arial" w:hAnsi="Arial" w:cs="Arial"/>
          <w:color w:val="000000" w:themeColor="text1"/>
        </w:rPr>
        <w:t>This structure of policing governance was enacted into legislation by the Police Act 1964, which formally introduced local police authorities</w:t>
      </w:r>
      <w:r w:rsidR="5BB96B7C" w:rsidRPr="00C57982">
        <w:rPr>
          <w:rFonts w:ascii="Arial" w:eastAsia="Arial" w:hAnsi="Arial" w:cs="Arial"/>
          <w:color w:val="000000" w:themeColor="text1"/>
        </w:rPr>
        <w:t xml:space="preserve"> to police forces outside of London</w:t>
      </w:r>
      <w:r w:rsidR="3A4F9E7B" w:rsidRPr="00C57982">
        <w:rPr>
          <w:rFonts w:ascii="Arial" w:eastAsia="Arial" w:hAnsi="Arial" w:cs="Arial"/>
          <w:color w:val="000000" w:themeColor="text1"/>
        </w:rPr>
        <w:t>. The</w:t>
      </w:r>
      <w:r w:rsidR="64212841" w:rsidRPr="00C57982">
        <w:rPr>
          <w:rFonts w:ascii="Arial" w:eastAsia="Arial" w:hAnsi="Arial" w:cs="Arial"/>
          <w:color w:val="000000" w:themeColor="text1"/>
        </w:rPr>
        <w:t xml:space="preserve">se authorities, known in the main as </w:t>
      </w:r>
      <w:r w:rsidR="003229EF">
        <w:rPr>
          <w:rFonts w:ascii="Arial" w:eastAsia="Arial" w:hAnsi="Arial" w:cs="Arial"/>
          <w:color w:val="000000" w:themeColor="text1"/>
        </w:rPr>
        <w:t>police authorities</w:t>
      </w:r>
      <w:r w:rsidR="64212841" w:rsidRPr="00C57982">
        <w:rPr>
          <w:rFonts w:ascii="Arial" w:eastAsia="Arial" w:hAnsi="Arial" w:cs="Arial"/>
          <w:color w:val="000000" w:themeColor="text1"/>
        </w:rPr>
        <w:t>, comprised of two thirds elected members of local authorities from across the</w:t>
      </w:r>
      <w:r w:rsidR="1443DEF4" w:rsidRPr="00C57982">
        <w:rPr>
          <w:rFonts w:ascii="Arial" w:eastAsia="Arial" w:hAnsi="Arial" w:cs="Arial"/>
          <w:color w:val="000000" w:themeColor="text1"/>
        </w:rPr>
        <w:t xml:space="preserve"> relevant </w:t>
      </w:r>
      <w:r w:rsidR="64212841" w:rsidRPr="00C57982">
        <w:rPr>
          <w:rFonts w:ascii="Arial" w:eastAsia="Arial" w:hAnsi="Arial" w:cs="Arial"/>
          <w:color w:val="000000" w:themeColor="text1"/>
        </w:rPr>
        <w:t>police force area, and one third of local ma</w:t>
      </w:r>
      <w:r w:rsidR="2809D990" w:rsidRPr="00C57982">
        <w:rPr>
          <w:rFonts w:ascii="Arial" w:eastAsia="Arial" w:hAnsi="Arial" w:cs="Arial"/>
          <w:color w:val="000000" w:themeColor="text1"/>
        </w:rPr>
        <w:t>gistrates</w:t>
      </w:r>
      <w:r w:rsidR="5CEAA96D" w:rsidRPr="00C57982">
        <w:rPr>
          <w:rFonts w:ascii="Arial" w:eastAsia="Arial" w:hAnsi="Arial" w:cs="Arial"/>
          <w:color w:val="000000" w:themeColor="text1"/>
        </w:rPr>
        <w:t xml:space="preserve"> </w:t>
      </w:r>
      <w:sdt>
        <w:sdtPr>
          <w:rPr>
            <w:rFonts w:ascii="Arial" w:hAnsi="Arial" w:cs="Arial"/>
          </w:rPr>
          <w:alias w:val="Citation"/>
          <w:tag w:val="{&quot;referencesIds&quot;:[&quot;doc:605cc5d38f08c22e653c38d1&quot;],&quot;referencesOptions&quot;:{&quot;doc:605cc5d38f08c22e653c38d1&quot;:{&quot;author&quot;:true,&quot;year&quot;:true,&quot;pageReplace&quot;:&quot;&quot;,&quot;prefix&quot;:&quot;&quot;,&quot;suffix&quot;:&quot;&quot;}},&quot;hasBrokenReferences&quot;:false,&quot;hasManualEdits&quot;:false,&quot;citationType&quot;:&quot;inline&quot;,&quot;id&quot;:886205354,&quot;citationText&quot;:&quot;&lt;span style=\&quot;font-family:Arial;font-size:14.666666666666666px;color:#000000\&quot;&gt;(, Police Act 1964)&lt;/span&gt;&quot;}"/>
          <w:id w:val="886205354"/>
          <w:placeholder>
            <w:docPart w:val="DefaultPlaceholder_1081868574"/>
          </w:placeholder>
        </w:sdtPr>
        <w:sdtEndPr/>
        <w:sdtContent>
          <w:r w:rsidR="44903674" w:rsidRPr="00C57982">
            <w:rPr>
              <w:rFonts w:ascii="Arial" w:eastAsia="Arial" w:hAnsi="Arial" w:cs="Arial"/>
              <w:color w:val="000000" w:themeColor="text1"/>
            </w:rPr>
            <w:t>(Police Act 1964)</w:t>
          </w:r>
        </w:sdtContent>
      </w:sdt>
      <w:r w:rsidR="75232616" w:rsidRPr="00C57982">
        <w:rPr>
          <w:rFonts w:ascii="Arial" w:eastAsia="Arial" w:hAnsi="Arial" w:cs="Arial"/>
          <w:color w:val="000000" w:themeColor="text1"/>
        </w:rPr>
        <w:t xml:space="preserve">. </w:t>
      </w:r>
      <w:r w:rsidR="5BE2F65A" w:rsidRPr="00C57982">
        <w:rPr>
          <w:rFonts w:ascii="Arial" w:eastAsia="Arial" w:hAnsi="Arial" w:cs="Arial"/>
          <w:color w:val="000000" w:themeColor="text1"/>
        </w:rPr>
        <w:t>With the Chief Constable and Police Authorit</w:t>
      </w:r>
      <w:r w:rsidR="003229EF">
        <w:rPr>
          <w:rFonts w:ascii="Arial" w:eastAsia="Arial" w:hAnsi="Arial" w:cs="Arial"/>
          <w:color w:val="000000" w:themeColor="text1"/>
        </w:rPr>
        <w:t>y</w:t>
      </w:r>
      <w:r w:rsidR="5BE2F65A" w:rsidRPr="00C57982">
        <w:rPr>
          <w:rFonts w:ascii="Arial" w:eastAsia="Arial" w:hAnsi="Arial" w:cs="Arial"/>
          <w:color w:val="000000" w:themeColor="text1"/>
        </w:rPr>
        <w:t xml:space="preserve"> forming two parts of this tripartite structure, the third part fell to a single individual from </w:t>
      </w:r>
      <w:r w:rsidR="70F72AE9" w:rsidRPr="00C57982">
        <w:rPr>
          <w:rFonts w:ascii="Arial" w:eastAsia="Arial" w:hAnsi="Arial" w:cs="Arial"/>
          <w:color w:val="000000" w:themeColor="text1"/>
        </w:rPr>
        <w:t>the corridors of political power – namely the Home Secretary</w:t>
      </w:r>
      <w:r w:rsidR="4A43FF1F" w:rsidRPr="00C57982">
        <w:rPr>
          <w:rFonts w:ascii="Arial" w:eastAsia="Arial" w:hAnsi="Arial" w:cs="Arial"/>
          <w:color w:val="000000" w:themeColor="text1"/>
        </w:rPr>
        <w:t xml:space="preserve"> </w:t>
      </w:r>
      <w:sdt>
        <w:sdtPr>
          <w:rPr>
            <w:rFonts w:ascii="Arial" w:hAnsi="Arial" w:cs="Arial"/>
          </w:rPr>
          <w:alias w:val="Citation"/>
          <w:tag w:val="{&quot;referencesIds&quot;:[&quot;doc:605e078e8f08c22e653c93d6&quot;],&quot;referencesOptions&quot;:{&quot;doc:605e078e8f08c22e653c93d6&quot;:{&quot;author&quot;:true,&quot;year&quot;:true,&quot;pageReplace&quot;:&quot;&quot;,&quot;prefix&quot;:&quot;&quot;,&quot;suffix&quot;:&quot;&quot;}},&quot;hasBrokenReferences&quot;:false,&quot;hasManualEdits&quot;:false,&quot;citationType&quot;:&quot;inline&quot;,&quot;id&quot;:409280389,&quot;citationText&quot;:&quot;&lt;span style=\&quot;font-family:Arial;font-size:14.666666666666666px;color:#000000\&quot;&gt;(Newburn 2003)&lt;/span&gt;&quot;}"/>
          <w:id w:val="409280389"/>
          <w:placeholder>
            <w:docPart w:val="DefaultPlaceholder_1081868574"/>
          </w:placeholder>
        </w:sdtPr>
        <w:sdtEndPr/>
        <w:sdtContent>
          <w:r w:rsidR="44903674" w:rsidRPr="00C57982">
            <w:rPr>
              <w:rFonts w:ascii="Arial" w:eastAsia="Arial" w:hAnsi="Arial" w:cs="Arial"/>
              <w:color w:val="000000" w:themeColor="text1"/>
            </w:rPr>
            <w:t>(Newburn</w:t>
          </w:r>
          <w:r w:rsidR="00C57982">
            <w:rPr>
              <w:rFonts w:ascii="Arial" w:eastAsia="Arial" w:hAnsi="Arial" w:cs="Arial"/>
              <w:color w:val="000000" w:themeColor="text1"/>
            </w:rPr>
            <w:t>,</w:t>
          </w:r>
          <w:r w:rsidR="44903674" w:rsidRPr="00C57982">
            <w:rPr>
              <w:rFonts w:ascii="Arial" w:eastAsia="Arial" w:hAnsi="Arial" w:cs="Arial"/>
              <w:color w:val="000000" w:themeColor="text1"/>
            </w:rPr>
            <w:t xml:space="preserve"> 2003)</w:t>
          </w:r>
        </w:sdtContent>
      </w:sdt>
      <w:r w:rsidR="70F72AE9" w:rsidRPr="00C57982">
        <w:rPr>
          <w:rFonts w:ascii="Arial" w:hAnsi="Arial" w:cs="Arial"/>
        </w:rPr>
        <w:t>.</w:t>
      </w:r>
    </w:p>
    <w:p w14:paraId="0404FB65" w14:textId="2BB255BB" w:rsidR="529C9F7B" w:rsidRPr="00C57982" w:rsidRDefault="529C9F7B" w:rsidP="4A43FF1F">
      <w:pPr>
        <w:rPr>
          <w:rFonts w:ascii="Arial" w:eastAsia="Arial" w:hAnsi="Arial" w:cs="Arial"/>
          <w:color w:val="000000" w:themeColor="text1"/>
        </w:rPr>
      </w:pPr>
      <w:r w:rsidRPr="00C57982">
        <w:rPr>
          <w:rFonts w:ascii="Arial" w:eastAsia="Arial" w:hAnsi="Arial" w:cs="Arial"/>
          <w:color w:val="000000" w:themeColor="text1"/>
        </w:rPr>
        <w:t xml:space="preserve">Thinking back to the </w:t>
      </w:r>
      <w:r w:rsidR="743D27AE" w:rsidRPr="00C57982">
        <w:rPr>
          <w:rFonts w:ascii="Arial" w:eastAsia="Arial" w:hAnsi="Arial" w:cs="Arial"/>
          <w:color w:val="000000" w:themeColor="text1"/>
        </w:rPr>
        <w:t xml:space="preserve">consideration earlier in this paper in terms of the importance of the views of the public in </w:t>
      </w:r>
      <w:r w:rsidR="3AFDA4FB" w:rsidRPr="00C57982">
        <w:rPr>
          <w:rFonts w:ascii="Arial" w:eastAsia="Arial" w:hAnsi="Arial" w:cs="Arial"/>
          <w:color w:val="000000" w:themeColor="text1"/>
        </w:rPr>
        <w:t>policing</w:t>
      </w:r>
      <w:r w:rsidR="743D27AE" w:rsidRPr="00C57982">
        <w:rPr>
          <w:rFonts w:ascii="Arial" w:eastAsia="Arial" w:hAnsi="Arial" w:cs="Arial"/>
          <w:color w:val="000000" w:themeColor="text1"/>
        </w:rPr>
        <w:t xml:space="preserve"> </w:t>
      </w:r>
      <w:r w:rsidR="17A132F6" w:rsidRPr="00C57982">
        <w:rPr>
          <w:rFonts w:ascii="Arial" w:eastAsia="Arial" w:hAnsi="Arial" w:cs="Arial"/>
          <w:color w:val="000000" w:themeColor="text1"/>
        </w:rPr>
        <w:t>governance</w:t>
      </w:r>
      <w:r w:rsidR="245FDE61" w:rsidRPr="00C57982">
        <w:rPr>
          <w:rFonts w:ascii="Arial" w:eastAsia="Arial" w:hAnsi="Arial" w:cs="Arial"/>
          <w:color w:val="000000" w:themeColor="text1"/>
        </w:rPr>
        <w:t xml:space="preserve">, it can be argued that that composition of </w:t>
      </w:r>
      <w:r w:rsidR="003229EF">
        <w:rPr>
          <w:rFonts w:ascii="Arial" w:eastAsia="Arial" w:hAnsi="Arial" w:cs="Arial"/>
          <w:color w:val="000000" w:themeColor="text1"/>
        </w:rPr>
        <w:t>p</w:t>
      </w:r>
      <w:r w:rsidR="245FDE61" w:rsidRPr="00C57982">
        <w:rPr>
          <w:rFonts w:ascii="Arial" w:eastAsia="Arial" w:hAnsi="Arial" w:cs="Arial"/>
          <w:color w:val="000000" w:themeColor="text1"/>
        </w:rPr>
        <w:t xml:space="preserve">olice </w:t>
      </w:r>
      <w:r w:rsidR="003229EF">
        <w:rPr>
          <w:rFonts w:ascii="Arial" w:eastAsia="Arial" w:hAnsi="Arial" w:cs="Arial"/>
          <w:color w:val="000000" w:themeColor="text1"/>
        </w:rPr>
        <w:t>a</w:t>
      </w:r>
      <w:r w:rsidR="245FDE61" w:rsidRPr="00C57982">
        <w:rPr>
          <w:rFonts w:ascii="Arial" w:eastAsia="Arial" w:hAnsi="Arial" w:cs="Arial"/>
          <w:color w:val="000000" w:themeColor="text1"/>
        </w:rPr>
        <w:t xml:space="preserve">uthorities was an attempt to ensure this. The local authority representatives </w:t>
      </w:r>
      <w:r w:rsidR="02EEFF05" w:rsidRPr="00C57982">
        <w:rPr>
          <w:rFonts w:ascii="Arial" w:eastAsia="Arial" w:hAnsi="Arial" w:cs="Arial"/>
          <w:color w:val="000000" w:themeColor="text1"/>
        </w:rPr>
        <w:t>were elected councillors,</w:t>
      </w:r>
      <w:r w:rsidR="6241719D" w:rsidRPr="00C57982">
        <w:rPr>
          <w:rFonts w:ascii="Arial" w:eastAsia="Arial" w:hAnsi="Arial" w:cs="Arial"/>
          <w:color w:val="000000" w:themeColor="text1"/>
        </w:rPr>
        <w:t xml:space="preserve"> given a mandate by the public to represent their </w:t>
      </w:r>
      <w:r w:rsidR="45C146C1" w:rsidRPr="00C57982">
        <w:rPr>
          <w:rFonts w:ascii="Arial" w:eastAsia="Arial" w:hAnsi="Arial" w:cs="Arial"/>
          <w:color w:val="000000" w:themeColor="text1"/>
        </w:rPr>
        <w:t>interes</w:t>
      </w:r>
      <w:r w:rsidR="37DEEE52" w:rsidRPr="00C57982">
        <w:rPr>
          <w:rFonts w:ascii="Arial" w:eastAsia="Arial" w:hAnsi="Arial" w:cs="Arial"/>
          <w:color w:val="000000" w:themeColor="text1"/>
        </w:rPr>
        <w:t>ts, and came from across the political spectrum</w:t>
      </w:r>
      <w:r w:rsidR="53B6D3E9" w:rsidRPr="00C57982">
        <w:rPr>
          <w:rFonts w:ascii="Arial" w:eastAsia="Arial" w:hAnsi="Arial" w:cs="Arial"/>
          <w:color w:val="000000" w:themeColor="text1"/>
        </w:rPr>
        <w:t>.</w:t>
      </w:r>
      <w:r w:rsidR="46BADF42" w:rsidRPr="00C57982">
        <w:rPr>
          <w:rFonts w:ascii="Arial" w:eastAsia="Arial" w:hAnsi="Arial" w:cs="Arial"/>
          <w:color w:val="000000" w:themeColor="text1"/>
        </w:rPr>
        <w:t xml:space="preserve"> Police </w:t>
      </w:r>
      <w:r w:rsidR="003229EF">
        <w:rPr>
          <w:rFonts w:ascii="Arial" w:eastAsia="Arial" w:hAnsi="Arial" w:cs="Arial"/>
          <w:color w:val="000000" w:themeColor="text1"/>
        </w:rPr>
        <w:t>a</w:t>
      </w:r>
      <w:r w:rsidR="46BADF42" w:rsidRPr="00C57982">
        <w:rPr>
          <w:rFonts w:ascii="Arial" w:eastAsia="Arial" w:hAnsi="Arial" w:cs="Arial"/>
          <w:color w:val="000000" w:themeColor="text1"/>
        </w:rPr>
        <w:t>uthorities were further reformed in 1994</w:t>
      </w:r>
      <w:r w:rsidR="4A56DF2B" w:rsidRPr="00C57982">
        <w:rPr>
          <w:rFonts w:ascii="Arial" w:eastAsia="Arial" w:hAnsi="Arial" w:cs="Arial"/>
          <w:color w:val="000000" w:themeColor="text1"/>
        </w:rPr>
        <w:t xml:space="preserve"> and 1996</w:t>
      </w:r>
      <w:r w:rsidR="46BADF42" w:rsidRPr="00C57982">
        <w:rPr>
          <w:rFonts w:ascii="Arial" w:eastAsia="Arial" w:hAnsi="Arial" w:cs="Arial"/>
          <w:color w:val="000000" w:themeColor="text1"/>
        </w:rPr>
        <w:t>, with the Police and Magistrates Court Act</w:t>
      </w:r>
      <w:r w:rsidR="70C358EC" w:rsidRPr="00C57982">
        <w:rPr>
          <w:rFonts w:ascii="Arial" w:eastAsia="Arial" w:hAnsi="Arial" w:cs="Arial"/>
          <w:color w:val="000000" w:themeColor="text1"/>
        </w:rPr>
        <w:t xml:space="preserve"> 1994</w:t>
      </w:r>
      <w:r w:rsidR="46BADF42" w:rsidRPr="00C57982">
        <w:rPr>
          <w:rFonts w:ascii="Arial" w:eastAsia="Arial" w:hAnsi="Arial" w:cs="Arial"/>
          <w:color w:val="000000" w:themeColor="text1"/>
        </w:rPr>
        <w:t>, which adjusted the composition of the authorities</w:t>
      </w:r>
      <w:r w:rsidR="19C45735" w:rsidRPr="00C57982">
        <w:rPr>
          <w:rFonts w:ascii="Arial" w:eastAsia="Arial" w:hAnsi="Arial" w:cs="Arial"/>
          <w:color w:val="000000" w:themeColor="text1"/>
        </w:rPr>
        <w:t xml:space="preserve"> to include five independent members, alongside the nine councillors and three magistrates </w:t>
      </w:r>
      <w:sdt>
        <w:sdtPr>
          <w:rPr>
            <w:rFonts w:ascii="Arial" w:hAnsi="Arial" w:cs="Arial"/>
          </w:rPr>
          <w:alias w:val="Citation"/>
          <w:tag w:val="{&quot;referencesIds&quot;:[&quot;doc:605e078e8f08c22e653c93d6&quot;],&quot;referencesOptions&quot;:{&quot;doc:605e078e8f08c22e653c93d6&quot;:{&quot;author&quot;:true,&quot;year&quot;:true,&quot;pageReplace&quot;:&quot;&quot;,&quot;prefix&quot;:&quot;&quot;,&quot;suffix&quot;:&quot;&quot;}},&quot;hasBrokenReferences&quot;:false,&quot;hasManualEdits&quot;:false,&quot;citationType&quot;:&quot;inline&quot;,&quot;id&quot;:1391564270,&quot;citationText&quot;:&quot;&lt;span style=\&quot;font-family:Arial;font-size:14.666666666666666px;color:#000000\&quot;&gt;(Newburn 2003)&lt;/span&gt;&quot;}"/>
          <w:id w:val="1391564270"/>
          <w:placeholder>
            <w:docPart w:val="DefaultPlaceholder_1081868574"/>
          </w:placeholder>
        </w:sdtPr>
        <w:sdtEndPr/>
        <w:sdtContent>
          <w:r w:rsidR="44903674" w:rsidRPr="00C57982">
            <w:rPr>
              <w:rFonts w:ascii="Arial" w:eastAsia="Arial" w:hAnsi="Arial" w:cs="Arial"/>
              <w:color w:val="000000" w:themeColor="text1"/>
            </w:rPr>
            <w:t>(Newburn</w:t>
          </w:r>
          <w:r w:rsidR="00C57982">
            <w:rPr>
              <w:rFonts w:ascii="Arial" w:eastAsia="Arial" w:hAnsi="Arial" w:cs="Arial"/>
              <w:color w:val="000000" w:themeColor="text1"/>
            </w:rPr>
            <w:t>,</w:t>
          </w:r>
          <w:r w:rsidR="44903674" w:rsidRPr="00C57982">
            <w:rPr>
              <w:rFonts w:ascii="Arial" w:eastAsia="Arial" w:hAnsi="Arial" w:cs="Arial"/>
              <w:color w:val="000000" w:themeColor="text1"/>
            </w:rPr>
            <w:t xml:space="preserve"> 2003)</w:t>
          </w:r>
        </w:sdtContent>
      </w:sdt>
      <w:r w:rsidR="5F95B8E4" w:rsidRPr="00C57982">
        <w:rPr>
          <w:rFonts w:ascii="Arial" w:eastAsia="Arial" w:hAnsi="Arial" w:cs="Arial"/>
          <w:color w:val="000000" w:themeColor="text1"/>
        </w:rPr>
        <w:t>.</w:t>
      </w:r>
    </w:p>
    <w:p w14:paraId="3AADEC6A" w14:textId="738FBA8D" w:rsidR="77A53944" w:rsidRPr="00C57982" w:rsidRDefault="77A53944" w:rsidP="4A43FF1F">
      <w:pPr>
        <w:rPr>
          <w:rFonts w:ascii="Arial" w:eastAsia="Arial" w:hAnsi="Arial" w:cs="Arial"/>
          <w:color w:val="000000" w:themeColor="text1"/>
        </w:rPr>
      </w:pPr>
      <w:r w:rsidRPr="00C57982">
        <w:rPr>
          <w:rFonts w:ascii="Arial" w:eastAsia="Arial" w:hAnsi="Arial" w:cs="Arial"/>
          <w:color w:val="000000" w:themeColor="text1"/>
        </w:rPr>
        <w:t xml:space="preserve">The Police Act 1996 set out that police authorities should “secure the maintenance of an efficient and effective police force for its area” </w:t>
      </w:r>
      <w:sdt>
        <w:sdtPr>
          <w:rPr>
            <w:rFonts w:ascii="Arial" w:hAnsi="Arial" w:cs="Arial"/>
          </w:rPr>
          <w:alias w:val="Citation"/>
          <w:tag w:val="{&quot;referencesIds&quot;:[&quot;doc:6063512a8f08b508c621c810&quot;],&quot;referencesOptions&quot;:{&quot;doc:6063512a8f08b508c621c810&quot;:{&quot;author&quot;:true,&quot;year&quot;:true,&quot;pageReplace&quot;:&quot;&quot;,&quot;prefix&quot;:&quot;&quot;,&quot;suffix&quot;:&quot;&quot;}},&quot;hasBrokenReferences&quot;:false,&quot;hasManualEdits&quot;:false,&quot;citationType&quot;:&quot;inline&quot;,&quot;id&quot;:1192982169,&quot;citationText&quot;:&quot;&lt;span style=\&quot;font-family:Arial;font-size:14.666666666666666px;color:#000000\&quot;&gt;(, Section 6, Police Act 1996)&lt;/span&gt;&quot;}"/>
          <w:id w:val="1192982169"/>
          <w:placeholder>
            <w:docPart w:val="DefaultPlaceholder_1081868574"/>
          </w:placeholder>
        </w:sdtPr>
        <w:sdtEndPr/>
        <w:sdtContent>
          <w:r w:rsidR="44903674" w:rsidRPr="00C57982">
            <w:rPr>
              <w:rFonts w:ascii="Arial" w:eastAsia="Arial" w:hAnsi="Arial" w:cs="Arial"/>
              <w:color w:val="000000" w:themeColor="text1"/>
            </w:rPr>
            <w:t>(Section 6, Police Act 1996)</w:t>
          </w:r>
        </w:sdtContent>
      </w:sdt>
      <w:r w:rsidR="0E490140" w:rsidRPr="00C57982">
        <w:rPr>
          <w:rFonts w:ascii="Arial" w:eastAsia="Arial" w:hAnsi="Arial" w:cs="Arial"/>
          <w:color w:val="000000" w:themeColor="text1"/>
        </w:rPr>
        <w:t xml:space="preserve">. However, what was also clear from the Act was </w:t>
      </w:r>
      <w:r w:rsidR="0D80F8F4" w:rsidRPr="00C57982">
        <w:rPr>
          <w:rFonts w:ascii="Arial" w:eastAsia="Arial" w:hAnsi="Arial" w:cs="Arial"/>
          <w:color w:val="000000" w:themeColor="text1"/>
        </w:rPr>
        <w:t xml:space="preserve">that they sat in the very middle of the chain of accountability. </w:t>
      </w:r>
      <w:r w:rsidR="586ED8CB" w:rsidRPr="00C57982">
        <w:rPr>
          <w:rFonts w:ascii="Arial" w:eastAsia="Arial" w:hAnsi="Arial" w:cs="Arial"/>
          <w:color w:val="000000" w:themeColor="text1"/>
        </w:rPr>
        <w:t xml:space="preserve">While they were responsible for the effectiveness of the police force, through the Chief Constable, it was set down in law that they must </w:t>
      </w:r>
      <w:r w:rsidR="2595EC7C" w:rsidRPr="00C57982">
        <w:rPr>
          <w:rFonts w:ascii="Arial" w:eastAsia="Arial" w:hAnsi="Arial" w:cs="Arial"/>
          <w:color w:val="000000" w:themeColor="text1"/>
        </w:rPr>
        <w:t xml:space="preserve">also comply with any direction from the Home Secretary </w:t>
      </w:r>
      <w:sdt>
        <w:sdtPr>
          <w:rPr>
            <w:rFonts w:ascii="Arial" w:hAnsi="Arial" w:cs="Arial"/>
          </w:rPr>
          <w:alias w:val="Citation"/>
          <w:tag w:val="{&quot;referencesIds&quot;:[&quot;doc:6063512a8f08b508c621c810&quot;],&quot;referencesOptions&quot;:{&quot;doc:6063512a8f08b508c621c810&quot;:{&quot;author&quot;:true,&quot;year&quot;:true,&quot;pageReplace&quot;:&quot;&quot;,&quot;prefix&quot;:&quot;&quot;,&quot;suffix&quot;:&quot;&quot;}},&quot;hasBrokenReferences&quot;:false,&quot;hasManualEdits&quot;:false,&quot;citationType&quot;:&quot;inline&quot;,&quot;id&quot;:1710246622,&quot;citationText&quot;:&quot;&lt;span style=\&quot;font-family:Arial;font-size:14.666666666666666px;color:#000000\&quot;&gt;(, Section 6, Police Act 1996)&lt;/span&gt;&quot;}"/>
          <w:id w:val="1710246622"/>
          <w:placeholder>
            <w:docPart w:val="DefaultPlaceholder_1081868574"/>
          </w:placeholder>
        </w:sdtPr>
        <w:sdtEndPr/>
        <w:sdtContent>
          <w:r w:rsidR="44903674" w:rsidRPr="00C57982">
            <w:rPr>
              <w:rFonts w:ascii="Arial" w:eastAsia="Arial" w:hAnsi="Arial" w:cs="Arial"/>
              <w:color w:val="000000" w:themeColor="text1"/>
            </w:rPr>
            <w:t>(Section 6, Police Act 1996)</w:t>
          </w:r>
        </w:sdtContent>
      </w:sdt>
      <w:r w:rsidR="3A165F68" w:rsidRPr="00C57982">
        <w:rPr>
          <w:rFonts w:ascii="Arial" w:eastAsia="Arial" w:hAnsi="Arial" w:cs="Arial"/>
          <w:color w:val="000000" w:themeColor="text1"/>
        </w:rPr>
        <w:t>.</w:t>
      </w:r>
    </w:p>
    <w:p w14:paraId="6EA88775" w14:textId="7227309B" w:rsidR="2410E9B3" w:rsidRPr="00C57982" w:rsidRDefault="2410E9B3" w:rsidP="4A43FF1F">
      <w:pPr>
        <w:rPr>
          <w:rFonts w:ascii="Arial" w:eastAsia="Arial" w:hAnsi="Arial" w:cs="Arial"/>
          <w:color w:val="000000" w:themeColor="text1"/>
        </w:rPr>
      </w:pPr>
      <w:r w:rsidRPr="00C57982">
        <w:rPr>
          <w:rFonts w:ascii="Arial" w:eastAsia="Arial" w:hAnsi="Arial" w:cs="Arial"/>
          <w:color w:val="000000" w:themeColor="text1"/>
        </w:rPr>
        <w:t xml:space="preserve">These legislative changes, and changes to the composition and responsibilities of </w:t>
      </w:r>
      <w:r w:rsidR="003229EF">
        <w:rPr>
          <w:rFonts w:ascii="Arial" w:eastAsia="Arial" w:hAnsi="Arial" w:cs="Arial"/>
          <w:color w:val="000000" w:themeColor="text1"/>
        </w:rPr>
        <w:t>Police authorities</w:t>
      </w:r>
      <w:r w:rsidRPr="00C57982">
        <w:rPr>
          <w:rFonts w:ascii="Arial" w:eastAsia="Arial" w:hAnsi="Arial" w:cs="Arial"/>
          <w:color w:val="000000" w:themeColor="text1"/>
        </w:rPr>
        <w:t xml:space="preserve"> came </w:t>
      </w:r>
      <w:r w:rsidR="3FF1652C" w:rsidRPr="00C57982">
        <w:rPr>
          <w:rFonts w:ascii="Arial" w:eastAsia="Arial" w:hAnsi="Arial" w:cs="Arial"/>
          <w:color w:val="000000" w:themeColor="text1"/>
        </w:rPr>
        <w:t>because of</w:t>
      </w:r>
      <w:r w:rsidRPr="00C57982">
        <w:rPr>
          <w:rFonts w:ascii="Arial" w:eastAsia="Arial" w:hAnsi="Arial" w:cs="Arial"/>
          <w:color w:val="000000" w:themeColor="text1"/>
        </w:rPr>
        <w:t xml:space="preserve"> a </w:t>
      </w:r>
      <w:r w:rsidR="5A1604A7" w:rsidRPr="00C57982">
        <w:rPr>
          <w:rFonts w:ascii="Arial" w:eastAsia="Arial" w:hAnsi="Arial" w:cs="Arial"/>
          <w:color w:val="000000" w:themeColor="text1"/>
        </w:rPr>
        <w:t>Government</w:t>
      </w:r>
      <w:r w:rsidR="19E7ACC7" w:rsidRPr="00C57982">
        <w:rPr>
          <w:rFonts w:ascii="Arial" w:eastAsia="Arial" w:hAnsi="Arial" w:cs="Arial"/>
          <w:color w:val="000000" w:themeColor="text1"/>
        </w:rPr>
        <w:t xml:space="preserve"> </w:t>
      </w:r>
      <w:r w:rsidRPr="00C57982">
        <w:rPr>
          <w:rFonts w:ascii="Arial" w:eastAsia="Arial" w:hAnsi="Arial" w:cs="Arial"/>
          <w:color w:val="000000" w:themeColor="text1"/>
        </w:rPr>
        <w:t>White Paper</w:t>
      </w:r>
      <w:r w:rsidR="0006E74E" w:rsidRPr="00C57982">
        <w:rPr>
          <w:rFonts w:ascii="Arial" w:eastAsia="Arial" w:hAnsi="Arial" w:cs="Arial"/>
          <w:color w:val="000000" w:themeColor="text1"/>
        </w:rPr>
        <w:t>, produce</w:t>
      </w:r>
      <w:r w:rsidR="34926209" w:rsidRPr="00C57982">
        <w:rPr>
          <w:rFonts w:ascii="Arial" w:eastAsia="Arial" w:hAnsi="Arial" w:cs="Arial"/>
          <w:color w:val="000000" w:themeColor="text1"/>
        </w:rPr>
        <w:t>d</w:t>
      </w:r>
      <w:r w:rsidR="0006E74E" w:rsidRPr="00C57982">
        <w:rPr>
          <w:rFonts w:ascii="Arial" w:eastAsia="Arial" w:hAnsi="Arial" w:cs="Arial"/>
          <w:color w:val="000000" w:themeColor="text1"/>
        </w:rPr>
        <w:t xml:space="preserve"> in 1993</w:t>
      </w:r>
      <w:r w:rsidR="77C0B544" w:rsidRPr="00C57982">
        <w:rPr>
          <w:rFonts w:ascii="Arial" w:eastAsia="Arial" w:hAnsi="Arial" w:cs="Arial"/>
          <w:color w:val="000000" w:themeColor="text1"/>
        </w:rPr>
        <w:t xml:space="preserve">. </w:t>
      </w:r>
      <w:r w:rsidR="0FF74109" w:rsidRPr="00C57982">
        <w:rPr>
          <w:rFonts w:ascii="Arial" w:eastAsia="Arial" w:hAnsi="Arial" w:cs="Arial"/>
          <w:color w:val="000000" w:themeColor="text1"/>
        </w:rPr>
        <w:t>This White Paper clearly set out the role and duties of authorities, which included that of setting local priorities for policing, and community consultation</w:t>
      </w:r>
      <w:r w:rsidR="782FB3F9" w:rsidRPr="00C57982">
        <w:rPr>
          <w:rFonts w:ascii="Arial" w:eastAsia="Arial" w:hAnsi="Arial" w:cs="Arial"/>
          <w:color w:val="000000" w:themeColor="text1"/>
        </w:rPr>
        <w:t xml:space="preserve"> on these, financial responsibility including the setting and monitoring of budgets, and the publication of performance data</w:t>
      </w:r>
      <w:r w:rsidR="28526AAC" w:rsidRPr="00C57982">
        <w:rPr>
          <w:rFonts w:ascii="Arial" w:eastAsia="Arial" w:hAnsi="Arial" w:cs="Arial"/>
          <w:color w:val="000000" w:themeColor="text1"/>
        </w:rPr>
        <w:t xml:space="preserve">. Again, it was clear within this White Paper that </w:t>
      </w:r>
      <w:r w:rsidR="00A44B94">
        <w:rPr>
          <w:rFonts w:ascii="Arial" w:eastAsia="Arial" w:hAnsi="Arial" w:cs="Arial"/>
          <w:color w:val="000000" w:themeColor="text1"/>
        </w:rPr>
        <w:t>p</w:t>
      </w:r>
      <w:r w:rsidR="003229EF">
        <w:rPr>
          <w:rFonts w:ascii="Arial" w:eastAsia="Arial" w:hAnsi="Arial" w:cs="Arial"/>
          <w:color w:val="000000" w:themeColor="text1"/>
        </w:rPr>
        <w:t>olice authorities</w:t>
      </w:r>
      <w:r w:rsidR="28526AAC" w:rsidRPr="00C57982">
        <w:rPr>
          <w:rFonts w:ascii="Arial" w:eastAsia="Arial" w:hAnsi="Arial" w:cs="Arial"/>
          <w:color w:val="000000" w:themeColor="text1"/>
        </w:rPr>
        <w:t xml:space="preserve"> must work in close cooperation with the </w:t>
      </w:r>
      <w:r w:rsidR="3E65CAA2" w:rsidRPr="00C57982">
        <w:rPr>
          <w:rFonts w:ascii="Arial" w:eastAsia="Arial" w:hAnsi="Arial" w:cs="Arial"/>
          <w:color w:val="000000" w:themeColor="text1"/>
        </w:rPr>
        <w:lastRenderedPageBreak/>
        <w:t>Home</w:t>
      </w:r>
      <w:r w:rsidR="28526AAC" w:rsidRPr="00C57982">
        <w:rPr>
          <w:rFonts w:ascii="Arial" w:eastAsia="Arial" w:hAnsi="Arial" w:cs="Arial"/>
          <w:color w:val="000000" w:themeColor="text1"/>
        </w:rPr>
        <w:t xml:space="preserve"> Office</w:t>
      </w:r>
      <w:r w:rsidR="5439E8F8" w:rsidRPr="00C57982">
        <w:rPr>
          <w:rFonts w:ascii="Arial" w:eastAsia="Arial" w:hAnsi="Arial" w:cs="Arial"/>
          <w:color w:val="000000" w:themeColor="text1"/>
        </w:rPr>
        <w:t>. Indeed, in speaking of the appointment of the independent members of the authority, the White Paper makes reference to these appointments being made by the Home Secretary</w:t>
      </w:r>
      <w:r w:rsidR="4A43FF1F" w:rsidRPr="00C57982">
        <w:rPr>
          <w:rFonts w:ascii="Arial" w:eastAsia="Arial" w:hAnsi="Arial" w:cs="Arial"/>
          <w:color w:val="000000" w:themeColor="text1"/>
        </w:rPr>
        <w:t xml:space="preserve"> </w:t>
      </w:r>
      <w:sdt>
        <w:sdtPr>
          <w:rPr>
            <w:rFonts w:ascii="Arial" w:hAnsi="Arial" w:cs="Arial"/>
          </w:rPr>
          <w:alias w:val="Citation"/>
          <w:tag w:val="{&quot;referencesIds&quot;:[&quot;doc:606353d6c9e77c000130f01b&quot;],&quot;referencesOptions&quot;:{&quot;doc:606353d6c9e77c000130f01b&quot;:{&quot;author&quot;:true,&quot;year&quot;:true,&quot;pageReplace&quot;:&quot;&quot;,&quot;prefix&quot;:&quot;&quot;,&quot;suffix&quot;:&quot;&quot;}},&quot;hasBrokenReferences&quot;:false,&quot;hasManualEdits&quot;:false,&quot;citationType&quot;:&quot;inline&quot;,&quot;id&quot;:680530639,&quot;citationText&quot;:&quot;&lt;span style=\&quot;font-family:Arial;font-size:14.666666666666666px;color:#000000\&quot;&gt;(UK Government 1993)&lt;/span&gt;&quot;}"/>
          <w:id w:val="680530639"/>
          <w:placeholder>
            <w:docPart w:val="DefaultPlaceholder_1081868574"/>
          </w:placeholder>
        </w:sdtPr>
        <w:sdtEndPr/>
        <w:sdtContent>
          <w:r w:rsidR="4952916B" w:rsidRPr="00C57982">
            <w:rPr>
              <w:rFonts w:ascii="Arial" w:eastAsia="Arial" w:hAnsi="Arial" w:cs="Arial"/>
              <w:color w:val="000000" w:themeColor="text1"/>
            </w:rPr>
            <w:t>(UK Government</w:t>
          </w:r>
          <w:r w:rsidR="00A44B94">
            <w:rPr>
              <w:rFonts w:ascii="Arial" w:eastAsia="Arial" w:hAnsi="Arial" w:cs="Arial"/>
              <w:color w:val="000000" w:themeColor="text1"/>
            </w:rPr>
            <w:t>,</w:t>
          </w:r>
          <w:r w:rsidR="4952916B" w:rsidRPr="00C57982">
            <w:rPr>
              <w:rFonts w:ascii="Arial" w:eastAsia="Arial" w:hAnsi="Arial" w:cs="Arial"/>
              <w:color w:val="000000" w:themeColor="text1"/>
            </w:rPr>
            <w:t xml:space="preserve"> 1993)</w:t>
          </w:r>
        </w:sdtContent>
      </w:sdt>
      <w:r w:rsidR="1D33A783" w:rsidRPr="00C57982">
        <w:rPr>
          <w:rFonts w:ascii="Arial" w:eastAsia="Arial" w:hAnsi="Arial" w:cs="Arial"/>
          <w:color w:val="000000" w:themeColor="text1"/>
        </w:rPr>
        <w:t xml:space="preserve">. </w:t>
      </w:r>
    </w:p>
    <w:p w14:paraId="28B3D4A3" w14:textId="0167474E" w:rsidR="0776931F" w:rsidRPr="00C57982" w:rsidRDefault="0776931F" w:rsidP="4A43FF1F">
      <w:pPr>
        <w:rPr>
          <w:rFonts w:ascii="Arial" w:eastAsia="Arial" w:hAnsi="Arial" w:cs="Arial"/>
          <w:color w:val="000000" w:themeColor="text1"/>
        </w:rPr>
      </w:pPr>
      <w:r w:rsidRPr="00C57982">
        <w:rPr>
          <w:rFonts w:ascii="Arial" w:eastAsia="Arial" w:hAnsi="Arial" w:cs="Arial"/>
          <w:color w:val="000000" w:themeColor="text1"/>
        </w:rPr>
        <w:t xml:space="preserve">The White Paper also set out the responsibilities of the Home Secretary in the tripartite arrangement, and the governance of policing. </w:t>
      </w:r>
      <w:r w:rsidR="6C9EF9A2" w:rsidRPr="00C57982">
        <w:rPr>
          <w:rFonts w:ascii="Arial" w:eastAsia="Arial" w:hAnsi="Arial" w:cs="Arial"/>
          <w:color w:val="000000" w:themeColor="text1"/>
        </w:rPr>
        <w:t xml:space="preserve">While </w:t>
      </w:r>
      <w:r w:rsidR="003229EF">
        <w:rPr>
          <w:rFonts w:ascii="Arial" w:eastAsia="Arial" w:hAnsi="Arial" w:cs="Arial"/>
          <w:color w:val="000000" w:themeColor="text1"/>
        </w:rPr>
        <w:t>police authorities</w:t>
      </w:r>
      <w:r w:rsidR="6C9EF9A2" w:rsidRPr="00C57982">
        <w:rPr>
          <w:rFonts w:ascii="Arial" w:eastAsia="Arial" w:hAnsi="Arial" w:cs="Arial"/>
          <w:color w:val="000000" w:themeColor="text1"/>
        </w:rPr>
        <w:t xml:space="preserve"> were </w:t>
      </w:r>
      <w:r w:rsidR="1CC1B055" w:rsidRPr="00C57982">
        <w:rPr>
          <w:rFonts w:ascii="Arial" w:eastAsia="Arial" w:hAnsi="Arial" w:cs="Arial"/>
          <w:color w:val="000000" w:themeColor="text1"/>
        </w:rPr>
        <w:t>responsible</w:t>
      </w:r>
      <w:r w:rsidR="6C9EF9A2" w:rsidRPr="00C57982">
        <w:rPr>
          <w:rFonts w:ascii="Arial" w:eastAsia="Arial" w:hAnsi="Arial" w:cs="Arial"/>
          <w:color w:val="000000" w:themeColor="text1"/>
        </w:rPr>
        <w:t xml:space="preserve"> for local policing priorities, there was a strong focus on the Home </w:t>
      </w:r>
      <w:r w:rsidR="5A739ABA" w:rsidRPr="00C57982">
        <w:rPr>
          <w:rFonts w:ascii="Arial" w:eastAsia="Arial" w:hAnsi="Arial" w:cs="Arial"/>
          <w:color w:val="000000" w:themeColor="text1"/>
        </w:rPr>
        <w:t xml:space="preserve">Secretary’s setting of central direction and priorities, which the authorities were expected to adhere to. </w:t>
      </w:r>
      <w:r w:rsidR="2B23B9C1" w:rsidRPr="00C57982">
        <w:rPr>
          <w:rFonts w:ascii="Arial" w:eastAsia="Arial" w:hAnsi="Arial" w:cs="Arial"/>
          <w:color w:val="000000" w:themeColor="text1"/>
        </w:rPr>
        <w:t xml:space="preserve">The Home Secretary was set out to be responsible for holding </w:t>
      </w:r>
      <w:r w:rsidR="00A44B94">
        <w:rPr>
          <w:rFonts w:ascii="Arial" w:eastAsia="Arial" w:hAnsi="Arial" w:cs="Arial"/>
          <w:color w:val="000000" w:themeColor="text1"/>
        </w:rPr>
        <w:t>p</w:t>
      </w:r>
      <w:r w:rsidR="003229EF">
        <w:rPr>
          <w:rFonts w:ascii="Arial" w:eastAsia="Arial" w:hAnsi="Arial" w:cs="Arial"/>
          <w:color w:val="000000" w:themeColor="text1"/>
        </w:rPr>
        <w:t>olice authorities</w:t>
      </w:r>
      <w:r w:rsidR="2B23B9C1" w:rsidRPr="00C57982">
        <w:rPr>
          <w:rFonts w:ascii="Arial" w:eastAsia="Arial" w:hAnsi="Arial" w:cs="Arial"/>
          <w:color w:val="000000" w:themeColor="text1"/>
        </w:rPr>
        <w:t xml:space="preserve"> to account in the event of poor perform</w:t>
      </w:r>
      <w:r w:rsidR="10FCE7D1" w:rsidRPr="00C57982">
        <w:rPr>
          <w:rFonts w:ascii="Arial" w:eastAsia="Arial" w:hAnsi="Arial" w:cs="Arial"/>
          <w:color w:val="000000" w:themeColor="text1"/>
        </w:rPr>
        <w:t xml:space="preserve">ance, expecting </w:t>
      </w:r>
      <w:r w:rsidR="73F96425" w:rsidRPr="00C57982">
        <w:rPr>
          <w:rFonts w:ascii="Arial" w:eastAsia="Arial" w:hAnsi="Arial" w:cs="Arial"/>
          <w:color w:val="000000" w:themeColor="text1"/>
        </w:rPr>
        <w:t>explanation</w:t>
      </w:r>
      <w:r w:rsidR="10FCE7D1" w:rsidRPr="00C57982">
        <w:rPr>
          <w:rFonts w:ascii="Arial" w:eastAsia="Arial" w:hAnsi="Arial" w:cs="Arial"/>
          <w:color w:val="000000" w:themeColor="text1"/>
        </w:rPr>
        <w:t xml:space="preserve"> from the Chair, as well as being able to demand a report from the Chief Constable </w:t>
      </w:r>
      <w:r w:rsidR="1C44AE91" w:rsidRPr="00C57982">
        <w:rPr>
          <w:rFonts w:ascii="Arial" w:eastAsia="Arial" w:hAnsi="Arial" w:cs="Arial"/>
          <w:color w:val="000000" w:themeColor="text1"/>
        </w:rPr>
        <w:t>on any aspect of policing directly</w:t>
      </w:r>
      <w:r w:rsidR="4A43FF1F" w:rsidRPr="00C57982">
        <w:rPr>
          <w:rFonts w:ascii="Arial" w:eastAsia="Arial" w:hAnsi="Arial" w:cs="Arial"/>
          <w:color w:val="000000" w:themeColor="text1"/>
        </w:rPr>
        <w:t xml:space="preserve"> </w:t>
      </w:r>
      <w:sdt>
        <w:sdtPr>
          <w:rPr>
            <w:rFonts w:ascii="Arial" w:hAnsi="Arial" w:cs="Arial"/>
          </w:rPr>
          <w:alias w:val="Citation"/>
          <w:tag w:val="{&quot;referencesIds&quot;:[&quot;doc:606353d6c9e77c000130f01b&quot;],&quot;referencesOptions&quot;:{&quot;doc:606353d6c9e77c000130f01b&quot;:{&quot;author&quot;:true,&quot;year&quot;:true,&quot;pageReplace&quot;:&quot;&quot;,&quot;prefix&quot;:&quot;&quot;,&quot;suffix&quot;:&quot;&quot;}},&quot;hasBrokenReferences&quot;:false,&quot;hasManualEdits&quot;:false,&quot;citationType&quot;:&quot;inline&quot;,&quot;id&quot;:442398838,&quot;citationText&quot;:&quot;&lt;span style=\&quot;font-family:Arial;font-size:14.666666666666666px;color:#000000\&quot;&gt;(UK Government 1993)&lt;/span&gt;&quot;}"/>
          <w:id w:val="442398838"/>
          <w:placeholder>
            <w:docPart w:val="DefaultPlaceholder_1081868574"/>
          </w:placeholder>
        </w:sdtPr>
        <w:sdtEndPr/>
        <w:sdtContent>
          <w:r w:rsidR="4952916B" w:rsidRPr="00C57982">
            <w:rPr>
              <w:rFonts w:ascii="Arial" w:eastAsia="Arial" w:hAnsi="Arial" w:cs="Arial"/>
              <w:color w:val="000000" w:themeColor="text1"/>
            </w:rPr>
            <w:t>(UK Government</w:t>
          </w:r>
          <w:r w:rsidR="00A44B94">
            <w:rPr>
              <w:rFonts w:ascii="Arial" w:eastAsia="Arial" w:hAnsi="Arial" w:cs="Arial"/>
              <w:color w:val="000000" w:themeColor="text1"/>
            </w:rPr>
            <w:t>,</w:t>
          </w:r>
          <w:r w:rsidR="4952916B" w:rsidRPr="00C57982">
            <w:rPr>
              <w:rFonts w:ascii="Arial" w:eastAsia="Arial" w:hAnsi="Arial" w:cs="Arial"/>
              <w:color w:val="000000" w:themeColor="text1"/>
            </w:rPr>
            <w:t xml:space="preserve"> 1993)</w:t>
          </w:r>
        </w:sdtContent>
      </w:sdt>
      <w:r w:rsidR="4C86EF29" w:rsidRPr="00C57982">
        <w:rPr>
          <w:rFonts w:ascii="Arial" w:eastAsia="Arial" w:hAnsi="Arial" w:cs="Arial"/>
          <w:color w:val="000000" w:themeColor="text1"/>
        </w:rPr>
        <w:t xml:space="preserve">. </w:t>
      </w:r>
    </w:p>
    <w:p w14:paraId="145B5F5F" w14:textId="43C9EB24" w:rsidR="7511DF3D" w:rsidRPr="00C57982" w:rsidRDefault="7511DF3D" w:rsidP="4A43FF1F">
      <w:pPr>
        <w:rPr>
          <w:rFonts w:ascii="Arial" w:eastAsia="Arial" w:hAnsi="Arial" w:cs="Arial"/>
          <w:color w:val="000000" w:themeColor="text1"/>
        </w:rPr>
      </w:pPr>
      <w:r w:rsidRPr="00C57982">
        <w:rPr>
          <w:rFonts w:ascii="Arial" w:eastAsia="Arial" w:hAnsi="Arial" w:cs="Arial"/>
          <w:color w:val="000000" w:themeColor="text1"/>
        </w:rPr>
        <w:t xml:space="preserve">Throughout the existence of </w:t>
      </w:r>
      <w:r w:rsidR="003229EF">
        <w:rPr>
          <w:rFonts w:ascii="Arial" w:eastAsia="Arial" w:hAnsi="Arial" w:cs="Arial"/>
          <w:color w:val="000000" w:themeColor="text1"/>
        </w:rPr>
        <w:t>police authorities</w:t>
      </w:r>
      <w:r w:rsidRPr="00C57982">
        <w:rPr>
          <w:rFonts w:ascii="Arial" w:eastAsia="Arial" w:hAnsi="Arial" w:cs="Arial"/>
          <w:color w:val="000000" w:themeColor="text1"/>
        </w:rPr>
        <w:t xml:space="preserve">, they were required to either seek ratification or permission on a number of matters from the Home Secretary. The responsibility for appointing </w:t>
      </w:r>
      <w:r w:rsidR="7596115F" w:rsidRPr="00C57982">
        <w:rPr>
          <w:rFonts w:ascii="Arial" w:eastAsia="Arial" w:hAnsi="Arial" w:cs="Arial"/>
          <w:color w:val="000000" w:themeColor="text1"/>
        </w:rPr>
        <w:t>a Chief Constable fell to the Police Authority,</w:t>
      </w:r>
      <w:r w:rsidR="489F8952" w:rsidRPr="00C57982">
        <w:rPr>
          <w:rFonts w:ascii="Arial" w:eastAsia="Arial" w:hAnsi="Arial" w:cs="Arial"/>
          <w:color w:val="000000" w:themeColor="text1"/>
        </w:rPr>
        <w:t xml:space="preserve"> </w:t>
      </w:r>
      <w:r w:rsidR="7596115F" w:rsidRPr="00C57982">
        <w:rPr>
          <w:rFonts w:ascii="Arial" w:eastAsia="Arial" w:hAnsi="Arial" w:cs="Arial"/>
          <w:color w:val="000000" w:themeColor="text1"/>
        </w:rPr>
        <w:t>but thi</w:t>
      </w:r>
      <w:r w:rsidR="3EF20345" w:rsidRPr="00C57982">
        <w:rPr>
          <w:rFonts w:ascii="Arial" w:eastAsia="Arial" w:hAnsi="Arial" w:cs="Arial"/>
          <w:color w:val="000000" w:themeColor="text1"/>
        </w:rPr>
        <w:t xml:space="preserve">s </w:t>
      </w:r>
      <w:r w:rsidR="7596115F" w:rsidRPr="00C57982">
        <w:rPr>
          <w:rFonts w:ascii="Arial" w:eastAsia="Arial" w:hAnsi="Arial" w:cs="Arial"/>
          <w:color w:val="000000" w:themeColor="text1"/>
        </w:rPr>
        <w:t xml:space="preserve">was required to be approved by the Home Secretary. </w:t>
      </w:r>
      <w:r w:rsidR="12C0C256" w:rsidRPr="00C57982">
        <w:rPr>
          <w:rFonts w:ascii="Arial" w:eastAsia="Arial" w:hAnsi="Arial" w:cs="Arial"/>
          <w:color w:val="000000" w:themeColor="text1"/>
        </w:rPr>
        <w:t xml:space="preserve">Also, while the Police Authority was able to request a report from the Chief Constable on any part of policing, there was a caveat that the </w:t>
      </w:r>
      <w:r w:rsidR="2E58924F" w:rsidRPr="00C57982">
        <w:rPr>
          <w:rFonts w:ascii="Arial" w:eastAsia="Arial" w:hAnsi="Arial" w:cs="Arial"/>
          <w:color w:val="000000" w:themeColor="text1"/>
        </w:rPr>
        <w:t>if the Home Secretary and Chief Constable agreed that any report was not in the public interest, then the report would not be required to be produced</w:t>
      </w:r>
      <w:r w:rsidR="4A43FF1F" w:rsidRPr="00C57982">
        <w:rPr>
          <w:rFonts w:ascii="Arial" w:eastAsia="Arial" w:hAnsi="Arial" w:cs="Arial"/>
          <w:color w:val="000000" w:themeColor="text1"/>
        </w:rPr>
        <w:t xml:space="preserve"> </w:t>
      </w:r>
      <w:sdt>
        <w:sdtPr>
          <w:rPr>
            <w:rFonts w:ascii="Arial" w:hAnsi="Arial" w:cs="Arial"/>
          </w:rPr>
          <w:alias w:val="Citation"/>
          <w:tag w:val="{&quot;referencesIds&quot;:[&quot;doc:605e078e8f08c22e653c93d6&quot;],&quot;referencesOptions&quot;:{&quot;doc:605e078e8f08c22e653c93d6&quot;:{&quot;author&quot;:true,&quot;year&quot;:true,&quot;pageReplace&quot;:&quot;&quot;,&quot;prefix&quot;:&quot;&quot;,&quot;suffix&quot;:&quot;&quot;}},&quot;hasBrokenReferences&quot;:false,&quot;hasManualEdits&quot;:false,&quot;citationType&quot;:&quot;inline&quot;,&quot;id&quot;:1239600522,&quot;citationText&quot;:&quot;&lt;span style=\&quot;font-family:Arial;font-size:14.666666666666666px;color:#000000\&quot;&gt;(Newburn 2003)&lt;/span&gt;&quot;}"/>
          <w:id w:val="1239600522"/>
          <w:placeholder>
            <w:docPart w:val="DefaultPlaceholder_1081868574"/>
          </w:placeholder>
        </w:sdtPr>
        <w:sdtEndPr/>
        <w:sdtContent>
          <w:r w:rsidR="4952916B" w:rsidRPr="00C57982">
            <w:rPr>
              <w:rFonts w:ascii="Arial" w:eastAsia="Arial" w:hAnsi="Arial" w:cs="Arial"/>
              <w:color w:val="000000" w:themeColor="text1"/>
            </w:rPr>
            <w:t>(Newburn 2003)</w:t>
          </w:r>
        </w:sdtContent>
      </w:sdt>
      <w:r w:rsidR="2E58924F" w:rsidRPr="00C57982">
        <w:rPr>
          <w:rFonts w:ascii="Arial" w:hAnsi="Arial" w:cs="Arial"/>
        </w:rPr>
        <w:t xml:space="preserve">. </w:t>
      </w:r>
    </w:p>
    <w:p w14:paraId="736719BA" w14:textId="49182780" w:rsidR="52324E5B" w:rsidRPr="00C57982" w:rsidRDefault="52324E5B" w:rsidP="4A43FF1F">
      <w:pPr>
        <w:rPr>
          <w:rFonts w:ascii="Arial" w:eastAsia="Arial" w:hAnsi="Arial" w:cs="Arial"/>
          <w:color w:val="000000" w:themeColor="text1"/>
        </w:rPr>
      </w:pPr>
      <w:r w:rsidRPr="00C57982">
        <w:rPr>
          <w:rFonts w:ascii="Arial" w:eastAsia="Arial" w:hAnsi="Arial" w:cs="Arial"/>
          <w:color w:val="000000" w:themeColor="text1"/>
        </w:rPr>
        <w:t xml:space="preserve">What becomes clear from all of this, is that although day-to-day local governance sat with the Police Authority, central government had huge influence in the boundaries they worked within, and the ability to quickly and easily circumvent them. </w:t>
      </w:r>
      <w:r w:rsidR="33C4FD89" w:rsidRPr="00C57982">
        <w:rPr>
          <w:rFonts w:ascii="Arial" w:eastAsia="Arial" w:hAnsi="Arial" w:cs="Arial"/>
          <w:color w:val="000000" w:themeColor="text1"/>
        </w:rPr>
        <w:t>The influence of individuals rather than a collective group, in this case the Home Secretary, will again feature later in this paper</w:t>
      </w:r>
      <w:r w:rsidR="1E931EE0" w:rsidRPr="00C57982">
        <w:rPr>
          <w:rFonts w:ascii="Arial" w:eastAsia="Arial" w:hAnsi="Arial" w:cs="Arial"/>
          <w:color w:val="000000" w:themeColor="text1"/>
        </w:rPr>
        <w:t xml:space="preserve"> as we look to the next changes in police governance – the introduction of Police and Crime Commissioners. </w:t>
      </w:r>
    </w:p>
    <w:p w14:paraId="0BE557AF" w14:textId="03942AFF" w:rsidR="3CCC87B4" w:rsidRPr="00C57982" w:rsidRDefault="3CCC87B4" w:rsidP="4A43FF1F">
      <w:pPr>
        <w:rPr>
          <w:rFonts w:ascii="Arial" w:eastAsia="Arial" w:hAnsi="Arial" w:cs="Arial"/>
          <w:color w:val="000000" w:themeColor="text1"/>
        </w:rPr>
      </w:pPr>
      <w:r w:rsidRPr="00C57982">
        <w:rPr>
          <w:rFonts w:ascii="Arial" w:eastAsia="Arial" w:hAnsi="Arial" w:cs="Arial"/>
          <w:color w:val="000000" w:themeColor="text1"/>
        </w:rPr>
        <w:t xml:space="preserve">While </w:t>
      </w:r>
      <w:r w:rsidR="003229EF">
        <w:rPr>
          <w:rFonts w:ascii="Arial" w:eastAsia="Arial" w:hAnsi="Arial" w:cs="Arial"/>
          <w:color w:val="000000" w:themeColor="text1"/>
        </w:rPr>
        <w:t>police authorities</w:t>
      </w:r>
      <w:r w:rsidRPr="00C57982">
        <w:rPr>
          <w:rFonts w:ascii="Arial" w:eastAsia="Arial" w:hAnsi="Arial" w:cs="Arial"/>
          <w:color w:val="000000" w:themeColor="text1"/>
        </w:rPr>
        <w:t xml:space="preserve"> held responsibility for local governance in policing for over forty years, havi</w:t>
      </w:r>
      <w:r w:rsidR="670CDA24" w:rsidRPr="00C57982">
        <w:rPr>
          <w:rFonts w:ascii="Arial" w:eastAsia="Arial" w:hAnsi="Arial" w:cs="Arial"/>
          <w:color w:val="000000" w:themeColor="text1"/>
        </w:rPr>
        <w:t>ng been reformed during this time as already discussed, these reforms were nothing compared to th</w:t>
      </w:r>
      <w:r w:rsidR="3A165217" w:rsidRPr="00C57982">
        <w:rPr>
          <w:rFonts w:ascii="Arial" w:eastAsia="Arial" w:hAnsi="Arial" w:cs="Arial"/>
          <w:color w:val="000000" w:themeColor="text1"/>
        </w:rPr>
        <w:t>at resulting from the Po</w:t>
      </w:r>
      <w:r w:rsidR="648A8B12" w:rsidRPr="00C57982">
        <w:rPr>
          <w:rFonts w:ascii="Arial" w:eastAsia="Arial" w:hAnsi="Arial" w:cs="Arial"/>
          <w:color w:val="000000" w:themeColor="text1"/>
        </w:rPr>
        <w:t xml:space="preserve">lice Reform </w:t>
      </w:r>
      <w:r w:rsidR="3A165217" w:rsidRPr="00C57982">
        <w:rPr>
          <w:rFonts w:ascii="Arial" w:eastAsia="Arial" w:hAnsi="Arial" w:cs="Arial"/>
          <w:color w:val="000000" w:themeColor="text1"/>
        </w:rPr>
        <w:t>and Social Responsibility Act 2011</w:t>
      </w:r>
      <w:r w:rsidR="78EF1DD3" w:rsidRPr="00C57982">
        <w:rPr>
          <w:rFonts w:ascii="Arial" w:eastAsia="Arial" w:hAnsi="Arial" w:cs="Arial"/>
          <w:color w:val="000000" w:themeColor="text1"/>
        </w:rPr>
        <w:t>, and the Policing Protocol Order 2011</w:t>
      </w:r>
      <w:r w:rsidR="3A165217" w:rsidRPr="00C57982">
        <w:rPr>
          <w:rFonts w:ascii="Arial" w:eastAsia="Arial" w:hAnsi="Arial" w:cs="Arial"/>
          <w:color w:val="000000" w:themeColor="text1"/>
        </w:rPr>
        <w:t xml:space="preserve">. </w:t>
      </w:r>
      <w:r w:rsidR="569F8932" w:rsidRPr="00C57982">
        <w:rPr>
          <w:rFonts w:ascii="Arial" w:eastAsia="Arial" w:hAnsi="Arial" w:cs="Arial"/>
          <w:color w:val="000000" w:themeColor="text1"/>
        </w:rPr>
        <w:t xml:space="preserve">It was these two pieces of legislation that brought an end to the era of </w:t>
      </w:r>
      <w:r w:rsidR="003229EF">
        <w:rPr>
          <w:rFonts w:ascii="Arial" w:eastAsia="Arial" w:hAnsi="Arial" w:cs="Arial"/>
          <w:color w:val="000000" w:themeColor="text1"/>
        </w:rPr>
        <w:t>p</w:t>
      </w:r>
      <w:r w:rsidR="569F8932" w:rsidRPr="00C57982">
        <w:rPr>
          <w:rFonts w:ascii="Arial" w:eastAsia="Arial" w:hAnsi="Arial" w:cs="Arial"/>
          <w:color w:val="000000" w:themeColor="text1"/>
        </w:rPr>
        <w:t xml:space="preserve">olice </w:t>
      </w:r>
      <w:r w:rsidR="003229EF">
        <w:rPr>
          <w:rFonts w:ascii="Arial" w:eastAsia="Arial" w:hAnsi="Arial" w:cs="Arial"/>
          <w:color w:val="000000" w:themeColor="text1"/>
        </w:rPr>
        <w:t>a</w:t>
      </w:r>
      <w:r w:rsidR="569F8932" w:rsidRPr="00C57982">
        <w:rPr>
          <w:rFonts w:ascii="Arial" w:eastAsia="Arial" w:hAnsi="Arial" w:cs="Arial"/>
          <w:color w:val="000000" w:themeColor="text1"/>
        </w:rPr>
        <w:t>uthorities,</w:t>
      </w:r>
      <w:r w:rsidR="0534941C" w:rsidRPr="00C57982">
        <w:rPr>
          <w:rFonts w:ascii="Arial" w:eastAsia="Arial" w:hAnsi="Arial" w:cs="Arial"/>
          <w:color w:val="000000" w:themeColor="text1"/>
        </w:rPr>
        <w:t xml:space="preserve"> and</w:t>
      </w:r>
      <w:r w:rsidR="569F8932" w:rsidRPr="00C57982">
        <w:rPr>
          <w:rFonts w:ascii="Arial" w:eastAsia="Arial" w:hAnsi="Arial" w:cs="Arial"/>
          <w:color w:val="000000" w:themeColor="text1"/>
        </w:rPr>
        <w:t xml:space="preserve"> the introduction of </w:t>
      </w:r>
      <w:r w:rsidR="6C56E5D5" w:rsidRPr="00C57982">
        <w:rPr>
          <w:rFonts w:ascii="Arial" w:eastAsia="Arial" w:hAnsi="Arial" w:cs="Arial"/>
          <w:color w:val="000000" w:themeColor="text1"/>
        </w:rPr>
        <w:t xml:space="preserve">both </w:t>
      </w:r>
      <w:r w:rsidR="569F8932" w:rsidRPr="00C57982">
        <w:rPr>
          <w:rFonts w:ascii="Arial" w:eastAsia="Arial" w:hAnsi="Arial" w:cs="Arial"/>
          <w:color w:val="000000" w:themeColor="text1"/>
        </w:rPr>
        <w:t>Police and Crime Commissioners</w:t>
      </w:r>
      <w:r w:rsidR="0C8B6C31" w:rsidRPr="00C57982">
        <w:rPr>
          <w:rFonts w:ascii="Arial" w:eastAsia="Arial" w:hAnsi="Arial" w:cs="Arial"/>
          <w:color w:val="000000" w:themeColor="text1"/>
        </w:rPr>
        <w:t>, a</w:t>
      </w:r>
      <w:r w:rsidR="66224A97" w:rsidRPr="00C57982">
        <w:rPr>
          <w:rFonts w:ascii="Arial" w:eastAsia="Arial" w:hAnsi="Arial" w:cs="Arial"/>
          <w:color w:val="000000" w:themeColor="text1"/>
        </w:rPr>
        <w:t>nd Police and Crime Panels</w:t>
      </w:r>
      <w:r w:rsidR="569F8932" w:rsidRPr="00C57982">
        <w:rPr>
          <w:rFonts w:ascii="Arial" w:eastAsia="Arial" w:hAnsi="Arial" w:cs="Arial"/>
          <w:color w:val="000000" w:themeColor="text1"/>
        </w:rPr>
        <w:t>.</w:t>
      </w:r>
    </w:p>
    <w:p w14:paraId="3613BD5A" w14:textId="3F60C0EC" w:rsidR="78DF3D2A" w:rsidRPr="00C57982" w:rsidRDefault="78DF3D2A" w:rsidP="232E3F9B">
      <w:pPr>
        <w:rPr>
          <w:rFonts w:ascii="Arial" w:eastAsia="Arial" w:hAnsi="Arial" w:cs="Arial"/>
          <w:color w:val="000000" w:themeColor="text1"/>
        </w:rPr>
      </w:pPr>
      <w:r w:rsidRPr="00C57982">
        <w:rPr>
          <w:rFonts w:ascii="Arial" w:eastAsia="Arial" w:hAnsi="Arial" w:cs="Arial"/>
          <w:color w:val="000000" w:themeColor="text1"/>
        </w:rPr>
        <w:t xml:space="preserve">Section 1 of the Police Reform and Social Responsibility Act </w:t>
      </w:r>
      <w:r w:rsidR="00C57982">
        <w:rPr>
          <w:rFonts w:ascii="Arial" w:eastAsia="Arial" w:hAnsi="Arial" w:cs="Arial"/>
          <w:color w:val="000000" w:themeColor="text1"/>
        </w:rPr>
        <w:t>(</w:t>
      </w:r>
      <w:r w:rsidRPr="00C57982">
        <w:rPr>
          <w:rFonts w:ascii="Arial" w:eastAsia="Arial" w:hAnsi="Arial" w:cs="Arial"/>
          <w:color w:val="000000" w:themeColor="text1"/>
        </w:rPr>
        <w:t>2011</w:t>
      </w:r>
      <w:r w:rsidR="00C57982">
        <w:rPr>
          <w:rFonts w:ascii="Arial" w:eastAsia="Arial" w:hAnsi="Arial" w:cs="Arial"/>
          <w:color w:val="000000" w:themeColor="text1"/>
        </w:rPr>
        <w:t>)</w:t>
      </w:r>
      <w:r w:rsidRPr="00C57982">
        <w:rPr>
          <w:rFonts w:ascii="Arial" w:eastAsia="Arial" w:hAnsi="Arial" w:cs="Arial"/>
          <w:color w:val="000000" w:themeColor="text1"/>
        </w:rPr>
        <w:t xml:space="preserve"> established </w:t>
      </w:r>
      <w:r w:rsidR="1DCBAEF8" w:rsidRPr="00C57982">
        <w:rPr>
          <w:rFonts w:ascii="Arial" w:eastAsia="Arial" w:hAnsi="Arial" w:cs="Arial"/>
          <w:color w:val="000000" w:themeColor="text1"/>
        </w:rPr>
        <w:t xml:space="preserve">Police and Crime Commissioners </w:t>
      </w:r>
      <w:r w:rsidR="6BB80D39" w:rsidRPr="00C57982">
        <w:rPr>
          <w:rFonts w:ascii="Arial" w:eastAsia="Arial" w:hAnsi="Arial" w:cs="Arial"/>
          <w:color w:val="000000" w:themeColor="text1"/>
        </w:rPr>
        <w:t xml:space="preserve">as a direct replacement for </w:t>
      </w:r>
      <w:r w:rsidR="003229EF">
        <w:rPr>
          <w:rFonts w:ascii="Arial" w:eastAsia="Arial" w:hAnsi="Arial" w:cs="Arial"/>
          <w:color w:val="000000" w:themeColor="text1"/>
        </w:rPr>
        <w:t>p</w:t>
      </w:r>
      <w:r w:rsidR="6BB80D39" w:rsidRPr="00C57982">
        <w:rPr>
          <w:rFonts w:ascii="Arial" w:eastAsia="Arial" w:hAnsi="Arial" w:cs="Arial"/>
          <w:color w:val="000000" w:themeColor="text1"/>
        </w:rPr>
        <w:t xml:space="preserve">olice </w:t>
      </w:r>
      <w:r w:rsidR="003229EF">
        <w:rPr>
          <w:rFonts w:ascii="Arial" w:eastAsia="Arial" w:hAnsi="Arial" w:cs="Arial"/>
          <w:color w:val="000000" w:themeColor="text1"/>
        </w:rPr>
        <w:t>a</w:t>
      </w:r>
      <w:r w:rsidR="6BB80D39" w:rsidRPr="00C57982">
        <w:rPr>
          <w:rFonts w:ascii="Arial" w:eastAsia="Arial" w:hAnsi="Arial" w:cs="Arial"/>
          <w:color w:val="000000" w:themeColor="text1"/>
        </w:rPr>
        <w:t>uthorities in all areas outside of London</w:t>
      </w:r>
      <w:r w:rsidR="5E984627" w:rsidRPr="00C57982">
        <w:rPr>
          <w:rFonts w:ascii="Arial" w:eastAsia="Arial" w:hAnsi="Arial" w:cs="Arial"/>
          <w:color w:val="000000" w:themeColor="text1"/>
        </w:rPr>
        <w:t xml:space="preserve">. Police and Crime Commissioners, also known as PCCs, </w:t>
      </w:r>
      <w:r w:rsidR="4EED10A3" w:rsidRPr="00C57982">
        <w:rPr>
          <w:rFonts w:ascii="Arial" w:eastAsia="Arial" w:hAnsi="Arial" w:cs="Arial"/>
          <w:color w:val="000000" w:themeColor="text1"/>
        </w:rPr>
        <w:t>were established by the Act as a corporation sole</w:t>
      </w:r>
      <w:r w:rsidR="232E3F9B" w:rsidRPr="00C57982">
        <w:rPr>
          <w:rFonts w:ascii="Arial" w:eastAsia="Arial" w:hAnsi="Arial" w:cs="Arial"/>
          <w:color w:val="000000" w:themeColor="text1"/>
        </w:rPr>
        <w:t xml:space="preserve"> </w:t>
      </w:r>
      <w:sdt>
        <w:sdtPr>
          <w:rPr>
            <w:rFonts w:ascii="Arial" w:hAnsi="Arial" w:cs="Arial"/>
          </w:rPr>
          <w:alias w:val="Citation"/>
          <w:tag w:val="{&quot;referencesIds&quot;:[&quot;doc:6063844c8f08300579e4cd28&quot;],&quot;referencesOptions&quot;:{&quot;doc:6063844c8f08300579e4cd28&quot;:{&quot;author&quot;:true,&quot;year&quot;:true,&quot;pageReplace&quot;:&quot;&quot;,&quot;prefix&quot;:&quot;&quot;,&quot;suffix&quot;:&quot;&quot;}},&quot;hasBrokenReferences&quot;:false,&quot;hasManualEdits&quot;:false,&quot;citationType&quot;:&quot;inline&quot;,&quot;id&quot;:181772839,&quot;citationText&quot;:&quot;&lt;span style=\&quot;font-family:Arial;font-size:14.666666666666666px;color:#000000\&quot;&gt;(, Section 1, Police Reform and Social Responsibility Act 2011)&lt;/span&gt;&quot;}"/>
          <w:id w:val="181772839"/>
          <w:placeholder>
            <w:docPart w:val="DefaultPlaceholder_1081868574"/>
          </w:placeholder>
        </w:sdtPr>
        <w:sdtEndPr/>
        <w:sdtContent>
          <w:r w:rsidR="4952916B" w:rsidRPr="00C57982">
            <w:rPr>
              <w:rFonts w:ascii="Arial" w:eastAsia="Arial" w:hAnsi="Arial" w:cs="Arial"/>
              <w:color w:val="000000" w:themeColor="text1"/>
            </w:rPr>
            <w:t>(Section 1, Police Reform and Social Responsibility Act 2011)</w:t>
          </w:r>
        </w:sdtContent>
      </w:sdt>
      <w:r w:rsidR="122DF969" w:rsidRPr="00C57982">
        <w:rPr>
          <w:rFonts w:ascii="Arial" w:eastAsia="Arial" w:hAnsi="Arial" w:cs="Arial"/>
          <w:color w:val="000000" w:themeColor="text1"/>
        </w:rPr>
        <w:t xml:space="preserve">. This meant that they joined Chief Constables as a second corporation sole in policing. </w:t>
      </w:r>
      <w:r w:rsidR="1628AC78" w:rsidRPr="00C57982">
        <w:rPr>
          <w:rFonts w:ascii="Arial" w:eastAsia="Arial" w:hAnsi="Arial" w:cs="Arial"/>
          <w:color w:val="000000" w:themeColor="text1"/>
        </w:rPr>
        <w:t>The</w:t>
      </w:r>
      <w:r w:rsidR="4952916B" w:rsidRPr="00C57982">
        <w:rPr>
          <w:rFonts w:ascii="Arial" w:eastAsia="Arial" w:hAnsi="Arial" w:cs="Arial"/>
          <w:color w:val="000000" w:themeColor="text1"/>
        </w:rPr>
        <w:t xml:space="preserve"> Association of Police and Crime Commissioners </w:t>
      </w:r>
      <w:r w:rsidR="00C57982">
        <w:rPr>
          <w:rFonts w:ascii="Arial" w:eastAsia="Arial" w:hAnsi="Arial" w:cs="Arial"/>
          <w:color w:val="000000" w:themeColor="text1"/>
        </w:rPr>
        <w:t>(</w:t>
      </w:r>
      <w:r w:rsidR="4952916B" w:rsidRPr="00C57982">
        <w:rPr>
          <w:rFonts w:ascii="Arial" w:eastAsia="Arial" w:hAnsi="Arial" w:cs="Arial"/>
          <w:color w:val="000000" w:themeColor="text1"/>
        </w:rPr>
        <w:t>2021)</w:t>
      </w:r>
      <w:r w:rsidR="5E5C23AE" w:rsidRPr="00C57982">
        <w:rPr>
          <w:rFonts w:ascii="Arial" w:eastAsia="Arial" w:hAnsi="Arial" w:cs="Arial"/>
          <w:color w:val="000000" w:themeColor="text1"/>
        </w:rPr>
        <w:t xml:space="preserve"> describe the role of the Police and Crime Commissioner as</w:t>
      </w:r>
      <w:r w:rsidR="1954DB1D" w:rsidRPr="00C57982">
        <w:rPr>
          <w:rFonts w:ascii="Arial" w:eastAsia="Arial" w:hAnsi="Arial" w:cs="Arial"/>
          <w:color w:val="000000" w:themeColor="text1"/>
        </w:rPr>
        <w:t xml:space="preserve"> an individual elected by the public to hold the Chief Constable to account, and </w:t>
      </w:r>
      <w:r w:rsidR="5A610FD8" w:rsidRPr="00C57982">
        <w:rPr>
          <w:rFonts w:ascii="Arial" w:eastAsia="Arial" w:hAnsi="Arial" w:cs="Arial"/>
          <w:color w:val="000000" w:themeColor="text1"/>
        </w:rPr>
        <w:t xml:space="preserve">to </w:t>
      </w:r>
      <w:r w:rsidR="1954DB1D" w:rsidRPr="00C57982">
        <w:rPr>
          <w:rFonts w:ascii="Arial" w:eastAsia="Arial" w:hAnsi="Arial" w:cs="Arial"/>
          <w:color w:val="000000" w:themeColor="text1"/>
        </w:rPr>
        <w:t>ensur</w:t>
      </w:r>
      <w:r w:rsidR="141D589C" w:rsidRPr="00C57982">
        <w:rPr>
          <w:rFonts w:ascii="Arial" w:eastAsia="Arial" w:hAnsi="Arial" w:cs="Arial"/>
          <w:color w:val="000000" w:themeColor="text1"/>
        </w:rPr>
        <w:t>e</w:t>
      </w:r>
      <w:r w:rsidR="1954DB1D" w:rsidRPr="00C57982">
        <w:rPr>
          <w:rFonts w:ascii="Arial" w:eastAsia="Arial" w:hAnsi="Arial" w:cs="Arial"/>
          <w:color w:val="000000" w:themeColor="text1"/>
        </w:rPr>
        <w:t xml:space="preserve"> that the police are ”</w:t>
      </w:r>
      <w:r w:rsidR="3D2E9729" w:rsidRPr="00C57982">
        <w:rPr>
          <w:rFonts w:ascii="Arial" w:eastAsia="Arial" w:hAnsi="Arial" w:cs="Arial"/>
          <w:color w:val="000000" w:themeColor="text1"/>
        </w:rPr>
        <w:t>answerable to the communities they serve”.</w:t>
      </w:r>
      <w:r w:rsidR="1ABDB09B" w:rsidRPr="00C57982">
        <w:rPr>
          <w:rFonts w:ascii="Arial" w:eastAsia="Arial" w:hAnsi="Arial" w:cs="Arial"/>
          <w:color w:val="000000" w:themeColor="text1"/>
        </w:rPr>
        <w:t xml:space="preserve"> According to Jones (2021), the role of the Police and Crime Commissioner is </w:t>
      </w:r>
      <w:r w:rsidR="00C57982" w:rsidRPr="00C57982">
        <w:rPr>
          <w:rFonts w:ascii="Arial" w:eastAsia="Arial" w:hAnsi="Arial" w:cs="Arial"/>
          <w:color w:val="000000" w:themeColor="text1"/>
        </w:rPr>
        <w:t xml:space="preserve">to </w:t>
      </w:r>
      <w:r w:rsidR="00C57982">
        <w:rPr>
          <w:rFonts w:ascii="Arial" w:eastAsia="Arial" w:hAnsi="Arial" w:cs="Arial"/>
          <w:color w:val="000000" w:themeColor="text1"/>
        </w:rPr>
        <w:t>“</w:t>
      </w:r>
      <w:r w:rsidR="00C57982" w:rsidRPr="00C57982">
        <w:rPr>
          <w:rFonts w:ascii="Arial" w:eastAsia="Arial" w:hAnsi="Arial" w:cs="Arial"/>
          <w:color w:val="000000" w:themeColor="text1"/>
        </w:rPr>
        <w:t>be</w:t>
      </w:r>
      <w:r w:rsidR="1ABDB09B" w:rsidRPr="00C57982">
        <w:rPr>
          <w:rFonts w:ascii="Arial" w:eastAsia="Arial" w:hAnsi="Arial" w:cs="Arial"/>
          <w:color w:val="000000" w:themeColor="text1"/>
        </w:rPr>
        <w:t xml:space="preserve"> the voice of the people in policing”. </w:t>
      </w:r>
    </w:p>
    <w:p w14:paraId="06877E3D" w14:textId="0AE14701" w:rsidR="55770C6A" w:rsidRPr="00C57982" w:rsidRDefault="55770C6A" w:rsidP="232E3F9B">
      <w:pPr>
        <w:rPr>
          <w:rFonts w:ascii="Arial" w:eastAsia="Arial" w:hAnsi="Arial" w:cs="Arial"/>
          <w:color w:val="000000" w:themeColor="text1"/>
        </w:rPr>
      </w:pPr>
      <w:r w:rsidRPr="00C57982">
        <w:rPr>
          <w:rFonts w:ascii="Arial" w:eastAsia="Arial" w:hAnsi="Arial" w:cs="Arial"/>
          <w:color w:val="000000" w:themeColor="text1"/>
        </w:rPr>
        <w:t xml:space="preserve">In a similar responsibility to that of the Police Authority, Police and Crime Commissioners are responsible for </w:t>
      </w:r>
      <w:r w:rsidR="04A16249" w:rsidRPr="00C57982">
        <w:rPr>
          <w:rFonts w:ascii="Arial" w:eastAsia="Arial" w:hAnsi="Arial" w:cs="Arial"/>
          <w:color w:val="000000" w:themeColor="text1"/>
        </w:rPr>
        <w:t>the efficiency and effectiveness of the police force for the area in which they are elected</w:t>
      </w:r>
      <w:r w:rsidR="7A23AEA4" w:rsidRPr="00C57982">
        <w:rPr>
          <w:rFonts w:ascii="Arial" w:eastAsia="Arial" w:hAnsi="Arial" w:cs="Arial"/>
          <w:color w:val="000000" w:themeColor="text1"/>
        </w:rPr>
        <w:t xml:space="preserve"> </w:t>
      </w:r>
      <w:sdt>
        <w:sdtPr>
          <w:rPr>
            <w:rFonts w:ascii="Arial" w:hAnsi="Arial" w:cs="Arial"/>
          </w:rPr>
          <w:alias w:val="Citation"/>
          <w:tag w:val="{&quot;referencesIds&quot;:[&quot;doc:6063844c8f08300579e4cd28&quot;],&quot;referencesOptions&quot;:{&quot;doc:6063844c8f08300579e4cd28&quot;:{&quot;author&quot;:true,&quot;year&quot;:true,&quot;pageReplace&quot;:&quot;&quot;,&quot;prefix&quot;:&quot;&quot;,&quot;suffix&quot;:&quot;&quot;}},&quot;hasBrokenReferences&quot;:false,&quot;hasManualEdits&quot;:false,&quot;citationType&quot;:&quot;inline&quot;,&quot;id&quot;:85643472,&quot;citationText&quot;:&quot;&lt;span style=\&quot;font-family:Arial;font-size:14.666666666666666px;color:#000000\&quot;&gt;(, Section 1, Police Reform and Social Responsibility Act 2011)&lt;/span&gt;&quot;}"/>
          <w:id w:val="85643472"/>
          <w:placeholder>
            <w:docPart w:val="DefaultPlaceholder_1081868574"/>
          </w:placeholder>
        </w:sdtPr>
        <w:sdtEndPr/>
        <w:sdtContent>
          <w:r w:rsidR="4952916B" w:rsidRPr="00C57982">
            <w:rPr>
              <w:rFonts w:ascii="Arial" w:eastAsia="Arial" w:hAnsi="Arial" w:cs="Arial"/>
              <w:color w:val="000000" w:themeColor="text1"/>
            </w:rPr>
            <w:t>(Section 1, Police Reform and Social Responsibility Act 2011)</w:t>
          </w:r>
        </w:sdtContent>
      </w:sdt>
      <w:r w:rsidR="00C57982">
        <w:rPr>
          <w:rFonts w:ascii="Arial" w:hAnsi="Arial" w:cs="Arial"/>
        </w:rPr>
        <w:t>.</w:t>
      </w:r>
      <w:r w:rsidR="14F79277" w:rsidRPr="00C57982">
        <w:rPr>
          <w:rFonts w:ascii="Arial" w:hAnsi="Arial" w:cs="Arial"/>
        </w:rPr>
        <w:t xml:space="preserve"> </w:t>
      </w:r>
      <w:r w:rsidR="04A16249" w:rsidRPr="00C57982">
        <w:rPr>
          <w:rFonts w:ascii="Arial" w:hAnsi="Arial" w:cs="Arial"/>
        </w:rPr>
        <w:t>They are a</w:t>
      </w:r>
      <w:r w:rsidR="25D321D2" w:rsidRPr="00C57982">
        <w:rPr>
          <w:rFonts w:ascii="Arial" w:eastAsia="Arial" w:hAnsi="Arial" w:cs="Arial"/>
          <w:color w:val="000000" w:themeColor="text1"/>
        </w:rPr>
        <w:t>lso responsible for setting the priorities of the police force, b</w:t>
      </w:r>
      <w:r w:rsidR="233C34D6" w:rsidRPr="00C57982">
        <w:rPr>
          <w:rFonts w:ascii="Arial" w:eastAsia="Arial" w:hAnsi="Arial" w:cs="Arial"/>
          <w:color w:val="000000" w:themeColor="text1"/>
        </w:rPr>
        <w:t>y</w:t>
      </w:r>
      <w:r w:rsidR="2298BA13" w:rsidRPr="00C57982">
        <w:rPr>
          <w:rFonts w:ascii="Arial" w:eastAsia="Arial" w:hAnsi="Arial" w:cs="Arial"/>
          <w:color w:val="000000" w:themeColor="text1"/>
        </w:rPr>
        <w:t xml:space="preserve"> </w:t>
      </w:r>
      <w:r w:rsidR="233C34D6" w:rsidRPr="00C57982">
        <w:rPr>
          <w:rFonts w:ascii="Arial" w:eastAsia="Arial" w:hAnsi="Arial" w:cs="Arial"/>
          <w:color w:val="000000" w:themeColor="text1"/>
        </w:rPr>
        <w:t xml:space="preserve">means of a police and crime </w:t>
      </w:r>
      <w:r w:rsidR="6E7994B6" w:rsidRPr="00C57982">
        <w:rPr>
          <w:rFonts w:ascii="Arial" w:eastAsia="Arial" w:hAnsi="Arial" w:cs="Arial"/>
          <w:color w:val="000000" w:themeColor="text1"/>
        </w:rPr>
        <w:t xml:space="preserve">plan </w:t>
      </w:r>
      <w:sdt>
        <w:sdtPr>
          <w:rPr>
            <w:rFonts w:ascii="Arial" w:hAnsi="Arial" w:cs="Arial"/>
          </w:rPr>
          <w:alias w:val="Citation"/>
          <w:tag w:val="{&quot;referencesIds&quot;:[&quot;doc:60638a758f08300579e4cea5&quot;],&quot;referencesOptions&quot;:{&quot;doc:60638a758f08300579e4cea5&quot;:{&quot;author&quot;:true,&quot;year&quot;:true,&quot;pageReplace&quot;:&quot;&quot;,&quot;prefix&quot;:&quot;&quot;,&quot;suffix&quot;:&quot;&quot;}},&quot;hasBrokenReferences&quot;:false,&quot;hasManualEdits&quot;:false,&quot;citationType&quot;:&quot;inline&quot;,&quot;id&quot;:969099040,&quot;citationText&quot;:&quot;&lt;span style=\&quot;font-family:Arial;font-size:14.666666666666666px;color:#000000\&quot;&gt;(, Section 5, Police Reform and Social Responsibility Act 2011)&lt;/span&gt;&quot;}"/>
          <w:id w:val="969099040"/>
          <w:placeholder>
            <w:docPart w:val="DefaultPlaceholder_1081868574"/>
          </w:placeholder>
        </w:sdtPr>
        <w:sdtEndPr/>
        <w:sdtContent>
          <w:r w:rsidR="00C57982">
            <w:rPr>
              <w:rFonts w:ascii="Arial" w:hAnsi="Arial" w:cs="Arial"/>
            </w:rPr>
            <w:t>(</w:t>
          </w:r>
          <w:r w:rsidR="4952916B" w:rsidRPr="00C57982">
            <w:rPr>
              <w:rFonts w:ascii="Arial" w:eastAsia="Arial" w:hAnsi="Arial" w:cs="Arial"/>
              <w:color w:val="000000" w:themeColor="text1"/>
            </w:rPr>
            <w:t>Section 5, Police Reform and Social Responsibility Act 2011)</w:t>
          </w:r>
        </w:sdtContent>
      </w:sdt>
      <w:r w:rsidR="204C9983" w:rsidRPr="00C57982">
        <w:rPr>
          <w:rFonts w:ascii="Arial" w:eastAsia="Arial" w:hAnsi="Arial" w:cs="Arial"/>
          <w:color w:val="000000" w:themeColor="text1"/>
        </w:rPr>
        <w:t>, whi</w:t>
      </w:r>
      <w:r w:rsidR="7731BB15" w:rsidRPr="00C57982">
        <w:rPr>
          <w:rFonts w:ascii="Arial" w:eastAsia="Arial" w:hAnsi="Arial" w:cs="Arial"/>
          <w:color w:val="000000" w:themeColor="text1"/>
        </w:rPr>
        <w:t>ch the Chief Constable has a duty under the Act to work in accordance with, and to have regard to, when leading their police force</w:t>
      </w:r>
      <w:r w:rsidR="232E3F9B" w:rsidRPr="00C57982">
        <w:rPr>
          <w:rFonts w:ascii="Arial" w:eastAsia="Arial" w:hAnsi="Arial" w:cs="Arial"/>
          <w:color w:val="000000" w:themeColor="text1"/>
        </w:rPr>
        <w:t xml:space="preserve"> </w:t>
      </w:r>
      <w:sdt>
        <w:sdtPr>
          <w:rPr>
            <w:rFonts w:ascii="Arial" w:hAnsi="Arial" w:cs="Arial"/>
          </w:rPr>
          <w:alias w:val="Citation"/>
          <w:tag w:val="{&quot;referencesIds&quot;:[&quot;doc:60638c0e8f08c7ab5bc5dbe6&quot;],&quot;referencesOptions&quot;:{&quot;doc:60638c0e8f08c7ab5bc5dbe6&quot;:{&quot;author&quot;:true,&quot;year&quot;:true,&quot;pageReplace&quot;:&quot;&quot;,&quot;prefix&quot;:&quot;&quot;,&quot;suffix&quot;:&quot;&quot;}},&quot;hasBrokenReferences&quot;:false,&quot;hasManualEdits&quot;:false,&quot;citationType&quot;:&quot;inline&quot;,&quot;id&quot;:243470073,&quot;citationText&quot;:&quot;&lt;span style=\&quot;font-family:Arial;font-size:14.666666666666666px;color:#000000\&quot;&gt;(, Section 8, Police Reform and Social Responsibility Act 2011)&lt;/span&gt;&quot;}"/>
          <w:id w:val="243470073"/>
          <w:placeholder>
            <w:docPart w:val="DefaultPlaceholder_1081868574"/>
          </w:placeholder>
        </w:sdtPr>
        <w:sdtEndPr/>
        <w:sdtContent>
          <w:r w:rsidR="4952916B" w:rsidRPr="00C57982">
            <w:rPr>
              <w:rFonts w:ascii="Arial" w:eastAsia="Arial" w:hAnsi="Arial" w:cs="Arial"/>
              <w:color w:val="000000" w:themeColor="text1"/>
            </w:rPr>
            <w:t>(Section 8, Police Reform and Social Responsibility Act 2011)</w:t>
          </w:r>
        </w:sdtContent>
      </w:sdt>
      <w:r w:rsidR="092D89BA" w:rsidRPr="00C57982">
        <w:rPr>
          <w:rFonts w:ascii="Arial" w:eastAsia="Arial" w:hAnsi="Arial" w:cs="Arial"/>
          <w:color w:val="000000" w:themeColor="text1"/>
        </w:rPr>
        <w:t xml:space="preserve">. </w:t>
      </w:r>
      <w:r w:rsidR="79EF2110" w:rsidRPr="00C57982">
        <w:rPr>
          <w:rFonts w:ascii="Arial" w:eastAsia="Arial" w:hAnsi="Arial" w:cs="Arial"/>
          <w:color w:val="000000" w:themeColor="text1"/>
        </w:rPr>
        <w:t>In a similar way to that of the Police Authority era, the Home Secre</w:t>
      </w:r>
      <w:r w:rsidR="38940642" w:rsidRPr="00C57982">
        <w:rPr>
          <w:rFonts w:ascii="Arial" w:eastAsia="Arial" w:hAnsi="Arial" w:cs="Arial"/>
          <w:color w:val="000000" w:themeColor="text1"/>
        </w:rPr>
        <w:t xml:space="preserve">tary features in this piece of </w:t>
      </w:r>
      <w:r w:rsidR="38940642" w:rsidRPr="00C57982">
        <w:rPr>
          <w:rFonts w:ascii="Arial" w:eastAsia="Arial" w:hAnsi="Arial" w:cs="Arial"/>
          <w:color w:val="000000" w:themeColor="text1"/>
        </w:rPr>
        <w:lastRenderedPageBreak/>
        <w:t xml:space="preserve">legislation, specifically in terms of the police and crime plan </w:t>
      </w:r>
      <w:r w:rsidR="3256AA45" w:rsidRPr="00C57982">
        <w:rPr>
          <w:rFonts w:ascii="Arial" w:eastAsia="Arial" w:hAnsi="Arial" w:cs="Arial"/>
          <w:color w:val="000000" w:themeColor="text1"/>
        </w:rPr>
        <w:t xml:space="preserve">in </w:t>
      </w:r>
      <w:r w:rsidR="38940642" w:rsidRPr="00C57982">
        <w:rPr>
          <w:rFonts w:ascii="Arial" w:eastAsia="Arial" w:hAnsi="Arial" w:cs="Arial"/>
          <w:color w:val="000000" w:themeColor="text1"/>
        </w:rPr>
        <w:t xml:space="preserve">that he or she is able to </w:t>
      </w:r>
      <w:r w:rsidR="1A8E755E" w:rsidRPr="00C57982">
        <w:rPr>
          <w:rFonts w:ascii="Arial" w:eastAsia="Arial" w:hAnsi="Arial" w:cs="Arial"/>
          <w:color w:val="000000" w:themeColor="text1"/>
        </w:rPr>
        <w:t>give guidance which must be complied with</w:t>
      </w:r>
      <w:r w:rsidR="30016654" w:rsidRPr="00C57982">
        <w:rPr>
          <w:rFonts w:ascii="Arial" w:eastAsia="Arial" w:hAnsi="Arial" w:cs="Arial"/>
          <w:color w:val="000000" w:themeColor="text1"/>
        </w:rPr>
        <w:t xml:space="preserve"> </w:t>
      </w:r>
      <w:r w:rsidR="232E3F9B" w:rsidRPr="00C57982">
        <w:rPr>
          <w:rFonts w:ascii="Arial" w:eastAsia="Arial" w:hAnsi="Arial" w:cs="Arial"/>
          <w:color w:val="000000" w:themeColor="text1"/>
        </w:rPr>
        <w:t xml:space="preserve"> </w:t>
      </w:r>
      <w:sdt>
        <w:sdtPr>
          <w:rPr>
            <w:rFonts w:ascii="Arial" w:hAnsi="Arial" w:cs="Arial"/>
          </w:rPr>
          <w:alias w:val="Citation"/>
          <w:tag w:val="{&quot;referencesIds&quot;:[&quot;doc:60638c0e8f08c7ab5bc5dbe6&quot;],&quot;referencesOptions&quot;:{&quot;doc:60638c0e8f08c7ab5bc5dbe6&quot;:{&quot;author&quot;:true,&quot;year&quot;:true,&quot;pageReplace&quot;:&quot;&quot;,&quot;prefix&quot;:&quot;&quot;,&quot;suffix&quot;:&quot;&quot;}},&quot;hasBrokenReferences&quot;:false,&quot;hasManualEdits&quot;:false,&quot;citationType&quot;:&quot;inline&quot;,&quot;id&quot;:680518261,&quot;citationText&quot;:&quot;&lt;span style=\&quot;font-family:Arial;font-size:14.666666666666666px;color:#000000\&quot;&gt;(, Section 8, Police Reform and Social Responsibility Act 2011)&lt;/span&gt;&quot;}"/>
          <w:id w:val="680518261"/>
          <w:placeholder>
            <w:docPart w:val="DefaultPlaceholder_1081868574"/>
          </w:placeholder>
        </w:sdtPr>
        <w:sdtEndPr/>
        <w:sdtContent>
          <w:r w:rsidR="4952916B" w:rsidRPr="00C57982">
            <w:rPr>
              <w:rFonts w:ascii="Arial" w:eastAsia="Arial" w:hAnsi="Arial" w:cs="Arial"/>
              <w:color w:val="000000" w:themeColor="text1"/>
            </w:rPr>
            <w:t>(Section 8, Police Reform and Social Responsibility Act 2011)</w:t>
          </w:r>
        </w:sdtContent>
      </w:sdt>
      <w:r w:rsidR="477F60C6" w:rsidRPr="00C57982">
        <w:rPr>
          <w:rFonts w:ascii="Arial" w:eastAsia="Arial" w:hAnsi="Arial" w:cs="Arial"/>
          <w:color w:val="000000" w:themeColor="text1"/>
        </w:rPr>
        <w:t xml:space="preserve">. </w:t>
      </w:r>
    </w:p>
    <w:p w14:paraId="3166DDEC" w14:textId="0B393B93" w:rsidR="1159AF97" w:rsidRPr="00C57982" w:rsidRDefault="1159AF97" w:rsidP="12BAC48D">
      <w:pPr>
        <w:rPr>
          <w:rFonts w:ascii="Arial" w:eastAsia="Arial" w:hAnsi="Arial" w:cs="Arial"/>
          <w:color w:val="000000" w:themeColor="text1"/>
        </w:rPr>
      </w:pPr>
      <w:r w:rsidRPr="00C57982">
        <w:rPr>
          <w:rFonts w:ascii="Arial" w:eastAsia="Arial" w:hAnsi="Arial" w:cs="Arial"/>
          <w:color w:val="000000" w:themeColor="text1"/>
        </w:rPr>
        <w:t xml:space="preserve">Police and Crime Commissioners are responsible for </w:t>
      </w:r>
      <w:r w:rsidR="1A68427E" w:rsidRPr="00C57982">
        <w:rPr>
          <w:rFonts w:ascii="Arial" w:eastAsia="Arial" w:hAnsi="Arial" w:cs="Arial"/>
          <w:color w:val="000000" w:themeColor="text1"/>
        </w:rPr>
        <w:t xml:space="preserve">the appointment of a Chief Constable, as were the </w:t>
      </w:r>
      <w:r w:rsidR="003229EF">
        <w:rPr>
          <w:rFonts w:ascii="Arial" w:eastAsia="Arial" w:hAnsi="Arial" w:cs="Arial"/>
          <w:color w:val="000000" w:themeColor="text1"/>
        </w:rPr>
        <w:t>police authorities</w:t>
      </w:r>
      <w:r w:rsidR="1A68427E" w:rsidRPr="00C57982">
        <w:rPr>
          <w:rFonts w:ascii="Arial" w:eastAsia="Arial" w:hAnsi="Arial" w:cs="Arial"/>
          <w:color w:val="000000" w:themeColor="text1"/>
        </w:rPr>
        <w:t xml:space="preserve"> before them, but they also have the ability to dismiss a Chief Constable</w:t>
      </w:r>
      <w:r w:rsidR="12BAC48D" w:rsidRPr="00C57982">
        <w:rPr>
          <w:rFonts w:ascii="Arial" w:eastAsia="Arial" w:hAnsi="Arial" w:cs="Arial"/>
          <w:color w:val="000000" w:themeColor="text1"/>
        </w:rPr>
        <w:t xml:space="preserve"> </w:t>
      </w:r>
      <w:sdt>
        <w:sdtPr>
          <w:rPr>
            <w:rFonts w:ascii="Arial" w:hAnsi="Arial" w:cs="Arial"/>
          </w:rPr>
          <w:alias w:val="Citation"/>
          <w:tag w:val="{&quot;referencesIds&quot;:[&quot;doc:606383868f085d3be8d63fd3&quot;],&quot;referencesOptions&quot;:{&quot;doc:606383868f085d3be8d63fd3&quot;:{&quot;author&quot;:true,&quot;year&quot;:true,&quot;pageReplace&quot;:&quot;&quot;,&quot;prefix&quot;:&quot;&quot;,&quot;suffix&quot;:&quot;&quot;}},&quot;hasBrokenReferences&quot;:false,&quot;hasManualEdits&quot;:false,&quot;citationType&quot;:&quot;inline&quot;,&quot;id&quot;:1216074754,&quot;citationText&quot;:&quot;&lt;span style=\&quot;font-family:Arial;font-size:14.666666666666666px;color:#000000\&quot;&gt;(Association of Police and Crime Commissioners 2021)&lt;/span&gt;&quot;}"/>
          <w:id w:val="1216074754"/>
          <w:placeholder>
            <w:docPart w:val="DefaultPlaceholder_1081868574"/>
          </w:placeholder>
        </w:sdtPr>
        <w:sdtEndPr/>
        <w:sdtContent>
          <w:r w:rsidR="4952916B" w:rsidRPr="00C57982">
            <w:rPr>
              <w:rFonts w:ascii="Arial" w:eastAsia="Arial" w:hAnsi="Arial" w:cs="Arial"/>
              <w:color w:val="000000" w:themeColor="text1"/>
            </w:rPr>
            <w:t>(Association of Police and Crime Commissioners 2021)</w:t>
          </w:r>
        </w:sdtContent>
      </w:sdt>
      <w:r w:rsidR="5654F553" w:rsidRPr="00C57982">
        <w:rPr>
          <w:rFonts w:ascii="Arial" w:eastAsia="Arial" w:hAnsi="Arial" w:cs="Arial"/>
          <w:color w:val="000000" w:themeColor="text1"/>
        </w:rPr>
        <w:t xml:space="preserve">. </w:t>
      </w:r>
      <w:r w:rsidR="532AC36D" w:rsidRPr="00C57982">
        <w:rPr>
          <w:rFonts w:ascii="Arial" w:eastAsia="Arial" w:hAnsi="Arial" w:cs="Arial"/>
          <w:color w:val="000000" w:themeColor="text1"/>
        </w:rPr>
        <w:t xml:space="preserve">They also hold the Chief </w:t>
      </w:r>
      <w:r w:rsidR="00C57982" w:rsidRPr="00C57982">
        <w:rPr>
          <w:rFonts w:ascii="Arial" w:eastAsia="Arial" w:hAnsi="Arial" w:cs="Arial"/>
          <w:color w:val="000000" w:themeColor="text1"/>
        </w:rPr>
        <w:t>Constable</w:t>
      </w:r>
      <w:r w:rsidR="532AC36D" w:rsidRPr="00C57982">
        <w:rPr>
          <w:rFonts w:ascii="Arial" w:eastAsia="Arial" w:hAnsi="Arial" w:cs="Arial"/>
          <w:color w:val="000000" w:themeColor="text1"/>
        </w:rPr>
        <w:t xml:space="preserve"> to account in respect of their delivery of policing services against the police and crime plan, as well as being responsible for setting the annual budget and the precept – the amount </w:t>
      </w:r>
      <w:r w:rsidR="3EB32D00" w:rsidRPr="00C57982">
        <w:rPr>
          <w:rFonts w:ascii="Arial" w:eastAsia="Arial" w:hAnsi="Arial" w:cs="Arial"/>
          <w:color w:val="000000" w:themeColor="text1"/>
        </w:rPr>
        <w:t>contribute</w:t>
      </w:r>
      <w:r w:rsidR="532AC36D" w:rsidRPr="00C57982">
        <w:rPr>
          <w:rFonts w:ascii="Arial" w:eastAsia="Arial" w:hAnsi="Arial" w:cs="Arial"/>
          <w:color w:val="000000" w:themeColor="text1"/>
        </w:rPr>
        <w:t xml:space="preserve">d to policing by taxpayers </w:t>
      </w:r>
      <w:r w:rsidR="359671FC" w:rsidRPr="00C57982">
        <w:rPr>
          <w:rFonts w:ascii="Arial" w:eastAsia="Arial" w:hAnsi="Arial" w:cs="Arial"/>
          <w:color w:val="000000" w:themeColor="text1"/>
        </w:rPr>
        <w:t>through council tax</w:t>
      </w:r>
      <w:r w:rsidR="12BAC48D" w:rsidRPr="00C57982">
        <w:rPr>
          <w:rFonts w:ascii="Arial" w:eastAsia="Arial" w:hAnsi="Arial" w:cs="Arial"/>
          <w:color w:val="000000" w:themeColor="text1"/>
        </w:rPr>
        <w:t xml:space="preserve"> </w:t>
      </w:r>
      <w:sdt>
        <w:sdtPr>
          <w:rPr>
            <w:rFonts w:ascii="Arial" w:hAnsi="Arial" w:cs="Arial"/>
          </w:rPr>
          <w:alias w:val="Citation"/>
          <w:tag w:val="{&quot;referencesIds&quot;:[&quot;doc:606383868f085d3be8d63fd3&quot;],&quot;referencesOptions&quot;:{&quot;doc:606383868f085d3be8d63fd3&quot;:{&quot;author&quot;:true,&quot;year&quot;:true,&quot;pageReplace&quot;:&quot;&quot;,&quot;prefix&quot;:&quot;&quot;,&quot;suffix&quot;:&quot;&quot;}},&quot;hasBrokenReferences&quot;:false,&quot;hasManualEdits&quot;:false,&quot;citationType&quot;:&quot;inline&quot;,&quot;id&quot;:912294453,&quot;citationText&quot;:&quot;&lt;span style=\&quot;font-family:Arial;font-size:14.666666666666666px;color:#000000\&quot;&gt;(Association of Police and Crime Commissioners 2021)&lt;/span&gt;&quot;}"/>
          <w:id w:val="912294453"/>
          <w:placeholder>
            <w:docPart w:val="DefaultPlaceholder_1081868574"/>
          </w:placeholder>
        </w:sdtPr>
        <w:sdtEndPr/>
        <w:sdtContent>
          <w:r w:rsidR="4952916B" w:rsidRPr="00C57982">
            <w:rPr>
              <w:rFonts w:ascii="Arial" w:eastAsia="Arial" w:hAnsi="Arial" w:cs="Arial"/>
              <w:color w:val="000000" w:themeColor="text1"/>
            </w:rPr>
            <w:t>(Association of Police and Crime Commissioners 2021)</w:t>
          </w:r>
        </w:sdtContent>
      </w:sdt>
      <w:r w:rsidR="735E1A78" w:rsidRPr="00C57982">
        <w:rPr>
          <w:rFonts w:ascii="Arial" w:eastAsia="Arial" w:hAnsi="Arial" w:cs="Arial"/>
          <w:color w:val="000000" w:themeColor="text1"/>
        </w:rPr>
        <w:t>.</w:t>
      </w:r>
    </w:p>
    <w:p w14:paraId="37E5DA38" w14:textId="6F1596B6" w:rsidR="41D02F6B" w:rsidRPr="00C57982" w:rsidRDefault="41D02F6B" w:rsidP="12BAC48D">
      <w:pPr>
        <w:rPr>
          <w:rFonts w:ascii="Arial" w:eastAsia="Arial" w:hAnsi="Arial" w:cs="Arial"/>
          <w:color w:val="000000" w:themeColor="text1"/>
        </w:rPr>
      </w:pPr>
      <w:r w:rsidRPr="00C57982">
        <w:rPr>
          <w:rFonts w:ascii="Arial" w:eastAsia="Arial" w:hAnsi="Arial" w:cs="Arial"/>
          <w:color w:val="000000" w:themeColor="text1"/>
        </w:rPr>
        <w:t>Prior to the first election of a Police and Crime Commissioner, there was significant concern expressed about the role</w:t>
      </w:r>
      <w:r w:rsidR="2122A204" w:rsidRPr="00C57982">
        <w:rPr>
          <w:rFonts w:ascii="Arial" w:eastAsia="Arial" w:hAnsi="Arial" w:cs="Arial"/>
          <w:color w:val="000000" w:themeColor="text1"/>
        </w:rPr>
        <w:t xml:space="preserve"> and the changes being made to policing governance. </w:t>
      </w:r>
      <w:r w:rsidR="10F31FE5" w:rsidRPr="00C57982">
        <w:rPr>
          <w:rFonts w:ascii="Arial" w:eastAsia="Arial" w:hAnsi="Arial" w:cs="Arial"/>
          <w:color w:val="000000" w:themeColor="text1"/>
        </w:rPr>
        <w:t>In a report to the Home Affairs Select Committee</w:t>
      </w:r>
      <w:r w:rsidR="00C57982">
        <w:rPr>
          <w:rFonts w:ascii="Arial" w:eastAsia="Arial" w:hAnsi="Arial" w:cs="Arial"/>
          <w:color w:val="000000" w:themeColor="text1"/>
        </w:rPr>
        <w:t xml:space="preserve">, </w:t>
      </w:r>
      <w:r w:rsidR="4952916B" w:rsidRPr="00C57982">
        <w:rPr>
          <w:rFonts w:ascii="Arial" w:eastAsia="Arial" w:hAnsi="Arial" w:cs="Arial"/>
          <w:color w:val="000000" w:themeColor="text1"/>
        </w:rPr>
        <w:t xml:space="preserve">Liberty </w:t>
      </w:r>
      <w:r w:rsidR="00C57982">
        <w:rPr>
          <w:rFonts w:ascii="Arial" w:eastAsia="Arial" w:hAnsi="Arial" w:cs="Arial"/>
          <w:color w:val="000000" w:themeColor="text1"/>
        </w:rPr>
        <w:t>(</w:t>
      </w:r>
      <w:r w:rsidR="4952916B" w:rsidRPr="00C57982">
        <w:rPr>
          <w:rFonts w:ascii="Arial" w:eastAsia="Arial" w:hAnsi="Arial" w:cs="Arial"/>
          <w:color w:val="000000" w:themeColor="text1"/>
        </w:rPr>
        <w:t>2010)</w:t>
      </w:r>
      <w:r w:rsidR="7F747350" w:rsidRPr="00C57982">
        <w:rPr>
          <w:rFonts w:ascii="Arial" w:eastAsia="Arial" w:hAnsi="Arial" w:cs="Arial"/>
          <w:color w:val="000000" w:themeColor="text1"/>
        </w:rPr>
        <w:t xml:space="preserve"> raised concerns based on their perception that poli</w:t>
      </w:r>
      <w:r w:rsidR="66B9FDD2" w:rsidRPr="00C57982">
        <w:rPr>
          <w:rFonts w:ascii="Arial" w:eastAsia="Arial" w:hAnsi="Arial" w:cs="Arial"/>
          <w:color w:val="000000" w:themeColor="text1"/>
        </w:rPr>
        <w:t xml:space="preserve">tical intervention and influence in policing had already been on the increase, </w:t>
      </w:r>
      <w:r w:rsidR="7E4ABF38" w:rsidRPr="00C57982">
        <w:rPr>
          <w:rFonts w:ascii="Arial" w:eastAsia="Arial" w:hAnsi="Arial" w:cs="Arial"/>
          <w:color w:val="000000" w:themeColor="text1"/>
        </w:rPr>
        <w:t>and that the introduction of Police and Crime Commissioners was in fact a further politicisation of the police service. Liberty (2011) strongly raised concerns in that submission a</w:t>
      </w:r>
      <w:r w:rsidR="5D9D31D1" w:rsidRPr="00C57982">
        <w:rPr>
          <w:rFonts w:ascii="Arial" w:eastAsia="Arial" w:hAnsi="Arial" w:cs="Arial"/>
          <w:color w:val="000000" w:themeColor="text1"/>
        </w:rPr>
        <w:t xml:space="preserve">bout </w:t>
      </w:r>
      <w:r w:rsidR="35B2AD10" w:rsidRPr="00C57982">
        <w:rPr>
          <w:rFonts w:ascii="Arial" w:eastAsia="Arial" w:hAnsi="Arial" w:cs="Arial"/>
          <w:color w:val="000000" w:themeColor="text1"/>
        </w:rPr>
        <w:t xml:space="preserve">how Police and Crime Commissioners would affect </w:t>
      </w:r>
      <w:r w:rsidR="42F5198A" w:rsidRPr="00C57982">
        <w:rPr>
          <w:rFonts w:ascii="Arial" w:eastAsia="Arial" w:hAnsi="Arial" w:cs="Arial"/>
          <w:color w:val="000000" w:themeColor="text1"/>
        </w:rPr>
        <w:t xml:space="preserve">the operational independence of policing, comparing the importance of this with that of the courts in the United Kingdom. </w:t>
      </w:r>
      <w:r w:rsidR="1C6527E1" w:rsidRPr="00C57982">
        <w:rPr>
          <w:rFonts w:ascii="Arial" w:eastAsia="Arial" w:hAnsi="Arial" w:cs="Arial"/>
          <w:color w:val="000000" w:themeColor="text1"/>
        </w:rPr>
        <w:t xml:space="preserve">The further submitted that the role of the Police and Crime Commissioner would inevitably be political, and that while they did not have direct control over </w:t>
      </w:r>
      <w:r w:rsidR="675307B8" w:rsidRPr="00C57982">
        <w:rPr>
          <w:rFonts w:ascii="Arial" w:eastAsia="Arial" w:hAnsi="Arial" w:cs="Arial"/>
          <w:color w:val="000000" w:themeColor="text1"/>
        </w:rPr>
        <w:t xml:space="preserve">practical policing operations, they would have control over factors which could influence those operations, and by virtue of this politically influence them. </w:t>
      </w:r>
      <w:r w:rsidR="49D1A8F6" w:rsidRPr="00C57982">
        <w:rPr>
          <w:rFonts w:ascii="Arial" w:eastAsia="Arial" w:hAnsi="Arial" w:cs="Arial"/>
          <w:color w:val="000000" w:themeColor="text1"/>
        </w:rPr>
        <w:t>Th</w:t>
      </w:r>
      <w:r w:rsidR="1A24EB4C" w:rsidRPr="00C57982">
        <w:rPr>
          <w:rFonts w:ascii="Arial" w:eastAsia="Arial" w:hAnsi="Arial" w:cs="Arial"/>
          <w:color w:val="000000" w:themeColor="text1"/>
        </w:rPr>
        <w:t xml:space="preserve">ose at the very top of policing also agree that Police and Crime Commissioners have </w:t>
      </w:r>
      <w:r w:rsidR="00C57982">
        <w:rPr>
          <w:rFonts w:ascii="Arial" w:eastAsia="Arial" w:hAnsi="Arial" w:cs="Arial"/>
          <w:color w:val="000000" w:themeColor="text1"/>
        </w:rPr>
        <w:t>“</w:t>
      </w:r>
      <w:r w:rsidR="1A24EB4C" w:rsidRPr="00C57982">
        <w:rPr>
          <w:rFonts w:ascii="Arial" w:eastAsia="Arial" w:hAnsi="Arial" w:cs="Arial"/>
          <w:color w:val="000000" w:themeColor="text1"/>
        </w:rPr>
        <w:t>introduced politics into policing” (Vaughan, 2011)</w:t>
      </w:r>
      <w:r w:rsidR="22579A56" w:rsidRPr="00C57982">
        <w:rPr>
          <w:rFonts w:ascii="Arial" w:eastAsia="Arial" w:hAnsi="Arial" w:cs="Arial"/>
          <w:color w:val="000000" w:themeColor="text1"/>
        </w:rPr>
        <w:t>, presenting a new challenging dynamic to 21st century policing</w:t>
      </w:r>
      <w:r w:rsidR="1A24EB4C" w:rsidRPr="00C57982">
        <w:rPr>
          <w:rFonts w:ascii="Arial" w:eastAsia="Arial" w:hAnsi="Arial" w:cs="Arial"/>
          <w:color w:val="000000" w:themeColor="text1"/>
        </w:rPr>
        <w:t xml:space="preserve">. </w:t>
      </w:r>
    </w:p>
    <w:p w14:paraId="7C32D03A" w14:textId="0A768A87" w:rsidR="341AD611" w:rsidRPr="00C57982" w:rsidRDefault="00C57982" w:rsidP="12BAC48D">
      <w:pPr>
        <w:rPr>
          <w:rFonts w:ascii="Arial" w:eastAsia="Arial" w:hAnsi="Arial" w:cs="Arial"/>
          <w:color w:val="000000" w:themeColor="text1"/>
        </w:rPr>
      </w:pPr>
      <w:r w:rsidRPr="00C57982">
        <w:rPr>
          <w:rFonts w:ascii="Arial" w:eastAsia="Arial" w:hAnsi="Arial" w:cs="Arial"/>
          <w:color w:val="000000" w:themeColor="text1"/>
        </w:rPr>
        <w:t>So,</w:t>
      </w:r>
      <w:r w:rsidR="341AD611" w:rsidRPr="00C57982">
        <w:rPr>
          <w:rFonts w:ascii="Arial" w:eastAsia="Arial" w:hAnsi="Arial" w:cs="Arial"/>
          <w:color w:val="000000" w:themeColor="text1"/>
        </w:rPr>
        <w:t xml:space="preserve"> the question is, if </w:t>
      </w:r>
      <w:r w:rsidR="003229EF">
        <w:rPr>
          <w:rFonts w:ascii="Arial" w:eastAsia="Arial" w:hAnsi="Arial" w:cs="Arial"/>
          <w:color w:val="000000" w:themeColor="text1"/>
        </w:rPr>
        <w:t>police authorities</w:t>
      </w:r>
      <w:r w:rsidR="341AD611" w:rsidRPr="00C57982">
        <w:rPr>
          <w:rFonts w:ascii="Arial" w:eastAsia="Arial" w:hAnsi="Arial" w:cs="Arial"/>
          <w:color w:val="000000" w:themeColor="text1"/>
        </w:rPr>
        <w:t xml:space="preserve"> formed a tripartite </w:t>
      </w:r>
      <w:r w:rsidR="59F8DD26" w:rsidRPr="00C57982">
        <w:rPr>
          <w:rFonts w:ascii="Arial" w:eastAsia="Arial" w:hAnsi="Arial" w:cs="Arial"/>
          <w:color w:val="000000" w:themeColor="text1"/>
        </w:rPr>
        <w:t xml:space="preserve">governance structure, in company with the Chief Constable and Home Secretary, did Police and Crime Commissioners just take their place? </w:t>
      </w:r>
      <w:r w:rsidR="3368EB7D" w:rsidRPr="00C57982">
        <w:rPr>
          <w:rFonts w:ascii="Arial" w:eastAsia="Arial" w:hAnsi="Arial" w:cs="Arial"/>
          <w:color w:val="000000" w:themeColor="text1"/>
        </w:rPr>
        <w:t xml:space="preserve">The answer to this, is no. </w:t>
      </w:r>
    </w:p>
    <w:p w14:paraId="3DE938BF" w14:textId="5A06C10C" w:rsidR="12BAC48D" w:rsidRPr="00C57982" w:rsidRDefault="003E7540" w:rsidP="12BAC48D">
      <w:pPr>
        <w:rPr>
          <w:rFonts w:ascii="Arial" w:eastAsia="Arial" w:hAnsi="Arial" w:cs="Arial"/>
          <w:color w:val="000000" w:themeColor="text1"/>
        </w:rPr>
      </w:pPr>
      <w:sdt>
        <w:sdtPr>
          <w:rPr>
            <w:rFonts w:ascii="Arial" w:hAnsi="Arial" w:cs="Arial"/>
          </w:rPr>
          <w:alias w:val="Citation"/>
          <w:tag w:val="{&quot;referencesIds&quot;:[&quot;doc:6064caec8f0819d3464f4c37&quot;],&quot;referencesOptions&quot;:{&quot;doc:6064caec8f0819d3464f4c37&quot;:{&quot;author&quot;:true,&quot;year&quot;:true,&quot;pageReplace&quot;:&quot;&quot;,&quot;prefix&quot;:&quot;&quot;,&quot;suffix&quot;:&quot;&quot;}},&quot;hasBrokenReferences&quot;:false,&quot;hasManualEdits&quot;:false,&quot;citationType&quot;:&quot;inline&quot;,&quot;id&quot;:453291663,&quot;citationText&quot;:&quot;&lt;span style=\&quot;font-family:Arial;font-size:14.666666666666666px;color:#000000\&quot;&gt;(, Section 28, Police Reform and Social Responsibility Act 2011)&lt;/span&gt;&quot;}"/>
          <w:id w:val="453291663"/>
          <w:placeholder>
            <w:docPart w:val="DefaultPlaceholder_1081868574"/>
          </w:placeholder>
        </w:sdtPr>
        <w:sdtEndPr/>
        <w:sdtContent>
          <w:r w:rsidR="4952916B" w:rsidRPr="00C57982">
            <w:rPr>
              <w:rFonts w:ascii="Arial" w:eastAsia="Arial" w:hAnsi="Arial" w:cs="Arial"/>
              <w:color w:val="000000" w:themeColor="text1"/>
            </w:rPr>
            <w:t xml:space="preserve">Section 28, Police Reform and Social Responsibility Act </w:t>
          </w:r>
          <w:r w:rsidR="00C57982">
            <w:rPr>
              <w:rFonts w:ascii="Arial" w:eastAsia="Arial" w:hAnsi="Arial" w:cs="Arial"/>
              <w:color w:val="000000" w:themeColor="text1"/>
            </w:rPr>
            <w:t>(</w:t>
          </w:r>
          <w:r w:rsidR="4952916B" w:rsidRPr="00C57982">
            <w:rPr>
              <w:rFonts w:ascii="Arial" w:eastAsia="Arial" w:hAnsi="Arial" w:cs="Arial"/>
              <w:color w:val="000000" w:themeColor="text1"/>
            </w:rPr>
            <w:t>2011</w:t>
          </w:r>
          <w:r w:rsidR="00C57982">
            <w:rPr>
              <w:rFonts w:ascii="Arial" w:eastAsia="Arial" w:hAnsi="Arial" w:cs="Arial"/>
              <w:color w:val="000000" w:themeColor="text1"/>
            </w:rPr>
            <w:t>)</w:t>
          </w:r>
        </w:sdtContent>
      </w:sdt>
      <w:r w:rsidR="350E2D77" w:rsidRPr="00C57982">
        <w:rPr>
          <w:rFonts w:ascii="Arial" w:eastAsia="Arial" w:hAnsi="Arial" w:cs="Arial"/>
          <w:color w:val="000000" w:themeColor="text1"/>
        </w:rPr>
        <w:t xml:space="preserve"> brough</w:t>
      </w:r>
      <w:r w:rsidR="00C57982">
        <w:rPr>
          <w:rFonts w:ascii="Arial" w:eastAsia="Arial" w:hAnsi="Arial" w:cs="Arial"/>
          <w:color w:val="000000" w:themeColor="text1"/>
        </w:rPr>
        <w:t>t</w:t>
      </w:r>
      <w:r w:rsidR="350E2D77" w:rsidRPr="00C57982">
        <w:rPr>
          <w:rFonts w:ascii="Arial" w:eastAsia="Arial" w:hAnsi="Arial" w:cs="Arial"/>
          <w:color w:val="000000" w:themeColor="text1"/>
        </w:rPr>
        <w:t xml:space="preserve"> about further change to the governance structure in </w:t>
      </w:r>
      <w:r w:rsidR="00D473FC" w:rsidRPr="00C57982">
        <w:rPr>
          <w:rFonts w:ascii="Arial" w:eastAsia="Arial" w:hAnsi="Arial" w:cs="Arial"/>
          <w:color w:val="000000" w:themeColor="text1"/>
        </w:rPr>
        <w:t>introducing</w:t>
      </w:r>
      <w:r w:rsidR="350E2D77" w:rsidRPr="00C57982">
        <w:rPr>
          <w:rFonts w:ascii="Arial" w:eastAsia="Arial" w:hAnsi="Arial" w:cs="Arial"/>
          <w:color w:val="000000" w:themeColor="text1"/>
        </w:rPr>
        <w:t xml:space="preserve"> Police and Crime Panels, as the method by which Police and Crime Commissioners are held to account. The</w:t>
      </w:r>
      <w:r w:rsidR="3A6C8DDE" w:rsidRPr="00C57982">
        <w:rPr>
          <w:rFonts w:ascii="Arial" w:eastAsia="Arial" w:hAnsi="Arial" w:cs="Arial"/>
          <w:color w:val="000000" w:themeColor="text1"/>
        </w:rPr>
        <w:t xml:space="preserve"> </w:t>
      </w:r>
      <w:r w:rsidR="2D2BAE8A" w:rsidRPr="00C57982">
        <w:rPr>
          <w:rFonts w:ascii="Arial" w:eastAsia="Arial" w:hAnsi="Arial" w:cs="Arial"/>
          <w:color w:val="000000" w:themeColor="text1"/>
        </w:rPr>
        <w:t>membership of these panels is covered by</w:t>
      </w:r>
      <w:r w:rsidR="12BAC48D" w:rsidRPr="00C57982">
        <w:rPr>
          <w:rFonts w:ascii="Arial" w:eastAsia="Arial" w:hAnsi="Arial" w:cs="Arial"/>
          <w:color w:val="000000" w:themeColor="text1"/>
        </w:rPr>
        <w:t xml:space="preserve"> </w:t>
      </w:r>
      <w:sdt>
        <w:sdtPr>
          <w:rPr>
            <w:rFonts w:ascii="Arial" w:hAnsi="Arial" w:cs="Arial"/>
          </w:rPr>
          <w:alias w:val="Citation"/>
          <w:tag w:val="{&quot;referencesIds&quot;:[&quot;doc:6064cc648f089675a7d588c7&quot;],&quot;referencesOptions&quot;:{&quot;doc:6064cc648f089675a7d588c7&quot;:{&quot;author&quot;:true,&quot;year&quot;:true,&quot;pageReplace&quot;:&quot;&quot;,&quot;prefix&quot;:&quot;&quot;,&quot;suffix&quot;:&quot;&quot;}},&quot;hasBrokenReferences&quot;:false,&quot;hasManualEdits&quot;:false,&quot;citationType&quot;:&quot;inline&quot;,&quot;id&quot;:652335412,&quot;citationText&quot;:&quot;&lt;span style=\&quot;font-family:Arial;font-size:14.666666666666666px;color:#000000\&quot;&gt;(, Schedule 6, Police Reform and Social Responsibility Act 2011)&lt;/span&gt;&quot;}"/>
          <w:id w:val="652335412"/>
          <w:placeholder>
            <w:docPart w:val="DefaultPlaceholder_1081868574"/>
          </w:placeholder>
        </w:sdtPr>
        <w:sdtEndPr/>
        <w:sdtContent>
          <w:r w:rsidR="035DA942" w:rsidRPr="00C57982">
            <w:rPr>
              <w:rFonts w:ascii="Arial" w:eastAsia="Arial" w:hAnsi="Arial" w:cs="Arial"/>
              <w:color w:val="000000" w:themeColor="text1"/>
            </w:rPr>
            <w:t xml:space="preserve">Schedule 6, Police Reform and Social Responsibility Act </w:t>
          </w:r>
          <w:r w:rsidR="00C57982">
            <w:rPr>
              <w:rFonts w:ascii="Arial" w:eastAsia="Arial" w:hAnsi="Arial" w:cs="Arial"/>
              <w:color w:val="000000" w:themeColor="text1"/>
            </w:rPr>
            <w:t>(</w:t>
          </w:r>
          <w:r w:rsidR="035DA942" w:rsidRPr="00C57982">
            <w:rPr>
              <w:rFonts w:ascii="Arial" w:eastAsia="Arial" w:hAnsi="Arial" w:cs="Arial"/>
              <w:color w:val="000000" w:themeColor="text1"/>
            </w:rPr>
            <w:t>2011</w:t>
          </w:r>
          <w:r w:rsidR="00C57982">
            <w:rPr>
              <w:rFonts w:ascii="Arial" w:eastAsia="Arial" w:hAnsi="Arial" w:cs="Arial"/>
              <w:color w:val="000000" w:themeColor="text1"/>
            </w:rPr>
            <w:t>)</w:t>
          </w:r>
        </w:sdtContent>
      </w:sdt>
      <w:r w:rsidR="69975FE2" w:rsidRPr="00C57982">
        <w:rPr>
          <w:rFonts w:ascii="Arial" w:eastAsia="Arial" w:hAnsi="Arial" w:cs="Arial"/>
          <w:color w:val="000000" w:themeColor="text1"/>
        </w:rPr>
        <w:t xml:space="preserve"> which mandates that each panel should have ten people appointed by </w:t>
      </w:r>
      <w:r w:rsidR="3CA0D7D5" w:rsidRPr="00C57982">
        <w:rPr>
          <w:rFonts w:ascii="Arial" w:eastAsia="Arial" w:hAnsi="Arial" w:cs="Arial"/>
          <w:color w:val="000000" w:themeColor="text1"/>
        </w:rPr>
        <w:t xml:space="preserve">local authorities from across the police force area, as well as </w:t>
      </w:r>
      <w:r w:rsidR="3215D807" w:rsidRPr="00C57982">
        <w:rPr>
          <w:rFonts w:ascii="Arial" w:eastAsia="Arial" w:hAnsi="Arial" w:cs="Arial"/>
          <w:color w:val="000000" w:themeColor="text1"/>
        </w:rPr>
        <w:t xml:space="preserve">at least </w:t>
      </w:r>
      <w:r w:rsidR="3CA0D7D5" w:rsidRPr="00C57982">
        <w:rPr>
          <w:rFonts w:ascii="Arial" w:eastAsia="Arial" w:hAnsi="Arial" w:cs="Arial"/>
          <w:color w:val="000000" w:themeColor="text1"/>
        </w:rPr>
        <w:t xml:space="preserve">two co-opted members, who would be seen as independent. As with the Police Authority before, there is close alignment to </w:t>
      </w:r>
      <w:r w:rsidR="2259E0D2" w:rsidRPr="00C57982">
        <w:rPr>
          <w:rFonts w:ascii="Arial" w:eastAsia="Arial" w:hAnsi="Arial" w:cs="Arial"/>
          <w:color w:val="000000" w:themeColor="text1"/>
        </w:rPr>
        <w:t xml:space="preserve">local authorities, with the panel being seen as a committee of a local authority, and being administered by a local authority </w:t>
      </w:r>
      <w:r w:rsidR="12BAC48D" w:rsidRPr="00C57982">
        <w:rPr>
          <w:rFonts w:ascii="Arial" w:eastAsia="Arial" w:hAnsi="Arial" w:cs="Arial"/>
          <w:color w:val="000000" w:themeColor="text1"/>
        </w:rPr>
        <w:t xml:space="preserve"> </w:t>
      </w:r>
      <w:sdt>
        <w:sdtPr>
          <w:rPr>
            <w:rFonts w:ascii="Arial" w:hAnsi="Arial" w:cs="Arial"/>
          </w:rPr>
          <w:alias w:val="Citation"/>
          <w:tag w:val="{&quot;referencesIds&quot;:[&quot;doc:6064cc648f089675a7d588c7&quot;],&quot;referencesOptions&quot;:{&quot;doc:6064cc648f089675a7d588c7&quot;:{&quot;author&quot;:true,&quot;year&quot;:true,&quot;pageReplace&quot;:&quot;&quot;,&quot;prefix&quot;:&quot;&quot;,&quot;suffix&quot;:&quot;&quot;}},&quot;hasBrokenReferences&quot;:false,&quot;hasManualEdits&quot;:false,&quot;citationType&quot;:&quot;inline&quot;,&quot;id&quot;:1407104203,&quot;citationText&quot;:&quot;&lt;span style=\&quot;font-family:Arial;font-size:14.666666666666666px;color:#000000\&quot;&gt;(, Schedule 6, Police Reform and Social Responsibility Act 2011)&lt;/span&gt;&quot;}"/>
          <w:id w:val="1407104203"/>
          <w:placeholder>
            <w:docPart w:val="DefaultPlaceholder_1081868574"/>
          </w:placeholder>
        </w:sdtPr>
        <w:sdtEndPr/>
        <w:sdtContent>
          <w:r w:rsidR="00C57982">
            <w:rPr>
              <w:rFonts w:ascii="Arial" w:eastAsia="Arial" w:hAnsi="Arial" w:cs="Arial"/>
              <w:color w:val="000000" w:themeColor="text1"/>
            </w:rPr>
            <w:t>(</w:t>
          </w:r>
          <w:r w:rsidR="035DA942" w:rsidRPr="00C57982">
            <w:rPr>
              <w:rFonts w:ascii="Arial" w:eastAsia="Arial" w:hAnsi="Arial" w:cs="Arial"/>
              <w:color w:val="000000" w:themeColor="text1"/>
            </w:rPr>
            <w:t>Schedule 6, Police Reform and Social Responsibility Act 2011)</w:t>
          </w:r>
        </w:sdtContent>
      </w:sdt>
      <w:r w:rsidR="7F59C859" w:rsidRPr="00C57982">
        <w:rPr>
          <w:rFonts w:ascii="Arial" w:eastAsia="Arial" w:hAnsi="Arial" w:cs="Arial"/>
          <w:color w:val="000000" w:themeColor="text1"/>
        </w:rPr>
        <w:t xml:space="preserve"> It could therefore be argued, tha</w:t>
      </w:r>
      <w:r w:rsidR="4B9E3388" w:rsidRPr="00C57982">
        <w:rPr>
          <w:rFonts w:ascii="Arial" w:eastAsia="Arial" w:hAnsi="Arial" w:cs="Arial"/>
          <w:color w:val="000000" w:themeColor="text1"/>
        </w:rPr>
        <w:t>t</w:t>
      </w:r>
      <w:r w:rsidR="7F59C859" w:rsidRPr="00C57982">
        <w:rPr>
          <w:rFonts w:ascii="Arial" w:eastAsia="Arial" w:hAnsi="Arial" w:cs="Arial"/>
          <w:color w:val="000000" w:themeColor="text1"/>
        </w:rPr>
        <w:t xml:space="preserve"> in reforming police accountability, the government of the time merely moved </w:t>
      </w:r>
      <w:r w:rsidR="3B32A408" w:rsidRPr="00C57982">
        <w:rPr>
          <w:rFonts w:ascii="Arial" w:eastAsia="Arial" w:hAnsi="Arial" w:cs="Arial"/>
          <w:color w:val="000000" w:themeColor="text1"/>
        </w:rPr>
        <w:t xml:space="preserve">the body formerly known as the Police Authority to a different place in the governance structure, with a number of amendments to its responsibilities. </w:t>
      </w:r>
    </w:p>
    <w:p w14:paraId="1266EFBD" w14:textId="5818BE13" w:rsidR="26CE1147" w:rsidRPr="00C57982" w:rsidRDefault="26CE1147" w:rsidP="12BAC48D">
      <w:pPr>
        <w:rPr>
          <w:rFonts w:ascii="Arial" w:eastAsia="Arial" w:hAnsi="Arial" w:cs="Arial"/>
          <w:color w:val="000000" w:themeColor="text1"/>
        </w:rPr>
      </w:pPr>
      <w:r w:rsidRPr="00C57982">
        <w:rPr>
          <w:rFonts w:ascii="Arial" w:eastAsia="Arial" w:hAnsi="Arial" w:cs="Arial"/>
          <w:color w:val="000000" w:themeColor="text1"/>
        </w:rPr>
        <w:t xml:space="preserve">It is those responsibilities which have caused an amount of concern and criticism of the role of the Police and Crime Panel, has seen them </w:t>
      </w:r>
      <w:r w:rsidR="7E82C158" w:rsidRPr="00C57982">
        <w:rPr>
          <w:rFonts w:ascii="Arial" w:eastAsia="Arial" w:hAnsi="Arial" w:cs="Arial"/>
          <w:color w:val="000000" w:themeColor="text1"/>
        </w:rPr>
        <w:t>referred to as being unable to take any real action, and indeed leading to a feeling that there is little accountability for Police and Crime Commissioners (Foulkes</w:t>
      </w:r>
      <w:r w:rsidR="15A4BA15" w:rsidRPr="00C57982">
        <w:rPr>
          <w:rFonts w:ascii="Arial" w:eastAsia="Arial" w:hAnsi="Arial" w:cs="Arial"/>
          <w:color w:val="000000" w:themeColor="text1"/>
        </w:rPr>
        <w:t xml:space="preserve">, 2021). </w:t>
      </w:r>
    </w:p>
    <w:p w14:paraId="34084139" w14:textId="1F4763BA" w:rsidR="1AA031FE" w:rsidRPr="00C57982" w:rsidRDefault="1AA031FE" w:rsidP="08B4D49E">
      <w:pPr>
        <w:rPr>
          <w:rFonts w:ascii="Arial" w:eastAsia="Arial" w:hAnsi="Arial" w:cs="Arial"/>
          <w:color w:val="000000" w:themeColor="text1"/>
        </w:rPr>
      </w:pPr>
      <w:r w:rsidRPr="00C57982">
        <w:rPr>
          <w:rFonts w:ascii="Arial" w:eastAsia="Arial" w:hAnsi="Arial" w:cs="Arial"/>
          <w:color w:val="000000" w:themeColor="text1"/>
        </w:rPr>
        <w:t>The Local Government Association</w:t>
      </w:r>
      <w:r w:rsidR="35C4643E" w:rsidRPr="00C57982">
        <w:rPr>
          <w:rFonts w:ascii="Arial" w:eastAsia="Arial" w:hAnsi="Arial" w:cs="Arial"/>
          <w:color w:val="000000" w:themeColor="text1"/>
        </w:rPr>
        <w:t xml:space="preserve"> who are responsible for providing advice and support to local authorities, descri</w:t>
      </w:r>
      <w:r w:rsidR="2DA8CC23" w:rsidRPr="00C57982">
        <w:rPr>
          <w:rFonts w:ascii="Arial" w:eastAsia="Arial" w:hAnsi="Arial" w:cs="Arial"/>
          <w:color w:val="000000" w:themeColor="text1"/>
        </w:rPr>
        <w:t xml:space="preserve">bed the new model of governance for policing as the “single leadership model” </w:t>
      </w:r>
      <w:sdt>
        <w:sdtPr>
          <w:rPr>
            <w:rFonts w:ascii="Arial" w:hAnsi="Arial" w:cs="Arial"/>
          </w:rPr>
          <w:alias w:val="Citation"/>
          <w:tag w:val="{&quot;referencesIds&quot;:[&quot;doc:6066199ec9e77c0001e56db6&quot;],&quot;referencesOptions&quot;:{&quot;doc:6066199ec9e77c0001e56db6&quot;:{&quot;author&quot;:true,&quot;year&quot;:true,&quot;pageReplace&quot;:&quot;&quot;,&quot;prefix&quot;:&quot;&quot;,&quot;suffix&quot;:&quot;&quot;}},&quot;hasBrokenReferences&quot;:false,&quot;hasManualEdits&quot;:false,&quot;citationType&quot;:&quot;inline&quot;,&quot;id&quot;:1368446156,&quot;citationText&quot;:&quot;&lt;span style=\&quot;font-family:Arial;font-size:14.666666666666666px;color:#000000\&quot;&gt;(Local Government Association 2015)&lt;/span&gt;&quot;}"/>
          <w:id w:val="1368446156"/>
          <w:placeholder>
            <w:docPart w:val="DefaultPlaceholder_1081868574"/>
          </w:placeholder>
        </w:sdtPr>
        <w:sdtEndPr/>
        <w:sdtContent>
          <w:r w:rsidR="035DA942" w:rsidRPr="00C57982">
            <w:rPr>
              <w:rFonts w:ascii="Arial" w:eastAsia="Arial" w:hAnsi="Arial" w:cs="Arial"/>
              <w:color w:val="000000" w:themeColor="text1"/>
            </w:rPr>
            <w:t>(Local Government Association 2015)</w:t>
          </w:r>
        </w:sdtContent>
      </w:sdt>
      <w:r w:rsidR="7538F734" w:rsidRPr="00C57982">
        <w:rPr>
          <w:rFonts w:ascii="Arial" w:eastAsia="Arial" w:hAnsi="Arial" w:cs="Arial"/>
          <w:color w:val="000000" w:themeColor="text1"/>
        </w:rPr>
        <w:t xml:space="preserve">. According to the Local Government Association (2015), Police and Crime Panels </w:t>
      </w:r>
      <w:r w:rsidR="45BDBFAB" w:rsidRPr="00C57982">
        <w:rPr>
          <w:rFonts w:ascii="Arial" w:eastAsia="Arial" w:hAnsi="Arial" w:cs="Arial"/>
          <w:color w:val="000000" w:themeColor="text1"/>
        </w:rPr>
        <w:t xml:space="preserve">are in place to ensure ongoing </w:t>
      </w:r>
      <w:r w:rsidR="45BDBFAB" w:rsidRPr="00C57982">
        <w:rPr>
          <w:rFonts w:ascii="Arial" w:eastAsia="Arial" w:hAnsi="Arial" w:cs="Arial"/>
          <w:color w:val="000000" w:themeColor="text1"/>
        </w:rPr>
        <w:lastRenderedPageBreak/>
        <w:t>scrutiny of the conduct and performance of Police and Crime Commissioners, although they also note that ultimately as elected officials, Police and Crime Commissioner</w:t>
      </w:r>
      <w:r w:rsidR="56E7EAAD" w:rsidRPr="00C57982">
        <w:rPr>
          <w:rFonts w:ascii="Arial" w:eastAsia="Arial" w:hAnsi="Arial" w:cs="Arial"/>
          <w:color w:val="000000" w:themeColor="text1"/>
        </w:rPr>
        <w:t xml:space="preserve">s are answerable to the electorate. This would suggest that a Police and Crime Panel has significant power in respect of performing their scrutiny duties, but </w:t>
      </w:r>
      <w:r w:rsidR="21D5CA85" w:rsidRPr="00C57982">
        <w:rPr>
          <w:rFonts w:ascii="Arial" w:eastAsia="Arial" w:hAnsi="Arial" w:cs="Arial"/>
          <w:color w:val="000000" w:themeColor="text1"/>
        </w:rPr>
        <w:t>according to the Local Government Association (2015) the function of the panel is to support the work of th</w:t>
      </w:r>
      <w:r w:rsidR="078ED382" w:rsidRPr="00C57982">
        <w:rPr>
          <w:rFonts w:ascii="Arial" w:eastAsia="Arial" w:hAnsi="Arial" w:cs="Arial"/>
          <w:color w:val="000000" w:themeColor="text1"/>
        </w:rPr>
        <w:t>e Police and Crime Commissioner</w:t>
      </w:r>
      <w:r w:rsidR="04546BC3" w:rsidRPr="00C57982">
        <w:rPr>
          <w:rFonts w:ascii="Arial" w:eastAsia="Arial" w:hAnsi="Arial" w:cs="Arial"/>
          <w:color w:val="000000" w:themeColor="text1"/>
        </w:rPr>
        <w:t>. I</w:t>
      </w:r>
      <w:r w:rsidR="078ED382" w:rsidRPr="00C57982">
        <w:rPr>
          <w:rFonts w:ascii="Arial" w:eastAsia="Arial" w:hAnsi="Arial" w:cs="Arial"/>
          <w:color w:val="000000" w:themeColor="text1"/>
        </w:rPr>
        <w:t>t could be argued that these two avenu</w:t>
      </w:r>
      <w:r w:rsidR="585F179B" w:rsidRPr="00C57982">
        <w:rPr>
          <w:rFonts w:ascii="Arial" w:eastAsia="Arial" w:hAnsi="Arial" w:cs="Arial"/>
          <w:color w:val="000000" w:themeColor="text1"/>
        </w:rPr>
        <w:t xml:space="preserve">es of scrutiny and support could conflict at times, raising the question as to whether you can effectively scrutinise if your </w:t>
      </w:r>
      <w:r w:rsidR="193D30A6" w:rsidRPr="00C57982">
        <w:rPr>
          <w:rFonts w:ascii="Arial" w:eastAsia="Arial" w:hAnsi="Arial" w:cs="Arial"/>
          <w:color w:val="000000" w:themeColor="text1"/>
        </w:rPr>
        <w:t xml:space="preserve">primary </w:t>
      </w:r>
      <w:r w:rsidR="585F179B" w:rsidRPr="00C57982">
        <w:rPr>
          <w:rFonts w:ascii="Arial" w:eastAsia="Arial" w:hAnsi="Arial" w:cs="Arial"/>
          <w:color w:val="000000" w:themeColor="text1"/>
        </w:rPr>
        <w:t xml:space="preserve">role is to support. </w:t>
      </w:r>
    </w:p>
    <w:p w14:paraId="3C79FB96" w14:textId="11AFD82D" w:rsidR="12BAC48D" w:rsidRPr="00C57982" w:rsidRDefault="213698DB" w:rsidP="12BAC48D">
      <w:pPr>
        <w:rPr>
          <w:rFonts w:ascii="Arial" w:eastAsia="Arial" w:hAnsi="Arial" w:cs="Arial"/>
          <w:color w:val="000000" w:themeColor="text1"/>
        </w:rPr>
      </w:pPr>
      <w:r w:rsidRPr="00C57982">
        <w:rPr>
          <w:rFonts w:ascii="Arial" w:eastAsia="Arial" w:hAnsi="Arial" w:cs="Arial"/>
          <w:color w:val="000000" w:themeColor="text1"/>
        </w:rPr>
        <w:t xml:space="preserve">Police and Crime Panels are also not able to have direct </w:t>
      </w:r>
      <w:r w:rsidR="1B543499" w:rsidRPr="00C57982">
        <w:rPr>
          <w:rFonts w:ascii="Arial" w:eastAsia="Arial" w:hAnsi="Arial" w:cs="Arial"/>
          <w:color w:val="000000" w:themeColor="text1"/>
        </w:rPr>
        <w:t>influence</w:t>
      </w:r>
      <w:r w:rsidRPr="00C57982">
        <w:rPr>
          <w:rFonts w:ascii="Arial" w:eastAsia="Arial" w:hAnsi="Arial" w:cs="Arial"/>
          <w:color w:val="000000" w:themeColor="text1"/>
        </w:rPr>
        <w:t xml:space="preserve"> or intervention on any decision which the Police and Crime </w:t>
      </w:r>
      <w:r w:rsidR="1BC957A7" w:rsidRPr="00C57982">
        <w:rPr>
          <w:rFonts w:ascii="Arial" w:eastAsia="Arial" w:hAnsi="Arial" w:cs="Arial"/>
          <w:color w:val="000000" w:themeColor="text1"/>
        </w:rPr>
        <w:t>Commissioner makes</w:t>
      </w:r>
      <w:r w:rsidR="00A44B94">
        <w:rPr>
          <w:rFonts w:ascii="Arial" w:eastAsia="Arial" w:hAnsi="Arial" w:cs="Arial"/>
          <w:color w:val="000000" w:themeColor="text1"/>
        </w:rPr>
        <w:t>. They</w:t>
      </w:r>
      <w:r w:rsidR="1BC957A7" w:rsidRPr="00C57982">
        <w:rPr>
          <w:rFonts w:ascii="Arial" w:eastAsia="Arial" w:hAnsi="Arial" w:cs="Arial"/>
          <w:color w:val="000000" w:themeColor="text1"/>
        </w:rPr>
        <w:t xml:space="preserve"> </w:t>
      </w:r>
      <w:r w:rsidR="1D46F4BE" w:rsidRPr="00C57982">
        <w:rPr>
          <w:rFonts w:ascii="Arial" w:eastAsia="Arial" w:hAnsi="Arial" w:cs="Arial"/>
          <w:color w:val="000000" w:themeColor="text1"/>
        </w:rPr>
        <w:t>have no part to play in holding a Chief Constable to account</w:t>
      </w:r>
      <w:r w:rsidR="08B4D49E" w:rsidRPr="00C57982">
        <w:rPr>
          <w:rFonts w:ascii="Arial" w:eastAsia="Arial" w:hAnsi="Arial" w:cs="Arial"/>
          <w:color w:val="000000" w:themeColor="text1"/>
        </w:rPr>
        <w:t xml:space="preserve"> </w:t>
      </w:r>
      <w:sdt>
        <w:sdtPr>
          <w:rPr>
            <w:rFonts w:ascii="Arial" w:hAnsi="Arial" w:cs="Arial"/>
          </w:rPr>
          <w:alias w:val="Citation"/>
          <w:tag w:val="{&quot;referencesIds&quot;:[&quot;doc:6066199ec9e77c0001e56db6&quot;],&quot;referencesOptions&quot;:{&quot;doc:6066199ec9e77c0001e56db6&quot;:{&quot;author&quot;:true,&quot;year&quot;:true,&quot;pageReplace&quot;:&quot;&quot;,&quot;prefix&quot;:&quot;&quot;,&quot;suffix&quot;:&quot;&quot;}},&quot;hasBrokenReferences&quot;:false,&quot;hasManualEdits&quot;:false,&quot;citationType&quot;:&quot;inline&quot;,&quot;id&quot;:1209564521,&quot;citationText&quot;:&quot;&lt;span style=\&quot;font-family:Arial;font-size:14.666666666666666px;color:#000000\&quot;&gt;(Local Government Association 2015)&lt;/span&gt;&quot;}"/>
          <w:id w:val="1209564521"/>
          <w:placeholder>
            <w:docPart w:val="DefaultPlaceholder_1081868574"/>
          </w:placeholder>
        </w:sdtPr>
        <w:sdtEndPr/>
        <w:sdtContent>
          <w:r w:rsidR="035DA942" w:rsidRPr="00C57982">
            <w:rPr>
              <w:rFonts w:ascii="Arial" w:eastAsia="Arial" w:hAnsi="Arial" w:cs="Arial"/>
              <w:color w:val="000000" w:themeColor="text1"/>
            </w:rPr>
            <w:t>(Local Government Association 2015)</w:t>
          </w:r>
        </w:sdtContent>
      </w:sdt>
      <w:r w:rsidR="75025450" w:rsidRPr="00C57982">
        <w:rPr>
          <w:rFonts w:ascii="Arial" w:eastAsia="Arial" w:hAnsi="Arial" w:cs="Arial"/>
          <w:color w:val="000000" w:themeColor="text1"/>
        </w:rPr>
        <w:t xml:space="preserve">, </w:t>
      </w:r>
      <w:r w:rsidR="6D8022AB" w:rsidRPr="00C57982">
        <w:rPr>
          <w:rFonts w:ascii="Arial" w:eastAsia="Arial" w:hAnsi="Arial" w:cs="Arial"/>
          <w:color w:val="000000" w:themeColor="text1"/>
        </w:rPr>
        <w:t>and according to</w:t>
      </w:r>
      <w:r w:rsidR="08B4D49E" w:rsidRPr="00C57982">
        <w:rPr>
          <w:rFonts w:ascii="Arial" w:eastAsia="Arial" w:hAnsi="Arial" w:cs="Arial"/>
          <w:color w:val="000000" w:themeColor="text1"/>
        </w:rPr>
        <w:t xml:space="preserve"> </w:t>
      </w:r>
      <w:sdt>
        <w:sdtPr>
          <w:rPr>
            <w:rFonts w:ascii="Arial" w:hAnsi="Arial" w:cs="Arial"/>
          </w:rPr>
          <w:alias w:val="Citation"/>
          <w:tag w:val="{&quot;referencesIds&quot;:[&quot;doc:6064ca048f08caadf837c0ba&quot;],&quot;referencesOptions&quot;:{&quot;doc:6064ca048f08caadf837c0ba&quot;:{&quot;author&quot;:true,&quot;year&quot;:true,&quot;pageReplace&quot;:&quot;&quot;,&quot;prefix&quot;:&quot;&quot;,&quot;suffix&quot;:&quot;&quot;}},&quot;hasBrokenReferences&quot;:false,&quot;hasManualEdits&quot;:false,&quot;citationType&quot;:&quot;inline&quot;,&quot;id&quot;:188564446,&quot;citationText&quot;:&quot;&lt;span style=\&quot;font-family:Arial;font-size:14.666666666666666px;color:#000000\&quot;&gt;(Chambers 2014)&lt;/span&gt;&quot;}"/>
          <w:id w:val="188564446"/>
          <w:placeholder>
            <w:docPart w:val="DefaultPlaceholder_1081868574"/>
          </w:placeholder>
        </w:sdtPr>
        <w:sdtEndPr/>
        <w:sdtContent>
          <w:r w:rsidR="035DA942" w:rsidRPr="00C57982">
            <w:rPr>
              <w:rFonts w:ascii="Arial" w:eastAsia="Arial" w:hAnsi="Arial" w:cs="Arial"/>
              <w:color w:val="000000" w:themeColor="text1"/>
            </w:rPr>
            <w:t xml:space="preserve">Chambers </w:t>
          </w:r>
          <w:r w:rsidR="00C57982">
            <w:rPr>
              <w:rFonts w:ascii="Arial" w:eastAsia="Arial" w:hAnsi="Arial" w:cs="Arial"/>
              <w:color w:val="000000" w:themeColor="text1"/>
            </w:rPr>
            <w:t>(</w:t>
          </w:r>
          <w:r w:rsidR="035DA942" w:rsidRPr="00C57982">
            <w:rPr>
              <w:rFonts w:ascii="Arial" w:eastAsia="Arial" w:hAnsi="Arial" w:cs="Arial"/>
              <w:color w:val="000000" w:themeColor="text1"/>
            </w:rPr>
            <w:t>2014)</w:t>
          </w:r>
        </w:sdtContent>
      </w:sdt>
      <w:r w:rsidR="56E53801" w:rsidRPr="00C57982">
        <w:rPr>
          <w:rFonts w:ascii="Arial" w:eastAsia="Arial" w:hAnsi="Arial" w:cs="Arial"/>
          <w:color w:val="000000" w:themeColor="text1"/>
        </w:rPr>
        <w:t xml:space="preserve"> they are often to be found going along with Police and Crime Commissioners views, potentially as a result of their lack of ability to ”veto” any decisions made. Thi</w:t>
      </w:r>
      <w:r w:rsidR="74530554" w:rsidRPr="00C57982">
        <w:rPr>
          <w:rFonts w:ascii="Arial" w:eastAsia="Arial" w:hAnsi="Arial" w:cs="Arial"/>
          <w:color w:val="000000" w:themeColor="text1"/>
        </w:rPr>
        <w:t xml:space="preserve">s is illustrated clearly when considering the role of the Police and Crime Panel </w:t>
      </w:r>
      <w:r w:rsidR="53A577ED" w:rsidRPr="00C57982">
        <w:rPr>
          <w:rFonts w:ascii="Arial" w:eastAsia="Arial" w:hAnsi="Arial" w:cs="Arial"/>
          <w:color w:val="000000" w:themeColor="text1"/>
        </w:rPr>
        <w:t>in ratifying the rate of precept determined by a Police and Crime Commissioner. According the Jones (2021), while the Police and Crime Commissioner must place his r</w:t>
      </w:r>
      <w:r w:rsidR="68FD057A" w:rsidRPr="00C57982">
        <w:rPr>
          <w:rFonts w:ascii="Arial" w:eastAsia="Arial" w:hAnsi="Arial" w:cs="Arial"/>
          <w:color w:val="000000" w:themeColor="text1"/>
        </w:rPr>
        <w:t>ecommendation before the Police and Crime Panel, should they reject it, the Commissioner is able to return that proposal with only the slightest adjustment and the panel would not have any power to</w:t>
      </w:r>
      <w:r w:rsidR="719CCFB7" w:rsidRPr="00C57982">
        <w:rPr>
          <w:rFonts w:ascii="Arial" w:eastAsia="Arial" w:hAnsi="Arial" w:cs="Arial"/>
          <w:color w:val="000000" w:themeColor="text1"/>
        </w:rPr>
        <w:t xml:space="preserve"> reject it for a second time. </w:t>
      </w:r>
      <w:r w:rsidR="747EAC14" w:rsidRPr="00C57982">
        <w:rPr>
          <w:rFonts w:ascii="Arial" w:eastAsia="Arial" w:hAnsi="Arial" w:cs="Arial"/>
          <w:color w:val="000000" w:themeColor="text1"/>
        </w:rPr>
        <w:t xml:space="preserve">This is a clear illustration of where full scrutiny appears to be restricted by the </w:t>
      </w:r>
      <w:r w:rsidR="3769A60A" w:rsidRPr="00C57982">
        <w:rPr>
          <w:rFonts w:ascii="Arial" w:eastAsia="Arial" w:hAnsi="Arial" w:cs="Arial"/>
          <w:color w:val="000000" w:themeColor="text1"/>
        </w:rPr>
        <w:t xml:space="preserve">powers conferred upon Police and Crime Panels, and that </w:t>
      </w:r>
      <w:r w:rsidR="5DE3D824" w:rsidRPr="00C57982">
        <w:rPr>
          <w:rFonts w:ascii="Arial" w:eastAsia="Arial" w:hAnsi="Arial" w:cs="Arial"/>
          <w:color w:val="000000" w:themeColor="text1"/>
        </w:rPr>
        <w:t xml:space="preserve">panel appear to act in an advisory capacity more than any other. </w:t>
      </w:r>
    </w:p>
    <w:p w14:paraId="069DCA39" w14:textId="4F085AE6" w:rsidR="58A97E79" w:rsidRPr="00C57982" w:rsidRDefault="58A97E79" w:rsidP="431D5200">
      <w:pPr>
        <w:rPr>
          <w:rFonts w:ascii="Arial" w:eastAsia="Arial" w:hAnsi="Arial" w:cs="Arial"/>
          <w:color w:val="000000" w:themeColor="text1"/>
        </w:rPr>
      </w:pPr>
      <w:r w:rsidRPr="00C57982">
        <w:rPr>
          <w:rFonts w:ascii="Arial" w:eastAsia="Arial" w:hAnsi="Arial" w:cs="Arial"/>
          <w:color w:val="000000" w:themeColor="text1"/>
        </w:rPr>
        <w:t>A further demonstration of this comes from the Police and Crime Panel responsibilities in the appointment of a new Chief Constable</w:t>
      </w:r>
      <w:r w:rsidR="085D6C82" w:rsidRPr="00C57982">
        <w:rPr>
          <w:rFonts w:ascii="Arial" w:eastAsia="Arial" w:hAnsi="Arial" w:cs="Arial"/>
          <w:color w:val="000000" w:themeColor="text1"/>
        </w:rPr>
        <w:t xml:space="preserve"> to a police force</w:t>
      </w:r>
      <w:r w:rsidRPr="00C57982">
        <w:rPr>
          <w:rFonts w:ascii="Arial" w:eastAsia="Arial" w:hAnsi="Arial" w:cs="Arial"/>
          <w:color w:val="000000" w:themeColor="text1"/>
        </w:rPr>
        <w:t>.</w:t>
      </w:r>
      <w:r w:rsidR="10933076" w:rsidRPr="00C57982">
        <w:rPr>
          <w:rFonts w:ascii="Arial" w:eastAsia="Arial" w:hAnsi="Arial" w:cs="Arial"/>
          <w:color w:val="000000" w:themeColor="text1"/>
        </w:rPr>
        <w:t xml:space="preserve"> According to </w:t>
      </w:r>
      <w:sdt>
        <w:sdtPr>
          <w:rPr>
            <w:rFonts w:ascii="Arial" w:hAnsi="Arial" w:cs="Arial"/>
          </w:rPr>
          <w:alias w:val="Citation"/>
          <w:tag w:val="{&quot;referencesIds&quot;:[&quot;doc:606860118f08c72596f7df34&quot;],&quot;referencesOptions&quot;:{&quot;doc:606860118f08c72596f7df34&quot;:{&quot;author&quot;:true,&quot;year&quot;:true,&quot;pageReplace&quot;:&quot;&quot;,&quot;prefix&quot;:&quot;&quot;,&quot;suffix&quot;:&quot;&quot;}},&quot;hasBrokenReferences&quot;:false,&quot;hasManualEdits&quot;:false,&quot;citationType&quot;:&quot;inline&quot;,&quot;id&quot;:96371443,&quot;citationText&quot;:&quot;&lt;span style=\&quot;font-family:Arial;font-size:14.666666666666666px;color:#000000\&quot;&gt;(, Schedule 8, Police Reform and Social Responsibility Act 2011)&lt;/span&gt;&quot;}"/>
          <w:id w:val="96371443"/>
          <w:placeholder>
            <w:docPart w:val="DefaultPlaceholder_1081868574"/>
          </w:placeholder>
        </w:sdtPr>
        <w:sdtEndPr/>
        <w:sdtContent>
          <w:r w:rsidR="035DA942" w:rsidRPr="00C57982">
            <w:rPr>
              <w:rFonts w:ascii="Arial" w:eastAsia="Arial" w:hAnsi="Arial" w:cs="Arial"/>
              <w:color w:val="000000" w:themeColor="text1"/>
            </w:rPr>
            <w:t xml:space="preserve">Schedule 8, Police Reform and Social Responsibility Act </w:t>
          </w:r>
          <w:r w:rsidR="00C57982">
            <w:rPr>
              <w:rFonts w:ascii="Arial" w:eastAsia="Arial" w:hAnsi="Arial" w:cs="Arial"/>
              <w:color w:val="000000" w:themeColor="text1"/>
            </w:rPr>
            <w:t>(</w:t>
          </w:r>
          <w:r w:rsidR="035DA942" w:rsidRPr="00C57982">
            <w:rPr>
              <w:rFonts w:ascii="Arial" w:eastAsia="Arial" w:hAnsi="Arial" w:cs="Arial"/>
              <w:color w:val="000000" w:themeColor="text1"/>
            </w:rPr>
            <w:t>2011)</w:t>
          </w:r>
        </w:sdtContent>
      </w:sdt>
      <w:r w:rsidR="6EF808E9" w:rsidRPr="00C57982">
        <w:rPr>
          <w:rFonts w:ascii="Arial" w:eastAsia="Arial" w:hAnsi="Arial" w:cs="Arial"/>
          <w:color w:val="000000" w:themeColor="text1"/>
        </w:rPr>
        <w:t xml:space="preserve"> having followed a process to identify a preferred </w:t>
      </w:r>
      <w:r w:rsidR="00C57982" w:rsidRPr="00C57982">
        <w:rPr>
          <w:rFonts w:ascii="Arial" w:eastAsia="Arial" w:hAnsi="Arial" w:cs="Arial"/>
          <w:color w:val="000000" w:themeColor="text1"/>
        </w:rPr>
        <w:t>candidate</w:t>
      </w:r>
      <w:r w:rsidR="6EF808E9" w:rsidRPr="00C57982">
        <w:rPr>
          <w:rFonts w:ascii="Arial" w:eastAsia="Arial" w:hAnsi="Arial" w:cs="Arial"/>
          <w:color w:val="000000" w:themeColor="text1"/>
        </w:rPr>
        <w:t xml:space="preserve"> for the role of Chief Constable, the Police and Crime Commissioner must provide a report to the Police and Crime Panel detailing a number of factors, for ratifica</w:t>
      </w:r>
      <w:r w:rsidR="755E9F4D" w:rsidRPr="00C57982">
        <w:rPr>
          <w:rFonts w:ascii="Arial" w:eastAsia="Arial" w:hAnsi="Arial" w:cs="Arial"/>
          <w:color w:val="000000" w:themeColor="text1"/>
        </w:rPr>
        <w:t xml:space="preserve">tion of this appointment. At this point, Police and Crime Panels do have a power to veto the decision made by a Police and Crime </w:t>
      </w:r>
      <w:r w:rsidR="34F67F4B" w:rsidRPr="00C57982">
        <w:rPr>
          <w:rFonts w:ascii="Arial" w:eastAsia="Arial" w:hAnsi="Arial" w:cs="Arial"/>
          <w:color w:val="000000" w:themeColor="text1"/>
        </w:rPr>
        <w:t>Commissioner and</w:t>
      </w:r>
      <w:r w:rsidR="755E9F4D" w:rsidRPr="00C57982">
        <w:rPr>
          <w:rFonts w:ascii="Arial" w:eastAsia="Arial" w:hAnsi="Arial" w:cs="Arial"/>
          <w:color w:val="000000" w:themeColor="text1"/>
        </w:rPr>
        <w:t xml:space="preserve"> reject this appointment. However, the complication comes after </w:t>
      </w:r>
      <w:r w:rsidR="5741D44A" w:rsidRPr="00C57982">
        <w:rPr>
          <w:rFonts w:ascii="Arial" w:eastAsia="Arial" w:hAnsi="Arial" w:cs="Arial"/>
          <w:color w:val="000000" w:themeColor="text1"/>
        </w:rPr>
        <w:t xml:space="preserve">this process, </w:t>
      </w:r>
      <w:r w:rsidR="42F47BA8" w:rsidRPr="00C57982">
        <w:rPr>
          <w:rFonts w:ascii="Arial" w:eastAsia="Arial" w:hAnsi="Arial" w:cs="Arial"/>
          <w:color w:val="000000" w:themeColor="text1"/>
        </w:rPr>
        <w:t>when the Police and Crime Commissioner then puts forward a reserve candidate for the post, to the Police and Crime Panel. In this case</w:t>
      </w:r>
      <w:r w:rsidR="5741D44A" w:rsidRPr="00C57982">
        <w:rPr>
          <w:rFonts w:ascii="Arial" w:eastAsia="Arial" w:hAnsi="Arial" w:cs="Arial"/>
          <w:color w:val="000000" w:themeColor="text1"/>
        </w:rPr>
        <w:t xml:space="preserve"> according to </w:t>
      </w:r>
      <w:sdt>
        <w:sdtPr>
          <w:rPr>
            <w:rFonts w:ascii="Arial" w:hAnsi="Arial" w:cs="Arial"/>
          </w:rPr>
          <w:alias w:val="Citation"/>
          <w:tag w:val="{&quot;referencesIds&quot;:[&quot;doc:606623918f08b508c622a786&quot;],&quot;referencesOptions&quot;:{&quot;doc:606623918f08b508c622a786&quot;:{&quot;author&quot;:true,&quot;year&quot;:true,&quot;pageReplace&quot;:&quot;&quot;,&quot;prefix&quot;:&quot;&quot;,&quot;suffix&quot;:&quot;&quot;}},&quot;hasBrokenReferences&quot;:false,&quot;hasManualEdits&quot;:false,&quot;citationType&quot;:&quot;inline&quot;,&quot;id&quot;:1934866304,&quot;citationText&quot;:&quot;&lt;span style=\&quot;font-family:Arial;font-size:14.666666666666666px;color:#000000\&quot;&gt;(, The Police and Crime Panels (Precepts and Chief Constable Appointments) Regulations 20122012)&lt;/span&gt;&quot;}"/>
          <w:id w:val="1934866304"/>
          <w:placeholder>
            <w:docPart w:val="DefaultPlaceholder_1081868574"/>
          </w:placeholder>
        </w:sdtPr>
        <w:sdtEndPr/>
        <w:sdtContent>
          <w:r w:rsidR="035DA942" w:rsidRPr="00C57982">
            <w:rPr>
              <w:rFonts w:ascii="Arial" w:eastAsia="Arial" w:hAnsi="Arial" w:cs="Arial"/>
              <w:color w:val="000000" w:themeColor="text1"/>
            </w:rPr>
            <w:t>The Police and Crime Panels</w:t>
          </w:r>
          <w:r w:rsidR="00665951">
            <w:rPr>
              <w:rFonts w:ascii="Arial" w:eastAsia="Arial" w:hAnsi="Arial" w:cs="Arial"/>
              <w:color w:val="000000" w:themeColor="text1"/>
            </w:rPr>
            <w:t xml:space="preserve"> </w:t>
          </w:r>
          <w:r w:rsidR="00A44B94">
            <w:rPr>
              <w:rFonts w:ascii="Arial" w:eastAsia="Arial" w:hAnsi="Arial" w:cs="Arial"/>
              <w:color w:val="000000" w:themeColor="text1"/>
            </w:rPr>
            <w:t>(</w:t>
          </w:r>
          <w:r w:rsidR="035DA942" w:rsidRPr="00C57982">
            <w:rPr>
              <w:rFonts w:ascii="Arial" w:eastAsia="Arial" w:hAnsi="Arial" w:cs="Arial"/>
              <w:color w:val="000000" w:themeColor="text1"/>
            </w:rPr>
            <w:t>Precepts and Chief Constable Appointments</w:t>
          </w:r>
          <w:r w:rsidR="00A44B94">
            <w:rPr>
              <w:rFonts w:ascii="Arial" w:eastAsia="Arial" w:hAnsi="Arial" w:cs="Arial"/>
              <w:color w:val="000000" w:themeColor="text1"/>
            </w:rPr>
            <w:t>)</w:t>
          </w:r>
          <w:r w:rsidR="035DA942" w:rsidRPr="00C57982">
            <w:rPr>
              <w:rFonts w:ascii="Arial" w:eastAsia="Arial" w:hAnsi="Arial" w:cs="Arial"/>
              <w:color w:val="000000" w:themeColor="text1"/>
            </w:rPr>
            <w:t xml:space="preserve"> Regulations </w:t>
          </w:r>
          <w:r w:rsidR="00665951">
            <w:rPr>
              <w:rFonts w:ascii="Arial" w:eastAsia="Arial" w:hAnsi="Arial" w:cs="Arial"/>
              <w:color w:val="000000" w:themeColor="text1"/>
            </w:rPr>
            <w:t>(</w:t>
          </w:r>
          <w:r w:rsidR="035DA942" w:rsidRPr="00C57982">
            <w:rPr>
              <w:rFonts w:ascii="Arial" w:eastAsia="Arial" w:hAnsi="Arial" w:cs="Arial"/>
              <w:color w:val="000000" w:themeColor="text1"/>
            </w:rPr>
            <w:t>2012)</w:t>
          </w:r>
        </w:sdtContent>
      </w:sdt>
      <w:r w:rsidR="548BA442" w:rsidRPr="00C57982">
        <w:rPr>
          <w:rFonts w:ascii="Arial" w:eastAsia="Arial" w:hAnsi="Arial" w:cs="Arial"/>
          <w:color w:val="000000" w:themeColor="text1"/>
        </w:rPr>
        <w:t xml:space="preserve">, </w:t>
      </w:r>
      <w:r w:rsidR="104B519D" w:rsidRPr="00C57982">
        <w:rPr>
          <w:rFonts w:ascii="Arial" w:eastAsia="Arial" w:hAnsi="Arial" w:cs="Arial"/>
          <w:color w:val="000000" w:themeColor="text1"/>
        </w:rPr>
        <w:t>while the Police and Crime Panel can again provide a report to the Police an</w:t>
      </w:r>
      <w:r w:rsidR="3544277C" w:rsidRPr="00C57982">
        <w:rPr>
          <w:rFonts w:ascii="Arial" w:eastAsia="Arial" w:hAnsi="Arial" w:cs="Arial"/>
          <w:color w:val="000000" w:themeColor="text1"/>
        </w:rPr>
        <w:t>d</w:t>
      </w:r>
      <w:r w:rsidR="104B519D" w:rsidRPr="00C57982">
        <w:rPr>
          <w:rFonts w:ascii="Arial" w:eastAsia="Arial" w:hAnsi="Arial" w:cs="Arial"/>
          <w:color w:val="000000" w:themeColor="text1"/>
        </w:rPr>
        <w:t xml:space="preserve"> Crime Commissioner detailing why they do not believe that the reserve candidate should be appointed, the </w:t>
      </w:r>
      <w:r w:rsidR="00A44B94">
        <w:rPr>
          <w:rFonts w:ascii="Arial" w:eastAsia="Arial" w:hAnsi="Arial" w:cs="Arial"/>
          <w:color w:val="000000" w:themeColor="text1"/>
        </w:rPr>
        <w:t>c</w:t>
      </w:r>
      <w:r w:rsidR="104B519D" w:rsidRPr="00C57982">
        <w:rPr>
          <w:rFonts w:ascii="Arial" w:eastAsia="Arial" w:hAnsi="Arial" w:cs="Arial"/>
          <w:color w:val="000000" w:themeColor="text1"/>
        </w:rPr>
        <w:t xml:space="preserve">ommissioner is </w:t>
      </w:r>
      <w:r w:rsidR="07FFF73E" w:rsidRPr="00C57982">
        <w:rPr>
          <w:rFonts w:ascii="Arial" w:eastAsia="Arial" w:hAnsi="Arial" w:cs="Arial"/>
          <w:color w:val="000000" w:themeColor="text1"/>
        </w:rPr>
        <w:t xml:space="preserve">only bound to consider this report and not bound to follow it. </w:t>
      </w:r>
      <w:r w:rsidR="1C3C3928" w:rsidRPr="00C57982">
        <w:rPr>
          <w:rFonts w:ascii="Arial" w:eastAsia="Arial" w:hAnsi="Arial" w:cs="Arial"/>
          <w:color w:val="000000" w:themeColor="text1"/>
        </w:rPr>
        <w:t xml:space="preserve">The </w:t>
      </w:r>
      <w:r w:rsidR="00A44B94">
        <w:rPr>
          <w:rFonts w:ascii="Arial" w:eastAsia="Arial" w:hAnsi="Arial" w:cs="Arial"/>
          <w:color w:val="000000" w:themeColor="text1"/>
        </w:rPr>
        <w:t>c</w:t>
      </w:r>
      <w:r w:rsidR="1C3C3928" w:rsidRPr="00C57982">
        <w:rPr>
          <w:rFonts w:ascii="Arial" w:eastAsia="Arial" w:hAnsi="Arial" w:cs="Arial"/>
          <w:color w:val="000000" w:themeColor="text1"/>
        </w:rPr>
        <w:t>ommissioner in this case has two choices, to put forward another candidate, or to go ahead and appoint the reserve regardless of the vi</w:t>
      </w:r>
      <w:r w:rsidR="07D7A667" w:rsidRPr="00C57982">
        <w:rPr>
          <w:rFonts w:ascii="Arial" w:eastAsia="Arial" w:hAnsi="Arial" w:cs="Arial"/>
          <w:color w:val="000000" w:themeColor="text1"/>
        </w:rPr>
        <w:t xml:space="preserve">ews of the Police and Crime Panel. </w:t>
      </w:r>
    </w:p>
    <w:p w14:paraId="6255BC2B" w14:textId="78F1951A" w:rsidR="07D7A667" w:rsidRPr="00C57982" w:rsidRDefault="07D7A667" w:rsidP="431D5200">
      <w:pPr>
        <w:rPr>
          <w:rFonts w:ascii="Arial" w:eastAsia="Arial" w:hAnsi="Arial" w:cs="Arial"/>
          <w:color w:val="000000" w:themeColor="text1"/>
        </w:rPr>
      </w:pPr>
      <w:r w:rsidRPr="00C57982">
        <w:rPr>
          <w:rFonts w:ascii="Arial" w:eastAsia="Arial" w:hAnsi="Arial" w:cs="Arial"/>
          <w:color w:val="000000" w:themeColor="text1"/>
        </w:rPr>
        <w:t>These two examples, written into legislation by the UK Government, appear to demonstrate that while Police and Crime Panels are intended to scrutinise Police and Crime Commissioners, and that they have certain pow</w:t>
      </w:r>
      <w:r w:rsidR="131F6D27" w:rsidRPr="00C57982">
        <w:rPr>
          <w:rFonts w:ascii="Arial" w:eastAsia="Arial" w:hAnsi="Arial" w:cs="Arial"/>
          <w:color w:val="000000" w:themeColor="text1"/>
        </w:rPr>
        <w:t xml:space="preserve">ers in order to do so, the majority of the final power returns to the individual Police and Crime Commissioner who is only </w:t>
      </w:r>
      <w:r w:rsidR="51C45258" w:rsidRPr="00C57982">
        <w:rPr>
          <w:rFonts w:ascii="Arial" w:eastAsia="Arial" w:hAnsi="Arial" w:cs="Arial"/>
          <w:color w:val="000000" w:themeColor="text1"/>
        </w:rPr>
        <w:t xml:space="preserve">in the end </w:t>
      </w:r>
      <w:r w:rsidR="131F6D27" w:rsidRPr="00C57982">
        <w:rPr>
          <w:rFonts w:ascii="Arial" w:eastAsia="Arial" w:hAnsi="Arial" w:cs="Arial"/>
          <w:color w:val="000000" w:themeColor="text1"/>
        </w:rPr>
        <w:t>bound to consider the views of the panel. It could be argued here that this i</w:t>
      </w:r>
      <w:r w:rsidR="73CE5EB0" w:rsidRPr="00C57982">
        <w:rPr>
          <w:rFonts w:ascii="Arial" w:eastAsia="Arial" w:hAnsi="Arial" w:cs="Arial"/>
          <w:color w:val="000000" w:themeColor="text1"/>
        </w:rPr>
        <w:t xml:space="preserve">n a way renders the Police and Crime Panel as a toothless </w:t>
      </w:r>
      <w:r w:rsidR="7994E7C3" w:rsidRPr="00C57982">
        <w:rPr>
          <w:rFonts w:ascii="Arial" w:eastAsia="Arial" w:hAnsi="Arial" w:cs="Arial"/>
          <w:color w:val="000000" w:themeColor="text1"/>
        </w:rPr>
        <w:t>tiger and</w:t>
      </w:r>
      <w:r w:rsidR="73CE5EB0" w:rsidRPr="00C57982">
        <w:rPr>
          <w:rFonts w:ascii="Arial" w:eastAsia="Arial" w:hAnsi="Arial" w:cs="Arial"/>
          <w:color w:val="000000" w:themeColor="text1"/>
        </w:rPr>
        <w:t xml:space="preserve"> could be taken as an indication of the government wish for an individual to be in majority control of policing governance, and not a </w:t>
      </w:r>
      <w:r w:rsidR="124978E3" w:rsidRPr="00C57982">
        <w:rPr>
          <w:rFonts w:ascii="Arial" w:eastAsia="Arial" w:hAnsi="Arial" w:cs="Arial"/>
          <w:color w:val="000000" w:themeColor="text1"/>
        </w:rPr>
        <w:t xml:space="preserve">collective. </w:t>
      </w:r>
    </w:p>
    <w:p w14:paraId="38CC9D42" w14:textId="5D33A424" w:rsidR="4B64530E" w:rsidRPr="00C57982" w:rsidRDefault="4B64530E" w:rsidP="431D5200">
      <w:pPr>
        <w:rPr>
          <w:rFonts w:ascii="Arial" w:eastAsia="Arial" w:hAnsi="Arial" w:cs="Arial"/>
          <w:color w:val="000000" w:themeColor="text1"/>
        </w:rPr>
      </w:pPr>
      <w:r w:rsidRPr="00C57982">
        <w:rPr>
          <w:rFonts w:ascii="Arial" w:eastAsia="Arial" w:hAnsi="Arial" w:cs="Arial"/>
          <w:color w:val="000000" w:themeColor="text1"/>
        </w:rPr>
        <w:t xml:space="preserve">It </w:t>
      </w:r>
      <w:r w:rsidR="5A6C5C60" w:rsidRPr="00C57982">
        <w:rPr>
          <w:rFonts w:ascii="Arial" w:eastAsia="Arial" w:hAnsi="Arial" w:cs="Arial"/>
          <w:color w:val="000000" w:themeColor="text1"/>
        </w:rPr>
        <w:t>can be considered likely that any exchange such as those illustrated above, would take place firmly in the eyes of the public, through the media, which presents a challenge to policing.</w:t>
      </w:r>
      <w:r w:rsidR="33DC6AB7" w:rsidRPr="00C57982">
        <w:rPr>
          <w:rFonts w:ascii="Arial" w:eastAsia="Arial" w:hAnsi="Arial" w:cs="Arial"/>
          <w:color w:val="000000" w:themeColor="text1"/>
        </w:rPr>
        <w:t xml:space="preserve"> Since the advent of Police and Crime Commissioners, there ha</w:t>
      </w:r>
      <w:r w:rsidR="00665951">
        <w:rPr>
          <w:rFonts w:ascii="Arial" w:eastAsia="Arial" w:hAnsi="Arial" w:cs="Arial"/>
          <w:color w:val="000000" w:themeColor="text1"/>
        </w:rPr>
        <w:t>ve</w:t>
      </w:r>
      <w:r w:rsidR="33DC6AB7" w:rsidRPr="00C57982">
        <w:rPr>
          <w:rFonts w:ascii="Arial" w:eastAsia="Arial" w:hAnsi="Arial" w:cs="Arial"/>
          <w:color w:val="000000" w:themeColor="text1"/>
        </w:rPr>
        <w:t xml:space="preserve"> been a number of </w:t>
      </w:r>
      <w:r w:rsidR="33DC6AB7" w:rsidRPr="00C57982">
        <w:rPr>
          <w:rFonts w:ascii="Arial" w:eastAsia="Arial" w:hAnsi="Arial" w:cs="Arial"/>
          <w:color w:val="000000" w:themeColor="text1"/>
        </w:rPr>
        <w:lastRenderedPageBreak/>
        <w:t xml:space="preserve">occasions where disagreement between a Commissioner and a Chief Constable has attracted significant attention, not least in </w:t>
      </w:r>
      <w:r w:rsidR="4368E0B7" w:rsidRPr="00C57982">
        <w:rPr>
          <w:rFonts w:ascii="Arial" w:eastAsia="Arial" w:hAnsi="Arial" w:cs="Arial"/>
          <w:color w:val="000000" w:themeColor="text1"/>
        </w:rPr>
        <w:t xml:space="preserve">one case in involving Gwent Police. </w:t>
      </w:r>
    </w:p>
    <w:p w14:paraId="64E8F457" w14:textId="0E940977" w:rsidR="4A43FF1F" w:rsidRPr="00C57982" w:rsidRDefault="7ACFD49D" w:rsidP="4A43FF1F">
      <w:pPr>
        <w:rPr>
          <w:rFonts w:ascii="Arial" w:hAnsi="Arial" w:cs="Arial"/>
        </w:rPr>
      </w:pPr>
      <w:r w:rsidRPr="00C57982">
        <w:rPr>
          <w:rFonts w:ascii="Arial" w:eastAsia="Arial" w:hAnsi="Arial" w:cs="Arial"/>
          <w:color w:val="000000" w:themeColor="text1"/>
        </w:rPr>
        <w:t xml:space="preserve">In June 2013, the then Chief Constable of Gwent Police, Carmel Napier, </w:t>
      </w:r>
      <w:r w:rsidR="1E68863E" w:rsidRPr="00C57982">
        <w:rPr>
          <w:rFonts w:ascii="Arial" w:eastAsia="Arial" w:hAnsi="Arial" w:cs="Arial"/>
          <w:color w:val="000000" w:themeColor="text1"/>
        </w:rPr>
        <w:t xml:space="preserve">resigned giving very few details on the reason for </w:t>
      </w:r>
      <w:r w:rsidR="49FDD1EC" w:rsidRPr="00C57982">
        <w:rPr>
          <w:rFonts w:ascii="Arial" w:eastAsia="Arial" w:hAnsi="Arial" w:cs="Arial"/>
          <w:color w:val="000000" w:themeColor="text1"/>
        </w:rPr>
        <w:t>leaving</w:t>
      </w:r>
      <w:r w:rsidR="1E68863E" w:rsidRPr="00C57982">
        <w:rPr>
          <w:rFonts w:ascii="Arial" w:eastAsia="Arial" w:hAnsi="Arial" w:cs="Arial"/>
          <w:color w:val="000000" w:themeColor="text1"/>
        </w:rPr>
        <w:t xml:space="preserve"> her post. However</w:t>
      </w:r>
      <w:r w:rsidR="00665951">
        <w:rPr>
          <w:rFonts w:ascii="Arial" w:eastAsia="Arial" w:hAnsi="Arial" w:cs="Arial"/>
          <w:color w:val="000000" w:themeColor="text1"/>
        </w:rPr>
        <w:t>,</w:t>
      </w:r>
      <w:r w:rsidR="1E68863E" w:rsidRPr="00C57982">
        <w:rPr>
          <w:rFonts w:ascii="Arial" w:eastAsia="Arial" w:hAnsi="Arial" w:cs="Arial"/>
          <w:color w:val="000000" w:themeColor="text1"/>
        </w:rPr>
        <w:t xml:space="preserve"> it was reported widely at the time that the reason behind this resignation was </w:t>
      </w:r>
      <w:r w:rsidR="6E0CB614" w:rsidRPr="00C57982">
        <w:rPr>
          <w:rFonts w:ascii="Arial" w:eastAsia="Arial" w:hAnsi="Arial" w:cs="Arial"/>
          <w:color w:val="000000" w:themeColor="text1"/>
        </w:rPr>
        <w:t>in fact a serious breakdown in the relationship between Chief Constable Napier and the Police and Crime Commissioner for Gwent, Ian Johnston</w:t>
      </w:r>
      <w:r w:rsidR="56D34F2B" w:rsidRPr="00C57982">
        <w:rPr>
          <w:rFonts w:ascii="Arial" w:eastAsia="Arial" w:hAnsi="Arial" w:cs="Arial"/>
          <w:color w:val="000000" w:themeColor="text1"/>
        </w:rPr>
        <w:t xml:space="preserve"> </w:t>
      </w:r>
      <w:sdt>
        <w:sdtPr>
          <w:rPr>
            <w:rFonts w:ascii="Arial" w:hAnsi="Arial" w:cs="Arial"/>
          </w:rPr>
          <w:alias w:val="Citation"/>
          <w:tag w:val="{&quot;referencesIds&quot;:[&quot;doc:606cabc48f08aa9bb246420d&quot;],&quot;referencesOptions&quot;:{&quot;doc:606cabc48f08aa9bb246420d&quot;:{&quot;author&quot;:true,&quot;year&quot;:true,&quot;pageReplace&quot;:&quot;&quot;,&quot;prefix&quot;:&quot;&quot;,&quot;suffix&quot;:&quot;&quot;}},&quot;hasBrokenReferences&quot;:false,&quot;hasManualEdits&quot;:false,&quot;citationType&quot;:&quot;inline&quot;,&quot;id&quot;:734879639,&quot;citationText&quot;:&quot;&lt;span style=\&quot;font-family:Arial;font-size:14.666666666666666px;color:#000000\&quot;&gt;(Peachey 2013)&lt;/span&gt;&quot;}"/>
          <w:id w:val="734879639"/>
          <w:placeholder>
            <w:docPart w:val="DefaultPlaceholder_1081868574"/>
          </w:placeholder>
        </w:sdtPr>
        <w:sdtEndPr/>
        <w:sdtContent>
          <w:r w:rsidR="035DA942" w:rsidRPr="00C57982">
            <w:rPr>
              <w:rFonts w:ascii="Arial" w:eastAsia="Arial" w:hAnsi="Arial" w:cs="Arial"/>
              <w:color w:val="000000" w:themeColor="text1"/>
            </w:rPr>
            <w:t>(Peachey 2013)</w:t>
          </w:r>
        </w:sdtContent>
      </w:sdt>
      <w:r w:rsidR="64F2A256" w:rsidRPr="00C57982">
        <w:rPr>
          <w:rFonts w:ascii="Arial" w:eastAsia="Arial" w:hAnsi="Arial" w:cs="Arial"/>
          <w:color w:val="000000" w:themeColor="text1"/>
        </w:rPr>
        <w:t xml:space="preserve">. </w:t>
      </w:r>
      <w:r w:rsidR="23EBBCAA" w:rsidRPr="00C57982">
        <w:rPr>
          <w:rFonts w:ascii="Arial" w:eastAsia="Arial" w:hAnsi="Arial" w:cs="Arial"/>
          <w:color w:val="000000" w:themeColor="text1"/>
        </w:rPr>
        <w:t>Indeed</w:t>
      </w:r>
      <w:r w:rsidR="00665951">
        <w:rPr>
          <w:rFonts w:ascii="Arial" w:eastAsia="Arial" w:hAnsi="Arial" w:cs="Arial"/>
          <w:color w:val="000000" w:themeColor="text1"/>
        </w:rPr>
        <w:t>,</w:t>
      </w:r>
      <w:r w:rsidR="23EBBCAA" w:rsidRPr="00C57982">
        <w:rPr>
          <w:rFonts w:ascii="Arial" w:eastAsia="Arial" w:hAnsi="Arial" w:cs="Arial"/>
          <w:color w:val="000000" w:themeColor="text1"/>
        </w:rPr>
        <w:t xml:space="preserve"> further according to Peachey (2013), Police and Crime Commissioner Johnston was reported to have told Chief Constable Napier that she needed to resign or retire from her role, albeit privately. </w:t>
      </w:r>
      <w:r w:rsidR="369B4DB4" w:rsidRPr="00C57982">
        <w:rPr>
          <w:rFonts w:ascii="Arial" w:eastAsia="Arial" w:hAnsi="Arial" w:cs="Arial"/>
          <w:color w:val="000000" w:themeColor="text1"/>
        </w:rPr>
        <w:t>The strain of their relationship became fully clear in evidence given to the Home Affairs Select Committee by the pair</w:t>
      </w:r>
      <w:r w:rsidR="5A425A44" w:rsidRPr="00C57982">
        <w:rPr>
          <w:rFonts w:ascii="Arial" w:eastAsia="Arial" w:hAnsi="Arial" w:cs="Arial"/>
          <w:color w:val="000000" w:themeColor="text1"/>
        </w:rPr>
        <w:t>. As part of his evidence, Ian Johnston tendered that very shortly after his election, C</w:t>
      </w:r>
      <w:r w:rsidR="5226C229" w:rsidRPr="00C57982">
        <w:rPr>
          <w:rFonts w:ascii="Arial" w:eastAsia="Arial" w:hAnsi="Arial" w:cs="Arial"/>
          <w:color w:val="000000" w:themeColor="text1"/>
        </w:rPr>
        <w:t>hief Constable Napier issued a direction to her staff prescribing that they should not have direct contact with the Commissioner, and if they did that this would become a disci</w:t>
      </w:r>
      <w:r w:rsidR="39F9FDDB" w:rsidRPr="00C57982">
        <w:rPr>
          <w:rFonts w:ascii="Arial" w:eastAsia="Arial" w:hAnsi="Arial" w:cs="Arial"/>
          <w:color w:val="000000" w:themeColor="text1"/>
        </w:rPr>
        <w:t xml:space="preserve">plinary issue </w:t>
      </w:r>
      <w:r w:rsidR="56D34F2B" w:rsidRPr="00C57982">
        <w:rPr>
          <w:rFonts w:ascii="Arial" w:eastAsia="Arial" w:hAnsi="Arial" w:cs="Arial"/>
          <w:color w:val="000000" w:themeColor="text1"/>
        </w:rPr>
        <w:t xml:space="preserve"> </w:t>
      </w:r>
      <w:sdt>
        <w:sdtPr>
          <w:rPr>
            <w:rFonts w:ascii="Arial" w:hAnsi="Arial" w:cs="Arial"/>
          </w:rPr>
          <w:alias w:val="Citation"/>
          <w:tag w:val="{&quot;referencesIds&quot;:[&quot;doc:606cae4ac9e77c0001e5e6b6&quot;],&quot;referencesOptions&quot;:{&quot;doc:606cae4ac9e77c0001e5e6b6&quot;:{&quot;author&quot;:true,&quot;year&quot;:true,&quot;pageReplace&quot;:&quot;&quot;,&quot;prefix&quot;:&quot;&quot;,&quot;suffix&quot;:&quot;&quot;}},&quot;hasBrokenReferences&quot;:false,&quot;hasManualEdits&quot;:false,&quot;citationType&quot;:&quot;inline&quot;,&quot;id&quot;:1238503592,&quot;citationText&quot;:&quot;&lt;span style=\&quot;font-family:Arial;font-size:14.666666666666666px;color:#000000\&quot;&gt;(Home Affairs Select Committee 2013)&lt;/span&gt;&quot;}"/>
          <w:id w:val="1238503592"/>
          <w:placeholder>
            <w:docPart w:val="DefaultPlaceholder_1081868574"/>
          </w:placeholder>
        </w:sdtPr>
        <w:sdtEndPr/>
        <w:sdtContent>
          <w:r w:rsidR="035DA942" w:rsidRPr="00C57982">
            <w:rPr>
              <w:rFonts w:ascii="Arial" w:eastAsia="Arial" w:hAnsi="Arial" w:cs="Arial"/>
              <w:color w:val="000000" w:themeColor="text1"/>
            </w:rPr>
            <w:t>(Home Affairs Select Committee 2013)</w:t>
          </w:r>
        </w:sdtContent>
      </w:sdt>
      <w:r w:rsidR="698A2134" w:rsidRPr="00C57982">
        <w:rPr>
          <w:rFonts w:ascii="Arial" w:eastAsia="Arial" w:hAnsi="Arial" w:cs="Arial"/>
          <w:color w:val="000000" w:themeColor="text1"/>
        </w:rPr>
        <w:t>. He further tendered that in his opinion, the main issue was that Chief Constable Napier did not acce</w:t>
      </w:r>
      <w:r w:rsidR="04C41304" w:rsidRPr="00C57982">
        <w:rPr>
          <w:rFonts w:ascii="Arial" w:eastAsia="Arial" w:hAnsi="Arial" w:cs="Arial"/>
          <w:color w:val="000000" w:themeColor="text1"/>
        </w:rPr>
        <w:t xml:space="preserve">pt the legitimacy of the role of Police and Crime Commissioner, and that it was this fundamental issue that led to him suggesting that she should resign. However he also confirmed in this evidence, that he </w:t>
      </w:r>
      <w:r w:rsidR="45A22C0E" w:rsidRPr="00C57982">
        <w:rPr>
          <w:rFonts w:ascii="Arial" w:eastAsia="Arial" w:hAnsi="Arial" w:cs="Arial"/>
          <w:color w:val="000000" w:themeColor="text1"/>
        </w:rPr>
        <w:t>had not consulted the Police and Crime Panel prior to having this conversation,</w:t>
      </w:r>
      <w:r w:rsidR="7C2B7924" w:rsidRPr="00C57982">
        <w:rPr>
          <w:rFonts w:ascii="Arial" w:eastAsia="Arial" w:hAnsi="Arial" w:cs="Arial"/>
          <w:color w:val="000000" w:themeColor="text1"/>
        </w:rPr>
        <w:t xml:space="preserve"> but had had taken separate legal advice indicating that he did not need to as he had not entered the formal procedure to remove the Chief Constable</w:t>
      </w:r>
      <w:r w:rsidR="56D34F2B" w:rsidRPr="00C57982">
        <w:rPr>
          <w:rFonts w:ascii="Arial" w:eastAsia="Arial" w:hAnsi="Arial" w:cs="Arial"/>
          <w:color w:val="000000" w:themeColor="text1"/>
        </w:rPr>
        <w:t xml:space="preserve"> </w:t>
      </w:r>
      <w:sdt>
        <w:sdtPr>
          <w:rPr>
            <w:rFonts w:ascii="Arial" w:hAnsi="Arial" w:cs="Arial"/>
          </w:rPr>
          <w:alias w:val="Citation"/>
          <w:tag w:val="{&quot;referencesIds&quot;:[&quot;doc:606cae4ac9e77c0001e5e6b6&quot;],&quot;referencesOptions&quot;:{&quot;doc:606cae4ac9e77c0001e5e6b6&quot;:{&quot;author&quot;:true,&quot;year&quot;:true,&quot;pageReplace&quot;:&quot;&quot;,&quot;prefix&quot;:&quot;&quot;,&quot;suffix&quot;:&quot;&quot;}},&quot;hasBrokenReferences&quot;:false,&quot;hasManualEdits&quot;:false,&quot;citationType&quot;:&quot;inline&quot;,&quot;id&quot;:1999044471,&quot;citationText&quot;:&quot;&lt;span style=\&quot;font-family:Arial;font-size:14.666666666666666px;color:#000000\&quot;&gt;(Home Affairs Select Committee 2013)&lt;/span&gt;&quot;}"/>
          <w:id w:val="1999044471"/>
          <w:placeholder>
            <w:docPart w:val="DefaultPlaceholder_1081868574"/>
          </w:placeholder>
        </w:sdtPr>
        <w:sdtEndPr/>
        <w:sdtContent>
          <w:r w:rsidR="035DA942" w:rsidRPr="00C57982">
            <w:rPr>
              <w:rFonts w:ascii="Arial" w:eastAsia="Arial" w:hAnsi="Arial" w:cs="Arial"/>
              <w:color w:val="000000" w:themeColor="text1"/>
            </w:rPr>
            <w:t>(Home Affairs Select Committee 2013)</w:t>
          </w:r>
        </w:sdtContent>
      </w:sdt>
      <w:r w:rsidR="6742B441" w:rsidRPr="00C57982">
        <w:rPr>
          <w:rFonts w:ascii="Arial" w:hAnsi="Arial" w:cs="Arial"/>
        </w:rPr>
        <w:t xml:space="preserve">. </w:t>
      </w:r>
    </w:p>
    <w:p w14:paraId="516FB481" w14:textId="065ADEAE" w:rsidR="2F36833C" w:rsidRPr="00C57982" w:rsidRDefault="2F36833C" w:rsidP="56D34F2B">
      <w:pPr>
        <w:rPr>
          <w:rFonts w:ascii="Arial" w:eastAsia="Calibri" w:hAnsi="Arial" w:cs="Arial"/>
          <w:color w:val="000000" w:themeColor="text1"/>
        </w:rPr>
      </w:pPr>
      <w:r w:rsidRPr="00C57982">
        <w:rPr>
          <w:rFonts w:ascii="Arial" w:hAnsi="Arial" w:cs="Arial"/>
        </w:rPr>
        <w:t xml:space="preserve">In giving evidence to the same committee, former Chief Constable Napier </w:t>
      </w:r>
      <w:r w:rsidR="4D67C6AE" w:rsidRPr="00C57982">
        <w:rPr>
          <w:rFonts w:ascii="Arial" w:hAnsi="Arial" w:cs="Arial"/>
        </w:rPr>
        <w:t xml:space="preserve">tendered evidence that in a one-to-one meeting </w:t>
      </w:r>
      <w:r w:rsidR="557B13E8" w:rsidRPr="00C57982">
        <w:rPr>
          <w:rFonts w:ascii="Arial" w:hAnsi="Arial" w:cs="Arial"/>
        </w:rPr>
        <w:t xml:space="preserve">with Police and Crime Commissioner Johnston, he had indeed asked her to resign her post or he would “humiliate and </w:t>
      </w:r>
      <w:r w:rsidR="236DE043" w:rsidRPr="00C57982">
        <w:rPr>
          <w:rFonts w:ascii="Arial" w:hAnsi="Arial" w:cs="Arial"/>
        </w:rPr>
        <w:t>dismiss” her</w:t>
      </w:r>
      <w:r w:rsidR="56D34F2B" w:rsidRPr="00C57982">
        <w:rPr>
          <w:rFonts w:ascii="Arial" w:hAnsi="Arial" w:cs="Arial"/>
        </w:rPr>
        <w:t xml:space="preserve"> </w:t>
      </w:r>
      <w:sdt>
        <w:sdtPr>
          <w:rPr>
            <w:rFonts w:ascii="Arial" w:hAnsi="Arial" w:cs="Arial"/>
          </w:rPr>
          <w:alias w:val="Citation"/>
          <w:tag w:val="{&quot;referencesIds&quot;:[&quot;doc:606cae4ac9e77c0001e5e6b6&quot;],&quot;referencesOptions&quot;:{&quot;doc:606cae4ac9e77c0001e5e6b6&quot;:{&quot;author&quot;:true,&quot;year&quot;:true,&quot;pageReplace&quot;:&quot;&quot;,&quot;prefix&quot;:&quot;&quot;,&quot;suffix&quot;:&quot;&quot;}},&quot;hasBrokenReferences&quot;:false,&quot;hasManualEdits&quot;:false,&quot;citationType&quot;:&quot;inline&quot;,&quot;id&quot;:1085942644,&quot;citationText&quot;:&quot;&lt;span style=\&quot;font-family:Arial;font-size:14.666666666666666px;color:#000000\&quot;&gt;(Home Affairs Select Committee 2013)&lt;/span&gt;&quot;}"/>
          <w:id w:val="1085942644"/>
          <w:placeholder>
            <w:docPart w:val="DefaultPlaceholder_1081868574"/>
          </w:placeholder>
        </w:sdtPr>
        <w:sdtEndPr/>
        <w:sdtContent>
          <w:r w:rsidR="035DA942" w:rsidRPr="00C57982">
            <w:rPr>
              <w:rFonts w:ascii="Arial" w:eastAsia="Arial" w:hAnsi="Arial" w:cs="Arial"/>
              <w:color w:val="000000" w:themeColor="text1"/>
            </w:rPr>
            <w:t>(Home Affairs Select Committee 2013</w:t>
          </w:r>
          <w:r w:rsidR="00936E9C">
            <w:rPr>
              <w:rFonts w:ascii="Arial" w:eastAsia="Arial" w:hAnsi="Arial" w:cs="Arial"/>
              <w:color w:val="000000" w:themeColor="text1"/>
            </w:rPr>
            <w:t>, p8</w:t>
          </w:r>
          <w:r w:rsidR="035DA942" w:rsidRPr="00C57982">
            <w:rPr>
              <w:rFonts w:ascii="Arial" w:eastAsia="Arial" w:hAnsi="Arial" w:cs="Arial"/>
              <w:color w:val="000000" w:themeColor="text1"/>
            </w:rPr>
            <w:t>)</w:t>
          </w:r>
        </w:sdtContent>
      </w:sdt>
      <w:r w:rsidR="72676C90" w:rsidRPr="00C57982">
        <w:rPr>
          <w:rFonts w:ascii="Arial" w:eastAsia="Calibri" w:hAnsi="Arial" w:cs="Arial"/>
          <w:color w:val="000000" w:themeColor="text1"/>
        </w:rPr>
        <w:t xml:space="preserve">. She further indicated that she had no prior discussions with Mr </w:t>
      </w:r>
      <w:r w:rsidR="2C7C732A" w:rsidRPr="00C57982">
        <w:rPr>
          <w:rFonts w:ascii="Arial" w:eastAsia="Calibri" w:hAnsi="Arial" w:cs="Arial"/>
          <w:color w:val="000000" w:themeColor="text1"/>
        </w:rPr>
        <w:t>J</w:t>
      </w:r>
      <w:r w:rsidR="72676C90" w:rsidRPr="00C57982">
        <w:rPr>
          <w:rFonts w:ascii="Arial" w:eastAsia="Calibri" w:hAnsi="Arial" w:cs="Arial"/>
          <w:color w:val="000000" w:themeColor="text1"/>
        </w:rPr>
        <w:t xml:space="preserve">ohnston </w:t>
      </w:r>
      <w:r w:rsidR="448FE63E" w:rsidRPr="00C57982">
        <w:rPr>
          <w:rFonts w:ascii="Arial" w:eastAsia="Calibri" w:hAnsi="Arial" w:cs="Arial"/>
          <w:color w:val="000000" w:themeColor="text1"/>
        </w:rPr>
        <w:t>in respect of her performance or any indication of issues that would lead to this</w:t>
      </w:r>
      <w:r w:rsidR="00A44B94">
        <w:rPr>
          <w:rFonts w:ascii="Arial" w:eastAsia="Calibri" w:hAnsi="Arial" w:cs="Arial"/>
          <w:color w:val="000000" w:themeColor="text1"/>
        </w:rPr>
        <w:t xml:space="preserve"> ultimatum</w:t>
      </w:r>
      <w:r w:rsidR="448FE63E" w:rsidRPr="00C57982">
        <w:rPr>
          <w:rFonts w:ascii="Arial" w:eastAsia="Calibri" w:hAnsi="Arial" w:cs="Arial"/>
          <w:color w:val="000000" w:themeColor="text1"/>
        </w:rPr>
        <w:t>. Mr Johnston disputed this in written evidence, statin</w:t>
      </w:r>
      <w:r w:rsidR="37C439EA" w:rsidRPr="00C57982">
        <w:rPr>
          <w:rFonts w:ascii="Arial" w:eastAsia="Calibri" w:hAnsi="Arial" w:cs="Arial"/>
          <w:color w:val="000000" w:themeColor="text1"/>
        </w:rPr>
        <w:t xml:space="preserve">g that what was actually said was that he did not want to </w:t>
      </w:r>
      <w:r w:rsidR="00665951">
        <w:rPr>
          <w:rFonts w:ascii="Arial" w:eastAsia="Calibri" w:hAnsi="Arial" w:cs="Arial"/>
          <w:color w:val="000000" w:themeColor="text1"/>
        </w:rPr>
        <w:t>“</w:t>
      </w:r>
      <w:r w:rsidR="37C439EA" w:rsidRPr="00C57982">
        <w:rPr>
          <w:rFonts w:ascii="Arial" w:eastAsia="Calibri" w:hAnsi="Arial" w:cs="Arial"/>
          <w:color w:val="000000" w:themeColor="text1"/>
        </w:rPr>
        <w:t xml:space="preserve">humiliate or upset” her </w:t>
      </w:r>
      <w:r w:rsidR="56D34F2B" w:rsidRPr="00C57982">
        <w:rPr>
          <w:rFonts w:ascii="Arial" w:eastAsia="Calibri" w:hAnsi="Arial" w:cs="Arial"/>
          <w:color w:val="000000" w:themeColor="text1"/>
        </w:rPr>
        <w:t xml:space="preserve"> </w:t>
      </w:r>
      <w:sdt>
        <w:sdtPr>
          <w:rPr>
            <w:rFonts w:ascii="Arial" w:hAnsi="Arial" w:cs="Arial"/>
          </w:rPr>
          <w:alias w:val="Citation"/>
          <w:tag w:val="{&quot;referencesIds&quot;:[&quot;doc:606cae4ac9e77c0001e5e6b6&quot;],&quot;referencesOptions&quot;:{&quot;doc:606cae4ac9e77c0001e5e6b6&quot;:{&quot;author&quot;:true,&quot;year&quot;:true,&quot;pageReplace&quot;:&quot;&quot;,&quot;prefix&quot;:&quot;&quot;,&quot;suffix&quot;:&quot;&quot;}},&quot;hasBrokenReferences&quot;:false,&quot;hasManualEdits&quot;:false,&quot;citationType&quot;:&quot;inline&quot;,&quot;id&quot;:115463438,&quot;citationText&quot;:&quot;&lt;span style=\&quot;font-family:Arial;font-size:14.666666666666666px;color:#000000\&quot;&gt;(Home Affairs Select Committee 2013)&lt;/span&gt;&quot;}"/>
          <w:id w:val="115463438"/>
          <w:placeholder>
            <w:docPart w:val="DefaultPlaceholder_1081868574"/>
          </w:placeholder>
        </w:sdtPr>
        <w:sdtEndPr/>
        <w:sdtContent>
          <w:r w:rsidR="035DA942" w:rsidRPr="00C57982">
            <w:rPr>
              <w:rFonts w:ascii="Arial" w:eastAsia="Arial" w:hAnsi="Arial" w:cs="Arial"/>
              <w:color w:val="000000" w:themeColor="text1"/>
            </w:rPr>
            <w:t>(Home Affairs Select Committee 2013</w:t>
          </w:r>
          <w:r w:rsidR="00936E9C">
            <w:rPr>
              <w:rFonts w:ascii="Arial" w:eastAsia="Arial" w:hAnsi="Arial" w:cs="Arial"/>
              <w:color w:val="000000" w:themeColor="text1"/>
            </w:rPr>
            <w:t>, p25</w:t>
          </w:r>
          <w:r w:rsidR="035DA942" w:rsidRPr="00C57982">
            <w:rPr>
              <w:rFonts w:ascii="Arial" w:eastAsia="Arial" w:hAnsi="Arial" w:cs="Arial"/>
              <w:color w:val="000000" w:themeColor="text1"/>
            </w:rPr>
            <w:t>)</w:t>
          </w:r>
        </w:sdtContent>
      </w:sdt>
      <w:r w:rsidR="697BC296" w:rsidRPr="00C57982">
        <w:rPr>
          <w:rFonts w:ascii="Arial" w:eastAsia="Calibri" w:hAnsi="Arial" w:cs="Arial"/>
          <w:color w:val="000000" w:themeColor="text1"/>
        </w:rPr>
        <w:t>.</w:t>
      </w:r>
    </w:p>
    <w:p w14:paraId="1143CC6E" w14:textId="661CB34A" w:rsidR="697BC296" w:rsidRPr="00C57982" w:rsidRDefault="697BC296" w:rsidP="56D34F2B">
      <w:pPr>
        <w:rPr>
          <w:rFonts w:ascii="Arial" w:eastAsia="Calibri" w:hAnsi="Arial" w:cs="Arial"/>
          <w:color w:val="000000" w:themeColor="text1"/>
        </w:rPr>
      </w:pPr>
      <w:r w:rsidRPr="00C57982">
        <w:rPr>
          <w:rFonts w:ascii="Arial" w:eastAsia="Calibri" w:hAnsi="Arial" w:cs="Arial"/>
          <w:color w:val="000000" w:themeColor="text1"/>
        </w:rPr>
        <w:t>A key point in all of this was a lack of consultation with the Police and Crime Panel</w:t>
      </w:r>
      <w:r w:rsidR="781753B3" w:rsidRPr="00C57982">
        <w:rPr>
          <w:rFonts w:ascii="Arial" w:eastAsia="Calibri" w:hAnsi="Arial" w:cs="Arial"/>
          <w:color w:val="000000" w:themeColor="text1"/>
        </w:rPr>
        <w:t>. Johnston maintained that although he intended to invoke the formal process to dismiss the Chief Constable, this had been an informal discussion and opportunity for her to volunt</w:t>
      </w:r>
      <w:r w:rsidR="48E797CD" w:rsidRPr="00C57982">
        <w:rPr>
          <w:rFonts w:ascii="Arial" w:eastAsia="Calibri" w:hAnsi="Arial" w:cs="Arial"/>
          <w:color w:val="000000" w:themeColor="text1"/>
        </w:rPr>
        <w:t xml:space="preserve">arily avoid this process, and therefore it had not reached a point where he had an obligation to refer this to the panel </w:t>
      </w:r>
      <w:sdt>
        <w:sdtPr>
          <w:rPr>
            <w:rFonts w:ascii="Arial" w:hAnsi="Arial" w:cs="Arial"/>
          </w:rPr>
          <w:alias w:val="Citation"/>
          <w:tag w:val="{&quot;referencesIds&quot;:[&quot;doc:606cae4ac9e77c0001e5e6b6&quot;],&quot;referencesOptions&quot;:{&quot;doc:606cae4ac9e77c0001e5e6b6&quot;:{&quot;author&quot;:true,&quot;year&quot;:true,&quot;pageReplace&quot;:&quot;&quot;,&quot;prefix&quot;:&quot;&quot;,&quot;suffix&quot;:&quot;&quot;}},&quot;hasBrokenReferences&quot;:false,&quot;hasManualEdits&quot;:false,&quot;citationType&quot;:&quot;inline&quot;,&quot;id&quot;:698131159,&quot;citationText&quot;:&quot;&lt;span style=\&quot;font-family:Arial;font-size:14.666666666666666px;color:#000000\&quot;&gt;(Home Affairs Select Committee 2013)&lt;/span&gt;&quot;}"/>
          <w:id w:val="698131159"/>
          <w:placeholder>
            <w:docPart w:val="DefaultPlaceholder_1081868574"/>
          </w:placeholder>
        </w:sdtPr>
        <w:sdtEndPr/>
        <w:sdtContent>
          <w:r w:rsidR="035DA942" w:rsidRPr="00C57982">
            <w:rPr>
              <w:rFonts w:ascii="Arial" w:eastAsia="Arial" w:hAnsi="Arial" w:cs="Arial"/>
              <w:color w:val="000000" w:themeColor="text1"/>
            </w:rPr>
            <w:t>(Home Affairs Select Committee 2013)</w:t>
          </w:r>
        </w:sdtContent>
      </w:sdt>
      <w:r w:rsidR="2152E3E3" w:rsidRPr="00C57982">
        <w:rPr>
          <w:rFonts w:ascii="Arial" w:eastAsia="Calibri" w:hAnsi="Arial" w:cs="Arial"/>
          <w:color w:val="000000" w:themeColor="text1"/>
        </w:rPr>
        <w:t xml:space="preserve">. </w:t>
      </w:r>
      <w:r w:rsidR="2B416C92" w:rsidRPr="00C57982">
        <w:rPr>
          <w:rFonts w:ascii="Arial" w:eastAsia="Calibri" w:hAnsi="Arial" w:cs="Arial"/>
          <w:color w:val="000000" w:themeColor="text1"/>
        </w:rPr>
        <w:t>The committee concluded that although it was important that the elected Police and Crime Commissioner has the power to invoke these proceedings to remove a Chief Constab</w:t>
      </w:r>
      <w:r w:rsidR="61468786" w:rsidRPr="00C57982">
        <w:rPr>
          <w:rFonts w:ascii="Arial" w:eastAsia="Calibri" w:hAnsi="Arial" w:cs="Arial"/>
          <w:color w:val="000000" w:themeColor="text1"/>
        </w:rPr>
        <w:t xml:space="preserve">le, it was all too easy for them to circumvent the proper scrutiny process of Police and Crime Panels, and </w:t>
      </w:r>
      <w:r w:rsidR="15DBA5EB" w:rsidRPr="00C57982">
        <w:rPr>
          <w:rFonts w:ascii="Arial" w:eastAsia="Calibri" w:hAnsi="Arial" w:cs="Arial"/>
          <w:color w:val="000000" w:themeColor="text1"/>
        </w:rPr>
        <w:t>this therefore gave</w:t>
      </w:r>
      <w:r w:rsidR="61468786" w:rsidRPr="00C57982">
        <w:rPr>
          <w:rFonts w:ascii="Arial" w:eastAsia="Calibri" w:hAnsi="Arial" w:cs="Arial"/>
          <w:color w:val="000000" w:themeColor="text1"/>
        </w:rPr>
        <w:t xml:space="preserve"> the potential for political </w:t>
      </w:r>
      <w:r w:rsidR="79461196" w:rsidRPr="00C57982">
        <w:rPr>
          <w:rFonts w:ascii="Arial" w:eastAsia="Calibri" w:hAnsi="Arial" w:cs="Arial"/>
          <w:color w:val="000000" w:themeColor="text1"/>
        </w:rPr>
        <w:t xml:space="preserve">and personal relationships to have an impact on the operational independence of a Chief Constable. </w:t>
      </w:r>
      <w:r w:rsidR="401BF85B" w:rsidRPr="00C57982">
        <w:rPr>
          <w:rFonts w:ascii="Arial" w:eastAsia="Calibri" w:hAnsi="Arial" w:cs="Arial"/>
          <w:color w:val="000000" w:themeColor="text1"/>
        </w:rPr>
        <w:t>The committee also further noted that the scrutiny powers of Police and Crime Panels here again was largely consultative, and that the final power lay with the Police and Crime Commissioner</w:t>
      </w:r>
      <w:r w:rsidR="56D34F2B" w:rsidRPr="00C57982">
        <w:rPr>
          <w:rFonts w:ascii="Arial" w:eastAsia="Calibri" w:hAnsi="Arial" w:cs="Arial"/>
          <w:color w:val="000000" w:themeColor="text1"/>
        </w:rPr>
        <w:t xml:space="preserve"> </w:t>
      </w:r>
      <w:sdt>
        <w:sdtPr>
          <w:rPr>
            <w:rFonts w:ascii="Arial" w:hAnsi="Arial" w:cs="Arial"/>
          </w:rPr>
          <w:alias w:val="Citation"/>
          <w:tag w:val="{&quot;referencesIds&quot;:[&quot;doc:606cae4ac9e77c0001e5e6b6&quot;],&quot;referencesOptions&quot;:{&quot;doc:606cae4ac9e77c0001e5e6b6&quot;:{&quot;author&quot;:true,&quot;year&quot;:true,&quot;pageReplace&quot;:&quot;&quot;,&quot;prefix&quot;:&quot;&quot;,&quot;suffix&quot;:&quot;&quot;}},&quot;hasBrokenReferences&quot;:false,&quot;hasManualEdits&quot;:false,&quot;citationType&quot;:&quot;inline&quot;,&quot;id&quot;:1258967265,&quot;citationText&quot;:&quot;&lt;span style=\&quot;font-family:Arial;font-size:14.666666666666666px;color:#000000\&quot;&gt;(Home Affairs Select Committee 2013)&lt;/span&gt;&quot;}"/>
          <w:id w:val="1258967265"/>
          <w:placeholder>
            <w:docPart w:val="DefaultPlaceholder_1081868574"/>
          </w:placeholder>
        </w:sdtPr>
        <w:sdtEndPr/>
        <w:sdtContent>
          <w:r w:rsidR="035DA942" w:rsidRPr="00C57982">
            <w:rPr>
              <w:rFonts w:ascii="Arial" w:eastAsia="Arial" w:hAnsi="Arial" w:cs="Arial"/>
              <w:color w:val="000000" w:themeColor="text1"/>
            </w:rPr>
            <w:t>(Home Affairs Select Committee 2013)</w:t>
          </w:r>
        </w:sdtContent>
      </w:sdt>
      <w:r w:rsidR="492A8B42" w:rsidRPr="00C57982">
        <w:rPr>
          <w:rFonts w:ascii="Arial" w:eastAsia="Calibri" w:hAnsi="Arial" w:cs="Arial"/>
          <w:color w:val="000000" w:themeColor="text1"/>
        </w:rPr>
        <w:t xml:space="preserve">. </w:t>
      </w:r>
    </w:p>
    <w:p w14:paraId="550B05A2" w14:textId="715DB805" w:rsidR="22ACD4CA" w:rsidRPr="00C57982" w:rsidRDefault="22ACD4CA" w:rsidP="56D34F2B">
      <w:pPr>
        <w:rPr>
          <w:rFonts w:ascii="Arial" w:eastAsia="Calibri" w:hAnsi="Arial" w:cs="Arial"/>
          <w:color w:val="000000" w:themeColor="text1"/>
        </w:rPr>
      </w:pPr>
      <w:r w:rsidRPr="00C57982">
        <w:rPr>
          <w:rFonts w:ascii="Arial" w:eastAsia="Calibri" w:hAnsi="Arial" w:cs="Arial"/>
          <w:color w:val="000000" w:themeColor="text1"/>
        </w:rPr>
        <w:t>It could be argued that t</w:t>
      </w:r>
      <w:r w:rsidR="492A8B42" w:rsidRPr="00C57982">
        <w:rPr>
          <w:rFonts w:ascii="Arial" w:eastAsia="Calibri" w:hAnsi="Arial" w:cs="Arial"/>
          <w:color w:val="000000" w:themeColor="text1"/>
        </w:rPr>
        <w:t>he Napier and Johnston clash, which played out very publicly</w:t>
      </w:r>
      <w:r w:rsidR="73C63683" w:rsidRPr="00C57982">
        <w:rPr>
          <w:rFonts w:ascii="Arial" w:eastAsia="Calibri" w:hAnsi="Arial" w:cs="Arial"/>
          <w:color w:val="000000" w:themeColor="text1"/>
        </w:rPr>
        <w:t xml:space="preserve">, </w:t>
      </w:r>
      <w:r w:rsidR="532ABDBA" w:rsidRPr="00C57982">
        <w:rPr>
          <w:rFonts w:ascii="Arial" w:eastAsia="Calibri" w:hAnsi="Arial" w:cs="Arial"/>
          <w:color w:val="000000" w:themeColor="text1"/>
        </w:rPr>
        <w:t xml:space="preserve">would have led to a very challenging time for Gwent Police, who were required to continue providing an effective police service despite a destabilised leadership. </w:t>
      </w:r>
      <w:r w:rsidR="233106EC" w:rsidRPr="00C57982">
        <w:rPr>
          <w:rFonts w:ascii="Arial" w:eastAsia="Calibri" w:hAnsi="Arial" w:cs="Arial"/>
          <w:color w:val="000000" w:themeColor="text1"/>
        </w:rPr>
        <w:t xml:space="preserve">This leads to two further questions in respect of the current governance landscape, </w:t>
      </w:r>
      <w:r w:rsidR="2C3F99D3" w:rsidRPr="00C57982">
        <w:rPr>
          <w:rFonts w:ascii="Arial" w:eastAsia="Calibri" w:hAnsi="Arial" w:cs="Arial"/>
          <w:color w:val="000000" w:themeColor="text1"/>
        </w:rPr>
        <w:t xml:space="preserve">whether it is right and proper to give so much power and influence to the opinion of one person, and whether this has </w:t>
      </w:r>
      <w:r w:rsidR="2428D998" w:rsidRPr="00C57982">
        <w:rPr>
          <w:rFonts w:ascii="Arial" w:eastAsia="Calibri" w:hAnsi="Arial" w:cs="Arial"/>
          <w:color w:val="000000" w:themeColor="text1"/>
        </w:rPr>
        <w:t xml:space="preserve">further </w:t>
      </w:r>
      <w:r w:rsidR="41972760" w:rsidRPr="00C57982">
        <w:rPr>
          <w:rFonts w:ascii="Arial" w:eastAsia="Calibri" w:hAnsi="Arial" w:cs="Arial"/>
          <w:color w:val="000000" w:themeColor="text1"/>
        </w:rPr>
        <w:t xml:space="preserve">introduced politics into policing. </w:t>
      </w:r>
    </w:p>
    <w:p w14:paraId="4D4968BB" w14:textId="2BC82A0A" w:rsidR="6AFFE5C3" w:rsidRPr="00C57982" w:rsidRDefault="6AFFE5C3" w:rsidP="5A43CD8C">
      <w:pPr>
        <w:rPr>
          <w:rFonts w:ascii="Arial" w:eastAsia="Calibri" w:hAnsi="Arial" w:cs="Arial"/>
          <w:color w:val="000000" w:themeColor="text1"/>
        </w:rPr>
      </w:pPr>
      <w:r w:rsidRPr="00C57982">
        <w:rPr>
          <w:rFonts w:ascii="Arial" w:eastAsia="Calibri" w:hAnsi="Arial" w:cs="Arial"/>
          <w:color w:val="000000" w:themeColor="text1"/>
        </w:rPr>
        <w:t xml:space="preserve">According to Jones (2021), Police and Crime Commissioners provide for more efficient decision </w:t>
      </w:r>
      <w:r w:rsidR="002A1576" w:rsidRPr="00C57982">
        <w:rPr>
          <w:rFonts w:ascii="Arial" w:eastAsia="Calibri" w:hAnsi="Arial" w:cs="Arial"/>
          <w:color w:val="000000" w:themeColor="text1"/>
        </w:rPr>
        <w:t>making and</w:t>
      </w:r>
      <w:r w:rsidRPr="00C57982">
        <w:rPr>
          <w:rFonts w:ascii="Arial" w:eastAsia="Calibri" w:hAnsi="Arial" w:cs="Arial"/>
          <w:color w:val="000000" w:themeColor="text1"/>
        </w:rPr>
        <w:t xml:space="preserve"> are able to make progress on matters far quicker than </w:t>
      </w:r>
      <w:r w:rsidR="003229EF">
        <w:rPr>
          <w:rFonts w:ascii="Arial" w:eastAsia="Calibri" w:hAnsi="Arial" w:cs="Arial"/>
          <w:color w:val="000000" w:themeColor="text1"/>
        </w:rPr>
        <w:t xml:space="preserve">a </w:t>
      </w:r>
      <w:r w:rsidRPr="00C57982">
        <w:rPr>
          <w:rFonts w:ascii="Arial" w:eastAsia="Calibri" w:hAnsi="Arial" w:cs="Arial"/>
          <w:color w:val="000000" w:themeColor="text1"/>
        </w:rPr>
        <w:t xml:space="preserve">Police </w:t>
      </w:r>
      <w:r w:rsidRPr="00C57982">
        <w:rPr>
          <w:rFonts w:ascii="Arial" w:eastAsia="Calibri" w:hAnsi="Arial" w:cs="Arial"/>
          <w:color w:val="000000" w:themeColor="text1"/>
        </w:rPr>
        <w:lastRenderedPageBreak/>
        <w:t>Authorit</w:t>
      </w:r>
      <w:r w:rsidR="003229EF">
        <w:rPr>
          <w:rFonts w:ascii="Arial" w:eastAsia="Calibri" w:hAnsi="Arial" w:cs="Arial"/>
          <w:color w:val="000000" w:themeColor="text1"/>
        </w:rPr>
        <w:t>y</w:t>
      </w:r>
      <w:r w:rsidRPr="00C57982">
        <w:rPr>
          <w:rFonts w:ascii="Arial" w:eastAsia="Calibri" w:hAnsi="Arial" w:cs="Arial"/>
          <w:color w:val="000000" w:themeColor="text1"/>
        </w:rPr>
        <w:t xml:space="preserve"> could</w:t>
      </w:r>
      <w:r w:rsidR="7026617E" w:rsidRPr="00C57982">
        <w:rPr>
          <w:rFonts w:ascii="Arial" w:eastAsia="Calibri" w:hAnsi="Arial" w:cs="Arial"/>
          <w:color w:val="000000" w:themeColor="text1"/>
        </w:rPr>
        <w:t>. This is</w:t>
      </w:r>
      <w:r w:rsidRPr="00C57982">
        <w:rPr>
          <w:rFonts w:ascii="Arial" w:eastAsia="Calibri" w:hAnsi="Arial" w:cs="Arial"/>
          <w:color w:val="000000" w:themeColor="text1"/>
        </w:rPr>
        <w:t xml:space="preserve"> because the balancing of </w:t>
      </w:r>
      <w:r w:rsidR="227AF265" w:rsidRPr="00C57982">
        <w:rPr>
          <w:rFonts w:ascii="Arial" w:eastAsia="Calibri" w:hAnsi="Arial" w:cs="Arial"/>
          <w:color w:val="000000" w:themeColor="text1"/>
        </w:rPr>
        <w:t xml:space="preserve">multiple political views </w:t>
      </w:r>
      <w:r w:rsidR="6A6B7D81" w:rsidRPr="00C57982">
        <w:rPr>
          <w:rFonts w:ascii="Arial" w:eastAsia="Calibri" w:hAnsi="Arial" w:cs="Arial"/>
          <w:color w:val="000000" w:themeColor="text1"/>
        </w:rPr>
        <w:t xml:space="preserve">takes far </w:t>
      </w:r>
      <w:r w:rsidR="227AF265" w:rsidRPr="00C57982">
        <w:rPr>
          <w:rFonts w:ascii="Arial" w:eastAsia="Calibri" w:hAnsi="Arial" w:cs="Arial"/>
          <w:color w:val="000000" w:themeColor="text1"/>
        </w:rPr>
        <w:t xml:space="preserve">more time, thereby slowing down decisions and actions. </w:t>
      </w:r>
      <w:r w:rsidR="1F808859" w:rsidRPr="00C57982">
        <w:rPr>
          <w:rFonts w:ascii="Arial" w:eastAsia="Calibri" w:hAnsi="Arial" w:cs="Arial"/>
          <w:color w:val="000000" w:themeColor="text1"/>
        </w:rPr>
        <w:t>In saying thi</w:t>
      </w:r>
      <w:r w:rsidR="7155FEEA" w:rsidRPr="00C57982">
        <w:rPr>
          <w:rFonts w:ascii="Arial" w:eastAsia="Calibri" w:hAnsi="Arial" w:cs="Arial"/>
          <w:color w:val="000000" w:themeColor="text1"/>
        </w:rPr>
        <w:t>s</w:t>
      </w:r>
      <w:r w:rsidR="1F808859" w:rsidRPr="00C57982">
        <w:rPr>
          <w:rFonts w:ascii="Arial" w:eastAsia="Calibri" w:hAnsi="Arial" w:cs="Arial"/>
          <w:color w:val="000000" w:themeColor="text1"/>
        </w:rPr>
        <w:t xml:space="preserve">, he suggests that Police and Crime Commissioners are a better way of providing efficient policing governance. However, it is important to consider that while the </w:t>
      </w:r>
      <w:r w:rsidR="002A1576" w:rsidRPr="00C57982">
        <w:rPr>
          <w:rFonts w:ascii="Arial" w:eastAsia="Calibri" w:hAnsi="Arial" w:cs="Arial"/>
          <w:color w:val="000000" w:themeColor="text1"/>
        </w:rPr>
        <w:t>decision-making</w:t>
      </w:r>
      <w:r w:rsidR="1F808859" w:rsidRPr="00C57982">
        <w:rPr>
          <w:rFonts w:ascii="Arial" w:eastAsia="Calibri" w:hAnsi="Arial" w:cs="Arial"/>
          <w:color w:val="000000" w:themeColor="text1"/>
        </w:rPr>
        <w:t xml:space="preserve"> process may be quicker</w:t>
      </w:r>
      <w:r w:rsidR="6C828DC7" w:rsidRPr="00C57982">
        <w:rPr>
          <w:rFonts w:ascii="Arial" w:eastAsia="Calibri" w:hAnsi="Arial" w:cs="Arial"/>
          <w:color w:val="000000" w:themeColor="text1"/>
        </w:rPr>
        <w:t xml:space="preserve"> based on one opinion or view, does that make for a correct decision? </w:t>
      </w:r>
      <w:r w:rsidR="694AED05" w:rsidRPr="00C57982">
        <w:rPr>
          <w:rFonts w:ascii="Arial" w:eastAsia="Calibri" w:hAnsi="Arial" w:cs="Arial"/>
          <w:color w:val="000000" w:themeColor="text1"/>
        </w:rPr>
        <w:t xml:space="preserve">According to </w:t>
      </w:r>
      <w:sdt>
        <w:sdtPr>
          <w:rPr>
            <w:rFonts w:ascii="Arial" w:hAnsi="Arial" w:cs="Arial"/>
          </w:rPr>
          <w:alias w:val="Citation"/>
          <w:tag w:val="{&quot;referencesIds&quot;:[&quot;doc:606cbcf98f08aa9bb24644c4&quot;],&quot;referencesOptions&quot;:{&quot;doc:606cbcf98f08aa9bb24644c4&quot;:{&quot;author&quot;:true,&quot;year&quot;:true,&quot;pageReplace&quot;:&quot;&quot;,&quot;prefix&quot;:&quot;&quot;,&quot;suffix&quot;:&quot;&quot;}},&quot;hasBrokenReferences&quot;:false,&quot;hasManualEdits&quot;:false,&quot;citationType&quot;:&quot;inline&quot;,&quot;id&quot;:1894476934,&quot;citationText&quot;:&quot;&lt;span style=\&quot;font-family:Arial;font-size:14.666666666666666px;color:#000000\&quot;&gt;(Syed 2019)&lt;/span&gt;&quot;}"/>
          <w:id w:val="1894476934"/>
          <w:placeholder>
            <w:docPart w:val="DefaultPlaceholder_1081868574"/>
          </w:placeholder>
        </w:sdtPr>
        <w:sdtEndPr/>
        <w:sdtContent>
          <w:r w:rsidR="6A6C48E7" w:rsidRPr="00C57982">
            <w:rPr>
              <w:rFonts w:ascii="Arial" w:eastAsia="Arial" w:hAnsi="Arial" w:cs="Arial"/>
              <w:color w:val="000000" w:themeColor="text1"/>
            </w:rPr>
            <w:t xml:space="preserve">Syed </w:t>
          </w:r>
          <w:r w:rsidR="002A1576">
            <w:rPr>
              <w:rFonts w:ascii="Arial" w:eastAsia="Arial" w:hAnsi="Arial" w:cs="Arial"/>
              <w:color w:val="000000" w:themeColor="text1"/>
            </w:rPr>
            <w:t>(</w:t>
          </w:r>
          <w:r w:rsidR="6A6C48E7" w:rsidRPr="00C57982">
            <w:rPr>
              <w:rFonts w:ascii="Arial" w:eastAsia="Arial" w:hAnsi="Arial" w:cs="Arial"/>
              <w:color w:val="000000" w:themeColor="text1"/>
            </w:rPr>
            <w:t>2019)</w:t>
          </w:r>
        </w:sdtContent>
      </w:sdt>
      <w:r w:rsidR="49ADEC43" w:rsidRPr="00C57982">
        <w:rPr>
          <w:rFonts w:ascii="Arial" w:eastAsia="Calibri" w:hAnsi="Arial" w:cs="Arial"/>
          <w:color w:val="000000" w:themeColor="text1"/>
        </w:rPr>
        <w:t xml:space="preserve">, there is huge power and value to be gained from diversity of thought, bringing those together who may have different ways of looking at things, differing viewpoints, and different </w:t>
      </w:r>
      <w:r w:rsidR="7046B165" w:rsidRPr="00C57982">
        <w:rPr>
          <w:rFonts w:ascii="Arial" w:eastAsia="Calibri" w:hAnsi="Arial" w:cs="Arial"/>
          <w:color w:val="000000" w:themeColor="text1"/>
        </w:rPr>
        <w:t>ways in which to innovate. This</w:t>
      </w:r>
      <w:r w:rsidR="002A1576">
        <w:rPr>
          <w:rFonts w:ascii="Arial" w:eastAsia="Calibri" w:hAnsi="Arial" w:cs="Arial"/>
          <w:color w:val="000000" w:themeColor="text1"/>
        </w:rPr>
        <w:t>,</w:t>
      </w:r>
      <w:r w:rsidR="7046B165" w:rsidRPr="00C57982">
        <w:rPr>
          <w:rFonts w:ascii="Arial" w:eastAsia="Calibri" w:hAnsi="Arial" w:cs="Arial"/>
          <w:color w:val="000000" w:themeColor="text1"/>
        </w:rPr>
        <w:t xml:space="preserve"> according to Syed (2019)</w:t>
      </w:r>
      <w:r w:rsidR="002A1576">
        <w:rPr>
          <w:rFonts w:ascii="Arial" w:eastAsia="Calibri" w:hAnsi="Arial" w:cs="Arial"/>
          <w:color w:val="000000" w:themeColor="text1"/>
        </w:rPr>
        <w:t>,</w:t>
      </w:r>
      <w:r w:rsidR="7046B165" w:rsidRPr="00C57982">
        <w:rPr>
          <w:rFonts w:ascii="Arial" w:eastAsia="Calibri" w:hAnsi="Arial" w:cs="Arial"/>
          <w:color w:val="000000" w:themeColor="text1"/>
        </w:rPr>
        <w:t xml:space="preserve"> is </w:t>
      </w:r>
      <w:r w:rsidR="3DEAC6DA" w:rsidRPr="00C57982">
        <w:rPr>
          <w:rFonts w:ascii="Arial" w:eastAsia="Calibri" w:hAnsi="Arial" w:cs="Arial"/>
          <w:color w:val="000000" w:themeColor="text1"/>
        </w:rPr>
        <w:t xml:space="preserve">especially important when considering complex issues, or those likely to have wide ranging impacts. Therefore, taking this view into consideration, it could be considered that </w:t>
      </w:r>
      <w:r w:rsidR="003229EF">
        <w:rPr>
          <w:rFonts w:ascii="Arial" w:eastAsia="Calibri" w:hAnsi="Arial" w:cs="Arial"/>
          <w:color w:val="000000" w:themeColor="text1"/>
        </w:rPr>
        <w:t>p</w:t>
      </w:r>
      <w:r w:rsidR="3DEAC6DA" w:rsidRPr="00C57982">
        <w:rPr>
          <w:rFonts w:ascii="Arial" w:eastAsia="Calibri" w:hAnsi="Arial" w:cs="Arial"/>
          <w:color w:val="000000" w:themeColor="text1"/>
        </w:rPr>
        <w:t xml:space="preserve">olice </w:t>
      </w:r>
      <w:r w:rsidR="003229EF">
        <w:rPr>
          <w:rFonts w:ascii="Arial" w:eastAsia="Calibri" w:hAnsi="Arial" w:cs="Arial"/>
          <w:color w:val="000000" w:themeColor="text1"/>
        </w:rPr>
        <w:t>a</w:t>
      </w:r>
      <w:r w:rsidR="3DEAC6DA" w:rsidRPr="00C57982">
        <w:rPr>
          <w:rFonts w:ascii="Arial" w:eastAsia="Calibri" w:hAnsi="Arial" w:cs="Arial"/>
          <w:color w:val="000000" w:themeColor="text1"/>
        </w:rPr>
        <w:t>uthorit</w:t>
      </w:r>
      <w:r w:rsidR="22B0D50B" w:rsidRPr="00C57982">
        <w:rPr>
          <w:rFonts w:ascii="Arial" w:eastAsia="Calibri" w:hAnsi="Arial" w:cs="Arial"/>
          <w:color w:val="000000" w:themeColor="text1"/>
        </w:rPr>
        <w:t>ies were a more robust and effective way of reaching the most appropriate decisions for policing,</w:t>
      </w:r>
      <w:r w:rsidR="000B0221">
        <w:rPr>
          <w:rFonts w:ascii="Arial" w:eastAsia="Calibri" w:hAnsi="Arial" w:cs="Arial"/>
          <w:color w:val="000000" w:themeColor="text1"/>
        </w:rPr>
        <w:t xml:space="preserve"> and therefore the public,</w:t>
      </w:r>
      <w:r w:rsidR="22B0D50B" w:rsidRPr="00C57982">
        <w:rPr>
          <w:rFonts w:ascii="Arial" w:eastAsia="Calibri" w:hAnsi="Arial" w:cs="Arial"/>
          <w:color w:val="000000" w:themeColor="text1"/>
        </w:rPr>
        <w:t xml:space="preserve"> given that their membership from acros</w:t>
      </w:r>
      <w:r w:rsidR="2E759D8F" w:rsidRPr="00C57982">
        <w:rPr>
          <w:rFonts w:ascii="Arial" w:eastAsia="Calibri" w:hAnsi="Arial" w:cs="Arial"/>
          <w:color w:val="000000" w:themeColor="text1"/>
        </w:rPr>
        <w:t xml:space="preserve">s the political and non-political spectrum offered more cognitive diversity that that of a </w:t>
      </w:r>
      <w:r w:rsidR="02804968" w:rsidRPr="00C57982">
        <w:rPr>
          <w:rFonts w:ascii="Arial" w:eastAsia="Calibri" w:hAnsi="Arial" w:cs="Arial"/>
          <w:color w:val="000000" w:themeColor="text1"/>
        </w:rPr>
        <w:t>single</w:t>
      </w:r>
      <w:r w:rsidR="2E759D8F" w:rsidRPr="00C57982">
        <w:rPr>
          <w:rFonts w:ascii="Arial" w:eastAsia="Calibri" w:hAnsi="Arial" w:cs="Arial"/>
          <w:color w:val="000000" w:themeColor="text1"/>
        </w:rPr>
        <w:t xml:space="preserve"> Police and Crime Commissioner. </w:t>
      </w:r>
      <w:r w:rsidR="232DD6CF" w:rsidRPr="00C57982">
        <w:rPr>
          <w:rFonts w:ascii="Arial" w:eastAsia="Calibri" w:hAnsi="Arial" w:cs="Arial"/>
          <w:color w:val="000000" w:themeColor="text1"/>
        </w:rPr>
        <w:t>Applying this to the issues involving Carmel Napier and Ian Johnston, i</w:t>
      </w:r>
      <w:r w:rsidR="5EA68D5B" w:rsidRPr="00C57982">
        <w:rPr>
          <w:rFonts w:ascii="Arial" w:eastAsia="Calibri" w:hAnsi="Arial" w:cs="Arial"/>
          <w:color w:val="000000" w:themeColor="text1"/>
        </w:rPr>
        <w:t>t could be considered that the outcome may have been different had it been reliant on a range of views, rather than just that of Ian Johnston.</w:t>
      </w:r>
    </w:p>
    <w:p w14:paraId="2E1E15F8" w14:textId="0977672F" w:rsidR="0A157D5E" w:rsidRPr="00C57982" w:rsidRDefault="0A157D5E" w:rsidP="5A43CD8C">
      <w:pPr>
        <w:rPr>
          <w:rFonts w:ascii="Arial" w:eastAsia="Calibri" w:hAnsi="Arial" w:cs="Arial"/>
          <w:color w:val="000000" w:themeColor="text1"/>
        </w:rPr>
      </w:pPr>
      <w:r w:rsidRPr="00C57982">
        <w:rPr>
          <w:rFonts w:ascii="Arial" w:eastAsia="Calibri" w:hAnsi="Arial" w:cs="Arial"/>
          <w:color w:val="000000" w:themeColor="text1"/>
        </w:rPr>
        <w:t>The second question is one often mooted in policing circles, is that of the potential for politicisation of the police.</w:t>
      </w:r>
      <w:r w:rsidR="10A3552C" w:rsidRPr="00C57982">
        <w:rPr>
          <w:rFonts w:ascii="Arial" w:eastAsia="Calibri" w:hAnsi="Arial" w:cs="Arial"/>
          <w:color w:val="000000" w:themeColor="text1"/>
        </w:rPr>
        <w:t xml:space="preserve"> </w:t>
      </w:r>
      <w:r w:rsidR="779A04F7" w:rsidRPr="00C57982">
        <w:rPr>
          <w:rFonts w:ascii="Arial" w:eastAsia="Calibri" w:hAnsi="Arial" w:cs="Arial"/>
          <w:color w:val="000000" w:themeColor="text1"/>
        </w:rPr>
        <w:t>In the firs</w:t>
      </w:r>
      <w:r w:rsidR="5BB84ECB" w:rsidRPr="00C57982">
        <w:rPr>
          <w:rFonts w:ascii="Arial" w:eastAsia="Calibri" w:hAnsi="Arial" w:cs="Arial"/>
          <w:color w:val="000000" w:themeColor="text1"/>
        </w:rPr>
        <w:t xml:space="preserve">t </w:t>
      </w:r>
      <w:r w:rsidR="6DF64291" w:rsidRPr="00C57982">
        <w:rPr>
          <w:rFonts w:ascii="Arial" w:eastAsia="Calibri" w:hAnsi="Arial" w:cs="Arial"/>
          <w:color w:val="000000" w:themeColor="text1"/>
        </w:rPr>
        <w:t xml:space="preserve">election held in 2012, a total of 41 </w:t>
      </w:r>
      <w:r w:rsidR="003E7540">
        <w:rPr>
          <w:rFonts w:ascii="Arial" w:eastAsia="Calibri" w:hAnsi="Arial" w:cs="Arial"/>
          <w:color w:val="000000" w:themeColor="text1"/>
        </w:rPr>
        <w:t>c</w:t>
      </w:r>
      <w:bookmarkStart w:id="0" w:name="_GoBack"/>
      <w:bookmarkEnd w:id="0"/>
      <w:r w:rsidR="6DF64291" w:rsidRPr="00C57982">
        <w:rPr>
          <w:rFonts w:ascii="Arial" w:eastAsia="Calibri" w:hAnsi="Arial" w:cs="Arial"/>
          <w:color w:val="000000" w:themeColor="text1"/>
        </w:rPr>
        <w:t xml:space="preserve">ommissioners </w:t>
      </w:r>
      <w:r w:rsidR="74F20874" w:rsidRPr="00C57982">
        <w:rPr>
          <w:rFonts w:ascii="Arial" w:eastAsia="Calibri" w:hAnsi="Arial" w:cs="Arial"/>
          <w:color w:val="000000" w:themeColor="text1"/>
        </w:rPr>
        <w:t xml:space="preserve">were elected. Of this total, 29 were backed </w:t>
      </w:r>
      <w:r w:rsidR="4BE77668" w:rsidRPr="00C57982">
        <w:rPr>
          <w:rFonts w:ascii="Arial" w:eastAsia="Calibri" w:hAnsi="Arial" w:cs="Arial"/>
          <w:color w:val="000000" w:themeColor="text1"/>
        </w:rPr>
        <w:t xml:space="preserve">by political parties, and 12 were classed as </w:t>
      </w:r>
      <w:r w:rsidR="33C34767" w:rsidRPr="00C57982">
        <w:rPr>
          <w:rFonts w:ascii="Arial" w:eastAsia="Calibri" w:hAnsi="Arial" w:cs="Arial"/>
          <w:color w:val="000000" w:themeColor="text1"/>
        </w:rPr>
        <w:t>independent</w:t>
      </w:r>
      <w:r w:rsidR="45CF19CF" w:rsidRPr="00C57982">
        <w:rPr>
          <w:rFonts w:ascii="Arial" w:eastAsia="Calibri" w:hAnsi="Arial" w:cs="Arial"/>
          <w:color w:val="000000" w:themeColor="text1"/>
        </w:rPr>
        <w:t xml:space="preserve">. The overall turnout was just 15.1%, which is notably lower than that of any other nationwide election </w:t>
      </w:r>
      <w:sdt>
        <w:sdtPr>
          <w:rPr>
            <w:rFonts w:ascii="Arial" w:hAnsi="Arial" w:cs="Arial"/>
          </w:rPr>
          <w:alias w:val="Citation"/>
          <w:tag w:val="{&quot;referencesIds&quot;:[&quot;doc:606ec6f7c9e77c0001e6177a&quot;],&quot;referencesOptions&quot;:{&quot;doc:606ec6f7c9e77c0001e6177a&quot;:{&quot;author&quot;:true,&quot;year&quot;:true,&quot;pageReplace&quot;:&quot;&quot;,&quot;prefix&quot;:&quot;&quot;,&quot;suffix&quot;:&quot;&quot;}},&quot;hasBrokenReferences&quot;:false,&quot;hasManualEdits&quot;:false,&quot;citationType&quot;:&quot;inline&quot;,&quot;id&quot;:1486438589,&quot;citationText&quot;:&quot;&lt;span style=\&quot;font-family:Arial;font-size:14.666666666666666px;color:#000000\&quot;&gt;(Rallings, Thrasher 2013)&lt;/span&gt;&quot;}"/>
          <w:id w:val="1486438589"/>
          <w:placeholder>
            <w:docPart w:val="DefaultPlaceholder_1081868574"/>
          </w:placeholder>
        </w:sdtPr>
        <w:sdtEndPr/>
        <w:sdtContent>
          <w:r w:rsidR="6A6C48E7" w:rsidRPr="00C57982">
            <w:rPr>
              <w:rFonts w:ascii="Arial" w:eastAsia="Arial" w:hAnsi="Arial" w:cs="Arial"/>
              <w:color w:val="000000" w:themeColor="text1"/>
            </w:rPr>
            <w:t>(Rallings</w:t>
          </w:r>
          <w:r w:rsidR="002A1576">
            <w:rPr>
              <w:rFonts w:ascii="Arial" w:eastAsia="Arial" w:hAnsi="Arial" w:cs="Arial"/>
              <w:color w:val="000000" w:themeColor="text1"/>
            </w:rPr>
            <w:t xml:space="preserve"> and</w:t>
          </w:r>
          <w:r w:rsidR="008569C0">
            <w:rPr>
              <w:rFonts w:ascii="Arial" w:eastAsia="Arial" w:hAnsi="Arial" w:cs="Arial"/>
              <w:color w:val="000000" w:themeColor="text1"/>
            </w:rPr>
            <w:t xml:space="preserve"> </w:t>
          </w:r>
          <w:r w:rsidR="6A6C48E7" w:rsidRPr="00C57982">
            <w:rPr>
              <w:rFonts w:ascii="Arial" w:eastAsia="Arial" w:hAnsi="Arial" w:cs="Arial"/>
              <w:color w:val="000000" w:themeColor="text1"/>
            </w:rPr>
            <w:t>Thrasher 2013)</w:t>
          </w:r>
        </w:sdtContent>
      </w:sdt>
      <w:r w:rsidR="7CF526C1" w:rsidRPr="00C57982">
        <w:rPr>
          <w:rFonts w:ascii="Arial" w:eastAsia="Calibri" w:hAnsi="Arial" w:cs="Arial"/>
          <w:color w:val="000000" w:themeColor="text1"/>
        </w:rPr>
        <w:t>.</w:t>
      </w:r>
      <w:r w:rsidR="3CE178EC" w:rsidRPr="00C57982">
        <w:rPr>
          <w:rFonts w:ascii="Arial" w:eastAsia="Calibri" w:hAnsi="Arial" w:cs="Arial"/>
          <w:color w:val="000000" w:themeColor="text1"/>
        </w:rPr>
        <w:t xml:space="preserve"> </w:t>
      </w:r>
      <w:r w:rsidR="7CF526C1" w:rsidRPr="00C57982">
        <w:rPr>
          <w:rFonts w:ascii="Arial" w:eastAsia="Calibri" w:hAnsi="Arial" w:cs="Arial"/>
          <w:color w:val="000000" w:themeColor="text1"/>
        </w:rPr>
        <w:t xml:space="preserve">By the 2016 election, </w:t>
      </w:r>
      <w:r w:rsidR="0242C78A" w:rsidRPr="00C57982">
        <w:rPr>
          <w:rFonts w:ascii="Arial" w:eastAsia="Calibri" w:hAnsi="Arial" w:cs="Arial"/>
          <w:color w:val="000000" w:themeColor="text1"/>
        </w:rPr>
        <w:t>th</w:t>
      </w:r>
      <w:r w:rsidR="49784A38" w:rsidRPr="00C57982">
        <w:rPr>
          <w:rFonts w:ascii="Arial" w:eastAsia="Calibri" w:hAnsi="Arial" w:cs="Arial"/>
          <w:color w:val="000000" w:themeColor="text1"/>
        </w:rPr>
        <w:t xml:space="preserve">e political </w:t>
      </w:r>
      <w:r w:rsidR="24C992BA" w:rsidRPr="00C57982">
        <w:rPr>
          <w:rFonts w:ascii="Arial" w:eastAsia="Calibri" w:hAnsi="Arial" w:cs="Arial"/>
          <w:color w:val="000000" w:themeColor="text1"/>
        </w:rPr>
        <w:t>landscape</w:t>
      </w:r>
      <w:r w:rsidR="49784A38" w:rsidRPr="00C57982">
        <w:rPr>
          <w:rFonts w:ascii="Arial" w:eastAsia="Calibri" w:hAnsi="Arial" w:cs="Arial"/>
          <w:color w:val="000000" w:themeColor="text1"/>
        </w:rPr>
        <w:t xml:space="preserve"> of Police and Crime Commissioners had changed, </w:t>
      </w:r>
      <w:r w:rsidR="05371EAB" w:rsidRPr="00C57982">
        <w:rPr>
          <w:rFonts w:ascii="Arial" w:eastAsia="Calibri" w:hAnsi="Arial" w:cs="Arial"/>
          <w:color w:val="000000" w:themeColor="text1"/>
        </w:rPr>
        <w:t>with 37 of the 40 total seats going to politically backed candidates, and just three to independent candidates. This election saw a</w:t>
      </w:r>
      <w:r w:rsidR="4E0180E6" w:rsidRPr="00C57982">
        <w:rPr>
          <w:rFonts w:ascii="Arial" w:eastAsia="Calibri" w:hAnsi="Arial" w:cs="Arial"/>
          <w:color w:val="000000" w:themeColor="text1"/>
        </w:rPr>
        <w:t>n increased</w:t>
      </w:r>
      <w:r w:rsidR="05371EAB" w:rsidRPr="00C57982">
        <w:rPr>
          <w:rFonts w:ascii="Arial" w:eastAsia="Calibri" w:hAnsi="Arial" w:cs="Arial"/>
          <w:color w:val="000000" w:themeColor="text1"/>
        </w:rPr>
        <w:t xml:space="preserve"> tur</w:t>
      </w:r>
      <w:r w:rsidR="219114C4" w:rsidRPr="00C57982">
        <w:rPr>
          <w:rFonts w:ascii="Arial" w:eastAsia="Calibri" w:hAnsi="Arial" w:cs="Arial"/>
          <w:color w:val="000000" w:themeColor="text1"/>
        </w:rPr>
        <w:t xml:space="preserve">nout </w:t>
      </w:r>
      <w:r w:rsidR="7B00CE52" w:rsidRPr="00C57982">
        <w:rPr>
          <w:rFonts w:ascii="Arial" w:eastAsia="Calibri" w:hAnsi="Arial" w:cs="Arial"/>
          <w:color w:val="000000" w:themeColor="text1"/>
        </w:rPr>
        <w:t>of 27.3%, but it’s suggested that this is likely to be due to there being a number of elections combined and held on the same day</w:t>
      </w:r>
      <w:r w:rsidR="1272936C" w:rsidRPr="00C57982">
        <w:rPr>
          <w:rFonts w:ascii="Arial" w:eastAsia="Calibri" w:hAnsi="Arial" w:cs="Arial"/>
          <w:color w:val="000000" w:themeColor="text1"/>
        </w:rPr>
        <w:t xml:space="preserve"> </w:t>
      </w:r>
      <w:sdt>
        <w:sdtPr>
          <w:rPr>
            <w:rFonts w:ascii="Arial" w:hAnsi="Arial" w:cs="Arial"/>
          </w:rPr>
          <w:alias w:val="Citation"/>
          <w:tag w:val="{&quot;referencesIds&quot;:[&quot;doc:606ed00bc9e77c000131d8d8&quot;],&quot;referencesOptions&quot;:{&quot;doc:606ed00bc9e77c000131d8d8&quot;:{&quot;author&quot;:true,&quot;year&quot;:true,&quot;pageReplace&quot;:&quot;&quot;,&quot;prefix&quot;:&quot;&quot;,&quot;suffix&quot;:&quot;&quot;}},&quot;hasBrokenReferences&quot;:false,&quot;hasManualEdits&quot;:false,&quot;citationType&quot;:&quot;inline&quot;,&quot;id&quot;:2028678622,&quot;citationText&quot;:&quot;&lt;span style=\&quot;font-family:Arial;font-size:14.666666666666666px;color:#000000\&quot;&gt;(Rallings, Thrasher 2012)&lt;/span&gt;&quot;}"/>
          <w:id w:val="2028678622"/>
          <w:placeholder>
            <w:docPart w:val="DefaultPlaceholder_1081868574"/>
          </w:placeholder>
        </w:sdtPr>
        <w:sdtEndPr/>
        <w:sdtContent>
          <w:r w:rsidR="6A6C48E7" w:rsidRPr="00C57982">
            <w:rPr>
              <w:rFonts w:ascii="Arial" w:eastAsia="Arial" w:hAnsi="Arial" w:cs="Arial"/>
              <w:color w:val="000000" w:themeColor="text1"/>
            </w:rPr>
            <w:t>(Rallings</w:t>
          </w:r>
          <w:r w:rsidR="002A1576">
            <w:rPr>
              <w:rFonts w:ascii="Arial" w:eastAsia="Arial" w:hAnsi="Arial" w:cs="Arial"/>
              <w:color w:val="000000" w:themeColor="text1"/>
            </w:rPr>
            <w:t xml:space="preserve"> and</w:t>
          </w:r>
          <w:r w:rsidR="6A6C48E7" w:rsidRPr="00C57982">
            <w:rPr>
              <w:rFonts w:ascii="Arial" w:eastAsia="Arial" w:hAnsi="Arial" w:cs="Arial"/>
              <w:color w:val="000000" w:themeColor="text1"/>
            </w:rPr>
            <w:t xml:space="preserve"> Thrasher</w:t>
          </w:r>
          <w:r w:rsidR="0024703C">
            <w:rPr>
              <w:rFonts w:ascii="Arial" w:eastAsia="Arial" w:hAnsi="Arial" w:cs="Arial"/>
              <w:color w:val="000000" w:themeColor="text1"/>
            </w:rPr>
            <w:t>,</w:t>
          </w:r>
          <w:r w:rsidR="6A6C48E7" w:rsidRPr="00C57982">
            <w:rPr>
              <w:rFonts w:ascii="Arial" w:eastAsia="Arial" w:hAnsi="Arial" w:cs="Arial"/>
              <w:color w:val="000000" w:themeColor="text1"/>
            </w:rPr>
            <w:t xml:space="preserve"> 2012)</w:t>
          </w:r>
        </w:sdtContent>
      </w:sdt>
      <w:r w:rsidR="7AF59AD5" w:rsidRPr="00C57982">
        <w:rPr>
          <w:rFonts w:ascii="Arial" w:eastAsia="Calibri" w:hAnsi="Arial" w:cs="Arial"/>
          <w:color w:val="000000" w:themeColor="text1"/>
        </w:rPr>
        <w:t xml:space="preserve">. While clearly it is </w:t>
      </w:r>
      <w:r w:rsidR="0DC9F859" w:rsidRPr="00C57982">
        <w:rPr>
          <w:rFonts w:ascii="Arial" w:eastAsia="Calibri" w:hAnsi="Arial" w:cs="Arial"/>
          <w:color w:val="000000" w:themeColor="text1"/>
        </w:rPr>
        <w:t>possible</w:t>
      </w:r>
      <w:r w:rsidR="7AF59AD5" w:rsidRPr="00C57982">
        <w:rPr>
          <w:rFonts w:ascii="Arial" w:eastAsia="Calibri" w:hAnsi="Arial" w:cs="Arial"/>
          <w:color w:val="000000" w:themeColor="text1"/>
        </w:rPr>
        <w:t xml:space="preserve"> </w:t>
      </w:r>
      <w:r w:rsidR="4F015E21" w:rsidRPr="00C57982">
        <w:rPr>
          <w:rFonts w:ascii="Arial" w:eastAsia="Calibri" w:hAnsi="Arial" w:cs="Arial"/>
          <w:color w:val="000000" w:themeColor="text1"/>
        </w:rPr>
        <w:t>to stand as an independent candidate, and achievable to be elected as such, there are a number of barriers to this. These incl</w:t>
      </w:r>
      <w:r w:rsidR="49712780" w:rsidRPr="00C57982">
        <w:rPr>
          <w:rFonts w:ascii="Arial" w:eastAsia="Calibri" w:hAnsi="Arial" w:cs="Arial"/>
          <w:color w:val="000000" w:themeColor="text1"/>
        </w:rPr>
        <w:t>ude a deposit requirement of £5000 in order to stand, along with a need for 100 signatures on a nomination form. During the campaign trail there are</w:t>
      </w:r>
      <w:r w:rsidR="518CBF9B" w:rsidRPr="00C57982">
        <w:rPr>
          <w:rFonts w:ascii="Arial" w:eastAsia="Calibri" w:hAnsi="Arial" w:cs="Arial"/>
          <w:color w:val="000000" w:themeColor="text1"/>
        </w:rPr>
        <w:t xml:space="preserve"> also no free of charge mailshots available, adding a further cost to reaching residents in the electoral area (Jones, 2021). It is no surprise the</w:t>
      </w:r>
      <w:r w:rsidR="069EDFC4" w:rsidRPr="00C57982">
        <w:rPr>
          <w:rFonts w:ascii="Arial" w:eastAsia="Calibri" w:hAnsi="Arial" w:cs="Arial"/>
          <w:color w:val="000000" w:themeColor="text1"/>
        </w:rPr>
        <w:t xml:space="preserve">n, that the majority of candidates seek to stand with political backing in order to absorb some of this cost and receive support from the party. </w:t>
      </w:r>
    </w:p>
    <w:p w14:paraId="7EABA86A" w14:textId="285B2972" w:rsidR="2E8B835F" w:rsidRPr="00C57982" w:rsidRDefault="2E8B835F" w:rsidP="1272936C">
      <w:pPr>
        <w:rPr>
          <w:rFonts w:ascii="Arial" w:eastAsia="Calibri" w:hAnsi="Arial" w:cs="Arial"/>
          <w:color w:val="000000" w:themeColor="text1"/>
        </w:rPr>
      </w:pPr>
      <w:r w:rsidRPr="00C57982">
        <w:rPr>
          <w:rFonts w:ascii="Arial" w:eastAsia="Calibri" w:hAnsi="Arial" w:cs="Arial"/>
          <w:color w:val="000000" w:themeColor="text1"/>
        </w:rPr>
        <w:t xml:space="preserve">While the operational independence of Chief Constables is held in no doubt </w:t>
      </w:r>
      <w:r w:rsidR="7E68CCAC" w:rsidRPr="00C57982">
        <w:rPr>
          <w:rFonts w:ascii="Arial" w:eastAsia="Calibri" w:hAnsi="Arial" w:cs="Arial"/>
          <w:color w:val="000000" w:themeColor="text1"/>
        </w:rPr>
        <w:t xml:space="preserve">in legislation, according to </w:t>
      </w:r>
      <w:sdt>
        <w:sdtPr>
          <w:rPr>
            <w:rFonts w:ascii="Arial" w:hAnsi="Arial" w:cs="Arial"/>
          </w:rPr>
          <w:alias w:val="Citation"/>
          <w:tag w:val="{&quot;referencesIds&quot;:[&quot;doc:6064c8438f088492696d59bb&quot;],&quot;referencesOptions&quot;:{&quot;doc:6064c8438f088492696d59bb&quot;:{&quot;author&quot;:true,&quot;year&quot;:true,&quot;pageReplace&quot;:&quot;&quot;,&quot;prefix&quot;:&quot;&quot;,&quot;suffix&quot;:&quot;&quot;}},&quot;hasBrokenReferences&quot;:false,&quot;hasManualEdits&quot;:false,&quot;citationType&quot;:&quot;inline&quot;,&quot;id&quot;:196608245,&quot;citationText&quot;:&quot;&lt;span style=\&quot;font-family:Arial;font-size:14.666666666666666px;color:#000000\&quot;&gt;(Lister 2013)&lt;/span&gt;&quot;}"/>
          <w:id w:val="196608245"/>
          <w:placeholder>
            <w:docPart w:val="DefaultPlaceholder_1081868574"/>
          </w:placeholder>
        </w:sdtPr>
        <w:sdtEndPr/>
        <w:sdtContent>
          <w:r w:rsidR="6A6C48E7" w:rsidRPr="00C57982">
            <w:rPr>
              <w:rFonts w:ascii="Arial" w:eastAsia="Arial" w:hAnsi="Arial" w:cs="Arial"/>
              <w:color w:val="000000" w:themeColor="text1"/>
            </w:rPr>
            <w:t xml:space="preserve">Lister </w:t>
          </w:r>
          <w:r w:rsidR="002A1576">
            <w:rPr>
              <w:rFonts w:ascii="Arial" w:eastAsia="Arial" w:hAnsi="Arial" w:cs="Arial"/>
              <w:color w:val="000000" w:themeColor="text1"/>
            </w:rPr>
            <w:t>(</w:t>
          </w:r>
          <w:r w:rsidR="6A6C48E7" w:rsidRPr="00C57982">
            <w:rPr>
              <w:rFonts w:ascii="Arial" w:eastAsia="Arial" w:hAnsi="Arial" w:cs="Arial"/>
              <w:color w:val="000000" w:themeColor="text1"/>
            </w:rPr>
            <w:t>2013)</w:t>
          </w:r>
        </w:sdtContent>
      </w:sdt>
      <w:r w:rsidR="66D80B46" w:rsidRPr="00C57982">
        <w:rPr>
          <w:rFonts w:ascii="Arial" w:eastAsia="Calibri" w:hAnsi="Arial" w:cs="Arial"/>
          <w:color w:val="000000" w:themeColor="text1"/>
        </w:rPr>
        <w:t xml:space="preserve"> it can be difficult to completely separate the strategic responsibilities of the Police and Crime Commissioner from the operational responsibilities of the Chief Constable, given that stra</w:t>
      </w:r>
      <w:r w:rsidR="13CE9354" w:rsidRPr="00C57982">
        <w:rPr>
          <w:rFonts w:ascii="Arial" w:eastAsia="Calibri" w:hAnsi="Arial" w:cs="Arial"/>
          <w:color w:val="000000" w:themeColor="text1"/>
        </w:rPr>
        <w:t>tegic decisions often heavily influence the operational options available</w:t>
      </w:r>
      <w:r w:rsidR="3C97B8D6" w:rsidRPr="00C57982">
        <w:rPr>
          <w:rFonts w:ascii="Arial" w:eastAsia="Calibri" w:hAnsi="Arial" w:cs="Arial"/>
          <w:color w:val="000000" w:themeColor="text1"/>
        </w:rPr>
        <w:t>. F</w:t>
      </w:r>
      <w:r w:rsidR="13CE9354" w:rsidRPr="00C57982">
        <w:rPr>
          <w:rFonts w:ascii="Arial" w:eastAsia="Calibri" w:hAnsi="Arial" w:cs="Arial"/>
          <w:color w:val="000000" w:themeColor="text1"/>
        </w:rPr>
        <w:t>or example</w:t>
      </w:r>
      <w:r w:rsidR="002A1576">
        <w:rPr>
          <w:rFonts w:ascii="Arial" w:eastAsia="Calibri" w:hAnsi="Arial" w:cs="Arial"/>
          <w:color w:val="000000" w:themeColor="text1"/>
        </w:rPr>
        <w:t>,</w:t>
      </w:r>
      <w:r w:rsidR="13CE9354" w:rsidRPr="00C57982">
        <w:rPr>
          <w:rFonts w:ascii="Arial" w:eastAsia="Calibri" w:hAnsi="Arial" w:cs="Arial"/>
          <w:color w:val="000000" w:themeColor="text1"/>
        </w:rPr>
        <w:t xml:space="preserve"> the precept amou</w:t>
      </w:r>
      <w:r w:rsidR="409BEF34" w:rsidRPr="00C57982">
        <w:rPr>
          <w:rFonts w:ascii="Arial" w:eastAsia="Calibri" w:hAnsi="Arial" w:cs="Arial"/>
          <w:color w:val="000000" w:themeColor="text1"/>
        </w:rPr>
        <w:t xml:space="preserve">nt set by </w:t>
      </w:r>
      <w:r w:rsidR="6459AA46" w:rsidRPr="00C57982">
        <w:rPr>
          <w:rFonts w:ascii="Arial" w:eastAsia="Calibri" w:hAnsi="Arial" w:cs="Arial"/>
          <w:color w:val="000000" w:themeColor="text1"/>
        </w:rPr>
        <w:t>a Commissioner, will influence the resourcing and capabilities available to the Chief Constable. It is logical to draw from this, that political views will indeed influence strate</w:t>
      </w:r>
      <w:r w:rsidR="215DC707" w:rsidRPr="00C57982">
        <w:rPr>
          <w:rFonts w:ascii="Arial" w:eastAsia="Calibri" w:hAnsi="Arial" w:cs="Arial"/>
          <w:color w:val="000000" w:themeColor="text1"/>
        </w:rPr>
        <w:t xml:space="preserve">gic decisions in policing, thereby indirectly influencing operational matters. The level of party political influence in a Police and Crime Commissioners role </w:t>
      </w:r>
      <w:r w:rsidR="771D7496" w:rsidRPr="00C57982">
        <w:rPr>
          <w:rFonts w:ascii="Arial" w:eastAsia="Calibri" w:hAnsi="Arial" w:cs="Arial"/>
          <w:color w:val="000000" w:themeColor="text1"/>
        </w:rPr>
        <w:t xml:space="preserve">will of course vary, and counter to the previous suggestion, according to Jones (2021) </w:t>
      </w:r>
      <w:r w:rsidR="27BD2D0D" w:rsidRPr="00C57982">
        <w:rPr>
          <w:rFonts w:ascii="Arial" w:eastAsia="Calibri" w:hAnsi="Arial" w:cs="Arial"/>
          <w:color w:val="000000" w:themeColor="text1"/>
        </w:rPr>
        <w:t>Plaid Cymru</w:t>
      </w:r>
      <w:r w:rsidR="771D7496" w:rsidRPr="00C57982">
        <w:rPr>
          <w:rFonts w:ascii="Arial" w:eastAsia="Calibri" w:hAnsi="Arial" w:cs="Arial"/>
          <w:color w:val="000000" w:themeColor="text1"/>
        </w:rPr>
        <w:t xml:space="preserve"> </w:t>
      </w:r>
      <w:r w:rsidR="6C447680" w:rsidRPr="00C57982">
        <w:rPr>
          <w:rFonts w:ascii="Arial" w:eastAsia="Calibri" w:hAnsi="Arial" w:cs="Arial"/>
          <w:color w:val="000000" w:themeColor="text1"/>
        </w:rPr>
        <w:t>has had very little sway or influence in the decisions he has mad</w:t>
      </w:r>
      <w:r w:rsidR="4AA3EE4D" w:rsidRPr="00C57982">
        <w:rPr>
          <w:rFonts w:ascii="Arial" w:eastAsia="Calibri" w:hAnsi="Arial" w:cs="Arial"/>
          <w:color w:val="000000" w:themeColor="text1"/>
        </w:rPr>
        <w:t>e and the direction in which he has taken North Wales Police. It stands to reason therefore that t</w:t>
      </w:r>
      <w:r w:rsidR="5F08810E" w:rsidRPr="00C57982">
        <w:rPr>
          <w:rFonts w:ascii="Arial" w:eastAsia="Calibri" w:hAnsi="Arial" w:cs="Arial"/>
          <w:color w:val="000000" w:themeColor="text1"/>
        </w:rPr>
        <w:t>here will be inconsistency across Englan</w:t>
      </w:r>
      <w:r w:rsidR="002A1576">
        <w:rPr>
          <w:rFonts w:ascii="Arial" w:eastAsia="Calibri" w:hAnsi="Arial" w:cs="Arial"/>
          <w:color w:val="000000" w:themeColor="text1"/>
        </w:rPr>
        <w:t>d</w:t>
      </w:r>
      <w:r w:rsidR="5F08810E" w:rsidRPr="00C57982">
        <w:rPr>
          <w:rFonts w:ascii="Arial" w:eastAsia="Calibri" w:hAnsi="Arial" w:cs="Arial"/>
          <w:color w:val="000000" w:themeColor="text1"/>
        </w:rPr>
        <w:t xml:space="preserve"> and Wales in the level of political influence on policing, which itself presents a challenge to those at the top. </w:t>
      </w:r>
    </w:p>
    <w:p w14:paraId="60A11EDB" w14:textId="1EB1579C" w:rsidR="7F4745CB" w:rsidRPr="00C57982" w:rsidRDefault="7F4745CB" w:rsidP="1272936C">
      <w:pPr>
        <w:rPr>
          <w:rFonts w:ascii="Arial" w:eastAsia="Calibri" w:hAnsi="Arial" w:cs="Arial"/>
          <w:color w:val="000000" w:themeColor="text1"/>
        </w:rPr>
      </w:pPr>
      <w:r w:rsidRPr="00C57982">
        <w:rPr>
          <w:rFonts w:ascii="Arial" w:eastAsia="Calibri" w:hAnsi="Arial" w:cs="Arial"/>
          <w:color w:val="000000" w:themeColor="text1"/>
        </w:rPr>
        <w:t xml:space="preserve">Finally, there is challenge to be found in the </w:t>
      </w:r>
      <w:r w:rsidR="22EFF37D" w:rsidRPr="00C57982">
        <w:rPr>
          <w:rFonts w:ascii="Arial" w:eastAsia="Calibri" w:hAnsi="Arial" w:cs="Arial"/>
          <w:color w:val="000000" w:themeColor="text1"/>
        </w:rPr>
        <w:t>four-year</w:t>
      </w:r>
      <w:r w:rsidRPr="00C57982">
        <w:rPr>
          <w:rFonts w:ascii="Arial" w:eastAsia="Calibri" w:hAnsi="Arial" w:cs="Arial"/>
          <w:color w:val="000000" w:themeColor="text1"/>
        </w:rPr>
        <w:t xml:space="preserve"> electoral cycle of Police and Crime Commissioners, and how this may influence decisions made which thereby impact on police forces. </w:t>
      </w:r>
      <w:r w:rsidR="46E89581" w:rsidRPr="00C57982">
        <w:rPr>
          <w:rFonts w:ascii="Arial" w:eastAsia="Calibri" w:hAnsi="Arial" w:cs="Arial"/>
          <w:color w:val="000000" w:themeColor="text1"/>
        </w:rPr>
        <w:t>According to Jones (2021) the Polic</w:t>
      </w:r>
      <w:r w:rsidR="002A1576">
        <w:rPr>
          <w:rFonts w:ascii="Arial" w:eastAsia="Calibri" w:hAnsi="Arial" w:cs="Arial"/>
          <w:color w:val="000000" w:themeColor="text1"/>
        </w:rPr>
        <w:t>e</w:t>
      </w:r>
      <w:r w:rsidR="46E89581" w:rsidRPr="00C57982">
        <w:rPr>
          <w:rFonts w:ascii="Arial" w:eastAsia="Calibri" w:hAnsi="Arial" w:cs="Arial"/>
          <w:color w:val="000000" w:themeColor="text1"/>
        </w:rPr>
        <w:t xml:space="preserve"> and Crime Plan produced by a Commissioner, against which he or she holds the Chief Constable to account, should </w:t>
      </w:r>
      <w:r w:rsidR="03F767CD" w:rsidRPr="00C57982">
        <w:rPr>
          <w:rFonts w:ascii="Arial" w:eastAsia="Calibri" w:hAnsi="Arial" w:cs="Arial"/>
          <w:color w:val="000000" w:themeColor="text1"/>
        </w:rPr>
        <w:t xml:space="preserve">include manifesto </w:t>
      </w:r>
      <w:r w:rsidR="03F767CD" w:rsidRPr="00C57982">
        <w:rPr>
          <w:rFonts w:ascii="Arial" w:eastAsia="Calibri" w:hAnsi="Arial" w:cs="Arial"/>
          <w:color w:val="000000" w:themeColor="text1"/>
        </w:rPr>
        <w:lastRenderedPageBreak/>
        <w:t xml:space="preserve">promises made during the course of an election. It can be considered therefore that on the run up to re-election, a Police and Crime Commissioner will seek to highlight how they have delivered on this </w:t>
      </w:r>
      <w:r w:rsidR="601DABC0" w:rsidRPr="00C57982">
        <w:rPr>
          <w:rFonts w:ascii="Arial" w:eastAsia="Calibri" w:hAnsi="Arial" w:cs="Arial"/>
          <w:color w:val="000000" w:themeColor="text1"/>
        </w:rPr>
        <w:t xml:space="preserve">plan, and therefore on their manifesto promises. </w:t>
      </w:r>
      <w:r w:rsidR="5355CC19" w:rsidRPr="00C57982">
        <w:rPr>
          <w:rFonts w:ascii="Arial" w:eastAsia="Calibri" w:hAnsi="Arial" w:cs="Arial"/>
          <w:color w:val="000000" w:themeColor="text1"/>
        </w:rPr>
        <w:t>It is possible that Police and Crime Commissioners would seek to take a police force down a path based on popularity with the electorate</w:t>
      </w:r>
      <w:r w:rsidR="6E77CAD0" w:rsidRPr="00C57982">
        <w:rPr>
          <w:rFonts w:ascii="Arial" w:eastAsia="Calibri" w:hAnsi="Arial" w:cs="Arial"/>
          <w:color w:val="000000" w:themeColor="text1"/>
        </w:rPr>
        <w:t>, rather than that which may be the most effective</w:t>
      </w:r>
      <w:r w:rsidR="1272936C" w:rsidRPr="00C57982">
        <w:rPr>
          <w:rFonts w:ascii="Arial" w:eastAsia="Calibri" w:hAnsi="Arial" w:cs="Arial"/>
          <w:color w:val="000000" w:themeColor="text1"/>
        </w:rPr>
        <w:t xml:space="preserve"> </w:t>
      </w:r>
      <w:sdt>
        <w:sdtPr>
          <w:rPr>
            <w:rFonts w:ascii="Arial" w:hAnsi="Arial" w:cs="Arial"/>
          </w:rPr>
          <w:alias w:val="Citation"/>
          <w:tag w:val="{&quot;referencesIds&quot;:[&quot;doc:606df8d1c9e77c0001e6060a&quot;],&quot;referencesOptions&quot;:{&quot;doc:606df8d1c9e77c0001e6060a&quot;:{&quot;author&quot;:true,&quot;year&quot;:true,&quot;pageReplace&quot;:&quot;&quot;,&quot;prefix&quot;:&quot;&quot;,&quot;suffix&quot;:&quot;&quot;}},&quot;hasBrokenReferences&quot;:false,&quot;hasManualEdits&quot;:false,&quot;citationType&quot;:&quot;inline&quot;,&quot;id&quot;:2008089711,&quot;citationText&quot;:&quot;&lt;span style=\&quot;font-family:Arial;font-size:14.666666666666666px;color:#000000\&quot;&gt;(Morgan 2012)&lt;/span&gt;&quot;}"/>
          <w:id w:val="2008089711"/>
          <w:placeholder>
            <w:docPart w:val="DefaultPlaceholder_1081868574"/>
          </w:placeholder>
        </w:sdtPr>
        <w:sdtEndPr/>
        <w:sdtContent>
          <w:r w:rsidR="6A6C48E7" w:rsidRPr="00C57982">
            <w:rPr>
              <w:rFonts w:ascii="Arial" w:eastAsia="Arial" w:hAnsi="Arial" w:cs="Arial"/>
              <w:color w:val="000000" w:themeColor="text1"/>
            </w:rPr>
            <w:t>(Morgan 2012)</w:t>
          </w:r>
        </w:sdtContent>
      </w:sdt>
      <w:r w:rsidR="673C90FC" w:rsidRPr="00C57982">
        <w:rPr>
          <w:rFonts w:ascii="Arial" w:eastAsia="Calibri" w:hAnsi="Arial" w:cs="Arial"/>
          <w:color w:val="000000" w:themeColor="text1"/>
        </w:rPr>
        <w:t xml:space="preserve">. The four-year cycle of those </w:t>
      </w:r>
      <w:r w:rsidR="1A248280" w:rsidRPr="00C57982">
        <w:rPr>
          <w:rFonts w:ascii="Arial" w:eastAsia="Calibri" w:hAnsi="Arial" w:cs="Arial"/>
          <w:color w:val="000000" w:themeColor="text1"/>
        </w:rPr>
        <w:t xml:space="preserve">with huge amounts of power and influence over police forces may also influence the timing of retirement decisions amongst Chief Constables. </w:t>
      </w:r>
      <w:r w:rsidR="0F11A490" w:rsidRPr="00C57982">
        <w:rPr>
          <w:rFonts w:ascii="Arial" w:eastAsia="Calibri" w:hAnsi="Arial" w:cs="Arial"/>
          <w:color w:val="000000" w:themeColor="text1"/>
        </w:rPr>
        <w:t>The recent announcement by Chief Constable Andy Marsh of Avon and Somerset that he will be retiring at the end of his current contract in 2021</w:t>
      </w:r>
      <w:r w:rsidR="6A6C48E7" w:rsidRPr="00C57982">
        <w:rPr>
          <w:rFonts w:ascii="Arial" w:eastAsia="Arial" w:hAnsi="Arial" w:cs="Arial"/>
          <w:color w:val="000000" w:themeColor="text1"/>
        </w:rPr>
        <w:t xml:space="preserve"> </w:t>
      </w:r>
      <w:r w:rsidR="015F89A8" w:rsidRPr="00C57982">
        <w:rPr>
          <w:rFonts w:ascii="Arial" w:eastAsia="Calibri" w:hAnsi="Arial" w:cs="Arial"/>
          <w:color w:val="000000" w:themeColor="text1"/>
        </w:rPr>
        <w:t xml:space="preserve">means that a third of police forces now have a new </w:t>
      </w:r>
      <w:r w:rsidR="702751F9" w:rsidRPr="00C57982">
        <w:rPr>
          <w:rFonts w:ascii="Arial" w:eastAsia="Calibri" w:hAnsi="Arial" w:cs="Arial"/>
          <w:color w:val="000000" w:themeColor="text1"/>
        </w:rPr>
        <w:t>C</w:t>
      </w:r>
      <w:r w:rsidR="015F89A8" w:rsidRPr="00C57982">
        <w:rPr>
          <w:rFonts w:ascii="Arial" w:eastAsia="Calibri" w:hAnsi="Arial" w:cs="Arial"/>
          <w:color w:val="000000" w:themeColor="text1"/>
        </w:rPr>
        <w:t xml:space="preserve">hief </w:t>
      </w:r>
      <w:r w:rsidR="07BC4CB9" w:rsidRPr="00C57982">
        <w:rPr>
          <w:rFonts w:ascii="Arial" w:eastAsia="Calibri" w:hAnsi="Arial" w:cs="Arial"/>
          <w:color w:val="000000" w:themeColor="text1"/>
        </w:rPr>
        <w:t xml:space="preserve">Constable, </w:t>
      </w:r>
      <w:r w:rsidR="23003E49" w:rsidRPr="00C57982">
        <w:rPr>
          <w:rFonts w:ascii="Arial" w:eastAsia="Calibri" w:hAnsi="Arial" w:cs="Arial"/>
          <w:color w:val="000000" w:themeColor="text1"/>
        </w:rPr>
        <w:t xml:space="preserve">a Temporary Chief Constable, </w:t>
      </w:r>
      <w:r w:rsidR="015F89A8" w:rsidRPr="00C57982">
        <w:rPr>
          <w:rFonts w:ascii="Arial" w:eastAsia="Calibri" w:hAnsi="Arial" w:cs="Arial"/>
          <w:color w:val="000000" w:themeColor="text1"/>
        </w:rPr>
        <w:t>or a vacancy</w:t>
      </w:r>
      <w:r w:rsidR="109E2DCE" w:rsidRPr="00C57982">
        <w:rPr>
          <w:rFonts w:ascii="Arial" w:eastAsia="Calibri" w:hAnsi="Arial" w:cs="Arial"/>
          <w:color w:val="000000" w:themeColor="text1"/>
        </w:rPr>
        <w:t xml:space="preserve"> (Thompson 2021)</w:t>
      </w:r>
      <w:r w:rsidR="2C757E69" w:rsidRPr="00C57982">
        <w:rPr>
          <w:rFonts w:ascii="Arial" w:eastAsia="Calibri" w:hAnsi="Arial" w:cs="Arial"/>
          <w:color w:val="000000" w:themeColor="text1"/>
        </w:rPr>
        <w:t>. It is likely that there will be a significant number of new Police and Crime Commissioners elected in May 2021,</w:t>
      </w:r>
      <w:r w:rsidR="4CAC9857" w:rsidRPr="00C57982">
        <w:rPr>
          <w:rFonts w:ascii="Arial" w:eastAsia="Calibri" w:hAnsi="Arial" w:cs="Arial"/>
          <w:color w:val="000000" w:themeColor="text1"/>
        </w:rPr>
        <w:t xml:space="preserve"> who will want to appoint their own Chief Constables</w:t>
      </w:r>
      <w:r w:rsidR="2C757E69" w:rsidRPr="00C57982">
        <w:rPr>
          <w:rFonts w:ascii="Arial" w:eastAsia="Calibri" w:hAnsi="Arial" w:cs="Arial"/>
          <w:color w:val="000000" w:themeColor="text1"/>
        </w:rPr>
        <w:t xml:space="preserve"> and so there is suggestion that this has influenced the timing </w:t>
      </w:r>
      <w:r w:rsidR="7609B63B" w:rsidRPr="00C57982">
        <w:rPr>
          <w:rFonts w:ascii="Arial" w:eastAsia="Calibri" w:hAnsi="Arial" w:cs="Arial"/>
          <w:color w:val="000000" w:themeColor="text1"/>
        </w:rPr>
        <w:t xml:space="preserve">of a number of </w:t>
      </w:r>
      <w:r w:rsidR="4568BE32" w:rsidRPr="00C57982">
        <w:rPr>
          <w:rFonts w:ascii="Arial" w:eastAsia="Calibri" w:hAnsi="Arial" w:cs="Arial"/>
          <w:color w:val="000000" w:themeColor="text1"/>
        </w:rPr>
        <w:t xml:space="preserve">retirements </w:t>
      </w:r>
      <w:r w:rsidR="0B868970" w:rsidRPr="008569C0">
        <w:rPr>
          <w:rFonts w:ascii="Arial" w:eastAsia="Calibri" w:hAnsi="Arial" w:cs="Arial"/>
          <w:color w:val="000000" w:themeColor="text1"/>
        </w:rPr>
        <w:t>(Shaw, 2021).</w:t>
      </w:r>
      <w:r w:rsidR="0B868970" w:rsidRPr="00C57982">
        <w:rPr>
          <w:rFonts w:ascii="Arial" w:eastAsia="Calibri" w:hAnsi="Arial" w:cs="Arial"/>
          <w:color w:val="000000" w:themeColor="text1"/>
        </w:rPr>
        <w:t xml:space="preserve"> </w:t>
      </w:r>
      <w:r w:rsidR="24B3FDB9" w:rsidRPr="00C57982">
        <w:rPr>
          <w:rFonts w:ascii="Arial" w:eastAsia="Calibri" w:hAnsi="Arial" w:cs="Arial"/>
          <w:color w:val="000000" w:themeColor="text1"/>
        </w:rPr>
        <w:t xml:space="preserve">It can be considered if this is indeed the case, that the number of changes at the top of police forces could cause periods of instability both within those individual forces, and </w:t>
      </w:r>
      <w:r w:rsidR="5ED7F73F" w:rsidRPr="00C57982">
        <w:rPr>
          <w:rFonts w:ascii="Arial" w:eastAsia="Calibri" w:hAnsi="Arial" w:cs="Arial"/>
          <w:color w:val="000000" w:themeColor="text1"/>
        </w:rPr>
        <w:t xml:space="preserve">on a national level given that national portfolios will also need to be reallocated. </w:t>
      </w:r>
    </w:p>
    <w:p w14:paraId="3DB11CA6" w14:textId="56C3C6CC" w:rsidR="27E2928B" w:rsidRPr="00C57982" w:rsidRDefault="27E2928B" w:rsidP="1272936C">
      <w:pPr>
        <w:rPr>
          <w:rFonts w:ascii="Arial" w:eastAsia="Calibri" w:hAnsi="Arial" w:cs="Arial"/>
          <w:color w:val="000000" w:themeColor="text1"/>
        </w:rPr>
      </w:pPr>
      <w:r w:rsidRPr="00C57982">
        <w:rPr>
          <w:rFonts w:ascii="Arial" w:eastAsia="Calibri" w:hAnsi="Arial" w:cs="Arial"/>
          <w:color w:val="000000" w:themeColor="text1"/>
        </w:rPr>
        <w:t xml:space="preserve">Policing clearly has a focus on acting in the public interest, and this has been a constant theme since the dawn of UK policing. </w:t>
      </w:r>
      <w:r w:rsidR="03624CD5" w:rsidRPr="00C57982">
        <w:rPr>
          <w:rFonts w:ascii="Arial" w:eastAsia="Calibri" w:hAnsi="Arial" w:cs="Arial"/>
          <w:color w:val="000000" w:themeColor="text1"/>
        </w:rPr>
        <w:t>This, along with accountability to the public, often leads to a focus on the governance arrangements for policing, how decisions are made and scrutinised, and how each cog in the whee</w:t>
      </w:r>
      <w:r w:rsidR="2827D34F" w:rsidRPr="00C57982">
        <w:rPr>
          <w:rFonts w:ascii="Arial" w:eastAsia="Calibri" w:hAnsi="Arial" w:cs="Arial"/>
          <w:color w:val="000000" w:themeColor="text1"/>
        </w:rPr>
        <w:t xml:space="preserve">l of this governance process is held to account. Policing underwent one of the biggest changes to its governance structure with the arrival of Police and Crime Commissioners in 2012, and this </w:t>
      </w:r>
      <w:r w:rsidR="4866980C" w:rsidRPr="00C57982">
        <w:rPr>
          <w:rFonts w:ascii="Arial" w:eastAsia="Calibri" w:hAnsi="Arial" w:cs="Arial"/>
          <w:color w:val="000000" w:themeColor="text1"/>
        </w:rPr>
        <w:t xml:space="preserve">change brought with it new challenges, not least the power, influence, and responsibility held by one individual. </w:t>
      </w:r>
      <w:r w:rsidR="6CBD55DC" w:rsidRPr="00C57982">
        <w:rPr>
          <w:rFonts w:ascii="Arial" w:eastAsia="Calibri" w:hAnsi="Arial" w:cs="Arial"/>
          <w:color w:val="000000" w:themeColor="text1"/>
        </w:rPr>
        <w:t xml:space="preserve">There remain question marks over </w:t>
      </w:r>
      <w:r w:rsidR="6563C4AC" w:rsidRPr="00C57982">
        <w:rPr>
          <w:rFonts w:ascii="Arial" w:eastAsia="Calibri" w:hAnsi="Arial" w:cs="Arial"/>
          <w:color w:val="000000" w:themeColor="text1"/>
        </w:rPr>
        <w:t>whether having one elected Police and Crime Commissioner taking strategic decisions for a police force has increased public accountability</w:t>
      </w:r>
      <w:r w:rsidR="47DB358C" w:rsidRPr="00C57982">
        <w:rPr>
          <w:rFonts w:ascii="Arial" w:eastAsia="Calibri" w:hAnsi="Arial" w:cs="Arial"/>
          <w:color w:val="000000" w:themeColor="text1"/>
        </w:rPr>
        <w:t xml:space="preserve"> and efficiency</w:t>
      </w:r>
      <w:r w:rsidR="6563C4AC" w:rsidRPr="00C57982">
        <w:rPr>
          <w:rFonts w:ascii="Arial" w:eastAsia="Calibri" w:hAnsi="Arial" w:cs="Arial"/>
          <w:color w:val="000000" w:themeColor="text1"/>
        </w:rPr>
        <w:t xml:space="preserve">, or </w:t>
      </w:r>
      <w:r w:rsidR="7A38227F" w:rsidRPr="00C57982">
        <w:rPr>
          <w:rFonts w:ascii="Arial" w:eastAsia="Calibri" w:hAnsi="Arial" w:cs="Arial"/>
          <w:color w:val="000000" w:themeColor="text1"/>
        </w:rPr>
        <w:t xml:space="preserve">whether it has </w:t>
      </w:r>
      <w:r w:rsidR="6563C4AC" w:rsidRPr="00C57982">
        <w:rPr>
          <w:rFonts w:ascii="Arial" w:eastAsia="Calibri" w:hAnsi="Arial" w:cs="Arial"/>
          <w:color w:val="000000" w:themeColor="text1"/>
        </w:rPr>
        <w:t xml:space="preserve">in fact increased </w:t>
      </w:r>
      <w:r w:rsidR="6CBD55DC" w:rsidRPr="00C57982">
        <w:rPr>
          <w:rFonts w:ascii="Arial" w:eastAsia="Calibri" w:hAnsi="Arial" w:cs="Arial"/>
          <w:color w:val="000000" w:themeColor="text1"/>
        </w:rPr>
        <w:t>the</w:t>
      </w:r>
      <w:r w:rsidR="4AF11DDB" w:rsidRPr="00C57982">
        <w:rPr>
          <w:rFonts w:ascii="Arial" w:eastAsia="Calibri" w:hAnsi="Arial" w:cs="Arial"/>
          <w:color w:val="000000" w:themeColor="text1"/>
        </w:rPr>
        <w:t xml:space="preserve"> influence of politics on policing, and narrowed the decision making process around the views, beliefs and relationships of one individual. There </w:t>
      </w:r>
      <w:r w:rsidR="77192A8C" w:rsidRPr="00C57982">
        <w:rPr>
          <w:rFonts w:ascii="Arial" w:eastAsia="Calibri" w:hAnsi="Arial" w:cs="Arial"/>
          <w:color w:val="000000" w:themeColor="text1"/>
        </w:rPr>
        <w:t>also continues to be much discussion on the</w:t>
      </w:r>
      <w:r w:rsidR="780C2558" w:rsidRPr="00C57982">
        <w:rPr>
          <w:rFonts w:ascii="Arial" w:eastAsia="Calibri" w:hAnsi="Arial" w:cs="Arial"/>
          <w:color w:val="000000" w:themeColor="text1"/>
        </w:rPr>
        <w:t xml:space="preserve"> </w:t>
      </w:r>
      <w:r w:rsidR="6CBD55DC" w:rsidRPr="00C57982">
        <w:rPr>
          <w:rFonts w:ascii="Arial" w:eastAsia="Calibri" w:hAnsi="Arial" w:cs="Arial"/>
          <w:color w:val="000000" w:themeColor="text1"/>
        </w:rPr>
        <w:t>role, function, and allowed capability of the Police and Crime Panel in th</w:t>
      </w:r>
      <w:r w:rsidR="36B46DEB" w:rsidRPr="00C57982">
        <w:rPr>
          <w:rFonts w:ascii="Arial" w:eastAsia="Calibri" w:hAnsi="Arial" w:cs="Arial"/>
          <w:color w:val="000000" w:themeColor="text1"/>
        </w:rPr>
        <w:t>e governance</w:t>
      </w:r>
      <w:r w:rsidR="746A254D" w:rsidRPr="00C57982">
        <w:rPr>
          <w:rFonts w:ascii="Arial" w:eastAsia="Calibri" w:hAnsi="Arial" w:cs="Arial"/>
          <w:color w:val="000000" w:themeColor="text1"/>
        </w:rPr>
        <w:t xml:space="preserve"> </w:t>
      </w:r>
      <w:r w:rsidR="36B46DEB" w:rsidRPr="00C57982">
        <w:rPr>
          <w:rFonts w:ascii="Arial" w:eastAsia="Calibri" w:hAnsi="Arial" w:cs="Arial"/>
          <w:color w:val="000000" w:themeColor="text1"/>
        </w:rPr>
        <w:t xml:space="preserve">process, and whether they can indeed provide effective scrutiny. </w:t>
      </w:r>
      <w:r w:rsidR="4269912C" w:rsidRPr="00C57982">
        <w:rPr>
          <w:rFonts w:ascii="Arial" w:eastAsia="Calibri" w:hAnsi="Arial" w:cs="Arial"/>
          <w:color w:val="000000" w:themeColor="text1"/>
        </w:rPr>
        <w:t>What however is not in doubt, is that the governance of policing continues to be a complex issue, bringing with it a number of unique challenges</w:t>
      </w:r>
      <w:r w:rsidR="75B14625" w:rsidRPr="00C57982">
        <w:rPr>
          <w:rFonts w:ascii="Arial" w:eastAsia="Calibri" w:hAnsi="Arial" w:cs="Arial"/>
          <w:color w:val="000000" w:themeColor="text1"/>
        </w:rPr>
        <w:t xml:space="preserve"> for those at the top of policing, and these must continue to be met while delivering the service that the public expect from those charged with keeping them safe. </w:t>
      </w:r>
    </w:p>
    <w:p w14:paraId="2DD54221" w14:textId="0A5D5960" w:rsidR="2B66FFA4" w:rsidRPr="00C57982" w:rsidRDefault="2B66FFA4" w:rsidP="2B66FFA4">
      <w:pPr>
        <w:rPr>
          <w:rFonts w:ascii="Arial" w:hAnsi="Arial" w:cs="Arial"/>
          <w:b/>
          <w:bCs/>
        </w:rPr>
      </w:pPr>
      <w:r w:rsidRPr="00C57982">
        <w:rPr>
          <w:rFonts w:ascii="Arial" w:hAnsi="Arial" w:cs="Arial"/>
        </w:rPr>
        <w:br w:type="page"/>
      </w:r>
    </w:p>
    <w:p w14:paraId="4C024C05" w14:textId="698DE11E" w:rsidR="2B66FFA4" w:rsidRPr="00C57982" w:rsidRDefault="558ED219" w:rsidP="2B66FFA4">
      <w:pPr>
        <w:rPr>
          <w:rFonts w:ascii="Arial" w:hAnsi="Arial" w:cs="Arial"/>
        </w:rPr>
      </w:pPr>
      <w:r w:rsidRPr="00C57982">
        <w:rPr>
          <w:rFonts w:ascii="Arial" w:hAnsi="Arial" w:cs="Arial"/>
          <w:b/>
          <w:bCs/>
        </w:rPr>
        <w:lastRenderedPageBreak/>
        <w:t>Reference List</w:t>
      </w:r>
      <w:r w:rsidR="2B66FFA4" w:rsidRPr="00C57982">
        <w:rPr>
          <w:rFonts w:ascii="Arial" w:hAnsi="Arial" w:cs="Arial"/>
        </w:rPr>
        <w:br/>
      </w:r>
    </w:p>
    <w:p w14:paraId="18548590" w14:textId="613E881F" w:rsidR="2B66FFA4" w:rsidRPr="00C57982" w:rsidRDefault="0034618C" w:rsidP="1272936C">
      <w:pPr>
        <w:rPr>
          <w:rFonts w:ascii="Arial" w:hAnsi="Arial" w:cs="Arial"/>
        </w:rPr>
      </w:pPr>
      <w:r w:rsidRPr="00C57982">
        <w:rPr>
          <w:rFonts w:ascii="Arial" w:eastAsia="Arial" w:hAnsi="Arial" w:cs="Arial"/>
          <w:color w:val="000000" w:themeColor="text1"/>
        </w:rPr>
        <w:t xml:space="preserve">Association </w:t>
      </w:r>
      <w:r>
        <w:rPr>
          <w:rFonts w:ascii="Arial" w:eastAsia="Arial" w:hAnsi="Arial" w:cs="Arial"/>
          <w:color w:val="000000" w:themeColor="text1"/>
        </w:rPr>
        <w:t>o</w:t>
      </w:r>
      <w:r w:rsidRPr="00C57982">
        <w:rPr>
          <w:rFonts w:ascii="Arial" w:eastAsia="Arial" w:hAnsi="Arial" w:cs="Arial"/>
          <w:color w:val="000000" w:themeColor="text1"/>
        </w:rPr>
        <w:t xml:space="preserve">f Police </w:t>
      </w:r>
      <w:r>
        <w:rPr>
          <w:rFonts w:ascii="Arial" w:eastAsia="Arial" w:hAnsi="Arial" w:cs="Arial"/>
          <w:color w:val="000000" w:themeColor="text1"/>
        </w:rPr>
        <w:t>a</w:t>
      </w:r>
      <w:r w:rsidRPr="00C57982">
        <w:rPr>
          <w:rFonts w:ascii="Arial" w:eastAsia="Arial" w:hAnsi="Arial" w:cs="Arial"/>
          <w:color w:val="000000" w:themeColor="text1"/>
        </w:rPr>
        <w:t>nd Crime Commissioners</w:t>
      </w:r>
      <w:r w:rsidR="237D14A1" w:rsidRPr="00C57982">
        <w:rPr>
          <w:rFonts w:ascii="Arial" w:eastAsia="Arial" w:hAnsi="Arial" w:cs="Arial"/>
          <w:color w:val="000000" w:themeColor="text1"/>
        </w:rPr>
        <w:t xml:space="preserve">, </w:t>
      </w:r>
      <w:r>
        <w:rPr>
          <w:rFonts w:ascii="Arial" w:eastAsia="Arial" w:hAnsi="Arial" w:cs="Arial"/>
          <w:color w:val="000000" w:themeColor="text1"/>
        </w:rPr>
        <w:t>(</w:t>
      </w:r>
      <w:r w:rsidR="237D14A1" w:rsidRPr="00C57982">
        <w:rPr>
          <w:rFonts w:ascii="Arial" w:eastAsia="Arial" w:hAnsi="Arial" w:cs="Arial"/>
          <w:color w:val="000000" w:themeColor="text1"/>
        </w:rPr>
        <w:t>202</w:t>
      </w:r>
      <w:r w:rsidR="00312465">
        <w:rPr>
          <w:rFonts w:ascii="Arial" w:eastAsia="Arial" w:hAnsi="Arial" w:cs="Arial"/>
          <w:color w:val="000000" w:themeColor="text1"/>
        </w:rPr>
        <w:t>1</w:t>
      </w:r>
      <w:r>
        <w:rPr>
          <w:rFonts w:ascii="Arial" w:eastAsia="Arial" w:hAnsi="Arial" w:cs="Arial"/>
          <w:color w:val="000000" w:themeColor="text1"/>
        </w:rPr>
        <w:t>)</w:t>
      </w:r>
      <w:r w:rsidR="237D14A1" w:rsidRPr="00C57982">
        <w:rPr>
          <w:rFonts w:ascii="Arial" w:eastAsia="Arial" w:hAnsi="Arial" w:cs="Arial"/>
          <w:color w:val="000000" w:themeColor="text1"/>
        </w:rPr>
        <w:t xml:space="preserve"> Role of the PCC. Available: </w:t>
      </w:r>
      <w:hyperlink r:id="rId6">
        <w:r w:rsidR="237D14A1" w:rsidRPr="00C57982">
          <w:rPr>
            <w:rStyle w:val="Hyperlink"/>
            <w:rFonts w:ascii="Arial" w:eastAsia="Arial" w:hAnsi="Arial" w:cs="Arial"/>
          </w:rPr>
          <w:t>https://apccs.police.uk/role-of-the-pcc/</w:t>
        </w:r>
      </w:hyperlink>
      <w:r w:rsidR="237D14A1" w:rsidRPr="00C57982">
        <w:rPr>
          <w:rFonts w:ascii="Arial" w:eastAsia="Arial" w:hAnsi="Arial" w:cs="Arial"/>
          <w:color w:val="000000" w:themeColor="text1"/>
        </w:rPr>
        <w:t xml:space="preserve"> </w:t>
      </w:r>
      <w:r w:rsidR="00846F05">
        <w:rPr>
          <w:rFonts w:ascii="Arial" w:eastAsia="Arial" w:hAnsi="Arial" w:cs="Arial"/>
          <w:color w:val="000000" w:themeColor="text1"/>
        </w:rPr>
        <w:t xml:space="preserve">(Accessed </w:t>
      </w:r>
      <w:r w:rsidR="237D14A1" w:rsidRPr="00C57982">
        <w:rPr>
          <w:rFonts w:ascii="Arial" w:eastAsia="Arial" w:hAnsi="Arial" w:cs="Arial"/>
          <w:color w:val="000000" w:themeColor="text1"/>
        </w:rPr>
        <w:t>30 March 2021</w:t>
      </w:r>
      <w:r w:rsidR="00846F05">
        <w:rPr>
          <w:rFonts w:ascii="Arial" w:eastAsia="Arial" w:hAnsi="Arial" w:cs="Arial"/>
          <w:color w:val="000000" w:themeColor="text1"/>
        </w:rPr>
        <w:t>)</w:t>
      </w:r>
      <w:r w:rsidR="237D14A1" w:rsidRPr="00C57982">
        <w:rPr>
          <w:rFonts w:ascii="Arial" w:eastAsia="Arial" w:hAnsi="Arial" w:cs="Arial"/>
          <w:color w:val="000000" w:themeColor="text1"/>
        </w:rPr>
        <w:t>.</w:t>
      </w:r>
    </w:p>
    <w:p w14:paraId="061F8479" w14:textId="004BFEBF" w:rsidR="2B66FFA4" w:rsidRPr="00C57982" w:rsidRDefault="0034618C" w:rsidP="1272936C">
      <w:pPr>
        <w:rPr>
          <w:rFonts w:ascii="Arial" w:hAnsi="Arial" w:cs="Arial"/>
        </w:rPr>
      </w:pPr>
      <w:r w:rsidRPr="00C57982">
        <w:rPr>
          <w:rFonts w:ascii="Arial" w:eastAsia="Arial" w:hAnsi="Arial" w:cs="Arial"/>
          <w:color w:val="000000" w:themeColor="text1"/>
        </w:rPr>
        <w:t>Cadbury</w:t>
      </w:r>
      <w:r w:rsidR="237D14A1" w:rsidRPr="00C57982">
        <w:rPr>
          <w:rFonts w:ascii="Arial" w:eastAsia="Arial" w:hAnsi="Arial" w:cs="Arial"/>
          <w:color w:val="000000" w:themeColor="text1"/>
        </w:rPr>
        <w:t xml:space="preserve">, A. </w:t>
      </w:r>
      <w:r>
        <w:rPr>
          <w:rFonts w:ascii="Arial" w:eastAsia="Arial" w:hAnsi="Arial" w:cs="Arial"/>
          <w:color w:val="000000" w:themeColor="text1"/>
        </w:rPr>
        <w:t>(</w:t>
      </w:r>
      <w:r w:rsidR="237D14A1" w:rsidRPr="00C57982">
        <w:rPr>
          <w:rFonts w:ascii="Arial" w:eastAsia="Arial" w:hAnsi="Arial" w:cs="Arial"/>
          <w:color w:val="000000" w:themeColor="text1"/>
        </w:rPr>
        <w:t>2002</w:t>
      </w:r>
      <w:r>
        <w:rPr>
          <w:rFonts w:ascii="Arial" w:eastAsia="Arial" w:hAnsi="Arial" w:cs="Arial"/>
          <w:color w:val="000000" w:themeColor="text1"/>
        </w:rPr>
        <w:t>)</w:t>
      </w:r>
      <w:r w:rsidR="237D14A1" w:rsidRPr="00C57982">
        <w:rPr>
          <w:rFonts w:ascii="Arial" w:eastAsia="Arial" w:hAnsi="Arial" w:cs="Arial"/>
          <w:color w:val="000000" w:themeColor="text1"/>
        </w:rPr>
        <w:t xml:space="preserve"> </w:t>
      </w:r>
      <w:r w:rsidR="237D14A1" w:rsidRPr="00C57982">
        <w:rPr>
          <w:rFonts w:ascii="Arial" w:eastAsia="Arial" w:hAnsi="Arial" w:cs="Arial"/>
          <w:i/>
          <w:iCs/>
          <w:color w:val="000000" w:themeColor="text1"/>
        </w:rPr>
        <w:t xml:space="preserve">The Genesis of Corporate Governance. </w:t>
      </w:r>
      <w:r w:rsidR="237D14A1" w:rsidRPr="00C57982">
        <w:rPr>
          <w:rFonts w:ascii="Arial" w:eastAsia="Arial" w:hAnsi="Arial" w:cs="Arial"/>
          <w:color w:val="000000" w:themeColor="text1"/>
        </w:rPr>
        <w:t>Oxford University Press.</w:t>
      </w:r>
    </w:p>
    <w:p w14:paraId="7C9594D2" w14:textId="7B3CC89B" w:rsidR="2B66FFA4" w:rsidRPr="00C57982" w:rsidRDefault="0034618C" w:rsidP="1272936C">
      <w:pPr>
        <w:rPr>
          <w:rFonts w:ascii="Arial" w:hAnsi="Arial" w:cs="Arial"/>
        </w:rPr>
      </w:pPr>
      <w:r w:rsidRPr="00C57982">
        <w:rPr>
          <w:rFonts w:ascii="Arial" w:eastAsia="Arial" w:hAnsi="Arial" w:cs="Arial"/>
          <w:color w:val="000000" w:themeColor="text1"/>
        </w:rPr>
        <w:t>Chambers</w:t>
      </w:r>
      <w:r w:rsidR="237D14A1" w:rsidRPr="00C57982">
        <w:rPr>
          <w:rFonts w:ascii="Arial" w:eastAsia="Arial" w:hAnsi="Arial" w:cs="Arial"/>
          <w:color w:val="000000" w:themeColor="text1"/>
        </w:rPr>
        <w:t xml:space="preserve">, S. </w:t>
      </w:r>
      <w:r>
        <w:rPr>
          <w:rFonts w:ascii="Arial" w:eastAsia="Arial" w:hAnsi="Arial" w:cs="Arial"/>
          <w:color w:val="000000" w:themeColor="text1"/>
        </w:rPr>
        <w:t>(</w:t>
      </w:r>
      <w:r w:rsidR="237D14A1" w:rsidRPr="00C57982">
        <w:rPr>
          <w:rFonts w:ascii="Arial" w:eastAsia="Arial" w:hAnsi="Arial" w:cs="Arial"/>
          <w:color w:val="000000" w:themeColor="text1"/>
        </w:rPr>
        <w:t>2014</w:t>
      </w:r>
      <w:r>
        <w:rPr>
          <w:rFonts w:ascii="Arial" w:eastAsia="Arial" w:hAnsi="Arial" w:cs="Arial"/>
          <w:color w:val="000000" w:themeColor="text1"/>
        </w:rPr>
        <w:t>)</w:t>
      </w:r>
      <w:r w:rsidR="237D14A1" w:rsidRPr="00C57982">
        <w:rPr>
          <w:rFonts w:ascii="Arial" w:eastAsia="Arial" w:hAnsi="Arial" w:cs="Arial"/>
          <w:color w:val="000000" w:themeColor="text1"/>
        </w:rPr>
        <w:t xml:space="preserve"> Who is policing the Police and Crime Commissioners? </w:t>
      </w:r>
      <w:r w:rsidR="237D14A1" w:rsidRPr="00C57982">
        <w:rPr>
          <w:rFonts w:ascii="Arial" w:eastAsia="Arial" w:hAnsi="Arial" w:cs="Arial"/>
          <w:i/>
          <w:iCs/>
          <w:color w:val="000000" w:themeColor="text1"/>
        </w:rPr>
        <w:t xml:space="preserve">Safer Communities, </w:t>
      </w:r>
      <w:r w:rsidR="237D14A1" w:rsidRPr="00C57982">
        <w:rPr>
          <w:rFonts w:ascii="Arial" w:eastAsia="Arial" w:hAnsi="Arial" w:cs="Arial"/>
          <w:b/>
          <w:bCs/>
          <w:color w:val="000000" w:themeColor="text1"/>
        </w:rPr>
        <w:t>13</w:t>
      </w:r>
      <w:r w:rsidR="237D14A1" w:rsidRPr="00C57982">
        <w:rPr>
          <w:rFonts w:ascii="Arial" w:eastAsia="Arial" w:hAnsi="Arial" w:cs="Arial"/>
          <w:color w:val="000000" w:themeColor="text1"/>
        </w:rPr>
        <w:t>, pp. 32-39.</w:t>
      </w:r>
    </w:p>
    <w:p w14:paraId="353C9259" w14:textId="2D4296AB" w:rsidR="2B66FFA4" w:rsidRPr="00C57982" w:rsidRDefault="0034618C" w:rsidP="1272936C">
      <w:pPr>
        <w:rPr>
          <w:rFonts w:ascii="Arial" w:hAnsi="Arial" w:cs="Arial"/>
        </w:rPr>
      </w:pPr>
      <w:r w:rsidRPr="00C57982">
        <w:rPr>
          <w:rFonts w:ascii="Arial" w:eastAsia="Arial" w:hAnsi="Arial" w:cs="Arial"/>
          <w:color w:val="000000" w:themeColor="text1"/>
        </w:rPr>
        <w:t>Chhotray</w:t>
      </w:r>
      <w:r w:rsidR="237D14A1" w:rsidRPr="00C57982">
        <w:rPr>
          <w:rFonts w:ascii="Arial" w:eastAsia="Arial" w:hAnsi="Arial" w:cs="Arial"/>
          <w:color w:val="000000" w:themeColor="text1"/>
        </w:rPr>
        <w:t xml:space="preserve">, V. and </w:t>
      </w:r>
      <w:r>
        <w:rPr>
          <w:rFonts w:ascii="Arial" w:eastAsia="Arial" w:hAnsi="Arial" w:cs="Arial"/>
          <w:color w:val="000000" w:themeColor="text1"/>
        </w:rPr>
        <w:t>S</w:t>
      </w:r>
      <w:r w:rsidRPr="00C57982">
        <w:rPr>
          <w:rFonts w:ascii="Arial" w:eastAsia="Arial" w:hAnsi="Arial" w:cs="Arial"/>
          <w:color w:val="000000" w:themeColor="text1"/>
        </w:rPr>
        <w:t>toker</w:t>
      </w:r>
      <w:r w:rsidR="237D14A1" w:rsidRPr="00C57982">
        <w:rPr>
          <w:rFonts w:ascii="Arial" w:eastAsia="Arial" w:hAnsi="Arial" w:cs="Arial"/>
          <w:color w:val="000000" w:themeColor="text1"/>
        </w:rPr>
        <w:t>, G.</w:t>
      </w:r>
      <w:r>
        <w:rPr>
          <w:rFonts w:ascii="Arial" w:eastAsia="Arial" w:hAnsi="Arial" w:cs="Arial"/>
          <w:color w:val="000000" w:themeColor="text1"/>
        </w:rPr>
        <w:t xml:space="preserve"> (</w:t>
      </w:r>
      <w:r w:rsidR="237D14A1" w:rsidRPr="00C57982">
        <w:rPr>
          <w:rFonts w:ascii="Arial" w:eastAsia="Arial" w:hAnsi="Arial" w:cs="Arial"/>
          <w:color w:val="000000" w:themeColor="text1"/>
        </w:rPr>
        <w:t>2008</w:t>
      </w:r>
      <w:r>
        <w:rPr>
          <w:rFonts w:ascii="Arial" w:eastAsia="Arial" w:hAnsi="Arial" w:cs="Arial"/>
          <w:color w:val="000000" w:themeColor="text1"/>
        </w:rPr>
        <w:t>)</w:t>
      </w:r>
      <w:r w:rsidR="237D14A1" w:rsidRPr="00C57982">
        <w:rPr>
          <w:rFonts w:ascii="Arial" w:eastAsia="Arial" w:hAnsi="Arial" w:cs="Arial"/>
          <w:color w:val="000000" w:themeColor="text1"/>
        </w:rPr>
        <w:t xml:space="preserve"> </w:t>
      </w:r>
      <w:r w:rsidR="237D14A1" w:rsidRPr="00C57982">
        <w:rPr>
          <w:rFonts w:ascii="Arial" w:eastAsia="Arial" w:hAnsi="Arial" w:cs="Arial"/>
          <w:i/>
          <w:iCs/>
          <w:color w:val="000000" w:themeColor="text1"/>
        </w:rPr>
        <w:t xml:space="preserve">Governance Theory and Practice. </w:t>
      </w:r>
      <w:r w:rsidR="237D14A1" w:rsidRPr="00C57982">
        <w:rPr>
          <w:rFonts w:ascii="Arial" w:eastAsia="Arial" w:hAnsi="Arial" w:cs="Arial"/>
          <w:color w:val="000000" w:themeColor="text1"/>
        </w:rPr>
        <w:t>Palgrave Macmillan UK.</w:t>
      </w:r>
    </w:p>
    <w:p w14:paraId="186CD840" w14:textId="06C0CB44" w:rsidR="2B66FFA4" w:rsidRDefault="0034618C" w:rsidP="1272936C">
      <w:pPr>
        <w:rPr>
          <w:rFonts w:ascii="Arial" w:eastAsia="Arial" w:hAnsi="Arial" w:cs="Arial"/>
          <w:color w:val="000000" w:themeColor="text1"/>
        </w:rPr>
      </w:pPr>
      <w:r w:rsidRPr="00C57982">
        <w:rPr>
          <w:rFonts w:ascii="Arial" w:eastAsia="Arial" w:hAnsi="Arial" w:cs="Arial"/>
          <w:color w:val="000000" w:themeColor="text1"/>
        </w:rPr>
        <w:t>Demb</w:t>
      </w:r>
      <w:r w:rsidR="237D14A1" w:rsidRPr="00C57982">
        <w:rPr>
          <w:rFonts w:ascii="Arial" w:eastAsia="Arial" w:hAnsi="Arial" w:cs="Arial"/>
          <w:color w:val="000000" w:themeColor="text1"/>
        </w:rPr>
        <w:t xml:space="preserve">, A. and </w:t>
      </w:r>
      <w:r>
        <w:rPr>
          <w:rFonts w:ascii="Arial" w:eastAsia="Arial" w:hAnsi="Arial" w:cs="Arial"/>
          <w:color w:val="000000" w:themeColor="text1"/>
        </w:rPr>
        <w:t>N</w:t>
      </w:r>
      <w:r w:rsidRPr="00C57982">
        <w:rPr>
          <w:rFonts w:ascii="Arial" w:eastAsia="Arial" w:hAnsi="Arial" w:cs="Arial"/>
          <w:color w:val="000000" w:themeColor="text1"/>
        </w:rPr>
        <w:t>eubauer</w:t>
      </w:r>
      <w:r w:rsidR="237D14A1" w:rsidRPr="00C57982">
        <w:rPr>
          <w:rFonts w:ascii="Arial" w:eastAsia="Arial" w:hAnsi="Arial" w:cs="Arial"/>
          <w:color w:val="000000" w:themeColor="text1"/>
        </w:rPr>
        <w:t>, F.</w:t>
      </w:r>
      <w:r>
        <w:rPr>
          <w:rFonts w:ascii="Arial" w:eastAsia="Arial" w:hAnsi="Arial" w:cs="Arial"/>
          <w:color w:val="000000" w:themeColor="text1"/>
        </w:rPr>
        <w:t xml:space="preserve"> (</w:t>
      </w:r>
      <w:r w:rsidR="237D14A1" w:rsidRPr="00C57982">
        <w:rPr>
          <w:rFonts w:ascii="Arial" w:eastAsia="Arial" w:hAnsi="Arial" w:cs="Arial"/>
          <w:color w:val="000000" w:themeColor="text1"/>
        </w:rPr>
        <w:t>1992</w:t>
      </w:r>
      <w:r>
        <w:rPr>
          <w:rFonts w:ascii="Arial" w:eastAsia="Arial" w:hAnsi="Arial" w:cs="Arial"/>
          <w:color w:val="000000" w:themeColor="text1"/>
        </w:rPr>
        <w:t>)</w:t>
      </w:r>
      <w:r w:rsidR="237D14A1" w:rsidRPr="00C57982">
        <w:rPr>
          <w:rFonts w:ascii="Arial" w:eastAsia="Arial" w:hAnsi="Arial" w:cs="Arial"/>
          <w:color w:val="000000" w:themeColor="text1"/>
        </w:rPr>
        <w:t xml:space="preserve"> The Corporate Board: Confronting the Paradoxes. </w:t>
      </w:r>
      <w:r w:rsidR="237D14A1" w:rsidRPr="00C57982">
        <w:rPr>
          <w:rFonts w:ascii="Arial" w:eastAsia="Arial" w:hAnsi="Arial" w:cs="Arial"/>
          <w:i/>
          <w:iCs/>
          <w:color w:val="000000" w:themeColor="text1"/>
        </w:rPr>
        <w:t xml:space="preserve">Long range planning, </w:t>
      </w:r>
      <w:r w:rsidR="237D14A1" w:rsidRPr="00C57982">
        <w:rPr>
          <w:rFonts w:ascii="Arial" w:eastAsia="Arial" w:hAnsi="Arial" w:cs="Arial"/>
          <w:b/>
          <w:bCs/>
          <w:color w:val="000000" w:themeColor="text1"/>
        </w:rPr>
        <w:t>25</w:t>
      </w:r>
      <w:r w:rsidR="237D14A1" w:rsidRPr="00C57982">
        <w:rPr>
          <w:rFonts w:ascii="Arial" w:eastAsia="Arial" w:hAnsi="Arial" w:cs="Arial"/>
          <w:color w:val="000000" w:themeColor="text1"/>
        </w:rPr>
        <w:t>, pp. 9-20.</w:t>
      </w:r>
    </w:p>
    <w:p w14:paraId="5BED46AB" w14:textId="5D3C4A5F" w:rsidR="00424BB9" w:rsidRPr="00C57982" w:rsidRDefault="0034618C" w:rsidP="1272936C">
      <w:pPr>
        <w:rPr>
          <w:rFonts w:ascii="Arial" w:hAnsi="Arial" w:cs="Arial"/>
        </w:rPr>
      </w:pPr>
      <w:r>
        <w:rPr>
          <w:rFonts w:ascii="Arial" w:hAnsi="Arial" w:cs="Arial"/>
        </w:rPr>
        <w:t>Foulkes</w:t>
      </w:r>
      <w:r w:rsidR="00424BB9" w:rsidRPr="00424BB9">
        <w:rPr>
          <w:rFonts w:ascii="Arial" w:hAnsi="Arial" w:cs="Arial"/>
        </w:rPr>
        <w:t>, C</w:t>
      </w:r>
      <w:r w:rsidR="00424BB9">
        <w:rPr>
          <w:rFonts w:ascii="Arial" w:hAnsi="Arial" w:cs="Arial"/>
        </w:rPr>
        <w:t>.</w:t>
      </w:r>
      <w:r w:rsidR="00424BB9" w:rsidRPr="00424BB9">
        <w:rPr>
          <w:rFonts w:ascii="Arial" w:hAnsi="Arial" w:cs="Arial"/>
        </w:rPr>
        <w:t xml:space="preserve"> </w:t>
      </w:r>
      <w:r>
        <w:rPr>
          <w:rFonts w:ascii="Arial" w:hAnsi="Arial" w:cs="Arial"/>
        </w:rPr>
        <w:t>(</w:t>
      </w:r>
      <w:r w:rsidR="00424BB9" w:rsidRPr="00424BB9">
        <w:rPr>
          <w:rFonts w:ascii="Arial" w:hAnsi="Arial" w:cs="Arial"/>
        </w:rPr>
        <w:t>2021</w:t>
      </w:r>
      <w:r>
        <w:rPr>
          <w:rFonts w:ascii="Arial" w:hAnsi="Arial" w:cs="Arial"/>
        </w:rPr>
        <w:t>)</w:t>
      </w:r>
      <w:r w:rsidR="00424BB9" w:rsidRPr="00424BB9">
        <w:rPr>
          <w:rFonts w:ascii="Arial" w:hAnsi="Arial" w:cs="Arial"/>
        </w:rPr>
        <w:t xml:space="preserve"> Corporate Governance with Chief Constable Carl Foulkes: an MS Teams Seminar at UWTSD, 16th February 2021</w:t>
      </w:r>
    </w:p>
    <w:p w14:paraId="42849178" w14:textId="2BCAA2C3" w:rsidR="2B66FFA4" w:rsidRDefault="0034618C" w:rsidP="1272936C">
      <w:pPr>
        <w:rPr>
          <w:rFonts w:ascii="Arial" w:eastAsia="Arial" w:hAnsi="Arial" w:cs="Arial"/>
          <w:i/>
          <w:iCs/>
          <w:color w:val="000000" w:themeColor="text1"/>
        </w:rPr>
      </w:pPr>
      <w:r w:rsidRPr="00C57982">
        <w:rPr>
          <w:rFonts w:ascii="Arial" w:eastAsia="Arial" w:hAnsi="Arial" w:cs="Arial"/>
          <w:color w:val="000000" w:themeColor="text1"/>
        </w:rPr>
        <w:t>Home Affairs Select Committee</w:t>
      </w:r>
      <w:r w:rsidR="237D14A1" w:rsidRPr="00C57982">
        <w:rPr>
          <w:rFonts w:ascii="Arial" w:eastAsia="Arial" w:hAnsi="Arial" w:cs="Arial"/>
          <w:color w:val="000000" w:themeColor="text1"/>
        </w:rPr>
        <w:t xml:space="preserve"> </w:t>
      </w:r>
      <w:r>
        <w:rPr>
          <w:rFonts w:ascii="Arial" w:eastAsia="Arial" w:hAnsi="Arial" w:cs="Arial"/>
          <w:color w:val="000000" w:themeColor="text1"/>
        </w:rPr>
        <w:t>(</w:t>
      </w:r>
      <w:r w:rsidR="237D14A1" w:rsidRPr="00C57982">
        <w:rPr>
          <w:rFonts w:ascii="Arial" w:eastAsia="Arial" w:hAnsi="Arial" w:cs="Arial"/>
          <w:color w:val="000000" w:themeColor="text1"/>
        </w:rPr>
        <w:t>2013</w:t>
      </w:r>
      <w:r>
        <w:rPr>
          <w:rFonts w:ascii="Arial" w:eastAsia="Arial" w:hAnsi="Arial" w:cs="Arial"/>
          <w:color w:val="000000" w:themeColor="text1"/>
        </w:rPr>
        <w:t>)</w:t>
      </w:r>
      <w:r w:rsidR="237D14A1" w:rsidRPr="00C57982">
        <w:rPr>
          <w:rFonts w:ascii="Arial" w:eastAsia="Arial" w:hAnsi="Arial" w:cs="Arial"/>
          <w:color w:val="000000" w:themeColor="text1"/>
        </w:rPr>
        <w:t xml:space="preserve">. </w:t>
      </w:r>
      <w:r w:rsidR="237D14A1" w:rsidRPr="00C57982">
        <w:rPr>
          <w:rFonts w:ascii="Arial" w:eastAsia="Arial" w:hAnsi="Arial" w:cs="Arial"/>
          <w:i/>
          <w:iCs/>
          <w:color w:val="000000" w:themeColor="text1"/>
        </w:rPr>
        <w:t xml:space="preserve">Police and Crime Commissioners: power to remove Chief Constables. </w:t>
      </w:r>
    </w:p>
    <w:p w14:paraId="608141ED" w14:textId="3831F29D" w:rsidR="001817FF" w:rsidRPr="001817FF" w:rsidRDefault="0034618C" w:rsidP="001817FF">
      <w:pPr>
        <w:spacing w:after="0" w:line="240" w:lineRule="auto"/>
        <w:rPr>
          <w:rFonts w:ascii="Arial" w:eastAsia="Times New Roman" w:hAnsi="Arial" w:cs="Arial"/>
          <w:lang w:eastAsia="en-GB"/>
        </w:rPr>
      </w:pPr>
      <w:r w:rsidRPr="001817FF">
        <w:rPr>
          <w:rFonts w:ascii="Arial" w:eastAsia="Times New Roman" w:hAnsi="Arial" w:cs="Arial"/>
          <w:lang w:eastAsia="en-GB"/>
        </w:rPr>
        <w:t>Jones</w:t>
      </w:r>
      <w:r w:rsidR="001817FF" w:rsidRPr="001817FF">
        <w:rPr>
          <w:rFonts w:ascii="Arial" w:eastAsia="Times New Roman" w:hAnsi="Arial" w:cs="Arial"/>
          <w:lang w:eastAsia="en-GB"/>
        </w:rPr>
        <w:t>, A</w:t>
      </w:r>
      <w:r w:rsidR="00424BB9">
        <w:rPr>
          <w:rFonts w:ascii="Arial" w:eastAsia="Times New Roman" w:hAnsi="Arial" w:cs="Arial"/>
          <w:lang w:eastAsia="en-GB"/>
        </w:rPr>
        <w:t>.</w:t>
      </w:r>
      <w:r w:rsidR="001817FF" w:rsidRPr="001817FF">
        <w:rPr>
          <w:rFonts w:ascii="Arial" w:eastAsia="Times New Roman" w:hAnsi="Arial" w:cs="Arial"/>
          <w:lang w:eastAsia="en-GB"/>
        </w:rPr>
        <w:t xml:space="preserve"> </w:t>
      </w:r>
      <w:r>
        <w:rPr>
          <w:rFonts w:ascii="Arial" w:eastAsia="Times New Roman" w:hAnsi="Arial" w:cs="Arial"/>
          <w:lang w:eastAsia="en-GB"/>
        </w:rPr>
        <w:t>(</w:t>
      </w:r>
      <w:r w:rsidR="001817FF" w:rsidRPr="001817FF">
        <w:rPr>
          <w:rFonts w:ascii="Arial" w:eastAsia="Times New Roman" w:hAnsi="Arial" w:cs="Arial"/>
          <w:lang w:eastAsia="en-GB"/>
        </w:rPr>
        <w:t>2021</w:t>
      </w:r>
      <w:r>
        <w:rPr>
          <w:rFonts w:ascii="Arial" w:eastAsia="Times New Roman" w:hAnsi="Arial" w:cs="Arial"/>
          <w:lang w:eastAsia="en-GB"/>
        </w:rPr>
        <w:t>)</w:t>
      </w:r>
      <w:r w:rsidR="001817FF" w:rsidRPr="001817FF">
        <w:rPr>
          <w:rFonts w:ascii="Arial" w:eastAsia="Times New Roman" w:hAnsi="Arial" w:cs="Arial"/>
          <w:lang w:eastAsia="en-GB"/>
        </w:rPr>
        <w:t xml:space="preserve"> Corporate Governance with North Wales Police and Crime Commissioner Arfon Jones: an MS Teams Seminar at UWTSD, 23rd March 2021</w:t>
      </w:r>
    </w:p>
    <w:p w14:paraId="039844E1" w14:textId="77777777" w:rsidR="001817FF" w:rsidRPr="001817FF" w:rsidRDefault="001817FF" w:rsidP="001817FF">
      <w:pPr>
        <w:spacing w:after="0" w:line="240" w:lineRule="auto"/>
        <w:rPr>
          <w:rFonts w:ascii="Segoe UI" w:eastAsia="Times New Roman" w:hAnsi="Segoe UI" w:cs="Segoe UI"/>
          <w:sz w:val="21"/>
          <w:szCs w:val="21"/>
          <w:lang w:eastAsia="en-GB"/>
        </w:rPr>
      </w:pPr>
    </w:p>
    <w:p w14:paraId="2DF8A12D" w14:textId="2583A32E" w:rsidR="2B66FFA4" w:rsidRPr="00C57982" w:rsidRDefault="0034618C" w:rsidP="1272936C">
      <w:pPr>
        <w:rPr>
          <w:rFonts w:ascii="Arial" w:hAnsi="Arial" w:cs="Arial"/>
        </w:rPr>
      </w:pPr>
      <w:r w:rsidRPr="00C57982">
        <w:rPr>
          <w:rFonts w:ascii="Arial" w:eastAsia="Arial" w:hAnsi="Arial" w:cs="Arial"/>
          <w:color w:val="000000" w:themeColor="text1"/>
        </w:rPr>
        <w:t>Liberty</w:t>
      </w:r>
      <w:r w:rsidR="237D14A1" w:rsidRPr="00C57982">
        <w:rPr>
          <w:rFonts w:ascii="Arial" w:eastAsia="Arial" w:hAnsi="Arial" w:cs="Arial"/>
          <w:color w:val="000000" w:themeColor="text1"/>
        </w:rPr>
        <w:t xml:space="preserve"> </w:t>
      </w:r>
      <w:r>
        <w:rPr>
          <w:rFonts w:ascii="Arial" w:eastAsia="Arial" w:hAnsi="Arial" w:cs="Arial"/>
          <w:color w:val="000000" w:themeColor="text1"/>
        </w:rPr>
        <w:t>(</w:t>
      </w:r>
      <w:r w:rsidR="237D14A1" w:rsidRPr="00C57982">
        <w:rPr>
          <w:rFonts w:ascii="Arial" w:eastAsia="Arial" w:hAnsi="Arial" w:cs="Arial"/>
          <w:color w:val="000000" w:themeColor="text1"/>
        </w:rPr>
        <w:t>2010</w:t>
      </w:r>
      <w:r>
        <w:rPr>
          <w:rFonts w:ascii="Arial" w:eastAsia="Arial" w:hAnsi="Arial" w:cs="Arial"/>
          <w:color w:val="000000" w:themeColor="text1"/>
        </w:rPr>
        <w:t>)</w:t>
      </w:r>
      <w:r w:rsidR="237D14A1" w:rsidRPr="00C57982">
        <w:rPr>
          <w:rFonts w:ascii="Arial" w:eastAsia="Arial" w:hAnsi="Arial" w:cs="Arial"/>
          <w:color w:val="000000" w:themeColor="text1"/>
        </w:rPr>
        <w:t xml:space="preserve"> </w:t>
      </w:r>
      <w:r w:rsidR="237D14A1" w:rsidRPr="00C57982">
        <w:rPr>
          <w:rFonts w:ascii="Arial" w:eastAsia="Arial" w:hAnsi="Arial" w:cs="Arial"/>
          <w:i/>
          <w:iCs/>
          <w:color w:val="000000" w:themeColor="text1"/>
        </w:rPr>
        <w:t>Police and Crime Commissioners -</w:t>
      </w:r>
      <w:r>
        <w:rPr>
          <w:rFonts w:ascii="Arial" w:eastAsia="Arial" w:hAnsi="Arial" w:cs="Arial"/>
          <w:i/>
          <w:iCs/>
          <w:color w:val="000000" w:themeColor="text1"/>
        </w:rPr>
        <w:t xml:space="preserve"> </w:t>
      </w:r>
      <w:r w:rsidR="237D14A1" w:rsidRPr="00C57982">
        <w:rPr>
          <w:rFonts w:ascii="Arial" w:eastAsia="Arial" w:hAnsi="Arial" w:cs="Arial"/>
          <w:i/>
          <w:iCs/>
          <w:color w:val="000000" w:themeColor="text1"/>
        </w:rPr>
        <w:t xml:space="preserve">Submission to Home Affairs Select Committee. </w:t>
      </w:r>
      <w:r w:rsidR="237D14A1" w:rsidRPr="00C57982">
        <w:rPr>
          <w:rFonts w:ascii="Arial" w:eastAsia="Arial" w:hAnsi="Arial" w:cs="Arial"/>
          <w:color w:val="000000" w:themeColor="text1"/>
        </w:rPr>
        <w:t>HMSO.</w:t>
      </w:r>
    </w:p>
    <w:p w14:paraId="09F199BC" w14:textId="10B7FD5A" w:rsidR="2B66FFA4" w:rsidRPr="00C57982" w:rsidRDefault="0034618C" w:rsidP="1272936C">
      <w:pPr>
        <w:rPr>
          <w:rFonts w:ascii="Arial" w:hAnsi="Arial" w:cs="Arial"/>
        </w:rPr>
      </w:pPr>
      <w:r w:rsidRPr="00C57982">
        <w:rPr>
          <w:rFonts w:ascii="Arial" w:eastAsia="Arial" w:hAnsi="Arial" w:cs="Arial"/>
          <w:color w:val="000000" w:themeColor="text1"/>
        </w:rPr>
        <w:t>Lister</w:t>
      </w:r>
      <w:r w:rsidR="237D14A1" w:rsidRPr="00C57982">
        <w:rPr>
          <w:rFonts w:ascii="Arial" w:eastAsia="Arial" w:hAnsi="Arial" w:cs="Arial"/>
          <w:color w:val="000000" w:themeColor="text1"/>
        </w:rPr>
        <w:t>, S.</w:t>
      </w:r>
      <w:r>
        <w:rPr>
          <w:rFonts w:ascii="Arial" w:eastAsia="Arial" w:hAnsi="Arial" w:cs="Arial"/>
          <w:color w:val="000000" w:themeColor="text1"/>
        </w:rPr>
        <w:t xml:space="preserve"> (</w:t>
      </w:r>
      <w:r w:rsidR="237D14A1" w:rsidRPr="00C57982">
        <w:rPr>
          <w:rFonts w:ascii="Arial" w:eastAsia="Arial" w:hAnsi="Arial" w:cs="Arial"/>
          <w:color w:val="000000" w:themeColor="text1"/>
        </w:rPr>
        <w:t>2013</w:t>
      </w:r>
      <w:r>
        <w:rPr>
          <w:rFonts w:ascii="Arial" w:eastAsia="Arial" w:hAnsi="Arial" w:cs="Arial"/>
          <w:color w:val="000000" w:themeColor="text1"/>
        </w:rPr>
        <w:t>)</w:t>
      </w:r>
      <w:r w:rsidR="237D14A1" w:rsidRPr="00C57982">
        <w:rPr>
          <w:rFonts w:ascii="Arial" w:eastAsia="Arial" w:hAnsi="Arial" w:cs="Arial"/>
          <w:color w:val="000000" w:themeColor="text1"/>
        </w:rPr>
        <w:t xml:space="preserve"> The New Politics of the Police: Police and Crime Commissioners and the ‘Operational Independence’ of the Police. </w:t>
      </w:r>
      <w:r w:rsidR="237D14A1" w:rsidRPr="00C57982">
        <w:rPr>
          <w:rFonts w:ascii="Arial" w:eastAsia="Arial" w:hAnsi="Arial" w:cs="Arial"/>
          <w:i/>
          <w:iCs/>
          <w:color w:val="000000" w:themeColor="text1"/>
        </w:rPr>
        <w:t xml:space="preserve">Policing: A Journal of Policy and Practice, </w:t>
      </w:r>
      <w:r w:rsidR="237D14A1" w:rsidRPr="00C57982">
        <w:rPr>
          <w:rFonts w:ascii="Arial" w:eastAsia="Arial" w:hAnsi="Arial" w:cs="Arial"/>
          <w:b/>
          <w:bCs/>
          <w:color w:val="000000" w:themeColor="text1"/>
        </w:rPr>
        <w:t>7</w:t>
      </w:r>
      <w:r w:rsidR="237D14A1" w:rsidRPr="00C57982">
        <w:rPr>
          <w:rFonts w:ascii="Arial" w:eastAsia="Arial" w:hAnsi="Arial" w:cs="Arial"/>
          <w:color w:val="000000" w:themeColor="text1"/>
        </w:rPr>
        <w:t>(3), pp. 239-247.</w:t>
      </w:r>
    </w:p>
    <w:p w14:paraId="0C9BE66F" w14:textId="581D12FA" w:rsidR="2B66FFA4" w:rsidRPr="00C57982" w:rsidRDefault="0034618C" w:rsidP="1272936C">
      <w:pPr>
        <w:rPr>
          <w:rFonts w:ascii="Arial" w:hAnsi="Arial" w:cs="Arial"/>
        </w:rPr>
      </w:pPr>
      <w:r w:rsidRPr="00C57982">
        <w:rPr>
          <w:rFonts w:ascii="Arial" w:eastAsia="Arial" w:hAnsi="Arial" w:cs="Arial"/>
          <w:color w:val="000000" w:themeColor="text1"/>
        </w:rPr>
        <w:t>Local Government Association</w:t>
      </w:r>
      <w:r>
        <w:rPr>
          <w:rFonts w:ascii="Arial" w:eastAsia="Arial" w:hAnsi="Arial" w:cs="Arial"/>
          <w:color w:val="000000" w:themeColor="text1"/>
        </w:rPr>
        <w:t xml:space="preserve"> (</w:t>
      </w:r>
      <w:r w:rsidR="237D14A1" w:rsidRPr="00C57982">
        <w:rPr>
          <w:rFonts w:ascii="Arial" w:eastAsia="Arial" w:hAnsi="Arial" w:cs="Arial"/>
          <w:color w:val="000000" w:themeColor="text1"/>
        </w:rPr>
        <w:t>2015</w:t>
      </w:r>
      <w:r>
        <w:rPr>
          <w:rFonts w:ascii="Arial" w:eastAsia="Arial" w:hAnsi="Arial" w:cs="Arial"/>
          <w:color w:val="000000" w:themeColor="text1"/>
        </w:rPr>
        <w:t>)</w:t>
      </w:r>
      <w:r w:rsidR="237D14A1" w:rsidRPr="00C57982">
        <w:rPr>
          <w:rFonts w:ascii="Arial" w:eastAsia="Arial" w:hAnsi="Arial" w:cs="Arial"/>
          <w:color w:val="000000" w:themeColor="text1"/>
        </w:rPr>
        <w:t xml:space="preserve"> </w:t>
      </w:r>
      <w:r w:rsidR="237D14A1" w:rsidRPr="00C57982">
        <w:rPr>
          <w:rFonts w:ascii="Arial" w:eastAsia="Arial" w:hAnsi="Arial" w:cs="Arial"/>
          <w:i/>
          <w:iCs/>
          <w:color w:val="000000" w:themeColor="text1"/>
        </w:rPr>
        <w:t xml:space="preserve">Good practice for police and crime panels. </w:t>
      </w:r>
      <w:r w:rsidR="237D14A1" w:rsidRPr="00C57982">
        <w:rPr>
          <w:rFonts w:ascii="Arial" w:eastAsia="Arial" w:hAnsi="Arial" w:cs="Arial"/>
          <w:color w:val="000000" w:themeColor="text1"/>
        </w:rPr>
        <w:t>Local Government Association.</w:t>
      </w:r>
    </w:p>
    <w:p w14:paraId="5CABB3CD" w14:textId="3208EA00" w:rsidR="2B66FFA4" w:rsidRPr="00C57982" w:rsidRDefault="0034618C" w:rsidP="1272936C">
      <w:pPr>
        <w:rPr>
          <w:rFonts w:ascii="Arial" w:hAnsi="Arial" w:cs="Arial"/>
        </w:rPr>
      </w:pPr>
      <w:r w:rsidRPr="00C57982">
        <w:rPr>
          <w:rFonts w:ascii="Arial" w:eastAsia="Arial" w:hAnsi="Arial" w:cs="Arial"/>
          <w:color w:val="000000" w:themeColor="text1"/>
        </w:rPr>
        <w:t>Morgan</w:t>
      </w:r>
      <w:r w:rsidR="237D14A1" w:rsidRPr="00C57982">
        <w:rPr>
          <w:rFonts w:ascii="Arial" w:eastAsia="Arial" w:hAnsi="Arial" w:cs="Arial"/>
          <w:color w:val="000000" w:themeColor="text1"/>
        </w:rPr>
        <w:t>, R.</w:t>
      </w:r>
      <w:r>
        <w:rPr>
          <w:rFonts w:ascii="Arial" w:eastAsia="Arial" w:hAnsi="Arial" w:cs="Arial"/>
          <w:color w:val="000000" w:themeColor="text1"/>
        </w:rPr>
        <w:t xml:space="preserve"> (</w:t>
      </w:r>
      <w:r w:rsidR="237D14A1" w:rsidRPr="00C57982">
        <w:rPr>
          <w:rFonts w:ascii="Arial" w:eastAsia="Arial" w:hAnsi="Arial" w:cs="Arial"/>
          <w:color w:val="000000" w:themeColor="text1"/>
        </w:rPr>
        <w:t>2012</w:t>
      </w:r>
      <w:r>
        <w:rPr>
          <w:rFonts w:ascii="Arial" w:eastAsia="Arial" w:hAnsi="Arial" w:cs="Arial"/>
          <w:color w:val="000000" w:themeColor="text1"/>
        </w:rPr>
        <w:t>)</w:t>
      </w:r>
      <w:r w:rsidR="237D14A1" w:rsidRPr="00C57982">
        <w:rPr>
          <w:rFonts w:ascii="Arial" w:eastAsia="Arial" w:hAnsi="Arial" w:cs="Arial"/>
          <w:color w:val="000000" w:themeColor="text1"/>
        </w:rPr>
        <w:t xml:space="preserve"> Crime and Justice in the ‘Big Society’. </w:t>
      </w:r>
      <w:r w:rsidR="237D14A1" w:rsidRPr="00C57982">
        <w:rPr>
          <w:rFonts w:ascii="Arial" w:eastAsia="Arial" w:hAnsi="Arial" w:cs="Arial"/>
          <w:i/>
          <w:iCs/>
          <w:color w:val="000000" w:themeColor="text1"/>
        </w:rPr>
        <w:t xml:space="preserve">Criminology &amp; criminal justice, </w:t>
      </w:r>
      <w:r w:rsidR="237D14A1" w:rsidRPr="00C57982">
        <w:rPr>
          <w:rFonts w:ascii="Arial" w:eastAsia="Arial" w:hAnsi="Arial" w:cs="Arial"/>
          <w:b/>
          <w:bCs/>
          <w:color w:val="000000" w:themeColor="text1"/>
        </w:rPr>
        <w:t>12</w:t>
      </w:r>
      <w:r w:rsidR="237D14A1" w:rsidRPr="00C57982">
        <w:rPr>
          <w:rFonts w:ascii="Arial" w:eastAsia="Arial" w:hAnsi="Arial" w:cs="Arial"/>
          <w:color w:val="000000" w:themeColor="text1"/>
        </w:rPr>
        <w:t>(5), pp. 463-481.</w:t>
      </w:r>
    </w:p>
    <w:p w14:paraId="3C88C932" w14:textId="25C05FFB" w:rsidR="2B66FFA4" w:rsidRPr="00C57982" w:rsidRDefault="0034618C" w:rsidP="1272936C">
      <w:pPr>
        <w:rPr>
          <w:rFonts w:ascii="Arial" w:hAnsi="Arial" w:cs="Arial"/>
        </w:rPr>
      </w:pPr>
      <w:r w:rsidRPr="00C57982">
        <w:rPr>
          <w:rFonts w:ascii="Arial" w:eastAsia="Arial" w:hAnsi="Arial" w:cs="Arial"/>
          <w:color w:val="000000" w:themeColor="text1"/>
        </w:rPr>
        <w:t>Newburn</w:t>
      </w:r>
      <w:r w:rsidR="237D14A1" w:rsidRPr="00C57982">
        <w:rPr>
          <w:rFonts w:ascii="Arial" w:eastAsia="Arial" w:hAnsi="Arial" w:cs="Arial"/>
          <w:color w:val="000000" w:themeColor="text1"/>
        </w:rPr>
        <w:t>, T.</w:t>
      </w:r>
      <w:r>
        <w:rPr>
          <w:rFonts w:ascii="Arial" w:eastAsia="Arial" w:hAnsi="Arial" w:cs="Arial"/>
          <w:color w:val="000000" w:themeColor="text1"/>
        </w:rPr>
        <w:t xml:space="preserve"> (</w:t>
      </w:r>
      <w:r w:rsidR="237D14A1" w:rsidRPr="00C57982">
        <w:rPr>
          <w:rFonts w:ascii="Arial" w:eastAsia="Arial" w:hAnsi="Arial" w:cs="Arial"/>
          <w:color w:val="000000" w:themeColor="text1"/>
        </w:rPr>
        <w:t>2003</w:t>
      </w:r>
      <w:r>
        <w:rPr>
          <w:rFonts w:ascii="Arial" w:eastAsia="Arial" w:hAnsi="Arial" w:cs="Arial"/>
          <w:color w:val="000000" w:themeColor="text1"/>
        </w:rPr>
        <w:t>)</w:t>
      </w:r>
      <w:r w:rsidR="237D14A1" w:rsidRPr="00C57982">
        <w:rPr>
          <w:rFonts w:ascii="Arial" w:eastAsia="Arial" w:hAnsi="Arial" w:cs="Arial"/>
          <w:color w:val="000000" w:themeColor="text1"/>
        </w:rPr>
        <w:t xml:space="preserve"> </w:t>
      </w:r>
      <w:r w:rsidR="237D14A1" w:rsidRPr="00C57982">
        <w:rPr>
          <w:rFonts w:ascii="Arial" w:eastAsia="Arial" w:hAnsi="Arial" w:cs="Arial"/>
          <w:i/>
          <w:iCs/>
          <w:color w:val="000000" w:themeColor="text1"/>
        </w:rPr>
        <w:t xml:space="preserve">Handbook of Policing. </w:t>
      </w:r>
      <w:r w:rsidR="237D14A1" w:rsidRPr="00C57982">
        <w:rPr>
          <w:rFonts w:ascii="Arial" w:eastAsia="Arial" w:hAnsi="Arial" w:cs="Arial"/>
          <w:color w:val="000000" w:themeColor="text1"/>
        </w:rPr>
        <w:t>Willan Publishing.</w:t>
      </w:r>
    </w:p>
    <w:p w14:paraId="37D25877" w14:textId="637A2DDE" w:rsidR="2B66FFA4" w:rsidRPr="00C57982" w:rsidRDefault="0034618C" w:rsidP="1272936C">
      <w:pPr>
        <w:rPr>
          <w:rFonts w:ascii="Arial" w:hAnsi="Arial" w:cs="Arial"/>
        </w:rPr>
      </w:pPr>
      <w:r w:rsidRPr="00C57982">
        <w:rPr>
          <w:rFonts w:ascii="Arial" w:eastAsia="Arial" w:hAnsi="Arial" w:cs="Arial"/>
          <w:color w:val="000000" w:themeColor="text1"/>
        </w:rPr>
        <w:t>Peachey</w:t>
      </w:r>
      <w:r w:rsidR="237D14A1" w:rsidRPr="00C57982">
        <w:rPr>
          <w:rFonts w:ascii="Arial" w:eastAsia="Arial" w:hAnsi="Arial" w:cs="Arial"/>
          <w:color w:val="000000" w:themeColor="text1"/>
        </w:rPr>
        <w:t>, P.</w:t>
      </w:r>
      <w:r>
        <w:rPr>
          <w:rFonts w:ascii="Arial" w:eastAsia="Arial" w:hAnsi="Arial" w:cs="Arial"/>
          <w:color w:val="000000" w:themeColor="text1"/>
        </w:rPr>
        <w:t xml:space="preserve"> </w:t>
      </w:r>
      <w:r w:rsidR="00270CAB">
        <w:rPr>
          <w:rFonts w:ascii="Arial" w:eastAsia="Arial" w:hAnsi="Arial" w:cs="Arial"/>
          <w:color w:val="000000" w:themeColor="text1"/>
        </w:rPr>
        <w:t>(2013)</w:t>
      </w:r>
      <w:r w:rsidR="237D14A1" w:rsidRPr="00C57982">
        <w:rPr>
          <w:rFonts w:ascii="Arial" w:eastAsia="Arial" w:hAnsi="Arial" w:cs="Arial"/>
          <w:color w:val="000000" w:themeColor="text1"/>
        </w:rPr>
        <w:t xml:space="preserve"> Gwent's chief constable, Carmel Napier, retires after series of spats with her elected police commissioner, Ian Johnston</w:t>
      </w:r>
      <w:r w:rsidR="237D14A1" w:rsidRPr="00C57982">
        <w:rPr>
          <w:rFonts w:ascii="Arial" w:eastAsia="Arial" w:hAnsi="Arial" w:cs="Arial"/>
          <w:i/>
          <w:iCs/>
          <w:color w:val="000000" w:themeColor="text1"/>
        </w:rPr>
        <w:t>.</w:t>
      </w:r>
      <w:r w:rsidR="00270CAB">
        <w:rPr>
          <w:rFonts w:ascii="Arial" w:eastAsia="Arial" w:hAnsi="Arial" w:cs="Arial"/>
          <w:i/>
          <w:iCs/>
          <w:color w:val="000000" w:themeColor="text1"/>
        </w:rPr>
        <w:t xml:space="preserve"> </w:t>
      </w:r>
      <w:r w:rsidR="237D14A1" w:rsidRPr="00C57982">
        <w:rPr>
          <w:rFonts w:ascii="Arial" w:eastAsia="Arial" w:hAnsi="Arial" w:cs="Arial"/>
          <w:i/>
          <w:iCs/>
          <w:color w:val="000000" w:themeColor="text1"/>
        </w:rPr>
        <w:t>The Independent</w:t>
      </w:r>
      <w:r w:rsidR="00270CAB">
        <w:rPr>
          <w:rFonts w:ascii="Arial" w:eastAsia="Arial" w:hAnsi="Arial" w:cs="Arial"/>
          <w:i/>
          <w:iCs/>
          <w:color w:val="000000" w:themeColor="text1"/>
        </w:rPr>
        <w:t xml:space="preserve">, </w:t>
      </w:r>
      <w:r w:rsidR="00270CAB">
        <w:rPr>
          <w:rFonts w:ascii="Arial" w:eastAsia="Arial" w:hAnsi="Arial" w:cs="Arial"/>
          <w:color w:val="000000" w:themeColor="text1"/>
        </w:rPr>
        <w:t>11</w:t>
      </w:r>
      <w:r w:rsidR="00270CAB" w:rsidRPr="00270CAB">
        <w:rPr>
          <w:rFonts w:ascii="Arial" w:eastAsia="Arial" w:hAnsi="Arial" w:cs="Arial"/>
          <w:color w:val="000000" w:themeColor="text1"/>
          <w:vertAlign w:val="superscript"/>
        </w:rPr>
        <w:t>th</w:t>
      </w:r>
      <w:r w:rsidR="00270CAB">
        <w:rPr>
          <w:rFonts w:ascii="Arial" w:eastAsia="Arial" w:hAnsi="Arial" w:cs="Arial"/>
          <w:color w:val="000000" w:themeColor="text1"/>
        </w:rPr>
        <w:t xml:space="preserve"> June</w:t>
      </w:r>
      <w:r w:rsidR="237D14A1" w:rsidRPr="00C57982">
        <w:rPr>
          <w:rFonts w:ascii="Arial" w:eastAsia="Arial" w:hAnsi="Arial" w:cs="Arial"/>
          <w:color w:val="000000" w:themeColor="text1"/>
        </w:rPr>
        <w:t>.</w:t>
      </w:r>
      <w:r w:rsidR="00846F05">
        <w:rPr>
          <w:rFonts w:ascii="Arial" w:eastAsia="Arial" w:hAnsi="Arial" w:cs="Arial"/>
          <w:color w:val="000000" w:themeColor="text1"/>
        </w:rPr>
        <w:t xml:space="preserve"> Available at: </w:t>
      </w:r>
      <w:hyperlink r:id="rId7" w:history="1">
        <w:r w:rsidR="00846F05" w:rsidRPr="00923794">
          <w:rPr>
            <w:rStyle w:val="Hyperlink"/>
            <w:rFonts w:ascii="Arial" w:eastAsia="Arial" w:hAnsi="Arial" w:cs="Arial"/>
          </w:rPr>
          <w:t>https://www.independent.co.uk/news/uk/crime/gwent-s-chief-constable-carmel-napier-retires-after-series-spats-her-elected-police-commissioner-ian-johnston-8654599.html</w:t>
        </w:r>
      </w:hyperlink>
      <w:r w:rsidR="00846F05">
        <w:rPr>
          <w:rFonts w:ascii="Arial" w:eastAsia="Arial" w:hAnsi="Arial" w:cs="Arial"/>
          <w:color w:val="000000" w:themeColor="text1"/>
        </w:rPr>
        <w:t xml:space="preserve"> (Accessed 6 April 2021). </w:t>
      </w:r>
    </w:p>
    <w:p w14:paraId="7DDE195C" w14:textId="24CB894D" w:rsidR="2B66FFA4" w:rsidRDefault="0034618C" w:rsidP="1272936C">
      <w:pPr>
        <w:rPr>
          <w:rFonts w:ascii="Arial" w:eastAsia="Arial" w:hAnsi="Arial" w:cs="Arial"/>
          <w:i/>
          <w:iCs/>
          <w:color w:val="000000" w:themeColor="text1"/>
        </w:rPr>
      </w:pPr>
      <w:r w:rsidRPr="00C57982">
        <w:rPr>
          <w:rFonts w:ascii="Arial" w:eastAsia="Arial" w:hAnsi="Arial" w:cs="Arial"/>
          <w:color w:val="000000" w:themeColor="text1"/>
        </w:rPr>
        <w:t>Phillips</w:t>
      </w:r>
      <w:r w:rsidR="237D14A1" w:rsidRPr="00C57982">
        <w:rPr>
          <w:rFonts w:ascii="Arial" w:eastAsia="Arial" w:hAnsi="Arial" w:cs="Arial"/>
          <w:color w:val="000000" w:themeColor="text1"/>
        </w:rPr>
        <w:t>, K.</w:t>
      </w:r>
      <w:r>
        <w:rPr>
          <w:rFonts w:ascii="Arial" w:eastAsia="Arial" w:hAnsi="Arial" w:cs="Arial"/>
          <w:color w:val="000000" w:themeColor="text1"/>
        </w:rPr>
        <w:t xml:space="preserve"> (</w:t>
      </w:r>
      <w:r w:rsidR="237D14A1" w:rsidRPr="00C57982">
        <w:rPr>
          <w:rFonts w:ascii="Arial" w:eastAsia="Arial" w:hAnsi="Arial" w:cs="Arial"/>
          <w:color w:val="000000" w:themeColor="text1"/>
        </w:rPr>
        <w:t>2021</w:t>
      </w:r>
      <w:r>
        <w:rPr>
          <w:rFonts w:ascii="Arial" w:eastAsia="Arial" w:hAnsi="Arial" w:cs="Arial"/>
          <w:color w:val="000000" w:themeColor="text1"/>
        </w:rPr>
        <w:t>)</w:t>
      </w:r>
      <w:r w:rsidR="237D14A1" w:rsidRPr="00C57982">
        <w:rPr>
          <w:rFonts w:ascii="Arial" w:eastAsia="Arial" w:hAnsi="Arial" w:cs="Arial"/>
          <w:color w:val="000000" w:themeColor="text1"/>
        </w:rPr>
        <w:t xml:space="preserve"> </w:t>
      </w:r>
      <w:r w:rsidR="237D14A1" w:rsidRPr="00C57982">
        <w:rPr>
          <w:rFonts w:ascii="Arial" w:eastAsia="Arial" w:hAnsi="Arial" w:cs="Arial"/>
          <w:i/>
          <w:iCs/>
          <w:color w:val="000000" w:themeColor="text1"/>
        </w:rPr>
        <w:t xml:space="preserve">Guiding Principles of Governance Meetings 2021. </w:t>
      </w:r>
    </w:p>
    <w:p w14:paraId="25997A5F" w14:textId="025460ED" w:rsidR="00013B49" w:rsidRPr="00C57982" w:rsidRDefault="00013B49" w:rsidP="00013B49">
      <w:pPr>
        <w:rPr>
          <w:rFonts w:ascii="Arial" w:hAnsi="Arial" w:cs="Arial"/>
        </w:rPr>
      </w:pPr>
      <w:r w:rsidRPr="00C57982">
        <w:rPr>
          <w:rFonts w:ascii="Arial" w:eastAsia="Arial" w:hAnsi="Arial" w:cs="Arial"/>
          <w:color w:val="000000" w:themeColor="text1"/>
        </w:rPr>
        <w:t xml:space="preserve">Police Act 1964 Available: </w:t>
      </w:r>
      <w:hyperlink r:id="rId8">
        <w:r w:rsidRPr="00C57982">
          <w:rPr>
            <w:rStyle w:val="Hyperlink"/>
            <w:rFonts w:ascii="Arial" w:eastAsia="Arial" w:hAnsi="Arial" w:cs="Arial"/>
          </w:rPr>
          <w:t>https://www.legislation.gov.uk/ukpga/1964/48/contents/enacted</w:t>
        </w:r>
      </w:hyperlink>
      <w:r w:rsidRPr="00C57982">
        <w:rPr>
          <w:rFonts w:ascii="Arial" w:eastAsia="Arial" w:hAnsi="Arial" w:cs="Arial"/>
          <w:color w:val="000000" w:themeColor="text1"/>
        </w:rPr>
        <w:t xml:space="preserve"> </w:t>
      </w:r>
      <w:r w:rsidR="00846F05">
        <w:rPr>
          <w:rFonts w:ascii="Arial" w:eastAsia="Arial" w:hAnsi="Arial" w:cs="Arial"/>
          <w:color w:val="000000" w:themeColor="text1"/>
        </w:rPr>
        <w:t xml:space="preserve">(Accessed </w:t>
      </w:r>
      <w:r w:rsidR="004E7FD3">
        <w:rPr>
          <w:rFonts w:ascii="Arial" w:eastAsia="Arial" w:hAnsi="Arial" w:cs="Arial"/>
          <w:color w:val="000000" w:themeColor="text1"/>
        </w:rPr>
        <w:t>25 March</w:t>
      </w:r>
      <w:r w:rsidRPr="00C57982">
        <w:rPr>
          <w:rFonts w:ascii="Arial" w:eastAsia="Arial" w:hAnsi="Arial" w:cs="Arial"/>
          <w:color w:val="000000" w:themeColor="text1"/>
        </w:rPr>
        <w:t xml:space="preserve"> 2021</w:t>
      </w:r>
      <w:r w:rsidR="00846F05">
        <w:rPr>
          <w:rFonts w:ascii="Arial" w:eastAsia="Arial" w:hAnsi="Arial" w:cs="Arial"/>
          <w:color w:val="000000" w:themeColor="text1"/>
        </w:rPr>
        <w:t>)</w:t>
      </w:r>
      <w:r w:rsidRPr="00C57982">
        <w:rPr>
          <w:rFonts w:ascii="Arial" w:eastAsia="Arial" w:hAnsi="Arial" w:cs="Arial"/>
          <w:color w:val="000000" w:themeColor="text1"/>
        </w:rPr>
        <w:t>.</w:t>
      </w:r>
    </w:p>
    <w:p w14:paraId="336701D8" w14:textId="7E96A10B" w:rsidR="2B66FFA4" w:rsidRPr="00C57982" w:rsidRDefault="0034618C" w:rsidP="1272936C">
      <w:pPr>
        <w:rPr>
          <w:rFonts w:ascii="Arial" w:hAnsi="Arial" w:cs="Arial"/>
        </w:rPr>
      </w:pPr>
      <w:r w:rsidRPr="00C57982">
        <w:rPr>
          <w:rFonts w:ascii="Arial" w:eastAsia="Arial" w:hAnsi="Arial" w:cs="Arial"/>
          <w:color w:val="000000" w:themeColor="text1"/>
        </w:rPr>
        <w:t>Rallings</w:t>
      </w:r>
      <w:r w:rsidR="237D14A1" w:rsidRPr="00C57982">
        <w:rPr>
          <w:rFonts w:ascii="Arial" w:eastAsia="Arial" w:hAnsi="Arial" w:cs="Arial"/>
          <w:color w:val="000000" w:themeColor="text1"/>
        </w:rPr>
        <w:t xml:space="preserve">, C. and </w:t>
      </w:r>
      <w:r>
        <w:rPr>
          <w:rFonts w:ascii="Arial" w:eastAsia="Arial" w:hAnsi="Arial" w:cs="Arial"/>
          <w:color w:val="000000" w:themeColor="text1"/>
        </w:rPr>
        <w:t>T</w:t>
      </w:r>
      <w:r w:rsidRPr="00C57982">
        <w:rPr>
          <w:rFonts w:ascii="Arial" w:eastAsia="Arial" w:hAnsi="Arial" w:cs="Arial"/>
          <w:color w:val="000000" w:themeColor="text1"/>
        </w:rPr>
        <w:t>hrasher</w:t>
      </w:r>
      <w:r w:rsidR="237D14A1" w:rsidRPr="00C57982">
        <w:rPr>
          <w:rFonts w:ascii="Arial" w:eastAsia="Arial" w:hAnsi="Arial" w:cs="Arial"/>
          <w:color w:val="000000" w:themeColor="text1"/>
        </w:rPr>
        <w:t>, M.</w:t>
      </w:r>
      <w:r>
        <w:rPr>
          <w:rFonts w:ascii="Arial" w:eastAsia="Arial" w:hAnsi="Arial" w:cs="Arial"/>
          <w:color w:val="000000" w:themeColor="text1"/>
        </w:rPr>
        <w:t xml:space="preserve"> (</w:t>
      </w:r>
      <w:r w:rsidR="237D14A1" w:rsidRPr="00C57982">
        <w:rPr>
          <w:rFonts w:ascii="Arial" w:eastAsia="Arial" w:hAnsi="Arial" w:cs="Arial"/>
          <w:color w:val="000000" w:themeColor="text1"/>
        </w:rPr>
        <w:t>2013</w:t>
      </w:r>
      <w:r>
        <w:rPr>
          <w:rFonts w:ascii="Arial" w:eastAsia="Arial" w:hAnsi="Arial" w:cs="Arial"/>
          <w:color w:val="000000" w:themeColor="text1"/>
        </w:rPr>
        <w:t>)</w:t>
      </w:r>
      <w:r w:rsidR="237D14A1" w:rsidRPr="00C57982">
        <w:rPr>
          <w:rFonts w:ascii="Arial" w:eastAsia="Arial" w:hAnsi="Arial" w:cs="Arial"/>
          <w:color w:val="000000" w:themeColor="text1"/>
        </w:rPr>
        <w:t xml:space="preserve"> </w:t>
      </w:r>
      <w:r w:rsidR="237D14A1" w:rsidRPr="00C57982">
        <w:rPr>
          <w:rFonts w:ascii="Arial" w:eastAsia="Arial" w:hAnsi="Arial" w:cs="Arial"/>
          <w:i/>
          <w:iCs/>
          <w:color w:val="000000" w:themeColor="text1"/>
        </w:rPr>
        <w:t xml:space="preserve">The 2012 Police and Crime Commissioner elections in England and Wales: aspects of participation and administration. </w:t>
      </w:r>
    </w:p>
    <w:p w14:paraId="26980291" w14:textId="1DDE5834" w:rsidR="2B66FFA4" w:rsidRDefault="0034618C" w:rsidP="1272936C">
      <w:pPr>
        <w:rPr>
          <w:rFonts w:ascii="Arial" w:eastAsia="Arial" w:hAnsi="Arial" w:cs="Arial"/>
          <w:i/>
          <w:iCs/>
          <w:color w:val="000000" w:themeColor="text1"/>
        </w:rPr>
      </w:pPr>
      <w:r w:rsidRPr="00C57982">
        <w:rPr>
          <w:rFonts w:ascii="Arial" w:eastAsia="Arial" w:hAnsi="Arial" w:cs="Arial"/>
          <w:color w:val="000000" w:themeColor="text1"/>
        </w:rPr>
        <w:t>Rallings</w:t>
      </w:r>
      <w:r w:rsidR="237D14A1" w:rsidRPr="00C57982">
        <w:rPr>
          <w:rFonts w:ascii="Arial" w:eastAsia="Arial" w:hAnsi="Arial" w:cs="Arial"/>
          <w:color w:val="000000" w:themeColor="text1"/>
        </w:rPr>
        <w:t xml:space="preserve">, C. and </w:t>
      </w:r>
      <w:r>
        <w:rPr>
          <w:rFonts w:ascii="Arial" w:eastAsia="Arial" w:hAnsi="Arial" w:cs="Arial"/>
          <w:color w:val="000000" w:themeColor="text1"/>
        </w:rPr>
        <w:t>T</w:t>
      </w:r>
      <w:r w:rsidRPr="00C57982">
        <w:rPr>
          <w:rFonts w:ascii="Arial" w:eastAsia="Arial" w:hAnsi="Arial" w:cs="Arial"/>
          <w:color w:val="000000" w:themeColor="text1"/>
        </w:rPr>
        <w:t>hrasher</w:t>
      </w:r>
      <w:r w:rsidR="237D14A1" w:rsidRPr="00C57982">
        <w:rPr>
          <w:rFonts w:ascii="Arial" w:eastAsia="Arial" w:hAnsi="Arial" w:cs="Arial"/>
          <w:color w:val="000000" w:themeColor="text1"/>
        </w:rPr>
        <w:t>, M.</w:t>
      </w:r>
      <w:r>
        <w:rPr>
          <w:rFonts w:ascii="Arial" w:eastAsia="Arial" w:hAnsi="Arial" w:cs="Arial"/>
          <w:color w:val="000000" w:themeColor="text1"/>
        </w:rPr>
        <w:t xml:space="preserve"> (</w:t>
      </w:r>
      <w:r w:rsidR="00312465">
        <w:rPr>
          <w:rFonts w:ascii="Arial" w:eastAsia="Arial" w:hAnsi="Arial" w:cs="Arial"/>
          <w:color w:val="000000" w:themeColor="text1"/>
        </w:rPr>
        <w:t>2016</w:t>
      </w:r>
      <w:r>
        <w:rPr>
          <w:rFonts w:ascii="Arial" w:eastAsia="Arial" w:hAnsi="Arial" w:cs="Arial"/>
          <w:color w:val="000000" w:themeColor="text1"/>
        </w:rPr>
        <w:t>)</w:t>
      </w:r>
      <w:r w:rsidR="237D14A1" w:rsidRPr="00C57982">
        <w:rPr>
          <w:rFonts w:ascii="Arial" w:eastAsia="Arial" w:hAnsi="Arial" w:cs="Arial"/>
          <w:color w:val="000000" w:themeColor="text1"/>
        </w:rPr>
        <w:t xml:space="preserve"> </w:t>
      </w:r>
      <w:r w:rsidR="00312465">
        <w:rPr>
          <w:rFonts w:ascii="Arial" w:eastAsia="Arial" w:hAnsi="Arial" w:cs="Arial"/>
          <w:i/>
          <w:iCs/>
          <w:color w:val="000000" w:themeColor="text1"/>
        </w:rPr>
        <w:t>Local and Police and Crime Commissioner Elections.</w:t>
      </w:r>
    </w:p>
    <w:p w14:paraId="0302977C" w14:textId="48BD649E" w:rsidR="00013B49" w:rsidRDefault="00013B49" w:rsidP="00013B49">
      <w:pPr>
        <w:rPr>
          <w:rFonts w:ascii="Arial" w:hAnsi="Arial" w:cs="Arial"/>
        </w:rPr>
      </w:pPr>
      <w:r w:rsidRPr="00C57982">
        <w:rPr>
          <w:rFonts w:ascii="Arial" w:eastAsia="Arial" w:hAnsi="Arial" w:cs="Arial"/>
          <w:color w:val="000000" w:themeColor="text1"/>
        </w:rPr>
        <w:lastRenderedPageBreak/>
        <w:t>Schedule 6, Police Reform and Social Responsibility Act</w:t>
      </w:r>
      <w:r w:rsidR="004E7FD3">
        <w:rPr>
          <w:rFonts w:ascii="Arial" w:eastAsia="Arial" w:hAnsi="Arial" w:cs="Arial"/>
          <w:color w:val="000000" w:themeColor="text1"/>
        </w:rPr>
        <w:t xml:space="preserve"> 2011</w:t>
      </w:r>
      <w:r w:rsidR="0034618C">
        <w:rPr>
          <w:rFonts w:ascii="Arial" w:eastAsia="Arial" w:hAnsi="Arial" w:cs="Arial"/>
          <w:color w:val="000000" w:themeColor="text1"/>
        </w:rPr>
        <w:t>.</w:t>
      </w:r>
      <w:r w:rsidRPr="00C57982">
        <w:rPr>
          <w:rFonts w:ascii="Arial" w:eastAsia="Arial" w:hAnsi="Arial" w:cs="Arial"/>
          <w:color w:val="000000" w:themeColor="text1"/>
        </w:rPr>
        <w:t xml:space="preserve"> Available: </w:t>
      </w:r>
      <w:hyperlink r:id="rId9">
        <w:r w:rsidRPr="00C57982">
          <w:rPr>
            <w:rStyle w:val="Hyperlink"/>
            <w:rFonts w:ascii="Arial" w:eastAsia="Arial" w:hAnsi="Arial" w:cs="Arial"/>
          </w:rPr>
          <w:t>https://www.legislation.gov.uk/ukpga/2011/13/schedule/6/enacted</w:t>
        </w:r>
      </w:hyperlink>
      <w:r w:rsidRPr="00C57982">
        <w:rPr>
          <w:rFonts w:ascii="Arial" w:eastAsia="Arial" w:hAnsi="Arial" w:cs="Arial"/>
          <w:color w:val="000000" w:themeColor="text1"/>
        </w:rPr>
        <w:t xml:space="preserve"> </w:t>
      </w:r>
      <w:r w:rsidR="00846F05">
        <w:rPr>
          <w:rFonts w:ascii="Arial" w:eastAsia="Arial" w:hAnsi="Arial" w:cs="Arial"/>
          <w:color w:val="000000" w:themeColor="text1"/>
        </w:rPr>
        <w:t>(</w:t>
      </w:r>
      <w:r w:rsidR="0034618C">
        <w:rPr>
          <w:rFonts w:ascii="Arial" w:eastAsia="Arial" w:hAnsi="Arial" w:cs="Arial"/>
          <w:color w:val="000000" w:themeColor="text1"/>
        </w:rPr>
        <w:t xml:space="preserve">Accessed </w:t>
      </w:r>
      <w:r w:rsidR="00846F05">
        <w:rPr>
          <w:rFonts w:ascii="Arial" w:eastAsia="Arial" w:hAnsi="Arial" w:cs="Arial"/>
          <w:color w:val="000000" w:themeColor="text1"/>
        </w:rPr>
        <w:t>31 March</w:t>
      </w:r>
      <w:r w:rsidRPr="00C57982">
        <w:rPr>
          <w:rFonts w:ascii="Arial" w:eastAsia="Arial" w:hAnsi="Arial" w:cs="Arial"/>
          <w:color w:val="000000" w:themeColor="text1"/>
        </w:rPr>
        <w:t xml:space="preserve"> 2021</w:t>
      </w:r>
      <w:r w:rsidR="00846F05">
        <w:rPr>
          <w:rFonts w:ascii="Arial" w:eastAsia="Arial" w:hAnsi="Arial" w:cs="Arial"/>
          <w:color w:val="000000" w:themeColor="text1"/>
        </w:rPr>
        <w:t>).</w:t>
      </w:r>
    </w:p>
    <w:p w14:paraId="157A26D3" w14:textId="42F6C224" w:rsidR="00013B49" w:rsidRPr="00C57982" w:rsidRDefault="00013B49" w:rsidP="00013B49">
      <w:pPr>
        <w:rPr>
          <w:rFonts w:ascii="Arial" w:hAnsi="Arial" w:cs="Arial"/>
        </w:rPr>
      </w:pPr>
      <w:r w:rsidRPr="00C57982">
        <w:rPr>
          <w:rFonts w:ascii="Arial" w:eastAsia="Arial" w:hAnsi="Arial" w:cs="Arial"/>
          <w:color w:val="000000" w:themeColor="text1"/>
        </w:rPr>
        <w:t>Schedule 8, Police Reform and Social Responsibility Act</w:t>
      </w:r>
      <w:r w:rsidR="00846F05">
        <w:rPr>
          <w:rFonts w:ascii="Arial" w:eastAsia="Arial" w:hAnsi="Arial" w:cs="Arial"/>
          <w:color w:val="000000" w:themeColor="text1"/>
        </w:rPr>
        <w:t xml:space="preserve"> 2011</w:t>
      </w:r>
      <w:r w:rsidRPr="00C57982">
        <w:rPr>
          <w:rFonts w:ascii="Arial" w:eastAsia="Arial" w:hAnsi="Arial" w:cs="Arial"/>
          <w:color w:val="000000" w:themeColor="text1"/>
        </w:rPr>
        <w:t xml:space="preserve">. Available: </w:t>
      </w:r>
      <w:hyperlink r:id="rId10">
        <w:r w:rsidRPr="00C57982">
          <w:rPr>
            <w:rStyle w:val="Hyperlink"/>
            <w:rFonts w:ascii="Arial" w:eastAsia="Arial" w:hAnsi="Arial" w:cs="Arial"/>
          </w:rPr>
          <w:t>https://www.legislation.gov.uk/ukpga/2011/13/schedule/8</w:t>
        </w:r>
      </w:hyperlink>
      <w:r w:rsidRPr="00C57982">
        <w:rPr>
          <w:rFonts w:ascii="Arial" w:eastAsia="Arial" w:hAnsi="Arial" w:cs="Arial"/>
          <w:color w:val="000000" w:themeColor="text1"/>
        </w:rPr>
        <w:t xml:space="preserve"> </w:t>
      </w:r>
      <w:r w:rsidR="00846F05">
        <w:rPr>
          <w:rFonts w:ascii="Arial" w:eastAsia="Arial" w:hAnsi="Arial" w:cs="Arial"/>
          <w:color w:val="000000" w:themeColor="text1"/>
        </w:rPr>
        <w:t>(Accessed 3 April</w:t>
      </w:r>
      <w:r w:rsidRPr="00C57982">
        <w:rPr>
          <w:rFonts w:ascii="Arial" w:eastAsia="Arial" w:hAnsi="Arial" w:cs="Arial"/>
          <w:color w:val="000000" w:themeColor="text1"/>
        </w:rPr>
        <w:t xml:space="preserve"> 2021</w:t>
      </w:r>
      <w:r w:rsidR="00846F05">
        <w:rPr>
          <w:rFonts w:ascii="Arial" w:eastAsia="Arial" w:hAnsi="Arial" w:cs="Arial"/>
          <w:color w:val="000000" w:themeColor="text1"/>
        </w:rPr>
        <w:t>)</w:t>
      </w:r>
      <w:r w:rsidRPr="00C57982">
        <w:rPr>
          <w:rFonts w:ascii="Arial" w:eastAsia="Arial" w:hAnsi="Arial" w:cs="Arial"/>
          <w:color w:val="000000" w:themeColor="text1"/>
        </w:rPr>
        <w:t>.</w:t>
      </w:r>
    </w:p>
    <w:p w14:paraId="0A30260A" w14:textId="6EAD5F2E" w:rsidR="00013B49" w:rsidRPr="00C57982" w:rsidRDefault="00013B49" w:rsidP="00013B49">
      <w:pPr>
        <w:rPr>
          <w:rFonts w:ascii="Arial" w:hAnsi="Arial" w:cs="Arial"/>
        </w:rPr>
      </w:pPr>
      <w:r w:rsidRPr="00C57982">
        <w:rPr>
          <w:rFonts w:ascii="Arial" w:eastAsia="Arial" w:hAnsi="Arial" w:cs="Arial"/>
          <w:color w:val="000000" w:themeColor="text1"/>
        </w:rPr>
        <w:t>Section 1, Police Reform and Social Responsibility Act</w:t>
      </w:r>
      <w:r w:rsidR="004E7FD3">
        <w:rPr>
          <w:rFonts w:ascii="Arial" w:eastAsia="Arial" w:hAnsi="Arial" w:cs="Arial"/>
          <w:color w:val="000000" w:themeColor="text1"/>
        </w:rPr>
        <w:t xml:space="preserve"> 2011</w:t>
      </w:r>
      <w:r w:rsidRPr="00C57982">
        <w:rPr>
          <w:rFonts w:ascii="Arial" w:eastAsia="Arial" w:hAnsi="Arial" w:cs="Arial"/>
          <w:color w:val="000000" w:themeColor="text1"/>
        </w:rPr>
        <w:t xml:space="preserve">. Available: </w:t>
      </w:r>
      <w:hyperlink r:id="rId11">
        <w:r w:rsidRPr="00C57982">
          <w:rPr>
            <w:rStyle w:val="Hyperlink"/>
            <w:rFonts w:ascii="Arial" w:eastAsia="Arial" w:hAnsi="Arial" w:cs="Arial"/>
          </w:rPr>
          <w:t>https://www.legislation.gov.uk/ukpga/2011/13/section/1/enacted</w:t>
        </w:r>
      </w:hyperlink>
      <w:r w:rsidRPr="00C57982">
        <w:rPr>
          <w:rFonts w:ascii="Arial" w:eastAsia="Arial" w:hAnsi="Arial" w:cs="Arial"/>
          <w:color w:val="000000" w:themeColor="text1"/>
        </w:rPr>
        <w:t xml:space="preserve"> </w:t>
      </w:r>
      <w:r w:rsidR="00846F05">
        <w:rPr>
          <w:rFonts w:ascii="Arial" w:eastAsia="Arial" w:hAnsi="Arial" w:cs="Arial"/>
          <w:color w:val="000000" w:themeColor="text1"/>
        </w:rPr>
        <w:t xml:space="preserve">(Accessed 30 March </w:t>
      </w:r>
      <w:r w:rsidRPr="00C57982">
        <w:rPr>
          <w:rFonts w:ascii="Arial" w:eastAsia="Arial" w:hAnsi="Arial" w:cs="Arial"/>
          <w:color w:val="000000" w:themeColor="text1"/>
        </w:rPr>
        <w:t>2021</w:t>
      </w:r>
      <w:r w:rsidR="00846F05">
        <w:rPr>
          <w:rFonts w:ascii="Arial" w:eastAsia="Arial" w:hAnsi="Arial" w:cs="Arial"/>
          <w:color w:val="000000" w:themeColor="text1"/>
        </w:rPr>
        <w:t>)</w:t>
      </w:r>
      <w:r w:rsidRPr="00C57982">
        <w:rPr>
          <w:rFonts w:ascii="Arial" w:eastAsia="Arial" w:hAnsi="Arial" w:cs="Arial"/>
          <w:color w:val="000000" w:themeColor="text1"/>
        </w:rPr>
        <w:t>.</w:t>
      </w:r>
    </w:p>
    <w:p w14:paraId="74300677" w14:textId="5C72FC58" w:rsidR="00013B49" w:rsidRPr="00C57982" w:rsidRDefault="00013B49" w:rsidP="00013B49">
      <w:pPr>
        <w:rPr>
          <w:rFonts w:ascii="Arial" w:hAnsi="Arial" w:cs="Arial"/>
        </w:rPr>
      </w:pPr>
      <w:r w:rsidRPr="00C57982">
        <w:rPr>
          <w:rFonts w:ascii="Arial" w:eastAsia="Arial" w:hAnsi="Arial" w:cs="Arial"/>
          <w:color w:val="000000" w:themeColor="text1"/>
        </w:rPr>
        <w:t>Section 2, Police Reform and Social Responsibility Act</w:t>
      </w:r>
      <w:r w:rsidR="004E7FD3">
        <w:rPr>
          <w:rFonts w:ascii="Arial" w:eastAsia="Arial" w:hAnsi="Arial" w:cs="Arial"/>
          <w:color w:val="000000" w:themeColor="text1"/>
        </w:rPr>
        <w:t xml:space="preserve"> 2011</w:t>
      </w:r>
      <w:r w:rsidRPr="00C57982">
        <w:rPr>
          <w:rFonts w:ascii="Arial" w:eastAsia="Arial" w:hAnsi="Arial" w:cs="Arial"/>
          <w:color w:val="000000" w:themeColor="text1"/>
        </w:rPr>
        <w:t xml:space="preserve">. Available: </w:t>
      </w:r>
      <w:hyperlink r:id="rId12">
        <w:r w:rsidRPr="00C57982">
          <w:rPr>
            <w:rStyle w:val="Hyperlink"/>
            <w:rFonts w:ascii="Arial" w:eastAsia="Arial" w:hAnsi="Arial" w:cs="Arial"/>
          </w:rPr>
          <w:t>https://www.legislation.gov.uk/ukpga/2011/13/section/2</w:t>
        </w:r>
      </w:hyperlink>
      <w:r w:rsidRPr="00C57982">
        <w:rPr>
          <w:rFonts w:ascii="Arial" w:eastAsia="Arial" w:hAnsi="Arial" w:cs="Arial"/>
          <w:color w:val="000000" w:themeColor="text1"/>
        </w:rPr>
        <w:t xml:space="preserve"> </w:t>
      </w:r>
      <w:r w:rsidR="00846F05">
        <w:rPr>
          <w:rFonts w:ascii="Arial" w:eastAsia="Arial" w:hAnsi="Arial" w:cs="Arial"/>
          <w:color w:val="000000" w:themeColor="text1"/>
        </w:rPr>
        <w:t xml:space="preserve">(Accessed </w:t>
      </w:r>
      <w:r w:rsidR="004E7FD3">
        <w:rPr>
          <w:rFonts w:ascii="Arial" w:eastAsia="Arial" w:hAnsi="Arial" w:cs="Arial"/>
          <w:color w:val="000000" w:themeColor="text1"/>
        </w:rPr>
        <w:t>25 March</w:t>
      </w:r>
      <w:r w:rsidRPr="00C57982">
        <w:rPr>
          <w:rFonts w:ascii="Arial" w:eastAsia="Arial" w:hAnsi="Arial" w:cs="Arial"/>
          <w:color w:val="000000" w:themeColor="text1"/>
        </w:rPr>
        <w:t xml:space="preserve"> 2021</w:t>
      </w:r>
      <w:r w:rsidR="00846F05">
        <w:rPr>
          <w:rFonts w:ascii="Arial" w:eastAsia="Arial" w:hAnsi="Arial" w:cs="Arial"/>
          <w:color w:val="000000" w:themeColor="text1"/>
        </w:rPr>
        <w:t>)</w:t>
      </w:r>
      <w:r w:rsidRPr="00C57982">
        <w:rPr>
          <w:rFonts w:ascii="Arial" w:eastAsia="Arial" w:hAnsi="Arial" w:cs="Arial"/>
          <w:color w:val="000000" w:themeColor="text1"/>
        </w:rPr>
        <w:t>.</w:t>
      </w:r>
    </w:p>
    <w:p w14:paraId="7174E798" w14:textId="1ED0D596" w:rsidR="00013B49" w:rsidRPr="00C57982" w:rsidRDefault="00013B49" w:rsidP="00013B49">
      <w:pPr>
        <w:rPr>
          <w:rFonts w:ascii="Arial" w:hAnsi="Arial" w:cs="Arial"/>
        </w:rPr>
      </w:pPr>
      <w:r w:rsidRPr="00C57982">
        <w:rPr>
          <w:rFonts w:ascii="Arial" w:eastAsia="Arial" w:hAnsi="Arial" w:cs="Arial"/>
          <w:color w:val="000000" w:themeColor="text1"/>
        </w:rPr>
        <w:t>Section 28, Police Reform and Social Responsibility Act 2011</w:t>
      </w:r>
      <w:r w:rsidR="004E7FD3">
        <w:rPr>
          <w:rFonts w:ascii="Arial" w:eastAsia="Arial" w:hAnsi="Arial" w:cs="Arial"/>
          <w:color w:val="000000" w:themeColor="text1"/>
        </w:rPr>
        <w:t>.</w:t>
      </w:r>
      <w:r w:rsidRPr="00C57982">
        <w:rPr>
          <w:rFonts w:ascii="Arial" w:eastAsia="Arial" w:hAnsi="Arial" w:cs="Arial"/>
          <w:color w:val="000000" w:themeColor="text1"/>
        </w:rPr>
        <w:t xml:space="preserve"> Available: </w:t>
      </w:r>
      <w:hyperlink r:id="rId13">
        <w:r w:rsidRPr="00C57982">
          <w:rPr>
            <w:rStyle w:val="Hyperlink"/>
            <w:rFonts w:ascii="Arial" w:eastAsia="Arial" w:hAnsi="Arial" w:cs="Arial"/>
          </w:rPr>
          <w:t>https://www.legislation.gov.uk/ukpga/2011/13/section/28/enacted</w:t>
        </w:r>
      </w:hyperlink>
      <w:r w:rsidRPr="00C57982">
        <w:rPr>
          <w:rFonts w:ascii="Arial" w:eastAsia="Arial" w:hAnsi="Arial" w:cs="Arial"/>
          <w:color w:val="000000" w:themeColor="text1"/>
        </w:rPr>
        <w:t xml:space="preserve"> </w:t>
      </w:r>
      <w:r w:rsidR="00846F05">
        <w:rPr>
          <w:rFonts w:ascii="Arial" w:eastAsia="Arial" w:hAnsi="Arial" w:cs="Arial"/>
          <w:color w:val="000000" w:themeColor="text1"/>
        </w:rPr>
        <w:t xml:space="preserve">(Accessed </w:t>
      </w:r>
      <w:r w:rsidR="004E7FD3">
        <w:rPr>
          <w:rFonts w:ascii="Arial" w:eastAsia="Arial" w:hAnsi="Arial" w:cs="Arial"/>
          <w:color w:val="000000" w:themeColor="text1"/>
        </w:rPr>
        <w:t>31 March 2021)</w:t>
      </w:r>
      <w:r w:rsidRPr="00C57982">
        <w:rPr>
          <w:rFonts w:ascii="Arial" w:eastAsia="Arial" w:hAnsi="Arial" w:cs="Arial"/>
          <w:color w:val="000000" w:themeColor="text1"/>
        </w:rPr>
        <w:t>.</w:t>
      </w:r>
    </w:p>
    <w:p w14:paraId="2CE5AB14" w14:textId="49ECE9C8" w:rsidR="00013B49" w:rsidRPr="00C57982" w:rsidRDefault="00013B49" w:rsidP="00013B49">
      <w:pPr>
        <w:rPr>
          <w:rFonts w:ascii="Arial" w:hAnsi="Arial" w:cs="Arial"/>
        </w:rPr>
      </w:pPr>
      <w:r w:rsidRPr="00C57982">
        <w:rPr>
          <w:rFonts w:ascii="Arial" w:eastAsia="Arial" w:hAnsi="Arial" w:cs="Arial"/>
          <w:color w:val="000000" w:themeColor="text1"/>
        </w:rPr>
        <w:t xml:space="preserve">Section 4, Police Reform and Social Responsibility Act 2011 Available: </w:t>
      </w:r>
      <w:hyperlink r:id="rId14">
        <w:r w:rsidRPr="00C57982">
          <w:rPr>
            <w:rStyle w:val="Hyperlink"/>
            <w:rFonts w:ascii="Arial" w:eastAsia="Arial" w:hAnsi="Arial" w:cs="Arial"/>
          </w:rPr>
          <w:t>https://www.legislation.gov.uk/ukpga/2011/13/section/4</w:t>
        </w:r>
      </w:hyperlink>
      <w:r w:rsidRPr="00C57982">
        <w:rPr>
          <w:rFonts w:ascii="Arial" w:eastAsia="Arial" w:hAnsi="Arial" w:cs="Arial"/>
          <w:color w:val="000000" w:themeColor="text1"/>
        </w:rPr>
        <w:t xml:space="preserve"> </w:t>
      </w:r>
      <w:r w:rsidR="00846F05">
        <w:rPr>
          <w:rFonts w:ascii="Arial" w:eastAsia="Arial" w:hAnsi="Arial" w:cs="Arial"/>
          <w:color w:val="000000" w:themeColor="text1"/>
        </w:rPr>
        <w:t xml:space="preserve">(Accessed </w:t>
      </w:r>
      <w:r w:rsidR="004E7FD3">
        <w:rPr>
          <w:rFonts w:ascii="Arial" w:eastAsia="Arial" w:hAnsi="Arial" w:cs="Arial"/>
          <w:color w:val="000000" w:themeColor="text1"/>
        </w:rPr>
        <w:t>25 March</w:t>
      </w:r>
      <w:r w:rsidRPr="00C57982">
        <w:rPr>
          <w:rFonts w:ascii="Arial" w:eastAsia="Arial" w:hAnsi="Arial" w:cs="Arial"/>
          <w:color w:val="000000" w:themeColor="text1"/>
        </w:rPr>
        <w:t xml:space="preserve"> 2021</w:t>
      </w:r>
      <w:r w:rsidR="004E7FD3">
        <w:rPr>
          <w:rFonts w:ascii="Arial" w:eastAsia="Arial" w:hAnsi="Arial" w:cs="Arial"/>
          <w:color w:val="000000" w:themeColor="text1"/>
        </w:rPr>
        <w:t>)</w:t>
      </w:r>
      <w:r w:rsidRPr="00C57982">
        <w:rPr>
          <w:rFonts w:ascii="Arial" w:eastAsia="Arial" w:hAnsi="Arial" w:cs="Arial"/>
          <w:color w:val="000000" w:themeColor="text1"/>
        </w:rPr>
        <w:t>.</w:t>
      </w:r>
    </w:p>
    <w:p w14:paraId="01E0F7A9" w14:textId="689AD10A" w:rsidR="00013B49" w:rsidRPr="00C57982" w:rsidRDefault="00013B49" w:rsidP="00013B49">
      <w:pPr>
        <w:rPr>
          <w:rFonts w:ascii="Arial" w:hAnsi="Arial" w:cs="Arial"/>
        </w:rPr>
      </w:pPr>
      <w:r w:rsidRPr="00C57982">
        <w:rPr>
          <w:rFonts w:ascii="Arial" w:eastAsia="Arial" w:hAnsi="Arial" w:cs="Arial"/>
          <w:color w:val="000000" w:themeColor="text1"/>
        </w:rPr>
        <w:t xml:space="preserve">Section 5, Police Reform and Social Responsibility Act 2011. Available: </w:t>
      </w:r>
      <w:hyperlink r:id="rId15">
        <w:r w:rsidRPr="00C57982">
          <w:rPr>
            <w:rStyle w:val="Hyperlink"/>
            <w:rFonts w:ascii="Arial" w:eastAsia="Arial" w:hAnsi="Arial" w:cs="Arial"/>
          </w:rPr>
          <w:t>https://www.legislation.gov.uk/ukpga/2011/13/section/5/enacted</w:t>
        </w:r>
      </w:hyperlink>
      <w:r w:rsidRPr="00C57982">
        <w:rPr>
          <w:rFonts w:ascii="Arial" w:eastAsia="Arial" w:hAnsi="Arial" w:cs="Arial"/>
          <w:color w:val="000000" w:themeColor="text1"/>
        </w:rPr>
        <w:t xml:space="preserve"> </w:t>
      </w:r>
      <w:r w:rsidR="00846F05">
        <w:rPr>
          <w:rFonts w:ascii="Arial" w:eastAsia="Arial" w:hAnsi="Arial" w:cs="Arial"/>
          <w:color w:val="000000" w:themeColor="text1"/>
        </w:rPr>
        <w:t xml:space="preserve">(Accessed </w:t>
      </w:r>
      <w:r w:rsidR="004E7FD3">
        <w:rPr>
          <w:rFonts w:ascii="Arial" w:eastAsia="Arial" w:hAnsi="Arial" w:cs="Arial"/>
          <w:color w:val="000000" w:themeColor="text1"/>
        </w:rPr>
        <w:t>30 March</w:t>
      </w:r>
      <w:r w:rsidRPr="00C57982">
        <w:rPr>
          <w:rFonts w:ascii="Arial" w:eastAsia="Arial" w:hAnsi="Arial" w:cs="Arial"/>
          <w:color w:val="000000" w:themeColor="text1"/>
        </w:rPr>
        <w:t xml:space="preserve"> 2021].</w:t>
      </w:r>
    </w:p>
    <w:p w14:paraId="2E89B642" w14:textId="6B905A48" w:rsidR="00013B49" w:rsidRPr="00C57982" w:rsidRDefault="00013B49" w:rsidP="00013B49">
      <w:pPr>
        <w:rPr>
          <w:rFonts w:ascii="Arial" w:hAnsi="Arial" w:cs="Arial"/>
        </w:rPr>
      </w:pPr>
      <w:r w:rsidRPr="00C57982">
        <w:rPr>
          <w:rFonts w:ascii="Arial" w:eastAsia="Arial" w:hAnsi="Arial" w:cs="Arial"/>
          <w:color w:val="000000" w:themeColor="text1"/>
        </w:rPr>
        <w:t>Section 6, Police Act 1996</w:t>
      </w:r>
      <w:r w:rsidR="004E7FD3">
        <w:rPr>
          <w:rFonts w:ascii="Arial" w:eastAsia="Arial" w:hAnsi="Arial" w:cs="Arial"/>
          <w:color w:val="000000" w:themeColor="text1"/>
        </w:rPr>
        <w:t xml:space="preserve">. </w:t>
      </w:r>
      <w:r w:rsidRPr="00C57982">
        <w:rPr>
          <w:rFonts w:ascii="Arial" w:eastAsia="Arial" w:hAnsi="Arial" w:cs="Arial"/>
          <w:color w:val="000000" w:themeColor="text1"/>
        </w:rPr>
        <w:t xml:space="preserve">Available: </w:t>
      </w:r>
      <w:hyperlink r:id="rId16">
        <w:r w:rsidRPr="00C57982">
          <w:rPr>
            <w:rStyle w:val="Hyperlink"/>
            <w:rFonts w:ascii="Arial" w:eastAsia="Arial" w:hAnsi="Arial" w:cs="Arial"/>
          </w:rPr>
          <w:t>https://www.legislation.gov.uk/ukpga/1996/16/section/6/enacted</w:t>
        </w:r>
      </w:hyperlink>
      <w:r w:rsidRPr="00C57982">
        <w:rPr>
          <w:rFonts w:ascii="Arial" w:eastAsia="Arial" w:hAnsi="Arial" w:cs="Arial"/>
          <w:color w:val="000000" w:themeColor="text1"/>
        </w:rPr>
        <w:t xml:space="preserve"> </w:t>
      </w:r>
      <w:r w:rsidR="00846F05">
        <w:rPr>
          <w:rFonts w:ascii="Arial" w:eastAsia="Arial" w:hAnsi="Arial" w:cs="Arial"/>
          <w:color w:val="000000" w:themeColor="text1"/>
        </w:rPr>
        <w:t>(Accessed</w:t>
      </w:r>
      <w:r w:rsidR="004E7FD3">
        <w:rPr>
          <w:rFonts w:ascii="Arial" w:eastAsia="Arial" w:hAnsi="Arial" w:cs="Arial"/>
          <w:color w:val="000000" w:themeColor="text1"/>
        </w:rPr>
        <w:t xml:space="preserve"> 30 March</w:t>
      </w:r>
      <w:r w:rsidRPr="00C57982">
        <w:rPr>
          <w:rFonts w:ascii="Arial" w:eastAsia="Arial" w:hAnsi="Arial" w:cs="Arial"/>
          <w:color w:val="000000" w:themeColor="text1"/>
        </w:rPr>
        <w:t xml:space="preserve"> 2021</w:t>
      </w:r>
      <w:r w:rsidR="004E7FD3">
        <w:rPr>
          <w:rFonts w:ascii="Arial" w:eastAsia="Arial" w:hAnsi="Arial" w:cs="Arial"/>
          <w:color w:val="000000" w:themeColor="text1"/>
        </w:rPr>
        <w:t>)</w:t>
      </w:r>
      <w:r w:rsidRPr="00C57982">
        <w:rPr>
          <w:rFonts w:ascii="Arial" w:eastAsia="Arial" w:hAnsi="Arial" w:cs="Arial"/>
          <w:color w:val="000000" w:themeColor="text1"/>
        </w:rPr>
        <w:t>.</w:t>
      </w:r>
    </w:p>
    <w:p w14:paraId="7421CDBB" w14:textId="08F2C8C1" w:rsidR="00013B49" w:rsidRPr="00C57982" w:rsidRDefault="00013B49" w:rsidP="00013B49">
      <w:pPr>
        <w:rPr>
          <w:rFonts w:ascii="Arial" w:hAnsi="Arial" w:cs="Arial"/>
        </w:rPr>
      </w:pPr>
      <w:r w:rsidRPr="00C57982">
        <w:rPr>
          <w:rFonts w:ascii="Arial" w:eastAsia="Arial" w:hAnsi="Arial" w:cs="Arial"/>
          <w:color w:val="000000" w:themeColor="text1"/>
        </w:rPr>
        <w:t xml:space="preserve">Section 8, Police Reform and Social Responsibility Act. Available: </w:t>
      </w:r>
      <w:hyperlink r:id="rId17">
        <w:r w:rsidRPr="00C57982">
          <w:rPr>
            <w:rStyle w:val="Hyperlink"/>
            <w:rFonts w:ascii="Arial" w:eastAsia="Arial" w:hAnsi="Arial" w:cs="Arial"/>
          </w:rPr>
          <w:t>https://www.legislation.gov.uk/ukpga/2011/13/section/8/enacted</w:t>
        </w:r>
      </w:hyperlink>
      <w:r w:rsidRPr="00C57982">
        <w:rPr>
          <w:rFonts w:ascii="Arial" w:eastAsia="Arial" w:hAnsi="Arial" w:cs="Arial"/>
          <w:color w:val="000000" w:themeColor="text1"/>
        </w:rPr>
        <w:t xml:space="preserve"> </w:t>
      </w:r>
      <w:r w:rsidR="00846F05">
        <w:rPr>
          <w:rFonts w:ascii="Arial" w:eastAsia="Arial" w:hAnsi="Arial" w:cs="Arial"/>
          <w:color w:val="000000" w:themeColor="text1"/>
        </w:rPr>
        <w:t xml:space="preserve">(Accessed </w:t>
      </w:r>
      <w:r w:rsidR="004E7FD3">
        <w:rPr>
          <w:rFonts w:ascii="Arial" w:eastAsia="Arial" w:hAnsi="Arial" w:cs="Arial"/>
          <w:color w:val="000000" w:themeColor="text1"/>
        </w:rPr>
        <w:t>30 March</w:t>
      </w:r>
      <w:r w:rsidRPr="00C57982">
        <w:rPr>
          <w:rFonts w:ascii="Arial" w:eastAsia="Arial" w:hAnsi="Arial" w:cs="Arial"/>
          <w:color w:val="000000" w:themeColor="text1"/>
        </w:rPr>
        <w:t>, 2021</w:t>
      </w:r>
      <w:r w:rsidR="004E7FD3">
        <w:rPr>
          <w:rFonts w:ascii="Arial" w:eastAsia="Arial" w:hAnsi="Arial" w:cs="Arial"/>
          <w:color w:val="000000" w:themeColor="text1"/>
        </w:rPr>
        <w:t>)</w:t>
      </w:r>
      <w:r w:rsidRPr="00C57982">
        <w:rPr>
          <w:rFonts w:ascii="Arial" w:eastAsia="Arial" w:hAnsi="Arial" w:cs="Arial"/>
          <w:color w:val="000000" w:themeColor="text1"/>
        </w:rPr>
        <w:t>.</w:t>
      </w:r>
    </w:p>
    <w:p w14:paraId="1251FACD" w14:textId="0E0EB1A7" w:rsidR="00023E87" w:rsidRDefault="00023E87" w:rsidP="1272936C">
      <w:pPr>
        <w:rPr>
          <w:rFonts w:ascii="Arial" w:eastAsia="Arial" w:hAnsi="Arial" w:cs="Arial"/>
          <w:color w:val="000000" w:themeColor="text1"/>
        </w:rPr>
      </w:pPr>
      <w:r>
        <w:rPr>
          <w:rFonts w:ascii="Arial" w:eastAsia="Arial" w:hAnsi="Arial" w:cs="Arial"/>
          <w:color w:val="000000" w:themeColor="text1"/>
        </w:rPr>
        <w:t xml:space="preserve">Shaw, D (2021) [Twitter] 7 April. Available at </w:t>
      </w:r>
      <w:hyperlink r:id="rId18" w:history="1">
        <w:r w:rsidRPr="00923794">
          <w:rPr>
            <w:rStyle w:val="Hyperlink"/>
            <w:rFonts w:ascii="Arial" w:eastAsia="Arial" w:hAnsi="Arial" w:cs="Arial"/>
          </w:rPr>
          <w:t>https://twitter.com/DannyShawNews/status/1379790017221046274?s=20</w:t>
        </w:r>
      </w:hyperlink>
      <w:r>
        <w:rPr>
          <w:rFonts w:ascii="Arial" w:eastAsia="Arial" w:hAnsi="Arial" w:cs="Arial"/>
          <w:color w:val="000000" w:themeColor="text1"/>
        </w:rPr>
        <w:t xml:space="preserve"> (Accessed 8 April 2021). </w:t>
      </w:r>
    </w:p>
    <w:p w14:paraId="1DAC0BC3" w14:textId="091F56CF" w:rsidR="2B66FFA4" w:rsidRDefault="0034618C" w:rsidP="1272936C">
      <w:pPr>
        <w:rPr>
          <w:rFonts w:ascii="Arial" w:eastAsia="Arial" w:hAnsi="Arial" w:cs="Arial"/>
          <w:color w:val="000000" w:themeColor="text1"/>
        </w:rPr>
      </w:pPr>
      <w:r w:rsidRPr="0034618C">
        <w:rPr>
          <w:rFonts w:ascii="Arial" w:eastAsia="Arial" w:hAnsi="Arial" w:cs="Arial"/>
          <w:color w:val="000000" w:themeColor="text1"/>
        </w:rPr>
        <w:t>Syed</w:t>
      </w:r>
      <w:r w:rsidR="237D14A1" w:rsidRPr="00C57982">
        <w:rPr>
          <w:rFonts w:ascii="Arial" w:eastAsia="Arial" w:hAnsi="Arial" w:cs="Arial"/>
          <w:color w:val="000000" w:themeColor="text1"/>
        </w:rPr>
        <w:t xml:space="preserve">, M. </w:t>
      </w:r>
      <w:r>
        <w:rPr>
          <w:rFonts w:ascii="Arial" w:eastAsia="Arial" w:hAnsi="Arial" w:cs="Arial"/>
          <w:color w:val="000000" w:themeColor="text1"/>
        </w:rPr>
        <w:t>(</w:t>
      </w:r>
      <w:r w:rsidR="237D14A1" w:rsidRPr="00C57982">
        <w:rPr>
          <w:rFonts w:ascii="Arial" w:eastAsia="Arial" w:hAnsi="Arial" w:cs="Arial"/>
          <w:color w:val="000000" w:themeColor="text1"/>
        </w:rPr>
        <w:t>2019</w:t>
      </w:r>
      <w:r>
        <w:rPr>
          <w:rFonts w:ascii="Arial" w:eastAsia="Arial" w:hAnsi="Arial" w:cs="Arial"/>
          <w:color w:val="000000" w:themeColor="text1"/>
        </w:rPr>
        <w:t>)</w:t>
      </w:r>
      <w:r w:rsidR="237D14A1" w:rsidRPr="00C57982">
        <w:rPr>
          <w:rFonts w:ascii="Arial" w:eastAsia="Arial" w:hAnsi="Arial" w:cs="Arial"/>
          <w:color w:val="000000" w:themeColor="text1"/>
        </w:rPr>
        <w:t xml:space="preserve"> </w:t>
      </w:r>
      <w:r w:rsidR="237D14A1" w:rsidRPr="00C57982">
        <w:rPr>
          <w:rFonts w:ascii="Arial" w:eastAsia="Arial" w:hAnsi="Arial" w:cs="Arial"/>
          <w:i/>
          <w:iCs/>
          <w:color w:val="000000" w:themeColor="text1"/>
        </w:rPr>
        <w:t xml:space="preserve">Rebel ideas: The power of diverse thinking. </w:t>
      </w:r>
      <w:r w:rsidR="237D14A1" w:rsidRPr="00C57982">
        <w:rPr>
          <w:rFonts w:ascii="Arial" w:eastAsia="Arial" w:hAnsi="Arial" w:cs="Arial"/>
          <w:color w:val="000000" w:themeColor="text1"/>
        </w:rPr>
        <w:t>Hachette UK.</w:t>
      </w:r>
    </w:p>
    <w:p w14:paraId="3B564644" w14:textId="189F0B85" w:rsidR="00013B49" w:rsidRPr="00C57982" w:rsidRDefault="00013B49" w:rsidP="00013B49">
      <w:pPr>
        <w:rPr>
          <w:rFonts w:ascii="Arial" w:hAnsi="Arial" w:cs="Arial"/>
          <w:b/>
          <w:bCs/>
        </w:rPr>
      </w:pPr>
      <w:r w:rsidRPr="00C57982">
        <w:rPr>
          <w:rFonts w:ascii="Arial" w:eastAsia="Arial" w:hAnsi="Arial" w:cs="Arial"/>
          <w:color w:val="000000" w:themeColor="text1"/>
        </w:rPr>
        <w:t>The Police and Crime Panels (Precepts and Chief Constable Appointments) Regulations 2012</w:t>
      </w:r>
      <w:r w:rsidR="0034618C">
        <w:rPr>
          <w:rFonts w:ascii="Arial" w:eastAsia="Arial" w:hAnsi="Arial" w:cs="Arial"/>
          <w:color w:val="000000" w:themeColor="text1"/>
        </w:rPr>
        <w:t xml:space="preserve">. </w:t>
      </w:r>
      <w:r w:rsidRPr="00C57982">
        <w:rPr>
          <w:rFonts w:ascii="Arial" w:eastAsia="Arial" w:hAnsi="Arial" w:cs="Arial"/>
          <w:color w:val="000000" w:themeColor="text1"/>
        </w:rPr>
        <w:t xml:space="preserve">Available: </w:t>
      </w:r>
      <w:hyperlink r:id="rId19">
        <w:r w:rsidRPr="00C57982">
          <w:rPr>
            <w:rStyle w:val="Hyperlink"/>
            <w:rFonts w:ascii="Arial" w:eastAsia="Arial" w:hAnsi="Arial" w:cs="Arial"/>
          </w:rPr>
          <w:t>https://www.legislation.gov.uk/uksi/2012/2271/made</w:t>
        </w:r>
      </w:hyperlink>
      <w:r w:rsidRPr="00C57982">
        <w:rPr>
          <w:rFonts w:ascii="Arial" w:eastAsia="Arial" w:hAnsi="Arial" w:cs="Arial"/>
          <w:color w:val="000000" w:themeColor="text1"/>
        </w:rPr>
        <w:t xml:space="preserve"> </w:t>
      </w:r>
      <w:r w:rsidR="00846F05">
        <w:rPr>
          <w:rFonts w:ascii="Arial" w:eastAsia="Arial" w:hAnsi="Arial" w:cs="Arial"/>
          <w:color w:val="000000" w:themeColor="text1"/>
        </w:rPr>
        <w:t xml:space="preserve">(Accessed </w:t>
      </w:r>
      <w:r w:rsidR="004E7FD3">
        <w:rPr>
          <w:rFonts w:ascii="Arial" w:eastAsia="Arial" w:hAnsi="Arial" w:cs="Arial"/>
          <w:color w:val="000000" w:themeColor="text1"/>
        </w:rPr>
        <w:t>1 April 2021).</w:t>
      </w:r>
      <w:r w:rsidRPr="00C57982">
        <w:rPr>
          <w:rFonts w:ascii="Arial" w:eastAsia="Arial" w:hAnsi="Arial" w:cs="Arial"/>
          <w:color w:val="000000" w:themeColor="text1"/>
        </w:rPr>
        <w:t>.</w:t>
      </w:r>
    </w:p>
    <w:p w14:paraId="5364D745" w14:textId="2F927369" w:rsidR="2B66FFA4" w:rsidRPr="00C57982" w:rsidRDefault="0034618C" w:rsidP="1272936C">
      <w:pPr>
        <w:rPr>
          <w:rFonts w:ascii="Arial" w:hAnsi="Arial" w:cs="Arial"/>
        </w:rPr>
      </w:pPr>
      <w:r w:rsidRPr="0034618C">
        <w:rPr>
          <w:rFonts w:ascii="Arial" w:eastAsia="Arial" w:hAnsi="Arial" w:cs="Arial"/>
          <w:color w:val="000000" w:themeColor="text1"/>
        </w:rPr>
        <w:t>Thompson</w:t>
      </w:r>
      <w:r w:rsidR="237D14A1" w:rsidRPr="00C57982">
        <w:rPr>
          <w:rFonts w:ascii="Arial" w:eastAsia="Arial" w:hAnsi="Arial" w:cs="Arial"/>
          <w:color w:val="000000" w:themeColor="text1"/>
        </w:rPr>
        <w:t>, T.</w:t>
      </w:r>
      <w:r w:rsidR="00270CAB">
        <w:rPr>
          <w:rFonts w:ascii="Arial" w:eastAsia="Arial" w:hAnsi="Arial" w:cs="Arial"/>
          <w:color w:val="000000" w:themeColor="text1"/>
        </w:rPr>
        <w:t xml:space="preserve"> (</w:t>
      </w:r>
      <w:r w:rsidR="237D14A1" w:rsidRPr="00C57982">
        <w:rPr>
          <w:rFonts w:ascii="Arial" w:eastAsia="Arial" w:hAnsi="Arial" w:cs="Arial"/>
          <w:color w:val="000000" w:themeColor="text1"/>
        </w:rPr>
        <w:t>2021</w:t>
      </w:r>
      <w:r w:rsidR="00270CAB">
        <w:rPr>
          <w:rFonts w:ascii="Arial" w:eastAsia="Arial" w:hAnsi="Arial" w:cs="Arial"/>
          <w:color w:val="000000" w:themeColor="text1"/>
        </w:rPr>
        <w:t>) ‘</w:t>
      </w:r>
      <w:r w:rsidR="237D14A1" w:rsidRPr="00C57982">
        <w:rPr>
          <w:rFonts w:ascii="Arial" w:eastAsia="Arial" w:hAnsi="Arial" w:cs="Arial"/>
          <w:color w:val="000000" w:themeColor="text1"/>
        </w:rPr>
        <w:t>Another chief constable announces retirement</w:t>
      </w:r>
      <w:r w:rsidR="00270CAB">
        <w:rPr>
          <w:rFonts w:ascii="Arial" w:eastAsia="Arial" w:hAnsi="Arial" w:cs="Arial"/>
          <w:color w:val="000000" w:themeColor="text1"/>
        </w:rPr>
        <w:t xml:space="preserve">’, </w:t>
      </w:r>
      <w:r w:rsidR="00270CAB">
        <w:rPr>
          <w:rFonts w:ascii="Arial" w:eastAsia="Arial" w:hAnsi="Arial" w:cs="Arial"/>
          <w:i/>
          <w:iCs/>
          <w:color w:val="000000" w:themeColor="text1"/>
        </w:rPr>
        <w:t xml:space="preserve">Police Professional, </w:t>
      </w:r>
      <w:r w:rsidR="00270CAB">
        <w:rPr>
          <w:rFonts w:ascii="Arial" w:eastAsia="Arial" w:hAnsi="Arial" w:cs="Arial"/>
          <w:color w:val="000000" w:themeColor="text1"/>
        </w:rPr>
        <w:t>7</w:t>
      </w:r>
      <w:r w:rsidR="00270CAB" w:rsidRPr="00270CAB">
        <w:rPr>
          <w:rFonts w:ascii="Arial" w:eastAsia="Arial" w:hAnsi="Arial" w:cs="Arial"/>
          <w:color w:val="000000" w:themeColor="text1"/>
          <w:vertAlign w:val="superscript"/>
        </w:rPr>
        <w:t>th</w:t>
      </w:r>
      <w:r w:rsidR="00270CAB">
        <w:rPr>
          <w:rFonts w:ascii="Arial" w:eastAsia="Arial" w:hAnsi="Arial" w:cs="Arial"/>
          <w:color w:val="000000" w:themeColor="text1"/>
        </w:rPr>
        <w:t xml:space="preserve"> April. </w:t>
      </w:r>
      <w:r w:rsidR="237D14A1" w:rsidRPr="00C57982">
        <w:rPr>
          <w:rFonts w:ascii="Arial" w:eastAsia="Arial" w:hAnsi="Arial" w:cs="Arial"/>
          <w:color w:val="000000" w:themeColor="text1"/>
        </w:rPr>
        <w:t xml:space="preserve">Available: </w:t>
      </w:r>
      <w:hyperlink r:id="rId20">
        <w:r w:rsidR="237D14A1" w:rsidRPr="00C57982">
          <w:rPr>
            <w:rStyle w:val="Hyperlink"/>
            <w:rFonts w:ascii="Arial" w:eastAsia="Arial" w:hAnsi="Arial" w:cs="Arial"/>
          </w:rPr>
          <w:t>https://www.policeprofessional.com/news/another-chief-constable-announces-retirement/</w:t>
        </w:r>
      </w:hyperlink>
      <w:r w:rsidR="237D14A1" w:rsidRPr="00C57982">
        <w:rPr>
          <w:rFonts w:ascii="Arial" w:eastAsia="Arial" w:hAnsi="Arial" w:cs="Arial"/>
          <w:color w:val="000000" w:themeColor="text1"/>
        </w:rPr>
        <w:t xml:space="preserve"> </w:t>
      </w:r>
      <w:r w:rsidR="00846F05">
        <w:rPr>
          <w:rFonts w:ascii="Arial" w:eastAsia="Arial" w:hAnsi="Arial" w:cs="Arial"/>
          <w:color w:val="000000" w:themeColor="text1"/>
        </w:rPr>
        <w:t xml:space="preserve">(Accessed </w:t>
      </w:r>
      <w:r w:rsidR="004E7FD3">
        <w:rPr>
          <w:rFonts w:ascii="Arial" w:eastAsia="Arial" w:hAnsi="Arial" w:cs="Arial"/>
          <w:color w:val="000000" w:themeColor="text1"/>
        </w:rPr>
        <w:t xml:space="preserve">8 April 2021). </w:t>
      </w:r>
    </w:p>
    <w:p w14:paraId="7B41DA51" w14:textId="7B244F62" w:rsidR="2B66FFA4" w:rsidRPr="00C57982" w:rsidRDefault="0034618C" w:rsidP="1272936C">
      <w:pPr>
        <w:rPr>
          <w:rFonts w:ascii="Arial" w:hAnsi="Arial" w:cs="Arial"/>
        </w:rPr>
      </w:pPr>
      <w:r w:rsidRPr="00C57982">
        <w:rPr>
          <w:rFonts w:ascii="Arial" w:eastAsia="Arial" w:hAnsi="Arial" w:cs="Arial"/>
          <w:color w:val="000000" w:themeColor="text1"/>
        </w:rPr>
        <w:t>U</w:t>
      </w:r>
      <w:r>
        <w:rPr>
          <w:rFonts w:ascii="Arial" w:eastAsia="Arial" w:hAnsi="Arial" w:cs="Arial"/>
          <w:color w:val="000000" w:themeColor="text1"/>
        </w:rPr>
        <w:t>K</w:t>
      </w:r>
      <w:r w:rsidRPr="00C57982">
        <w:rPr>
          <w:rFonts w:ascii="Arial" w:eastAsia="Arial" w:hAnsi="Arial" w:cs="Arial"/>
          <w:color w:val="000000" w:themeColor="text1"/>
        </w:rPr>
        <w:t xml:space="preserve"> Government</w:t>
      </w:r>
      <w:r w:rsidR="237D14A1" w:rsidRPr="00C57982">
        <w:rPr>
          <w:rFonts w:ascii="Arial" w:eastAsia="Arial" w:hAnsi="Arial" w:cs="Arial"/>
          <w:color w:val="000000" w:themeColor="text1"/>
        </w:rPr>
        <w:t xml:space="preserve"> </w:t>
      </w:r>
      <w:r>
        <w:rPr>
          <w:rFonts w:ascii="Arial" w:eastAsia="Arial" w:hAnsi="Arial" w:cs="Arial"/>
          <w:color w:val="000000" w:themeColor="text1"/>
        </w:rPr>
        <w:t>(</w:t>
      </w:r>
      <w:r w:rsidR="237D14A1" w:rsidRPr="00C57982">
        <w:rPr>
          <w:rFonts w:ascii="Arial" w:eastAsia="Arial" w:hAnsi="Arial" w:cs="Arial"/>
          <w:color w:val="000000" w:themeColor="text1"/>
        </w:rPr>
        <w:t>2012</w:t>
      </w:r>
      <w:r>
        <w:rPr>
          <w:rFonts w:ascii="Arial" w:eastAsia="Arial" w:hAnsi="Arial" w:cs="Arial"/>
          <w:color w:val="000000" w:themeColor="text1"/>
        </w:rPr>
        <w:t>)</w:t>
      </w:r>
      <w:r w:rsidR="237D14A1" w:rsidRPr="00C57982">
        <w:rPr>
          <w:rFonts w:ascii="Arial" w:eastAsia="Arial" w:hAnsi="Arial" w:cs="Arial"/>
          <w:color w:val="000000" w:themeColor="text1"/>
        </w:rPr>
        <w:t xml:space="preserve"> Definition of Policing by Consent. Available: </w:t>
      </w:r>
      <w:hyperlink r:id="rId21">
        <w:r w:rsidR="237D14A1" w:rsidRPr="00C57982">
          <w:rPr>
            <w:rStyle w:val="Hyperlink"/>
            <w:rFonts w:ascii="Arial" w:eastAsia="Arial" w:hAnsi="Arial" w:cs="Arial"/>
          </w:rPr>
          <w:t>https://www.gov.uk/government/publications/policing-by-consent/definition-of-policing-by-consent</w:t>
        </w:r>
      </w:hyperlink>
      <w:r w:rsidR="237D14A1" w:rsidRPr="00C57982">
        <w:rPr>
          <w:rFonts w:ascii="Arial" w:eastAsia="Arial" w:hAnsi="Arial" w:cs="Arial"/>
          <w:color w:val="000000" w:themeColor="text1"/>
        </w:rPr>
        <w:t xml:space="preserve"> </w:t>
      </w:r>
      <w:r w:rsidR="00846F05">
        <w:rPr>
          <w:rFonts w:ascii="Arial" w:eastAsia="Arial" w:hAnsi="Arial" w:cs="Arial"/>
          <w:color w:val="000000" w:themeColor="text1"/>
        </w:rPr>
        <w:t xml:space="preserve">(Accessed </w:t>
      </w:r>
      <w:r w:rsidR="004E7FD3">
        <w:rPr>
          <w:rFonts w:ascii="Arial" w:eastAsia="Arial" w:hAnsi="Arial" w:cs="Arial"/>
          <w:color w:val="000000" w:themeColor="text1"/>
        </w:rPr>
        <w:t>25 March 2021)</w:t>
      </w:r>
      <w:r w:rsidR="237D14A1" w:rsidRPr="00C57982">
        <w:rPr>
          <w:rFonts w:ascii="Arial" w:eastAsia="Arial" w:hAnsi="Arial" w:cs="Arial"/>
          <w:color w:val="000000" w:themeColor="text1"/>
        </w:rPr>
        <w:t>.</w:t>
      </w:r>
    </w:p>
    <w:p w14:paraId="43F09376" w14:textId="24123107" w:rsidR="2B66FFA4" w:rsidRPr="0034618C" w:rsidRDefault="0034618C" w:rsidP="1272936C">
      <w:pPr>
        <w:rPr>
          <w:rFonts w:ascii="Arial" w:eastAsia="Arial" w:hAnsi="Arial" w:cs="Arial"/>
          <w:color w:val="000000" w:themeColor="text1"/>
        </w:rPr>
      </w:pPr>
      <w:r w:rsidRPr="00C57982">
        <w:rPr>
          <w:rFonts w:ascii="Arial" w:eastAsia="Arial" w:hAnsi="Arial" w:cs="Arial"/>
          <w:color w:val="000000" w:themeColor="text1"/>
        </w:rPr>
        <w:t>U</w:t>
      </w:r>
      <w:r>
        <w:rPr>
          <w:rFonts w:ascii="Arial" w:eastAsia="Arial" w:hAnsi="Arial" w:cs="Arial"/>
          <w:color w:val="000000" w:themeColor="text1"/>
        </w:rPr>
        <w:t>K</w:t>
      </w:r>
      <w:r w:rsidRPr="00C57982">
        <w:rPr>
          <w:rFonts w:ascii="Arial" w:eastAsia="Arial" w:hAnsi="Arial" w:cs="Arial"/>
          <w:color w:val="000000" w:themeColor="text1"/>
        </w:rPr>
        <w:t xml:space="preserve"> Government</w:t>
      </w:r>
      <w:r w:rsidR="237D14A1" w:rsidRPr="00C57982">
        <w:rPr>
          <w:rFonts w:ascii="Arial" w:eastAsia="Arial" w:hAnsi="Arial" w:cs="Arial"/>
          <w:color w:val="000000" w:themeColor="text1"/>
        </w:rPr>
        <w:t xml:space="preserve"> </w:t>
      </w:r>
      <w:r>
        <w:rPr>
          <w:rFonts w:ascii="Arial" w:eastAsia="Arial" w:hAnsi="Arial" w:cs="Arial"/>
          <w:color w:val="000000" w:themeColor="text1"/>
        </w:rPr>
        <w:t>(</w:t>
      </w:r>
      <w:r w:rsidR="237D14A1" w:rsidRPr="00C57982">
        <w:rPr>
          <w:rFonts w:ascii="Arial" w:eastAsia="Arial" w:hAnsi="Arial" w:cs="Arial"/>
          <w:color w:val="000000" w:themeColor="text1"/>
        </w:rPr>
        <w:t>1993</w:t>
      </w:r>
      <w:r>
        <w:rPr>
          <w:rFonts w:ascii="Arial" w:eastAsia="Arial" w:hAnsi="Arial" w:cs="Arial"/>
          <w:color w:val="000000" w:themeColor="text1"/>
        </w:rPr>
        <w:t>)</w:t>
      </w:r>
      <w:r w:rsidR="237D14A1" w:rsidRPr="00C57982">
        <w:rPr>
          <w:rFonts w:ascii="Arial" w:eastAsia="Arial" w:hAnsi="Arial" w:cs="Arial"/>
          <w:color w:val="000000" w:themeColor="text1"/>
        </w:rPr>
        <w:t xml:space="preserve"> </w:t>
      </w:r>
      <w:r w:rsidR="237D14A1" w:rsidRPr="00C57982">
        <w:rPr>
          <w:rFonts w:ascii="Arial" w:eastAsia="Arial" w:hAnsi="Arial" w:cs="Arial"/>
          <w:i/>
          <w:iCs/>
          <w:color w:val="000000" w:themeColor="text1"/>
        </w:rPr>
        <w:t xml:space="preserve">Police Reform: A Police Service for the Twenty-First Century. </w:t>
      </w:r>
      <w:r w:rsidR="237D14A1" w:rsidRPr="00C57982">
        <w:rPr>
          <w:rFonts w:ascii="Arial" w:eastAsia="Arial" w:hAnsi="Arial" w:cs="Arial"/>
          <w:color w:val="000000" w:themeColor="text1"/>
        </w:rPr>
        <w:t>HMSO.</w:t>
      </w:r>
    </w:p>
    <w:p w14:paraId="13E505F1" w14:textId="7E5152DB" w:rsidR="2B66FFA4" w:rsidRPr="001817FF" w:rsidRDefault="0034618C" w:rsidP="2B66FFA4">
      <w:pPr>
        <w:rPr>
          <w:rFonts w:ascii="Arial" w:hAnsi="Arial" w:cs="Arial"/>
        </w:rPr>
      </w:pPr>
      <w:r w:rsidRPr="0034618C">
        <w:rPr>
          <w:rFonts w:ascii="Arial" w:hAnsi="Arial" w:cs="Arial"/>
        </w:rPr>
        <w:t>Vaughan</w:t>
      </w:r>
      <w:r w:rsidR="001817FF" w:rsidRPr="001817FF">
        <w:rPr>
          <w:rFonts w:ascii="Arial" w:hAnsi="Arial" w:cs="Arial"/>
        </w:rPr>
        <w:t>, J.</w:t>
      </w:r>
      <w:r w:rsidR="001817FF">
        <w:rPr>
          <w:rFonts w:ascii="Arial" w:hAnsi="Arial" w:cs="Arial"/>
        </w:rPr>
        <w:t>,</w:t>
      </w:r>
      <w:r w:rsidR="001817FF" w:rsidRPr="001817FF">
        <w:rPr>
          <w:rFonts w:ascii="Arial" w:hAnsi="Arial" w:cs="Arial"/>
        </w:rPr>
        <w:t xml:space="preserve"> 2021</w:t>
      </w:r>
      <w:r w:rsidR="001817FF">
        <w:rPr>
          <w:rFonts w:ascii="Arial" w:hAnsi="Arial" w:cs="Arial"/>
        </w:rPr>
        <w:t>,</w:t>
      </w:r>
      <w:r w:rsidR="001817FF" w:rsidRPr="001817FF">
        <w:rPr>
          <w:rFonts w:ascii="Arial" w:hAnsi="Arial" w:cs="Arial"/>
        </w:rPr>
        <w:t xml:space="preserve"> Corporate Governance with South Wales Chief Constable Jeremy Vaughan: an MS Teams seminar at UWTSD, 16 March 2021</w:t>
      </w:r>
    </w:p>
    <w:sectPr w:rsidR="2B66FFA4" w:rsidRPr="001817FF">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62E439" w14:textId="77777777" w:rsidR="00665951" w:rsidRDefault="00665951" w:rsidP="00665951">
      <w:pPr>
        <w:spacing w:after="0" w:line="240" w:lineRule="auto"/>
      </w:pPr>
      <w:r>
        <w:separator/>
      </w:r>
    </w:p>
  </w:endnote>
  <w:endnote w:type="continuationSeparator" w:id="0">
    <w:p w14:paraId="55BFB72A" w14:textId="77777777" w:rsidR="00665951" w:rsidRDefault="00665951" w:rsidP="00665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1F9E86" w14:textId="77777777" w:rsidR="00665951" w:rsidRDefault="00665951" w:rsidP="00665951">
      <w:pPr>
        <w:spacing w:after="0" w:line="240" w:lineRule="auto"/>
      </w:pPr>
      <w:r>
        <w:separator/>
      </w:r>
    </w:p>
  </w:footnote>
  <w:footnote w:type="continuationSeparator" w:id="0">
    <w:p w14:paraId="4333C125" w14:textId="77777777" w:rsidR="00665951" w:rsidRDefault="00665951" w:rsidP="006659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FAF082"/>
    <w:rsid w:val="00013B49"/>
    <w:rsid w:val="00023E87"/>
    <w:rsid w:val="0006E74E"/>
    <w:rsid w:val="000B0221"/>
    <w:rsid w:val="00117866"/>
    <w:rsid w:val="001817FF"/>
    <w:rsid w:val="0024703C"/>
    <w:rsid w:val="00270CAB"/>
    <w:rsid w:val="002A1576"/>
    <w:rsid w:val="002FA034"/>
    <w:rsid w:val="00312465"/>
    <w:rsid w:val="003229EF"/>
    <w:rsid w:val="0034618C"/>
    <w:rsid w:val="003E7540"/>
    <w:rsid w:val="00424BB9"/>
    <w:rsid w:val="004E7FD3"/>
    <w:rsid w:val="005565C9"/>
    <w:rsid w:val="0062C4D4"/>
    <w:rsid w:val="00665951"/>
    <w:rsid w:val="00846F05"/>
    <w:rsid w:val="008569C0"/>
    <w:rsid w:val="00936E9C"/>
    <w:rsid w:val="00A44B94"/>
    <w:rsid w:val="00A94F5A"/>
    <w:rsid w:val="00C57982"/>
    <w:rsid w:val="00D473FC"/>
    <w:rsid w:val="00F0D5FF"/>
    <w:rsid w:val="011BF681"/>
    <w:rsid w:val="0123C48A"/>
    <w:rsid w:val="012B0960"/>
    <w:rsid w:val="015F89A8"/>
    <w:rsid w:val="016B050A"/>
    <w:rsid w:val="019AD53C"/>
    <w:rsid w:val="01E678AA"/>
    <w:rsid w:val="0242C78A"/>
    <w:rsid w:val="025101B2"/>
    <w:rsid w:val="02804968"/>
    <w:rsid w:val="02982536"/>
    <w:rsid w:val="02AF16E5"/>
    <w:rsid w:val="02E9EF63"/>
    <w:rsid w:val="02EEFF05"/>
    <w:rsid w:val="0307EA13"/>
    <w:rsid w:val="03146504"/>
    <w:rsid w:val="035DA942"/>
    <w:rsid w:val="03624CD5"/>
    <w:rsid w:val="039B96AD"/>
    <w:rsid w:val="03B5A413"/>
    <w:rsid w:val="03F767CD"/>
    <w:rsid w:val="03FD7C15"/>
    <w:rsid w:val="04075FD0"/>
    <w:rsid w:val="043A6EE6"/>
    <w:rsid w:val="04546BC3"/>
    <w:rsid w:val="048A9217"/>
    <w:rsid w:val="048E38E7"/>
    <w:rsid w:val="04A16249"/>
    <w:rsid w:val="04A341CF"/>
    <w:rsid w:val="04B50671"/>
    <w:rsid w:val="04C41304"/>
    <w:rsid w:val="04CEB5A9"/>
    <w:rsid w:val="050B714A"/>
    <w:rsid w:val="05317A4E"/>
    <w:rsid w:val="0534941C"/>
    <w:rsid w:val="05371EAB"/>
    <w:rsid w:val="05412976"/>
    <w:rsid w:val="056CEE21"/>
    <w:rsid w:val="057E3872"/>
    <w:rsid w:val="058275F9"/>
    <w:rsid w:val="0593AD0F"/>
    <w:rsid w:val="05AA4570"/>
    <w:rsid w:val="05B414A7"/>
    <w:rsid w:val="05E2A41B"/>
    <w:rsid w:val="05EC51D5"/>
    <w:rsid w:val="05F53469"/>
    <w:rsid w:val="0607709D"/>
    <w:rsid w:val="06229220"/>
    <w:rsid w:val="0654C59B"/>
    <w:rsid w:val="065D01DA"/>
    <w:rsid w:val="06858282"/>
    <w:rsid w:val="069EDFC4"/>
    <w:rsid w:val="069FCC25"/>
    <w:rsid w:val="06A5E84F"/>
    <w:rsid w:val="06C659C4"/>
    <w:rsid w:val="06EEDC43"/>
    <w:rsid w:val="0701E4F3"/>
    <w:rsid w:val="070804A0"/>
    <w:rsid w:val="07404327"/>
    <w:rsid w:val="0747EDA3"/>
    <w:rsid w:val="074E0A29"/>
    <w:rsid w:val="0776931F"/>
    <w:rsid w:val="078ED382"/>
    <w:rsid w:val="079543B8"/>
    <w:rsid w:val="07B2A1DF"/>
    <w:rsid w:val="07BC4CB9"/>
    <w:rsid w:val="07C5C94B"/>
    <w:rsid w:val="07D4359B"/>
    <w:rsid w:val="07D4382F"/>
    <w:rsid w:val="07D7A667"/>
    <w:rsid w:val="07DDA98E"/>
    <w:rsid w:val="07FFF73E"/>
    <w:rsid w:val="08010412"/>
    <w:rsid w:val="080752D8"/>
    <w:rsid w:val="080E3389"/>
    <w:rsid w:val="083C91D1"/>
    <w:rsid w:val="084326D0"/>
    <w:rsid w:val="085D6C82"/>
    <w:rsid w:val="0887BD11"/>
    <w:rsid w:val="08AF9A7A"/>
    <w:rsid w:val="08B4D49E"/>
    <w:rsid w:val="08B606CE"/>
    <w:rsid w:val="09079820"/>
    <w:rsid w:val="09138C5F"/>
    <w:rsid w:val="092D89BA"/>
    <w:rsid w:val="09768211"/>
    <w:rsid w:val="098DFD18"/>
    <w:rsid w:val="09A5CCA8"/>
    <w:rsid w:val="09C5B0D8"/>
    <w:rsid w:val="0A0A2954"/>
    <w:rsid w:val="0A157D5E"/>
    <w:rsid w:val="0A1ACB59"/>
    <w:rsid w:val="0A1C5595"/>
    <w:rsid w:val="0A7EC50E"/>
    <w:rsid w:val="0ABA21A1"/>
    <w:rsid w:val="0AC2D8C7"/>
    <w:rsid w:val="0AD7C148"/>
    <w:rsid w:val="0AF4C869"/>
    <w:rsid w:val="0AF4CBC7"/>
    <w:rsid w:val="0B5BC9E7"/>
    <w:rsid w:val="0B612187"/>
    <w:rsid w:val="0B7227A6"/>
    <w:rsid w:val="0B868970"/>
    <w:rsid w:val="0BE93F7A"/>
    <w:rsid w:val="0BF1ED19"/>
    <w:rsid w:val="0C8B6C31"/>
    <w:rsid w:val="0CD53120"/>
    <w:rsid w:val="0CEF60B4"/>
    <w:rsid w:val="0D1438E6"/>
    <w:rsid w:val="0D485AFC"/>
    <w:rsid w:val="0D628660"/>
    <w:rsid w:val="0D65A026"/>
    <w:rsid w:val="0D80F8F4"/>
    <w:rsid w:val="0DC630A3"/>
    <w:rsid w:val="0DC9F859"/>
    <w:rsid w:val="0E46B234"/>
    <w:rsid w:val="0E480D04"/>
    <w:rsid w:val="0E490140"/>
    <w:rsid w:val="0E50524E"/>
    <w:rsid w:val="0E9C79CA"/>
    <w:rsid w:val="0EE1F031"/>
    <w:rsid w:val="0EE6ED45"/>
    <w:rsid w:val="0EFAF082"/>
    <w:rsid w:val="0EFE56C1"/>
    <w:rsid w:val="0F11A490"/>
    <w:rsid w:val="0F2F746A"/>
    <w:rsid w:val="0F3F3D16"/>
    <w:rsid w:val="0FAF4A0E"/>
    <w:rsid w:val="0FB5361E"/>
    <w:rsid w:val="0FD70153"/>
    <w:rsid w:val="0FF74109"/>
    <w:rsid w:val="1024C541"/>
    <w:rsid w:val="104B519D"/>
    <w:rsid w:val="10573688"/>
    <w:rsid w:val="1057CA81"/>
    <w:rsid w:val="107AFEBE"/>
    <w:rsid w:val="1084FF25"/>
    <w:rsid w:val="10933076"/>
    <w:rsid w:val="109D2EF6"/>
    <w:rsid w:val="109E2DCE"/>
    <w:rsid w:val="10A3552C"/>
    <w:rsid w:val="10ACB303"/>
    <w:rsid w:val="10BDEE45"/>
    <w:rsid w:val="10DAD6F8"/>
    <w:rsid w:val="10F31FE5"/>
    <w:rsid w:val="10FCE7D1"/>
    <w:rsid w:val="114D29EA"/>
    <w:rsid w:val="114F6718"/>
    <w:rsid w:val="1159AF97"/>
    <w:rsid w:val="117576C7"/>
    <w:rsid w:val="118A7089"/>
    <w:rsid w:val="11935A29"/>
    <w:rsid w:val="119ECADD"/>
    <w:rsid w:val="11B8EB93"/>
    <w:rsid w:val="11B9C2D2"/>
    <w:rsid w:val="11CFA89F"/>
    <w:rsid w:val="11EE4CE0"/>
    <w:rsid w:val="121E8E07"/>
    <w:rsid w:val="122DF969"/>
    <w:rsid w:val="124978E3"/>
    <w:rsid w:val="1272936C"/>
    <w:rsid w:val="12846485"/>
    <w:rsid w:val="12BAC48D"/>
    <w:rsid w:val="12C0C256"/>
    <w:rsid w:val="12DC5DE9"/>
    <w:rsid w:val="131F6D27"/>
    <w:rsid w:val="132373FE"/>
    <w:rsid w:val="139CD403"/>
    <w:rsid w:val="13CE2DB1"/>
    <w:rsid w:val="13CE9354"/>
    <w:rsid w:val="13F8A873"/>
    <w:rsid w:val="1404B6E8"/>
    <w:rsid w:val="1406AF26"/>
    <w:rsid w:val="141D589C"/>
    <w:rsid w:val="142034E6"/>
    <w:rsid w:val="1443DEF4"/>
    <w:rsid w:val="14857E28"/>
    <w:rsid w:val="14ACF9F2"/>
    <w:rsid w:val="14CC0230"/>
    <w:rsid w:val="14F79277"/>
    <w:rsid w:val="14FFF794"/>
    <w:rsid w:val="15016E2F"/>
    <w:rsid w:val="1523025F"/>
    <w:rsid w:val="1538A464"/>
    <w:rsid w:val="156D9845"/>
    <w:rsid w:val="1571D057"/>
    <w:rsid w:val="15925F93"/>
    <w:rsid w:val="15A4BA15"/>
    <w:rsid w:val="15D4C4E8"/>
    <w:rsid w:val="15DBA5EB"/>
    <w:rsid w:val="15DD78DB"/>
    <w:rsid w:val="15DDFC3A"/>
    <w:rsid w:val="1626F457"/>
    <w:rsid w:val="1628AC78"/>
    <w:rsid w:val="163341F4"/>
    <w:rsid w:val="16359C4C"/>
    <w:rsid w:val="1649536D"/>
    <w:rsid w:val="165357C3"/>
    <w:rsid w:val="16C305E7"/>
    <w:rsid w:val="16CFB1CA"/>
    <w:rsid w:val="16D614E5"/>
    <w:rsid w:val="16DC2E44"/>
    <w:rsid w:val="174CCFB2"/>
    <w:rsid w:val="176E3825"/>
    <w:rsid w:val="17A132F6"/>
    <w:rsid w:val="17D1FDAF"/>
    <w:rsid w:val="17E04429"/>
    <w:rsid w:val="17F4E404"/>
    <w:rsid w:val="1811B311"/>
    <w:rsid w:val="1817DDB0"/>
    <w:rsid w:val="187BF665"/>
    <w:rsid w:val="187CC16B"/>
    <w:rsid w:val="188DCF8B"/>
    <w:rsid w:val="189BB61F"/>
    <w:rsid w:val="19327710"/>
    <w:rsid w:val="193D30A6"/>
    <w:rsid w:val="1954DB1D"/>
    <w:rsid w:val="19840B13"/>
    <w:rsid w:val="198AF885"/>
    <w:rsid w:val="19B314C2"/>
    <w:rsid w:val="19BEDE79"/>
    <w:rsid w:val="19C45735"/>
    <w:rsid w:val="19E7ACC7"/>
    <w:rsid w:val="19F628B6"/>
    <w:rsid w:val="1A248280"/>
    <w:rsid w:val="1A24EB4C"/>
    <w:rsid w:val="1A2B0151"/>
    <w:rsid w:val="1A57D136"/>
    <w:rsid w:val="1A5D5623"/>
    <w:rsid w:val="1A68427E"/>
    <w:rsid w:val="1A8E755E"/>
    <w:rsid w:val="1AA031FE"/>
    <w:rsid w:val="1ABDB09B"/>
    <w:rsid w:val="1AE0B558"/>
    <w:rsid w:val="1AFFD87A"/>
    <w:rsid w:val="1B1C3B76"/>
    <w:rsid w:val="1B40F000"/>
    <w:rsid w:val="1B543499"/>
    <w:rsid w:val="1B5610BB"/>
    <w:rsid w:val="1B6039CD"/>
    <w:rsid w:val="1B671AF8"/>
    <w:rsid w:val="1B6A0ECF"/>
    <w:rsid w:val="1B76694B"/>
    <w:rsid w:val="1B7C77CB"/>
    <w:rsid w:val="1B81FA1E"/>
    <w:rsid w:val="1B99AA62"/>
    <w:rsid w:val="1BACCFEA"/>
    <w:rsid w:val="1BC3B16C"/>
    <w:rsid w:val="1BC957A7"/>
    <w:rsid w:val="1C02A5B0"/>
    <w:rsid w:val="1C0BB0E1"/>
    <w:rsid w:val="1C3C3928"/>
    <w:rsid w:val="1C44AE91"/>
    <w:rsid w:val="1C6527E1"/>
    <w:rsid w:val="1C890C9B"/>
    <w:rsid w:val="1C9B501E"/>
    <w:rsid w:val="1C9C043B"/>
    <w:rsid w:val="1CA93810"/>
    <w:rsid w:val="1CC1B055"/>
    <w:rsid w:val="1CD2356E"/>
    <w:rsid w:val="1CF1E11C"/>
    <w:rsid w:val="1D33A783"/>
    <w:rsid w:val="1D3B56A3"/>
    <w:rsid w:val="1D46F4BE"/>
    <w:rsid w:val="1D6306BA"/>
    <w:rsid w:val="1D7C9A7F"/>
    <w:rsid w:val="1DA0679E"/>
    <w:rsid w:val="1DCBAEF8"/>
    <w:rsid w:val="1DF6C4D0"/>
    <w:rsid w:val="1E0BC750"/>
    <w:rsid w:val="1E1B4D5B"/>
    <w:rsid w:val="1E450871"/>
    <w:rsid w:val="1E653C09"/>
    <w:rsid w:val="1E68863E"/>
    <w:rsid w:val="1E75CE3B"/>
    <w:rsid w:val="1E7F1D7D"/>
    <w:rsid w:val="1E931EE0"/>
    <w:rsid w:val="1EE126CA"/>
    <w:rsid w:val="1EE6603F"/>
    <w:rsid w:val="1F1321FF"/>
    <w:rsid w:val="1F25C92F"/>
    <w:rsid w:val="1F2A2946"/>
    <w:rsid w:val="1F31A98F"/>
    <w:rsid w:val="1F4943EC"/>
    <w:rsid w:val="1F7FB377"/>
    <w:rsid w:val="1F808859"/>
    <w:rsid w:val="1F87F015"/>
    <w:rsid w:val="1FABEE2B"/>
    <w:rsid w:val="1FCE3E65"/>
    <w:rsid w:val="1FE0C23A"/>
    <w:rsid w:val="1FEC493D"/>
    <w:rsid w:val="1FF7D3C2"/>
    <w:rsid w:val="200F9A5E"/>
    <w:rsid w:val="201820BF"/>
    <w:rsid w:val="201C6D2B"/>
    <w:rsid w:val="201F9BAD"/>
    <w:rsid w:val="20378F0C"/>
    <w:rsid w:val="204C9983"/>
    <w:rsid w:val="207E584D"/>
    <w:rsid w:val="2087084A"/>
    <w:rsid w:val="2087A0B8"/>
    <w:rsid w:val="20B7A7ED"/>
    <w:rsid w:val="20BB5238"/>
    <w:rsid w:val="20D590CA"/>
    <w:rsid w:val="20E4119C"/>
    <w:rsid w:val="210CE139"/>
    <w:rsid w:val="2122A204"/>
    <w:rsid w:val="213698DB"/>
    <w:rsid w:val="2152E3E3"/>
    <w:rsid w:val="215DC707"/>
    <w:rsid w:val="2161B13E"/>
    <w:rsid w:val="219114C4"/>
    <w:rsid w:val="219990E6"/>
    <w:rsid w:val="21CA0004"/>
    <w:rsid w:val="21D5CA85"/>
    <w:rsid w:val="21E56BBE"/>
    <w:rsid w:val="21ED83E9"/>
    <w:rsid w:val="22314BE8"/>
    <w:rsid w:val="22579A56"/>
    <w:rsid w:val="2259E0D2"/>
    <w:rsid w:val="227AF265"/>
    <w:rsid w:val="227CB871"/>
    <w:rsid w:val="2298BA13"/>
    <w:rsid w:val="22ACD4CA"/>
    <w:rsid w:val="22B0D50B"/>
    <w:rsid w:val="22CC7020"/>
    <w:rsid w:val="22DC80BF"/>
    <w:rsid w:val="22EFF37D"/>
    <w:rsid w:val="23003E49"/>
    <w:rsid w:val="2300E47D"/>
    <w:rsid w:val="230E1C81"/>
    <w:rsid w:val="2322D687"/>
    <w:rsid w:val="232874C4"/>
    <w:rsid w:val="2328D538"/>
    <w:rsid w:val="232DD6CF"/>
    <w:rsid w:val="232E3F9B"/>
    <w:rsid w:val="233106EC"/>
    <w:rsid w:val="233C34D6"/>
    <w:rsid w:val="23456478"/>
    <w:rsid w:val="235FA470"/>
    <w:rsid w:val="23674F2D"/>
    <w:rsid w:val="236DE043"/>
    <w:rsid w:val="2377395B"/>
    <w:rsid w:val="237A602D"/>
    <w:rsid w:val="237D14A1"/>
    <w:rsid w:val="239DCE22"/>
    <w:rsid w:val="23AD7C93"/>
    <w:rsid w:val="23BF8885"/>
    <w:rsid w:val="23C100DE"/>
    <w:rsid w:val="23E550EE"/>
    <w:rsid w:val="23EBBCAA"/>
    <w:rsid w:val="23EE92F7"/>
    <w:rsid w:val="23FBA9CE"/>
    <w:rsid w:val="23FD9A69"/>
    <w:rsid w:val="2410E9B3"/>
    <w:rsid w:val="2428D998"/>
    <w:rsid w:val="245FDE61"/>
    <w:rsid w:val="248E8AEE"/>
    <w:rsid w:val="24982EC6"/>
    <w:rsid w:val="24B3FDB9"/>
    <w:rsid w:val="24C992BA"/>
    <w:rsid w:val="24DA5615"/>
    <w:rsid w:val="252C00DD"/>
    <w:rsid w:val="2533FE3B"/>
    <w:rsid w:val="2551C970"/>
    <w:rsid w:val="258F0AD3"/>
    <w:rsid w:val="2595EC7C"/>
    <w:rsid w:val="25B763BB"/>
    <w:rsid w:val="25D321D2"/>
    <w:rsid w:val="25E0525C"/>
    <w:rsid w:val="25E20909"/>
    <w:rsid w:val="2638853F"/>
    <w:rsid w:val="264A4147"/>
    <w:rsid w:val="266075FA"/>
    <w:rsid w:val="26A59D83"/>
    <w:rsid w:val="26AC6644"/>
    <w:rsid w:val="26BE2FA4"/>
    <w:rsid w:val="26C75504"/>
    <w:rsid w:val="26CE1147"/>
    <w:rsid w:val="26F2BCFB"/>
    <w:rsid w:val="2745F784"/>
    <w:rsid w:val="275C8EF1"/>
    <w:rsid w:val="27A056F0"/>
    <w:rsid w:val="27A3342C"/>
    <w:rsid w:val="27BD2D0D"/>
    <w:rsid w:val="27E2928B"/>
    <w:rsid w:val="27E3B4F0"/>
    <w:rsid w:val="2809D990"/>
    <w:rsid w:val="28105768"/>
    <w:rsid w:val="2827D34F"/>
    <w:rsid w:val="28526AAC"/>
    <w:rsid w:val="287E500F"/>
    <w:rsid w:val="28918AB8"/>
    <w:rsid w:val="28C6E848"/>
    <w:rsid w:val="28E26240"/>
    <w:rsid w:val="28E9D2E9"/>
    <w:rsid w:val="28F85F52"/>
    <w:rsid w:val="297BCC03"/>
    <w:rsid w:val="29888778"/>
    <w:rsid w:val="298B3B5F"/>
    <w:rsid w:val="29AA2A4B"/>
    <w:rsid w:val="29E04945"/>
    <w:rsid w:val="2A27C4DA"/>
    <w:rsid w:val="2A62228C"/>
    <w:rsid w:val="2A6E27CA"/>
    <w:rsid w:val="2A70BF76"/>
    <w:rsid w:val="2AD8252B"/>
    <w:rsid w:val="2ADDD1DD"/>
    <w:rsid w:val="2B23B9C1"/>
    <w:rsid w:val="2B31C7C8"/>
    <w:rsid w:val="2B416C92"/>
    <w:rsid w:val="2B4755F2"/>
    <w:rsid w:val="2B54D0C0"/>
    <w:rsid w:val="2B5F5055"/>
    <w:rsid w:val="2B66FFA4"/>
    <w:rsid w:val="2B78C02A"/>
    <w:rsid w:val="2BE71726"/>
    <w:rsid w:val="2C262233"/>
    <w:rsid w:val="2C3F99D3"/>
    <w:rsid w:val="2C50E7B0"/>
    <w:rsid w:val="2C5FF778"/>
    <w:rsid w:val="2C616E13"/>
    <w:rsid w:val="2C757E69"/>
    <w:rsid w:val="2C7C732A"/>
    <w:rsid w:val="2C882922"/>
    <w:rsid w:val="2CCD9829"/>
    <w:rsid w:val="2CF52565"/>
    <w:rsid w:val="2D2BAE8A"/>
    <w:rsid w:val="2D43B2F8"/>
    <w:rsid w:val="2D61C799"/>
    <w:rsid w:val="2D7C3A91"/>
    <w:rsid w:val="2DA8CC23"/>
    <w:rsid w:val="2DB018BE"/>
    <w:rsid w:val="2DEC5C9A"/>
    <w:rsid w:val="2E1B7482"/>
    <w:rsid w:val="2E22914A"/>
    <w:rsid w:val="2E2305CB"/>
    <w:rsid w:val="2E58924F"/>
    <w:rsid w:val="2E759D8F"/>
    <w:rsid w:val="2E8B835F"/>
    <w:rsid w:val="2E9C578E"/>
    <w:rsid w:val="2EC2E36F"/>
    <w:rsid w:val="2EE46F9D"/>
    <w:rsid w:val="2F36833C"/>
    <w:rsid w:val="2F483A96"/>
    <w:rsid w:val="2F6EB723"/>
    <w:rsid w:val="2FA8A1CF"/>
    <w:rsid w:val="2FEE2FE3"/>
    <w:rsid w:val="2FF70DE0"/>
    <w:rsid w:val="30016654"/>
    <w:rsid w:val="302C7785"/>
    <w:rsid w:val="30569763"/>
    <w:rsid w:val="3069D231"/>
    <w:rsid w:val="30D89ADB"/>
    <w:rsid w:val="30E40AF7"/>
    <w:rsid w:val="31369B5D"/>
    <w:rsid w:val="315AA68D"/>
    <w:rsid w:val="316A4469"/>
    <w:rsid w:val="31C5806D"/>
    <w:rsid w:val="31FCA11C"/>
    <w:rsid w:val="3215D807"/>
    <w:rsid w:val="3226FD36"/>
    <w:rsid w:val="3256AA45"/>
    <w:rsid w:val="3266B2FB"/>
    <w:rsid w:val="326A6184"/>
    <w:rsid w:val="328FF884"/>
    <w:rsid w:val="330985EC"/>
    <w:rsid w:val="3318F922"/>
    <w:rsid w:val="33584B22"/>
    <w:rsid w:val="3368EB7D"/>
    <w:rsid w:val="339DDFEE"/>
    <w:rsid w:val="33C34767"/>
    <w:rsid w:val="33C4FD89"/>
    <w:rsid w:val="33D9A9C6"/>
    <w:rsid w:val="33DC6AB7"/>
    <w:rsid w:val="3402835C"/>
    <w:rsid w:val="3404C980"/>
    <w:rsid w:val="340E518B"/>
    <w:rsid w:val="34160F15"/>
    <w:rsid w:val="341AD611"/>
    <w:rsid w:val="348D93CE"/>
    <w:rsid w:val="34926209"/>
    <w:rsid w:val="34980B45"/>
    <w:rsid w:val="34F67F4B"/>
    <w:rsid w:val="350E2D77"/>
    <w:rsid w:val="3544277C"/>
    <w:rsid w:val="359671FC"/>
    <w:rsid w:val="35A20246"/>
    <w:rsid w:val="35A338BD"/>
    <w:rsid w:val="35A45EF0"/>
    <w:rsid w:val="35B2AD10"/>
    <w:rsid w:val="35B77C1A"/>
    <w:rsid w:val="35C4643E"/>
    <w:rsid w:val="35D34E1C"/>
    <w:rsid w:val="3666AE6F"/>
    <w:rsid w:val="366939A1"/>
    <w:rsid w:val="367F81BB"/>
    <w:rsid w:val="36905EBF"/>
    <w:rsid w:val="3691A973"/>
    <w:rsid w:val="36930DE9"/>
    <w:rsid w:val="369B4DB4"/>
    <w:rsid w:val="36B46DEB"/>
    <w:rsid w:val="36EDDFEC"/>
    <w:rsid w:val="370D9EA6"/>
    <w:rsid w:val="372DE918"/>
    <w:rsid w:val="3769A60A"/>
    <w:rsid w:val="37978EF0"/>
    <w:rsid w:val="379A8BFF"/>
    <w:rsid w:val="37C439EA"/>
    <w:rsid w:val="37DEEE52"/>
    <w:rsid w:val="37E7082E"/>
    <w:rsid w:val="3826852C"/>
    <w:rsid w:val="382D9E47"/>
    <w:rsid w:val="385F104A"/>
    <w:rsid w:val="3882F23D"/>
    <w:rsid w:val="38940642"/>
    <w:rsid w:val="389B4FC5"/>
    <w:rsid w:val="38A96F07"/>
    <w:rsid w:val="38B18A57"/>
    <w:rsid w:val="38BD3683"/>
    <w:rsid w:val="38C9B979"/>
    <w:rsid w:val="393CDD8D"/>
    <w:rsid w:val="39786518"/>
    <w:rsid w:val="398AD473"/>
    <w:rsid w:val="399350EF"/>
    <w:rsid w:val="399677C1"/>
    <w:rsid w:val="39D6A345"/>
    <w:rsid w:val="39DCFC2B"/>
    <w:rsid w:val="39F9FDDB"/>
    <w:rsid w:val="39FB4F95"/>
    <w:rsid w:val="3A165217"/>
    <w:rsid w:val="3A165F68"/>
    <w:rsid w:val="3A1EC29E"/>
    <w:rsid w:val="3A39593A"/>
    <w:rsid w:val="3A431459"/>
    <w:rsid w:val="3A453F68"/>
    <w:rsid w:val="3A4BFBE0"/>
    <w:rsid w:val="3A4F9E7B"/>
    <w:rsid w:val="3A60E461"/>
    <w:rsid w:val="3A6C8DDE"/>
    <w:rsid w:val="3A7078B3"/>
    <w:rsid w:val="3AAFC165"/>
    <w:rsid w:val="3ABD7797"/>
    <w:rsid w:val="3AFDA4FB"/>
    <w:rsid w:val="3B324822"/>
    <w:rsid w:val="3B32A408"/>
    <w:rsid w:val="3B46C958"/>
    <w:rsid w:val="3B56C2E5"/>
    <w:rsid w:val="3B8510F4"/>
    <w:rsid w:val="3B9963F3"/>
    <w:rsid w:val="3BA828B2"/>
    <w:rsid w:val="3BC2F2A5"/>
    <w:rsid w:val="3BCCD22F"/>
    <w:rsid w:val="3C8ABBEC"/>
    <w:rsid w:val="3C97B8D6"/>
    <w:rsid w:val="3C9A89B7"/>
    <w:rsid w:val="3CA0D7D5"/>
    <w:rsid w:val="3CBB0443"/>
    <w:rsid w:val="3CC758E2"/>
    <w:rsid w:val="3CCC87B4"/>
    <w:rsid w:val="3CE178EC"/>
    <w:rsid w:val="3D080F10"/>
    <w:rsid w:val="3D2E9729"/>
    <w:rsid w:val="3D693BB3"/>
    <w:rsid w:val="3D9EAC41"/>
    <w:rsid w:val="3DA1EFF9"/>
    <w:rsid w:val="3DBACC24"/>
    <w:rsid w:val="3DC0156A"/>
    <w:rsid w:val="3DE0E4FC"/>
    <w:rsid w:val="3DEAC6DA"/>
    <w:rsid w:val="3E3FEF6F"/>
    <w:rsid w:val="3E41282F"/>
    <w:rsid w:val="3E65CAA2"/>
    <w:rsid w:val="3E6716CB"/>
    <w:rsid w:val="3E8D0008"/>
    <w:rsid w:val="3EB32D00"/>
    <w:rsid w:val="3EDFC974"/>
    <w:rsid w:val="3EF20345"/>
    <w:rsid w:val="3F06DD14"/>
    <w:rsid w:val="3F523F98"/>
    <w:rsid w:val="3F5AC501"/>
    <w:rsid w:val="3F618B20"/>
    <w:rsid w:val="3FCD067A"/>
    <w:rsid w:val="3FDB3F94"/>
    <w:rsid w:val="3FDCE77C"/>
    <w:rsid w:val="3FF1652C"/>
    <w:rsid w:val="3FF530F7"/>
    <w:rsid w:val="401BE0AB"/>
    <w:rsid w:val="401BF85B"/>
    <w:rsid w:val="404F0461"/>
    <w:rsid w:val="40896B7D"/>
    <w:rsid w:val="409BEF34"/>
    <w:rsid w:val="40BB3D64"/>
    <w:rsid w:val="411369F0"/>
    <w:rsid w:val="411D8487"/>
    <w:rsid w:val="41921566"/>
    <w:rsid w:val="41972760"/>
    <w:rsid w:val="41C22270"/>
    <w:rsid w:val="41D02F6B"/>
    <w:rsid w:val="41FBB685"/>
    <w:rsid w:val="422FEAB5"/>
    <w:rsid w:val="4269912C"/>
    <w:rsid w:val="42721D64"/>
    <w:rsid w:val="427876AE"/>
    <w:rsid w:val="42990FCD"/>
    <w:rsid w:val="42A9977D"/>
    <w:rsid w:val="42ED5F7C"/>
    <w:rsid w:val="42F47BA8"/>
    <w:rsid w:val="42F5198A"/>
    <w:rsid w:val="43086791"/>
    <w:rsid w:val="43091224"/>
    <w:rsid w:val="431D5200"/>
    <w:rsid w:val="431ED283"/>
    <w:rsid w:val="435C920B"/>
    <w:rsid w:val="4368E0B7"/>
    <w:rsid w:val="4379355F"/>
    <w:rsid w:val="438FD23F"/>
    <w:rsid w:val="43B5B3AA"/>
    <w:rsid w:val="43C27A1F"/>
    <w:rsid w:val="43F0BDAF"/>
    <w:rsid w:val="4417BD6F"/>
    <w:rsid w:val="447DFF7E"/>
    <w:rsid w:val="448A9148"/>
    <w:rsid w:val="448FE63E"/>
    <w:rsid w:val="44903674"/>
    <w:rsid w:val="44A89F20"/>
    <w:rsid w:val="44BD776D"/>
    <w:rsid w:val="44C278FD"/>
    <w:rsid w:val="451D9BED"/>
    <w:rsid w:val="4568BE32"/>
    <w:rsid w:val="458B24C5"/>
    <w:rsid w:val="458C9683"/>
    <w:rsid w:val="45A22C0E"/>
    <w:rsid w:val="45BDBFAB"/>
    <w:rsid w:val="45BE4257"/>
    <w:rsid w:val="45C146C1"/>
    <w:rsid w:val="45CF19CF"/>
    <w:rsid w:val="45DC7ADC"/>
    <w:rsid w:val="45DEDE1A"/>
    <w:rsid w:val="45ED9817"/>
    <w:rsid w:val="46040181"/>
    <w:rsid w:val="460997C7"/>
    <w:rsid w:val="4646387F"/>
    <w:rsid w:val="4646894F"/>
    <w:rsid w:val="464EA168"/>
    <w:rsid w:val="466C6A3D"/>
    <w:rsid w:val="4688F731"/>
    <w:rsid w:val="469B4D2B"/>
    <w:rsid w:val="46BADF42"/>
    <w:rsid w:val="46E89581"/>
    <w:rsid w:val="46EA86A2"/>
    <w:rsid w:val="46FF315B"/>
    <w:rsid w:val="472B2FA3"/>
    <w:rsid w:val="4731293F"/>
    <w:rsid w:val="4758C085"/>
    <w:rsid w:val="477F60C6"/>
    <w:rsid w:val="47B15030"/>
    <w:rsid w:val="47B3A5D1"/>
    <w:rsid w:val="47DB358C"/>
    <w:rsid w:val="482D0394"/>
    <w:rsid w:val="4847B964"/>
    <w:rsid w:val="48553CAF"/>
    <w:rsid w:val="4866980C"/>
    <w:rsid w:val="4869DC8A"/>
    <w:rsid w:val="489F8952"/>
    <w:rsid w:val="48A175AD"/>
    <w:rsid w:val="48A18FB5"/>
    <w:rsid w:val="48A2808D"/>
    <w:rsid w:val="48B6734A"/>
    <w:rsid w:val="48C6FE42"/>
    <w:rsid w:val="48E797CD"/>
    <w:rsid w:val="48FABA67"/>
    <w:rsid w:val="4902B03E"/>
    <w:rsid w:val="492A8B42"/>
    <w:rsid w:val="49316EB2"/>
    <w:rsid w:val="493A3772"/>
    <w:rsid w:val="49442BE9"/>
    <w:rsid w:val="4952916B"/>
    <w:rsid w:val="49712780"/>
    <w:rsid w:val="49784A38"/>
    <w:rsid w:val="4987C182"/>
    <w:rsid w:val="498CD8FA"/>
    <w:rsid w:val="49ADEC43"/>
    <w:rsid w:val="49D1A8F6"/>
    <w:rsid w:val="49F7FC86"/>
    <w:rsid w:val="49FDD1EC"/>
    <w:rsid w:val="4A075C7B"/>
    <w:rsid w:val="4A43FF1F"/>
    <w:rsid w:val="4A5243AB"/>
    <w:rsid w:val="4A56DF2B"/>
    <w:rsid w:val="4A8CD842"/>
    <w:rsid w:val="4A8FD630"/>
    <w:rsid w:val="4A993F5E"/>
    <w:rsid w:val="4A9B8105"/>
    <w:rsid w:val="4AA3EE4D"/>
    <w:rsid w:val="4AB09FC1"/>
    <w:rsid w:val="4ACA1319"/>
    <w:rsid w:val="4AE7DCBA"/>
    <w:rsid w:val="4AF11DDB"/>
    <w:rsid w:val="4B159D4B"/>
    <w:rsid w:val="4B32A921"/>
    <w:rsid w:val="4B340A43"/>
    <w:rsid w:val="4B64530E"/>
    <w:rsid w:val="4B8B42C0"/>
    <w:rsid w:val="4B9E3388"/>
    <w:rsid w:val="4B9F2E7D"/>
    <w:rsid w:val="4BCDB55A"/>
    <w:rsid w:val="4BE77668"/>
    <w:rsid w:val="4BEE140C"/>
    <w:rsid w:val="4BF8D248"/>
    <w:rsid w:val="4C329403"/>
    <w:rsid w:val="4C37B000"/>
    <w:rsid w:val="4C4FEA19"/>
    <w:rsid w:val="4C86EF29"/>
    <w:rsid w:val="4CAC9857"/>
    <w:rsid w:val="4CFDD79B"/>
    <w:rsid w:val="4D271321"/>
    <w:rsid w:val="4D29FDD8"/>
    <w:rsid w:val="4D67C6AE"/>
    <w:rsid w:val="4D80172F"/>
    <w:rsid w:val="4D8CA0FB"/>
    <w:rsid w:val="4DA6AFF5"/>
    <w:rsid w:val="4E0180E6"/>
    <w:rsid w:val="4E27DED3"/>
    <w:rsid w:val="4E2BA6EC"/>
    <w:rsid w:val="4E66FB45"/>
    <w:rsid w:val="4E6A49E3"/>
    <w:rsid w:val="4EA96284"/>
    <w:rsid w:val="4ECC74BC"/>
    <w:rsid w:val="4ECE3AC8"/>
    <w:rsid w:val="4EDACD9E"/>
    <w:rsid w:val="4EE6538C"/>
    <w:rsid w:val="4EED10A3"/>
    <w:rsid w:val="4F015E21"/>
    <w:rsid w:val="4F158A15"/>
    <w:rsid w:val="4F3EDD2B"/>
    <w:rsid w:val="4FAF5EC8"/>
    <w:rsid w:val="4FCBE284"/>
    <w:rsid w:val="50383F5A"/>
    <w:rsid w:val="5070314C"/>
    <w:rsid w:val="50994583"/>
    <w:rsid w:val="509B4CBB"/>
    <w:rsid w:val="50DA2876"/>
    <w:rsid w:val="50DC1136"/>
    <w:rsid w:val="50DFDA85"/>
    <w:rsid w:val="5105B5B4"/>
    <w:rsid w:val="510880E2"/>
    <w:rsid w:val="513D1439"/>
    <w:rsid w:val="513F0A19"/>
    <w:rsid w:val="51708AD8"/>
    <w:rsid w:val="518CBF9B"/>
    <w:rsid w:val="51C45258"/>
    <w:rsid w:val="51DB38D2"/>
    <w:rsid w:val="51E2F698"/>
    <w:rsid w:val="5212F314"/>
    <w:rsid w:val="521D31EC"/>
    <w:rsid w:val="5226C229"/>
    <w:rsid w:val="52324E5B"/>
    <w:rsid w:val="52357B86"/>
    <w:rsid w:val="52647A0A"/>
    <w:rsid w:val="528BADD2"/>
    <w:rsid w:val="529C9F7B"/>
    <w:rsid w:val="52A45143"/>
    <w:rsid w:val="52AB7063"/>
    <w:rsid w:val="52D8E49A"/>
    <w:rsid w:val="530C5B39"/>
    <w:rsid w:val="532145CB"/>
    <w:rsid w:val="532ABDBA"/>
    <w:rsid w:val="532AC36D"/>
    <w:rsid w:val="53374D4C"/>
    <w:rsid w:val="5355CC19"/>
    <w:rsid w:val="5360CC49"/>
    <w:rsid w:val="53615A1F"/>
    <w:rsid w:val="53A2E993"/>
    <w:rsid w:val="53A577ED"/>
    <w:rsid w:val="53AE3EC1"/>
    <w:rsid w:val="53B6D3E9"/>
    <w:rsid w:val="53EACE80"/>
    <w:rsid w:val="54094CBC"/>
    <w:rsid w:val="54330FFB"/>
    <w:rsid w:val="5433FC41"/>
    <w:rsid w:val="5439E8F8"/>
    <w:rsid w:val="5449DBA3"/>
    <w:rsid w:val="548A88E4"/>
    <w:rsid w:val="548BA442"/>
    <w:rsid w:val="54A05224"/>
    <w:rsid w:val="54B384E1"/>
    <w:rsid w:val="54CA7429"/>
    <w:rsid w:val="54F25916"/>
    <w:rsid w:val="5533E497"/>
    <w:rsid w:val="5540F27F"/>
    <w:rsid w:val="554D67F9"/>
    <w:rsid w:val="5552D518"/>
    <w:rsid w:val="55530A6A"/>
    <w:rsid w:val="5555F7BC"/>
    <w:rsid w:val="55618E96"/>
    <w:rsid w:val="55770C6A"/>
    <w:rsid w:val="557B13E8"/>
    <w:rsid w:val="558ED219"/>
    <w:rsid w:val="559A1D31"/>
    <w:rsid w:val="5619C85B"/>
    <w:rsid w:val="561DDCF6"/>
    <w:rsid w:val="5654F553"/>
    <w:rsid w:val="56601F5D"/>
    <w:rsid w:val="5666448A"/>
    <w:rsid w:val="569F8932"/>
    <w:rsid w:val="56CFA3FF"/>
    <w:rsid w:val="56D34416"/>
    <w:rsid w:val="56D34F2B"/>
    <w:rsid w:val="56E1D5D9"/>
    <w:rsid w:val="56E53801"/>
    <w:rsid w:val="56E7EAAD"/>
    <w:rsid w:val="5708366D"/>
    <w:rsid w:val="5730C6B3"/>
    <w:rsid w:val="5741D44A"/>
    <w:rsid w:val="574DFD81"/>
    <w:rsid w:val="5765B929"/>
    <w:rsid w:val="57C4E70F"/>
    <w:rsid w:val="57DE1FA0"/>
    <w:rsid w:val="5808FB5E"/>
    <w:rsid w:val="580F8C09"/>
    <w:rsid w:val="581B3D48"/>
    <w:rsid w:val="5829B085"/>
    <w:rsid w:val="58570C36"/>
    <w:rsid w:val="585F179B"/>
    <w:rsid w:val="586ED8CB"/>
    <w:rsid w:val="58A97E79"/>
    <w:rsid w:val="58B2F06A"/>
    <w:rsid w:val="590C899B"/>
    <w:rsid w:val="59105F13"/>
    <w:rsid w:val="59222254"/>
    <w:rsid w:val="59520984"/>
    <w:rsid w:val="596B3B07"/>
    <w:rsid w:val="59CBF62A"/>
    <w:rsid w:val="59E70B88"/>
    <w:rsid w:val="59F3C350"/>
    <w:rsid w:val="59F8DD26"/>
    <w:rsid w:val="5A0FB9D0"/>
    <w:rsid w:val="5A1604A7"/>
    <w:rsid w:val="5A1AE574"/>
    <w:rsid w:val="5A3FD72F"/>
    <w:rsid w:val="5A425A44"/>
    <w:rsid w:val="5A43CD8C"/>
    <w:rsid w:val="5A4B3F81"/>
    <w:rsid w:val="5A4E49CD"/>
    <w:rsid w:val="5A610FD8"/>
    <w:rsid w:val="5A6A394E"/>
    <w:rsid w:val="5A6C5C60"/>
    <w:rsid w:val="5A739ABA"/>
    <w:rsid w:val="5A748822"/>
    <w:rsid w:val="5A892922"/>
    <w:rsid w:val="5A8F58A8"/>
    <w:rsid w:val="5A929A33"/>
    <w:rsid w:val="5A9D59EB"/>
    <w:rsid w:val="5A9F1F5D"/>
    <w:rsid w:val="5ACF1DC5"/>
    <w:rsid w:val="5AE54BE0"/>
    <w:rsid w:val="5B045C40"/>
    <w:rsid w:val="5B2B64CB"/>
    <w:rsid w:val="5B39B5AD"/>
    <w:rsid w:val="5B45165F"/>
    <w:rsid w:val="5B49AA2A"/>
    <w:rsid w:val="5BB84ECB"/>
    <w:rsid w:val="5BB96B7C"/>
    <w:rsid w:val="5BB9A0CE"/>
    <w:rsid w:val="5BE2F65A"/>
    <w:rsid w:val="5C145EA1"/>
    <w:rsid w:val="5C4943C2"/>
    <w:rsid w:val="5C5593C9"/>
    <w:rsid w:val="5C6AEE26"/>
    <w:rsid w:val="5C949A9B"/>
    <w:rsid w:val="5C992AB5"/>
    <w:rsid w:val="5CC9D4CF"/>
    <w:rsid w:val="5CEAA96D"/>
    <w:rsid w:val="5CFC5B9C"/>
    <w:rsid w:val="5D08F167"/>
    <w:rsid w:val="5D0EFBAE"/>
    <w:rsid w:val="5D1243F8"/>
    <w:rsid w:val="5D2403BB"/>
    <w:rsid w:val="5D5E4241"/>
    <w:rsid w:val="5D9D31D1"/>
    <w:rsid w:val="5DD92369"/>
    <w:rsid w:val="5DE28A54"/>
    <w:rsid w:val="5DE3D824"/>
    <w:rsid w:val="5DF9E883"/>
    <w:rsid w:val="5E5C23AE"/>
    <w:rsid w:val="5E984627"/>
    <w:rsid w:val="5EA68D5B"/>
    <w:rsid w:val="5EBEE9EA"/>
    <w:rsid w:val="5ECFD2CA"/>
    <w:rsid w:val="5ED7F73F"/>
    <w:rsid w:val="5EF03FEE"/>
    <w:rsid w:val="5EF2F41D"/>
    <w:rsid w:val="5F08810E"/>
    <w:rsid w:val="5F413851"/>
    <w:rsid w:val="5F6A779F"/>
    <w:rsid w:val="5F70CB0E"/>
    <w:rsid w:val="5F7CF8DC"/>
    <w:rsid w:val="5F88C0A4"/>
    <w:rsid w:val="5F95B8E4"/>
    <w:rsid w:val="5F97ED16"/>
    <w:rsid w:val="60125EF1"/>
    <w:rsid w:val="601DABC0"/>
    <w:rsid w:val="60421FAA"/>
    <w:rsid w:val="604C9D90"/>
    <w:rsid w:val="6092FFBF"/>
    <w:rsid w:val="60CBF804"/>
    <w:rsid w:val="60E3C9A6"/>
    <w:rsid w:val="611488F5"/>
    <w:rsid w:val="61269232"/>
    <w:rsid w:val="612C0E6C"/>
    <w:rsid w:val="61417349"/>
    <w:rsid w:val="61468786"/>
    <w:rsid w:val="61B0E4B7"/>
    <w:rsid w:val="61BA910E"/>
    <w:rsid w:val="61CCCF96"/>
    <w:rsid w:val="61F3849D"/>
    <w:rsid w:val="6212C2A4"/>
    <w:rsid w:val="622853E7"/>
    <w:rsid w:val="62309FB8"/>
    <w:rsid w:val="6241719D"/>
    <w:rsid w:val="624B4677"/>
    <w:rsid w:val="627B66E0"/>
    <w:rsid w:val="62A5A853"/>
    <w:rsid w:val="62B9C89A"/>
    <w:rsid w:val="62BAAFB1"/>
    <w:rsid w:val="62BE8C5E"/>
    <w:rsid w:val="62C26293"/>
    <w:rsid w:val="6338A433"/>
    <w:rsid w:val="637F58D8"/>
    <w:rsid w:val="63880677"/>
    <w:rsid w:val="63A12ED4"/>
    <w:rsid w:val="63BD2C50"/>
    <w:rsid w:val="63E970E5"/>
    <w:rsid w:val="63EEF795"/>
    <w:rsid w:val="63F1DBD4"/>
    <w:rsid w:val="64010697"/>
    <w:rsid w:val="640D6A03"/>
    <w:rsid w:val="64212841"/>
    <w:rsid w:val="6459AA46"/>
    <w:rsid w:val="6483B075"/>
    <w:rsid w:val="648A8B12"/>
    <w:rsid w:val="64A1F744"/>
    <w:rsid w:val="64E77333"/>
    <w:rsid w:val="64E88579"/>
    <w:rsid w:val="64F2A256"/>
    <w:rsid w:val="64F7C4D2"/>
    <w:rsid w:val="651C66E1"/>
    <w:rsid w:val="654119A9"/>
    <w:rsid w:val="6554378E"/>
    <w:rsid w:val="65562255"/>
    <w:rsid w:val="6563C4AC"/>
    <w:rsid w:val="65B307A2"/>
    <w:rsid w:val="65CA0887"/>
    <w:rsid w:val="65D99612"/>
    <w:rsid w:val="65E7FA18"/>
    <w:rsid w:val="65F42CD4"/>
    <w:rsid w:val="65F574C4"/>
    <w:rsid w:val="6610D3AE"/>
    <w:rsid w:val="66224A97"/>
    <w:rsid w:val="662B6D8D"/>
    <w:rsid w:val="663ACD82"/>
    <w:rsid w:val="66430C95"/>
    <w:rsid w:val="669F7DD1"/>
    <w:rsid w:val="66B83742"/>
    <w:rsid w:val="66B9FDD2"/>
    <w:rsid w:val="66D80B46"/>
    <w:rsid w:val="670B4571"/>
    <w:rsid w:val="670CDA24"/>
    <w:rsid w:val="6713D1AB"/>
    <w:rsid w:val="672BE268"/>
    <w:rsid w:val="673C90FC"/>
    <w:rsid w:val="673F9006"/>
    <w:rsid w:val="6742B441"/>
    <w:rsid w:val="674C4480"/>
    <w:rsid w:val="675307B8"/>
    <w:rsid w:val="6759C570"/>
    <w:rsid w:val="683227F6"/>
    <w:rsid w:val="68A0F0A0"/>
    <w:rsid w:val="68FD057A"/>
    <w:rsid w:val="694AED05"/>
    <w:rsid w:val="697240CB"/>
    <w:rsid w:val="697BC296"/>
    <w:rsid w:val="698A2134"/>
    <w:rsid w:val="69975FE2"/>
    <w:rsid w:val="69B7838F"/>
    <w:rsid w:val="69C6B745"/>
    <w:rsid w:val="69D800F9"/>
    <w:rsid w:val="69E05A56"/>
    <w:rsid w:val="69E1BF9C"/>
    <w:rsid w:val="6A0B7047"/>
    <w:rsid w:val="6A4C322B"/>
    <w:rsid w:val="6A571FBE"/>
    <w:rsid w:val="6A6B7D81"/>
    <w:rsid w:val="6A6C48E7"/>
    <w:rsid w:val="6A7EFDD4"/>
    <w:rsid w:val="6A8678C5"/>
    <w:rsid w:val="6AADDA02"/>
    <w:rsid w:val="6ADC0405"/>
    <w:rsid w:val="6AFFE5C3"/>
    <w:rsid w:val="6B04B657"/>
    <w:rsid w:val="6B83F553"/>
    <w:rsid w:val="6B8BA865"/>
    <w:rsid w:val="6B93185C"/>
    <w:rsid w:val="6BB80D39"/>
    <w:rsid w:val="6BCD40F7"/>
    <w:rsid w:val="6BE288BD"/>
    <w:rsid w:val="6BEC428B"/>
    <w:rsid w:val="6C244EE0"/>
    <w:rsid w:val="6C447680"/>
    <w:rsid w:val="6C46B34E"/>
    <w:rsid w:val="6C4DB154"/>
    <w:rsid w:val="6C56E5D5"/>
    <w:rsid w:val="6C5AA450"/>
    <w:rsid w:val="6C828DC7"/>
    <w:rsid w:val="6C9EF9A2"/>
    <w:rsid w:val="6CBD55DC"/>
    <w:rsid w:val="6CDF8679"/>
    <w:rsid w:val="6CE86DA1"/>
    <w:rsid w:val="6D0D12C1"/>
    <w:rsid w:val="6D18DC27"/>
    <w:rsid w:val="6D1E455E"/>
    <w:rsid w:val="6D3EA1AA"/>
    <w:rsid w:val="6D610ACD"/>
    <w:rsid w:val="6D8022AB"/>
    <w:rsid w:val="6DB6623C"/>
    <w:rsid w:val="6DC01F41"/>
    <w:rsid w:val="6DCE4052"/>
    <w:rsid w:val="6DF64291"/>
    <w:rsid w:val="6E0CB614"/>
    <w:rsid w:val="6E2F9724"/>
    <w:rsid w:val="6E3DD328"/>
    <w:rsid w:val="6E57482C"/>
    <w:rsid w:val="6E77CAD0"/>
    <w:rsid w:val="6E7994B6"/>
    <w:rsid w:val="6EBD91EE"/>
    <w:rsid w:val="6EF808E9"/>
    <w:rsid w:val="6F17F544"/>
    <w:rsid w:val="6F5E4C5C"/>
    <w:rsid w:val="6F781242"/>
    <w:rsid w:val="6F7D800C"/>
    <w:rsid w:val="6F8BB926"/>
    <w:rsid w:val="6F9025AD"/>
    <w:rsid w:val="6F99BC50"/>
    <w:rsid w:val="6FB12939"/>
    <w:rsid w:val="6FF380EF"/>
    <w:rsid w:val="7026617E"/>
    <w:rsid w:val="702751F9"/>
    <w:rsid w:val="702C5239"/>
    <w:rsid w:val="704020A1"/>
    <w:rsid w:val="7046B165"/>
    <w:rsid w:val="70B20968"/>
    <w:rsid w:val="70C358EC"/>
    <w:rsid w:val="70F72AE9"/>
    <w:rsid w:val="712F9CEC"/>
    <w:rsid w:val="7155FEEA"/>
    <w:rsid w:val="7157C4F6"/>
    <w:rsid w:val="719CCFB7"/>
    <w:rsid w:val="71BDDE53"/>
    <w:rsid w:val="71E5F6E4"/>
    <w:rsid w:val="72175092"/>
    <w:rsid w:val="722070F3"/>
    <w:rsid w:val="72676C90"/>
    <w:rsid w:val="72CDED8D"/>
    <w:rsid w:val="72E02737"/>
    <w:rsid w:val="72E468E9"/>
    <w:rsid w:val="72FA3747"/>
    <w:rsid w:val="72FEC816"/>
    <w:rsid w:val="73530D2F"/>
    <w:rsid w:val="7354DE2F"/>
    <w:rsid w:val="735E1A78"/>
    <w:rsid w:val="736FE3E6"/>
    <w:rsid w:val="738980C4"/>
    <w:rsid w:val="738BE111"/>
    <w:rsid w:val="73C63683"/>
    <w:rsid w:val="73CE5EB0"/>
    <w:rsid w:val="73F6F07A"/>
    <w:rsid w:val="73F96425"/>
    <w:rsid w:val="743D27AE"/>
    <w:rsid w:val="74530554"/>
    <w:rsid w:val="746396D0"/>
    <w:rsid w:val="746A254D"/>
    <w:rsid w:val="747EAC14"/>
    <w:rsid w:val="749607A8"/>
    <w:rsid w:val="74D6707B"/>
    <w:rsid w:val="74F20874"/>
    <w:rsid w:val="75025450"/>
    <w:rsid w:val="7511DF3D"/>
    <w:rsid w:val="7519B8E2"/>
    <w:rsid w:val="75232616"/>
    <w:rsid w:val="7529EB73"/>
    <w:rsid w:val="7538F734"/>
    <w:rsid w:val="7559E867"/>
    <w:rsid w:val="755E9F4D"/>
    <w:rsid w:val="7581050B"/>
    <w:rsid w:val="758F2770"/>
    <w:rsid w:val="7596115F"/>
    <w:rsid w:val="75A6060A"/>
    <w:rsid w:val="75B14625"/>
    <w:rsid w:val="75BC486D"/>
    <w:rsid w:val="75C8A656"/>
    <w:rsid w:val="75E6BAF7"/>
    <w:rsid w:val="75FE1DE2"/>
    <w:rsid w:val="7609B63B"/>
    <w:rsid w:val="762E380B"/>
    <w:rsid w:val="76379B76"/>
    <w:rsid w:val="768DE85D"/>
    <w:rsid w:val="76BC9A29"/>
    <w:rsid w:val="76D64892"/>
    <w:rsid w:val="770D1F97"/>
    <w:rsid w:val="77192A8C"/>
    <w:rsid w:val="771D7496"/>
    <w:rsid w:val="7731BB15"/>
    <w:rsid w:val="775195E7"/>
    <w:rsid w:val="779A04F7"/>
    <w:rsid w:val="77A53944"/>
    <w:rsid w:val="77C0B544"/>
    <w:rsid w:val="780732EB"/>
    <w:rsid w:val="780C2558"/>
    <w:rsid w:val="780E0E89"/>
    <w:rsid w:val="781733D6"/>
    <w:rsid w:val="781753B3"/>
    <w:rsid w:val="78288195"/>
    <w:rsid w:val="782FB3F9"/>
    <w:rsid w:val="78549D5C"/>
    <w:rsid w:val="788DB136"/>
    <w:rsid w:val="788EE316"/>
    <w:rsid w:val="78989128"/>
    <w:rsid w:val="78B56363"/>
    <w:rsid w:val="78D48AEA"/>
    <w:rsid w:val="78DF3D2A"/>
    <w:rsid w:val="78EF1DD3"/>
    <w:rsid w:val="793524D6"/>
    <w:rsid w:val="793AFF90"/>
    <w:rsid w:val="79461196"/>
    <w:rsid w:val="799276D7"/>
    <w:rsid w:val="7994E7C3"/>
    <w:rsid w:val="79BF8A0B"/>
    <w:rsid w:val="79EF2110"/>
    <w:rsid w:val="7A23AEA4"/>
    <w:rsid w:val="7A38227F"/>
    <w:rsid w:val="7A686C1D"/>
    <w:rsid w:val="7AAED385"/>
    <w:rsid w:val="7ABA39C1"/>
    <w:rsid w:val="7ACC6310"/>
    <w:rsid w:val="7ACEEA63"/>
    <w:rsid w:val="7ACFD49D"/>
    <w:rsid w:val="7AE472FF"/>
    <w:rsid w:val="7AF59AD5"/>
    <w:rsid w:val="7B00CE52"/>
    <w:rsid w:val="7B117808"/>
    <w:rsid w:val="7B1B91E9"/>
    <w:rsid w:val="7B1D8CA4"/>
    <w:rsid w:val="7B6DEAC7"/>
    <w:rsid w:val="7B755605"/>
    <w:rsid w:val="7B7B6A4C"/>
    <w:rsid w:val="7B913B32"/>
    <w:rsid w:val="7BB1B2C6"/>
    <w:rsid w:val="7BE2FC13"/>
    <w:rsid w:val="7C0B4315"/>
    <w:rsid w:val="7C1EF19B"/>
    <w:rsid w:val="7C2B7924"/>
    <w:rsid w:val="7C3E743E"/>
    <w:rsid w:val="7C54EA31"/>
    <w:rsid w:val="7C6C2C9F"/>
    <w:rsid w:val="7C98A88E"/>
    <w:rsid w:val="7CE29818"/>
    <w:rsid w:val="7CF526C1"/>
    <w:rsid w:val="7CF72CEE"/>
    <w:rsid w:val="7CFF0608"/>
    <w:rsid w:val="7D1568FD"/>
    <w:rsid w:val="7D2DA083"/>
    <w:rsid w:val="7D4CFA0D"/>
    <w:rsid w:val="7D908C70"/>
    <w:rsid w:val="7D91DD50"/>
    <w:rsid w:val="7D926D01"/>
    <w:rsid w:val="7DD8A47F"/>
    <w:rsid w:val="7E0403D2"/>
    <w:rsid w:val="7E07FD00"/>
    <w:rsid w:val="7E26F5A4"/>
    <w:rsid w:val="7E27DA76"/>
    <w:rsid w:val="7E4ABF38"/>
    <w:rsid w:val="7E4CE28D"/>
    <w:rsid w:val="7E5AA1F6"/>
    <w:rsid w:val="7E68CCAC"/>
    <w:rsid w:val="7E790FE3"/>
    <w:rsid w:val="7E82C158"/>
    <w:rsid w:val="7E8C8D4C"/>
    <w:rsid w:val="7EA4DAE5"/>
    <w:rsid w:val="7EC8DBF4"/>
    <w:rsid w:val="7EFF6478"/>
    <w:rsid w:val="7F4745CB"/>
    <w:rsid w:val="7F4ACC7A"/>
    <w:rsid w:val="7F59C859"/>
    <w:rsid w:val="7F747350"/>
    <w:rsid w:val="7F7A00F2"/>
    <w:rsid w:val="7F9B60E3"/>
    <w:rsid w:val="7FEBD834"/>
    <w:rsid w:val="7FEF0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FAF082"/>
  <w15:chartTrackingRefBased/>
  <w15:docId w15:val="{78B09D71-561E-4DB3-866B-A5FCBFE54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9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rsid w:val="00C57982"/>
    <w:pPr>
      <w:spacing w:after="0" w:line="240" w:lineRule="auto"/>
    </w:pPr>
  </w:style>
  <w:style w:type="character" w:styleId="UnresolvedMention">
    <w:name w:val="Unresolved Mention"/>
    <w:basedOn w:val="DefaultParagraphFont"/>
    <w:uiPriority w:val="99"/>
    <w:semiHidden/>
    <w:unhideWhenUsed/>
    <w:rsid w:val="00846F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537569">
      <w:bodyDiv w:val="1"/>
      <w:marLeft w:val="0"/>
      <w:marRight w:val="0"/>
      <w:marTop w:val="0"/>
      <w:marBottom w:val="0"/>
      <w:divBdr>
        <w:top w:val="none" w:sz="0" w:space="0" w:color="auto"/>
        <w:left w:val="none" w:sz="0" w:space="0" w:color="auto"/>
        <w:bottom w:val="none" w:sz="0" w:space="0" w:color="auto"/>
        <w:right w:val="none" w:sz="0" w:space="0" w:color="auto"/>
      </w:divBdr>
      <w:divsChild>
        <w:div w:id="656761686">
          <w:marLeft w:val="0"/>
          <w:marRight w:val="0"/>
          <w:marTop w:val="0"/>
          <w:marBottom w:val="0"/>
          <w:divBdr>
            <w:top w:val="none" w:sz="0" w:space="0" w:color="auto"/>
            <w:left w:val="none" w:sz="0" w:space="0" w:color="auto"/>
            <w:bottom w:val="none" w:sz="0" w:space="0" w:color="auto"/>
            <w:right w:val="none" w:sz="0" w:space="0" w:color="auto"/>
          </w:divBdr>
        </w:div>
      </w:divsChild>
    </w:div>
    <w:div w:id="341201290">
      <w:bodyDiv w:val="1"/>
      <w:marLeft w:val="0"/>
      <w:marRight w:val="0"/>
      <w:marTop w:val="0"/>
      <w:marBottom w:val="0"/>
      <w:divBdr>
        <w:top w:val="none" w:sz="0" w:space="0" w:color="auto"/>
        <w:left w:val="none" w:sz="0" w:space="0" w:color="auto"/>
        <w:bottom w:val="none" w:sz="0" w:space="0" w:color="auto"/>
        <w:right w:val="none" w:sz="0" w:space="0" w:color="auto"/>
      </w:divBdr>
      <w:divsChild>
        <w:div w:id="1863322812">
          <w:marLeft w:val="0"/>
          <w:marRight w:val="0"/>
          <w:marTop w:val="0"/>
          <w:marBottom w:val="0"/>
          <w:divBdr>
            <w:top w:val="none" w:sz="0" w:space="0" w:color="auto"/>
            <w:left w:val="none" w:sz="0" w:space="0" w:color="auto"/>
            <w:bottom w:val="none" w:sz="0" w:space="0" w:color="auto"/>
            <w:right w:val="none" w:sz="0" w:space="0" w:color="auto"/>
          </w:divBdr>
        </w:div>
      </w:divsChild>
    </w:div>
    <w:div w:id="886179659">
      <w:bodyDiv w:val="1"/>
      <w:marLeft w:val="0"/>
      <w:marRight w:val="0"/>
      <w:marTop w:val="0"/>
      <w:marBottom w:val="0"/>
      <w:divBdr>
        <w:top w:val="none" w:sz="0" w:space="0" w:color="auto"/>
        <w:left w:val="none" w:sz="0" w:space="0" w:color="auto"/>
        <w:bottom w:val="none" w:sz="0" w:space="0" w:color="auto"/>
        <w:right w:val="none" w:sz="0" w:space="0" w:color="auto"/>
      </w:divBdr>
      <w:divsChild>
        <w:div w:id="664550809">
          <w:marLeft w:val="0"/>
          <w:marRight w:val="0"/>
          <w:marTop w:val="0"/>
          <w:marBottom w:val="0"/>
          <w:divBdr>
            <w:top w:val="none" w:sz="0" w:space="0" w:color="auto"/>
            <w:left w:val="none" w:sz="0" w:space="0" w:color="auto"/>
            <w:bottom w:val="none" w:sz="0" w:space="0" w:color="auto"/>
            <w:right w:val="none" w:sz="0" w:space="0" w:color="auto"/>
          </w:divBdr>
        </w:div>
      </w:divsChild>
    </w:div>
    <w:div w:id="1741825950">
      <w:bodyDiv w:val="1"/>
      <w:marLeft w:val="0"/>
      <w:marRight w:val="0"/>
      <w:marTop w:val="0"/>
      <w:marBottom w:val="0"/>
      <w:divBdr>
        <w:top w:val="none" w:sz="0" w:space="0" w:color="auto"/>
        <w:left w:val="none" w:sz="0" w:space="0" w:color="auto"/>
        <w:bottom w:val="none" w:sz="0" w:space="0" w:color="auto"/>
        <w:right w:val="none" w:sz="0" w:space="0" w:color="auto"/>
      </w:divBdr>
      <w:divsChild>
        <w:div w:id="9283457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64/48/contents/enacted" TargetMode="External"/><Relationship Id="rId13" Type="http://schemas.openxmlformats.org/officeDocument/2006/relationships/hyperlink" Target="https://www.legislation.gov.uk/ukpga/2011/13/section/28/enacted" TargetMode="External"/><Relationship Id="rId18" Type="http://schemas.openxmlformats.org/officeDocument/2006/relationships/hyperlink" Target="https://twitter.com/DannyShawNews/status/1379790017221046274?s=20" TargetMode="External"/><Relationship Id="rId3" Type="http://schemas.openxmlformats.org/officeDocument/2006/relationships/webSettings" Target="webSettings.xml"/><Relationship Id="rId21" Type="http://schemas.openxmlformats.org/officeDocument/2006/relationships/hyperlink" Target="https://www.gov.uk/government/publications/policing-by-consent/definition-of-policing-by-consent" TargetMode="External"/><Relationship Id="rId7" Type="http://schemas.openxmlformats.org/officeDocument/2006/relationships/hyperlink" Target="https://www.independent.co.uk/news/uk/crime/gwent-s-chief-constable-carmel-napier-retires-after-series-spats-her-elected-police-commissioner-ian-johnston-8654599.html" TargetMode="External"/><Relationship Id="rId12" Type="http://schemas.openxmlformats.org/officeDocument/2006/relationships/hyperlink" Target="https://www.legislation.gov.uk/ukpga/2011/13/section/2" TargetMode="External"/><Relationship Id="rId17" Type="http://schemas.openxmlformats.org/officeDocument/2006/relationships/hyperlink" Target="https://www.legislation.gov.uk/ukpga/2011/13/section/8/enacted" TargetMode="External"/><Relationship Id="rId2" Type="http://schemas.openxmlformats.org/officeDocument/2006/relationships/settings" Target="settings.xml"/><Relationship Id="rId16" Type="http://schemas.openxmlformats.org/officeDocument/2006/relationships/hyperlink" Target="https://www.legislation.gov.uk/ukpga/1996/16/section/6/enacted" TargetMode="External"/><Relationship Id="rId20" Type="http://schemas.openxmlformats.org/officeDocument/2006/relationships/hyperlink" Target="https://www.policeprofessional.com/news/another-chief-constable-announces-retirement/" TargetMode="External"/><Relationship Id="rId1" Type="http://schemas.openxmlformats.org/officeDocument/2006/relationships/styles" Target="styles.xml"/><Relationship Id="rId6" Type="http://schemas.openxmlformats.org/officeDocument/2006/relationships/hyperlink" Target="https://apccs.police.uk/role-of-the-pcc/" TargetMode="External"/><Relationship Id="rId11" Type="http://schemas.openxmlformats.org/officeDocument/2006/relationships/hyperlink" Target="https://www.legislation.gov.uk/ukpga/2011/13/section/1/enacted"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legislation.gov.uk/ukpga/2011/13/section/5/enacted" TargetMode="External"/><Relationship Id="rId23" Type="http://schemas.openxmlformats.org/officeDocument/2006/relationships/glossaryDocument" Target="glossary/document.xml"/><Relationship Id="rId10" Type="http://schemas.openxmlformats.org/officeDocument/2006/relationships/hyperlink" Target="https://www.legislation.gov.uk/ukpga/2011/13/schedule/8" TargetMode="External"/><Relationship Id="rId19" Type="http://schemas.openxmlformats.org/officeDocument/2006/relationships/hyperlink" Target="https://www.legislation.gov.uk/uksi/2012/2271/made" TargetMode="External"/><Relationship Id="rId4" Type="http://schemas.openxmlformats.org/officeDocument/2006/relationships/footnotes" Target="footnotes.xml"/><Relationship Id="rId9" Type="http://schemas.openxmlformats.org/officeDocument/2006/relationships/hyperlink" Target="https://www.legislation.gov.uk/ukpga/2011/13/schedule/6/enacted" TargetMode="External"/><Relationship Id="rId14" Type="http://schemas.openxmlformats.org/officeDocument/2006/relationships/hyperlink" Target="https://www.legislation.gov.uk/ukpga/2011/13/section/4"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49FA01C2-CCE0-41AB-BF91-394EEE0BF514}"/>
      </w:docPartPr>
      <w:docPartBody>
        <w:p w:rsidR="00ED6CA6" w:rsidRDefault="00ED6CA6">
          <w: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D6CA6"/>
    <w:rsid w:val="00ED6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4d3eb58c-36ea-451b-9ac8-86365bc0be06">
  <we:reference id="f78a3046-9e99-4300-aa2b-5814002b01a2" version="1.21.0.0" store="WA104382081" storeType="excatalog"/>
  <we:alternateReferences/>
  <we:properties>
    <we:property name="MENDELEY_CITATIONS" value="[]"/>
    <we:property name="MENDELEY_CITATIONS_STYLE" value="&quot;https://www.zotero.org/styles/apa&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c6672e9b-8380-467c-a231-4ffcdc894ac3">
  <we:reference id="8c1c3d44-57e9-40d7-86e4-4adf61fea1dd" version="2.1.0.1" store="WA104380122" storeType="excatalog"/>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citations" value="{&quot;19873751&quot;:{&quot;referencesIds&quot;:[&quot;doc:605cbd8dc9e77c0001306b9a&quot;],&quot;referencesOptions&quot;:{&quot;doc:605cbd8dc9e77c0001306b9a&quot;:{&quot;author&quot;:true,&quot;year&quot;:true,&quot;pageReplace&quot;:&quot;&quot;,&quot;prefix&quot;:&quot;&quot;,&quot;suffix&quot;:&quot;&quot;}},&quot;hasBrokenReferences&quot;:false,&quot;hasManualEdits&quot;:false,&quot;citationType&quot;:&quot;inline&quot;,&quot;id&quot;:19873751,&quot;citationText&quot;:&quot;&lt;span style=\&quot;font-family:Arial;font-size:14.666666666666666px;color:#000000\&quot;&gt;(Chhotray, Stoker 2008)&lt;/span&gt;&quot;},&quot;85643472&quot;:{&quot;referencesIds&quot;:[&quot;doc:6063844c8f08300579e4cd28&quot;],&quot;referencesOptions&quot;:{&quot;doc:6063844c8f08300579e4cd28&quot;:{&quot;author&quot;:true,&quot;year&quot;:true,&quot;pageReplace&quot;:&quot;&quot;,&quot;prefix&quot;:&quot;&quot;,&quot;suffix&quot;:&quot;&quot;}},&quot;hasBrokenReferences&quot;:false,&quot;hasManualEdits&quot;:false,&quot;citationType&quot;:&quot;inline&quot;,&quot;id&quot;:85643472,&quot;citationText&quot;:&quot;&lt;span style=\&quot;font-family:Arial;font-size:14.666666666666666px;color:#000000\&quot;&gt;(, Section 1, Police Reform and Social Responsibility Act 2011)&lt;/span&gt;&quot;},&quot;96371443&quot;:{&quot;referencesIds&quot;:[&quot;doc:606860118f08c72596f7df34&quot;],&quot;referencesOptions&quot;:{&quot;doc:606860118f08c72596f7df34&quot;:{&quot;author&quot;:true,&quot;year&quot;:true,&quot;pageReplace&quot;:&quot;&quot;,&quot;prefix&quot;:&quot;&quot;,&quot;suffix&quot;:&quot;&quot;}},&quot;hasBrokenReferences&quot;:false,&quot;hasManualEdits&quot;:false,&quot;citationType&quot;:&quot;inline&quot;,&quot;id&quot;:96371443,&quot;citationText&quot;:&quot;&lt;span style=\&quot;font-family:Arial;font-size:14.666666666666666px;color:#000000\&quot;&gt;(, Schedule 8, Police Reform and Social Responsibility Act 2011)&lt;/span&gt;&quot;},&quot;115463438&quot;:{&quot;referencesIds&quot;:[&quot;doc:606cae4ac9e77c0001e5e6b6&quot;],&quot;referencesOptions&quot;:{&quot;doc:606cae4ac9e77c0001e5e6b6&quot;:{&quot;author&quot;:true,&quot;year&quot;:true,&quot;pageReplace&quot;:&quot;&quot;,&quot;prefix&quot;:&quot;&quot;,&quot;suffix&quot;:&quot;&quot;}},&quot;hasBrokenReferences&quot;:false,&quot;hasManualEdits&quot;:false,&quot;citationType&quot;:&quot;inline&quot;,&quot;id&quot;:115463438,&quot;citationText&quot;:&quot;&lt;span style=\&quot;font-family:Arial;font-size:14.666666666666666px;color:#000000\&quot;&gt;(Home Affairs Select Committee 2013)&lt;/span&gt;&quot;},&quot;181772839&quot;:{&quot;referencesIds&quot;:[&quot;doc:6063844c8f08300579e4cd28&quot;],&quot;referencesOptions&quot;:{&quot;doc:6063844c8f08300579e4cd28&quot;:{&quot;author&quot;:true,&quot;year&quot;:true,&quot;pageReplace&quot;:&quot;&quot;,&quot;prefix&quot;:&quot;&quot;,&quot;suffix&quot;:&quot;&quot;}},&quot;hasBrokenReferences&quot;:false,&quot;hasManualEdits&quot;:false,&quot;citationType&quot;:&quot;inline&quot;,&quot;id&quot;:181772839,&quot;citationText&quot;:&quot;&lt;span style=\&quot;font-family:Arial;font-size:14.666666666666666px;color:#000000\&quot;&gt;(, Section 1, Police Reform and Social Responsibility Act 2011)&lt;/span&gt;&quot;},&quot;188564446&quot;:{&quot;referencesIds&quot;:[&quot;doc:6064ca048f08caadf837c0ba&quot;],&quot;referencesOptions&quot;:{&quot;doc:6064ca048f08caadf837c0ba&quot;:{&quot;author&quot;:true,&quot;year&quot;:true,&quot;pageReplace&quot;:&quot;&quot;,&quot;prefix&quot;:&quot;&quot;,&quot;suffix&quot;:&quot;&quot;}},&quot;hasBrokenReferences&quot;:false,&quot;hasManualEdits&quot;:false,&quot;citationType&quot;:&quot;inline&quot;,&quot;id&quot;:188564446,&quot;citationText&quot;:&quot;&lt;span style=\&quot;font-family:Arial;font-size:14.666666666666666px;color:#000000\&quot;&gt;(Chambers 2014)&lt;/span&gt;&quot;},&quot;196608245&quot;:{&quot;referencesIds&quot;:[&quot;doc:6064c8438f088492696d59bb&quot;],&quot;referencesOptions&quot;:{&quot;doc:6064c8438f088492696d59bb&quot;:{&quot;author&quot;:true,&quot;year&quot;:true,&quot;pageReplace&quot;:&quot;&quot;,&quot;prefix&quot;:&quot;&quot;,&quot;suffix&quot;:&quot;&quot;}},&quot;hasBrokenReferences&quot;:false,&quot;hasManualEdits&quot;:false,&quot;citationType&quot;:&quot;inline&quot;,&quot;id&quot;:196608245,&quot;citationText&quot;:&quot;&lt;span style=\&quot;font-family:Arial;font-size:14.666666666666666px;color:#000000\&quot;&gt;(Lister 2013)&lt;/span&gt;&quot;},&quot;243470073&quot;:{&quot;referencesIds&quot;:[&quot;doc:60638c0e8f08c7ab5bc5dbe6&quot;],&quot;referencesOptions&quot;:{&quot;doc:60638c0e8f08c7ab5bc5dbe6&quot;:{&quot;author&quot;:true,&quot;year&quot;:true,&quot;pageReplace&quot;:&quot;&quot;,&quot;prefix&quot;:&quot;&quot;,&quot;suffix&quot;:&quot;&quot;}},&quot;hasBrokenReferences&quot;:false,&quot;hasManualEdits&quot;:false,&quot;citationType&quot;:&quot;inline&quot;,&quot;id&quot;:243470073,&quot;citationText&quot;:&quot;&lt;span style=\&quot;font-family:Arial;font-size:14.666666666666666px;color:#000000\&quot;&gt;(, Section 8, Police Reform and Social Responsibility Act 2011)&lt;/span&gt;&quot;},&quot;245991168&quot;:{&quot;referencesIds&quot;:[&quot;doc:605e078e8f08c22e653c93d6&quot;],&quot;referencesOptions&quot;:{&quot;doc:605e078e8f08c22e653c93d6&quot;:{&quot;author&quot;:true,&quot;year&quot;:true,&quot;pageReplace&quot;:&quot;&quot;,&quot;prefix&quot;:&quot;&quot;,&quot;suffix&quot;:&quot;&quot;}},&quot;hasBrokenReferences&quot;:false,&quot;hasManualEdits&quot;:false,&quot;citationType&quot;:&quot;inline&quot;,&quot;id&quot;:245991168,&quot;citationText&quot;:&quot;&lt;span style=\&quot;font-family:Arial;font-size:14.666666666666666px;color:#000000\&quot;&gt;(Newburn 2003)&lt;/span&gt;&quot;},&quot;293730879&quot;:{&quot;referencesIds&quot;:[&quot;doc:605491948f088a068ad350ad&quot;],&quot;referencesOptions&quot;:{&quot;doc:605491948f088a068ad350ad&quot;:{&quot;author&quot;:true,&quot;year&quot;:true,&quot;pageReplace&quot;:&quot;&quot;,&quot;prefix&quot;:&quot;&quot;,&quot;suffix&quot;:&quot;&quot;}},&quot;hasBrokenReferences&quot;:false,&quot;hasManualEdits&quot;:false,&quot;citationType&quot;:&quot;inline&quot;,&quot;id&quot;:293730879,&quot;citationText&quot;:&quot;&lt;span style=\&quot;font-family:Arial;font-size:14.666666666666666px;color:#000000\&quot;&gt;(Demb, Neubauer 1992)&lt;/span&gt;&quot;},&quot;387798440&quot;:{&quot;referencesIds&quot;:[&quot;doc:606383868f085d3be8d63fd3&quot;],&quot;referencesOptions&quot;:{&quot;doc:606383868f085d3be8d63fd3&quot;:{&quot;author&quot;:true,&quot;year&quot;:true,&quot;pageReplace&quot;:&quot;&quot;,&quot;prefix&quot;:&quot;&quot;,&quot;suffix&quot;:&quot;&quot;}},&quot;hasBrokenReferences&quot;:false,&quot;hasManualEdits&quot;:false,&quot;citationType&quot;:&quot;inline&quot;,&quot;id&quot;:387798440,&quot;citationText&quot;:&quot;&lt;span style=\&quot;font-family:Arial;font-size:14.666666666666666px;color:#000000\&quot;&gt;(Association of Police and Crime Commissioners 2021)&lt;/span&gt;&quot;},&quot;404606267&quot;:{&quot;referencesIds&quot;:[&quot;doc:6054c05ec9e77c00012fbdfe&quot;],&quot;referencesOptions&quot;:{&quot;doc:6054c05ec9e77c00012fbdfe&quot;:{&quot;author&quot;:true,&quot;year&quot;:true,&quot;pageReplace&quot;:&quot;&quot;,&quot;prefix&quot;:&quot;&quot;,&quot;suffix&quot;:&quot;&quot;}},&quot;hasBrokenReferences&quot;:false,&quot;hasManualEdits&quot;:false,&quot;citationType&quot;:&quot;inline&quot;,&quot;id&quot;:404606267,&quot;citationText&quot;:&quot;&lt;span style=\&quot;font-family:Arial;font-size:14.666666666666666px;color:#000000\&quot;&gt;(Phillips 2021)&lt;/span&gt;&quot;},&quot;409280389&quot;:{&quot;referencesIds&quot;:[&quot;doc:605e078e8f08c22e653c93d6&quot;],&quot;referencesOptions&quot;:{&quot;doc:605e078e8f08c22e653c93d6&quot;:{&quot;author&quot;:true,&quot;year&quot;:true,&quot;pageReplace&quot;:&quot;&quot;,&quot;prefix&quot;:&quot;&quot;,&quot;suffix&quot;:&quot;&quot;}},&quot;hasBrokenReferences&quot;:false,&quot;hasManualEdits&quot;:false,&quot;citationType&quot;:&quot;inline&quot;,&quot;id&quot;:409280389,&quot;citationText&quot;:&quot;&lt;span style=\&quot;font-family:Arial;font-size:14.666666666666666px;color:#000000\&quot;&gt;(Newburn 2003)&lt;/span&gt;&quot;},&quot;442398838&quot;:{&quot;referencesIds&quot;:[&quot;doc:606353d6c9e77c000130f01b&quot;],&quot;referencesOptions&quot;:{&quot;doc:606353d6c9e77c000130f01b&quot;:{&quot;author&quot;:true,&quot;year&quot;:true,&quot;pageReplace&quot;:&quot;&quot;,&quot;prefix&quot;:&quot;&quot;,&quot;suffix&quot;:&quot;&quot;}},&quot;hasBrokenReferences&quot;:false,&quot;hasManualEdits&quot;:false,&quot;citationType&quot;:&quot;inline&quot;,&quot;id&quot;:442398838,&quot;citationText&quot;:&quot;&lt;span style=\&quot;font-family:Arial;font-size:14.666666666666666px;color:#000000\&quot;&gt;(UK Government 1993)&lt;/span&gt;&quot;},&quot;453291663&quot;:{&quot;referencesIds&quot;:[&quot;doc:6064caec8f0819d3464f4c37&quot;],&quot;referencesOptions&quot;:{&quot;doc:6064caec8f0819d3464f4c37&quot;:{&quot;author&quot;:true,&quot;year&quot;:true,&quot;pageReplace&quot;:&quot;&quot;,&quot;prefix&quot;:&quot;&quot;,&quot;suffix&quot;:&quot;&quot;}},&quot;hasBrokenReferences&quot;:false,&quot;hasManualEdits&quot;:false,&quot;citationType&quot;:&quot;inline&quot;,&quot;id&quot;:453291663,&quot;citationText&quot;:&quot;&lt;span style=\&quot;font-family:Arial;font-size:14.666666666666666px;color:#000000\&quot;&gt;(, Section 28, Police Reform and Social Responsibility Act 2011)&lt;/span&gt;&quot;},&quot;652335412&quot;:{&quot;referencesIds&quot;:[&quot;doc:6064cc648f089675a7d588c7&quot;],&quot;referencesOptions&quot;:{&quot;doc:6064cc648f089675a7d588c7&quot;:{&quot;author&quot;:true,&quot;year&quot;:true,&quot;pageReplace&quot;:&quot;&quot;,&quot;prefix&quot;:&quot;&quot;,&quot;suffix&quot;:&quot;&quot;}},&quot;hasBrokenReferences&quot;:false,&quot;hasManualEdits&quot;:false,&quot;citationType&quot;:&quot;inline&quot;,&quot;id&quot;:652335412,&quot;citationText&quot;:&quot;&lt;span style=\&quot;font-family:Arial;font-size:14.666666666666666px;color:#000000\&quot;&gt;(, Schedule 6, Police Reform and Social Responsibility Act 2011)&lt;/span&gt;&quot;},&quot;680518261&quot;:{&quot;referencesIds&quot;:[&quot;doc:60638c0e8f08c7ab5bc5dbe6&quot;],&quot;referencesOptions&quot;:{&quot;doc:60638c0e8f08c7ab5bc5dbe6&quot;:{&quot;author&quot;:true,&quot;year&quot;:true,&quot;pageReplace&quot;:&quot;&quot;,&quot;prefix&quot;:&quot;&quot;,&quot;suffix&quot;:&quot;&quot;}},&quot;hasBrokenReferences&quot;:false,&quot;hasManualEdits&quot;:false,&quot;citationType&quot;:&quot;inline&quot;,&quot;id&quot;:680518261,&quot;citationText&quot;:&quot;&lt;span style=\&quot;font-family:Arial;font-size:14.666666666666666px;color:#000000\&quot;&gt;(, Section 8, Police Reform and Social Responsibility Act 2011)&lt;/span&gt;&quot;},&quot;680530639&quot;:{&quot;referencesIds&quot;:[&quot;doc:606353d6c9e77c000130f01b&quot;],&quot;referencesOptions&quot;:{&quot;doc:606353d6c9e77c000130f01b&quot;:{&quot;author&quot;:true,&quot;year&quot;:true,&quot;pageReplace&quot;:&quot;&quot;,&quot;prefix&quot;:&quot;&quot;,&quot;suffix&quot;:&quot;&quot;}},&quot;hasBrokenReferences&quot;:false,&quot;hasManualEdits&quot;:false,&quot;citationType&quot;:&quot;inline&quot;,&quot;id&quot;:680530639,&quot;citationText&quot;:&quot;&lt;span style=\&quot;font-family:Arial;font-size:14.666666666666666px;color:#000000\&quot;&gt;(UK Government 1993)&lt;/span&gt;&quot;},&quot;698131159&quot;:{&quot;referencesIds&quot;:[&quot;doc:606cae4ac9e77c0001e5e6b6&quot;],&quot;referencesOptions&quot;:{&quot;doc:606cae4ac9e77c0001e5e6b6&quot;:{&quot;author&quot;:true,&quot;year&quot;:true,&quot;pageReplace&quot;:&quot;&quot;,&quot;prefix&quot;:&quot;&quot;,&quot;suffix&quot;:&quot;&quot;}},&quot;hasBrokenReferences&quot;:false,&quot;hasManualEdits&quot;:false,&quot;citationType&quot;:&quot;inline&quot;,&quot;id&quot;:698131159,&quot;citationText&quot;:&quot;&lt;span style=\&quot;font-family:Arial;font-size:14.666666666666666px;color:#000000\&quot;&gt;(Home Affairs Select Committee 2013)&lt;/span&gt;&quot;},&quot;734879639&quot;:{&quot;referencesIds&quot;:[&quot;doc:606cabc48f08aa9bb246420d&quot;],&quot;referencesOptions&quot;:{&quot;doc:606cabc48f08aa9bb246420d&quot;:{&quot;author&quot;:true,&quot;year&quot;:true,&quot;pageReplace&quot;:&quot;&quot;,&quot;prefix&quot;:&quot;&quot;,&quot;suffix&quot;:&quot;&quot;}},&quot;hasBrokenReferences&quot;:false,&quot;hasManualEdits&quot;:false,&quot;citationType&quot;:&quot;inline&quot;,&quot;id&quot;:734879639,&quot;citationText&quot;:&quot;&lt;span style=\&quot;font-family:Arial;font-size:14.666666666666666px;color:#000000\&quot;&gt;(Peachey 2013)&lt;/span&gt;&quot;},&quot;755828915&quot;:{&quot;referencesIds&quot;:[&quot;doc:6064aa7f8f0819d3464f4640&quot;],&quot;referencesOptions&quot;:{&quot;doc:6064aa7f8f0819d3464f4640&quot;:{&quot;author&quot;:true,&quot;year&quot;:true,&quot;pageReplace&quot;:&quot;&quot;,&quot;prefix&quot;:&quot;&quot;,&quot;suffix&quot;:&quot;&quot;}},&quot;hasBrokenReferences&quot;:false,&quot;hasManualEdits&quot;:false,&quot;citationType&quot;:&quot;inline&quot;,&quot;id&quot;:755828915,&quot;citationText&quot;:&quot;&lt;span style=\&quot;font-family:Arial;font-size:14.666666666666666px;color:#000000\&quot;&gt;(Liberty 2010)&lt;/span&gt;&quot;},&quot;870685787&quot;:{&quot;referencesIds&quot;:[&quot;doc:606ee45e8f08d4aa1974350c&quot;],&quot;referencesOptions&quot;:{&quot;doc:606ee45e8f08d4aa1974350c&quot;:{&quot;author&quot;:true,&quot;year&quot;:true,&quot;pageReplace&quot;:&quot;&quot;,&quot;prefix&quot;:&quot;&quot;,&quot;suffix&quot;:&quot;&quot;}},&quot;hasBrokenReferences&quot;:false,&quot;hasManualEdits&quot;:false,&quot;citationType&quot;:&quot;inline&quot;,&quot;id&quot;:870685787,&quot;citationText&quot;:&quot;&lt;span style=\&quot;font-family:Arial;font-size:14.666666666666666px;color:#000000\&quot;&gt;(Thompson 2021)&lt;/span&gt;&quot;},&quot;886205354&quot;:{&quot;referencesIds&quot;:[&quot;doc:605cc5d38f08c22e653c38d1&quot;],&quot;referencesOptions&quot;:{&quot;doc:605cc5d38f08c22e653c38d1&quot;:{&quot;author&quot;:true,&quot;year&quot;:true,&quot;pageReplace&quot;:&quot;&quot;,&quot;prefix&quot;:&quot;&quot;,&quot;suffix&quot;:&quot;&quot;}},&quot;hasBrokenReferences&quot;:false,&quot;hasManualEdits&quot;:false,&quot;citationType&quot;:&quot;inline&quot;,&quot;id&quot;:886205354,&quot;citationText&quot;:&quot;&lt;span style=\&quot;font-family:Arial;font-size:14.666666666666666px;color:#000000\&quot;&gt;(, Police Act 1964)&lt;/span&gt;&quot;},&quot;912294453&quot;:{&quot;referencesIds&quot;:[&quot;doc:606383868f085d3be8d63fd3&quot;],&quot;referencesOptions&quot;:{&quot;doc:606383868f085d3be8d63fd3&quot;:{&quot;author&quot;:true,&quot;year&quot;:true,&quot;pageReplace&quot;:&quot;&quot;,&quot;prefix&quot;:&quot;&quot;,&quot;suffix&quot;:&quot;&quot;}},&quot;hasBrokenReferences&quot;:false,&quot;hasManualEdits&quot;:false,&quot;citationType&quot;:&quot;inline&quot;,&quot;id&quot;:912294453,&quot;citationText&quot;:&quot;&lt;span style=\&quot;font-family:Arial;font-size:14.666666666666666px;color:#000000\&quot;&gt;(Association of Police and Crime Commissioners 2021)&lt;/span&gt;&quot;},&quot;969099040&quot;:{&quot;referencesIds&quot;:[&quot;doc:60638a758f08300579e4cea5&quot;],&quot;referencesOptions&quot;:{&quot;doc:60638a758f08300579e4cea5&quot;:{&quot;author&quot;:true,&quot;year&quot;:true,&quot;pageReplace&quot;:&quot;&quot;,&quot;prefix&quot;:&quot;&quot;,&quot;suffix&quot;:&quot;&quot;}},&quot;hasBrokenReferences&quot;:false,&quot;hasManualEdits&quot;:false,&quot;citationType&quot;:&quot;inline&quot;,&quot;id&quot;:969099040,&quot;citationText&quot;:&quot;&lt;span style=\&quot;font-family:Arial;font-size:14.666666666666666px;color:#000000\&quot;&gt;(, Section 5, Police Reform and Social Responsibility Act 2011)&lt;/span&gt;&quot;},&quot;1015692791&quot;:{&quot;referencesIds&quot;:[&quot;doc:605cc9628f084f4f30ecf464&quot;],&quot;referencesOptions&quot;:{&quot;doc:605cc9628f084f4f30ecf464&quot;:{&quot;author&quot;:true,&quot;year&quot;:true,&quot;pageReplace&quot;:&quot;&quot;,&quot;prefix&quot;:&quot;&quot;,&quot;suffix&quot;:&quot;&quot;}},&quot;hasBrokenReferences&quot;:false,&quot;hasManualEdits&quot;:false,&quot;citationType&quot;:&quot;inline&quot;,&quot;id&quot;:1015692791,&quot;citationText&quot;:&quot;&lt;span style=\&quot;font-family:Arial;font-size:14.666666666666666px;color:#000000\&quot;&gt;(, Section 4, Police Reform and Social Responsibility Act 2011)&lt;/span&gt;&quot;},&quot;1062098544&quot;:{&quot;referencesIds&quot;:[&quot;doc:6054c05ec9e77c00012fbdfe&quot;],&quot;referencesOptions&quot;:{&quot;doc:6054c05ec9e77c00012fbdfe&quot;:{&quot;author&quot;:true,&quot;year&quot;:true,&quot;pageReplace&quot;:&quot;&quot;,&quot;prefix&quot;:&quot;&quot;,&quot;suffix&quot;:&quot;&quot;}},&quot;hasBrokenReferences&quot;:false,&quot;hasManualEdits&quot;:false,&quot;citationType&quot;:&quot;inline&quot;,&quot;id&quot;:1062098544,&quot;citationText&quot;:&quot;&lt;span style=\&quot;font-family:Arial;font-size:14.666666666666666px;color:#000000\&quot;&gt;(Phillips 2021)&lt;/span&gt;&quot;},&quot;1070032416&quot;:{&quot;referencesIds&quot;:[&quot;doc:605cc2b08f08d11af5132966&quot;],&quot;referencesOptions&quot;:{&quot;doc:605cc2b08f08d11af5132966&quot;:{&quot;author&quot;:true,&quot;year&quot;:true,&quot;pageReplace&quot;:&quot;&quot;,&quot;prefix&quot;:&quot;&quot;,&quot;suffix&quot;:&quot;&quot;}},&quot;hasBrokenReferences&quot;:false,&quot;hasManualEdits&quot;:false,&quot;citationType&quot;:&quot;inline&quot;,&quot;id&quot;:1070032416,&quot;citationText&quot;:&quot;&lt;span style=\&quot;font-family:Arial;font-size:14.666666666666666px;color:#000000\&quot;&gt;(UK Government 2012)&lt;/span&gt;&quot;},&quot;1085942644&quot;:{&quot;referencesIds&quot;:[&quot;doc:606cae4ac9e77c0001e5e6b6&quot;],&quot;referencesOptions&quot;:{&quot;doc:606cae4ac9e77c0001e5e6b6&quot;:{&quot;author&quot;:true,&quot;year&quot;:true,&quot;pageReplace&quot;:&quot;&quot;,&quot;prefix&quot;:&quot;&quot;,&quot;suffix&quot;:&quot;&quot;}},&quot;hasBrokenReferences&quot;:false,&quot;hasManualEdits&quot;:false,&quot;citationType&quot;:&quot;inline&quot;,&quot;id&quot;:1085942644,&quot;citationText&quot;:&quot;&lt;span style=\&quot;font-family:Arial;font-size:14.666666666666666px;color:#000000\&quot;&gt;(Home Affairs Select Committee 2013)&lt;/span&gt;&quot;},&quot;1192982169&quot;:{&quot;referencesIds&quot;:[&quot;doc:6063512a8f08b508c621c810&quot;],&quot;referencesOptions&quot;:{&quot;doc:6063512a8f08b508c621c810&quot;:{&quot;author&quot;:true,&quot;year&quot;:true,&quot;pageReplace&quot;:&quot;&quot;,&quot;prefix&quot;:&quot;&quot;,&quot;suffix&quot;:&quot;&quot;}},&quot;hasBrokenReferences&quot;:false,&quot;hasManualEdits&quot;:false,&quot;citationType&quot;:&quot;inline&quot;,&quot;id&quot;:1192982169,&quot;citationText&quot;:&quot;&lt;span style=\&quot;font-family:Arial;font-size:14.666666666666666px;color:#000000\&quot;&gt;(, Section 6, Police Act 1996)&lt;/span&gt;&quot;},&quot;1209564521&quot;:{&quot;referencesIds&quot;:[&quot;doc:6066199ec9e77c0001e56db6&quot;],&quot;referencesOptions&quot;:{&quot;doc:6066199ec9e77c0001e56db6&quot;:{&quot;author&quot;:true,&quot;year&quot;:true,&quot;pageReplace&quot;:&quot;&quot;,&quot;prefix&quot;:&quot;&quot;,&quot;suffix&quot;:&quot;&quot;}},&quot;hasBrokenReferences&quot;:false,&quot;hasManualEdits&quot;:false,&quot;citationType&quot;:&quot;inline&quot;,&quot;id&quot;:1209564521,&quot;citationText&quot;:&quot;&lt;span style=\&quot;font-family:Arial;font-size:14.666666666666666px;color:#000000\&quot;&gt;(Local Government Association 2015)&lt;/span&gt;&quot;},&quot;1216074754&quot;:{&quot;referencesIds&quot;:[&quot;doc:606383868f085d3be8d63fd3&quot;],&quot;referencesOptions&quot;:{&quot;doc:606383868f085d3be8d63fd3&quot;:{&quot;author&quot;:true,&quot;year&quot;:true,&quot;pageReplace&quot;:&quot;&quot;,&quot;prefix&quot;:&quot;&quot;,&quot;suffix&quot;:&quot;&quot;}},&quot;hasBrokenReferences&quot;:false,&quot;hasManualEdits&quot;:false,&quot;citationType&quot;:&quot;inline&quot;,&quot;id&quot;:1216074754,&quot;citationText&quot;:&quot;&lt;span style=\&quot;font-family:Arial;font-size:14.666666666666666px;color:#000000\&quot;&gt;(Association of Police and Crime Commissioners 2021)&lt;/span&gt;&quot;},&quot;1238503592&quot;:{&quot;referencesIds&quot;:[&quot;doc:606cae4ac9e77c0001e5e6b6&quot;],&quot;referencesOptions&quot;:{&quot;doc:606cae4ac9e77c0001e5e6b6&quot;:{&quot;author&quot;:true,&quot;year&quot;:true,&quot;pageReplace&quot;:&quot;&quot;,&quot;prefix&quot;:&quot;&quot;,&quot;suffix&quot;:&quot;&quot;}},&quot;hasBrokenReferences&quot;:false,&quot;hasManualEdits&quot;:false,&quot;citationType&quot;:&quot;inline&quot;,&quot;id&quot;:1238503592,&quot;citationText&quot;:&quot;&lt;span style=\&quot;font-family:Arial;font-size:14.666666666666666px;color:#000000\&quot;&gt;(Home Affairs Select Committee 2013)&lt;/span&gt;&quot;},&quot;1239600522&quot;:{&quot;referencesIds&quot;:[&quot;doc:605e078e8f08c22e653c93d6&quot;],&quot;referencesOptions&quot;:{&quot;doc:605e078e8f08c22e653c93d6&quot;:{&quot;author&quot;:true,&quot;year&quot;:true,&quot;pageReplace&quot;:&quot;&quot;,&quot;prefix&quot;:&quot;&quot;,&quot;suffix&quot;:&quot;&quot;}},&quot;hasBrokenReferences&quot;:false,&quot;hasManualEdits&quot;:false,&quot;citationType&quot;:&quot;inline&quot;,&quot;id&quot;:1239600522,&quot;citationText&quot;:&quot;&lt;span style=\&quot;font-family:Arial;font-size:14.666666666666666px;color:#000000\&quot;&gt;(Newburn 2003)&lt;/span&gt;&quot;},&quot;1258967265&quot;:{&quot;referencesIds&quot;:[&quot;doc:606cae4ac9e77c0001e5e6b6&quot;],&quot;referencesOptions&quot;:{&quot;doc:606cae4ac9e77c0001e5e6b6&quot;:{&quot;author&quot;:true,&quot;year&quot;:true,&quot;pageReplace&quot;:&quot;&quot;,&quot;prefix&quot;:&quot;&quot;,&quot;suffix&quot;:&quot;&quot;}},&quot;hasBrokenReferences&quot;:false,&quot;hasManualEdits&quot;:false,&quot;citationType&quot;:&quot;inline&quot;,&quot;id&quot;:1258967265,&quot;citationText&quot;:&quot;&lt;span style=\&quot;font-family:Arial;font-size:14.666666666666666px;color:#000000\&quot;&gt;(Home Affairs Select Committee 2013)&lt;/span&gt;&quot;},&quot;1368446156&quot;:{&quot;referencesIds&quot;:[&quot;doc:6066199ec9e77c0001e56db6&quot;],&quot;referencesOptions&quot;:{&quot;doc:6066199ec9e77c0001e56db6&quot;:{&quot;author&quot;:true,&quot;year&quot;:true,&quot;pageReplace&quot;:&quot;&quot;,&quot;prefix&quot;:&quot;&quot;,&quot;suffix&quot;:&quot;&quot;}},&quot;hasBrokenReferences&quot;:false,&quot;hasManualEdits&quot;:false,&quot;citationType&quot;:&quot;inline&quot;,&quot;id&quot;:1368446156,&quot;citationText&quot;:&quot;&lt;span style=\&quot;font-family:Arial;font-size:14.666666666666666px;color:#000000\&quot;&gt;(Local Government Association 2015)&lt;/span&gt;&quot;},&quot;1391564270&quot;:{&quot;referencesIds&quot;:[&quot;doc:605e078e8f08c22e653c93d6&quot;],&quot;referencesOptions&quot;:{&quot;doc:605e078e8f08c22e653c93d6&quot;:{&quot;author&quot;:true,&quot;year&quot;:true,&quot;pageReplace&quot;:&quot;&quot;,&quot;prefix&quot;:&quot;&quot;,&quot;suffix&quot;:&quot;&quot;}},&quot;hasBrokenReferences&quot;:false,&quot;hasManualEdits&quot;:false,&quot;citationType&quot;:&quot;inline&quot;,&quot;id&quot;:1391564270,&quot;citationText&quot;:&quot;&lt;span style=\&quot;font-family:Arial;font-size:14.666666666666666px;color:#000000\&quot;&gt;(Newburn 2003)&lt;/span&gt;&quot;},&quot;1407104203&quot;:{&quot;referencesIds&quot;:[&quot;doc:6064cc648f089675a7d588c7&quot;],&quot;referencesOptions&quot;:{&quot;doc:6064cc648f089675a7d588c7&quot;:{&quot;author&quot;:true,&quot;year&quot;:true,&quot;pageReplace&quot;:&quot;&quot;,&quot;prefix&quot;:&quot;&quot;,&quot;suffix&quot;:&quot;&quot;}},&quot;hasBrokenReferences&quot;:false,&quot;hasManualEdits&quot;:false,&quot;citationType&quot;:&quot;inline&quot;,&quot;id&quot;:1407104203,&quot;citationText&quot;:&quot;&lt;span style=\&quot;font-family:Arial;font-size:14.666666666666666px;color:#000000\&quot;&gt;(, Schedule 6, Police Reform and Social Responsibility Act 2011)&lt;/span&gt;&quot;},&quot;1486438589&quot;:{&quot;referencesIds&quot;:[&quot;doc:606ec6f7c9e77c0001e6177a&quot;],&quot;referencesOptions&quot;:{&quot;doc:606ec6f7c9e77c0001e6177a&quot;:{&quot;author&quot;:true,&quot;year&quot;:true,&quot;pageReplace&quot;:&quot;&quot;,&quot;prefix&quot;:&quot;&quot;,&quot;suffix&quot;:&quot;&quot;}},&quot;hasBrokenReferences&quot;:false,&quot;hasManualEdits&quot;:false,&quot;citationType&quot;:&quot;inline&quot;,&quot;id&quot;:1486438589,&quot;citationText&quot;:&quot;&lt;span style=\&quot;font-family:Arial;font-size:14.666666666666666px;color:#000000\&quot;&gt;(Rallings, Thrasher 2013)&lt;/span&gt;&quot;},&quot;1710246622&quot;:{&quot;referencesIds&quot;:[&quot;doc:6063512a8f08b508c621c810&quot;],&quot;referencesOptions&quot;:{&quot;doc:6063512a8f08b508c621c810&quot;:{&quot;author&quot;:true,&quot;year&quot;:true,&quot;pageReplace&quot;:&quot;&quot;,&quot;prefix&quot;:&quot;&quot;,&quot;suffix&quot;:&quot;&quot;}},&quot;hasBrokenReferences&quot;:false,&quot;hasManualEdits&quot;:false,&quot;citationType&quot;:&quot;inline&quot;,&quot;id&quot;:1710246622,&quot;citationText&quot;:&quot;&lt;span style=\&quot;font-family:Arial;font-size:14.666666666666666px;color:#000000\&quot;&gt;(, Section 6, Police Act 1996)&lt;/span&gt;&quot;},&quot;1756669116&quot;:{&quot;referencesIds&quot;:[&quot;doc:6054887b8f0899e0e857f0ca&quot;],&quot;referencesOptions&quot;:{&quot;doc:6054887b8f0899e0e857f0ca&quot;:{&quot;author&quot;:true,&quot;year&quot;:true,&quot;pageReplace&quot;:&quot;&quot;,&quot;prefix&quot;:&quot;&quot;,&quot;suffix&quot;:&quot;&quot;}},&quot;hasBrokenReferences&quot;:false,&quot;hasManualEdits&quot;:false,&quot;citationType&quot;:&quot;inline&quot;,&quot;id&quot;:1756669116,&quot;citationText&quot;:&quot;&lt;span style=\&quot;font-family:Arial;font-size:14.666666666666666px;color:#000000\&quot;&gt;(Cadbury 2002)&lt;/span&gt;&quot;},&quot;1853830313&quot;:{&quot;referencesIds&quot;:[&quot;doc:605cbd8dc9e77c0001306b9a&quot;],&quot;referencesOptions&quot;:{&quot;doc:605cbd8dc9e77c0001306b9a&quot;:{&quot;author&quot;:true,&quot;year&quot;:true,&quot;pageReplace&quot;:&quot;&quot;,&quot;prefix&quot;:&quot;&quot;,&quot;suffix&quot;:&quot;&quot;}},&quot;hasBrokenReferences&quot;:false,&quot;hasManualEdits&quot;:false,&quot;citationType&quot;:&quot;inline&quot;,&quot;id&quot;:1853830313,&quot;citationText&quot;:&quot;&lt;span style=\&quot;font-family:Arial;font-size:14.666666666666666px;color:#000000\&quot;&gt;(Chhotray, Stoker 2008)&lt;/span&gt;&quot;},&quot;1881185110&quot;:{&quot;referencesIds&quot;:[&quot;doc:605cc9cd8f086b38c5ead4ac&quot;],&quot;referencesOptions&quot;:{&quot;doc:605cc9cd8f086b38c5ead4ac&quot;:{&quot;author&quot;:true,&quot;year&quot;:true,&quot;pageReplace&quot;:&quot;&quot;,&quot;prefix&quot;:&quot;&quot;,&quot;suffix&quot;:&quot;&quot;}},&quot;hasBrokenReferences&quot;:false,&quot;hasManualEdits&quot;:false,&quot;citationType&quot;:&quot;inline&quot;,&quot;id&quot;:1881185110,&quot;citationText&quot;:&quot;&lt;span style=\&quot;font-family:Arial;font-size:14.666666666666666px;color:#000000\&quot;&gt;(, Section 2, Police Reform and Social Responsibility Act 2011)&lt;/span&gt;&quot;},&quot;1894476934&quot;:{&quot;referencesIds&quot;:[&quot;doc:606cbcf98f08aa9bb24644c4&quot;],&quot;referencesOptions&quot;:{&quot;doc:606cbcf98f08aa9bb24644c4&quot;:{&quot;author&quot;:true,&quot;year&quot;:true,&quot;pageReplace&quot;:&quot;&quot;,&quot;prefix&quot;:&quot;&quot;,&quot;suffix&quot;:&quot;&quot;}},&quot;hasBrokenReferences&quot;:false,&quot;hasManualEdits&quot;:false,&quot;citationType&quot;:&quot;inline&quot;,&quot;id&quot;:1894476934,&quot;citationText&quot;:&quot;&lt;span style=\&quot;font-family:Arial;font-size:14.666666666666666px;color:#000000\&quot;&gt;(Syed 2019)&lt;/span&gt;&quot;},&quot;1934866304&quot;:{&quot;referencesIds&quot;:[&quot;doc:606623918f08b508c622a786&quot;],&quot;referencesOptions&quot;:{&quot;doc:606623918f08b508c622a786&quot;:{&quot;author&quot;:true,&quot;year&quot;:true,&quot;pageReplace&quot;:&quot;&quot;,&quot;prefix&quot;:&quot;&quot;,&quot;suffix&quot;:&quot;&quot;}},&quot;hasBrokenReferences&quot;:false,&quot;hasManualEdits&quot;:false,&quot;citationType&quot;:&quot;inline&quot;,&quot;id&quot;:1934866304,&quot;citationText&quot;:&quot;&lt;span style=\&quot;font-family:Arial;font-size:14.666666666666666px;color:#000000\&quot;&gt;(, The Police and Crime Panels (Precepts and Chief Constable Appointments) Regulations 20122012)&lt;/span&gt;&quot;},&quot;1999044471&quot;:{&quot;referencesIds&quot;:[&quot;doc:606cae4ac9e77c0001e5e6b6&quot;],&quot;referencesOptions&quot;:{&quot;doc:606cae4ac9e77c0001e5e6b6&quot;:{&quot;author&quot;:true,&quot;year&quot;:true,&quot;pageReplace&quot;:&quot;&quot;,&quot;prefix&quot;:&quot;&quot;,&quot;suffix&quot;:&quot;&quot;}},&quot;hasBrokenReferences&quot;:false,&quot;hasManualEdits&quot;:false,&quot;citationType&quot;:&quot;inline&quot;,&quot;id&quot;:1999044471,&quot;citationText&quot;:&quot;&lt;span style=\&quot;font-family:Arial;font-size:14.666666666666666px;color:#000000\&quot;&gt;(Home Affairs Select Committee 2013)&lt;/span&gt;&quot;},&quot;2008089711&quot;:{&quot;referencesIds&quot;:[&quot;doc:606df8d1c9e77c0001e6060a&quot;],&quot;referencesOptions&quot;:{&quot;doc:606df8d1c9e77c0001e6060a&quot;:{&quot;author&quot;:true,&quot;year&quot;:true,&quot;pageReplace&quot;:&quot;&quot;,&quot;prefix&quot;:&quot;&quot;,&quot;suffix&quot;:&quot;&quot;}},&quot;hasBrokenReferences&quot;:false,&quot;hasManualEdits&quot;:false,&quot;citationType&quot;:&quot;inline&quot;,&quot;id&quot;:2008089711,&quot;citationText&quot;:&quot;&lt;span style=\&quot;font-family:Arial;font-size:14.666666666666666px;color:#000000\&quot;&gt;(Morgan 2012)&lt;/span&gt;&quot;},&quot;2028678622&quot;:{&quot;referencesIds&quot;:[&quot;doc:606ed00bc9e77c000131d8d8&quot;],&quot;referencesOptions&quot;:{&quot;doc:606ed00bc9e77c000131d8d8&quot;:{&quot;author&quot;:true,&quot;year&quot;:true,&quot;pageReplace&quot;:&quot;&quot;,&quot;prefix&quot;:&quot;&quot;,&quot;suffix&quot;:&quot;&quot;}},&quot;hasBrokenReferences&quot;:false,&quot;hasManualEdits&quot;:false,&quot;citationType&quot;:&quot;inline&quot;,&quot;id&quot;:2028678622,&quot;citationText&quot;:&quot;&lt;span style=\&quot;font-family:Arial;font-size:14.666666666666666px;color:#000000\&quot;&gt;(Rallings, Thrasher 2012)&lt;/span&gt;&quot;}}"/>
    <we:property name="rw.control.unlocked" value="true"/>
    <we:property name="bibliographyEnabled" value="&quot;bibliographyEnabled&quot;"/>
    <we:property name="rw.userId" value="&quot;user:5ff218768f0869252a631d45&quot;"/>
    <we:property name="rw.subscriberId" value="&quot;0&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176</TotalTime>
  <Pages>10</Pages>
  <Words>5587</Words>
  <Characters>31851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James Cole (2011696)</dc:creator>
  <cp:keywords/>
  <dc:description/>
  <cp:lastModifiedBy>Cole Ben</cp:lastModifiedBy>
  <cp:revision>15</cp:revision>
  <dcterms:created xsi:type="dcterms:W3CDTF">2021-04-08T13:10:00Z</dcterms:created>
  <dcterms:modified xsi:type="dcterms:W3CDTF">2021-04-08T16:12:00Z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2021-04-08T13:10:31Z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0d1a1a51-f30d-451c-8238-7b554a5fa3f6</vt:lpwstr>
  </property>
  <property fmtid="{D5CDD505-2E9C-101B-9397-08002B2CF9AE}" pid="8" name="MSIP_Label_7beefdff-6834-454f-be00-a68b5bc5f471_ContentBits">
    <vt:lpwstr>0</vt:lpwstr>
  </property>
</Properties>
</file>