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260142908"/>
        <w:docPartObj>
          <w:docPartGallery w:val="Cover Pages"/>
          <w:docPartUnique/>
        </w:docPartObj>
      </w:sdtPr>
      <w:sdtEndPr/>
      <w:sdtContent>
        <w:p w14:paraId="7D2FAE2D" w14:textId="03CC94B7" w:rsidR="00233F89" w:rsidRDefault="00233F89">
          <w:r>
            <w:rPr>
              <w:noProof/>
            </w:rPr>
            <mc:AlternateContent>
              <mc:Choice Requires="wps">
                <w:drawing>
                  <wp:anchor distT="0" distB="0" distL="114300" distR="114300" simplePos="0" relativeHeight="251664384" behindDoc="0" locked="0" layoutInCell="1" allowOverlap="1" wp14:anchorId="293A026A" wp14:editId="317B5EF8">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7BB1AFAC" w14:textId="66530DD7" w:rsidR="003F11B6" w:rsidRDefault="00E05426">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3F11B6">
                                      <w:rPr>
                                        <w:noProof/>
                                        <w:color w:val="44546A" w:themeColor="text2"/>
                                      </w:rPr>
                                      <w:t>Mark</w:t>
                                    </w:r>
                                  </w:sdtContent>
                                </w:sdt>
                                <w:r w:rsidR="003F11B6">
                                  <w:rPr>
                                    <w:noProof/>
                                    <w:color w:val="44546A" w:themeColor="text2"/>
                                  </w:rPr>
                                  <w:t xml:space="preserve"> Reed, 1802209</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293A026A"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14:paraId="7BB1AFAC" w14:textId="66530DD7" w:rsidR="003F11B6" w:rsidRDefault="00E05426">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3F11B6">
                                <w:rPr>
                                  <w:noProof/>
                                  <w:color w:val="44546A" w:themeColor="text2"/>
                                </w:rPr>
                                <w:t>Mark</w:t>
                              </w:r>
                            </w:sdtContent>
                          </w:sdt>
                          <w:r w:rsidR="003F11B6">
                            <w:rPr>
                              <w:noProof/>
                              <w:color w:val="44546A" w:themeColor="text2"/>
                            </w:rPr>
                            <w:t xml:space="preserve"> Reed, 1802209</w:t>
                          </w:r>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64F72E5A" wp14:editId="79BA1FDD">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16A72EA7" w14:textId="77777777" w:rsidR="003F11B6" w:rsidRDefault="003F11B6"/>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4F72E5A"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" fillcolor="#d9e2f3 [660]" stroked="f" strokeweight="1pt">
                    <v:fill color2="#8eaadb [1940]" rotate="t" focus="100%" type="gradient">
                      <o:fill v:ext="view" type="gradientUnscaled"/>
                    </v:fill>
                    <v:textbox inset="21.6pt,,21.6pt">
                      <w:txbxContent>
                        <w:p w14:paraId="16A72EA7" w14:textId="77777777" w:rsidR="003F11B6" w:rsidRDefault="003F11B6"/>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74655413" wp14:editId="6E57413B">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90F3374" w14:textId="4C051EDE" w:rsidR="003F11B6" w:rsidRDefault="00E05426">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3F11B6">
                                      <w:rPr>
                                        <w:color w:val="FFFFFF" w:themeColor="background1"/>
                                      </w:rPr>
                                      <w:t>University of Wales Trinity Saint David</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74655413"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14:paraId="190F3374" w14:textId="4C051EDE" w:rsidR="003F11B6" w:rsidRDefault="00E05426">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3F11B6">
                                <w:rPr>
                                  <w:color w:val="FFFFFF" w:themeColor="background1"/>
                                </w:rPr>
                                <w:t>University of Wales Trinity Saint David</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246E56AB" wp14:editId="37FF96B1">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0CE2BD44"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6344E375" wp14:editId="64D6F39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06923675"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254AE961" wp14:editId="45E7F0B3">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color w:val="2F5496" w:themeColor="accent1" w:themeShade="BF"/>
                                    <w:sz w:val="32"/>
                                    <w:szCs w:val="3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6038FA63" w14:textId="1D4CBB16" w:rsidR="003F11B6" w:rsidRDefault="00446652" w:rsidP="00446652">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color w:val="2F5496" w:themeColor="accent1" w:themeShade="BF"/>
                                        <w:sz w:val="32"/>
                                        <w:szCs w:val="32"/>
                                      </w:rPr>
                                      <w:t>Employee Recruitment and Training Legislation</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04EA86E7" w14:textId="23B1F24B" w:rsidR="003F11B6" w:rsidRDefault="003F11B6">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Human Resource Management</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254AE961"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color w:val="2F5496" w:themeColor="accent1" w:themeShade="BF"/>
                              <w:sz w:val="32"/>
                              <w:szCs w:val="3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6038FA63" w14:textId="1D4CBB16" w:rsidR="003F11B6" w:rsidRDefault="00446652" w:rsidP="00446652">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color w:val="2F5496" w:themeColor="accent1" w:themeShade="BF"/>
                                  <w:sz w:val="32"/>
                                  <w:szCs w:val="32"/>
                                </w:rPr>
                                <w:t>Employee Recruitment and Training Legislation</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04EA86E7" w14:textId="23B1F24B" w:rsidR="003F11B6" w:rsidRDefault="003F11B6">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Human Resource Management</w:t>
                              </w:r>
                            </w:p>
                          </w:sdtContent>
                        </w:sdt>
                      </w:txbxContent>
                    </v:textbox>
                    <w10:wrap type="square" anchorx="page" anchory="page"/>
                  </v:shape>
                </w:pict>
              </mc:Fallback>
            </mc:AlternateContent>
          </w:r>
        </w:p>
        <w:p w14:paraId="19FA6050" w14:textId="0D7F44CE" w:rsidR="00233F89" w:rsidRDefault="00233F89">
          <w:pPr>
            <w:rPr>
              <w:rFonts w:asciiTheme="majorHAnsi" w:eastAsiaTheme="majorEastAsia" w:hAnsiTheme="majorHAnsi" w:cstheme="majorBidi"/>
              <w:color w:val="2F5496" w:themeColor="accent1" w:themeShade="BF"/>
              <w:sz w:val="32"/>
              <w:szCs w:val="32"/>
            </w:rPr>
          </w:pPr>
          <w:r>
            <w:br w:type="page"/>
          </w:r>
        </w:p>
      </w:sdtContent>
    </w:sdt>
    <w:p w14:paraId="1280AAC8" w14:textId="46136E69" w:rsidR="000955DC" w:rsidRPr="000955DC" w:rsidRDefault="00446652" w:rsidP="00233F89">
      <w:pPr>
        <w:pStyle w:val="Heading1"/>
      </w:pPr>
      <w:bookmarkStart w:id="0" w:name="_Toc60853194"/>
      <w:r>
        <w:lastRenderedPageBreak/>
        <w:t>Employee Recruitment and Training Legislation</w:t>
      </w:r>
      <w:bookmarkEnd w:id="0"/>
    </w:p>
    <w:p w14:paraId="0BDB7965" w14:textId="4AEBAF59" w:rsidR="00D97489" w:rsidRDefault="00A536AA" w:rsidP="00AC6036">
      <w:pPr>
        <w:pStyle w:val="Heading1"/>
      </w:pPr>
      <w:bookmarkStart w:id="1" w:name="_Toc56534208"/>
      <w:bookmarkStart w:id="2" w:name="_Toc60853195"/>
      <w:r>
        <w:t>Abstrac</w:t>
      </w:r>
      <w:bookmarkEnd w:id="1"/>
      <w:r w:rsidR="00446652">
        <w:t>t</w:t>
      </w:r>
      <w:bookmarkEnd w:id="2"/>
    </w:p>
    <w:p w14:paraId="4EB2BB74" w14:textId="4FDBE96F" w:rsidR="00446652" w:rsidRPr="00446652" w:rsidRDefault="00446652" w:rsidP="00446652">
      <w:r>
        <w:t xml:space="preserve">Hiring employees and the recruitment and evaluation processes associated with this can be expensive for an organisation, so it is logical that an organisation would want to minimise the risk of having to re- recruit employees because of previous staff being unsuitable for the job. It is important, therefore, to implement the best recruitment </w:t>
      </w:r>
      <w:r w:rsidR="00637420">
        <w:t>strategy possible in order to eliminate the risk of hiring the wrong staff. However, this approach results in organisations preferring to hire from a much smaller applicant pool with more references and experience. This results in a lot of potentially skilled but inexperienced applicants being put aside. This is where employment and training legislation is important as the acts put in place are responsible for encouraging more focus on training less experienced applicants to be as competent as experienced staff. This report will investigate the methods of recruitment and how recruitment and training legislation an be used to achieve the goals of recruitment strategy whilst increasing employment opportunities.</w:t>
      </w:r>
    </w:p>
    <w:bookmarkStart w:id="3" w:name="_Toc56534209" w:displacedByCustomXml="next"/>
    <w:sdt>
      <w:sdtPr>
        <w:rPr>
          <w:rFonts w:asciiTheme="minorHAnsi" w:eastAsiaTheme="minorHAnsi" w:hAnsiTheme="minorHAnsi" w:cstheme="minorBidi"/>
          <w:color w:val="auto"/>
          <w:sz w:val="22"/>
          <w:szCs w:val="22"/>
          <w:lang w:val="en-GB"/>
        </w:rPr>
        <w:id w:val="592898490"/>
        <w:docPartObj>
          <w:docPartGallery w:val="Table of Contents"/>
          <w:docPartUnique/>
        </w:docPartObj>
      </w:sdtPr>
      <w:sdtEndPr>
        <w:rPr>
          <w:b/>
          <w:bCs/>
          <w:noProof/>
        </w:rPr>
      </w:sdtEndPr>
      <w:sdtContent>
        <w:p w14:paraId="6C201B43" w14:textId="77777777" w:rsidR="00974C65" w:rsidRDefault="0006436F" w:rsidP="00841078">
          <w:pPr>
            <w:pStyle w:val="TOCHeading"/>
            <w:rPr>
              <w:noProof/>
            </w:rPr>
          </w:pPr>
          <w:r>
            <w:t>Contents</w:t>
          </w:r>
          <w:r>
            <w:fldChar w:fldCharType="begin"/>
          </w:r>
          <w:r>
            <w:instrText xml:space="preserve"> TOC \o "1-3" \h \z \u </w:instrText>
          </w:r>
          <w:r>
            <w:fldChar w:fldCharType="separate"/>
          </w:r>
        </w:p>
        <w:p w14:paraId="26C2C4A4" w14:textId="5FB3D5E1" w:rsidR="00974C65" w:rsidRDefault="00974C65">
          <w:pPr>
            <w:pStyle w:val="TOC1"/>
            <w:tabs>
              <w:tab w:val="right" w:leader="dot" w:pos="9016"/>
            </w:tabs>
            <w:rPr>
              <w:rFonts w:eastAsiaTheme="minorEastAsia"/>
              <w:noProof/>
              <w:lang w:eastAsia="en-GB"/>
            </w:rPr>
          </w:pPr>
          <w:hyperlink w:anchor="_Toc60853194" w:history="1">
            <w:r w:rsidRPr="00945024">
              <w:rPr>
                <w:rStyle w:val="Hyperlink"/>
                <w:noProof/>
              </w:rPr>
              <w:t>Employee Recruitment and Training Legislation</w:t>
            </w:r>
            <w:r>
              <w:rPr>
                <w:noProof/>
                <w:webHidden/>
              </w:rPr>
              <w:tab/>
            </w:r>
            <w:r>
              <w:rPr>
                <w:noProof/>
                <w:webHidden/>
              </w:rPr>
              <w:fldChar w:fldCharType="begin"/>
            </w:r>
            <w:r>
              <w:rPr>
                <w:noProof/>
                <w:webHidden/>
              </w:rPr>
              <w:instrText xml:space="preserve"> PAGEREF _Toc60853194 \h </w:instrText>
            </w:r>
            <w:r>
              <w:rPr>
                <w:noProof/>
                <w:webHidden/>
              </w:rPr>
            </w:r>
            <w:r>
              <w:rPr>
                <w:noProof/>
                <w:webHidden/>
              </w:rPr>
              <w:fldChar w:fldCharType="separate"/>
            </w:r>
            <w:r>
              <w:rPr>
                <w:noProof/>
                <w:webHidden/>
              </w:rPr>
              <w:t>1</w:t>
            </w:r>
            <w:r>
              <w:rPr>
                <w:noProof/>
                <w:webHidden/>
              </w:rPr>
              <w:fldChar w:fldCharType="end"/>
            </w:r>
          </w:hyperlink>
        </w:p>
        <w:p w14:paraId="18FE7F41" w14:textId="37631D64" w:rsidR="00974C65" w:rsidRDefault="00974C65">
          <w:pPr>
            <w:pStyle w:val="TOC1"/>
            <w:tabs>
              <w:tab w:val="right" w:leader="dot" w:pos="9016"/>
            </w:tabs>
            <w:rPr>
              <w:rFonts w:eastAsiaTheme="minorEastAsia"/>
              <w:noProof/>
              <w:lang w:eastAsia="en-GB"/>
            </w:rPr>
          </w:pPr>
          <w:hyperlink w:anchor="_Toc60853195" w:history="1">
            <w:r w:rsidRPr="00945024">
              <w:rPr>
                <w:rStyle w:val="Hyperlink"/>
                <w:noProof/>
              </w:rPr>
              <w:t>Abstract</w:t>
            </w:r>
            <w:r>
              <w:rPr>
                <w:noProof/>
                <w:webHidden/>
              </w:rPr>
              <w:tab/>
            </w:r>
            <w:r>
              <w:rPr>
                <w:noProof/>
                <w:webHidden/>
              </w:rPr>
              <w:fldChar w:fldCharType="begin"/>
            </w:r>
            <w:r>
              <w:rPr>
                <w:noProof/>
                <w:webHidden/>
              </w:rPr>
              <w:instrText xml:space="preserve"> PAGEREF _Toc60853195 \h </w:instrText>
            </w:r>
            <w:r>
              <w:rPr>
                <w:noProof/>
                <w:webHidden/>
              </w:rPr>
            </w:r>
            <w:r>
              <w:rPr>
                <w:noProof/>
                <w:webHidden/>
              </w:rPr>
              <w:fldChar w:fldCharType="separate"/>
            </w:r>
            <w:r>
              <w:rPr>
                <w:noProof/>
                <w:webHidden/>
              </w:rPr>
              <w:t>1</w:t>
            </w:r>
            <w:r>
              <w:rPr>
                <w:noProof/>
                <w:webHidden/>
              </w:rPr>
              <w:fldChar w:fldCharType="end"/>
            </w:r>
          </w:hyperlink>
        </w:p>
        <w:p w14:paraId="76649283" w14:textId="6DA65D38" w:rsidR="00974C65" w:rsidRDefault="00974C65">
          <w:pPr>
            <w:pStyle w:val="TOC1"/>
            <w:tabs>
              <w:tab w:val="right" w:leader="dot" w:pos="9016"/>
            </w:tabs>
            <w:rPr>
              <w:rFonts w:eastAsiaTheme="minorEastAsia"/>
              <w:noProof/>
              <w:lang w:eastAsia="en-GB"/>
            </w:rPr>
          </w:pPr>
          <w:hyperlink w:anchor="_Toc60853196" w:history="1">
            <w:r w:rsidRPr="00945024">
              <w:rPr>
                <w:rStyle w:val="Hyperlink"/>
                <w:noProof/>
              </w:rPr>
              <w:t>Introduction</w:t>
            </w:r>
            <w:r>
              <w:rPr>
                <w:noProof/>
                <w:webHidden/>
              </w:rPr>
              <w:tab/>
            </w:r>
            <w:r>
              <w:rPr>
                <w:noProof/>
                <w:webHidden/>
              </w:rPr>
              <w:fldChar w:fldCharType="begin"/>
            </w:r>
            <w:r>
              <w:rPr>
                <w:noProof/>
                <w:webHidden/>
              </w:rPr>
              <w:instrText xml:space="preserve"> PAGEREF _Toc60853196 \h </w:instrText>
            </w:r>
            <w:r>
              <w:rPr>
                <w:noProof/>
                <w:webHidden/>
              </w:rPr>
            </w:r>
            <w:r>
              <w:rPr>
                <w:noProof/>
                <w:webHidden/>
              </w:rPr>
              <w:fldChar w:fldCharType="separate"/>
            </w:r>
            <w:r>
              <w:rPr>
                <w:noProof/>
                <w:webHidden/>
              </w:rPr>
              <w:t>1</w:t>
            </w:r>
            <w:r>
              <w:rPr>
                <w:noProof/>
                <w:webHidden/>
              </w:rPr>
              <w:fldChar w:fldCharType="end"/>
            </w:r>
          </w:hyperlink>
        </w:p>
        <w:p w14:paraId="0B55AABF" w14:textId="23195ADC" w:rsidR="00974C65" w:rsidRDefault="00974C65">
          <w:pPr>
            <w:pStyle w:val="TOC1"/>
            <w:tabs>
              <w:tab w:val="right" w:leader="dot" w:pos="9016"/>
            </w:tabs>
            <w:rPr>
              <w:rFonts w:eastAsiaTheme="minorEastAsia"/>
              <w:noProof/>
              <w:lang w:eastAsia="en-GB"/>
            </w:rPr>
          </w:pPr>
          <w:hyperlink w:anchor="_Toc60853197" w:history="1">
            <w:r w:rsidRPr="00945024">
              <w:rPr>
                <w:rStyle w:val="Hyperlink"/>
                <w:noProof/>
              </w:rPr>
              <w:t>Recruitment</w:t>
            </w:r>
            <w:r>
              <w:rPr>
                <w:noProof/>
                <w:webHidden/>
              </w:rPr>
              <w:tab/>
            </w:r>
            <w:r>
              <w:rPr>
                <w:noProof/>
                <w:webHidden/>
              </w:rPr>
              <w:fldChar w:fldCharType="begin"/>
            </w:r>
            <w:r>
              <w:rPr>
                <w:noProof/>
                <w:webHidden/>
              </w:rPr>
              <w:instrText xml:space="preserve"> PAGEREF _Toc60853197 \h </w:instrText>
            </w:r>
            <w:r>
              <w:rPr>
                <w:noProof/>
                <w:webHidden/>
              </w:rPr>
            </w:r>
            <w:r>
              <w:rPr>
                <w:noProof/>
                <w:webHidden/>
              </w:rPr>
              <w:fldChar w:fldCharType="separate"/>
            </w:r>
            <w:r>
              <w:rPr>
                <w:noProof/>
                <w:webHidden/>
              </w:rPr>
              <w:t>1</w:t>
            </w:r>
            <w:r>
              <w:rPr>
                <w:noProof/>
                <w:webHidden/>
              </w:rPr>
              <w:fldChar w:fldCharType="end"/>
            </w:r>
          </w:hyperlink>
        </w:p>
        <w:p w14:paraId="70841E4D" w14:textId="409950AD" w:rsidR="00974C65" w:rsidRDefault="00974C65">
          <w:pPr>
            <w:pStyle w:val="TOC1"/>
            <w:tabs>
              <w:tab w:val="right" w:leader="dot" w:pos="9016"/>
            </w:tabs>
            <w:rPr>
              <w:rFonts w:eastAsiaTheme="minorEastAsia"/>
              <w:noProof/>
              <w:lang w:eastAsia="en-GB"/>
            </w:rPr>
          </w:pPr>
          <w:hyperlink w:anchor="_Toc60853198" w:history="1">
            <w:r w:rsidRPr="00945024">
              <w:rPr>
                <w:rStyle w:val="Hyperlink"/>
                <w:noProof/>
              </w:rPr>
              <w:t>Selecting an employee from the pool of applicants</w:t>
            </w:r>
            <w:r>
              <w:rPr>
                <w:noProof/>
                <w:webHidden/>
              </w:rPr>
              <w:tab/>
            </w:r>
            <w:r>
              <w:rPr>
                <w:noProof/>
                <w:webHidden/>
              </w:rPr>
              <w:fldChar w:fldCharType="begin"/>
            </w:r>
            <w:r>
              <w:rPr>
                <w:noProof/>
                <w:webHidden/>
              </w:rPr>
              <w:instrText xml:space="preserve"> PAGEREF _Toc60853198 \h </w:instrText>
            </w:r>
            <w:r>
              <w:rPr>
                <w:noProof/>
                <w:webHidden/>
              </w:rPr>
            </w:r>
            <w:r>
              <w:rPr>
                <w:noProof/>
                <w:webHidden/>
              </w:rPr>
              <w:fldChar w:fldCharType="separate"/>
            </w:r>
            <w:r>
              <w:rPr>
                <w:noProof/>
                <w:webHidden/>
              </w:rPr>
              <w:t>2</w:t>
            </w:r>
            <w:r>
              <w:rPr>
                <w:noProof/>
                <w:webHidden/>
              </w:rPr>
              <w:fldChar w:fldCharType="end"/>
            </w:r>
          </w:hyperlink>
        </w:p>
        <w:p w14:paraId="178B63AA" w14:textId="5EFADD89" w:rsidR="00974C65" w:rsidRDefault="00974C65">
          <w:pPr>
            <w:pStyle w:val="TOC1"/>
            <w:tabs>
              <w:tab w:val="right" w:leader="dot" w:pos="9016"/>
            </w:tabs>
            <w:rPr>
              <w:rFonts w:eastAsiaTheme="minorEastAsia"/>
              <w:noProof/>
              <w:lang w:eastAsia="en-GB"/>
            </w:rPr>
          </w:pPr>
          <w:hyperlink w:anchor="_Toc60853199" w:history="1">
            <w:r w:rsidRPr="00945024">
              <w:rPr>
                <w:rStyle w:val="Hyperlink"/>
                <w:noProof/>
              </w:rPr>
              <w:t>Employment act 1973</w:t>
            </w:r>
            <w:r>
              <w:rPr>
                <w:noProof/>
                <w:webHidden/>
              </w:rPr>
              <w:tab/>
            </w:r>
            <w:r>
              <w:rPr>
                <w:noProof/>
                <w:webHidden/>
              </w:rPr>
              <w:fldChar w:fldCharType="begin"/>
            </w:r>
            <w:r>
              <w:rPr>
                <w:noProof/>
                <w:webHidden/>
              </w:rPr>
              <w:instrText xml:space="preserve"> PAGEREF _Toc60853199 \h </w:instrText>
            </w:r>
            <w:r>
              <w:rPr>
                <w:noProof/>
                <w:webHidden/>
              </w:rPr>
            </w:r>
            <w:r>
              <w:rPr>
                <w:noProof/>
                <w:webHidden/>
              </w:rPr>
              <w:fldChar w:fldCharType="separate"/>
            </w:r>
            <w:r>
              <w:rPr>
                <w:noProof/>
                <w:webHidden/>
              </w:rPr>
              <w:t>2</w:t>
            </w:r>
            <w:r>
              <w:rPr>
                <w:noProof/>
                <w:webHidden/>
              </w:rPr>
              <w:fldChar w:fldCharType="end"/>
            </w:r>
          </w:hyperlink>
        </w:p>
        <w:p w14:paraId="597B359E" w14:textId="548E4D55" w:rsidR="00974C65" w:rsidRDefault="00974C65">
          <w:pPr>
            <w:pStyle w:val="TOC1"/>
            <w:tabs>
              <w:tab w:val="right" w:leader="dot" w:pos="9016"/>
            </w:tabs>
            <w:rPr>
              <w:rFonts w:eastAsiaTheme="minorEastAsia"/>
              <w:noProof/>
              <w:lang w:eastAsia="en-GB"/>
            </w:rPr>
          </w:pPr>
          <w:hyperlink w:anchor="_Toc60853200" w:history="1">
            <w:r w:rsidRPr="00945024">
              <w:rPr>
                <w:rStyle w:val="Hyperlink"/>
                <w:noProof/>
              </w:rPr>
              <w:t>Industrial Training act 1982</w:t>
            </w:r>
            <w:r>
              <w:rPr>
                <w:noProof/>
                <w:webHidden/>
              </w:rPr>
              <w:tab/>
            </w:r>
            <w:r>
              <w:rPr>
                <w:noProof/>
                <w:webHidden/>
              </w:rPr>
              <w:fldChar w:fldCharType="begin"/>
            </w:r>
            <w:r>
              <w:rPr>
                <w:noProof/>
                <w:webHidden/>
              </w:rPr>
              <w:instrText xml:space="preserve"> PAGEREF _Toc60853200 \h </w:instrText>
            </w:r>
            <w:r>
              <w:rPr>
                <w:noProof/>
                <w:webHidden/>
              </w:rPr>
            </w:r>
            <w:r>
              <w:rPr>
                <w:noProof/>
                <w:webHidden/>
              </w:rPr>
              <w:fldChar w:fldCharType="separate"/>
            </w:r>
            <w:r>
              <w:rPr>
                <w:noProof/>
                <w:webHidden/>
              </w:rPr>
              <w:t>3</w:t>
            </w:r>
            <w:r>
              <w:rPr>
                <w:noProof/>
                <w:webHidden/>
              </w:rPr>
              <w:fldChar w:fldCharType="end"/>
            </w:r>
          </w:hyperlink>
        </w:p>
        <w:p w14:paraId="66C4C577" w14:textId="737490BB" w:rsidR="00974C65" w:rsidRDefault="00974C65">
          <w:pPr>
            <w:pStyle w:val="TOC1"/>
            <w:tabs>
              <w:tab w:val="right" w:leader="dot" w:pos="9016"/>
            </w:tabs>
            <w:rPr>
              <w:rFonts w:eastAsiaTheme="minorEastAsia"/>
              <w:noProof/>
              <w:lang w:eastAsia="en-GB"/>
            </w:rPr>
          </w:pPr>
          <w:hyperlink w:anchor="_Toc60853201" w:history="1">
            <w:r w:rsidRPr="00945024">
              <w:rPr>
                <w:rStyle w:val="Hyperlink"/>
                <w:noProof/>
              </w:rPr>
              <w:t>Conclusion</w:t>
            </w:r>
            <w:r>
              <w:rPr>
                <w:noProof/>
                <w:webHidden/>
              </w:rPr>
              <w:tab/>
            </w:r>
            <w:r>
              <w:rPr>
                <w:noProof/>
                <w:webHidden/>
              </w:rPr>
              <w:fldChar w:fldCharType="begin"/>
            </w:r>
            <w:r>
              <w:rPr>
                <w:noProof/>
                <w:webHidden/>
              </w:rPr>
              <w:instrText xml:space="preserve"> PAGEREF _Toc60853201 \h </w:instrText>
            </w:r>
            <w:r>
              <w:rPr>
                <w:noProof/>
                <w:webHidden/>
              </w:rPr>
            </w:r>
            <w:r>
              <w:rPr>
                <w:noProof/>
                <w:webHidden/>
              </w:rPr>
              <w:fldChar w:fldCharType="separate"/>
            </w:r>
            <w:r>
              <w:rPr>
                <w:noProof/>
                <w:webHidden/>
              </w:rPr>
              <w:t>3</w:t>
            </w:r>
            <w:r>
              <w:rPr>
                <w:noProof/>
                <w:webHidden/>
              </w:rPr>
              <w:fldChar w:fldCharType="end"/>
            </w:r>
          </w:hyperlink>
        </w:p>
        <w:p w14:paraId="25D8429E" w14:textId="2AEDF29A" w:rsidR="00974C65" w:rsidRDefault="00974C65">
          <w:pPr>
            <w:pStyle w:val="TOC1"/>
            <w:tabs>
              <w:tab w:val="right" w:leader="dot" w:pos="9016"/>
            </w:tabs>
            <w:rPr>
              <w:rFonts w:eastAsiaTheme="minorEastAsia"/>
              <w:noProof/>
              <w:lang w:eastAsia="en-GB"/>
            </w:rPr>
          </w:pPr>
          <w:hyperlink w:anchor="_Toc60853202" w:history="1">
            <w:r w:rsidRPr="00945024">
              <w:rPr>
                <w:rStyle w:val="Hyperlink"/>
                <w:noProof/>
              </w:rPr>
              <w:t>Bibliography and references</w:t>
            </w:r>
            <w:r>
              <w:rPr>
                <w:noProof/>
                <w:webHidden/>
              </w:rPr>
              <w:tab/>
            </w:r>
            <w:r>
              <w:rPr>
                <w:noProof/>
                <w:webHidden/>
              </w:rPr>
              <w:fldChar w:fldCharType="begin"/>
            </w:r>
            <w:r>
              <w:rPr>
                <w:noProof/>
                <w:webHidden/>
              </w:rPr>
              <w:instrText xml:space="preserve"> PAGEREF _Toc60853202 \h </w:instrText>
            </w:r>
            <w:r>
              <w:rPr>
                <w:noProof/>
                <w:webHidden/>
              </w:rPr>
            </w:r>
            <w:r>
              <w:rPr>
                <w:noProof/>
                <w:webHidden/>
              </w:rPr>
              <w:fldChar w:fldCharType="separate"/>
            </w:r>
            <w:r>
              <w:rPr>
                <w:noProof/>
                <w:webHidden/>
              </w:rPr>
              <w:t>3</w:t>
            </w:r>
            <w:r>
              <w:rPr>
                <w:noProof/>
                <w:webHidden/>
              </w:rPr>
              <w:fldChar w:fldCharType="end"/>
            </w:r>
          </w:hyperlink>
        </w:p>
        <w:p w14:paraId="6C9A1665" w14:textId="6C44BD81" w:rsidR="0006436F" w:rsidRDefault="0006436F">
          <w:r>
            <w:rPr>
              <w:b/>
              <w:bCs/>
              <w:noProof/>
            </w:rPr>
            <w:fldChar w:fldCharType="end"/>
          </w:r>
        </w:p>
      </w:sdtContent>
    </w:sdt>
    <w:p w14:paraId="72DDF5B6" w14:textId="185F7145" w:rsidR="00A536AA" w:rsidRDefault="00A536AA" w:rsidP="007666EB">
      <w:pPr>
        <w:pStyle w:val="Heading1"/>
      </w:pPr>
      <w:bookmarkStart w:id="4" w:name="_Toc60853196"/>
      <w:r>
        <w:t>Intro</w:t>
      </w:r>
      <w:r w:rsidR="007666EB">
        <w:t>duction</w:t>
      </w:r>
      <w:bookmarkEnd w:id="3"/>
      <w:bookmarkEnd w:id="4"/>
    </w:p>
    <w:p w14:paraId="18A5CC31" w14:textId="796AB414" w:rsidR="002E21F9" w:rsidRDefault="002E21F9" w:rsidP="002E21F9">
      <w:r>
        <w:t>The aim of employee recruitment is to ensure that the most qualified people for the job at hand are recruited, as the best employee for the job will carry out the task effectively and efficiently. When a pool of qualified applicants is created, it is the job of human resource management to select the most suitable of these applicants.</w:t>
      </w:r>
      <w:r w:rsidR="00A157C9">
        <w:t xml:space="preserve"> The importance of the best recruitment strategy is often seen in the long term</w:t>
      </w:r>
      <w:r w:rsidR="009E4CAF">
        <w:t>, as recruiting the right staff prevents having to replace employees later down the line, saving costs associated with re- recruitment.</w:t>
      </w:r>
      <w:r w:rsidR="00974C65">
        <w:t xml:space="preserve"> However, the increased cost of implementing training schemes and the risk of inexperienced staff still being unsuitable after training pushes organisations to be biased towards employing experienced staff with better references and previous employment in similar jobs. This disadvantages potential applicants that are less experienced but equally able to do the job. Therefore, it is the role of recruitment and training legislation to help these less experienced applicants by requiring organisations to increase the availability of training schemes and requiring companies to increase employment </w:t>
      </w:r>
      <w:r w:rsidR="005626BD">
        <w:t>opportunities for minorities.</w:t>
      </w:r>
    </w:p>
    <w:p w14:paraId="314D233C" w14:textId="32E2BF8A" w:rsidR="00974C65" w:rsidRDefault="00974C65" w:rsidP="00974C65">
      <w:pPr>
        <w:pStyle w:val="Heading1"/>
      </w:pPr>
      <w:bookmarkStart w:id="5" w:name="_Toc60853197"/>
      <w:r>
        <w:lastRenderedPageBreak/>
        <w:t>Recruitment</w:t>
      </w:r>
      <w:bookmarkEnd w:id="5"/>
    </w:p>
    <w:p w14:paraId="4E25840B" w14:textId="425732F3" w:rsidR="003F11B6" w:rsidRDefault="002E21F9" w:rsidP="003F11B6">
      <w:r>
        <w:t>Recruitment is often done externally. This means that the management will look for potential employees outside of the organisation, as opposed to promoting or relocating current employees to fill the job positions. The advantage of this is that there is a potentially larger pool of applicants for the job position</w:t>
      </w:r>
      <w:r w:rsidR="00A30FE0">
        <w:t>, but the disadvantage is that the applicants will need induction and will be unfamiliar with the internal practices and company ideals. This is where internal recruitment will have an advantage, as the employees recruited internally will have already undergone an induction and therefore will only need to be trained in the specific procedures of the new job. They will be familiar with company policies and practices such as the company goals and etiquette in the workplace, and therefore will need less intervention and micro- management by human resource management, as well as having a higher chance of being more immediately adept at undertaking the job</w:t>
      </w:r>
      <w:r w:rsidR="0035652A">
        <w:t>. Also, since the management already know the employees and the employees know their colleagues, there is a lower chance of conflict between employees.</w:t>
      </w:r>
    </w:p>
    <w:p w14:paraId="264A632E" w14:textId="038C920F" w:rsidR="0035652A" w:rsidRDefault="00637420" w:rsidP="00637420">
      <w:pPr>
        <w:pStyle w:val="Heading1"/>
      </w:pPr>
      <w:bookmarkStart w:id="6" w:name="_Toc60853198"/>
      <w:r>
        <w:t>Selecting an employee from the pool of applicants</w:t>
      </w:r>
      <w:bookmarkEnd w:id="6"/>
    </w:p>
    <w:p w14:paraId="701C89CE" w14:textId="11DFA0E5" w:rsidR="009E4CAF" w:rsidRDefault="00A260D1" w:rsidP="003F11B6">
      <w:r>
        <w:t xml:space="preserve">There are a number of methods that an employer can use to judge which people in the pool of applicants are the most suitable for the job. One of the most common methods of this is interviews. This allows the interviewer to ask any specific questions the organisation may have in order to assess the applicant. The advantage of this is that the interviewer can interact with the applicant and gain a better sense of the personality of the applicant. This allows better assessment of whether a potential employee will fit the company and get along with other staff. Another method of judging the strength of an applicant is the references that they have from previous employers and academic institutions. </w:t>
      </w:r>
      <w:r w:rsidR="00E47C87">
        <w:t>T</w:t>
      </w:r>
      <w:r>
        <w:t>his</w:t>
      </w:r>
      <w:r w:rsidR="00E47C87">
        <w:t xml:space="preserve"> method of evaluation allows the employer to see an unbiased review of the long performance of an employee allowing them to predict how the employee would behave once employed by the organisation. The advantage of this method is that it allows the employer to get an honest impression of the applicant regardless of the applicant’s self- presentation, preventing a sub- par applicant acting differently than usual to attain the job. Applicants can also be tested using a number of questionnaires aimed at determining their situational awareness and interaction with colleagues and customers. This allows the management to compare the responses of the applicant to the responses of an ideal employee and assess the applicant pool quickly and efficiently. This is especially an advantage when the application pool is large, for example if the </w:t>
      </w:r>
      <w:r w:rsidR="00FE177B">
        <w:t>number</w:t>
      </w:r>
      <w:r w:rsidR="00E47C87">
        <w:t xml:space="preserve"> of</w:t>
      </w:r>
      <w:r w:rsidR="00FE177B">
        <w:t xml:space="preserve"> available job</w:t>
      </w:r>
      <w:r w:rsidR="00E47C87">
        <w:t xml:space="preserve"> positions is very large or the positions are at several locations</w:t>
      </w:r>
      <w:r w:rsidR="00FE177B">
        <w:t xml:space="preserve"> as large numbers of applicants can be processed with fewer human resources</w:t>
      </w:r>
      <w:r w:rsidR="00E47C87">
        <w:t>. However, the disadvantage of this method is</w:t>
      </w:r>
      <w:r w:rsidR="00FE177B">
        <w:t xml:space="preserve"> </w:t>
      </w:r>
      <w:r w:rsidR="00E47C87">
        <w:t xml:space="preserve">that the </w:t>
      </w:r>
      <w:r w:rsidR="00E47C87" w:rsidRPr="005626BD">
        <w:t>questionnaires and tests carried out in this manner are undertaken, in mo</w:t>
      </w:r>
      <w:r w:rsidR="00FE177B" w:rsidRPr="005626BD">
        <w:t>s</w:t>
      </w:r>
      <w:r w:rsidR="00E47C87" w:rsidRPr="005626BD">
        <w:t xml:space="preserve">t </w:t>
      </w:r>
      <w:r w:rsidR="00FE177B" w:rsidRPr="005626BD">
        <w:t>c</w:t>
      </w:r>
      <w:r w:rsidR="00E47C87" w:rsidRPr="005626BD">
        <w:t xml:space="preserve">ases, </w:t>
      </w:r>
      <w:r w:rsidR="00E47C87">
        <w:t>before training or induction</w:t>
      </w:r>
      <w:r w:rsidR="00FE177B">
        <w:t xml:space="preserve"> so applicants that would be suited to the job after induction or training could be eliminated unnecessarily. This method could also be used post- induction to ensure the information was conveyed to the applicants correctly. In order to assess the applicant’s ability to perform the job safely, the employer will usually implement physical ability tests, particularly if the job is intensive or if the job requires specialisation. The reason for this is twofold; an employee needs to be able to conduct themselves safely without risk to others and they need to be able to carry out the job properly without wasting time or resources</w:t>
      </w:r>
      <w:r w:rsidR="00A157C9">
        <w:t>. The advantage of using these tests to determine suitability of the applicant is that the manager an see the applicant in situ. This means that this method of testing is the most accurate to the working conditions of the job and therefore the most realistic assessment of performance</w:t>
      </w:r>
    </w:p>
    <w:p w14:paraId="41F37210" w14:textId="4B2C2AD0" w:rsidR="008C47CF" w:rsidRDefault="008C47CF" w:rsidP="00637420">
      <w:pPr>
        <w:pStyle w:val="Heading1"/>
      </w:pPr>
      <w:bookmarkStart w:id="7" w:name="_Toc60853199"/>
      <w:r>
        <w:lastRenderedPageBreak/>
        <w:t>Employment act 1973</w:t>
      </w:r>
      <w:bookmarkEnd w:id="7"/>
    </w:p>
    <w:p w14:paraId="56D16EB3" w14:textId="2E367A69" w:rsidR="001E7E50" w:rsidRDefault="009E4CAF" w:rsidP="003F11B6">
      <w:r>
        <w:t>The 1973 employee act is an at implemented to encourage more employee training and job opportunities. This is important, as it is more cost efficient for companies and organisations to recruit applicants that need the least amount of training, as less training means less money spent on recruitment and therefore better overheads for the company</w:t>
      </w:r>
      <w:r w:rsidR="001E7E50">
        <w:t>. This act makes it mandatory for companies to be more inclusive and train staff in order to bring them up to the company’s requirements. For example, this act states that companies must increase the employment and training opportunities for women, the disabled, and minority groups. This, however, does not mean that employer must blindly recruit anyone that is in this group. The legislation is written in such a way that the company can still select the most qualified candidates from the candidate pool; the difference is that the candidate pool must be bigger and more inclusive. This follows the aim of recruitment, as this allows the company to employ suitable staff that will not likely need to be replaced later down the line</w:t>
      </w:r>
      <w:r w:rsidR="00A07FD7">
        <w:t xml:space="preserve">. </w:t>
      </w:r>
    </w:p>
    <w:p w14:paraId="7B02E4AF" w14:textId="66894A9A" w:rsidR="00A07FD7" w:rsidRDefault="00A07FD7" w:rsidP="00637420">
      <w:pPr>
        <w:pStyle w:val="Heading1"/>
      </w:pPr>
      <w:bookmarkStart w:id="8" w:name="_Toc60853200"/>
      <w:r>
        <w:t>Industrial Training act 1982</w:t>
      </w:r>
      <w:bookmarkEnd w:id="8"/>
    </w:p>
    <w:p w14:paraId="4D927D98" w14:textId="7D4FF6F6" w:rsidR="00A20FC7" w:rsidRDefault="00A07FD7" w:rsidP="003F11B6">
      <w:r>
        <w:t xml:space="preserve">The 1982 industrial training act was put in place to ensure that training of employees is consistent and available across may different organisations across many industries. This act introduced training boards for different industries that are responsible for ensuring everyone has the same access to adequate and consistent training. The benefit of these boards is that they can act as an intermediate between the employee and organisation, in order to facilitate more training opportunities. This can be in several forms, such as arranging for accommodation provisions </w:t>
      </w:r>
      <w:r w:rsidR="00A20FC7">
        <w:t>whilst the employee is relocated for offsite training, arrange the application of applicant assessment tests and research into the training of the industry on behalf of an organisation in order to better implement training schemes. The benefit of this board is that it allows the training standards of the industry to be both consistent across organisations and constantly improving trough research and development. This suits the aims of the recruitment strategies because better training will allow more staff to be brought up to the right standard for the organisation, providing more reliable staff in the long term, reducing the risk of needing to replace staff.</w:t>
      </w:r>
    </w:p>
    <w:p w14:paraId="7A2FD9D3" w14:textId="7CAF89F7" w:rsidR="003F11B6" w:rsidRDefault="007666EB" w:rsidP="003F11B6">
      <w:pPr>
        <w:pStyle w:val="Heading1"/>
      </w:pPr>
      <w:bookmarkStart w:id="9" w:name="_Toc56534219"/>
      <w:bookmarkStart w:id="10" w:name="_Toc60853201"/>
      <w:r>
        <w:t>Conclusion</w:t>
      </w:r>
      <w:bookmarkEnd w:id="9"/>
      <w:bookmarkEnd w:id="10"/>
    </w:p>
    <w:p w14:paraId="754CCACE" w14:textId="48A72EBB" w:rsidR="00E01F67" w:rsidRPr="00E01F67" w:rsidRDefault="00E01F67" w:rsidP="00E01F67">
      <w:r>
        <w:t>In conclusion, the recruitment and training legislation serves to benefit the employee more than the organisation. This is because the legislation pushes the organisation to spend more money increasing the availability of training and increasing the risk of having to re- recruit to replace unsuitable staff. On the other hand, the legislation benefits the employee as it encourages more employment opportunities and provides accommodations for staff undergoing training. Whilst it is biased in the favour of the employee, this system of forced inclusivity does work towards ensuring long term reliability and less long term expenses.</w:t>
      </w:r>
      <w:r w:rsidR="00E05426">
        <w:t xml:space="preserve"> Therefore, it is possible to conclude that the legislation in question does contribute towards the aims of recruitment strategy, albeit with an impact on the organisation responsible for the recruitment.</w:t>
      </w:r>
    </w:p>
    <w:p w14:paraId="4AE0D1F1" w14:textId="77777777" w:rsidR="00F973FE" w:rsidRDefault="00F973FE"/>
    <w:sectPr w:rsidR="00F973FE" w:rsidSect="00233F8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36AA"/>
    <w:rsid w:val="00013C88"/>
    <w:rsid w:val="00052387"/>
    <w:rsid w:val="0006436F"/>
    <w:rsid w:val="00080DEE"/>
    <w:rsid w:val="00082383"/>
    <w:rsid w:val="000955DC"/>
    <w:rsid w:val="000E233F"/>
    <w:rsid w:val="001073D0"/>
    <w:rsid w:val="00137A61"/>
    <w:rsid w:val="001A7D0E"/>
    <w:rsid w:val="001E7E50"/>
    <w:rsid w:val="00206B56"/>
    <w:rsid w:val="0020767D"/>
    <w:rsid w:val="00233F89"/>
    <w:rsid w:val="0024640B"/>
    <w:rsid w:val="002654A2"/>
    <w:rsid w:val="0028280A"/>
    <w:rsid w:val="002B60E3"/>
    <w:rsid w:val="002C71F3"/>
    <w:rsid w:val="002E21F9"/>
    <w:rsid w:val="002E3BFB"/>
    <w:rsid w:val="002E590F"/>
    <w:rsid w:val="003010D0"/>
    <w:rsid w:val="00320036"/>
    <w:rsid w:val="0035652A"/>
    <w:rsid w:val="003E3FD1"/>
    <w:rsid w:val="003F11B6"/>
    <w:rsid w:val="00446652"/>
    <w:rsid w:val="004D4306"/>
    <w:rsid w:val="005363C5"/>
    <w:rsid w:val="005626BD"/>
    <w:rsid w:val="00582309"/>
    <w:rsid w:val="005B203E"/>
    <w:rsid w:val="005C0815"/>
    <w:rsid w:val="00637420"/>
    <w:rsid w:val="006961D7"/>
    <w:rsid w:val="006E6DBC"/>
    <w:rsid w:val="007666EB"/>
    <w:rsid w:val="0077300E"/>
    <w:rsid w:val="00790B00"/>
    <w:rsid w:val="007B1137"/>
    <w:rsid w:val="00840317"/>
    <w:rsid w:val="00841078"/>
    <w:rsid w:val="00851D8F"/>
    <w:rsid w:val="008621C4"/>
    <w:rsid w:val="008857B7"/>
    <w:rsid w:val="008C1709"/>
    <w:rsid w:val="008C47CF"/>
    <w:rsid w:val="008E4AF0"/>
    <w:rsid w:val="008F2CEE"/>
    <w:rsid w:val="00901C6F"/>
    <w:rsid w:val="00904688"/>
    <w:rsid w:val="00927D5F"/>
    <w:rsid w:val="00974C65"/>
    <w:rsid w:val="009B3EF4"/>
    <w:rsid w:val="009D7CF0"/>
    <w:rsid w:val="009E4CAF"/>
    <w:rsid w:val="00A02895"/>
    <w:rsid w:val="00A07FD7"/>
    <w:rsid w:val="00A157C9"/>
    <w:rsid w:val="00A20FC7"/>
    <w:rsid w:val="00A260D1"/>
    <w:rsid w:val="00A30202"/>
    <w:rsid w:val="00A30FE0"/>
    <w:rsid w:val="00A46A2A"/>
    <w:rsid w:val="00A536AA"/>
    <w:rsid w:val="00A60C4E"/>
    <w:rsid w:val="00A72A6C"/>
    <w:rsid w:val="00A95A7D"/>
    <w:rsid w:val="00AC6036"/>
    <w:rsid w:val="00B22485"/>
    <w:rsid w:val="00B90613"/>
    <w:rsid w:val="00BC64FD"/>
    <w:rsid w:val="00C2673A"/>
    <w:rsid w:val="00C75A80"/>
    <w:rsid w:val="00D01D0A"/>
    <w:rsid w:val="00D02B27"/>
    <w:rsid w:val="00D0458F"/>
    <w:rsid w:val="00D3734B"/>
    <w:rsid w:val="00D41EB4"/>
    <w:rsid w:val="00D97489"/>
    <w:rsid w:val="00E01F67"/>
    <w:rsid w:val="00E05426"/>
    <w:rsid w:val="00E41C63"/>
    <w:rsid w:val="00E46693"/>
    <w:rsid w:val="00E47C87"/>
    <w:rsid w:val="00E802FC"/>
    <w:rsid w:val="00EC4E1A"/>
    <w:rsid w:val="00F02126"/>
    <w:rsid w:val="00F9260F"/>
    <w:rsid w:val="00F973FE"/>
    <w:rsid w:val="00FA5DEB"/>
    <w:rsid w:val="00FB27E9"/>
    <w:rsid w:val="00FE17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E02AB3"/>
  <w15:chartTrackingRefBased/>
  <w15:docId w15:val="{D9966755-5C86-4A03-8417-5B71CF8CC2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66E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66E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666EB"/>
    <w:pPr>
      <w:outlineLvl w:val="9"/>
    </w:pPr>
    <w:rPr>
      <w:lang w:val="en-US"/>
    </w:rPr>
  </w:style>
  <w:style w:type="paragraph" w:styleId="TOC1">
    <w:name w:val="toc 1"/>
    <w:basedOn w:val="Normal"/>
    <w:next w:val="Normal"/>
    <w:autoRedefine/>
    <w:uiPriority w:val="39"/>
    <w:unhideWhenUsed/>
    <w:rsid w:val="007666EB"/>
    <w:pPr>
      <w:spacing w:after="100"/>
    </w:pPr>
  </w:style>
  <w:style w:type="character" w:styleId="Hyperlink">
    <w:name w:val="Hyperlink"/>
    <w:basedOn w:val="DefaultParagraphFont"/>
    <w:uiPriority w:val="99"/>
    <w:unhideWhenUsed/>
    <w:rsid w:val="007666EB"/>
    <w:rPr>
      <w:color w:val="0563C1" w:themeColor="hyperlink"/>
      <w:u w:val="single"/>
    </w:rPr>
  </w:style>
  <w:style w:type="paragraph" w:styleId="NoSpacing">
    <w:name w:val="No Spacing"/>
    <w:link w:val="NoSpacingChar"/>
    <w:uiPriority w:val="1"/>
    <w:qFormat/>
    <w:rsid w:val="00233F8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33F89"/>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85588414">
      <w:bodyDiv w:val="1"/>
      <w:marLeft w:val="0"/>
      <w:marRight w:val="0"/>
      <w:marTop w:val="0"/>
      <w:marBottom w:val="0"/>
      <w:divBdr>
        <w:top w:val="none" w:sz="0" w:space="0" w:color="auto"/>
        <w:left w:val="none" w:sz="0" w:space="0" w:color="auto"/>
        <w:bottom w:val="none" w:sz="0" w:space="0" w:color="auto"/>
        <w:right w:val="none" w:sz="0" w:space="0" w:color="auto"/>
      </w:divBdr>
    </w:div>
    <w:div w:id="12575163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University of Wales Trinity Saint David</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65D9CCF-3229-4F39-B443-E68A684AAF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330</TotalTime>
  <Pages>4</Pages>
  <Words>1545</Words>
  <Characters>8811</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Human Resource Management critically compared and contrasted to Personnel Management</vt:lpstr>
    </vt:vector>
  </TitlesOfParts>
  <Company/>
  <LinksUpToDate>false</LinksUpToDate>
  <CharactersWithSpaces>10336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Employee Recruitment and Training Legislation</dc:title>
  <dc:subject>Human Resource Management</dc:subject>
  <dc:creator>Mark</dc:creator>
  <cp:keywords/>
  <dc:description/>
  <cp:lastModifiedBy>Mark Darren Reed (1802209)</cp:lastModifiedBy>
  <cp:revision>7</cp:revision>
  <dcterms:created xsi:type="dcterms:W3CDTF">2021-01-05T18:24:00Z</dcterms:created>
  <dcterms:modified xsi:type="dcterms:W3CDTF">2021-01-06T22:50:00Z</dcterms:modified>
</cp:coreProperties>
</file>