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6DE19" w14:textId="77777777" w:rsidR="002C3A74" w:rsidRDefault="002C3A74" w:rsidP="002C3A74">
      <w:pPr>
        <w:rPr>
          <w:b/>
          <w:bCs/>
        </w:rPr>
      </w:pPr>
      <w:r>
        <w:rPr>
          <w:b/>
          <w:bCs/>
        </w:rPr>
        <w:t>Alexander Radford</w:t>
      </w:r>
    </w:p>
    <w:p w14:paraId="0D03540E" w14:textId="77777777" w:rsidR="005501B1" w:rsidRPr="002C3A74" w:rsidRDefault="005501B1" w:rsidP="002C3A74">
      <w:pPr>
        <w:rPr>
          <w:b/>
          <w:bCs/>
        </w:rPr>
      </w:pPr>
      <w:r>
        <w:rPr>
          <w:b/>
          <w:bCs/>
        </w:rPr>
        <w:t>ESSAY 2:</w:t>
      </w:r>
    </w:p>
    <w:p w14:paraId="53BC5103" w14:textId="77777777" w:rsidR="005501B1" w:rsidRDefault="005501B1" w:rsidP="003A59E9">
      <w:pPr>
        <w:jc w:val="center"/>
        <w:rPr>
          <w:b/>
          <w:bCs/>
          <w:u w:val="single"/>
        </w:rPr>
      </w:pPr>
    </w:p>
    <w:p w14:paraId="7A7CB535" w14:textId="77777777" w:rsidR="00F441A2" w:rsidRDefault="003A59E9" w:rsidP="003A59E9">
      <w:pPr>
        <w:jc w:val="center"/>
        <w:rPr>
          <w:b/>
          <w:bCs/>
          <w:u w:val="single"/>
        </w:rPr>
      </w:pPr>
      <w:r w:rsidRPr="003A59E9">
        <w:rPr>
          <w:b/>
          <w:bCs/>
          <w:u w:val="single"/>
        </w:rPr>
        <w:t>Counter-terrorism policing – critically assess the policing policies and procedures in place to identify and neutralise insider threats</w:t>
      </w:r>
      <w:r>
        <w:rPr>
          <w:b/>
          <w:bCs/>
          <w:u w:val="single"/>
        </w:rPr>
        <w:t>.</w:t>
      </w:r>
    </w:p>
    <w:p w14:paraId="1D409948" w14:textId="77777777" w:rsidR="003A59E9" w:rsidRDefault="003A59E9" w:rsidP="003A59E9">
      <w:pPr>
        <w:jc w:val="center"/>
        <w:rPr>
          <w:b/>
          <w:bCs/>
          <w:u w:val="single"/>
        </w:rPr>
      </w:pPr>
    </w:p>
    <w:p w14:paraId="52452FB4" w14:textId="77777777" w:rsidR="003A59E9" w:rsidRDefault="003A59E9" w:rsidP="003A59E9"/>
    <w:p w14:paraId="4343F058" w14:textId="073ED6A8" w:rsidR="008B30ED" w:rsidRDefault="003A59E9" w:rsidP="003368E2">
      <w:pPr>
        <w:spacing w:line="480" w:lineRule="auto"/>
      </w:pPr>
      <w:r>
        <w:t xml:space="preserve">     In recent years counter terrorism in the UK has become</w:t>
      </w:r>
      <w:r w:rsidR="00C6164A">
        <w:t xml:space="preserve"> a cause for concerns for its citizens with several threats and incidents being reported by the media within the last 10 years. This has created </w:t>
      </w:r>
      <w:r w:rsidR="00191BF3">
        <w:t>higher scrutiny for our security services and in particular the police</w:t>
      </w:r>
      <w:r w:rsidR="00BD4BD4">
        <w:t>,</w:t>
      </w:r>
      <w:r w:rsidR="00654B4E">
        <w:t xml:space="preserve"> where the threat of terrorism is ever evolving. This essay will aim to critically assess the policing policies and procedures in identifying and neutralising </w:t>
      </w:r>
      <w:r w:rsidR="00125225">
        <w:t xml:space="preserve">insider </w:t>
      </w:r>
      <w:r w:rsidR="00654B4E">
        <w:t xml:space="preserve">threats </w:t>
      </w:r>
      <w:r w:rsidR="00125225">
        <w:t>within the police</w:t>
      </w:r>
      <w:r w:rsidR="00654B4E">
        <w:t>.</w:t>
      </w:r>
      <w:r w:rsidR="00A0665D">
        <w:t xml:space="preserve"> This will be accomplished by assessing factors such as the effectiveness of </w:t>
      </w:r>
      <w:r w:rsidR="001114BC">
        <w:t>intelligence gathering and screening processes along with the ability to balance the security measures and an individual’s privacy</w:t>
      </w:r>
      <w:r w:rsidR="009D3AC9">
        <w:t>.</w:t>
      </w:r>
      <w:r w:rsidR="008B30ED">
        <w:t xml:space="preserve"> </w:t>
      </w:r>
    </w:p>
    <w:p w14:paraId="206845A6" w14:textId="77777777" w:rsidR="00387E4A" w:rsidRDefault="009D3AC9" w:rsidP="00654B4E">
      <w:pPr>
        <w:spacing w:line="480" w:lineRule="auto"/>
      </w:pPr>
      <w:r>
        <w:t xml:space="preserve"> This will finish into an evaluation in comparing the strengths and weaknesses of the discussed topic and concluding whether their effectiveness is satisfactory.</w:t>
      </w:r>
      <w:r w:rsidR="008B30ED">
        <w:t xml:space="preserve"> </w:t>
      </w:r>
    </w:p>
    <w:p w14:paraId="227C2199" w14:textId="3D4328F5" w:rsidR="003445EE" w:rsidRDefault="003445EE" w:rsidP="00654B4E">
      <w:pPr>
        <w:spacing w:line="480" w:lineRule="auto"/>
      </w:pPr>
      <w:r>
        <w:t xml:space="preserve">    According to </w:t>
      </w:r>
      <w:proofErr w:type="spellStart"/>
      <w:r>
        <w:t>BaMaung</w:t>
      </w:r>
      <w:proofErr w:type="spellEnd"/>
      <w:r>
        <w:t xml:space="preserve"> (2018) there is no definition of insider threat as there is no commonly agreed definition. However, Einwechter (2002) defines an insider threat as ‘someone who is entrusted with authorised access, who instead of fulfilling assigned responsibilities, manipulates access to a system to exploit it’.</w:t>
      </w:r>
    </w:p>
    <w:p w14:paraId="0E8CAF63" w14:textId="10BDA6FA" w:rsidR="00BB7780" w:rsidRDefault="0066055C" w:rsidP="003368E2">
      <w:pPr>
        <w:spacing w:line="480" w:lineRule="auto"/>
      </w:pPr>
      <w:r>
        <w:t xml:space="preserve">The police could negate potential threats at the beginning through their application and vetting process. </w:t>
      </w:r>
      <w:r w:rsidR="0037527B">
        <w:t xml:space="preserve">All officers are required to go through this vetting process which is a key role to assessing the </w:t>
      </w:r>
      <w:r w:rsidR="00A0194B">
        <w:t>applicant’s</w:t>
      </w:r>
      <w:r w:rsidR="0037527B">
        <w:t xml:space="preserve"> integrity. According to </w:t>
      </w:r>
      <w:r w:rsidR="00A0194B">
        <w:t>the HM Government (Police vetting process) the vetting process includes background checks whereby the individual and their associates will be checked by police systems to ensure there are no inhibiting criminal records. The vetting process will also check the individual’s social media to see there is nothing that could undermine the publics trust in the individual and in turn</w:t>
      </w:r>
      <w:r w:rsidR="00BD4BD4">
        <w:t>,</w:t>
      </w:r>
      <w:r w:rsidR="00A0194B">
        <w:t xml:space="preserve"> the police service. In respect to terrorism the applicant will also be required to </w:t>
      </w:r>
      <w:r w:rsidR="00A0194B">
        <w:lastRenderedPageBreak/>
        <w:t>complete a National Security Vetting application with the United Kingdom Security Vetting (UKSV)</w:t>
      </w:r>
      <w:r w:rsidR="00BB7780">
        <w:t xml:space="preserve">. Although these procedures are in place, it is possible for some threats to not be identified which would lead this essay on to its second point, which would be the continuation of assessing potential insider threats who are within the police. As in insider threat </w:t>
      </w:r>
      <w:r w:rsidR="001419D1">
        <w:t>could potentially arise at any stage, the police need to rely on existing staff and whistleblowers to highlight any potential behaviours or suspicions that could be related to terrorism (</w:t>
      </w:r>
      <w:proofErr w:type="spellStart"/>
      <w:r w:rsidR="001419D1">
        <w:t>BaMaung</w:t>
      </w:r>
      <w:proofErr w:type="spellEnd"/>
      <w:r w:rsidR="001419D1">
        <w:t xml:space="preserve"> et al, 2018).</w:t>
      </w:r>
    </w:p>
    <w:p w14:paraId="5B44B770" w14:textId="0589F8DF" w:rsidR="003368E2" w:rsidRDefault="0066055C" w:rsidP="003368E2">
      <w:pPr>
        <w:spacing w:line="480" w:lineRule="auto"/>
      </w:pPr>
      <w:r>
        <w:t>I</w:t>
      </w:r>
      <w:r w:rsidR="00387E4A">
        <w:t>t is important to understand that the detection and prevention of terrorism does not solely lie with the police. The police cooperate with a multitude of other security agencies, such as MI5, NCA and GCHQ who have significantly more resources and roles primarily aimed at intelligence gathering</w:t>
      </w:r>
      <w:r w:rsidR="00BD4BD4">
        <w:t xml:space="preserve">, which are shared with </w:t>
      </w:r>
      <w:r w:rsidR="00387E4A">
        <w:t xml:space="preserve">the police. </w:t>
      </w:r>
      <w:r w:rsidR="004B3C2A">
        <w:t xml:space="preserve">Police officers are in </w:t>
      </w:r>
      <w:r w:rsidR="00AF1378">
        <w:t>an</w:t>
      </w:r>
      <w:r w:rsidR="004B3C2A">
        <w:t xml:space="preserve"> ideal position to identify</w:t>
      </w:r>
      <w:r w:rsidR="00AF1378">
        <w:t xml:space="preserve"> potential terror threats as they are </w:t>
      </w:r>
      <w:r w:rsidR="00BD4BD4">
        <w:t>regularly</w:t>
      </w:r>
      <w:r w:rsidR="00AF1378">
        <w:t xml:space="preserve"> </w:t>
      </w:r>
      <w:r w:rsidR="00BD4BD4">
        <w:t>liaising</w:t>
      </w:r>
      <w:r w:rsidR="00AF1378">
        <w:t xml:space="preserve"> with members of public</w:t>
      </w:r>
      <w:r w:rsidR="00BD4BD4">
        <w:t>, t</w:t>
      </w:r>
      <w:r w:rsidR="00AF1378">
        <w:t>his would allow intelligence to be passed to them by the public or for police officers to gather intelligence themselves.</w:t>
      </w:r>
      <w:r w:rsidR="003368E2">
        <w:t xml:space="preserve"> </w:t>
      </w:r>
    </w:p>
    <w:p w14:paraId="481694AE" w14:textId="78B46D83" w:rsidR="00DC4505" w:rsidRDefault="00BF2611" w:rsidP="003368E2">
      <w:pPr>
        <w:spacing w:line="480" w:lineRule="auto"/>
      </w:pPr>
      <w:r>
        <w:t xml:space="preserve">The </w:t>
      </w:r>
      <w:r w:rsidR="001B2EAD">
        <w:t>public themselves are also a function of prevention, as they see and hear a significant</w:t>
      </w:r>
      <w:r w:rsidR="00F260D2">
        <w:t>ly</w:t>
      </w:r>
      <w:r w:rsidR="001B2EAD">
        <w:t xml:space="preserve"> more. The police ask members of the public to report any suspicious terrorist activity regardless of whether these are true reports</w:t>
      </w:r>
      <w:r w:rsidR="001419D1">
        <w:t xml:space="preserve">, this could be towards the police </w:t>
      </w:r>
      <w:r w:rsidR="004E6B38">
        <w:t>or the public</w:t>
      </w:r>
      <w:r w:rsidR="001B2EAD">
        <w:t>.</w:t>
      </w:r>
      <w:r w:rsidR="006E7C6E">
        <w:t xml:space="preserve"> </w:t>
      </w:r>
      <w:r w:rsidR="00B05C51">
        <w:t xml:space="preserve">This form of </w:t>
      </w:r>
      <w:r w:rsidR="00B83CED">
        <w:t>community engagement and early intervention</w:t>
      </w:r>
      <w:r w:rsidR="00B05C51">
        <w:t xml:space="preserve"> by allowing the public to be of aid, influences how the police investigate and identify offenders.</w:t>
      </w:r>
      <w:r w:rsidR="006C68F6">
        <w:t xml:space="preserve"> These implementations by identifying individuals have unearthed just how many insider threats there are. </w:t>
      </w:r>
    </w:p>
    <w:p w14:paraId="2552B626" w14:textId="3CDA3DA4" w:rsidR="002409A5" w:rsidRDefault="00034261" w:rsidP="002409A5">
      <w:pPr>
        <w:spacing w:line="480" w:lineRule="auto"/>
      </w:pPr>
      <w:r>
        <w:t xml:space="preserve">     </w:t>
      </w:r>
      <w:r w:rsidR="00A90633">
        <w:t xml:space="preserve"> </w:t>
      </w:r>
      <w:r w:rsidR="002409A5">
        <w:t>This section of the essay will look at the ‘pursue’ element of CONTEST. This pillar involves actions taken to stop terror attacks by identifying, disrupting, and bringing to justice those involved in terrorism.</w:t>
      </w:r>
      <w:r w:rsidR="009D3AC9">
        <w:t xml:space="preserve"> </w:t>
      </w:r>
      <w:r w:rsidR="005A13E3">
        <w:t xml:space="preserve">A key component in pursuing identifying and neutralising threats is intelligence gathering, utilising different police forces and departments and agencies such as MI5 and NCA to address and counteract terror threats. According to MI5 between 2018 and 2021, 31 ‘late stage’ terror threats were stopped (Turner, 2021). This shows the necessity for intelligence by identifying and tracking those individuals, which </w:t>
      </w:r>
      <w:r w:rsidR="001F21B6">
        <w:t>could allow a pre-emptive action against</w:t>
      </w:r>
      <w:r w:rsidR="005A13E3">
        <w:t xml:space="preserve"> an attack from occurring</w:t>
      </w:r>
      <w:r w:rsidR="001F21B6">
        <w:t xml:space="preserve"> which is a </w:t>
      </w:r>
      <w:r w:rsidR="001F21B6">
        <w:lastRenderedPageBreak/>
        <w:t>fundamental element of this pillar</w:t>
      </w:r>
      <w:r w:rsidR="005A13E3">
        <w:t>. The intelligence gathered will also benefit in criminal convictions</w:t>
      </w:r>
      <w:r w:rsidR="001F21B6">
        <w:t xml:space="preserve"> when the suspected individual is legally apprehended.</w:t>
      </w:r>
      <w:r w:rsidR="00790693">
        <w:t xml:space="preserve"> </w:t>
      </w:r>
    </w:p>
    <w:p w14:paraId="54DF49A5" w14:textId="7E03241D" w:rsidR="00096C7C" w:rsidRDefault="009C003A" w:rsidP="002409A5">
      <w:pPr>
        <w:spacing w:line="480" w:lineRule="auto"/>
      </w:pPr>
      <w:r>
        <w:t xml:space="preserve">      The potential challenges associated with the points above, particularly with prevention is that it relies heavily on the finding the individual to prevent them being radicalised. This means relying on the public and schools to identify and raise these individuals to authorities so that they can be intercepted. Another critical analysis of this would be that </w:t>
      </w:r>
      <w:r w:rsidR="00D53990">
        <w:t>several</w:t>
      </w:r>
      <w:r w:rsidR="004E6B38">
        <w:t xml:space="preserve"> officers </w:t>
      </w:r>
      <w:r>
        <w:t xml:space="preserve">do slip through the net and concerningly the authorities do not accurately know the number of possible terror threats. </w:t>
      </w:r>
      <w:r w:rsidR="00D53990">
        <w:t xml:space="preserve">This could be put down to the reliance of the individual police officer being open and honest in their application to the police service, declaring their terrorism associations and behaviour, which is highly unlikely. </w:t>
      </w:r>
      <w:r w:rsidR="00D53990">
        <w:br/>
      </w:r>
      <w:r w:rsidR="00D53990">
        <w:br/>
      </w:r>
      <w:r w:rsidR="00096C7C">
        <w:t xml:space="preserve">     To summarise this essay, we have discussed the</w:t>
      </w:r>
      <w:r w:rsidR="001419D1">
        <w:t xml:space="preserve"> policies and procedures </w:t>
      </w:r>
      <w:r w:rsidR="00BD4BD4">
        <w:t>regarding</w:t>
      </w:r>
      <w:r w:rsidR="001419D1">
        <w:t xml:space="preserve"> insider threats. </w:t>
      </w:r>
      <w:r w:rsidR="00BD4BD4">
        <w:t>However,</w:t>
      </w:r>
      <w:r w:rsidR="001419D1">
        <w:t xml:space="preserve"> w</w:t>
      </w:r>
      <w:r w:rsidR="00F260D2">
        <w:t>ith the above points discussed there does appear that</w:t>
      </w:r>
      <w:r w:rsidR="00D43FC8">
        <w:t xml:space="preserve"> more work will need to be addressed on prevention </w:t>
      </w:r>
      <w:r w:rsidR="001419D1">
        <w:t>and detection of insider threats of terrorism</w:t>
      </w:r>
      <w:r w:rsidR="00D53990">
        <w:t xml:space="preserve">. While </w:t>
      </w:r>
      <w:r w:rsidR="001419D1">
        <w:t xml:space="preserve">it would </w:t>
      </w:r>
      <w:r w:rsidR="00BD4BD4">
        <w:t>be possible for individuals to be identified in the application</w:t>
      </w:r>
      <w:r w:rsidR="00D53990">
        <w:t xml:space="preserve"> due to the implementation of rigorous background checks, continuous monitoring of officer, and fostering a culture of reporting suspicious behaviour.</w:t>
      </w:r>
      <w:r w:rsidR="00BD4BD4">
        <w:t xml:space="preserve"> </w:t>
      </w:r>
      <w:r w:rsidR="00D53990">
        <w:t xml:space="preserve">As a critique of the current polices and procedures, it could be suggested that further enhanced training programmes could be introduced to focus on recognising </w:t>
      </w:r>
      <w:r w:rsidR="00EE7EF4">
        <w:t>radicalisation signs and collaboration with intelligence agencies enhances information sharing. With this enhanced training, it</w:t>
      </w:r>
      <w:r w:rsidR="00BD4BD4">
        <w:t xml:space="preserve"> could be </w:t>
      </w:r>
      <w:r w:rsidR="00EE7EF4">
        <w:t xml:space="preserve">easier for </w:t>
      </w:r>
      <w:r w:rsidR="00BD4BD4">
        <w:t>staff to identify threats if the individual does not present clear and obvious signs or concerning behaviours.</w:t>
      </w:r>
    </w:p>
    <w:p w14:paraId="151926B8" w14:textId="23443C6B" w:rsidR="00D43FC8" w:rsidRDefault="00D43FC8" w:rsidP="00654B4E">
      <w:pPr>
        <w:spacing w:line="480" w:lineRule="auto"/>
      </w:pPr>
      <w:r>
        <w:t>[</w:t>
      </w:r>
      <w:r w:rsidR="00EE7EF4">
        <w:t xml:space="preserve">926 </w:t>
      </w:r>
      <w:r>
        <w:t>Words]</w:t>
      </w:r>
    </w:p>
    <w:p w14:paraId="00EF2A47" w14:textId="77777777" w:rsidR="00D43FC8" w:rsidRDefault="00D43FC8" w:rsidP="00654B4E">
      <w:pPr>
        <w:spacing w:line="480" w:lineRule="auto"/>
      </w:pPr>
    </w:p>
    <w:p w14:paraId="72359991" w14:textId="77777777" w:rsidR="00D43FC8" w:rsidRDefault="00D43FC8" w:rsidP="00654B4E">
      <w:pPr>
        <w:spacing w:line="480" w:lineRule="auto"/>
      </w:pPr>
    </w:p>
    <w:p w14:paraId="0D513D3A" w14:textId="7FC5425C" w:rsidR="00D43FC8" w:rsidRPr="00D43FC8" w:rsidRDefault="009D3AC9" w:rsidP="00654B4E">
      <w:pPr>
        <w:spacing w:line="480" w:lineRule="auto"/>
      </w:pPr>
      <w:r>
        <w:t xml:space="preserve"> </w:t>
      </w:r>
    </w:p>
    <w:p w14:paraId="7E92C895" w14:textId="77777777" w:rsidR="006C5BD1" w:rsidRDefault="006C5BD1" w:rsidP="006C5BD1">
      <w:pPr>
        <w:pStyle w:val="NormalWeb"/>
        <w:rPr>
          <w:color w:val="000000" w:themeColor="text1"/>
        </w:rPr>
      </w:pPr>
    </w:p>
    <w:p w14:paraId="1284DF23" w14:textId="77777777" w:rsidR="006C5BD1" w:rsidRDefault="006C5BD1" w:rsidP="006C5BD1">
      <w:pPr>
        <w:rPr>
          <w:b/>
          <w:bCs/>
        </w:rPr>
      </w:pPr>
      <w:r>
        <w:rPr>
          <w:b/>
          <w:bCs/>
        </w:rPr>
        <w:t>Essay 3</w:t>
      </w:r>
    </w:p>
    <w:p w14:paraId="0E70FFFC" w14:textId="77777777" w:rsidR="006C5BD1" w:rsidRDefault="006C5BD1" w:rsidP="006C5BD1">
      <w:pPr>
        <w:jc w:val="center"/>
        <w:rPr>
          <w:b/>
          <w:bCs/>
          <w:u w:val="single"/>
        </w:rPr>
      </w:pPr>
      <w:r w:rsidRPr="00622D03">
        <w:rPr>
          <w:b/>
          <w:bCs/>
          <w:u w:val="single"/>
        </w:rPr>
        <w:t>“Covert Human Intelligence Sources (CHIS) are crucial in preventing and safeguarding victims from many serious crimes” (Home Office, 2021). Critically evaluate the use of CHIS in the investigation of serious and organised crime</w:t>
      </w:r>
    </w:p>
    <w:p w14:paraId="201917DA" w14:textId="77777777" w:rsidR="006C5BD1" w:rsidRDefault="006C5BD1" w:rsidP="006C5BD1">
      <w:pPr>
        <w:jc w:val="center"/>
        <w:rPr>
          <w:b/>
          <w:bCs/>
          <w:u w:val="single"/>
        </w:rPr>
      </w:pPr>
    </w:p>
    <w:p w14:paraId="7DB4CD99" w14:textId="77777777" w:rsidR="006C5BD1" w:rsidRPr="00804EFF" w:rsidRDefault="006C5BD1" w:rsidP="006C5BD1">
      <w:pPr>
        <w:spacing w:line="480" w:lineRule="auto"/>
        <w:rPr>
          <w:rFonts w:cstheme="minorHAnsi"/>
        </w:rPr>
      </w:pPr>
      <w:r>
        <w:t xml:space="preserve">     </w:t>
      </w:r>
      <w:r w:rsidRPr="00804EFF">
        <w:rPr>
          <w:rFonts w:cstheme="minorHAnsi"/>
        </w:rPr>
        <w:t xml:space="preserve">Covert Human Intelligence Sources (CHIS) refers to the gathering of information from individuals without the knowledge or revealing the true purpose of the individual to the subject(s). It often involves being ‘undercover’ or informants who provide intelligence on the activities on criminals, for the benefit of a police investigation. A CHIS can be a crucial form of prevention, by providing intelligence to authorities at the right time would allow police to intercept criminals prior to any victims being harmed. This essay will critically evaluate the role of a CHIS in the investigations of serious and organised crimes. </w:t>
      </w:r>
    </w:p>
    <w:p w14:paraId="1C406AC2"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Firstly, to understand the importance of a CHIS there needs to be a definition and context to what they really are. Under the Regulation of Investigatory Powers Act 2000 (RIPA), a CHIS maintains a personal or other form of relationship with a person for the covert purpose of </w:t>
      </w:r>
      <w:r w:rsidRPr="00804EFF">
        <w:rPr>
          <w:rStyle w:val="legds"/>
          <w:rFonts w:asciiTheme="minorHAnsi" w:hAnsiTheme="minorHAnsi" w:cstheme="minorHAnsi"/>
          <w:color w:val="000000"/>
          <w:sz w:val="22"/>
          <w:szCs w:val="22"/>
        </w:rPr>
        <w:t>obtaining information or to provide access to any information to another person; or</w:t>
      </w:r>
      <w:r w:rsidRPr="00804EFF">
        <w:rPr>
          <w:rFonts w:asciiTheme="minorHAnsi" w:hAnsiTheme="minorHAnsi" w:cstheme="minorHAnsi"/>
          <w:color w:val="000000"/>
          <w:sz w:val="22"/>
          <w:szCs w:val="22"/>
        </w:rPr>
        <w:t xml:space="preserve"> to</w:t>
      </w:r>
      <w:r w:rsidRPr="00804EFF">
        <w:rPr>
          <w:rStyle w:val="legds"/>
          <w:rFonts w:asciiTheme="minorHAnsi" w:hAnsiTheme="minorHAnsi" w:cstheme="minorHAnsi"/>
          <w:color w:val="000000"/>
          <w:sz w:val="22"/>
          <w:szCs w:val="22"/>
        </w:rPr>
        <w:t xml:space="preserve"> covertly disclose information obtained using such a relationship, or because of the existence of such a relationship. </w:t>
      </w:r>
      <w:r w:rsidRPr="00804EFF">
        <w:rPr>
          <w:rFonts w:asciiTheme="minorHAnsi" w:hAnsiTheme="minorHAnsi" w:cstheme="minorHAnsi"/>
          <w:sz w:val="22"/>
          <w:szCs w:val="22"/>
        </w:rPr>
        <w:t xml:space="preserve">(Gov, 2021). </w:t>
      </w:r>
    </w:p>
    <w:p w14:paraId="6E4C57D6"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The Criminal Conduct Act 2021 allows for a CHIS to engage in criminal activity for the purposes of intelligence. Although the use of a CHIS has been utilised by authorities for decades, only as recent as 2021 under RIPA has there been regulations and necessary changes to the act such as limiting the type of crimes CHIS are exempt from such as murder and rape (Tudor, 2021).</w:t>
      </w:r>
    </w:p>
    <w:p w14:paraId="01D291E6"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CHIS are an excellent benefit to the law enforcement when preventing crimes and protecting victims. As previously mentioned, with the level of intelligence is adequate, the police will be able to intercept criminals prior to carrying out their offences safeguarding and protecting potential victims. For a CHIS to be authorised to collect intelligence, they will need to be screened and vetted extensively by authorities. Once this has been passed, a CHIS can free up several resources for </w:t>
      </w:r>
      <w:r w:rsidRPr="00804EFF">
        <w:rPr>
          <w:rFonts w:asciiTheme="minorHAnsi" w:hAnsiTheme="minorHAnsi" w:cstheme="minorHAnsi"/>
          <w:sz w:val="22"/>
          <w:szCs w:val="22"/>
        </w:rPr>
        <w:lastRenderedPageBreak/>
        <w:t>authorities in terms of intelligence gathering. Once reliable intelligence has been collated the authorities can assess and act on the information provided. This makes the CHIS beneficial in resourcefulness.</w:t>
      </w:r>
    </w:p>
    <w:p w14:paraId="0633E06D"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An example (2017) of when a CHIS has proven successful was in 2014 when a female who and other vulnerable females had been frequently abused by older men, had shown the police the house in which the incidents took place. This allowed an investigation called ‘Operation Sanctuary’ which resulted in 18 men being convicted of abusing several young females.</w:t>
      </w:r>
    </w:p>
    <w:p w14:paraId="0F356E19"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Being a CHIS would have several challenges and ethical considerations form lawful agencies. One of these ethical challenges is the potential infringement on the human right to privacy. The CHIS would be breaching this article by essentially ‘spying’ on a person who is subject to surveillance. There would need to be an unlawful reason by the subject for a CHIS to be implemented in the first place. This however does show an ethical challenge between the balance of national security and safeguarding civil liberties. </w:t>
      </w:r>
    </w:p>
    <w:p w14:paraId="0FCD7DE8"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Another ethical challenge is that nature of secrecy surrounding CHIS activities poses transparency and accountability issues. This could be due to the lack of public awareness for CHIS in the UK raises the legitimacy of this practice. However so, the necessity for the secrecy of CHIS is to ensure the safety of the intelligence source, overall, this does pose a delicate task to get right for authorities and the Government. As mentioned previously, the Criminal Conduct Act allows exemption for </w:t>
      </w:r>
      <w:proofErr w:type="gramStart"/>
      <w:r w:rsidRPr="00804EFF">
        <w:rPr>
          <w:rFonts w:asciiTheme="minorHAnsi" w:hAnsiTheme="minorHAnsi" w:cstheme="minorHAnsi"/>
          <w:sz w:val="22"/>
          <w:szCs w:val="22"/>
        </w:rPr>
        <w:t>CHIS’</w:t>
      </w:r>
      <w:proofErr w:type="gramEnd"/>
      <w:r w:rsidRPr="00804EFF">
        <w:rPr>
          <w:rFonts w:asciiTheme="minorHAnsi" w:hAnsiTheme="minorHAnsi" w:cstheme="minorHAnsi"/>
          <w:sz w:val="22"/>
          <w:szCs w:val="22"/>
        </w:rPr>
        <w:t xml:space="preserve"> to break certain laws which poses another ethical challenge. Although the law does not allow them to commit serious offences, for a CHIS to maintain its cover they may be required to break certain laws to maintain their profile. This shows the importance of balancing the importance of the intelligence gathered with the ethically justified unlawful acts committed.</w:t>
      </w:r>
    </w:p>
    <w:p w14:paraId="5963E6CA"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Alternative criticisms for </w:t>
      </w:r>
      <w:proofErr w:type="gramStart"/>
      <w:r w:rsidRPr="00804EFF">
        <w:rPr>
          <w:rFonts w:asciiTheme="minorHAnsi" w:hAnsiTheme="minorHAnsi" w:cstheme="minorHAnsi"/>
          <w:sz w:val="22"/>
          <w:szCs w:val="22"/>
        </w:rPr>
        <w:t>CHIS’</w:t>
      </w:r>
      <w:proofErr w:type="gramEnd"/>
      <w:r w:rsidRPr="00804EFF">
        <w:rPr>
          <w:rFonts w:asciiTheme="minorHAnsi" w:hAnsiTheme="minorHAnsi" w:cstheme="minorHAnsi"/>
          <w:sz w:val="22"/>
          <w:szCs w:val="22"/>
        </w:rPr>
        <w:t xml:space="preserve"> would be that the evolving technology and methods used by organised crime groups (OCG’s) would need a updated and amendable legislation to ensure that CHIS are still justifiable sources in gathering intelligence. Other forms of intelligence can be used </w:t>
      </w:r>
      <w:r w:rsidRPr="00804EFF">
        <w:rPr>
          <w:rFonts w:asciiTheme="minorHAnsi" w:hAnsiTheme="minorHAnsi" w:cstheme="minorHAnsi"/>
          <w:sz w:val="22"/>
          <w:szCs w:val="22"/>
        </w:rPr>
        <w:lastRenderedPageBreak/>
        <w:t>instead of CHIS’. Police and other agencies can use their own officers or new forms of technology that was not readily available during the introduction of CHIS’. This could be the use of drones or digital technology to track and analyse online criminal conduct by OCG’s. The Police and Crime Commissioner for Leicestershire has raised ethical concerns for the use of drug addicts as CHIS’ due to the potential for these persons to be influenced (Bhakta, 2020). With the use of drug addicts and generally anybody deemed suitable for this role, there would be criticisms on the reliability not just of the CHIS but the information they have provided. Intelligence which is incorrect or deliberately misleading could drastically impact an investigation and potentially place victims in harm. This is why RIPA act has introduced a ‘handler’ for a CHIS to maintain contact on a regular basis to negate this issue as much as possible.</w:t>
      </w:r>
    </w:p>
    <w:p w14:paraId="6899A9BC"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With the secrecy and anonymity of CHIS’ finding case law where they have been implemented is scarce. As previously mentioned in this essay a CHIS was used in the investigation Operation Sanctuary. This makes it difficult for the public to assess whether the use of CHIS is effective due to the lack of information of successful uses.</w:t>
      </w:r>
    </w:p>
    <w:p w14:paraId="6A118B6E" w14:textId="77777777" w:rsidR="006C5BD1" w:rsidRPr="00804EFF" w:rsidRDefault="006C5BD1" w:rsidP="006C5BD1">
      <w:pPr>
        <w:pStyle w:val="legclearfix"/>
        <w:shd w:val="clear" w:color="auto" w:fill="FFFFFF"/>
        <w:spacing w:before="0" w:beforeAutospacing="0" w:after="120" w:afterAutospacing="0" w:line="480" w:lineRule="auto"/>
        <w:rPr>
          <w:rFonts w:asciiTheme="minorHAnsi" w:hAnsiTheme="minorHAnsi" w:cstheme="minorHAnsi"/>
          <w:sz w:val="22"/>
          <w:szCs w:val="22"/>
        </w:rPr>
      </w:pPr>
      <w:r w:rsidRPr="00804EFF">
        <w:rPr>
          <w:rFonts w:asciiTheme="minorHAnsi" w:hAnsiTheme="minorHAnsi" w:cstheme="minorHAnsi"/>
          <w:sz w:val="22"/>
          <w:szCs w:val="22"/>
        </w:rPr>
        <w:t xml:space="preserve">     To summarise this essay, we have discussed the context of a CHIS and its legislative background and how it has been amended by the Criminal Conduct Act to amend the legal exemptions to an intelligence source. The challenges and ethical considerations have also been assessed with a discussion on the need for a balance between providing necessary intelligence and preserving the human right to privacy. To give a conclusion to this essay and the question of this topic, the Home Office’s statement which is the subject of this topic is correct in that it does safeguard victims. It allows police to intercept OCG’s from harming victims. However, to maintain the effectiveness of this intelligence source, legislation would need to be updated frequently to maintain with new criminal methods and new technological advances.</w:t>
      </w:r>
    </w:p>
    <w:p w14:paraId="3E1ED7A6" w14:textId="77777777" w:rsidR="006C5BD1" w:rsidRPr="00242A0F" w:rsidRDefault="006C5BD1" w:rsidP="006C5BD1">
      <w:pPr>
        <w:pStyle w:val="legclearfix"/>
        <w:shd w:val="clear" w:color="auto" w:fill="FFFFFF"/>
        <w:spacing w:before="0" w:beforeAutospacing="0" w:after="120" w:afterAutospacing="0" w:line="480" w:lineRule="auto"/>
        <w:rPr>
          <w:rFonts w:asciiTheme="minorHAnsi" w:hAnsiTheme="minorHAnsi" w:cstheme="minorHAnsi"/>
        </w:rPr>
      </w:pPr>
    </w:p>
    <w:p w14:paraId="4043C93B"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Pr>
          <w:rFonts w:asciiTheme="minorHAnsi" w:hAnsiTheme="minorHAnsi" w:cstheme="minorHAnsi"/>
          <w:color w:val="000000"/>
          <w:sz w:val="22"/>
          <w:szCs w:val="22"/>
        </w:rPr>
        <w:t>[1019]</w:t>
      </w:r>
    </w:p>
    <w:p w14:paraId="038BB2AE"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p>
    <w:p w14:paraId="731E7D15" w14:textId="77777777" w:rsidR="006C5BD1" w:rsidRDefault="006C5BD1" w:rsidP="006C5BD1">
      <w:pPr>
        <w:pStyle w:val="legclearfix"/>
        <w:shd w:val="clear" w:color="auto" w:fill="FFFFFF"/>
        <w:spacing w:before="0" w:beforeAutospacing="0" w:after="120" w:afterAutospacing="0" w:line="360" w:lineRule="atLeast"/>
        <w:rPr>
          <w:rFonts w:asciiTheme="minorHAnsi" w:hAnsiTheme="minorHAnsi" w:cstheme="minorHAnsi"/>
          <w:b/>
          <w:bCs/>
          <w:color w:val="000000"/>
          <w:sz w:val="22"/>
          <w:szCs w:val="22"/>
        </w:rPr>
      </w:pPr>
    </w:p>
    <w:p w14:paraId="59D7EDD9" w14:textId="7A218EF3" w:rsidR="006C5BD1" w:rsidRDefault="006C5BD1" w:rsidP="006C5BD1">
      <w:pPr>
        <w:pStyle w:val="ListParagraph"/>
        <w:rPr>
          <w:b/>
          <w:bCs/>
          <w:u w:val="single"/>
        </w:rPr>
      </w:pPr>
      <w:r>
        <w:rPr>
          <w:b/>
          <w:bCs/>
          <w:u w:val="single"/>
        </w:rPr>
        <w:t>Essay 4</w:t>
      </w:r>
    </w:p>
    <w:p w14:paraId="6D5967E0" w14:textId="77777777" w:rsidR="006C5BD1" w:rsidRPr="006C5BD1" w:rsidRDefault="006C5BD1" w:rsidP="006C5BD1">
      <w:pPr>
        <w:pStyle w:val="ListParagraph"/>
        <w:rPr>
          <w:b/>
          <w:bCs/>
          <w:u w:val="single"/>
        </w:rPr>
      </w:pPr>
    </w:p>
    <w:p w14:paraId="1BED000E" w14:textId="200ACFF0" w:rsidR="006C5BD1" w:rsidRDefault="006C5BD1" w:rsidP="006C5BD1">
      <w:pPr>
        <w:pStyle w:val="ListParagraph"/>
        <w:jc w:val="center"/>
        <w:rPr>
          <w:b/>
          <w:bCs/>
          <w:u w:val="single"/>
        </w:rPr>
      </w:pPr>
      <w:r w:rsidRPr="00D1469D">
        <w:rPr>
          <w:b/>
          <w:bCs/>
          <w:u w:val="single"/>
        </w:rPr>
        <w:t>Outline potential links between serious and organised crime and public protection issues. How might bias impact on the investigation of such incidents?</w:t>
      </w:r>
    </w:p>
    <w:p w14:paraId="6E27CEBB" w14:textId="77777777" w:rsidR="006C5BD1" w:rsidRDefault="006C5BD1" w:rsidP="006C5BD1">
      <w:pPr>
        <w:pStyle w:val="ListParagraph"/>
        <w:jc w:val="center"/>
        <w:rPr>
          <w:b/>
          <w:bCs/>
          <w:u w:val="single"/>
        </w:rPr>
      </w:pPr>
    </w:p>
    <w:p w14:paraId="0832DE3D" w14:textId="77777777" w:rsidR="006C5BD1" w:rsidRDefault="006C5BD1" w:rsidP="006C5BD1">
      <w:pPr>
        <w:pStyle w:val="ListParagraph"/>
        <w:rPr>
          <w:b/>
          <w:bCs/>
          <w:u w:val="single"/>
        </w:rPr>
      </w:pPr>
    </w:p>
    <w:p w14:paraId="228478D8" w14:textId="77777777" w:rsidR="006C5BD1" w:rsidRDefault="006C5BD1" w:rsidP="006C5BD1">
      <w:pPr>
        <w:pStyle w:val="ListParagraph"/>
        <w:spacing w:line="480" w:lineRule="auto"/>
      </w:pPr>
      <w:r>
        <w:t xml:space="preserve">     Serious and organised crime (SOC) stands as a formidable challenge to public safety, creating a web of complex criminal activities which impact highly on social, economic and health spheres. This essay aims to address the link between SOC and public protection issues in an aim to dissect the multifaceted nature of these connections. Drawing upon academic research, this essay aims to navigate the nuanced terrain of SOC’s influence on public safety aiming to address the complexities that demand attention in policing. The essay will then </w:t>
      </w:r>
      <w:proofErr w:type="gramStart"/>
      <w:r>
        <w:t>continue on</w:t>
      </w:r>
      <w:proofErr w:type="gramEnd"/>
      <w:r>
        <w:t xml:space="preserve"> to discuss the biases that can impact the investigations into SOC’s and what can be done to negate this issue from occurring. </w:t>
      </w:r>
    </w:p>
    <w:p w14:paraId="4F1CB02A" w14:textId="77777777" w:rsidR="006C5BD1" w:rsidRDefault="006C5BD1" w:rsidP="006C5BD1">
      <w:pPr>
        <w:pStyle w:val="ListParagraph"/>
        <w:spacing w:line="480" w:lineRule="auto"/>
      </w:pPr>
      <w:r>
        <w:t xml:space="preserve">    </w:t>
      </w:r>
    </w:p>
    <w:p w14:paraId="1A9F0FDB" w14:textId="77777777" w:rsidR="006C5BD1" w:rsidRDefault="006C5BD1" w:rsidP="006C5BD1">
      <w:pPr>
        <w:pStyle w:val="ListParagraph"/>
        <w:spacing w:line="480" w:lineRule="auto"/>
        <w:rPr>
          <w:rFonts w:cstheme="minorHAnsi"/>
          <w:color w:val="0B0C0C"/>
          <w:shd w:val="clear" w:color="auto" w:fill="FFFFFF"/>
        </w:rPr>
      </w:pPr>
      <w:r>
        <w:t xml:space="preserve">     To understand the contextual aim of this essay it is important to understand what is meant by SOC which is defined by the Home Office (2014) as </w:t>
      </w:r>
      <w:r w:rsidRPr="006A7CE5">
        <w:rPr>
          <w:rFonts w:cstheme="minorHAnsi"/>
        </w:rPr>
        <w:t>‘</w:t>
      </w:r>
      <w:r w:rsidRPr="006A7CE5">
        <w:rPr>
          <w:rFonts w:cstheme="minorHAnsi"/>
          <w:color w:val="0B0C0C"/>
          <w:shd w:val="clear" w:color="auto" w:fill="FFFFFF"/>
        </w:rPr>
        <w:t>individuals planning, co-ordinating and committing serious offences, whether individually, in groups and/or as part of transnational networks.’ These serious offences range from fraud, firearms and drug dealing to cyber crim and child sexual exploitation and trafficking.</w:t>
      </w:r>
    </w:p>
    <w:p w14:paraId="632FFACE" w14:textId="77777777" w:rsidR="006C5BD1" w:rsidRDefault="006C5BD1" w:rsidP="006C5BD1">
      <w:pPr>
        <w:pStyle w:val="ListParagraph"/>
        <w:spacing w:line="480" w:lineRule="auto"/>
      </w:pPr>
      <w:r>
        <w:rPr>
          <w:rFonts w:cstheme="minorHAnsi"/>
          <w:color w:val="0B0C0C"/>
          <w:shd w:val="clear" w:color="auto" w:fill="FFFFFF"/>
        </w:rPr>
        <w:t xml:space="preserve">     According to the </w:t>
      </w:r>
      <w:r w:rsidRPr="006A7CE5">
        <w:rPr>
          <w:rFonts w:cstheme="minorHAnsi"/>
          <w:color w:val="0B0C0C"/>
          <w:shd w:val="clear" w:color="auto" w:fill="FFFFFF"/>
        </w:rPr>
        <w:t>NCA</w:t>
      </w:r>
      <w:r>
        <w:rPr>
          <w:rFonts w:cstheme="minorHAnsi"/>
          <w:color w:val="0B0C0C"/>
          <w:shd w:val="clear" w:color="auto" w:fill="FFFFFF"/>
        </w:rPr>
        <w:t xml:space="preserve">, pose a greater risk to public safety than any other national security threat </w:t>
      </w:r>
      <w:r>
        <w:t xml:space="preserve">(Winchester, 2020) with an estimated 59,000 individuals known to the NCA as being involved in SOC. SOC is not the sole responsibility of one governmental department, it draws the attention of a multitude of agencies such as police, NCA and other partnering agencies to prevent organised crime or as a direct response from it. A major issue SOC has on public safety is from drugs. Criminals take advantage on those vulnerable through drugs, targeting those addictions to make a profit. Those who suffer with addictions rely on systems such as </w:t>
      </w:r>
      <w:r>
        <w:lastRenderedPageBreak/>
        <w:t>the NHS for treatment or councils for housing and rehabilitation. SOC is estimated to cost the taxpayer £37 billion a year according to the NCA (2018)</w:t>
      </w:r>
    </w:p>
    <w:p w14:paraId="42B59E28" w14:textId="77777777" w:rsidR="006C5BD1" w:rsidRDefault="006C5BD1" w:rsidP="006C5BD1">
      <w:pPr>
        <w:pStyle w:val="ListParagraph"/>
        <w:spacing w:line="480" w:lineRule="auto"/>
      </w:pPr>
      <w:r>
        <w:t xml:space="preserve">     Those who are financially, physically, and mentally vulnerable are not the only targets that SOC target. Those even with out of date digital software can be considered vulnerable to SOC in terms of cybercrime. In 2018 37% of reports made to Action Fraud were in relation to cybercrime (NCA, 2018).</w:t>
      </w:r>
    </w:p>
    <w:p w14:paraId="4C813EE5" w14:textId="77777777" w:rsidR="006C5BD1" w:rsidRDefault="006C5BD1" w:rsidP="006C5BD1">
      <w:pPr>
        <w:pStyle w:val="ListParagraph"/>
        <w:spacing w:line="480" w:lineRule="auto"/>
      </w:pPr>
      <w:r>
        <w:t xml:space="preserve">The web of SOC in terms of drugs whereby they prey on the vulnerable can often make those vulnerable commit crimes to fuel their habits. According to the NHS (2021) there was a reported 7,027 drug related admissions in 2020. This has a transferred impact on social services and the economy as more resources and funding are used to respond to issues that stemmed from SOC. SOC can also impact immigration, where organised crime groups (OCG) are now organising the movement of persons across borders. A recent and </w:t>
      </w:r>
      <w:proofErr w:type="spellStart"/>
      <w:r>
        <w:t>on going</w:t>
      </w:r>
      <w:proofErr w:type="spellEnd"/>
      <w:r>
        <w:t xml:space="preserve"> example is the boats arriving to the UK from Calais, where foreign OCG’s are facilitating the boats and movements of migrants for hefty sums of money.</w:t>
      </w:r>
    </w:p>
    <w:p w14:paraId="1556B348" w14:textId="77777777" w:rsidR="006C5BD1" w:rsidRDefault="006C5BD1" w:rsidP="006C5BD1">
      <w:pPr>
        <w:pStyle w:val="ListParagraph"/>
        <w:spacing w:line="480" w:lineRule="auto"/>
      </w:pPr>
    </w:p>
    <w:p w14:paraId="3A288DB3" w14:textId="77777777" w:rsidR="006C5BD1" w:rsidRDefault="006C5BD1" w:rsidP="006C5BD1">
      <w:pPr>
        <w:pStyle w:val="ListParagraph"/>
        <w:spacing w:line="480" w:lineRule="auto"/>
      </w:pPr>
      <w:r>
        <w:t xml:space="preserve">     The Home Office implemented an Organised Crime Strategy in 2011 (Bullock &amp; Leeney, 2012) which emphasised the need for community practitioners to provide information to the public on recognising their vulnerabilities against organised crime and preventing victimisation.</w:t>
      </w:r>
    </w:p>
    <w:p w14:paraId="40D0DCE0" w14:textId="77777777" w:rsidR="006C5BD1" w:rsidRDefault="006C5BD1" w:rsidP="006C5BD1">
      <w:pPr>
        <w:pStyle w:val="ListParagraph"/>
        <w:spacing w:line="480" w:lineRule="auto"/>
      </w:pPr>
      <w:r>
        <w:t xml:space="preserve">     The SOC induces a rippling effect on the communities it affiliates in. Its destabilising effect on the public through crimes such as drugs and trafficking require vigilant attention from law enforcement and government. The challenges faced with dealing with SOC groups is that if law enforcement does not tackle the issue before communities are affected, then this will reduce public confidence for the police and government. This could push those members of the public further towards those in SOC. The Metropolitan Police (2023) is currently in a challenging situation in terms of popularity and dealing with high volume crime has had a </w:t>
      </w:r>
      <w:r>
        <w:lastRenderedPageBreak/>
        <w:t>recent success in dealing with those in SOC. Operation Eternal has resulted in 420 criminals being jailed and three tonnes of illegal drugs seized which has protected the public from harmful drugs and other forms of crime that stem from these individuals.</w:t>
      </w:r>
    </w:p>
    <w:p w14:paraId="27B656D7" w14:textId="77777777" w:rsidR="006C5BD1" w:rsidRDefault="006C5BD1" w:rsidP="006C5BD1">
      <w:pPr>
        <w:pStyle w:val="ListParagraph"/>
        <w:spacing w:line="480" w:lineRule="auto"/>
      </w:pPr>
      <w:r>
        <w:t xml:space="preserve">    The role of the police and one of the competencies that follows is that its officers are to remain impartial. Unfortunately, some officers have the preconceived notions or unfair influences that could distort the objectivity of its investigations. Conscious and unconscious biases and stereotypes of individuals and certain groups shape an investigation to either provide a fair and just service or not. This can lead to certain individuals or groups being disproportionately targeted due to these preconceived biases potentially diverting attention away from the actual perpetrators. Information and investigation bias tends to favour an officer’s preconceptions of an individual’s guilt or innocence as discussed by </w:t>
      </w:r>
      <w:proofErr w:type="spellStart"/>
      <w:r>
        <w:t>Elaad</w:t>
      </w:r>
      <w:proofErr w:type="spellEnd"/>
      <w:r>
        <w:t xml:space="preserve"> (2022) and thus inaccurately resulting in individuals being found guilty or innocent. These biases can impact public safety drastically as well as public confidence in the police. Where there is SOC there are large, organised crime groups (OCG) with large influence and financial means, which could influence officers to hinder the investigation, this could be done by means of bribery or blackmail.</w:t>
      </w:r>
    </w:p>
    <w:p w14:paraId="192E4B4D" w14:textId="77777777" w:rsidR="006C5BD1" w:rsidRDefault="006C5BD1" w:rsidP="006C5BD1">
      <w:pPr>
        <w:pStyle w:val="ListParagraph"/>
        <w:spacing w:line="480" w:lineRule="auto"/>
      </w:pPr>
      <w:r>
        <w:t xml:space="preserve">    </w:t>
      </w:r>
    </w:p>
    <w:p w14:paraId="200B909B" w14:textId="77777777" w:rsidR="006C5BD1" w:rsidRDefault="006C5BD1" w:rsidP="006C5BD1">
      <w:pPr>
        <w:pStyle w:val="ListParagraph"/>
        <w:spacing w:line="480" w:lineRule="auto"/>
      </w:pPr>
      <w:r>
        <w:t xml:space="preserve">  There are a multitude of strategies that the police and government can implement to negate any biases’ during investigations involving SOC’s. The police have implemented training programmes and diversity initiatives especially in recruitment, lowering preconceived stereotypes of certain groups of the public. The police also have oversight mechanisms which would entail several supervisors assessing and critiquing the investigation, ensuring it has been done correctly and ethically. The police also have standard departments with the role of maintaining the transparency and integrity of police forces. </w:t>
      </w:r>
    </w:p>
    <w:p w14:paraId="76B756A8" w14:textId="77777777" w:rsidR="006C5BD1" w:rsidRDefault="006C5BD1" w:rsidP="006C5BD1">
      <w:pPr>
        <w:pStyle w:val="ListParagraph"/>
        <w:spacing w:line="480" w:lineRule="auto"/>
      </w:pPr>
    </w:p>
    <w:p w14:paraId="72846EC1" w14:textId="77777777" w:rsidR="006C5BD1" w:rsidRDefault="006C5BD1" w:rsidP="006C5BD1">
      <w:pPr>
        <w:pStyle w:val="ListParagraph"/>
        <w:spacing w:line="480" w:lineRule="auto"/>
      </w:pPr>
      <w:r>
        <w:lastRenderedPageBreak/>
        <w:t xml:space="preserve">To summarise this essay, we have discussed the links that SOC have with public protection, especially with the drug branch of organised crime groups and how it impacts the economy and communities surrounding it. The essay has also discussed how SOC involves itself in more than one crime avenue, adapting itself to evolving police responses. Although for the criminal individual or group, SOC deteriorates the public to misery and ill health, with financial implications to the public and agencies who are having to deal with it. This essay has also discussed the biases within the police which can influence the outcomes of an investigation and the structures in place to combat this issue, and the need for continued advocacy to promote fairness, </w:t>
      </w:r>
      <w:proofErr w:type="gramStart"/>
      <w:r>
        <w:t>equity</w:t>
      </w:r>
      <w:proofErr w:type="gramEnd"/>
      <w:r>
        <w:t xml:space="preserve"> and the preservation of public trust in the context of law enforcement. </w:t>
      </w:r>
    </w:p>
    <w:p w14:paraId="5D99C88A" w14:textId="77777777" w:rsidR="006C5BD1" w:rsidRDefault="006C5BD1" w:rsidP="006C5BD1">
      <w:pPr>
        <w:pStyle w:val="ListParagraph"/>
        <w:spacing w:line="360" w:lineRule="auto"/>
      </w:pPr>
    </w:p>
    <w:p w14:paraId="6FAF3BA8" w14:textId="77777777" w:rsidR="006C5BD1" w:rsidRDefault="006C5BD1" w:rsidP="006C5BD1">
      <w:pPr>
        <w:pStyle w:val="ListParagraph"/>
        <w:spacing w:line="360" w:lineRule="auto"/>
      </w:pPr>
      <w:r>
        <w:t>[1039]</w:t>
      </w:r>
    </w:p>
    <w:p w14:paraId="3090A0F5" w14:textId="77777777" w:rsidR="006C5BD1" w:rsidRDefault="006C5BD1" w:rsidP="006C5BD1">
      <w:pPr>
        <w:pStyle w:val="ListParagraph"/>
        <w:spacing w:line="360" w:lineRule="auto"/>
      </w:pPr>
    </w:p>
    <w:p w14:paraId="1AD552D7" w14:textId="77777777" w:rsidR="006C5BD1" w:rsidRDefault="006C5BD1" w:rsidP="006C5BD1">
      <w:pPr>
        <w:pStyle w:val="ListParagraph"/>
        <w:spacing w:line="360" w:lineRule="auto"/>
        <w:rPr>
          <w:b/>
          <w:bCs/>
        </w:rPr>
      </w:pPr>
    </w:p>
    <w:p w14:paraId="213AD3C9" w14:textId="77777777" w:rsidR="006C5BD1" w:rsidRPr="005C6376" w:rsidRDefault="006C5BD1" w:rsidP="006C5BD1">
      <w:pPr>
        <w:pStyle w:val="ListParagraph"/>
        <w:spacing w:line="360" w:lineRule="auto"/>
        <w:rPr>
          <w:b/>
          <w:bCs/>
        </w:rPr>
      </w:pPr>
    </w:p>
    <w:p w14:paraId="68DB9105" w14:textId="77777777" w:rsidR="006C5BD1" w:rsidRDefault="006C5BD1" w:rsidP="006C5BD1">
      <w:pPr>
        <w:pStyle w:val="ListParagraph"/>
        <w:spacing w:line="360" w:lineRule="auto"/>
      </w:pPr>
      <w:r>
        <w:t xml:space="preserve">     </w:t>
      </w:r>
    </w:p>
    <w:p w14:paraId="4A576633" w14:textId="77777777" w:rsidR="006C5BD1" w:rsidRPr="006A7CE5" w:rsidRDefault="006C5BD1" w:rsidP="006C5BD1">
      <w:pPr>
        <w:pStyle w:val="ListParagraph"/>
        <w:spacing w:line="360" w:lineRule="auto"/>
      </w:pPr>
      <w:r>
        <w:t xml:space="preserve">   </w:t>
      </w:r>
    </w:p>
    <w:p w14:paraId="5BDE0B7E" w14:textId="77777777" w:rsidR="006C5BD1" w:rsidRPr="007D23B7" w:rsidRDefault="006C5BD1" w:rsidP="006C5BD1">
      <w:pPr>
        <w:rPr>
          <w:b/>
          <w:bCs/>
        </w:rPr>
      </w:pPr>
      <w:r>
        <w:rPr>
          <w:rFonts w:cstheme="minorHAnsi"/>
          <w:color w:val="0B0C0C"/>
          <w:shd w:val="clear" w:color="auto" w:fill="FFFFFF"/>
        </w:rPr>
        <w:t xml:space="preserve">     </w:t>
      </w:r>
      <w:r>
        <w:rPr>
          <w:b/>
          <w:bCs/>
        </w:rPr>
        <w:t>Essay 5</w:t>
      </w:r>
    </w:p>
    <w:p w14:paraId="706BD62F" w14:textId="77777777" w:rsidR="006C5BD1" w:rsidRDefault="006C5BD1" w:rsidP="006C5BD1">
      <w:pPr>
        <w:jc w:val="center"/>
        <w:rPr>
          <w:b/>
          <w:bCs/>
          <w:u w:val="single"/>
        </w:rPr>
      </w:pPr>
    </w:p>
    <w:p w14:paraId="7404BB1D" w14:textId="77777777" w:rsidR="006C5BD1" w:rsidRDefault="006C5BD1" w:rsidP="006C5BD1">
      <w:pPr>
        <w:jc w:val="center"/>
        <w:rPr>
          <w:b/>
          <w:bCs/>
          <w:u w:val="single"/>
        </w:rPr>
      </w:pPr>
      <w:r w:rsidRPr="007D23B7">
        <w:rPr>
          <w:b/>
          <w:bCs/>
          <w:u w:val="single"/>
        </w:rPr>
        <w:t>Evaluate the effectiveness of crime prevention theories and strategies as a means of combating either anti-social behaviour or domestic violence.</w:t>
      </w:r>
    </w:p>
    <w:p w14:paraId="748B330E" w14:textId="77777777" w:rsidR="006C5BD1" w:rsidRDefault="006C5BD1" w:rsidP="006C5BD1">
      <w:pPr>
        <w:jc w:val="center"/>
        <w:rPr>
          <w:b/>
          <w:bCs/>
          <w:u w:val="single"/>
        </w:rPr>
      </w:pPr>
    </w:p>
    <w:p w14:paraId="1B32931A" w14:textId="77777777" w:rsidR="006C5BD1" w:rsidRDefault="006C5BD1" w:rsidP="006C5BD1">
      <w:pPr>
        <w:spacing w:line="480" w:lineRule="auto"/>
      </w:pPr>
      <w:r>
        <w:t xml:space="preserve">     Crime prevention stands at the forefront of effective law enforcement strategies, serving as a proactive means to address societal issues such as anti-social behaviour (ASB). The application of prevention strategies plays a pivotal role in addressing these challenges. This essay will aim to evaluate the effectiveness of crime prevention and strategies employed by the police in tackling anti-social behaviour. By seeking to unravel the complexities in combating anti-social behaviour through proactive law enforcement measures. The essay will discuss an overview of crime prevention </w:t>
      </w:r>
      <w:r>
        <w:lastRenderedPageBreak/>
        <w:t>theories, and the application of those theories in policing. The essay will then continue to discuss the challenges and issues faced with ASB and how partnerships can aid.</w:t>
      </w:r>
    </w:p>
    <w:p w14:paraId="7E421F63" w14:textId="77777777" w:rsidR="006C5BD1" w:rsidRDefault="006C5BD1" w:rsidP="006C5BD1">
      <w:pPr>
        <w:spacing w:line="480" w:lineRule="auto"/>
        <w:rPr>
          <w:rFonts w:cstheme="minorHAnsi"/>
          <w:color w:val="000000"/>
          <w:spacing w:val="3"/>
        </w:rPr>
      </w:pPr>
      <w:r>
        <w:t xml:space="preserve">     A main form of crime prevention is ‘targeted policing’. This can involve crime hotspots where police resources are continuously pulled to. Targeted policing in high crime areas has had a positive impact in lowering crime such as burglaries </w:t>
      </w:r>
      <w:r w:rsidRPr="00F37195">
        <w:rPr>
          <w:rFonts w:cstheme="minorHAnsi"/>
          <w:color w:val="000000"/>
          <w:spacing w:val="3"/>
        </w:rPr>
        <w:t>(Braga and others, 2019a)</w:t>
      </w:r>
      <w:r>
        <w:rPr>
          <w:rFonts w:cstheme="minorHAnsi"/>
          <w:color w:val="000000"/>
          <w:spacing w:val="3"/>
        </w:rPr>
        <w:t xml:space="preserve">. This theory involves high visibility police patrols in hot spot areas, which however provided short term relief, due to resources this theory is unsustainable </w:t>
      </w:r>
      <w:r w:rsidRPr="00B526ED">
        <w:rPr>
          <w:rFonts w:cstheme="minorHAnsi"/>
          <w:color w:val="000000"/>
          <w:spacing w:val="3"/>
        </w:rPr>
        <w:t>(Taylor and others, 2011</w:t>
      </w:r>
      <w:r>
        <w:rPr>
          <w:rFonts w:cstheme="minorHAnsi"/>
          <w:color w:val="000000"/>
          <w:spacing w:val="3"/>
        </w:rPr>
        <w:t>).</w:t>
      </w:r>
    </w:p>
    <w:p w14:paraId="49BB1C17" w14:textId="77777777" w:rsidR="006C5BD1" w:rsidRDefault="006C5BD1" w:rsidP="006C5BD1">
      <w:pPr>
        <w:spacing w:line="480" w:lineRule="auto"/>
        <w:rPr>
          <w:rFonts w:cstheme="minorHAnsi"/>
          <w:color w:val="000000"/>
          <w:spacing w:val="3"/>
        </w:rPr>
      </w:pPr>
      <w:r>
        <w:rPr>
          <w:rFonts w:cstheme="minorHAnsi"/>
          <w:color w:val="000000"/>
          <w:spacing w:val="3"/>
        </w:rPr>
        <w:t xml:space="preserve">     Another theory for prevention of ASB is modifying the physical or environmental factors of an area to deter crimes from being committed. This form of prevention can be the implementation of street lights which can deter ASB from occurring in fear of being caught. Other forms of situational crime prevention would be introduction to CCTV or even gated communities where access is only restricted to its residents. </w:t>
      </w:r>
    </w:p>
    <w:p w14:paraId="2A317367" w14:textId="77777777" w:rsidR="006C5BD1" w:rsidRDefault="006C5BD1" w:rsidP="006C5BD1">
      <w:pPr>
        <w:spacing w:line="480" w:lineRule="auto"/>
        <w:rPr>
          <w:rFonts w:cstheme="minorHAnsi"/>
          <w:color w:val="000000"/>
          <w:spacing w:val="3"/>
        </w:rPr>
      </w:pPr>
      <w:r>
        <w:rPr>
          <w:rFonts w:cstheme="minorHAnsi"/>
          <w:color w:val="000000"/>
          <w:spacing w:val="3"/>
        </w:rPr>
        <w:t xml:space="preserve">     Furthermore, to the other crime preventions mentioned is the use of social crime prevention. This looks to address the underlying issues and community factors that influence those to commit ASB. This can be implemented through interventions where individuals or groups can be identified, and action can be taken to reduce crime. Other more complex societal issues such as poverty and low education can also be a factor for law enforcement to address.</w:t>
      </w:r>
    </w:p>
    <w:p w14:paraId="4624F01D" w14:textId="77777777" w:rsidR="006C5BD1" w:rsidRDefault="006C5BD1" w:rsidP="006C5BD1">
      <w:pPr>
        <w:spacing w:line="480" w:lineRule="auto"/>
        <w:rPr>
          <w:rFonts w:cstheme="minorHAnsi"/>
          <w:color w:val="000000"/>
          <w:spacing w:val="3"/>
        </w:rPr>
      </w:pPr>
      <w:r>
        <w:rPr>
          <w:rFonts w:cstheme="minorHAnsi"/>
          <w:color w:val="000000"/>
          <w:spacing w:val="3"/>
        </w:rPr>
        <w:t xml:space="preserve">     ASB is a problematic and </w:t>
      </w:r>
      <w:proofErr w:type="spellStart"/>
      <w:r>
        <w:rPr>
          <w:rFonts w:cstheme="minorHAnsi"/>
          <w:color w:val="000000"/>
          <w:spacing w:val="3"/>
        </w:rPr>
        <w:t>on going</w:t>
      </w:r>
      <w:proofErr w:type="spellEnd"/>
      <w:r>
        <w:rPr>
          <w:rFonts w:cstheme="minorHAnsi"/>
          <w:color w:val="000000"/>
          <w:spacing w:val="3"/>
        </w:rPr>
        <w:t xml:space="preserve"> issue for police forces across the UK. The police aim to tackle this issue by implementing the theories briefly discussed and the laws and resources available to them. Neighbourhood policing teams who mainly deal with ASB use the Police and Criminal Evidence Act 1984 to stop and search individuals suspected of being involved in ASB. Those also suspected of being involved in ASB are also required by law to give officers their names and addresses, if they fail to give this information or are suspected of giving false details then they are liable to an arrest. Police also implement a plain clothes strategy, which is aimed at </w:t>
      </w:r>
      <w:r>
        <w:rPr>
          <w:rFonts w:cstheme="minorHAnsi"/>
          <w:color w:val="000000"/>
          <w:spacing w:val="3"/>
        </w:rPr>
        <w:lastRenderedPageBreak/>
        <w:t>tackling ASB without the individual or group being deterred by uniformed officers. This allows for those repeat offenders who have been difficult to find be apprehended.</w:t>
      </w:r>
    </w:p>
    <w:p w14:paraId="121C5D22" w14:textId="77777777" w:rsidR="006C5BD1" w:rsidRDefault="006C5BD1" w:rsidP="006C5BD1">
      <w:pPr>
        <w:spacing w:line="480" w:lineRule="auto"/>
        <w:rPr>
          <w:rFonts w:cstheme="minorHAnsi"/>
          <w:color w:val="000000"/>
          <w:spacing w:val="3"/>
        </w:rPr>
      </w:pPr>
      <w:r>
        <w:rPr>
          <w:rFonts w:cstheme="minorHAnsi"/>
          <w:color w:val="000000"/>
          <w:spacing w:val="3"/>
        </w:rPr>
        <w:t xml:space="preserve">     A form of dealing with ASB is the restorative justice approach, more commonly known by officers as an ‘RJ’. An RJ is the process of repairing harm caused by criminal behaviour by bringing those responsible to the victims so they can see the impact of their actions. This does not give the person a criminal record and is an attempt to steer them away from committing more serious offences. One of the conditions with a ‘RJ’ is that it can only be issued once to an offender.</w:t>
      </w:r>
    </w:p>
    <w:p w14:paraId="652D9799" w14:textId="77777777" w:rsidR="006C5BD1" w:rsidRDefault="006C5BD1" w:rsidP="006C5BD1">
      <w:pPr>
        <w:spacing w:line="480" w:lineRule="auto"/>
        <w:rPr>
          <w:rFonts w:cstheme="minorHAnsi"/>
          <w:color w:val="000000"/>
          <w:spacing w:val="3"/>
        </w:rPr>
      </w:pPr>
      <w:r>
        <w:rPr>
          <w:rFonts w:cstheme="minorHAnsi"/>
          <w:color w:val="000000"/>
          <w:spacing w:val="3"/>
        </w:rPr>
        <w:t xml:space="preserve">     Police have also improved their relationship with communities especially in hot spot areas. This aligned with hot spot targeted policing where there is higher visibility and presence can restore public confidence in policing and bring back the notion of a ‘bobby on the beat’. </w:t>
      </w:r>
    </w:p>
    <w:p w14:paraId="211DB5E8" w14:textId="77777777" w:rsidR="006C5BD1" w:rsidRDefault="006C5BD1" w:rsidP="006C5BD1">
      <w:pPr>
        <w:spacing w:line="480" w:lineRule="auto"/>
        <w:rPr>
          <w:rFonts w:cstheme="minorHAnsi"/>
          <w:color w:val="000000" w:themeColor="text1"/>
          <w:spacing w:val="3"/>
        </w:rPr>
      </w:pPr>
      <w:r>
        <w:rPr>
          <w:rFonts w:cstheme="minorHAnsi"/>
          <w:color w:val="000000"/>
          <w:spacing w:val="3"/>
        </w:rPr>
        <w:t xml:space="preserve">     </w:t>
      </w:r>
      <w:r w:rsidRPr="00E05F21">
        <w:rPr>
          <w:rFonts w:cstheme="minorHAnsi"/>
          <w:color w:val="000000" w:themeColor="text1"/>
          <w:spacing w:val="3"/>
        </w:rPr>
        <w:t>With these strategies implemented, have they proven worthy in the reduction of ASB. In terms of targeted policing, targeting repeat victims and their neighbours and those vulnerable to ASB may also be effectiv</w:t>
      </w:r>
      <w:r>
        <w:rPr>
          <w:rFonts w:cstheme="minorHAnsi"/>
          <w:color w:val="000000" w:themeColor="text1"/>
          <w:spacing w:val="3"/>
        </w:rPr>
        <w:t xml:space="preserve">e (Innes and Weston, 2010). By taking positive action against the more complex issues of ASB in the community this may have an encouraging impact for the public to play a more direct role in aiding the police in tackling ASB. </w:t>
      </w:r>
    </w:p>
    <w:p w14:paraId="0BD83949"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t xml:space="preserve">     With a reported 1,039,579 crimes of ASB to the police of England and Wales in 2022 (</w:t>
      </w:r>
      <w:proofErr w:type="spellStart"/>
      <w:r>
        <w:rPr>
          <w:rFonts w:cstheme="minorHAnsi"/>
          <w:color w:val="000000" w:themeColor="text1"/>
          <w:spacing w:val="3"/>
        </w:rPr>
        <w:t>CrimeRate</w:t>
      </w:r>
      <w:proofErr w:type="spellEnd"/>
      <w:r>
        <w:rPr>
          <w:rFonts w:cstheme="minorHAnsi"/>
          <w:color w:val="000000" w:themeColor="text1"/>
          <w:spacing w:val="3"/>
        </w:rPr>
        <w:t>, 2023) this has been a decrease of 27% from the previous year. This is a drastic reduction of ASB reports which shows the implementation of these ASB has had positive impact. Particularly in the South Wales Police, there is large focus on community policing with resources and funding being directed at neighbourhood policing to not only reduce ASB incidents but to engage with the members of the community and build public confidence in policing.</w:t>
      </w:r>
    </w:p>
    <w:p w14:paraId="011A5B3F"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t xml:space="preserve">     With the implementation of these strategies to address ASB by policing, there are challenges and criticisms, along with limitations associated with these approaches. In terms of targeted policing in areas with high crime rates, this may be an area where there are a high number of </w:t>
      </w:r>
      <w:r>
        <w:rPr>
          <w:rFonts w:cstheme="minorHAnsi"/>
          <w:color w:val="000000" w:themeColor="text1"/>
          <w:spacing w:val="3"/>
        </w:rPr>
        <w:lastRenderedPageBreak/>
        <w:t>anti-police. Areas and communities such as this may not only disengage with the police but actively hinder any policing strategies that may be implemented in these areas.</w:t>
      </w:r>
    </w:p>
    <w:p w14:paraId="6B2B3C6D" w14:textId="77777777" w:rsidR="006C5BD1" w:rsidRDefault="006C5BD1" w:rsidP="006C5BD1">
      <w:pPr>
        <w:spacing w:line="480" w:lineRule="auto"/>
        <w:rPr>
          <w:rFonts w:cstheme="minorHAnsi"/>
          <w:color w:val="000000" w:themeColor="text1"/>
          <w:spacing w:val="3"/>
        </w:rPr>
      </w:pPr>
      <w:r>
        <w:rPr>
          <w:rFonts w:cstheme="minorHAnsi"/>
          <w:color w:val="000000" w:themeColor="text1"/>
          <w:spacing w:val="3"/>
        </w:rPr>
        <w:t xml:space="preserve">     Another criticism and challenge from strategies such as targeted policing would be the special displacement that comes with this theory. This means that whilst police direct their resources and numbers to one location, crimes may arise in others. </w:t>
      </w:r>
    </w:p>
    <w:p w14:paraId="74BA18CF" w14:textId="77777777" w:rsidR="006C5BD1" w:rsidRPr="00465FF3" w:rsidRDefault="006C5BD1" w:rsidP="006C5BD1">
      <w:pPr>
        <w:spacing w:line="480" w:lineRule="auto"/>
        <w:rPr>
          <w:rFonts w:cstheme="minorHAnsi"/>
          <w:color w:val="000000" w:themeColor="text1"/>
          <w:spacing w:val="3"/>
        </w:rPr>
      </w:pPr>
      <w:r>
        <w:rPr>
          <w:rFonts w:cstheme="minorHAnsi"/>
          <w:color w:val="000000" w:themeColor="text1"/>
          <w:spacing w:val="3"/>
        </w:rPr>
        <w:t xml:space="preserve">     The challenges that may be associated with situational and social crime prevention strategies would be the financial implications that accompany them. Having to introduce street lights, CCTV, security implementations and environmental modifications would cost the council and taxpayer, </w:t>
      </w:r>
      <w:r w:rsidRPr="00465FF3">
        <w:rPr>
          <w:rFonts w:cstheme="minorHAnsi"/>
          <w:color w:val="000000" w:themeColor="text1"/>
          <w:spacing w:val="3"/>
        </w:rPr>
        <w:t xml:space="preserve">with no guarantee in the reduction of ASB. Societal factors such as unemployment and poverty are a massive scale issue that </w:t>
      </w:r>
      <w:proofErr w:type="spellStart"/>
      <w:r w:rsidRPr="00465FF3">
        <w:rPr>
          <w:rFonts w:cstheme="minorHAnsi"/>
          <w:color w:val="000000" w:themeColor="text1"/>
          <w:spacing w:val="3"/>
        </w:rPr>
        <w:t>can not</w:t>
      </w:r>
      <w:proofErr w:type="spellEnd"/>
      <w:r w:rsidRPr="00465FF3">
        <w:rPr>
          <w:rFonts w:cstheme="minorHAnsi"/>
          <w:color w:val="000000" w:themeColor="text1"/>
          <w:spacing w:val="3"/>
        </w:rPr>
        <w:t xml:space="preserve"> be resolved by the police force alone and would need to be resolved by a multitude of agencies and Government backing over decades of work.</w:t>
      </w:r>
    </w:p>
    <w:p w14:paraId="2256A248" w14:textId="77777777" w:rsidR="006C5BD1" w:rsidRDefault="006C5BD1" w:rsidP="006C5BD1">
      <w:pPr>
        <w:spacing w:line="480" w:lineRule="auto"/>
        <w:rPr>
          <w:rFonts w:cstheme="minorHAnsi"/>
          <w:color w:val="000000" w:themeColor="text1"/>
          <w:spacing w:val="3"/>
        </w:rPr>
      </w:pPr>
      <w:r w:rsidRPr="00465FF3">
        <w:rPr>
          <w:rFonts w:cstheme="minorHAnsi"/>
          <w:color w:val="000000" w:themeColor="text1"/>
          <w:spacing w:val="3"/>
        </w:rPr>
        <w:t xml:space="preserve">     To summarise this essay, we have discussed the strategies that are available and have been implemented by the police in the attempt of reducing ASB. These theories such as targeted policing, although have their challenges have shown to be successful. Other forms such as addressing societal factors would require large scale governmental reform, which is not an issue that can be resolved short term. Overall, the strategies of targeting hot spots and changing physical and environmental factors is an effective strategy of tackling ASB. One impending challenge would be to maintain and build on the public trust </w:t>
      </w:r>
      <w:proofErr w:type="gramStart"/>
      <w:r w:rsidRPr="00465FF3">
        <w:rPr>
          <w:rFonts w:cstheme="minorHAnsi"/>
          <w:color w:val="000000" w:themeColor="text1"/>
          <w:spacing w:val="3"/>
        </w:rPr>
        <w:t>in an effort to</w:t>
      </w:r>
      <w:proofErr w:type="gramEnd"/>
      <w:r w:rsidRPr="00465FF3">
        <w:rPr>
          <w:rFonts w:cstheme="minorHAnsi"/>
          <w:color w:val="000000" w:themeColor="text1"/>
          <w:spacing w:val="3"/>
        </w:rPr>
        <w:t xml:space="preserve"> no longer strain policing resources.</w:t>
      </w:r>
    </w:p>
    <w:p w14:paraId="709C58FA" w14:textId="77777777" w:rsidR="006C5BD1" w:rsidRDefault="006C5BD1" w:rsidP="006C5BD1">
      <w:pPr>
        <w:rPr>
          <w:rFonts w:cstheme="minorHAnsi"/>
          <w:color w:val="000000" w:themeColor="text1"/>
          <w:spacing w:val="3"/>
        </w:rPr>
      </w:pPr>
    </w:p>
    <w:p w14:paraId="390E7132" w14:textId="77777777" w:rsidR="006C5BD1" w:rsidRDefault="006C5BD1" w:rsidP="006C5BD1">
      <w:pPr>
        <w:rPr>
          <w:rFonts w:cstheme="minorHAnsi"/>
          <w:color w:val="000000" w:themeColor="text1"/>
          <w:spacing w:val="3"/>
        </w:rPr>
      </w:pPr>
      <w:r>
        <w:rPr>
          <w:rFonts w:cstheme="minorHAnsi"/>
          <w:color w:val="000000" w:themeColor="text1"/>
          <w:spacing w:val="3"/>
        </w:rPr>
        <w:t>[1058]</w:t>
      </w:r>
    </w:p>
    <w:p w14:paraId="7A196719" w14:textId="77777777" w:rsidR="006C5BD1" w:rsidRDefault="006C5BD1" w:rsidP="006C5BD1">
      <w:pPr>
        <w:rPr>
          <w:rFonts w:cstheme="minorHAnsi"/>
          <w:color w:val="000000" w:themeColor="text1"/>
          <w:spacing w:val="3"/>
        </w:rPr>
      </w:pPr>
    </w:p>
    <w:p w14:paraId="3B95256A" w14:textId="77777777" w:rsidR="006C5BD1" w:rsidRDefault="006C5BD1" w:rsidP="006C5BD1">
      <w:pPr>
        <w:rPr>
          <w:rFonts w:cstheme="minorHAnsi"/>
          <w:b/>
          <w:bCs/>
          <w:color w:val="000000" w:themeColor="text1"/>
          <w:spacing w:val="3"/>
        </w:rPr>
      </w:pPr>
    </w:p>
    <w:p w14:paraId="63C92CBF" w14:textId="77777777" w:rsidR="006C5BD1" w:rsidRDefault="006C5BD1" w:rsidP="006C5BD1">
      <w:pPr>
        <w:rPr>
          <w:rFonts w:cstheme="minorHAnsi"/>
          <w:b/>
          <w:bCs/>
          <w:color w:val="000000" w:themeColor="text1"/>
          <w:spacing w:val="3"/>
        </w:rPr>
      </w:pPr>
      <w:r>
        <w:rPr>
          <w:rFonts w:cstheme="minorHAnsi"/>
          <w:b/>
          <w:bCs/>
          <w:color w:val="000000" w:themeColor="text1"/>
          <w:spacing w:val="3"/>
        </w:rPr>
        <w:t>Bibliography</w:t>
      </w:r>
    </w:p>
    <w:p w14:paraId="37C6820A" w14:textId="77777777" w:rsidR="006C5BD1" w:rsidRDefault="006C5BD1" w:rsidP="006C5BD1">
      <w:pPr>
        <w:rPr>
          <w:rFonts w:cstheme="minorHAnsi"/>
          <w:b/>
          <w:bCs/>
          <w:color w:val="000000" w:themeColor="text1"/>
          <w:spacing w:val="3"/>
        </w:rPr>
      </w:pPr>
    </w:p>
    <w:p w14:paraId="4A8D21AC" w14:textId="77777777" w:rsidR="00E63498" w:rsidRPr="00D43FC8" w:rsidRDefault="00E63498" w:rsidP="00F260D2">
      <w:pPr>
        <w:pStyle w:val="ListParagraph"/>
        <w:numPr>
          <w:ilvl w:val="0"/>
          <w:numId w:val="4"/>
        </w:numPr>
        <w:rPr>
          <w:color w:val="000000" w:themeColor="text1"/>
        </w:rPr>
      </w:pPr>
      <w:r w:rsidRPr="00D43FC8">
        <w:rPr>
          <w:rFonts w:ascii="Segoe UI" w:hAnsi="Segoe UI" w:cs="Segoe UI"/>
          <w:color w:val="000000" w:themeColor="text1"/>
          <w:shd w:val="clear" w:color="auto" w:fill="FCFCFC"/>
        </w:rPr>
        <w:lastRenderedPageBreak/>
        <w:t xml:space="preserve">Awan, I., Spiller, K., Whiting, A. (2019). The Development of UK Counter-Terrorism Policy and Legislation. In: Terrorism in the Classroom. Palgrave Studies in Risk, Crime and Society. Palgrave Pivot, Cham. </w:t>
      </w:r>
      <w:hyperlink r:id="rId5" w:history="1">
        <w:r w:rsidRPr="00D43FC8">
          <w:rPr>
            <w:rStyle w:val="Hyperlink"/>
            <w:rFonts w:ascii="Segoe UI" w:hAnsi="Segoe UI" w:cs="Segoe UI"/>
            <w:color w:val="000000" w:themeColor="text1"/>
            <w:shd w:val="clear" w:color="auto" w:fill="FCFCFC"/>
          </w:rPr>
          <w:t>https://doi.org/10.1007/978-3-030-01710-1_3</w:t>
        </w:r>
      </w:hyperlink>
    </w:p>
    <w:p w14:paraId="23519F6C" w14:textId="77777777" w:rsidR="00E63498" w:rsidRDefault="00E63498" w:rsidP="0066055C">
      <w:pPr>
        <w:pStyle w:val="NormalWeb"/>
        <w:numPr>
          <w:ilvl w:val="0"/>
          <w:numId w:val="4"/>
        </w:numPr>
      </w:pPr>
      <w:proofErr w:type="spellStart"/>
      <w:r>
        <w:t>BaMaung</w:t>
      </w:r>
      <w:proofErr w:type="spellEnd"/>
      <w:r>
        <w:t xml:space="preserve">, D, </w:t>
      </w:r>
      <w:proofErr w:type="spellStart"/>
      <w:r>
        <w:t>McIllhatton</w:t>
      </w:r>
      <w:proofErr w:type="spellEnd"/>
      <w:r>
        <w:t xml:space="preserve">, D, MacDonald, M &amp; Beattie, R 2018, 'The enemy within? The connection between insider threat and terrorism', Studies in Conflict and Terrorism, vol. 41, no. 2, pp. 133-150. </w:t>
      </w:r>
      <w:hyperlink r:id="rId6" w:history="1">
        <w:r w:rsidRPr="009E52CC">
          <w:rPr>
            <w:rStyle w:val="Hyperlink"/>
          </w:rPr>
          <w:t>https://doi.org/10.1080/1057610X.2016.1249776</w:t>
        </w:r>
      </w:hyperlink>
    </w:p>
    <w:p w14:paraId="0D5DC735" w14:textId="77777777" w:rsidR="00E63498" w:rsidRPr="004C7986" w:rsidRDefault="00E63498" w:rsidP="00F260D2">
      <w:pPr>
        <w:pStyle w:val="NormalWeb"/>
        <w:numPr>
          <w:ilvl w:val="0"/>
          <w:numId w:val="4"/>
        </w:numPr>
        <w:rPr>
          <w:rFonts w:asciiTheme="minorHAnsi" w:hAnsiTheme="minorHAnsi" w:cstheme="minorHAnsi"/>
        </w:rPr>
      </w:pPr>
      <w:r w:rsidRPr="004C7986">
        <w:rPr>
          <w:rFonts w:asciiTheme="minorHAnsi" w:hAnsiTheme="minorHAnsi" w:cstheme="minorHAnsi"/>
        </w:rPr>
        <w:t xml:space="preserve">BHAKTA, D. (2020) </w:t>
      </w:r>
      <w:r w:rsidRPr="004C7986">
        <w:rPr>
          <w:rFonts w:asciiTheme="minorHAnsi" w:hAnsiTheme="minorHAnsi" w:cstheme="minorHAnsi"/>
          <w:i/>
          <w:iCs/>
        </w:rPr>
        <w:t>Police and crime commissioner for Leicestershire Ethics, integrity and ...</w:t>
      </w:r>
      <w:r w:rsidRPr="004C7986">
        <w:rPr>
          <w:rFonts w:asciiTheme="minorHAnsi" w:hAnsiTheme="minorHAnsi" w:cstheme="minorHAnsi"/>
        </w:rPr>
        <w:t xml:space="preserve"> Available at: https://www.leics.pcc.police.uk/DOCUMENT-LIBRARY/Transparency/Meetings/Ethics-Integrity-and-Complaint-Committee/2020/18th-December-2020/Item-6-Police-Special-Operations.pdf. </w:t>
      </w:r>
    </w:p>
    <w:p w14:paraId="61AFEEFB" w14:textId="77777777" w:rsidR="00E63498" w:rsidRPr="00465FF3" w:rsidRDefault="00E63498" w:rsidP="006C5BD1">
      <w:pPr>
        <w:pStyle w:val="ListParagraph"/>
        <w:numPr>
          <w:ilvl w:val="0"/>
          <w:numId w:val="4"/>
        </w:numPr>
        <w:rPr>
          <w:rFonts w:cstheme="minorHAnsi"/>
          <w:b/>
          <w:bCs/>
          <w:highlight w:val="lightGray"/>
        </w:rPr>
      </w:pPr>
      <w:r w:rsidRPr="00465FF3">
        <w:rPr>
          <w:rFonts w:cstheme="minorHAnsi"/>
          <w:color w:val="000000"/>
          <w:spacing w:val="3"/>
          <w:highlight w:val="lightGray"/>
          <w:shd w:val="clear" w:color="auto" w:fill="D5D5E2"/>
        </w:rPr>
        <w:t>Braga A and others. (2019a). 'Hot spot policing of small geographic areas: effects on crime: An updated systematic review'. Oslo: Campbell Collaboration.</w:t>
      </w:r>
    </w:p>
    <w:p w14:paraId="356FEBE6" w14:textId="77777777" w:rsidR="00E63498" w:rsidRDefault="00E63498" w:rsidP="00F260D2">
      <w:pPr>
        <w:pStyle w:val="NormalWeb"/>
        <w:numPr>
          <w:ilvl w:val="0"/>
          <w:numId w:val="4"/>
        </w:numPr>
      </w:pPr>
      <w:r>
        <w:t xml:space="preserve">Bullock, K. and Leeney, D. (2012) </w:t>
      </w:r>
      <w:r>
        <w:rPr>
          <w:i/>
          <w:iCs/>
        </w:rPr>
        <w:t>Public concern about serious organised crime - crime prevention and Community Safety</w:t>
      </w:r>
      <w:r>
        <w:t xml:space="preserve">, </w:t>
      </w:r>
      <w:r>
        <w:rPr>
          <w:i/>
          <w:iCs/>
        </w:rPr>
        <w:t>SpringerLink</w:t>
      </w:r>
      <w:r>
        <w:t xml:space="preserve">. Available at: https://link.springer.com/article/10.1057/cpcs.2012.8. </w:t>
      </w:r>
    </w:p>
    <w:p w14:paraId="21B9B2CB" w14:textId="77777777" w:rsidR="00E63498" w:rsidRPr="00465FF3" w:rsidRDefault="00E63498" w:rsidP="006C5BD1">
      <w:pPr>
        <w:pStyle w:val="NormalWeb"/>
        <w:numPr>
          <w:ilvl w:val="0"/>
          <w:numId w:val="4"/>
        </w:numPr>
        <w:rPr>
          <w:rFonts w:asciiTheme="minorHAnsi" w:hAnsiTheme="minorHAnsi" w:cstheme="minorHAnsi"/>
          <w:sz w:val="22"/>
          <w:szCs w:val="22"/>
          <w:highlight w:val="lightGray"/>
        </w:rPr>
      </w:pPr>
      <w:proofErr w:type="spellStart"/>
      <w:r w:rsidRPr="00465FF3">
        <w:rPr>
          <w:rFonts w:asciiTheme="minorHAnsi" w:hAnsiTheme="minorHAnsi" w:cstheme="minorHAnsi"/>
          <w:sz w:val="22"/>
          <w:szCs w:val="22"/>
          <w:highlight w:val="lightGray"/>
        </w:rPr>
        <w:t>CrimeRate</w:t>
      </w:r>
      <w:proofErr w:type="spellEnd"/>
      <w:r w:rsidRPr="00465FF3">
        <w:rPr>
          <w:rFonts w:asciiTheme="minorHAnsi" w:hAnsiTheme="minorHAnsi" w:cstheme="minorHAnsi"/>
          <w:sz w:val="22"/>
          <w:szCs w:val="22"/>
          <w:highlight w:val="lightGray"/>
        </w:rPr>
        <w:t xml:space="preserve"> (2023) </w:t>
      </w:r>
      <w:r w:rsidRPr="00465FF3">
        <w:rPr>
          <w:rFonts w:asciiTheme="minorHAnsi" w:hAnsiTheme="minorHAnsi" w:cstheme="minorHAnsi"/>
          <w:i/>
          <w:iCs/>
          <w:sz w:val="22"/>
          <w:szCs w:val="22"/>
          <w:highlight w:val="lightGray"/>
        </w:rPr>
        <w:t xml:space="preserve">Anti-social behaviour crime and safety statistics | </w:t>
      </w:r>
      <w:proofErr w:type="spellStart"/>
      <w:r w:rsidRPr="00465FF3">
        <w:rPr>
          <w:rFonts w:asciiTheme="minorHAnsi" w:hAnsiTheme="minorHAnsi" w:cstheme="minorHAnsi"/>
          <w:i/>
          <w:iCs/>
          <w:sz w:val="22"/>
          <w:szCs w:val="22"/>
          <w:highlight w:val="lightGray"/>
        </w:rPr>
        <w:t>crimerate</w:t>
      </w:r>
      <w:proofErr w:type="spellEnd"/>
      <w:r w:rsidRPr="00465FF3">
        <w:rPr>
          <w:rFonts w:asciiTheme="minorHAnsi" w:hAnsiTheme="minorHAnsi" w:cstheme="minorHAnsi"/>
          <w:sz w:val="22"/>
          <w:szCs w:val="22"/>
          <w:highlight w:val="lightGray"/>
        </w:rPr>
        <w:t xml:space="preserve">. Available at: https://crimerate.co.uk/anti-social-behaviour. </w:t>
      </w:r>
    </w:p>
    <w:p w14:paraId="6C0CE039" w14:textId="77777777" w:rsidR="00E63498" w:rsidRDefault="00E63498" w:rsidP="0066055C">
      <w:pPr>
        <w:pStyle w:val="NormalWeb"/>
        <w:numPr>
          <w:ilvl w:val="0"/>
          <w:numId w:val="4"/>
        </w:numPr>
      </w:pPr>
      <w:r>
        <w:t xml:space="preserve">Einwechter, N. (2002) Preventing and detecting insider attacks using </w:t>
      </w:r>
      <w:proofErr w:type="spellStart"/>
      <w:proofErr w:type="gramStart"/>
      <w:r>
        <w:t>ids.SecurityFocus</w:t>
      </w:r>
      <w:proofErr w:type="spellEnd"/>
      <w:proofErr w:type="gramEnd"/>
      <w:r>
        <w:t>, March.</w:t>
      </w:r>
    </w:p>
    <w:p w14:paraId="4502D9AD" w14:textId="77777777" w:rsidR="00E63498" w:rsidRDefault="00E63498" w:rsidP="00F260D2">
      <w:pPr>
        <w:pStyle w:val="ListParagraph"/>
        <w:numPr>
          <w:ilvl w:val="0"/>
          <w:numId w:val="4"/>
        </w:numPr>
      </w:pPr>
      <w:proofErr w:type="spellStart"/>
      <w:r w:rsidRPr="001A5BCE">
        <w:t>Elaad</w:t>
      </w:r>
      <w:proofErr w:type="spellEnd"/>
      <w:r w:rsidRPr="001A5BCE">
        <w:t xml:space="preserve">, E. (2022). Tunnel Vision and Confirmation Bias Among Police Investigators and Laypeople in Hypothetical Criminal Contexts. SAGE Open, 12(2). </w:t>
      </w:r>
      <w:hyperlink r:id="rId7" w:history="1">
        <w:r w:rsidRPr="00495FD1">
          <w:rPr>
            <w:rStyle w:val="Hyperlink"/>
          </w:rPr>
          <w:t>https://doi.org/10.1177/21582440221095022</w:t>
        </w:r>
      </w:hyperlink>
    </w:p>
    <w:p w14:paraId="19659C24" w14:textId="77777777" w:rsidR="00E63498" w:rsidRPr="004C7986" w:rsidRDefault="00E63498" w:rsidP="00F260D2">
      <w:pPr>
        <w:pStyle w:val="NormalWeb"/>
        <w:numPr>
          <w:ilvl w:val="0"/>
          <w:numId w:val="4"/>
        </w:numPr>
        <w:rPr>
          <w:rFonts w:asciiTheme="minorHAnsi" w:hAnsiTheme="minorHAnsi" w:cstheme="minorHAnsi"/>
        </w:rPr>
      </w:pPr>
      <w:r w:rsidRPr="004C7986">
        <w:rPr>
          <w:rFonts w:asciiTheme="minorHAnsi" w:hAnsiTheme="minorHAnsi" w:cstheme="minorHAnsi"/>
        </w:rPr>
        <w:t xml:space="preserve">Gov (2021) </w:t>
      </w:r>
      <w:r w:rsidRPr="004C7986">
        <w:rPr>
          <w:rFonts w:asciiTheme="minorHAnsi" w:hAnsiTheme="minorHAnsi" w:cstheme="minorHAnsi"/>
          <w:i/>
          <w:iCs/>
        </w:rPr>
        <w:t>Covert Human Intelligence Sources</w:t>
      </w:r>
      <w:r w:rsidRPr="004C7986">
        <w:rPr>
          <w:rFonts w:asciiTheme="minorHAnsi" w:hAnsiTheme="minorHAnsi" w:cstheme="minorHAnsi"/>
        </w:rPr>
        <w:t xml:space="preserve">. Available at: https://assets.publishing.service.gov.uk/government/uploads/system/uploads/attachment_data/file/1052706/Levelling_Up_WP_HRES.pdf. </w:t>
      </w:r>
    </w:p>
    <w:p w14:paraId="6A23BFD5" w14:textId="77777777" w:rsidR="00E63498" w:rsidRPr="00D973C0" w:rsidRDefault="00E63498" w:rsidP="00F260D2">
      <w:pPr>
        <w:pStyle w:val="NormalWeb"/>
        <w:numPr>
          <w:ilvl w:val="0"/>
          <w:numId w:val="4"/>
        </w:numPr>
        <w:rPr>
          <w:color w:val="000000" w:themeColor="text1"/>
        </w:rPr>
      </w:pPr>
      <w:r w:rsidRPr="00D973C0">
        <w:rPr>
          <w:i/>
          <w:iCs/>
          <w:color w:val="000000" w:themeColor="text1"/>
        </w:rPr>
        <w:t>Home</w:t>
      </w:r>
      <w:r w:rsidRPr="00D973C0">
        <w:rPr>
          <w:color w:val="000000" w:themeColor="text1"/>
        </w:rPr>
        <w:t xml:space="preserve"> (2023) </w:t>
      </w:r>
      <w:r w:rsidRPr="00D973C0">
        <w:rPr>
          <w:i/>
          <w:iCs/>
          <w:color w:val="000000" w:themeColor="text1"/>
        </w:rPr>
        <w:t>Counter Terrorism Policing</w:t>
      </w:r>
      <w:r w:rsidRPr="00D973C0">
        <w:rPr>
          <w:color w:val="000000" w:themeColor="text1"/>
        </w:rPr>
        <w:t xml:space="preserve">. Available at: https://www.counterterrorism.police.uk/. </w:t>
      </w:r>
    </w:p>
    <w:p w14:paraId="78833567" w14:textId="77777777" w:rsidR="00E63498" w:rsidRDefault="00E63498" w:rsidP="00F260D2">
      <w:pPr>
        <w:pStyle w:val="NormalWeb"/>
        <w:numPr>
          <w:ilvl w:val="0"/>
          <w:numId w:val="4"/>
        </w:numPr>
      </w:pPr>
      <w:r>
        <w:t xml:space="preserve">Home Office (2019) </w:t>
      </w:r>
      <w:r>
        <w:rPr>
          <w:i/>
          <w:iCs/>
        </w:rPr>
        <w:t>Serious and organised crime strategy</w:t>
      </w:r>
      <w:r>
        <w:t xml:space="preserve">, </w:t>
      </w:r>
      <w:r>
        <w:rPr>
          <w:i/>
          <w:iCs/>
        </w:rPr>
        <w:t>GOV.UK</w:t>
      </w:r>
      <w:r>
        <w:t xml:space="preserve">. Available at: https://www.gov.uk/government/collections/serious-and-organised-crime-strategy. </w:t>
      </w:r>
    </w:p>
    <w:p w14:paraId="5CA4A741" w14:textId="77777777" w:rsidR="00E63498" w:rsidRPr="00D973C0" w:rsidRDefault="00E63498" w:rsidP="00F260D2">
      <w:pPr>
        <w:pStyle w:val="NormalWeb"/>
        <w:numPr>
          <w:ilvl w:val="0"/>
          <w:numId w:val="4"/>
        </w:numPr>
        <w:rPr>
          <w:color w:val="000000" w:themeColor="text1"/>
        </w:rPr>
      </w:pPr>
      <w:r w:rsidRPr="00D973C0">
        <w:rPr>
          <w:color w:val="000000" w:themeColor="text1"/>
        </w:rPr>
        <w:t xml:space="preserve">Home Office (2023) </w:t>
      </w:r>
      <w:r w:rsidRPr="00D973C0">
        <w:rPr>
          <w:i/>
          <w:iCs/>
          <w:color w:val="000000" w:themeColor="text1"/>
        </w:rPr>
        <w:t>Counter-terrorism strategy (contest) 2023</w:t>
      </w:r>
      <w:r w:rsidRPr="00D973C0">
        <w:rPr>
          <w:color w:val="000000" w:themeColor="text1"/>
        </w:rPr>
        <w:t xml:space="preserve">, </w:t>
      </w:r>
      <w:r w:rsidRPr="00D973C0">
        <w:rPr>
          <w:i/>
          <w:iCs/>
          <w:color w:val="000000" w:themeColor="text1"/>
        </w:rPr>
        <w:t xml:space="preserve">GOV.UK </w:t>
      </w:r>
      <w:r w:rsidRPr="00D973C0">
        <w:rPr>
          <w:color w:val="000000" w:themeColor="text1"/>
        </w:rPr>
        <w:t xml:space="preserve">[Page 58]. Available at: https://www.gov.uk/government/publications/counter-terrorism-strategy-contest-2023. </w:t>
      </w:r>
    </w:p>
    <w:p w14:paraId="33B145C0" w14:textId="77777777" w:rsidR="00E63498" w:rsidRPr="00465FF3" w:rsidRDefault="00E63498" w:rsidP="006C5BD1">
      <w:pPr>
        <w:pStyle w:val="ListParagraph"/>
        <w:numPr>
          <w:ilvl w:val="0"/>
          <w:numId w:val="4"/>
        </w:numPr>
        <w:rPr>
          <w:rFonts w:cstheme="minorHAnsi"/>
          <w:b/>
          <w:bCs/>
          <w:highlight w:val="lightGray"/>
        </w:rPr>
      </w:pPr>
      <w:r w:rsidRPr="00465FF3">
        <w:rPr>
          <w:rFonts w:cstheme="minorHAnsi"/>
          <w:color w:val="000000"/>
          <w:spacing w:val="3"/>
          <w:highlight w:val="lightGray"/>
          <w:shd w:val="clear" w:color="auto" w:fill="D5D5E2"/>
        </w:rPr>
        <w:t>Innes M and Weston N. (2010). </w:t>
      </w:r>
      <w:proofErr w:type="spellStart"/>
      <w:r w:rsidRPr="00465FF3">
        <w:rPr>
          <w:rFonts w:cstheme="minorHAnsi"/>
          <w:color w:val="000000"/>
          <w:spacing w:val="3"/>
          <w:highlight w:val="lightGray"/>
          <w:shd w:val="clear" w:color="auto" w:fill="D5D5E2"/>
        </w:rPr>
        <w:t>'Re</w:t>
      </w:r>
      <w:proofErr w:type="spellEnd"/>
      <w:r w:rsidRPr="00465FF3">
        <w:rPr>
          <w:rFonts w:cstheme="minorHAnsi"/>
          <w:color w:val="000000"/>
          <w:spacing w:val="3"/>
          <w:highlight w:val="lightGray"/>
          <w:shd w:val="clear" w:color="auto" w:fill="D5D5E2"/>
        </w:rPr>
        <w:t>-thinking the policing of anti-social behaviour'. [Project report]. London: Her Majesty's Inspectorate of Constabulary (HMIC).</w:t>
      </w:r>
      <w:r w:rsidRPr="00465FF3">
        <w:rPr>
          <w:rFonts w:cstheme="minorHAnsi"/>
          <w:color w:val="0B0C0C"/>
          <w:highlight w:val="lightGray"/>
          <w:shd w:val="clear" w:color="auto" w:fill="FFFFFF"/>
        </w:rPr>
        <w:t xml:space="preserve"> </w:t>
      </w:r>
    </w:p>
    <w:p w14:paraId="32CDA820" w14:textId="77777777" w:rsidR="00E63498" w:rsidRPr="00D973C0" w:rsidRDefault="00E63498" w:rsidP="00F260D2">
      <w:pPr>
        <w:pStyle w:val="NormalWeb"/>
        <w:numPr>
          <w:ilvl w:val="0"/>
          <w:numId w:val="4"/>
        </w:numPr>
        <w:rPr>
          <w:color w:val="000000" w:themeColor="text1"/>
        </w:rPr>
      </w:pPr>
      <w:r w:rsidRPr="00D973C0">
        <w:rPr>
          <w:color w:val="000000" w:themeColor="text1"/>
        </w:rPr>
        <w:t xml:space="preserve">Justice, M. of (2023) </w:t>
      </w:r>
      <w:r w:rsidRPr="00D973C0">
        <w:rPr>
          <w:i/>
          <w:iCs/>
          <w:color w:val="000000" w:themeColor="text1"/>
        </w:rPr>
        <w:t>Terrorist prisoners to face tougher limits behind bars</w:t>
      </w:r>
      <w:r w:rsidRPr="00D973C0">
        <w:rPr>
          <w:color w:val="000000" w:themeColor="text1"/>
        </w:rPr>
        <w:t xml:space="preserve">, </w:t>
      </w:r>
      <w:r w:rsidRPr="00D973C0">
        <w:rPr>
          <w:i/>
          <w:iCs/>
          <w:color w:val="000000" w:themeColor="text1"/>
        </w:rPr>
        <w:t>GOV.UK</w:t>
      </w:r>
      <w:r w:rsidRPr="00D973C0">
        <w:rPr>
          <w:color w:val="000000" w:themeColor="text1"/>
        </w:rPr>
        <w:t xml:space="preserve">. Available at: https://www.gov.uk/government/news/terrorist-prisoners-to-face-tougher-limits-behind-bars#:~:text=There%20are%20currently%20around%20200,their%20flawed%20interpretation%20of%20religion. </w:t>
      </w:r>
    </w:p>
    <w:p w14:paraId="16B79125" w14:textId="77777777" w:rsidR="00E63498" w:rsidRDefault="00E63498" w:rsidP="00F260D2">
      <w:pPr>
        <w:pStyle w:val="NormalWeb"/>
        <w:numPr>
          <w:ilvl w:val="0"/>
          <w:numId w:val="4"/>
        </w:numPr>
      </w:pPr>
      <w:r>
        <w:t xml:space="preserve">Metropolitan Police (2023) </w:t>
      </w:r>
      <w:r>
        <w:rPr>
          <w:i/>
          <w:iCs/>
        </w:rPr>
        <w:t>Success of Met’s largest ever operation targeting organised crime groups</w:t>
      </w:r>
      <w:r>
        <w:t xml:space="preserve">, </w:t>
      </w:r>
      <w:proofErr w:type="spellStart"/>
      <w:r>
        <w:rPr>
          <w:i/>
          <w:iCs/>
        </w:rPr>
        <w:t>Mynewsdesk</w:t>
      </w:r>
      <w:proofErr w:type="spellEnd"/>
      <w:r>
        <w:t xml:space="preserve">. Available at: https://news.met.police.uk/news/success-of-mets-largest-ever-operation-targeting-organised-crime-groups-473410. </w:t>
      </w:r>
    </w:p>
    <w:p w14:paraId="1B47F0CA" w14:textId="77777777" w:rsidR="00E63498" w:rsidRDefault="00E63498" w:rsidP="00F260D2">
      <w:pPr>
        <w:pStyle w:val="NormalWeb"/>
        <w:numPr>
          <w:ilvl w:val="0"/>
          <w:numId w:val="4"/>
        </w:numPr>
      </w:pPr>
      <w:r>
        <w:lastRenderedPageBreak/>
        <w:t xml:space="preserve">NCA (2018) </w:t>
      </w:r>
      <w:r>
        <w:rPr>
          <w:i/>
          <w:iCs/>
        </w:rPr>
        <w:t>National strategic assessment - national crime agency</w:t>
      </w:r>
      <w:r>
        <w:t xml:space="preserve">. Available at: https://www.nationalcrimeagency.gov.uk/who-we-are/publications/296-national-strategic-assessment-of-serious-organised-crime-2019/file. </w:t>
      </w:r>
    </w:p>
    <w:p w14:paraId="31ED3FA3" w14:textId="77777777" w:rsidR="00E63498" w:rsidRDefault="00E63498" w:rsidP="00F260D2">
      <w:pPr>
        <w:pStyle w:val="NormalWeb"/>
        <w:numPr>
          <w:ilvl w:val="0"/>
          <w:numId w:val="4"/>
        </w:numPr>
      </w:pPr>
      <w:r>
        <w:t xml:space="preserve">NHS (2021) </w:t>
      </w:r>
      <w:r>
        <w:rPr>
          <w:i/>
          <w:iCs/>
        </w:rPr>
        <w:t>Statistics on Drug Misuse, England 2020</w:t>
      </w:r>
      <w:r>
        <w:t xml:space="preserve">, </w:t>
      </w:r>
      <w:r>
        <w:rPr>
          <w:i/>
          <w:iCs/>
        </w:rPr>
        <w:t>NHS choices</w:t>
      </w:r>
      <w:r>
        <w:t xml:space="preserve">. Available at: https://digital.nhs.uk/data-and-information/publications/statistical/statistics-on-drug-misuse/2020. </w:t>
      </w:r>
    </w:p>
    <w:p w14:paraId="75AF2A47" w14:textId="77777777" w:rsidR="00E63498" w:rsidRPr="004C7986" w:rsidRDefault="00E63498" w:rsidP="00F260D2">
      <w:pPr>
        <w:pStyle w:val="NormalWeb"/>
        <w:numPr>
          <w:ilvl w:val="0"/>
          <w:numId w:val="4"/>
        </w:numPr>
        <w:rPr>
          <w:rFonts w:asciiTheme="minorHAnsi" w:hAnsiTheme="minorHAnsi" w:cstheme="minorHAnsi"/>
        </w:rPr>
      </w:pPr>
      <w:r w:rsidRPr="004C7986">
        <w:rPr>
          <w:rFonts w:asciiTheme="minorHAnsi" w:hAnsiTheme="minorHAnsi" w:cstheme="minorHAnsi"/>
          <w:i/>
          <w:iCs/>
        </w:rPr>
        <w:t>Operation sanctuary: Newcastle child sex network convicted</w:t>
      </w:r>
      <w:r w:rsidRPr="004C7986">
        <w:rPr>
          <w:rFonts w:asciiTheme="minorHAnsi" w:hAnsiTheme="minorHAnsi" w:cstheme="minorHAnsi"/>
        </w:rPr>
        <w:t xml:space="preserve"> (2017) </w:t>
      </w:r>
      <w:r w:rsidRPr="004C7986">
        <w:rPr>
          <w:rFonts w:asciiTheme="minorHAnsi" w:hAnsiTheme="minorHAnsi" w:cstheme="minorHAnsi"/>
          <w:i/>
          <w:iCs/>
        </w:rPr>
        <w:t>BBC News</w:t>
      </w:r>
      <w:r w:rsidRPr="004C7986">
        <w:rPr>
          <w:rFonts w:asciiTheme="minorHAnsi" w:hAnsiTheme="minorHAnsi" w:cstheme="minorHAnsi"/>
        </w:rPr>
        <w:t xml:space="preserve">. Available at: https://www.bbc.co.uk/news/uk-england-40879427. </w:t>
      </w:r>
    </w:p>
    <w:p w14:paraId="5BF5CC5E" w14:textId="77777777" w:rsidR="00E63498" w:rsidRDefault="00E63498" w:rsidP="0037527B">
      <w:pPr>
        <w:pStyle w:val="NormalWeb"/>
        <w:numPr>
          <w:ilvl w:val="0"/>
          <w:numId w:val="4"/>
        </w:numPr>
      </w:pPr>
      <w:r>
        <w:rPr>
          <w:i/>
          <w:iCs/>
        </w:rPr>
        <w:t>Police vetting process</w:t>
      </w:r>
      <w:r>
        <w:t xml:space="preserve"> (no date) </w:t>
      </w:r>
      <w:r>
        <w:rPr>
          <w:i/>
          <w:iCs/>
        </w:rPr>
        <w:t xml:space="preserve">Police vetting process | Join </w:t>
      </w:r>
      <w:proofErr w:type="gramStart"/>
      <w:r>
        <w:rPr>
          <w:i/>
          <w:iCs/>
        </w:rPr>
        <w:t>The</w:t>
      </w:r>
      <w:proofErr w:type="gramEnd"/>
      <w:r>
        <w:rPr>
          <w:i/>
          <w:iCs/>
        </w:rPr>
        <w:t xml:space="preserve"> Police</w:t>
      </w:r>
      <w:r>
        <w:t xml:space="preserve">. Available at: https://www.joiningthepolice.co.uk/application-process/get-ready-to-apply/whats-involved-in-the-vetting-process (Accessed: 29 December 2023). </w:t>
      </w:r>
    </w:p>
    <w:p w14:paraId="7FAE259C" w14:textId="77777777" w:rsidR="00E63498" w:rsidRDefault="00E63498" w:rsidP="00A0194B">
      <w:pPr>
        <w:pStyle w:val="NormalWeb"/>
        <w:numPr>
          <w:ilvl w:val="0"/>
          <w:numId w:val="4"/>
        </w:numPr>
      </w:pPr>
      <w:r>
        <w:rPr>
          <w:i/>
          <w:iCs/>
        </w:rPr>
        <w:t>Police vetting process</w:t>
      </w:r>
      <w:r>
        <w:t xml:space="preserve"> (no date) </w:t>
      </w:r>
      <w:r>
        <w:rPr>
          <w:i/>
          <w:iCs/>
        </w:rPr>
        <w:t xml:space="preserve">Police vetting process | Join </w:t>
      </w:r>
      <w:proofErr w:type="gramStart"/>
      <w:r>
        <w:rPr>
          <w:i/>
          <w:iCs/>
        </w:rPr>
        <w:t>The</w:t>
      </w:r>
      <w:proofErr w:type="gramEnd"/>
      <w:r>
        <w:rPr>
          <w:i/>
          <w:iCs/>
        </w:rPr>
        <w:t xml:space="preserve"> Police</w:t>
      </w:r>
      <w:r>
        <w:t xml:space="preserve">. Available at: https://www.joiningthepolice.co.uk/application-process/get-ready-to-apply/whats-involved-in-the-vetting-process (Accessed: 29 December 2023). </w:t>
      </w:r>
    </w:p>
    <w:p w14:paraId="56E5CE5A" w14:textId="77777777" w:rsidR="00E63498" w:rsidRPr="00D973C0" w:rsidRDefault="00E63498" w:rsidP="00F260D2">
      <w:pPr>
        <w:pStyle w:val="NormalWeb"/>
        <w:numPr>
          <w:ilvl w:val="0"/>
          <w:numId w:val="4"/>
        </w:numPr>
        <w:rPr>
          <w:color w:val="000000" w:themeColor="text1"/>
        </w:rPr>
      </w:pPr>
      <w:r w:rsidRPr="00D973C0">
        <w:rPr>
          <w:color w:val="000000" w:themeColor="text1"/>
        </w:rPr>
        <w:t xml:space="preserve">Police.uk (no date) </w:t>
      </w:r>
      <w:r w:rsidRPr="00D973C0">
        <w:rPr>
          <w:i/>
          <w:iCs/>
          <w:color w:val="000000" w:themeColor="text1"/>
        </w:rPr>
        <w:t>Terrorism in the UK | Police.uk</w:t>
      </w:r>
      <w:r w:rsidRPr="00D973C0">
        <w:rPr>
          <w:color w:val="000000" w:themeColor="text1"/>
        </w:rPr>
        <w:t xml:space="preserve">, </w:t>
      </w:r>
      <w:r w:rsidRPr="00D973C0">
        <w:rPr>
          <w:i/>
          <w:iCs/>
          <w:color w:val="000000" w:themeColor="text1"/>
        </w:rPr>
        <w:t>Staying safe from terrorism</w:t>
      </w:r>
      <w:r w:rsidRPr="00D973C0">
        <w:rPr>
          <w:color w:val="000000" w:themeColor="text1"/>
        </w:rPr>
        <w:t xml:space="preserve">. Available at: https://www.police.uk/advice/advice-and-information/t/terrorism-in-the-uk/. </w:t>
      </w:r>
    </w:p>
    <w:p w14:paraId="492A3620" w14:textId="77777777" w:rsidR="00E63498" w:rsidRPr="00F260D2" w:rsidRDefault="00E63498" w:rsidP="006C5BD1">
      <w:pPr>
        <w:pStyle w:val="ListParagraph"/>
        <w:numPr>
          <w:ilvl w:val="0"/>
          <w:numId w:val="4"/>
        </w:numPr>
        <w:rPr>
          <w:rFonts w:cstheme="minorHAnsi"/>
          <w:b/>
          <w:bCs/>
          <w:highlight w:val="lightGray"/>
        </w:rPr>
      </w:pPr>
      <w:r w:rsidRPr="00465FF3">
        <w:rPr>
          <w:rFonts w:cstheme="minorHAnsi"/>
          <w:color w:val="000000"/>
          <w:spacing w:val="3"/>
          <w:highlight w:val="lightGray"/>
          <w:shd w:val="clear" w:color="auto" w:fill="D5D5E2"/>
        </w:rPr>
        <w:t>Taylor B, Koper C and Woods D. (2011). 'A Randomized Controlled Trial of Different Policing Strategies at Hot Spots of Violent Crime'. Journal of Experimental Criminology,</w:t>
      </w:r>
      <w:r w:rsidRPr="00465FF3">
        <w:rPr>
          <w:rStyle w:val="Emphasis"/>
          <w:rFonts w:cstheme="minorHAnsi"/>
          <w:color w:val="000000"/>
          <w:spacing w:val="3"/>
          <w:highlight w:val="lightGray"/>
          <w:shd w:val="clear" w:color="auto" w:fill="D5D5E2"/>
        </w:rPr>
        <w:t> </w:t>
      </w:r>
      <w:r w:rsidRPr="00465FF3">
        <w:rPr>
          <w:rFonts w:cstheme="minorHAnsi"/>
          <w:color w:val="000000"/>
          <w:spacing w:val="3"/>
          <w:highlight w:val="lightGray"/>
          <w:shd w:val="clear" w:color="auto" w:fill="D5D5E2"/>
        </w:rPr>
        <w:t>7, pp 149-181.</w:t>
      </w:r>
    </w:p>
    <w:p w14:paraId="736B44E3" w14:textId="77777777" w:rsidR="00E63498" w:rsidRPr="004C7986" w:rsidRDefault="00E63498" w:rsidP="00F260D2">
      <w:pPr>
        <w:pStyle w:val="NormalWeb"/>
        <w:numPr>
          <w:ilvl w:val="0"/>
          <w:numId w:val="4"/>
        </w:numPr>
        <w:rPr>
          <w:rFonts w:asciiTheme="minorHAnsi" w:hAnsiTheme="minorHAnsi" w:cstheme="minorHAnsi"/>
        </w:rPr>
      </w:pPr>
      <w:r w:rsidRPr="004C7986">
        <w:rPr>
          <w:rFonts w:asciiTheme="minorHAnsi" w:hAnsiTheme="minorHAnsi" w:cstheme="minorHAnsi"/>
        </w:rPr>
        <w:t xml:space="preserve">Tudor, S. (2021) </w:t>
      </w:r>
      <w:r w:rsidRPr="004C7986">
        <w:rPr>
          <w:rFonts w:asciiTheme="minorHAnsi" w:hAnsiTheme="minorHAnsi" w:cstheme="minorHAnsi"/>
          <w:i/>
          <w:iCs/>
        </w:rPr>
        <w:t>Covert human intelligence sources: Criminal conduct</w:t>
      </w:r>
      <w:r w:rsidRPr="004C7986">
        <w:rPr>
          <w:rFonts w:asciiTheme="minorHAnsi" w:hAnsiTheme="minorHAnsi" w:cstheme="minorHAnsi"/>
        </w:rPr>
        <w:t xml:space="preserve">, </w:t>
      </w:r>
      <w:r w:rsidRPr="004C7986">
        <w:rPr>
          <w:rFonts w:asciiTheme="minorHAnsi" w:hAnsiTheme="minorHAnsi" w:cstheme="minorHAnsi"/>
          <w:i/>
          <w:iCs/>
        </w:rPr>
        <w:t>Covert human intelligence sources: criminal conduct</w:t>
      </w:r>
      <w:r w:rsidRPr="004C7986">
        <w:rPr>
          <w:rFonts w:asciiTheme="minorHAnsi" w:hAnsiTheme="minorHAnsi" w:cstheme="minorHAnsi"/>
        </w:rPr>
        <w:t xml:space="preserve">. Available at: https://lordslibrary.parliament.uk/covert-human-intelligence-sources-criminal-conduct/. </w:t>
      </w:r>
    </w:p>
    <w:p w14:paraId="753E9B71" w14:textId="77777777" w:rsidR="00E63498" w:rsidRPr="00D973C0" w:rsidRDefault="00E63498" w:rsidP="00F260D2">
      <w:pPr>
        <w:pStyle w:val="NormalWeb"/>
        <w:numPr>
          <w:ilvl w:val="0"/>
          <w:numId w:val="4"/>
        </w:numPr>
        <w:rPr>
          <w:color w:val="000000" w:themeColor="text1"/>
        </w:rPr>
      </w:pPr>
      <w:r w:rsidRPr="00D973C0">
        <w:rPr>
          <w:color w:val="000000" w:themeColor="text1"/>
        </w:rPr>
        <w:t xml:space="preserve">Turner, L. (2021) </w:t>
      </w:r>
      <w:r w:rsidRPr="00D973C0">
        <w:rPr>
          <w:i/>
          <w:iCs/>
          <w:color w:val="000000" w:themeColor="text1"/>
        </w:rPr>
        <w:t>MI5: 31 late-stage terror plots foiled in four years in UK</w:t>
      </w:r>
      <w:r w:rsidRPr="00D973C0">
        <w:rPr>
          <w:color w:val="000000" w:themeColor="text1"/>
        </w:rPr>
        <w:t xml:space="preserve">, </w:t>
      </w:r>
      <w:r w:rsidRPr="00D973C0">
        <w:rPr>
          <w:i/>
          <w:iCs/>
          <w:color w:val="000000" w:themeColor="text1"/>
        </w:rPr>
        <w:t>BBC News</w:t>
      </w:r>
      <w:r w:rsidRPr="00D973C0">
        <w:rPr>
          <w:color w:val="000000" w:themeColor="text1"/>
        </w:rPr>
        <w:t xml:space="preserve">. Available at: https://www.bbc.co.uk/news/uk-58512901. </w:t>
      </w:r>
    </w:p>
    <w:p w14:paraId="7DDE3C4D" w14:textId="77777777" w:rsidR="00E63498" w:rsidRDefault="00E63498" w:rsidP="00F260D2">
      <w:pPr>
        <w:pStyle w:val="NormalWeb"/>
        <w:numPr>
          <w:ilvl w:val="0"/>
          <w:numId w:val="4"/>
        </w:numPr>
        <w:rPr>
          <w:color w:val="000000" w:themeColor="text1"/>
        </w:rPr>
      </w:pPr>
      <w:r w:rsidRPr="00D973C0">
        <w:rPr>
          <w:color w:val="000000" w:themeColor="text1"/>
        </w:rPr>
        <w:t xml:space="preserve">UK Gov (2015) </w:t>
      </w:r>
      <w:r w:rsidRPr="00D973C0">
        <w:rPr>
          <w:i/>
          <w:iCs/>
          <w:color w:val="000000" w:themeColor="text1"/>
        </w:rPr>
        <w:t>Preventing extremism in the education and children’s services sectors</w:t>
      </w:r>
      <w:r w:rsidRPr="00D973C0">
        <w:rPr>
          <w:color w:val="000000" w:themeColor="text1"/>
        </w:rPr>
        <w:t xml:space="preserve">, </w:t>
      </w:r>
      <w:r w:rsidRPr="00D973C0">
        <w:rPr>
          <w:i/>
          <w:iCs/>
          <w:color w:val="000000" w:themeColor="text1"/>
        </w:rPr>
        <w:t>GOV.UK</w:t>
      </w:r>
      <w:r w:rsidRPr="00D973C0">
        <w:rPr>
          <w:color w:val="000000" w:themeColor="text1"/>
        </w:rPr>
        <w:t xml:space="preserve">. Available at: https://www.gov.uk/government/publications/preventing-extremism-in-schools-and-childrens-services/preventing-extremism-in-the-education-and-childrens-services-sectors. </w:t>
      </w:r>
    </w:p>
    <w:p w14:paraId="51BC58B9" w14:textId="77777777" w:rsidR="00E63498" w:rsidRDefault="00E63498" w:rsidP="00F260D2">
      <w:pPr>
        <w:pStyle w:val="NormalWeb"/>
        <w:numPr>
          <w:ilvl w:val="0"/>
          <w:numId w:val="4"/>
        </w:numPr>
      </w:pPr>
      <w:r>
        <w:t xml:space="preserve">Winchester, N. (2020) </w:t>
      </w:r>
      <w:r>
        <w:rPr>
          <w:i/>
          <w:iCs/>
        </w:rPr>
        <w:t>Policing in the UK: Serious and organised crime</w:t>
      </w:r>
      <w:r>
        <w:t xml:space="preserve">. Available at: https://lordslibrary.parliament.uk/research-briefings/lln-2020-0016/. </w:t>
      </w:r>
    </w:p>
    <w:p w14:paraId="240B80A0" w14:textId="77777777" w:rsidR="00A0194B" w:rsidRDefault="00A0194B" w:rsidP="0037527B">
      <w:pPr>
        <w:pStyle w:val="NormalWeb"/>
        <w:numPr>
          <w:ilvl w:val="0"/>
          <w:numId w:val="4"/>
        </w:numPr>
      </w:pPr>
    </w:p>
    <w:p w14:paraId="0FEA1077" w14:textId="77777777" w:rsidR="0037527B" w:rsidRDefault="0037527B" w:rsidP="0037527B">
      <w:pPr>
        <w:pStyle w:val="NormalWeb"/>
        <w:ind w:left="720"/>
      </w:pPr>
    </w:p>
    <w:p w14:paraId="21366CF1" w14:textId="77777777" w:rsidR="00F260D2" w:rsidRPr="00465FF3" w:rsidRDefault="00F260D2" w:rsidP="00F260D2">
      <w:pPr>
        <w:pStyle w:val="ListParagraph"/>
        <w:rPr>
          <w:rFonts w:cstheme="minorHAnsi"/>
          <w:b/>
          <w:bCs/>
          <w:highlight w:val="lightGray"/>
        </w:rPr>
      </w:pPr>
    </w:p>
    <w:p w14:paraId="01E7C4B5" w14:textId="77777777" w:rsidR="006C5BD1" w:rsidRPr="00465FF3" w:rsidRDefault="006C5BD1" w:rsidP="006C5BD1">
      <w:pPr>
        <w:rPr>
          <w:rFonts w:cstheme="minorHAnsi"/>
          <w:color w:val="000000" w:themeColor="text1"/>
          <w:spacing w:val="3"/>
        </w:rPr>
      </w:pPr>
    </w:p>
    <w:p w14:paraId="3371F553" w14:textId="77777777" w:rsidR="006C5BD1" w:rsidRPr="00465FF3" w:rsidRDefault="006C5BD1" w:rsidP="006C5BD1">
      <w:pPr>
        <w:rPr>
          <w:rFonts w:cstheme="minorHAnsi"/>
          <w:b/>
          <w:bCs/>
          <w:color w:val="000000" w:themeColor="text1"/>
          <w:spacing w:val="3"/>
        </w:rPr>
      </w:pPr>
    </w:p>
    <w:p w14:paraId="35DD3305" w14:textId="77777777" w:rsidR="006C5BD1" w:rsidRPr="00E05F21" w:rsidRDefault="006C5BD1" w:rsidP="006C5BD1">
      <w:pPr>
        <w:rPr>
          <w:rFonts w:cstheme="minorHAnsi"/>
          <w:color w:val="000000" w:themeColor="text1"/>
          <w:spacing w:val="3"/>
        </w:rPr>
      </w:pPr>
    </w:p>
    <w:p w14:paraId="15F89643" w14:textId="01FB0456" w:rsidR="006C5BD1" w:rsidRPr="0038279E" w:rsidRDefault="006C5BD1" w:rsidP="006C5BD1">
      <w:pPr>
        <w:pStyle w:val="ListParagraph"/>
        <w:rPr>
          <w:rFonts w:cstheme="minorHAnsi"/>
        </w:rPr>
      </w:pPr>
    </w:p>
    <w:p w14:paraId="2ACCEBF5" w14:textId="77777777" w:rsidR="006C5BD1" w:rsidRPr="00D973C0" w:rsidRDefault="006C5BD1" w:rsidP="006C5BD1">
      <w:pPr>
        <w:pStyle w:val="NormalWeb"/>
        <w:rPr>
          <w:color w:val="000000" w:themeColor="text1"/>
        </w:rPr>
      </w:pPr>
    </w:p>
    <w:p w14:paraId="1373B384" w14:textId="77777777" w:rsidR="00D43FC8" w:rsidRPr="00D43FC8" w:rsidRDefault="00D43FC8" w:rsidP="00654B4E">
      <w:pPr>
        <w:spacing w:line="480" w:lineRule="auto"/>
      </w:pPr>
    </w:p>
    <w:p w14:paraId="58BA8E44" w14:textId="77777777" w:rsidR="001114BC" w:rsidRPr="003A59E9" w:rsidRDefault="001114BC" w:rsidP="00654B4E">
      <w:pPr>
        <w:spacing w:line="480" w:lineRule="auto"/>
      </w:pPr>
      <w:r>
        <w:lastRenderedPageBreak/>
        <w:t xml:space="preserve">     </w:t>
      </w:r>
    </w:p>
    <w:sectPr w:rsidR="001114BC" w:rsidRPr="003A5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96AC4"/>
    <w:multiLevelType w:val="hybridMultilevel"/>
    <w:tmpl w:val="767CCE60"/>
    <w:lvl w:ilvl="0" w:tplc="4226F674">
      <w:numFmt w:val="bullet"/>
      <w:lvlText w:val="-"/>
      <w:lvlJc w:val="left"/>
      <w:pPr>
        <w:ind w:left="720" w:hanging="360"/>
      </w:pPr>
      <w:rPr>
        <w:rFonts w:ascii="Calibri" w:eastAsiaTheme="minorHAnsi" w:hAnsi="Calibri" w:cs="Calibri" w:hint="default"/>
        <w:b w:val="0"/>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20C77"/>
    <w:multiLevelType w:val="hybridMultilevel"/>
    <w:tmpl w:val="64B03F36"/>
    <w:lvl w:ilvl="0" w:tplc="FBA45D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7328B"/>
    <w:multiLevelType w:val="hybridMultilevel"/>
    <w:tmpl w:val="9EBC0500"/>
    <w:lvl w:ilvl="0" w:tplc="E5126B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13CD3"/>
    <w:multiLevelType w:val="hybridMultilevel"/>
    <w:tmpl w:val="5F6885F4"/>
    <w:lvl w:ilvl="0" w:tplc="092ADC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606079">
    <w:abstractNumId w:val="2"/>
  </w:num>
  <w:num w:numId="2" w16cid:durableId="115832226">
    <w:abstractNumId w:val="1"/>
  </w:num>
  <w:num w:numId="3" w16cid:durableId="634720797">
    <w:abstractNumId w:val="3"/>
  </w:num>
  <w:num w:numId="4" w16cid:durableId="1041708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9E9"/>
    <w:rsid w:val="00034261"/>
    <w:rsid w:val="0004202B"/>
    <w:rsid w:val="00096C7C"/>
    <w:rsid w:val="001114BC"/>
    <w:rsid w:val="00122C9F"/>
    <w:rsid w:val="00125225"/>
    <w:rsid w:val="001419D1"/>
    <w:rsid w:val="00191BF3"/>
    <w:rsid w:val="001B2EAD"/>
    <w:rsid w:val="001F21B6"/>
    <w:rsid w:val="002409A5"/>
    <w:rsid w:val="002C3A74"/>
    <w:rsid w:val="003368E2"/>
    <w:rsid w:val="003445EE"/>
    <w:rsid w:val="0037527B"/>
    <w:rsid w:val="00387E4A"/>
    <w:rsid w:val="003A59E9"/>
    <w:rsid w:val="003B2F37"/>
    <w:rsid w:val="00425D6E"/>
    <w:rsid w:val="004B3C2A"/>
    <w:rsid w:val="004D049D"/>
    <w:rsid w:val="004E6B38"/>
    <w:rsid w:val="005501B1"/>
    <w:rsid w:val="00575806"/>
    <w:rsid w:val="0059567B"/>
    <w:rsid w:val="005A13E3"/>
    <w:rsid w:val="005E1B5F"/>
    <w:rsid w:val="0061131E"/>
    <w:rsid w:val="00654B4E"/>
    <w:rsid w:val="0066055C"/>
    <w:rsid w:val="006C5BD1"/>
    <w:rsid w:val="006C68F6"/>
    <w:rsid w:val="006E7C6E"/>
    <w:rsid w:val="00702F02"/>
    <w:rsid w:val="00790693"/>
    <w:rsid w:val="008B30ED"/>
    <w:rsid w:val="008F464B"/>
    <w:rsid w:val="00922197"/>
    <w:rsid w:val="009727F5"/>
    <w:rsid w:val="009C003A"/>
    <w:rsid w:val="009D3AC9"/>
    <w:rsid w:val="00A0194B"/>
    <w:rsid w:val="00A0665D"/>
    <w:rsid w:val="00A90633"/>
    <w:rsid w:val="00AF1378"/>
    <w:rsid w:val="00B05C51"/>
    <w:rsid w:val="00B83CED"/>
    <w:rsid w:val="00BB7780"/>
    <w:rsid w:val="00BD4BD4"/>
    <w:rsid w:val="00BF2611"/>
    <w:rsid w:val="00C6164A"/>
    <w:rsid w:val="00D16C25"/>
    <w:rsid w:val="00D43FC8"/>
    <w:rsid w:val="00D53990"/>
    <w:rsid w:val="00D7201F"/>
    <w:rsid w:val="00DC4505"/>
    <w:rsid w:val="00E63498"/>
    <w:rsid w:val="00EE7EF4"/>
    <w:rsid w:val="00F260D2"/>
    <w:rsid w:val="00F441A2"/>
    <w:rsid w:val="00FA584B"/>
    <w:rsid w:val="00FD5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785F7"/>
  <w15:chartTrackingRefBased/>
  <w15:docId w15:val="{0EDB74F8-7E3D-482A-B729-0D7F694C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FC8"/>
    <w:pPr>
      <w:ind w:left="720"/>
      <w:contextualSpacing/>
    </w:pPr>
  </w:style>
  <w:style w:type="paragraph" w:styleId="NormalWeb">
    <w:name w:val="Normal (Web)"/>
    <w:basedOn w:val="Normal"/>
    <w:uiPriority w:val="99"/>
    <w:semiHidden/>
    <w:unhideWhenUsed/>
    <w:rsid w:val="00D43F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43FC8"/>
    <w:rPr>
      <w:color w:val="0563C1" w:themeColor="hyperlink"/>
      <w:u w:val="single"/>
    </w:rPr>
  </w:style>
  <w:style w:type="paragraph" w:customStyle="1" w:styleId="legclearfix">
    <w:name w:val="legclearfix"/>
    <w:basedOn w:val="Normal"/>
    <w:rsid w:val="006C5B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ds">
    <w:name w:val="legds"/>
    <w:basedOn w:val="DefaultParagraphFont"/>
    <w:rsid w:val="006C5BD1"/>
  </w:style>
  <w:style w:type="character" w:styleId="Emphasis">
    <w:name w:val="Emphasis"/>
    <w:basedOn w:val="DefaultParagraphFont"/>
    <w:uiPriority w:val="20"/>
    <w:qFormat/>
    <w:rsid w:val="006C5BD1"/>
    <w:rPr>
      <w:i/>
      <w:iCs/>
    </w:rPr>
  </w:style>
  <w:style w:type="character" w:styleId="UnresolvedMention">
    <w:name w:val="Unresolved Mention"/>
    <w:basedOn w:val="DefaultParagraphFont"/>
    <w:uiPriority w:val="99"/>
    <w:semiHidden/>
    <w:unhideWhenUsed/>
    <w:rsid w:val="006605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842320">
      <w:bodyDiv w:val="1"/>
      <w:marLeft w:val="0"/>
      <w:marRight w:val="0"/>
      <w:marTop w:val="0"/>
      <w:marBottom w:val="0"/>
      <w:divBdr>
        <w:top w:val="none" w:sz="0" w:space="0" w:color="auto"/>
        <w:left w:val="none" w:sz="0" w:space="0" w:color="auto"/>
        <w:bottom w:val="none" w:sz="0" w:space="0" w:color="auto"/>
        <w:right w:val="none" w:sz="0" w:space="0" w:color="auto"/>
      </w:divBdr>
    </w:div>
    <w:div w:id="214580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21582440221095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057610X.2016.1249776" TargetMode="External"/><Relationship Id="rId5" Type="http://schemas.openxmlformats.org/officeDocument/2006/relationships/hyperlink" Target="https://doi.org/10.1007/978-3-030-01710-1_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16</Pages>
  <Words>4733</Words>
  <Characters>26983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Radford,Alexander swp8254</dc:creator>
  <cp:keywords/>
  <dc:description/>
  <cp:lastModifiedBy>Radford,Alexander swp8254</cp:lastModifiedBy>
  <cp:revision>5</cp:revision>
  <dcterms:created xsi:type="dcterms:W3CDTF">2023-11-27T01:40:00Z</dcterms:created>
  <dcterms:modified xsi:type="dcterms:W3CDTF">2024-01-07T03:47:00Z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2023-11-23T14:36:18Z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1b6c6b80-2eee-4d0b-8251-e2440c5c0007</vt:lpwstr>
  </property>
  <property fmtid="{D5CDD505-2E9C-101B-9397-08002B2CF9AE}" pid="8" name="MSIP_Label_66cf8fe5-b7b7-4df7-b38d-1c61ac2f6639_ContentBits">
    <vt:lpwstr>0</vt:lpwstr>
  </property>
</Properties>
</file>