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Comic Sans MS" w:hAnsi="Comic Sans MS"/>
        </w:rPr>
        <w:id w:val="-311480795"/>
        <w:docPartObj>
          <w:docPartGallery w:val="Cover Pages"/>
          <w:docPartUnique/>
        </w:docPartObj>
      </w:sdtPr>
      <w:sdtEndPr>
        <w:rPr>
          <w:rFonts w:ascii="Arial" w:hAnsi="Arial" w:cs="Arial"/>
        </w:rPr>
      </w:sdtEndPr>
      <w:sdtContent>
        <w:p w14:paraId="6D55DC97" w14:textId="2219B0D7" w:rsidR="006E5F4B" w:rsidRPr="00EC7868" w:rsidRDefault="006A42C0">
          <w:pPr>
            <w:rPr>
              <w:rFonts w:ascii="Arial" w:hAnsi="Arial" w:cs="Arial"/>
            </w:rPr>
          </w:pPr>
          <w:r w:rsidRPr="00EC7868">
            <w:rPr>
              <w:rFonts w:ascii="Arial" w:hAnsi="Arial" w:cs="Arial"/>
              <w:noProof/>
              <w:lang w:val="en-GB" w:eastAsia="en-GB"/>
            </w:rPr>
            <mc:AlternateContent>
              <mc:Choice Requires="wpg">
                <w:drawing>
                  <wp:anchor distT="0" distB="0" distL="114300" distR="114300" simplePos="0" relativeHeight="251662336" behindDoc="0" locked="0" layoutInCell="1" allowOverlap="1" wp14:anchorId="2721222E" wp14:editId="7C97296E">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0EA7598"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p>
        <w:p w14:paraId="11FC85A5" w14:textId="6436B70F" w:rsidR="006E5F4B" w:rsidRPr="00EC7868" w:rsidRDefault="006A42C0">
          <w:pPr>
            <w:rPr>
              <w:rFonts w:ascii="Arial" w:hAnsi="Arial" w:cs="Arial"/>
            </w:rPr>
          </w:pPr>
          <w:r w:rsidRPr="00EC7868">
            <w:rPr>
              <w:rFonts w:ascii="Arial" w:hAnsi="Arial" w:cs="Arial"/>
              <w:noProof/>
            </w:rPr>
            <mc:AlternateContent>
              <mc:Choice Requires="wps">
                <w:drawing>
                  <wp:anchor distT="45720" distB="45720" distL="114300" distR="114300" simplePos="0" relativeHeight="251668480" behindDoc="0" locked="0" layoutInCell="1" allowOverlap="1" wp14:anchorId="6E91D7AC" wp14:editId="3601300B">
                    <wp:simplePos x="0" y="0"/>
                    <wp:positionH relativeFrom="column">
                      <wp:posOffset>571500</wp:posOffset>
                    </wp:positionH>
                    <wp:positionV relativeFrom="paragraph">
                      <wp:posOffset>4629785</wp:posOffset>
                    </wp:positionV>
                    <wp:extent cx="4848225" cy="1247775"/>
                    <wp:effectExtent l="0" t="0" r="28575" b="28575"/>
                    <wp:wrapSquare wrapText="bothSides"/>
                    <wp:docPr id="2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848225" cy="1247775"/>
                            </a:xfrm>
                            <a:prstGeom prst="rect">
                              <a:avLst/>
                            </a:prstGeom>
                            <a:solidFill>
                              <a:srgbClr val="FFFFFF"/>
                            </a:solidFill>
                            <a:ln w="9525">
                              <a:solidFill>
                                <a:srgbClr val="000000"/>
                              </a:solidFill>
                              <a:miter lim="800000"/>
                              <a:headEnd/>
                              <a:tailEnd/>
                            </a:ln>
                          </wps:spPr>
                          <wps:txbx>
                            <w:txbxContent>
                              <w:p w14:paraId="672AB7D3" w14:textId="080AF507" w:rsidR="006A42C0" w:rsidRPr="00EC7868" w:rsidRDefault="00834AF1" w:rsidP="006A42C0">
                                <w:pPr>
                                  <w:jc w:val="center"/>
                                  <w:rPr>
                                    <w:rFonts w:ascii="Arial" w:hAnsi="Arial" w:cs="Arial"/>
                                    <w:sz w:val="24"/>
                                    <w:szCs w:val="24"/>
                                  </w:rPr>
                                </w:pPr>
                                <w:r w:rsidRPr="00EC7868">
                                  <w:rPr>
                                    <w:rFonts w:ascii="Arial" w:hAnsi="Arial" w:cs="Arial"/>
                                    <w:sz w:val="24"/>
                                    <w:szCs w:val="24"/>
                                  </w:rPr>
                                  <w:t>Crëwch adnodd thematig sy’n seiliedig ar arteffact modern ar gyfer athrawon ei ddefnyddio i ysbrydoli dysgu plant (naill ai 3-7 oed neu 7-11 oed) mewn cyd-destun cwricwlwm modern. Gall yr adnodd gynnwys gweithgareddau cerddoriaeth, drama, dawns, celf, dylunio, ffilm ac/neu’r cyfryngau. Cyfiawnhewch eich ymresymu gyda chyfeiriadau at ddamcaniaethwyr ac at ymchwil cyfredol perthnasol.</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E91D7AC" id="_x0000_t202" coordsize="21600,21600" o:spt="202" path="m,l,21600r21600,l21600,xe">
                    <v:stroke joinstyle="miter"/>
                    <v:path gradientshapeok="t" o:connecttype="rect"/>
                  </v:shapetype>
                  <v:shape id="Text Box 2" o:spid="_x0000_s1026" type="#_x0000_t202" style="position:absolute;margin-left:45pt;margin-top:364.55pt;width:381.75pt;height:98.25pt;z-index:2516684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">
                    <v:textbox>
                      <w:txbxContent>
                        <w:p w14:paraId="672AB7D3" w14:textId="080AF507" w:rsidR="006A42C0" w:rsidRPr="00EC7868" w:rsidRDefault="00834AF1" w:rsidP="006A42C0">
                          <w:pPr>
                            <w:jc w:val="center"/>
                            <w:rPr>
                              <w:rFonts w:ascii="Arial" w:hAnsi="Arial" w:cs="Arial"/>
                              <w:sz w:val="24"/>
                              <w:szCs w:val="24"/>
                            </w:rPr>
                          </w:pPr>
                          <w:r w:rsidRPr="00EC7868">
                            <w:rPr>
                              <w:rFonts w:ascii="Arial" w:hAnsi="Arial" w:cs="Arial"/>
                              <w:sz w:val="24"/>
                              <w:szCs w:val="24"/>
                            </w:rPr>
                            <w:t>Crëwch adnodd thematig sy’n seiliedig ar arteffact modern ar gyfer athrawon ei ddefnyddio i ysbrydoli dysgu plant (naill ai 3-7 oed neu 7-11 oed) mewn cyd-destun cwricwlwm modern. Gall yr adnodd gynnwys gweithgareddau cerddoriaeth, drama, dawns, celf, dylunio, ffilm ac/neu’r cyfryngau. Cyfiawnhewch eich ymresymu gyda chyfeiriadau at ddamcaniaethwyr ac at ymchwil cyfredol perthnasol.</w:t>
                          </w:r>
                        </w:p>
                      </w:txbxContent>
                    </v:textbox>
                    <w10:wrap type="square"/>
                  </v:shape>
                </w:pict>
              </mc:Fallback>
            </mc:AlternateContent>
          </w:r>
          <w:r w:rsidR="00246101" w:rsidRPr="00EC7868">
            <w:rPr>
              <w:rFonts w:ascii="Arial" w:hAnsi="Arial" w:cs="Arial"/>
              <w:noProof/>
              <w:lang w:val="en-GB" w:eastAsia="en-GB"/>
            </w:rPr>
            <mc:AlternateContent>
              <mc:Choice Requires="wps">
                <w:drawing>
                  <wp:anchor distT="45720" distB="45720" distL="114300" distR="114300" simplePos="0" relativeHeight="251666432" behindDoc="0" locked="0" layoutInCell="1" allowOverlap="1" wp14:anchorId="37D449B1" wp14:editId="26A7C013">
                    <wp:simplePos x="0" y="0"/>
                    <wp:positionH relativeFrom="margin">
                      <wp:posOffset>5014595</wp:posOffset>
                    </wp:positionH>
                    <wp:positionV relativeFrom="paragraph">
                      <wp:posOffset>8049895</wp:posOffset>
                    </wp:positionV>
                    <wp:extent cx="697865" cy="269240"/>
                    <wp:effectExtent l="0" t="0" r="6985"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97865" cy="269240"/>
                            </a:xfrm>
                            <a:prstGeom prst="rect">
                              <a:avLst/>
                            </a:prstGeom>
                            <a:solidFill>
                              <a:srgbClr val="FFFFFF"/>
                            </a:solidFill>
                            <a:ln w="9525">
                              <a:noFill/>
                              <a:miter lim="800000"/>
                              <a:headEnd/>
                              <a:tailEnd/>
                            </a:ln>
                          </wps:spPr>
                          <wps:txbx>
                            <w:txbxContent>
                              <w:p w14:paraId="6AF14618" w14:textId="6F428383" w:rsidR="00827840" w:rsidRPr="00EC7868" w:rsidRDefault="00827840">
                                <w:pPr>
                                  <w:rPr>
                                    <w:rFonts w:ascii="Arial" w:hAnsi="Arial" w:cs="Arial"/>
                                    <w:color w:val="595959" w:themeColor="text1" w:themeTint="A6"/>
                                  </w:rPr>
                                </w:pPr>
                                <w:r w:rsidRPr="00EC7868">
                                  <w:rPr>
                                    <w:rFonts w:ascii="Arial" w:hAnsi="Arial" w:cs="Arial"/>
                                    <w:color w:val="595959" w:themeColor="text1" w:themeTint="A6"/>
                                  </w:rPr>
                                  <w:t>1700836</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7D449B1" id="_x0000_s1027" type="#_x0000_t202" style="position:absolute;margin-left:394.85pt;margin-top:633.85pt;width:54.95pt;height:21.2pt;z-index:25166643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" stroked="f">
                    <v:textbox>
                      <w:txbxContent>
                        <w:p w14:paraId="6AF14618" w14:textId="6F428383" w:rsidR="00827840" w:rsidRPr="00EC7868" w:rsidRDefault="00827840">
                          <w:pPr>
                            <w:rPr>
                              <w:rFonts w:ascii="Arial" w:hAnsi="Arial" w:cs="Arial"/>
                              <w:color w:val="595959" w:themeColor="text1" w:themeTint="A6"/>
                            </w:rPr>
                          </w:pPr>
                          <w:r w:rsidRPr="00EC7868">
                            <w:rPr>
                              <w:rFonts w:ascii="Arial" w:hAnsi="Arial" w:cs="Arial"/>
                              <w:color w:val="595959" w:themeColor="text1" w:themeTint="A6"/>
                            </w:rPr>
                            <w:t>1700836</w:t>
                          </w:r>
                        </w:p>
                      </w:txbxContent>
                    </v:textbox>
                    <w10:wrap type="square" anchorx="margin"/>
                  </v:shape>
                </w:pict>
              </mc:Fallback>
            </mc:AlternateContent>
          </w:r>
          <w:r w:rsidR="00F56425" w:rsidRPr="00EC7868">
            <w:rPr>
              <w:rFonts w:ascii="Arial" w:hAnsi="Arial" w:cs="Arial"/>
              <w:noProof/>
              <w:lang w:val="en-GB" w:eastAsia="en-GB"/>
            </w:rPr>
            <mc:AlternateContent>
              <mc:Choice Requires="wps">
                <w:drawing>
                  <wp:anchor distT="0" distB="0" distL="114300" distR="114300" simplePos="0" relativeHeight="251660288" behindDoc="0" locked="0" layoutInCell="1" allowOverlap="1" wp14:anchorId="689D7910" wp14:editId="31EFE6AC">
                    <wp:simplePos x="0" y="0"/>
                    <wp:positionH relativeFrom="margin">
                      <wp:align>center</wp:align>
                    </wp:positionH>
                    <wp:positionV relativeFrom="page">
                      <wp:posOffset>8240888</wp:posOffset>
                    </wp:positionV>
                    <wp:extent cx="7315200" cy="914400"/>
                    <wp:effectExtent l="0" t="0" r="0" b="698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color w:val="595959" w:themeColor="text1" w:themeTint="A6"/>
                                    <w:sz w:val="28"/>
                                    <w:szCs w:val="28"/>
                                  </w:rPr>
                                  <w:alias w:val="Author"/>
                                  <w:tag w:val=""/>
                                  <w:id w:val="-336618601"/>
                                  <w:dataBinding w:prefixMappings="xmlns:ns0='http://purl.org/dc/elements/1.1/' xmlns:ns1='http://schemas.openxmlformats.org/package/2006/metadata/core-properties' " w:xpath="/ns1:coreProperties[1]/ns0:creator[1]" w:storeItemID="{6C3C8BC8-F283-45AE-878A-BAB7291924A1}"/>
                                  <w:text/>
                                </w:sdtPr>
                                <w:sdtEndPr/>
                                <w:sdtContent>
                                  <w:p w14:paraId="3AB38EA5" w14:textId="13121B9F" w:rsidR="00827840" w:rsidRPr="00EC7868" w:rsidRDefault="00827840" w:rsidP="00246101">
                                    <w:pPr>
                                      <w:pStyle w:val="NoSpacing"/>
                                      <w:jc w:val="right"/>
                                      <w:rPr>
                                        <w:rFonts w:ascii="Arial" w:hAnsi="Arial" w:cs="Arial"/>
                                        <w:color w:val="595959" w:themeColor="text1" w:themeTint="A6"/>
                                        <w:sz w:val="28"/>
                                        <w:szCs w:val="28"/>
                                      </w:rPr>
                                    </w:pPr>
                                    <w:r w:rsidRPr="00EC7868">
                                      <w:rPr>
                                        <w:rFonts w:ascii="Arial" w:hAnsi="Arial" w:cs="Arial"/>
                                        <w:color w:val="595959" w:themeColor="text1" w:themeTint="A6"/>
                                        <w:sz w:val="28"/>
                                        <w:szCs w:val="28"/>
                                      </w:rPr>
                                      <w:t>Ebonny-rose Deery (1700836)</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 w14:anchorId="689D7910" id="Text Box 152" o:spid="_x0000_s1028" type="#_x0000_t202" style="position:absolute;margin-left:0;margin-top:648.9pt;width:8in;height:1in;z-index:251660288;visibility:visible;mso-wrap-style:square;mso-width-percent:941;mso-height-percent:92;mso-wrap-distance-left:9pt;mso-wrap-distance-top:0;mso-wrap-distance-right:9pt;mso-wrap-distance-bottom:0;mso-position-horizontal:center;mso-position-horizontal-relative:margin;mso-position-vertical:absolute;mso-position-vertical-relative:page;mso-width-percent:941;mso-height-percent:92;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" filled="f" stroked="f" strokeweight=".5pt">
                    <v:textbox inset="126pt,0,54pt,0">
                      <w:txbxContent>
                        <w:sdt>
                          <w:sdtPr>
                            <w:rPr>
                              <w:rFonts w:ascii="Arial" w:hAnsi="Arial" w:cs="Arial"/>
                              <w:color w:val="595959" w:themeColor="text1" w:themeTint="A6"/>
                              <w:sz w:val="28"/>
                              <w:szCs w:val="28"/>
                            </w:rPr>
                            <w:alias w:val="Author"/>
                            <w:tag w:val=""/>
                            <w:id w:val="-336618601"/>
                            <w:dataBinding w:prefixMappings="xmlns:ns0='http://purl.org/dc/elements/1.1/' xmlns:ns1='http://schemas.openxmlformats.org/package/2006/metadata/core-properties' " w:xpath="/ns1:coreProperties[1]/ns0:creator[1]" w:storeItemID="{6C3C8BC8-F283-45AE-878A-BAB7291924A1}"/>
                            <w:text/>
                          </w:sdtPr>
                          <w:sdtEndPr/>
                          <w:sdtContent>
                            <w:p w14:paraId="3AB38EA5" w14:textId="13121B9F" w:rsidR="00827840" w:rsidRPr="00EC7868" w:rsidRDefault="00827840" w:rsidP="00246101">
                              <w:pPr>
                                <w:pStyle w:val="NoSpacing"/>
                                <w:jc w:val="right"/>
                                <w:rPr>
                                  <w:rFonts w:ascii="Arial" w:hAnsi="Arial" w:cs="Arial"/>
                                  <w:color w:val="595959" w:themeColor="text1" w:themeTint="A6"/>
                                  <w:sz w:val="28"/>
                                  <w:szCs w:val="28"/>
                                </w:rPr>
                              </w:pPr>
                              <w:r w:rsidRPr="00EC7868">
                                <w:rPr>
                                  <w:rFonts w:ascii="Arial" w:hAnsi="Arial" w:cs="Arial"/>
                                  <w:color w:val="595959" w:themeColor="text1" w:themeTint="A6"/>
                                  <w:sz w:val="28"/>
                                  <w:szCs w:val="28"/>
                                </w:rPr>
                                <w:t>Ebonny-rose Deery (1700836)</w:t>
                              </w:r>
                            </w:p>
                          </w:sdtContent>
                        </w:sdt>
                      </w:txbxContent>
                    </v:textbox>
                    <w10:wrap type="square" anchorx="margin" anchory="page"/>
                  </v:shape>
                </w:pict>
              </mc:Fallback>
            </mc:AlternateContent>
          </w:r>
          <w:r w:rsidR="00F56425" w:rsidRPr="00EC7868">
            <w:rPr>
              <w:rFonts w:ascii="Arial" w:hAnsi="Arial" w:cs="Arial"/>
              <w:noProof/>
              <w:lang w:val="en-GB" w:eastAsia="en-GB"/>
            </w:rPr>
            <mc:AlternateContent>
              <mc:Choice Requires="wpg">
                <w:drawing>
                  <wp:anchor distT="0" distB="0" distL="228600" distR="228600" simplePos="0" relativeHeight="251664384" behindDoc="0" locked="0" layoutInCell="1" allowOverlap="1" wp14:anchorId="30312F26" wp14:editId="057D1EC7">
                    <wp:simplePos x="0" y="0"/>
                    <wp:positionH relativeFrom="margin">
                      <wp:align>left</wp:align>
                    </wp:positionH>
                    <wp:positionV relativeFrom="page">
                      <wp:posOffset>3226435</wp:posOffset>
                    </wp:positionV>
                    <wp:extent cx="3218561" cy="2029968"/>
                    <wp:effectExtent l="0" t="0" r="1270" b="0"/>
                    <wp:wrapSquare wrapText="bothSides"/>
                    <wp:docPr id="173" name="Group 173"/>
                    <wp:cNvGraphicFramePr/>
                    <a:graphic xmlns:a="http://schemas.openxmlformats.org/drawingml/2006/main">
                      <a:graphicData uri="http://schemas.microsoft.com/office/word/2010/wordprocessingGroup">
                        <wpg:wgp>
                          <wpg:cNvGrpSpPr/>
                          <wpg:grpSpPr>
                            <a:xfrm>
                              <a:off x="0" y="0"/>
                              <a:ext cx="3218561" cy="2029968"/>
                              <a:chOff x="0" y="0"/>
                              <a:chExt cx="3218688" cy="2028766"/>
                            </a:xfrm>
                          </wpg:grpSpPr>
                          <wps:wsp>
                            <wps:cNvPr id="174" name="Rectangle 174"/>
                            <wps:cNvSpPr/>
                            <wps:spPr>
                              <a:xfrm>
                                <a:off x="0" y="0"/>
                                <a:ext cx="3218688" cy="2028766"/>
                              </a:xfrm>
                              <a:prstGeom prst="rect">
                                <a:avLst/>
                              </a:prstGeom>
                              <a:solidFill>
                                <a:schemeClr val="bg1">
                                  <a:alpha val="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cNvPr id="175" name="Group 175"/>
                            <wpg:cNvGrpSpPr/>
                            <wpg:grpSpPr>
                              <a:xfrm>
                                <a:off x="0" y="19050"/>
                                <a:ext cx="2249424" cy="832104"/>
                                <a:chOff x="228600" y="0"/>
                                <a:chExt cx="1472184" cy="1024128"/>
                              </a:xfrm>
                            </wpg:grpSpPr>
                            <wps:wsp>
                              <wps:cNvPr id="176" name="Rectangle 10"/>
                              <wps:cNvSpPr/>
                              <wps:spPr>
                                <a:xfrm>
                                  <a:off x="228600" y="0"/>
                                  <a:ext cx="1466258" cy="1012274"/>
                                </a:xfrm>
                                <a:custGeom>
                                  <a:avLst/>
                                  <a:gdLst>
                                    <a:gd name="connsiteX0" fmla="*/ 0 w 2240281"/>
                                    <a:gd name="connsiteY0" fmla="*/ 0 h 822960"/>
                                    <a:gd name="connsiteX1" fmla="*/ 2240281 w 2240281"/>
                                    <a:gd name="connsiteY1" fmla="*/ 0 h 822960"/>
                                    <a:gd name="connsiteX2" fmla="*/ 2240281 w 2240281"/>
                                    <a:gd name="connsiteY2" fmla="*/ 822960 h 822960"/>
                                    <a:gd name="connsiteX3" fmla="*/ 0 w 2240281"/>
                                    <a:gd name="connsiteY3" fmla="*/ 822960 h 822960"/>
                                    <a:gd name="connsiteX4" fmla="*/ 0 w 2240281"/>
                                    <a:gd name="connsiteY4" fmla="*/ 0 h 822960"/>
                                    <a:gd name="connsiteX0" fmla="*/ 0 w 2240281"/>
                                    <a:gd name="connsiteY0" fmla="*/ 0 h 822960"/>
                                    <a:gd name="connsiteX1" fmla="*/ 2240281 w 2240281"/>
                                    <a:gd name="connsiteY1" fmla="*/ 0 h 822960"/>
                                    <a:gd name="connsiteX2" fmla="*/ 1659256 w 2240281"/>
                                    <a:gd name="connsiteY2" fmla="*/ 222885 h 822960"/>
                                    <a:gd name="connsiteX3" fmla="*/ 0 w 2240281"/>
                                    <a:gd name="connsiteY3" fmla="*/ 822960 h 822960"/>
                                    <a:gd name="connsiteX4" fmla="*/ 0 w 2240281"/>
                                    <a:gd name="connsiteY4" fmla="*/ 0 h 822960"/>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2240281" h="822960">
                                      <a:moveTo>
                                        <a:pt x="0" y="0"/>
                                      </a:moveTo>
                                      <a:lnTo>
                                        <a:pt x="2240281" y="0"/>
                                      </a:lnTo>
                                      <a:lnTo>
                                        <a:pt x="1659256" y="222885"/>
                                      </a:lnTo>
                                      <a:lnTo>
                                        <a:pt x="0" y="822960"/>
                                      </a:lnTo>
                                      <a:lnTo>
                                        <a:pt x="0" y="0"/>
                                      </a:lnTo>
                                      <a:close/>
                                    </a:path>
                                  </a:pathLst>
                                </a:cu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77" name="Rectangle 177"/>
                              <wps:cNvSpPr/>
                              <wps:spPr>
                                <a:xfrm>
                                  <a:off x="228600" y="0"/>
                                  <a:ext cx="1472184" cy="1024128"/>
                                </a:xfrm>
                                <a:prstGeom prst="rect">
                                  <a:avLst/>
                                </a:prstGeom>
                                <a:blipFill>
                                  <a:blip r:embed="rId10"/>
                                  <a:stretch>
                                    <a:fillRect/>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178" name="Text Box 178"/>
                            <wps:cNvSpPr txBox="1"/>
                            <wps:spPr>
                              <a:xfrm>
                                <a:off x="237743" y="398751"/>
                                <a:ext cx="2979538" cy="1399981"/>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533037E" w14:textId="26F79182" w:rsidR="00827840" w:rsidRPr="00EE67FD" w:rsidRDefault="00827840">
                                  <w:pPr>
                                    <w:ind w:left="504"/>
                                    <w:jc w:val="right"/>
                                    <w:rPr>
                                      <w:rFonts w:ascii="Arial" w:hAnsi="Arial" w:cs="Arial"/>
                                      <w:smallCaps/>
                                      <w:color w:val="ED7D31" w:themeColor="accent2"/>
                                      <w:sz w:val="36"/>
                                      <w:szCs w:val="36"/>
                                    </w:rPr>
                                  </w:pPr>
                                  <w:r w:rsidRPr="00EE67FD">
                                    <w:rPr>
                                      <w:rFonts w:ascii="Arial" w:hAnsi="Arial" w:cs="Arial"/>
                                      <w:sz w:val="36"/>
                                      <w:szCs w:val="36"/>
                                    </w:rPr>
                                    <w:t>Y Celfyddydau Gweledol a Mynegiannol yng Nghymru</w:t>
                                  </w:r>
                                </w:p>
                                <w:p w14:paraId="3119BB50" w14:textId="44825ED9" w:rsidR="00827840" w:rsidRPr="00EE67FD" w:rsidRDefault="00827840">
                                  <w:pPr>
                                    <w:pStyle w:val="NoSpacing"/>
                                    <w:ind w:left="360"/>
                                    <w:jc w:val="right"/>
                                    <w:rPr>
                                      <w:rFonts w:ascii="Arial" w:hAnsi="Arial" w:cs="Arial"/>
                                      <w:color w:val="4472C4" w:themeColor="accent1"/>
                                      <w:sz w:val="28"/>
                                      <w:szCs w:val="28"/>
                                    </w:rPr>
                                  </w:pPr>
                                  <w:r w:rsidRPr="00EE67FD">
                                    <w:rPr>
                                      <w:rFonts w:ascii="Arial" w:hAnsi="Arial" w:cs="Arial"/>
                                      <w:color w:val="4472C4" w:themeColor="accent1"/>
                                      <w:sz w:val="20"/>
                                      <w:szCs w:val="20"/>
                                    </w:rPr>
                                    <w:br/>
                                  </w:r>
                                  <w:r w:rsidRPr="00EE67FD">
                                    <w:rPr>
                                      <w:rFonts w:ascii="Arial" w:hAnsi="Arial" w:cs="Arial"/>
                                      <w:color w:val="4472C4" w:themeColor="accent1"/>
                                      <w:sz w:val="28"/>
                                      <w:szCs w:val="28"/>
                                    </w:rPr>
                                    <w:t>ECAD5005/C</w:t>
                                  </w:r>
                                </w:p>
                              </w:txbxContent>
                            </wps:txbx>
                            <wps:bodyPr rot="0" spcFirstLastPara="0" vertOverflow="overflow" horzOverflow="overflow" vert="horz" wrap="square" lIns="45720" tIns="91440" rIns="0" bIns="0" numCol="1" spcCol="0" rtlCol="0" fromWordArt="0" anchor="t" anchorCtr="0" forceAA="0" compatLnSpc="1">
                              <a:prstTxWarp prst="textNoShape">
                                <a:avLst/>
                              </a:prstTxWarp>
                              <a:spAutoFit/>
                            </wps:bodyPr>
                          </wps:wsp>
                        </wpg:wgp>
                      </a:graphicData>
                    </a:graphic>
                    <wp14:sizeRelH relativeFrom="margin">
                      <wp14:pctWidth>0</wp14:pctWidth>
                    </wp14:sizeRelH>
                    <wp14:sizeRelV relativeFrom="margin">
                      <wp14:pctHeight>0</wp14:pctHeight>
                    </wp14:sizeRelV>
                  </wp:anchor>
                </w:drawing>
              </mc:Choice>
              <mc:Fallback>
                <w:pict>
                  <v:group w14:anchorId="30312F26" id="Group 173" o:spid="_x0000_s1029" style="position:absolute;margin-left:0;margin-top:254.05pt;width:253.45pt;height:159.85pt;z-index:251664384;mso-wrap-distance-left:18pt;mso-wrap-distance-right:18pt;mso-position-horizontal:left;mso-position-horizontal-relative:margin;mso-position-vertical-relative:page;mso-width-relative:margin;mso-height-relative:margin" coordsize="32186,2028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">
                    <v:rect id="Rectangle 174" o:spid="_x0000_s1030" style="position:absolute;width:32186;height:2028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" fillcolor="white [3212]" stroked="f" strokeweight="1pt">
                      <v:fill opacity="0"/>
                    </v:rect>
                    <v:group id="Group 175" o:spid="_x0000_s1031" style="position:absolute;top:190;width:22494;height:8321" coordorigin="2286" coordsize="14721,1024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">
                      <v:shape id="Rectangle 10" o:spid="_x0000_s1032" style="position:absolute;left:2286;width:14662;height:10122;visibility:visible;mso-wrap-style:square;v-text-anchor:middle" coordsize="2240281,8229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" path="m,l2240281,,1659256,222885,,822960,,xe" fillcolor="#4472c4 [3204]" stroked="f" strokeweight="1pt">
                        <v:stroke joinstyle="miter"/>
                        <v:path arrowok="t" o:connecttype="custom" o:connectlocs="0,0;1466258,0;1085979,274158;0,1012274;0,0" o:connectangles="0,0,0,0,0"/>
                      </v:shape>
                      <v:rect id="Rectangle 177" o:spid="_x0000_s1033" style="position:absolute;left:2286;width:14721;height:102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" stroked="f" strokeweight="1pt">
                        <v:fill r:id="rId11" o:title="" recolor="t" rotate="t" type="frame"/>
                      </v:rect>
                    </v:group>
                    <v:shape id="Text Box 178" o:spid="_x0000_s1034" type="#_x0000_t202" style="position:absolute;left:2377;top:3987;width:29795;height:140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" filled="f" stroked="f" strokeweight=".5pt">
                      <v:textbox style="mso-fit-shape-to-text:t" inset="3.6pt,7.2pt,0,0">
                        <w:txbxContent>
                          <w:p w14:paraId="2533037E" w14:textId="26F79182" w:rsidR="00827840" w:rsidRPr="00EE67FD" w:rsidRDefault="00827840">
                            <w:pPr>
                              <w:ind w:left="504"/>
                              <w:jc w:val="right"/>
                              <w:rPr>
                                <w:rFonts w:ascii="Arial" w:hAnsi="Arial" w:cs="Arial"/>
                                <w:smallCaps/>
                                <w:color w:val="ED7D31" w:themeColor="accent2"/>
                                <w:sz w:val="36"/>
                                <w:szCs w:val="36"/>
                              </w:rPr>
                            </w:pPr>
                            <w:r w:rsidRPr="00EE67FD">
                              <w:rPr>
                                <w:rFonts w:ascii="Arial" w:hAnsi="Arial" w:cs="Arial"/>
                                <w:sz w:val="36"/>
                                <w:szCs w:val="36"/>
                              </w:rPr>
                              <w:t>Y Celfyddydau Gweledol a Mynegiannol yng Nghymru</w:t>
                            </w:r>
                          </w:p>
                          <w:p w14:paraId="3119BB50" w14:textId="44825ED9" w:rsidR="00827840" w:rsidRPr="00EE67FD" w:rsidRDefault="00827840">
                            <w:pPr>
                              <w:pStyle w:val="NoSpacing"/>
                              <w:ind w:left="360"/>
                              <w:jc w:val="right"/>
                              <w:rPr>
                                <w:rFonts w:ascii="Arial" w:hAnsi="Arial" w:cs="Arial"/>
                                <w:color w:val="4472C4" w:themeColor="accent1"/>
                                <w:sz w:val="28"/>
                                <w:szCs w:val="28"/>
                              </w:rPr>
                            </w:pPr>
                            <w:r w:rsidRPr="00EE67FD">
                              <w:rPr>
                                <w:rFonts w:ascii="Arial" w:hAnsi="Arial" w:cs="Arial"/>
                                <w:color w:val="4472C4" w:themeColor="accent1"/>
                                <w:sz w:val="20"/>
                                <w:szCs w:val="20"/>
                              </w:rPr>
                              <w:br/>
                            </w:r>
                            <w:r w:rsidRPr="00EE67FD">
                              <w:rPr>
                                <w:rFonts w:ascii="Arial" w:hAnsi="Arial" w:cs="Arial"/>
                                <w:color w:val="4472C4" w:themeColor="accent1"/>
                                <w:sz w:val="28"/>
                                <w:szCs w:val="28"/>
                              </w:rPr>
                              <w:t>ECAD5005/C</w:t>
                            </w:r>
                          </w:p>
                        </w:txbxContent>
                      </v:textbox>
                    </v:shape>
                    <w10:wrap type="square" anchorx="margin" anchory="page"/>
                  </v:group>
                </w:pict>
              </mc:Fallback>
            </mc:AlternateContent>
          </w:r>
          <w:r w:rsidR="006E5F4B" w:rsidRPr="00EC7868">
            <w:rPr>
              <w:rFonts w:ascii="Arial" w:hAnsi="Arial" w:cs="Arial"/>
            </w:rPr>
            <w:br w:type="page"/>
          </w:r>
        </w:p>
      </w:sdtContent>
    </w:sdt>
    <w:p w14:paraId="1F9FB6ED" w14:textId="0D32EB08" w:rsidR="006E5F4B" w:rsidRPr="00EC7868" w:rsidRDefault="00F56425" w:rsidP="00EE67FD">
      <w:pPr>
        <w:spacing w:line="276" w:lineRule="auto"/>
        <w:jc w:val="center"/>
        <w:rPr>
          <w:rFonts w:ascii="Arial" w:hAnsi="Arial" w:cs="Arial"/>
          <w:sz w:val="48"/>
          <w:szCs w:val="48"/>
          <w:u w:val="single"/>
        </w:rPr>
      </w:pPr>
      <w:r w:rsidRPr="00EC7868">
        <w:rPr>
          <w:rFonts w:ascii="Arial" w:hAnsi="Arial" w:cs="Arial"/>
          <w:sz w:val="48"/>
          <w:szCs w:val="48"/>
          <w:u w:val="single"/>
        </w:rPr>
        <w:lastRenderedPageBreak/>
        <w:t>Cynnwys</w:t>
      </w:r>
    </w:p>
    <w:p w14:paraId="756F5BA2" w14:textId="1E32B874" w:rsidR="00F56425" w:rsidRPr="00EC7868" w:rsidRDefault="00F56425" w:rsidP="00EE67FD">
      <w:pPr>
        <w:spacing w:line="276" w:lineRule="auto"/>
        <w:jc w:val="center"/>
        <w:rPr>
          <w:rFonts w:ascii="Arial" w:hAnsi="Arial" w:cs="Arial"/>
          <w:sz w:val="40"/>
          <w:szCs w:val="40"/>
          <w:u w:val="single"/>
        </w:rPr>
      </w:pPr>
    </w:p>
    <w:p w14:paraId="36D60A8E" w14:textId="6B7BBA40" w:rsidR="00FE115D" w:rsidRPr="00EC7868" w:rsidRDefault="00FE115D" w:rsidP="00EE67FD">
      <w:pPr>
        <w:pStyle w:val="ListParagraph"/>
        <w:numPr>
          <w:ilvl w:val="0"/>
          <w:numId w:val="2"/>
        </w:numPr>
        <w:spacing w:line="276" w:lineRule="auto"/>
        <w:jc w:val="center"/>
        <w:rPr>
          <w:rFonts w:ascii="Arial" w:hAnsi="Arial" w:cs="Arial"/>
          <w:sz w:val="36"/>
          <w:szCs w:val="36"/>
        </w:rPr>
      </w:pPr>
      <w:r w:rsidRPr="00EC7868">
        <w:rPr>
          <w:rFonts w:ascii="Arial" w:hAnsi="Arial" w:cs="Arial"/>
          <w:sz w:val="36"/>
          <w:szCs w:val="36"/>
        </w:rPr>
        <w:t xml:space="preserve">Cyflwyniad </w:t>
      </w:r>
      <w:r w:rsidR="00354E56">
        <w:rPr>
          <w:rFonts w:ascii="Arial" w:hAnsi="Arial" w:cs="Arial"/>
          <w:sz w:val="36"/>
          <w:szCs w:val="36"/>
        </w:rPr>
        <w:t>(2-3)</w:t>
      </w:r>
    </w:p>
    <w:p w14:paraId="0D1551FF" w14:textId="368F299D" w:rsidR="00FE115D" w:rsidRPr="00EC7868" w:rsidRDefault="00FE115D" w:rsidP="00EE67FD">
      <w:pPr>
        <w:pStyle w:val="ListParagraph"/>
        <w:spacing w:line="276" w:lineRule="auto"/>
        <w:rPr>
          <w:rFonts w:ascii="Arial" w:hAnsi="Arial" w:cs="Arial"/>
          <w:sz w:val="36"/>
          <w:szCs w:val="36"/>
        </w:rPr>
      </w:pPr>
    </w:p>
    <w:p w14:paraId="2D3C45A7" w14:textId="77777777" w:rsidR="00FE115D" w:rsidRPr="00EC7868" w:rsidRDefault="00FE115D" w:rsidP="00EE67FD">
      <w:pPr>
        <w:pStyle w:val="ListParagraph"/>
        <w:spacing w:line="276" w:lineRule="auto"/>
        <w:rPr>
          <w:rFonts w:ascii="Arial" w:hAnsi="Arial" w:cs="Arial"/>
          <w:sz w:val="36"/>
          <w:szCs w:val="36"/>
        </w:rPr>
      </w:pPr>
    </w:p>
    <w:p w14:paraId="0EB6206F" w14:textId="06E2811A" w:rsidR="00FE115D" w:rsidRPr="00EC7868" w:rsidRDefault="00FE115D" w:rsidP="00EE67FD">
      <w:pPr>
        <w:pStyle w:val="ListParagraph"/>
        <w:numPr>
          <w:ilvl w:val="0"/>
          <w:numId w:val="2"/>
        </w:numPr>
        <w:spacing w:line="276" w:lineRule="auto"/>
        <w:jc w:val="center"/>
        <w:rPr>
          <w:rFonts w:ascii="Arial" w:hAnsi="Arial" w:cs="Arial"/>
          <w:sz w:val="36"/>
          <w:szCs w:val="36"/>
        </w:rPr>
      </w:pPr>
      <w:r w:rsidRPr="00EC7868">
        <w:rPr>
          <w:rFonts w:ascii="Arial" w:hAnsi="Arial" w:cs="Arial"/>
          <w:sz w:val="36"/>
          <w:szCs w:val="36"/>
        </w:rPr>
        <w:t>Gweithgaredd Un</w:t>
      </w:r>
      <w:r w:rsidR="00354E56">
        <w:rPr>
          <w:rFonts w:ascii="Arial" w:hAnsi="Arial" w:cs="Arial"/>
          <w:sz w:val="36"/>
          <w:szCs w:val="36"/>
        </w:rPr>
        <w:t xml:space="preserve"> (4-6)</w:t>
      </w:r>
    </w:p>
    <w:p w14:paraId="371C3544" w14:textId="77777777" w:rsidR="00FE115D" w:rsidRPr="00EC7868" w:rsidRDefault="00FE115D" w:rsidP="00EE67FD">
      <w:pPr>
        <w:spacing w:line="276" w:lineRule="auto"/>
        <w:rPr>
          <w:rFonts w:ascii="Arial" w:hAnsi="Arial" w:cs="Arial"/>
          <w:sz w:val="36"/>
          <w:szCs w:val="36"/>
        </w:rPr>
      </w:pPr>
    </w:p>
    <w:p w14:paraId="3303E21B" w14:textId="53F67C1D" w:rsidR="00FE115D" w:rsidRPr="00EC7868" w:rsidRDefault="00FE115D" w:rsidP="00EE67FD">
      <w:pPr>
        <w:pStyle w:val="ListParagraph"/>
        <w:numPr>
          <w:ilvl w:val="0"/>
          <w:numId w:val="2"/>
        </w:numPr>
        <w:spacing w:line="276" w:lineRule="auto"/>
        <w:jc w:val="center"/>
        <w:rPr>
          <w:rFonts w:ascii="Arial" w:hAnsi="Arial" w:cs="Arial"/>
          <w:sz w:val="36"/>
          <w:szCs w:val="36"/>
        </w:rPr>
      </w:pPr>
      <w:r w:rsidRPr="00EC7868">
        <w:rPr>
          <w:rFonts w:ascii="Arial" w:hAnsi="Arial" w:cs="Arial"/>
          <w:sz w:val="36"/>
          <w:szCs w:val="36"/>
        </w:rPr>
        <w:t>Gweithgaredd Dau</w:t>
      </w:r>
      <w:r w:rsidR="00354E56">
        <w:rPr>
          <w:rFonts w:ascii="Arial" w:hAnsi="Arial" w:cs="Arial"/>
          <w:sz w:val="36"/>
          <w:szCs w:val="36"/>
        </w:rPr>
        <w:t xml:space="preserve"> (6-8)</w:t>
      </w:r>
    </w:p>
    <w:p w14:paraId="5A5046EE" w14:textId="77777777" w:rsidR="00FE115D" w:rsidRPr="00EC7868" w:rsidRDefault="00FE115D" w:rsidP="00EE67FD">
      <w:pPr>
        <w:spacing w:line="276" w:lineRule="auto"/>
        <w:rPr>
          <w:rFonts w:ascii="Arial" w:hAnsi="Arial" w:cs="Arial"/>
          <w:sz w:val="36"/>
          <w:szCs w:val="36"/>
        </w:rPr>
      </w:pPr>
    </w:p>
    <w:p w14:paraId="2A7C3AF3" w14:textId="2E84BD96" w:rsidR="00FE115D" w:rsidRPr="00EC7868" w:rsidRDefault="00FE115D" w:rsidP="00EE67FD">
      <w:pPr>
        <w:pStyle w:val="ListParagraph"/>
        <w:numPr>
          <w:ilvl w:val="0"/>
          <w:numId w:val="2"/>
        </w:numPr>
        <w:spacing w:line="276" w:lineRule="auto"/>
        <w:jc w:val="center"/>
        <w:rPr>
          <w:rFonts w:ascii="Arial" w:hAnsi="Arial" w:cs="Arial"/>
          <w:sz w:val="36"/>
          <w:szCs w:val="36"/>
        </w:rPr>
      </w:pPr>
      <w:r w:rsidRPr="00EC7868">
        <w:rPr>
          <w:rFonts w:ascii="Arial" w:hAnsi="Arial" w:cs="Arial"/>
          <w:sz w:val="36"/>
          <w:szCs w:val="36"/>
        </w:rPr>
        <w:t>Gweithgaredd Tri</w:t>
      </w:r>
      <w:r w:rsidR="00354E56">
        <w:rPr>
          <w:rFonts w:ascii="Arial" w:hAnsi="Arial" w:cs="Arial"/>
          <w:sz w:val="36"/>
          <w:szCs w:val="36"/>
        </w:rPr>
        <w:t xml:space="preserve"> (8-10)</w:t>
      </w:r>
    </w:p>
    <w:p w14:paraId="7CA89BBE" w14:textId="77777777" w:rsidR="00FE115D" w:rsidRPr="00EC7868" w:rsidRDefault="00FE115D" w:rsidP="00EE67FD">
      <w:pPr>
        <w:spacing w:line="276" w:lineRule="auto"/>
        <w:rPr>
          <w:rFonts w:ascii="Arial" w:hAnsi="Arial" w:cs="Arial"/>
          <w:sz w:val="36"/>
          <w:szCs w:val="36"/>
        </w:rPr>
      </w:pPr>
    </w:p>
    <w:p w14:paraId="6CE4DE51" w14:textId="3EAD0B74" w:rsidR="00FE115D" w:rsidRPr="00EC7868" w:rsidRDefault="00FE115D" w:rsidP="00EE67FD">
      <w:pPr>
        <w:pStyle w:val="ListParagraph"/>
        <w:numPr>
          <w:ilvl w:val="0"/>
          <w:numId w:val="2"/>
        </w:numPr>
        <w:spacing w:line="276" w:lineRule="auto"/>
        <w:jc w:val="center"/>
        <w:rPr>
          <w:rFonts w:ascii="Arial" w:hAnsi="Arial" w:cs="Arial"/>
          <w:sz w:val="36"/>
          <w:szCs w:val="36"/>
        </w:rPr>
      </w:pPr>
      <w:r w:rsidRPr="00EC7868">
        <w:rPr>
          <w:rFonts w:ascii="Arial" w:hAnsi="Arial" w:cs="Arial"/>
          <w:sz w:val="36"/>
          <w:szCs w:val="36"/>
        </w:rPr>
        <w:t>Diweddglo</w:t>
      </w:r>
      <w:r w:rsidR="00354E56">
        <w:rPr>
          <w:rFonts w:ascii="Arial" w:hAnsi="Arial" w:cs="Arial"/>
          <w:sz w:val="36"/>
          <w:szCs w:val="36"/>
        </w:rPr>
        <w:t xml:space="preserve"> (10-12)</w:t>
      </w:r>
    </w:p>
    <w:p w14:paraId="3787EC87" w14:textId="77777777" w:rsidR="003F3F86" w:rsidRPr="00EC7868" w:rsidRDefault="003F3F86" w:rsidP="00787742">
      <w:pPr>
        <w:spacing w:line="276" w:lineRule="auto"/>
        <w:rPr>
          <w:rFonts w:ascii="Arial" w:hAnsi="Arial" w:cs="Arial"/>
          <w:sz w:val="36"/>
          <w:szCs w:val="36"/>
        </w:rPr>
      </w:pPr>
    </w:p>
    <w:p w14:paraId="69E5FF81" w14:textId="7A500D89" w:rsidR="003F3F86" w:rsidRPr="00EC7868" w:rsidRDefault="00787742" w:rsidP="00EE67FD">
      <w:pPr>
        <w:pStyle w:val="ListParagraph"/>
        <w:numPr>
          <w:ilvl w:val="0"/>
          <w:numId w:val="2"/>
        </w:numPr>
        <w:spacing w:line="276" w:lineRule="auto"/>
        <w:jc w:val="center"/>
        <w:rPr>
          <w:rFonts w:ascii="Arial" w:hAnsi="Arial" w:cs="Arial"/>
          <w:color w:val="000000" w:themeColor="text1"/>
          <w:sz w:val="36"/>
          <w:szCs w:val="36"/>
        </w:rPr>
      </w:pPr>
      <w:r w:rsidRPr="00EC7868">
        <w:rPr>
          <w:rFonts w:ascii="Arial" w:hAnsi="Arial" w:cs="Arial"/>
          <w:color w:val="000000" w:themeColor="text1"/>
          <w:sz w:val="36"/>
          <w:szCs w:val="36"/>
        </w:rPr>
        <w:t>Rhestr Cyfeirnodi</w:t>
      </w:r>
      <w:r w:rsidR="00354E56">
        <w:rPr>
          <w:rFonts w:ascii="Arial" w:hAnsi="Arial" w:cs="Arial"/>
          <w:color w:val="000000" w:themeColor="text1"/>
          <w:sz w:val="36"/>
          <w:szCs w:val="36"/>
        </w:rPr>
        <w:t xml:space="preserve"> (13-15)</w:t>
      </w:r>
    </w:p>
    <w:p w14:paraId="4B88A616" w14:textId="77777777" w:rsidR="003F3F86" w:rsidRPr="00EC7868" w:rsidRDefault="003F3F86" w:rsidP="00EE67FD">
      <w:pPr>
        <w:spacing w:line="276" w:lineRule="auto"/>
        <w:rPr>
          <w:rFonts w:ascii="Arial" w:hAnsi="Arial" w:cs="Arial"/>
          <w:sz w:val="36"/>
          <w:szCs w:val="36"/>
        </w:rPr>
      </w:pPr>
    </w:p>
    <w:p w14:paraId="73FD8B72" w14:textId="09F9DF83" w:rsidR="00FE115D" w:rsidRPr="00EC7868" w:rsidRDefault="00FE115D" w:rsidP="00EE67FD">
      <w:pPr>
        <w:pStyle w:val="ListParagraph"/>
        <w:numPr>
          <w:ilvl w:val="0"/>
          <w:numId w:val="2"/>
        </w:numPr>
        <w:spacing w:line="276" w:lineRule="auto"/>
        <w:jc w:val="center"/>
        <w:rPr>
          <w:rFonts w:ascii="Arial" w:hAnsi="Arial" w:cs="Arial"/>
          <w:sz w:val="36"/>
          <w:szCs w:val="36"/>
        </w:rPr>
      </w:pPr>
      <w:r w:rsidRPr="00EC7868">
        <w:rPr>
          <w:rFonts w:ascii="Arial" w:hAnsi="Arial" w:cs="Arial"/>
          <w:sz w:val="36"/>
          <w:szCs w:val="36"/>
        </w:rPr>
        <w:t>Atodiadau</w:t>
      </w:r>
      <w:r w:rsidR="00354E56">
        <w:rPr>
          <w:rFonts w:ascii="Arial" w:hAnsi="Arial" w:cs="Arial"/>
          <w:sz w:val="36"/>
          <w:szCs w:val="36"/>
        </w:rPr>
        <w:t xml:space="preserve"> (16-34)</w:t>
      </w:r>
    </w:p>
    <w:p w14:paraId="594B03B9" w14:textId="77777777" w:rsidR="00FE115D" w:rsidRPr="00EC7868" w:rsidRDefault="00FE115D" w:rsidP="00EE67FD">
      <w:pPr>
        <w:spacing w:line="276" w:lineRule="auto"/>
        <w:jc w:val="center"/>
        <w:rPr>
          <w:rFonts w:ascii="Arial" w:hAnsi="Arial" w:cs="Arial"/>
          <w:sz w:val="40"/>
          <w:szCs w:val="40"/>
          <w:u w:val="single"/>
        </w:rPr>
      </w:pPr>
    </w:p>
    <w:p w14:paraId="4E3A3A6C" w14:textId="2AE0129C" w:rsidR="00F56425" w:rsidRPr="00EC7868" w:rsidRDefault="00F56425" w:rsidP="00EE67FD">
      <w:pPr>
        <w:spacing w:line="276" w:lineRule="auto"/>
        <w:jc w:val="center"/>
        <w:rPr>
          <w:rFonts w:ascii="Arial" w:hAnsi="Arial" w:cs="Arial"/>
          <w:sz w:val="40"/>
          <w:szCs w:val="40"/>
          <w:u w:val="single"/>
        </w:rPr>
      </w:pPr>
    </w:p>
    <w:p w14:paraId="7136A82F" w14:textId="58DF1825" w:rsidR="00F56425" w:rsidRPr="00EC7868" w:rsidRDefault="00F56425" w:rsidP="00EE67FD">
      <w:pPr>
        <w:spacing w:line="276" w:lineRule="auto"/>
        <w:jc w:val="center"/>
        <w:rPr>
          <w:rFonts w:ascii="Arial" w:hAnsi="Arial" w:cs="Arial"/>
          <w:sz w:val="40"/>
          <w:szCs w:val="40"/>
          <w:u w:val="single"/>
        </w:rPr>
      </w:pPr>
    </w:p>
    <w:p w14:paraId="01AE3410" w14:textId="130FFD84" w:rsidR="00F56425" w:rsidRPr="00EC7868" w:rsidRDefault="00F56425" w:rsidP="00EE67FD">
      <w:pPr>
        <w:spacing w:line="276" w:lineRule="auto"/>
        <w:jc w:val="center"/>
        <w:rPr>
          <w:rFonts w:ascii="Arial" w:hAnsi="Arial" w:cs="Arial"/>
          <w:sz w:val="40"/>
          <w:szCs w:val="40"/>
          <w:u w:val="single"/>
        </w:rPr>
      </w:pPr>
    </w:p>
    <w:p w14:paraId="7805F74B" w14:textId="77777777" w:rsidR="003F212C" w:rsidRPr="00EC7868" w:rsidRDefault="003F212C" w:rsidP="00EE67FD">
      <w:pPr>
        <w:spacing w:line="276" w:lineRule="auto"/>
        <w:rPr>
          <w:rFonts w:ascii="Arial" w:hAnsi="Arial" w:cs="Arial"/>
          <w:sz w:val="24"/>
          <w:szCs w:val="24"/>
          <w:u w:val="single"/>
        </w:rPr>
      </w:pPr>
    </w:p>
    <w:p w14:paraId="796BA0DD" w14:textId="77777777" w:rsidR="003F212C" w:rsidRPr="00EC7868" w:rsidRDefault="003F212C" w:rsidP="00EE67FD">
      <w:pPr>
        <w:spacing w:line="276" w:lineRule="auto"/>
        <w:rPr>
          <w:rFonts w:ascii="Arial" w:hAnsi="Arial" w:cs="Arial"/>
          <w:sz w:val="24"/>
          <w:szCs w:val="24"/>
          <w:u w:val="single"/>
        </w:rPr>
      </w:pPr>
    </w:p>
    <w:p w14:paraId="7FB29F2F" w14:textId="77777777" w:rsidR="003F212C" w:rsidRPr="00EC7868" w:rsidRDefault="003F212C" w:rsidP="00EE67FD">
      <w:pPr>
        <w:spacing w:line="276" w:lineRule="auto"/>
        <w:rPr>
          <w:rFonts w:ascii="Arial" w:hAnsi="Arial" w:cs="Arial"/>
          <w:sz w:val="24"/>
          <w:szCs w:val="24"/>
          <w:u w:val="single"/>
        </w:rPr>
      </w:pPr>
    </w:p>
    <w:p w14:paraId="4B432278" w14:textId="31074A1A" w:rsidR="00031337" w:rsidRPr="00EC7868" w:rsidRDefault="00F56425" w:rsidP="00EC7868">
      <w:pPr>
        <w:spacing w:line="360" w:lineRule="auto"/>
        <w:rPr>
          <w:rFonts w:ascii="Arial" w:hAnsi="Arial" w:cs="Arial"/>
          <w:sz w:val="24"/>
          <w:szCs w:val="24"/>
          <w:u w:val="single"/>
        </w:rPr>
      </w:pPr>
      <w:r w:rsidRPr="00EC7868">
        <w:rPr>
          <w:rFonts w:ascii="Arial" w:hAnsi="Arial" w:cs="Arial"/>
          <w:sz w:val="24"/>
          <w:szCs w:val="24"/>
          <w:u w:val="single"/>
        </w:rPr>
        <w:lastRenderedPageBreak/>
        <w:t>Cyflwyniad</w:t>
      </w:r>
    </w:p>
    <w:p w14:paraId="4A1B9F08" w14:textId="505AE115" w:rsidR="008B5A3B" w:rsidRPr="00EC7868" w:rsidRDefault="00EB284F" w:rsidP="00EC7868">
      <w:pPr>
        <w:spacing w:line="360" w:lineRule="auto"/>
        <w:rPr>
          <w:rFonts w:ascii="Arial" w:hAnsi="Arial" w:cs="Arial"/>
          <w:sz w:val="24"/>
          <w:szCs w:val="24"/>
        </w:rPr>
      </w:pPr>
      <w:r w:rsidRPr="00EC7868">
        <w:rPr>
          <w:rFonts w:ascii="Arial" w:hAnsi="Arial" w:cs="Arial"/>
          <w:sz w:val="24"/>
          <w:szCs w:val="24"/>
        </w:rPr>
        <w:tab/>
        <w:t xml:space="preserve">Mae creadigrwydd yn air eang iawn ac o ansawdd anhygoel, </w:t>
      </w:r>
      <w:r w:rsidR="006053D7">
        <w:rPr>
          <w:rFonts w:ascii="Arial" w:hAnsi="Arial" w:cs="Arial"/>
          <w:sz w:val="24"/>
          <w:szCs w:val="24"/>
        </w:rPr>
        <w:t>ac</w:t>
      </w:r>
      <w:r w:rsidRPr="00EC7868">
        <w:rPr>
          <w:rFonts w:ascii="Arial" w:hAnsi="Arial" w:cs="Arial"/>
          <w:sz w:val="24"/>
          <w:szCs w:val="24"/>
        </w:rPr>
        <w:t xml:space="preserve"> yn ei ddisgrifir gan rai awduron fel y peth sy'n ein gwneud ni'n ddynol. (Ramachandran and Blakeslee, 1999). Credir bod creadigrwydd ei hun wedi dod i'r amlwg mewn pobl 40,000 neu 50,000 o flynyddoedd yn ôl mewn cyfnod o hanes a elwir yn chwyldro dynol neu'r ffrwydrad creadigol (Lewis-Williams, 2002). Diffinnir nifer o egwyddorion gwahanol greadigrwydd, gwelir atodiad 3, ond nad oes un diffiniad penodol. Diffinwyd Robinson (2013, p.12) “fel y broses o gael syniadau gwreiddiol ag iddynt werth”. Cytunir gyda hyn gan feddylir fod gwreiddioldeb yn rhan fawr o greadigrwydd. Hyd at y blynyddoedd diwethaf nid oedd nod ysgolion ac addysg i ddatblygu creadigrwydd, ond nawr mae’n bwysig dysgu ac addysgu trwy’r celfyddydau gweledol a chreadigol gan fod celfyddydau mynegiannol yn rhan o’r chwe maes dysgu ac felly yn rhan bwysig o addysgu. Bodd bynnag “anaml y bydd safonau yn uchel ym mhob un o’r pedair celfyddyd greadigol mewn unrhyw un ysgol” (Estyn, 2015, p.7). Mewn nifer o ysgolion nad yw’r athrawon yn teimlo’n hyderus i addysgu'r celfyddydau mynegiannol. Argymell Estyn (2015, p.6) “Er mwyn gwella’r ddarpariaeth a chodi safonau yn y celfyddydau creadigol: Dylai ysgolion - Cefnogi athrawon i ddatblygu’r medrau, y wybodaeth a’r hyder i addysgu’r celfyddydau creadigol yn dda”. Mae creadigrwydd hefyd yn rhan o addysgu'r dyfodol. Awgryma Donaldson (2015, p.29) un diben y cwricwlwm yng Nghymru bydd “ceisio sicrhau bod plant a phobl ifanc yn datblygu yn gyfranwyr mentrus, creadigol sy’n barod i chwarae eu rhan yn llawn yn eu bywyd a’u gwaith”.</w:t>
      </w:r>
    </w:p>
    <w:p w14:paraId="52E7782D" w14:textId="79DE38CB" w:rsidR="00F56425" w:rsidRPr="00EC7868" w:rsidRDefault="00EB284F" w:rsidP="00EC7868">
      <w:pPr>
        <w:spacing w:line="360" w:lineRule="auto"/>
        <w:ind w:firstLine="720"/>
        <w:rPr>
          <w:rFonts w:ascii="Arial" w:hAnsi="Arial" w:cs="Arial"/>
          <w:sz w:val="24"/>
          <w:szCs w:val="24"/>
        </w:rPr>
      </w:pPr>
      <w:r w:rsidRPr="00EC7868">
        <w:rPr>
          <w:rFonts w:ascii="Arial" w:hAnsi="Arial" w:cs="Arial"/>
          <w:sz w:val="24"/>
          <w:szCs w:val="24"/>
        </w:rPr>
        <w:t xml:space="preserve">Dewisir ‘Merthyr Has An Iron Heart’ fel arteffact a prif sbardun i ysgogi plant i fod yn greadigol gan ei fod yn fodern ond hefyd gydag elfen hanesyddol. Merthyr Has An Iron Heart yn gerflun enfawr o galon sydd wedi ei leoli ym Merthyr Tudful, gwelir Atodiad 2. Cafodd ei greu yn 2017 gan David Appleyard (atodiad 4). Ganed ym 1978 yn Shefield. Mae Appleyard yn artist sydd â chefndir mewn dyluniad tri dimensiwn. Mae ei arfer creadigol yn cael ei ysgogi gan y nod i gyfrannu at ansawdd ein hamgylchedd. Cafwyd pob prosiect ei yrru gan gred gadarn bod gan greadigrwydd yn y maes cyhoeddus y gallu i wella ansawdd ein bywyd o ddydd i ddydd, annog trafodaeth ac i godi gwên yn gyffredinol. Cafwyd y galon ei greu allan o haearn a chastiwyd gwreiddiol yn Ferthyr dros ddwy gan mlynedd yn ôl. Mae’n berthnasol iawn i hanes gweithdy haearn Merthyr a'i symbyli. Cytûn Appleyard </w:t>
      </w:r>
      <w:r w:rsidRPr="00EC7868">
        <w:rPr>
          <w:rFonts w:ascii="Arial" w:hAnsi="Arial" w:cs="Arial"/>
          <w:sz w:val="24"/>
          <w:szCs w:val="24"/>
        </w:rPr>
        <w:lastRenderedPageBreak/>
        <w:t>(2017) a dywed “the iron heart from the iron bridge provide</w:t>
      </w:r>
      <w:r w:rsidR="005B23AA">
        <w:rPr>
          <w:rFonts w:ascii="Arial" w:hAnsi="Arial" w:cs="Arial"/>
          <w:sz w:val="24"/>
          <w:szCs w:val="24"/>
        </w:rPr>
        <w:t>s</w:t>
      </w:r>
      <w:r w:rsidRPr="00EC7868">
        <w:rPr>
          <w:rFonts w:ascii="Arial" w:hAnsi="Arial" w:cs="Arial"/>
          <w:sz w:val="24"/>
          <w:szCs w:val="24"/>
        </w:rPr>
        <w:t xml:space="preserve"> the perfect metaphor for Merthyr Tydfil”. Trwy ddefnyddio arteffact lleol a perthnasol i fywydau’r plant byddant yn fwy brwdfrydig i ddysgu ac yn teimlo fel rhan o’r ddysgu. Cytûn Briggs (2014) a dywed “research shows that relevant learning means effective learning”. Hefyd mae’n caniatáu cysylltiadau i bob un o’r pum agwedd y Cwricwlwm Cymreig sef diwylliannol, economaidd, amgylcheddol, hanesyddol ac ieithyddol (Llywodraeth Cymru, 2003, p.6). Gwelir atodiad 5.</w:t>
      </w:r>
    </w:p>
    <w:p w14:paraId="43A66FDC" w14:textId="4D614E52" w:rsidR="006B4058" w:rsidRPr="00EC7868" w:rsidRDefault="00AC4097" w:rsidP="00EC7868">
      <w:pPr>
        <w:spacing w:line="360" w:lineRule="auto"/>
        <w:ind w:firstLine="720"/>
        <w:rPr>
          <w:rFonts w:ascii="Arial" w:hAnsi="Arial" w:cs="Arial"/>
          <w:sz w:val="24"/>
          <w:szCs w:val="24"/>
        </w:rPr>
      </w:pPr>
      <w:r>
        <w:rPr>
          <w:rFonts w:ascii="Arial" w:hAnsi="Arial" w:cs="Arial"/>
          <w:sz w:val="24"/>
          <w:szCs w:val="24"/>
        </w:rPr>
        <w:t xml:space="preserve">Penderfynir cynllunio gweithgareddau Celf a Dylunio, Cerddoriaeth a Dawns a hefyd Dylunio a Thechnoleg. Prif bwrpas y gweithgareddau yma yw hybu’r plant i fod yn greadigol. Dewisir y gweithgareddau yma gan yn ôl Curriculum Guidance for the Foundation Stage (2000, p.116) “Being creative enables children to make connections between one area of learning and another and so extend their undertanding. This area includes art, music, dance, rol-play and imaginateive play”. Mae’r gweithgareddau yn addas ar gyfer Cyfnod Allweddol Dau gan eu bydd yn fwy cyfaredd â’r arteffact ac yn fwy chwilfrydig. Yn ategol i hyn ellir gwneud gweithgareddau mwy heriol. Yn ôl Llywodraeth Cymru yn ystod cyfnod allweddol 2 “byddant yn dysgu drwy ymholi am ffyrdd o fyw gwahanol bobl yn y cyfnodau hanesyddol hyn, gan dynnu ar ddatblygiadau pwysig, digwyddiadau allweddol a phobl nodedig yn eu hardal, yng Nghymru ac ym Mhrydain” (2008, p.10). Mae’r galon haearn yn gysylltiedig â’r oes haearn ac felly bydd y plant yn addysgu am ffyrdd o fyw gwahanol bobl yn y cyfnodau hanesyddol a hefyd phobl nodedig yn eu hardal er enghraifft Richard Trevithick a theulu Crawshays. Mae’r galon haearn yn </w:t>
      </w:r>
      <w:r w:rsidR="005B23AA">
        <w:rPr>
          <w:rFonts w:ascii="Arial" w:hAnsi="Arial" w:cs="Arial"/>
          <w:sz w:val="24"/>
          <w:szCs w:val="24"/>
        </w:rPr>
        <w:t>gysylltiedig i</w:t>
      </w:r>
      <w:r>
        <w:rPr>
          <w:rFonts w:ascii="Arial" w:hAnsi="Arial" w:cs="Arial"/>
          <w:sz w:val="24"/>
          <w:szCs w:val="24"/>
        </w:rPr>
        <w:t xml:space="preserve"> Gymru </w:t>
      </w:r>
      <w:r w:rsidR="005B23AA">
        <w:rPr>
          <w:rFonts w:ascii="Arial" w:hAnsi="Arial" w:cs="Arial"/>
          <w:sz w:val="24"/>
          <w:szCs w:val="24"/>
        </w:rPr>
        <w:t xml:space="preserve">hefyd, </w:t>
      </w:r>
      <w:r>
        <w:rPr>
          <w:rFonts w:ascii="Arial" w:hAnsi="Arial" w:cs="Arial"/>
          <w:sz w:val="24"/>
          <w:szCs w:val="24"/>
        </w:rPr>
        <w:t>ac felly yn datblygu'r Cwricwlwm Cymreig. Mae Gofynion Cyffredin y Cwricwlwm Ysgol yng Nghymru yn nodi: “Dylid rhoi cyfleoedd i’r disgyblion, lle y bo hynny’n briodol, i ddatblygu a chymhwyso gwybodaeth a dealltwriaeth o nodweddion diwylliannol, economaidd, amgylcheddol, hanesyddol ac ieithyddol Cymru” (2003, p.4). Byddir hefyd yn datblygu un o bedwar diben Donaldson sy’n gysylltiedig i’r Cwricwlwm Cymreig sef bydd ein holl blant a phobl ifanc yn ddinasyddion egwyddorol, gwybodus, ac yn barod i fod yn ddinasyddion i Gymru a’r byd (Donaldson, 2015 p.29).</w:t>
      </w:r>
    </w:p>
    <w:p w14:paraId="6F9887A2" w14:textId="77777777" w:rsidR="00FE115D" w:rsidRPr="00EC7868" w:rsidRDefault="00FE115D" w:rsidP="00EC7868">
      <w:pPr>
        <w:spacing w:line="360" w:lineRule="auto"/>
        <w:rPr>
          <w:rFonts w:ascii="Arial" w:hAnsi="Arial" w:cs="Arial"/>
          <w:sz w:val="24"/>
          <w:szCs w:val="24"/>
          <w:u w:val="single"/>
        </w:rPr>
      </w:pPr>
    </w:p>
    <w:p w14:paraId="0FF15DCB" w14:textId="77777777" w:rsidR="00E745FB" w:rsidRPr="00EC7868" w:rsidRDefault="00E745FB" w:rsidP="00EC7868">
      <w:pPr>
        <w:spacing w:line="360" w:lineRule="auto"/>
        <w:rPr>
          <w:rFonts w:ascii="Arial" w:hAnsi="Arial" w:cs="Arial"/>
          <w:sz w:val="24"/>
          <w:szCs w:val="24"/>
          <w:u w:val="single"/>
        </w:rPr>
      </w:pPr>
    </w:p>
    <w:p w14:paraId="5CB67AF7" w14:textId="34A3EE15" w:rsidR="00C86E87" w:rsidRPr="00EC7868" w:rsidRDefault="00C86E87" w:rsidP="00EC7868">
      <w:pPr>
        <w:spacing w:line="360" w:lineRule="auto"/>
        <w:rPr>
          <w:rFonts w:ascii="Arial" w:hAnsi="Arial" w:cs="Arial"/>
          <w:sz w:val="24"/>
          <w:szCs w:val="24"/>
          <w:u w:val="single"/>
        </w:rPr>
      </w:pPr>
      <w:r w:rsidRPr="00EC7868">
        <w:rPr>
          <w:rFonts w:ascii="Arial" w:hAnsi="Arial" w:cs="Arial"/>
          <w:sz w:val="24"/>
          <w:szCs w:val="24"/>
          <w:u w:val="single"/>
        </w:rPr>
        <w:lastRenderedPageBreak/>
        <w:t>Gweithgaredd Un</w:t>
      </w:r>
    </w:p>
    <w:p w14:paraId="5C768866" w14:textId="3E339893" w:rsidR="0051264D" w:rsidRPr="00EC7868" w:rsidRDefault="00EB284F" w:rsidP="00EC7868">
      <w:pPr>
        <w:spacing w:line="360" w:lineRule="auto"/>
        <w:rPr>
          <w:rFonts w:ascii="Arial" w:hAnsi="Arial" w:cs="Arial"/>
          <w:sz w:val="24"/>
          <w:szCs w:val="24"/>
        </w:rPr>
      </w:pPr>
      <w:r w:rsidRPr="00EC7868">
        <w:rPr>
          <w:rFonts w:ascii="Arial" w:hAnsi="Arial" w:cs="Arial"/>
          <w:sz w:val="24"/>
          <w:szCs w:val="24"/>
        </w:rPr>
        <w:tab/>
        <w:t>“The imagination of the child can transform a blank piece of paper into something very real” (Wright, 2010, p.4). Oherwydd hyn dewisir gweithgaredd Celf a Dylunio i sbarduno creadigrwydd y plant. Yn flaenorol i’r wers cymerir y dosbarth ar ymweliad i ehangu a chyfoethogi profiadau’r plant ac ehangu eu dealltwriaeth o’r galon haearn. Yn ôl Llywodraeth Cymru (2014, p.1) mae ymweliadau addysgol yn cynnig cyfle amhrisiadwy i gyfoethogi addysg pobl ifanc, codi eu hunanhyder, eu gwneud yn fwy ymroddgar a pharod i ddysgu ac yn gwella eu lles personol.</w:t>
      </w:r>
      <w:r w:rsidRPr="00EC7868">
        <w:rPr>
          <w:rFonts w:ascii="Arial" w:hAnsi="Arial" w:cs="Arial"/>
          <w:sz w:val="24"/>
          <w:szCs w:val="24"/>
          <w:lang w:val="en-GB"/>
        </w:rPr>
        <w:t xml:space="preserve"> Mae hyn yn rhan fawr o ddatblygiad phlant a hefyd trwy fynd a’r plant ar ymweliad i’r galon haearn byddant yn cael profiad uniongyrchol. Cytûn Donaldson (2015, p.67) a dywed “Bydd ymwelwyr ac ymweliadau yn gallu helpu i ddod â syniadau haniaethol yn fyw”. </w:t>
      </w:r>
      <w:r w:rsidRPr="00EC7868">
        <w:rPr>
          <w:rFonts w:ascii="Arial" w:hAnsi="Arial" w:cs="Arial"/>
          <w:sz w:val="24"/>
          <w:szCs w:val="24"/>
        </w:rPr>
        <w:t>Er hyn gall ymweliadau fod yn ddrud felly trefnwyd ymweliad ni fydd yn costio dim.</w:t>
      </w:r>
    </w:p>
    <w:p w14:paraId="16F04FE5" w14:textId="16B0753C" w:rsidR="0070699A" w:rsidRPr="00EC7868" w:rsidRDefault="00EB284F" w:rsidP="00EC7868">
      <w:pPr>
        <w:spacing w:line="360" w:lineRule="auto"/>
        <w:ind w:firstLine="720"/>
        <w:rPr>
          <w:rFonts w:ascii="Arial" w:hAnsi="Arial" w:cs="Arial"/>
          <w:sz w:val="24"/>
          <w:szCs w:val="24"/>
        </w:rPr>
      </w:pPr>
      <w:r w:rsidRPr="00EC7868">
        <w:rPr>
          <w:rFonts w:ascii="Arial" w:hAnsi="Arial" w:cs="Arial"/>
          <w:sz w:val="24"/>
          <w:szCs w:val="24"/>
        </w:rPr>
        <w:t>Yn ystod yr ymweliad byddir yn addysgu am yr arteffact. Fe fydd y plant yn fwy brwdfrydig i ddysgu a fyddir yn darparu profiad rhyfeddol ac ymarferol gydag arteffactau, adnoddau a gwybodaeth broffesiynol, a fydd yn hynod o feintiol ar gyfer ymgysylltu â disgyblion a'r dysgu. Esbonnir O'Brein a Murray (2006, p.34) “Children are eager to participate and inspired to explore and learn from an unfamiliar envionment”. Maent yn awgrymu bod plant yn dod yn fwy ysbrydol a brwdfrydig i ddysgu pan addysgir mewn gwahanol ardaloedd. Hefyd cymerir llun o’r plant yn unigol o flaen y galon a’i chwythu lan i A3 a’i phrintio. Yn wersi Celf a Dylunio blaenorol ymchwilir y plant yn yr artist Shani Rhys James, trwy ddarganfod gwybodaeth amdani a'i waith gan gynnwys beth sy’n ei ysbrydoli a'i ddulliau celf. Defnyddir y plant iPad i ddarganfod y wybodaeth i ddatblygu ei sgiliau cymhwysedd digidol. Ganed James ym 1953 yn Melbourne, Awstralia, ac yn arlunydd o Langadfan, Powys. Roedd ei thad yn Gymro a'i mam yn hanu o Awstralia. Adnabuwyd James yn bennaf fel artist hunan bortreol. Mae hi'n adeiladu'r paent i fyny gyda rhyw fath glêr anghyfyngedig. Mae llygaid ei bortreadau bob amser yn fyrbwr â rhyw fath o wydnwch plentyn. Mae James hefyd wedi cynhyrchu printiau a darluniau mewn inc a golosg. Gwelir atodiad 6. Defnyddir James fel sbardun gwaith y plant gan fod gwaith hi yn addas am y gweithgaredd a hefyd yn gysylltiedig i’r Cwricwlwm Cymraeg gan ei fod yn artist Cymraeg. Yn ategol i hyn, yn ôl Llywodraeth Cymru yn y rhaglenni astudio ar gyfer celf dylech roi’r gallu i “disgyblion archwilio’r celfyddydau creadigol a mynegiannol yng Nghymru” (2003, p.9).</w:t>
      </w:r>
    </w:p>
    <w:p w14:paraId="5620D960" w14:textId="5F61694C" w:rsidR="00405CF5" w:rsidRPr="00EC7868" w:rsidRDefault="00EB284F" w:rsidP="00EC7868">
      <w:pPr>
        <w:spacing w:line="360" w:lineRule="auto"/>
        <w:ind w:firstLine="720"/>
        <w:rPr>
          <w:rFonts w:ascii="Arial" w:hAnsi="Arial" w:cs="Arial"/>
          <w:sz w:val="24"/>
          <w:szCs w:val="24"/>
        </w:rPr>
      </w:pPr>
      <w:r w:rsidRPr="00EC7868">
        <w:rPr>
          <w:rFonts w:ascii="Arial" w:hAnsi="Arial" w:cs="Arial"/>
          <w:sz w:val="24"/>
          <w:szCs w:val="24"/>
        </w:rPr>
        <w:lastRenderedPageBreak/>
        <w:t xml:space="preserve">Cychwynnir y gweithgaredd trwy atgoffa’r plant am waith James gan ddefnyddio’r strategaeth meddwl, paru, rhannu ble fydd y plant yn meddwl am wybodaeth am waith James, trafod ei wybodaeth gyda phartner ac yna bydd pob pâr yn rhannu un ffaith gyda’r dosbarth. Trwy ddefnyddio’r strategaeth yma fydd pob plentyn yn cael y cyfle i feddwl am wybodaeth gan gynnwys y plant swil sydd byth yn rhoi ei dwylo i fyny i ateb cwestiynau. </w:t>
      </w:r>
      <w:r w:rsidR="0023308E" w:rsidRPr="0023308E">
        <w:rPr>
          <w:rFonts w:ascii="Arial" w:hAnsi="Arial" w:cs="Arial"/>
          <w:sz w:val="24"/>
          <w:szCs w:val="24"/>
        </w:rPr>
        <w:t>Hefyd byddir yn datblygu’r fframwaith llythrennedd trwy drafod.</w:t>
      </w:r>
      <w:r w:rsidR="0023308E">
        <w:rPr>
          <w:rFonts w:ascii="Arial" w:hAnsi="Arial" w:cs="Arial"/>
          <w:sz w:val="24"/>
          <w:szCs w:val="24"/>
        </w:rPr>
        <w:t xml:space="preserve"> </w:t>
      </w:r>
      <w:r w:rsidRPr="00EC7868">
        <w:rPr>
          <w:rFonts w:ascii="Arial" w:hAnsi="Arial" w:cs="Arial"/>
          <w:sz w:val="24"/>
          <w:szCs w:val="24"/>
        </w:rPr>
        <w:t>Yna gosodir lluniau o waith James ar y bwrdd gwyn rhyngweithiol i sbarduno’r plant. Esbonnir y dasg i’r plant ac yna dosbarthir ei luniau A3. Nod y wers fydd addasu lun o’i hunain i edrych fel petawn nhw’n gweithio mewn gweithdy haearn trwy adlewyrchu gwaith James. Rhoddir y cyfle i’r plant fod yn artistiaid gan “acknowledging that children are artists in their own right means that as individuals, or collectively as a class, they produce artefacts - paintings, sculptures, dances, plays - and in so doing engage in all the complexities that this entails” (Bloomfeild and Childs, 2012, p.4). Ni fyddir yn rhannu Meini Prawf Llwyddiant gyda’r plant gan ellir lleihau creadigrwydd y plentyn. Dewisir tasg eithaf heriol oherwydd mae'n debygol y bydd pobl yn treulio mwy o amser yn gwneud pethau maen nhw'n teimlo eu bod yn dda ynddo ac felly hoffir wthio’r plant. Fodd bynnag, mae'r ymchwil hon yn cael ei herio'n gryf gan ymchwil sy'n dangos “creative solutions to problems occur more often when individuals engage in an activity for its sheer pleasure than when they do so for possible external rewards” (Gardner, 1993, p.24). Defnyddir ‘bodiau i fyny, bodiau i lawr’ i adnabod dealltwriaeth y dosbarth o’r dasg ac yna byddir yn ail esbonio i’r rhai sydd yn ansicr.</w:t>
      </w:r>
    </w:p>
    <w:p w14:paraId="59D6A5F7" w14:textId="1C71EBBB" w:rsidR="004312DE" w:rsidRPr="00EC7868" w:rsidRDefault="00EB284F" w:rsidP="00EC7868">
      <w:pPr>
        <w:spacing w:line="360" w:lineRule="auto"/>
        <w:rPr>
          <w:rFonts w:ascii="Arial" w:hAnsi="Arial" w:cs="Arial"/>
          <w:sz w:val="24"/>
          <w:szCs w:val="24"/>
        </w:rPr>
      </w:pPr>
      <w:r w:rsidRPr="00EC7868">
        <w:rPr>
          <w:rFonts w:ascii="Arial" w:hAnsi="Arial" w:cs="Arial"/>
          <w:sz w:val="24"/>
          <w:szCs w:val="24"/>
        </w:rPr>
        <w:tab/>
        <w:t xml:space="preserve">Gofynnir i’r plant addasu eu lluniau o’r ymweliad trwy ragfynega beth oedd gweithwyr yn weithdy haearn yn edrych fel, a’i addasu ei hunain yn y llun. Adlewyrchir gwaith James trwy ddefnyddio'r un adnoddau sef paent, inc a golosg a hefyd yr un dull o adeiladu’r paent i fyny. Bydd hyn yn cyd-fynd gydag ystod Nghwricwlwm Cenedlaethol Cymru Celf a Dylunio sef “dylai’r disgyblion gael eu hysgogi a’u hysbrydoli gan artistiaid a delweddau ac arteffactau o amrywiaeth o ddiwylliannau a chyd-destunau hanesyddol a chyfoes” (Llywodraeth Cymru, 2008, p.12). Ni ddangosir lluniau o weithwyr haearn oherwydd hoffwn weld gwreiddioldeb a chreadigrwydd yng ngwaith y plant. Esbonnir i’r plant nad oes ots os na fydd eu lluniau'n edrych yn hollol debyg i weithwyr haearn gan fod e’n rhagfynegiad. Byddir yn cyfranogi yn y gweithgaredd i godi hyder y plant. Ni fyddir yn beirniadu gwaith y </w:t>
      </w:r>
      <w:r w:rsidRPr="00EC7868">
        <w:rPr>
          <w:rFonts w:ascii="Arial" w:hAnsi="Arial" w:cs="Arial"/>
          <w:sz w:val="24"/>
          <w:szCs w:val="24"/>
        </w:rPr>
        <w:lastRenderedPageBreak/>
        <w:t>plant gan fod e’n waith creadigol ac nid wyf am i'r plant golli hyder. Prif sgil a datblygwyd yn y gweithgaredd bydd ddethol a chofnodi ar sail y cof a'r dychymyg (Llywodraeth Cymru, 2008, p.12). Gwelir atodiad 7 am weddill y sgiliau a chafwyd eu datblygu.</w:t>
      </w:r>
    </w:p>
    <w:p w14:paraId="7BE33FEE" w14:textId="217056C2" w:rsidR="00FB7A22" w:rsidRPr="00EC7868" w:rsidRDefault="00EB284F" w:rsidP="00EC7868">
      <w:pPr>
        <w:spacing w:line="360" w:lineRule="auto"/>
        <w:ind w:firstLine="720"/>
        <w:rPr>
          <w:rFonts w:ascii="Arial" w:hAnsi="Arial" w:cs="Arial"/>
          <w:sz w:val="24"/>
          <w:szCs w:val="24"/>
        </w:rPr>
      </w:pPr>
      <w:r w:rsidRPr="00EC7868">
        <w:rPr>
          <w:rFonts w:ascii="Arial" w:hAnsi="Arial" w:cs="Arial"/>
          <w:sz w:val="24"/>
          <w:szCs w:val="24"/>
        </w:rPr>
        <w:tab/>
        <w:t xml:space="preserve">I orffen y gweithgaredd byddir yn dathlu gwaith y plant trwy greu arddangosfa ar wal yn yr ystafell dosbarth. Bydd yr arddangosfa yn cynnwys gwaith y plant a hefyd lluniau o’r plant yn y broses o wneud. </w:t>
      </w:r>
      <w:r w:rsidR="00EC7868" w:rsidRPr="00EC7868">
        <w:rPr>
          <w:rFonts w:ascii="Arial" w:hAnsi="Arial" w:cs="Arial"/>
          <w:sz w:val="24"/>
          <w:szCs w:val="24"/>
        </w:rPr>
        <w:t xml:space="preserve">Byddir yn lefel llygaid gyda'r plant. </w:t>
      </w:r>
      <w:r w:rsidRPr="00EC7868">
        <w:rPr>
          <w:rFonts w:ascii="Arial" w:hAnsi="Arial" w:cs="Arial"/>
          <w:sz w:val="24"/>
          <w:szCs w:val="24"/>
        </w:rPr>
        <w:t xml:space="preserve">Trwy ddathlu’r gwaith </w:t>
      </w:r>
      <w:r w:rsidR="00825C79" w:rsidRPr="00EC7868">
        <w:rPr>
          <w:rFonts w:ascii="Arial" w:hAnsi="Arial" w:cs="Arial"/>
          <w:sz w:val="24"/>
          <w:szCs w:val="24"/>
        </w:rPr>
        <w:t xml:space="preserve">yn y dosbarth </w:t>
      </w:r>
      <w:r w:rsidRPr="00EC7868">
        <w:rPr>
          <w:rFonts w:ascii="Arial" w:hAnsi="Arial" w:cs="Arial"/>
          <w:sz w:val="24"/>
          <w:szCs w:val="24"/>
        </w:rPr>
        <w:t xml:space="preserve">byddir y plant </w:t>
      </w:r>
      <w:r w:rsidR="00825C79" w:rsidRPr="00EC7868">
        <w:rPr>
          <w:rFonts w:ascii="Arial" w:hAnsi="Arial" w:cs="Arial"/>
          <w:sz w:val="24"/>
          <w:szCs w:val="24"/>
        </w:rPr>
        <w:t xml:space="preserve">yn </w:t>
      </w:r>
      <w:r w:rsidRPr="00EC7868">
        <w:rPr>
          <w:rFonts w:ascii="Arial" w:hAnsi="Arial" w:cs="Arial"/>
          <w:sz w:val="24"/>
          <w:szCs w:val="24"/>
        </w:rPr>
        <w:t>teimlo’n rhan o’r dosbarth.</w:t>
      </w:r>
    </w:p>
    <w:p w14:paraId="6DBD2644" w14:textId="77777777" w:rsidR="00EC7868" w:rsidRPr="00EC7868" w:rsidRDefault="00EC7868" w:rsidP="00EC7868">
      <w:pPr>
        <w:spacing w:line="360" w:lineRule="auto"/>
        <w:ind w:firstLine="720"/>
        <w:rPr>
          <w:rFonts w:ascii="Arial" w:hAnsi="Arial" w:cs="Arial"/>
          <w:sz w:val="24"/>
          <w:szCs w:val="24"/>
        </w:rPr>
      </w:pPr>
    </w:p>
    <w:p w14:paraId="23A38F97" w14:textId="499854E7" w:rsidR="00405CF5" w:rsidRPr="00EC7868" w:rsidRDefault="00405CF5" w:rsidP="00EC7868">
      <w:pPr>
        <w:spacing w:line="360" w:lineRule="auto"/>
        <w:rPr>
          <w:rFonts w:ascii="Arial" w:hAnsi="Arial" w:cs="Arial"/>
          <w:sz w:val="24"/>
          <w:szCs w:val="24"/>
          <w:u w:val="single"/>
        </w:rPr>
      </w:pPr>
      <w:r w:rsidRPr="00EC7868">
        <w:rPr>
          <w:rFonts w:ascii="Arial" w:hAnsi="Arial" w:cs="Arial"/>
          <w:sz w:val="24"/>
          <w:szCs w:val="24"/>
          <w:u w:val="single"/>
        </w:rPr>
        <w:t>Gweithgaredd Dau</w:t>
      </w:r>
    </w:p>
    <w:p w14:paraId="2A8CFB94" w14:textId="154C7F6D" w:rsidR="00405CF5" w:rsidRPr="00EC7868" w:rsidRDefault="00AC4097" w:rsidP="00EC7868">
      <w:pPr>
        <w:pStyle w:val="Heading1"/>
        <w:spacing w:before="0" w:beforeAutospacing="0" w:after="0" w:afterAutospacing="0" w:line="360" w:lineRule="auto"/>
        <w:rPr>
          <w:rFonts w:ascii="Arial" w:hAnsi="Arial" w:cs="Arial"/>
          <w:b w:val="0"/>
          <w:bCs w:val="0"/>
          <w:sz w:val="24"/>
          <w:szCs w:val="24"/>
        </w:rPr>
      </w:pPr>
      <w:r>
        <w:rPr>
          <w:rFonts w:ascii="Arial" w:hAnsi="Arial" w:cs="Arial"/>
          <w:sz w:val="24"/>
          <w:szCs w:val="24"/>
        </w:rPr>
        <w:tab/>
      </w:r>
      <w:r w:rsidRPr="00AC4097">
        <w:rPr>
          <w:rFonts w:ascii="Arial" w:hAnsi="Arial" w:cs="Arial"/>
          <w:b w:val="0"/>
          <w:sz w:val="24"/>
          <w:szCs w:val="24"/>
        </w:rPr>
        <w:t>Dywed Hallam (2010, p. 278) “The development of creative skills is likely to be particulary dependent on the type of musical engagment. Oherwydd hyn penderfynir cynllunio gweithgaredd cerddoriaeth. Arbrofir y plant yr ‘elfennau cerddorol’ yn wersi blaenorol sef traw, parhad, cyflymder, ansawdd, gwead, dynameg, strwythur a distawrwydd. Mae’r elfennau yn rhan fawr o gerdd ac yn gosod geirfa’r plant. Defnyddir damcaniaeth Sgaffaldio gan Vygotsky. Credaf Vygotsky (1962) yn gryf o ddysgu trwy sgaffaldio sef gweithio mewn camau a ni ddylai symud ymlaen i’r cam nesaf nes ei fod yn deall y cam canlynol, felly ni fyddwn yn symud ymlaen i weithgareddau mwy dwys nes bod y plant yn deall</w:t>
      </w:r>
      <w:r w:rsidR="00616813">
        <w:rPr>
          <w:rFonts w:ascii="Arial" w:hAnsi="Arial" w:cs="Arial"/>
          <w:b w:val="0"/>
          <w:sz w:val="24"/>
          <w:szCs w:val="24"/>
        </w:rPr>
        <w:t xml:space="preserve">. </w:t>
      </w:r>
      <w:r w:rsidR="00EB284F" w:rsidRPr="00EC7868">
        <w:rPr>
          <w:rFonts w:ascii="Arial" w:hAnsi="Arial" w:cs="Arial"/>
          <w:b w:val="0"/>
          <w:bCs w:val="0"/>
          <w:sz w:val="24"/>
          <w:szCs w:val="24"/>
        </w:rPr>
        <w:t>Mae cerddoriaeth yn ffordd o fynegi syniadau a theimladau. Cytûn Bloomfeild (2012, p.10) a dywed “it offers a unique mode of experience through which they can both receive and express ideas and feelings, thus cultivating auditory intelligence”.</w:t>
      </w:r>
    </w:p>
    <w:p w14:paraId="4713E980" w14:textId="73690F6E" w:rsidR="00405CF5" w:rsidRPr="00EC7868" w:rsidRDefault="00AC4097" w:rsidP="00EC7868">
      <w:pPr>
        <w:spacing w:line="360" w:lineRule="auto"/>
        <w:rPr>
          <w:rFonts w:ascii="Arial" w:hAnsi="Arial" w:cs="Arial"/>
          <w:sz w:val="24"/>
          <w:szCs w:val="24"/>
        </w:rPr>
      </w:pPr>
      <w:r>
        <w:rPr>
          <w:rFonts w:ascii="Arial" w:hAnsi="Arial" w:cs="Arial"/>
          <w:sz w:val="24"/>
          <w:szCs w:val="24"/>
        </w:rPr>
        <w:tab/>
        <w:t xml:space="preserve">Cyflwynir darn o farddoniaeth ‘The Rising’ gan Gillian Clarke sydd yn cyd-fynd gyda’r arteffact. Gwelir atodiad 8. Ganed Clarke yng Nghaerdydd ym 1937 ac yn byw yng Ngheredigion ar hyn o bryd. Gellir siarad Cymraeg ac yn ysgrifennu barddoniaeth Cymraeg a Saesneg. Er mwyn helpu i ddehongli'r cerflun a'r stori Dic Penderyn, comisiynodd Appleyard Clarke i ysgrifennu cerdd ddwyieithog. Cafwyd y gerdd ei leoli ar draws dau slab mawr o flaen yr arteffact. Mae gan y gerdd dri phennill Saesneg ac mae'n dod i ben gydag englyn Cymreig. Ehangir y gerdd geirfa Cymraeg a Saesneg y plant a hefyd yn weithgaredd  trawsgwricwlaidd gan fod yn cynnwys Cymraeg, Saesneg a Cherddoriaeth. Gofynnir i’r plant trawsnewid y darn o </w:t>
      </w:r>
      <w:r>
        <w:rPr>
          <w:rFonts w:ascii="Arial" w:hAnsi="Arial" w:cs="Arial"/>
          <w:sz w:val="24"/>
          <w:szCs w:val="24"/>
        </w:rPr>
        <w:lastRenderedPageBreak/>
        <w:t xml:space="preserve">farddoniaeth i mewn i gân trwy ddefnyddio offeryn cerddorol a hefyd Garageband. Gweithir y plant mewn grwpiau o tua chwe disgybl. Mae ymchwil yn dangos y gall gwaith grŵp gael effaith gadarnhaol iawn ar ganlyniadau dysgu am nifer o resymau. </w:t>
      </w:r>
      <w:r w:rsidR="00234F65" w:rsidRPr="00234F65">
        <w:rPr>
          <w:rFonts w:ascii="Arial" w:hAnsi="Arial" w:cs="Arial"/>
          <w:sz w:val="24"/>
          <w:szCs w:val="24"/>
        </w:rPr>
        <w:t>Fe fydd fframwaith llythrennedd yn cael ei ddatblygu trwy ryngweithio ar lafar.</w:t>
      </w:r>
      <w:r w:rsidR="00234F65">
        <w:rPr>
          <w:rFonts w:ascii="Arial" w:hAnsi="Arial" w:cs="Arial"/>
          <w:sz w:val="24"/>
          <w:szCs w:val="24"/>
        </w:rPr>
        <w:t xml:space="preserve"> </w:t>
      </w:r>
      <w:r>
        <w:rPr>
          <w:rFonts w:ascii="Arial" w:hAnsi="Arial" w:cs="Arial"/>
          <w:sz w:val="24"/>
          <w:szCs w:val="24"/>
        </w:rPr>
        <w:t>Yn y bôn, mae gwaith grŵp yn creu amgylchedd lle mae myfyrwyr yn "addysgu" ac yn esbonio cysyniadau i'w gilydd. Rhoddir taflen iddynt i arbrofi a chyfansoddi prif alaw eu caneuon drwy ddefnyddio Glockenspiel. (Gwelir atodiad 9). Fe fydd y grwpiau gallu is yn defnyddio’r pennill gyntaf ac olaf yn unig gan fod gwahaniaethu yn hanfodol mewn rhai achlysur.</w:t>
      </w:r>
    </w:p>
    <w:p w14:paraId="0C048E60" w14:textId="4D721F7E" w:rsidR="00246101" w:rsidRPr="00EC7868" w:rsidRDefault="00AC4097" w:rsidP="00EC7868">
      <w:pPr>
        <w:spacing w:line="360" w:lineRule="auto"/>
        <w:rPr>
          <w:rFonts w:ascii="Arial" w:hAnsi="Arial" w:cs="Arial"/>
          <w:sz w:val="24"/>
          <w:szCs w:val="24"/>
        </w:rPr>
      </w:pPr>
      <w:r>
        <w:rPr>
          <w:rFonts w:ascii="Arial" w:hAnsi="Arial" w:cs="Arial"/>
          <w:sz w:val="24"/>
          <w:szCs w:val="24"/>
        </w:rPr>
        <w:tab/>
        <w:t>I gyfansoddi cân fodern ac i gynnwys nifer o offerynnau gwahanol defnyddir Garageband. Mae Garageband yn ffordd wych i unrhyw un wneud ffeiliau sain o safon yn gyflym ac yn hawdd. Gyda Garageband, gall defnyddwyr greu ffeiliau sain yn amrywio o offerynnau, podlediadau, llaisydd a llawer mwy. Dewisir Garageband gan ei fod yn galluogi pobl i greu ffeiliau sain o safon, waeth beth o'i lefel profiad. Argymell Donaldson (2015, p.40) y dylai cymhwysedd digidol fod yr un mor bwysig â llythrennedd a rhifedd, ac “dylai llythrennedd, rhifedd a chymhwysedd digidol fod yn Gyfrifoldebau Trawsgwricwlaidd i’r holl athrawon a phobl sy’n gweithio gyda phlant a phobl ifanc”. Cefnogir Llywodraeth Cymru (2015, p.6) a dywed ‘dylai TGCh fod yn gyfannol ac yn rhan annatod o’r cwricwlwm cyfan’. Oherwydd hyn penderfynir cymhwysedd digidol fod yn rhan fawr o’r gweithgaredd. Dosbarthir un laptop rhwng pâr i arbrofi a chyfansoddi cerddoriaeth i gyd fynd gyda’r alaw. Cyfunir gwaith y tair laptop o’r grŵp trwy recordio ar un laptop a hefyd recordio alaw'r Glockenspiel. I derfynu'r gân byddir yn recordio'r plant yn adrodd y farddoniaeth ar y laptop. Ar ddiwedd y gweithgaredd byddir yn safio cân pob grŵp a'i chwarae i weddill y dosbarth. Bydd hyn yn gyfle i’r plant asesu gwaith ei chyfoedion trwy drafod y nodweddion da gan ddefnyddio’r elfennau cerddorol. Yn ôl Llywodraeth Cymru (2008, p.15) “Dylai’r repertoire ar gyfer gwrando gynnwys cyfansoddiadau a pherfformiadau’r disgyblion eu hunain”.  Ni fydd yn trafod nodweddion negyddol gan fod e’n waith creadigol ac unigryw ac felly does dim cywir neu anghywir. Prif sgil a fydd yn cael eu datblygu yw “ymarfer a gwerthuso’u gwaith perfformio er mwyn gwella” (Llywodraeth Cymru, 2008, p.12). Gwelir atodiad 13 am weddill y sgiliau a chafwyd eu datblygu.</w:t>
      </w:r>
    </w:p>
    <w:p w14:paraId="5F737AE3" w14:textId="14A992A6" w:rsidR="00911934" w:rsidRPr="00EC7868" w:rsidRDefault="00AC4097" w:rsidP="00EC7868">
      <w:pPr>
        <w:spacing w:line="360" w:lineRule="auto"/>
        <w:ind w:firstLine="720"/>
        <w:rPr>
          <w:rFonts w:ascii="Arial" w:hAnsi="Arial" w:cs="Arial"/>
          <w:sz w:val="24"/>
          <w:szCs w:val="24"/>
          <w:shd w:val="clear" w:color="auto" w:fill="FFFFFF"/>
        </w:rPr>
      </w:pPr>
      <w:r>
        <w:rPr>
          <w:rFonts w:ascii="Arial" w:hAnsi="Arial" w:cs="Arial"/>
          <w:sz w:val="24"/>
          <w:szCs w:val="24"/>
        </w:rPr>
        <w:lastRenderedPageBreak/>
        <w:t>“There has always been a close, and in some instances indivisible, relationship between music and dance, and links occur at historical, multicultural and technical levels” (Bloomfeild, 2000, p.85). Oherwydd hyn cynllunnir gweithgaredd dawns ble fydd cân cyfansoddir gan y plant yn cael ei chwarae yn y cefndir. Arbrofir y plant trwy ddatblygu mudiant, gan lifo un symudiad i’r llall. Byddir yn datblygu un o'r Pedwar Diben sef “unigolion iach, hyderus” (Llywodraeth Cymru, 2015, p.5) gan eu bydd yn cadw’n iach trwy symud ac yn codi eu hyder trwy berfformio i weddill y dosbarth. Daw dawns yn fyw pan fydd plant yn perfformio symudiadau mewn modd artistig ystyrlon. Yn ôl Bloomfeild (2000 p.45) “Dance is experienced through awerness of kinesthetic flow patterns, the awakening and development of skills through significance and meaning of movement in a creative and expressive way”. Fel bod y ddawns yn ystyron byddir yn ail-greu golygfeydd a pheiriannau o weithdy haearn gan ddywed Bloomfeild a Childs (2012, p.9) “Dance is brought alive when children perform movements in a meaningful artistic way”.</w:t>
      </w:r>
    </w:p>
    <w:p w14:paraId="65D36265" w14:textId="77777777" w:rsidR="00445A7A" w:rsidRPr="00EC7868" w:rsidRDefault="00445A7A" w:rsidP="00EC7868">
      <w:pPr>
        <w:spacing w:line="360" w:lineRule="auto"/>
        <w:ind w:firstLine="720"/>
        <w:rPr>
          <w:rFonts w:ascii="Arial" w:hAnsi="Arial" w:cs="Arial"/>
          <w:sz w:val="24"/>
          <w:szCs w:val="24"/>
          <w:shd w:val="clear" w:color="auto" w:fill="FFFFFF"/>
        </w:rPr>
      </w:pPr>
    </w:p>
    <w:p w14:paraId="6D80BB66" w14:textId="1173C841" w:rsidR="00144767" w:rsidRPr="00EC7868" w:rsidRDefault="00144767" w:rsidP="00EC7868">
      <w:pPr>
        <w:spacing w:line="360" w:lineRule="auto"/>
        <w:rPr>
          <w:rFonts w:ascii="Arial" w:hAnsi="Arial" w:cs="Arial"/>
          <w:sz w:val="24"/>
          <w:szCs w:val="24"/>
          <w:u w:val="single"/>
        </w:rPr>
      </w:pPr>
      <w:r w:rsidRPr="00EC7868">
        <w:rPr>
          <w:rFonts w:ascii="Arial" w:hAnsi="Arial" w:cs="Arial"/>
          <w:sz w:val="24"/>
          <w:szCs w:val="24"/>
          <w:u w:val="single"/>
        </w:rPr>
        <w:t>Gweithgaredd Tri</w:t>
      </w:r>
      <w:r w:rsidR="00300D20" w:rsidRPr="00EC7868">
        <w:rPr>
          <w:rFonts w:ascii="Arial" w:hAnsi="Arial" w:cs="Arial"/>
          <w:sz w:val="24"/>
          <w:szCs w:val="24"/>
          <w:u w:val="single"/>
        </w:rPr>
        <w:t xml:space="preserve">                      </w:t>
      </w:r>
    </w:p>
    <w:p w14:paraId="224D5244" w14:textId="396BF603" w:rsidR="00390A63" w:rsidRPr="00EC7868" w:rsidRDefault="00AC4097" w:rsidP="00AC4097">
      <w:pPr>
        <w:spacing w:line="360" w:lineRule="auto"/>
        <w:rPr>
          <w:rFonts w:ascii="Arial" w:hAnsi="Arial" w:cs="Arial"/>
          <w:sz w:val="24"/>
          <w:szCs w:val="24"/>
          <w:shd w:val="clear" w:color="auto" w:fill="FFFFFF"/>
        </w:rPr>
      </w:pPr>
      <w:r>
        <w:rPr>
          <w:rFonts w:ascii="Arial" w:hAnsi="Arial" w:cs="Arial"/>
          <w:sz w:val="24"/>
          <w:szCs w:val="24"/>
        </w:rPr>
        <w:tab/>
        <w:t xml:space="preserve">Mae nifer o wersi Dylunio a Thechnoleg yn ymwneud a dylunio syniadau creadigol a gwreiddiol felly dewisir gweithgaredd Dylunio a Thechnoleg. Yn ystod gwersi hanes blaenorol ymchwilir y plant Richard Trevethick trwy greu map meddwl ac yna ysgrifennu adroddiad papur newydd am y peiriant stêm cyntaf. Dewisir adroddiad gan ei fod yn ffordd wahanol a greadigol i helpu’r plant cofio'r prif nodweddion am Trevethick. </w:t>
      </w:r>
      <w:r w:rsidRPr="00EE67FD">
        <w:rPr>
          <w:rFonts w:ascii="Arial" w:hAnsi="Arial" w:cs="Arial"/>
          <w:sz w:val="24"/>
          <w:szCs w:val="24"/>
          <w:shd w:val="clear" w:color="auto" w:fill="FFFFFF"/>
        </w:rPr>
        <w:t>Peiriannydd ac adeiladwr y </w:t>
      </w:r>
      <w:hyperlink r:id="rId12" w:tooltip="Peiriant stêm" w:history="1">
        <w:r w:rsidRPr="00EE67FD">
          <w:rPr>
            <w:rStyle w:val="Hyperlink"/>
            <w:rFonts w:ascii="Arial" w:hAnsi="Arial" w:cs="Arial"/>
            <w:color w:val="auto"/>
            <w:sz w:val="24"/>
            <w:szCs w:val="24"/>
            <w:u w:val="none"/>
            <w:shd w:val="clear" w:color="auto" w:fill="FFFFFF"/>
          </w:rPr>
          <w:t>peiriant stêm</w:t>
        </w:r>
      </w:hyperlink>
      <w:r w:rsidRPr="00EE67FD">
        <w:rPr>
          <w:rFonts w:ascii="Arial" w:hAnsi="Arial" w:cs="Arial"/>
          <w:sz w:val="24"/>
          <w:szCs w:val="24"/>
          <w:shd w:val="clear" w:color="auto" w:fill="FFFFFF"/>
        </w:rPr>
        <w:t> cyntaf ar gledrau a oedd yn gweithio, oedd </w:t>
      </w:r>
      <w:r w:rsidRPr="00EE67FD">
        <w:rPr>
          <w:rFonts w:ascii="Arial" w:hAnsi="Arial" w:cs="Arial"/>
          <w:bCs/>
          <w:sz w:val="24"/>
          <w:szCs w:val="24"/>
          <w:shd w:val="clear" w:color="auto" w:fill="FFFFFF"/>
        </w:rPr>
        <w:t>Trevithick. Ganed ym 1771 yn</w:t>
      </w:r>
      <w:r w:rsidRPr="00EE67FD">
        <w:rPr>
          <w:rFonts w:ascii="Arial" w:hAnsi="Arial" w:cs="Arial"/>
          <w:sz w:val="24"/>
          <w:szCs w:val="24"/>
        </w:rPr>
        <w:t xml:space="preserve"> </w:t>
      </w:r>
      <w:hyperlink r:id="rId13" w:history="1">
        <w:r w:rsidRPr="00EE67FD">
          <w:rPr>
            <w:rStyle w:val="Hyperlink"/>
            <w:rFonts w:ascii="Arial" w:hAnsi="Arial" w:cs="Arial"/>
            <w:color w:val="auto"/>
            <w:sz w:val="24"/>
            <w:szCs w:val="24"/>
            <w:u w:val="none"/>
            <w:shd w:val="clear" w:color="auto" w:fill="FFFFFF"/>
          </w:rPr>
          <w:t>Tregajorran</w:t>
        </w:r>
      </w:hyperlink>
      <w:r w:rsidRPr="00EE67FD">
        <w:rPr>
          <w:rFonts w:ascii="Arial" w:hAnsi="Arial" w:cs="Arial"/>
          <w:sz w:val="24"/>
          <w:szCs w:val="24"/>
          <w:shd w:val="clear" w:color="auto" w:fill="FFFFFF"/>
        </w:rPr>
        <w:t>, </w:t>
      </w:r>
      <w:hyperlink r:id="rId14" w:tooltip="Cernyw" w:history="1">
        <w:r w:rsidRPr="00EE67FD">
          <w:rPr>
            <w:rStyle w:val="Hyperlink"/>
            <w:rFonts w:ascii="Arial" w:hAnsi="Arial" w:cs="Arial"/>
            <w:color w:val="auto"/>
            <w:sz w:val="24"/>
            <w:szCs w:val="24"/>
            <w:u w:val="none"/>
            <w:shd w:val="clear" w:color="auto" w:fill="FFFFFF"/>
          </w:rPr>
          <w:t>Cernyw</w:t>
        </w:r>
      </w:hyperlink>
      <w:r w:rsidRPr="00EE67FD">
        <w:rPr>
          <w:rFonts w:ascii="Arial" w:hAnsi="Arial" w:cs="Arial"/>
          <w:sz w:val="24"/>
          <w:szCs w:val="24"/>
          <w:shd w:val="clear" w:color="auto" w:fill="FFFFFF"/>
        </w:rPr>
        <w:t>. Tynnodd cerbyd Trevithick ddeg tunnell o </w:t>
      </w:r>
      <w:hyperlink r:id="rId15" w:tooltip="Haearn" w:history="1">
        <w:r w:rsidRPr="00EE67FD">
          <w:rPr>
            <w:rStyle w:val="Hyperlink"/>
            <w:rFonts w:ascii="Arial" w:hAnsi="Arial" w:cs="Arial"/>
            <w:color w:val="auto"/>
            <w:sz w:val="24"/>
            <w:szCs w:val="24"/>
            <w:u w:val="none"/>
            <w:shd w:val="clear" w:color="auto" w:fill="FFFFFF"/>
          </w:rPr>
          <w:t>haearn</w:t>
        </w:r>
      </w:hyperlink>
      <w:r w:rsidRPr="00EE67FD">
        <w:rPr>
          <w:rFonts w:ascii="Arial" w:hAnsi="Arial" w:cs="Arial"/>
          <w:sz w:val="24"/>
          <w:szCs w:val="24"/>
          <w:shd w:val="clear" w:color="auto" w:fill="FFFFFF"/>
        </w:rPr>
        <w:t> a 70 o ddynion, o waith haearn </w:t>
      </w:r>
      <w:hyperlink r:id="rId16" w:tooltip="Penydarren" w:history="1">
        <w:r w:rsidRPr="00EE67FD">
          <w:rPr>
            <w:rStyle w:val="Hyperlink"/>
            <w:rFonts w:ascii="Arial" w:hAnsi="Arial" w:cs="Arial"/>
            <w:color w:val="auto"/>
            <w:sz w:val="24"/>
            <w:szCs w:val="24"/>
            <w:u w:val="none"/>
            <w:shd w:val="clear" w:color="auto" w:fill="FFFFFF"/>
          </w:rPr>
          <w:t>Penydarren</w:t>
        </w:r>
      </w:hyperlink>
      <w:r w:rsidRPr="00EE67FD">
        <w:rPr>
          <w:rFonts w:ascii="Arial" w:hAnsi="Arial" w:cs="Arial"/>
          <w:sz w:val="24"/>
          <w:szCs w:val="24"/>
          <w:shd w:val="clear" w:color="auto" w:fill="FFFFFF"/>
        </w:rPr>
        <w:t>, </w:t>
      </w:r>
      <w:hyperlink r:id="rId17" w:tooltip="Merthyr Tudful" w:history="1">
        <w:r w:rsidRPr="00EE67FD">
          <w:rPr>
            <w:rStyle w:val="Hyperlink"/>
            <w:rFonts w:ascii="Arial" w:hAnsi="Arial" w:cs="Arial"/>
            <w:color w:val="auto"/>
            <w:sz w:val="24"/>
            <w:szCs w:val="24"/>
            <w:u w:val="none"/>
            <w:shd w:val="clear" w:color="auto" w:fill="FFFFFF"/>
          </w:rPr>
          <w:t>Merthyr Tudful</w:t>
        </w:r>
      </w:hyperlink>
      <w:r w:rsidRPr="00EE67FD">
        <w:rPr>
          <w:rFonts w:ascii="Arial" w:hAnsi="Arial" w:cs="Arial"/>
          <w:sz w:val="24"/>
          <w:szCs w:val="24"/>
          <w:shd w:val="clear" w:color="auto" w:fill="FFFFFF"/>
        </w:rPr>
        <w:t>, hyd at </w:t>
      </w:r>
      <w:hyperlink r:id="rId18" w:tooltip="Abercynon" w:history="1">
        <w:r w:rsidRPr="00EE67FD">
          <w:rPr>
            <w:rStyle w:val="Hyperlink"/>
            <w:rFonts w:ascii="Arial" w:hAnsi="Arial" w:cs="Arial"/>
            <w:color w:val="auto"/>
            <w:sz w:val="24"/>
            <w:szCs w:val="24"/>
            <w:u w:val="none"/>
            <w:shd w:val="clear" w:color="auto" w:fill="FFFFFF"/>
          </w:rPr>
          <w:t>Abercynon</w:t>
        </w:r>
      </w:hyperlink>
      <w:r w:rsidRPr="00EE67FD">
        <w:rPr>
          <w:rFonts w:ascii="Arial" w:hAnsi="Arial" w:cs="Arial"/>
          <w:sz w:val="24"/>
          <w:szCs w:val="24"/>
          <w:shd w:val="clear" w:color="auto" w:fill="FFFFFF"/>
        </w:rPr>
        <w:t>, pellter o 9.75 milltir, ar </w:t>
      </w:r>
      <w:hyperlink r:id="rId19" w:tooltip="12 Chwefror" w:history="1">
        <w:r w:rsidRPr="00EE67FD">
          <w:rPr>
            <w:rStyle w:val="Hyperlink"/>
            <w:rFonts w:ascii="Arial" w:hAnsi="Arial" w:cs="Arial"/>
            <w:color w:val="auto"/>
            <w:sz w:val="24"/>
            <w:szCs w:val="24"/>
            <w:u w:val="none"/>
            <w:shd w:val="clear" w:color="auto" w:fill="FFFFFF"/>
          </w:rPr>
          <w:t>12 Chwefror</w:t>
        </w:r>
      </w:hyperlink>
      <w:r w:rsidRPr="00EE67FD">
        <w:rPr>
          <w:rFonts w:ascii="Arial" w:hAnsi="Arial" w:cs="Arial"/>
          <w:sz w:val="24"/>
          <w:szCs w:val="24"/>
          <w:shd w:val="clear" w:color="auto" w:fill="FFFFFF"/>
        </w:rPr>
        <w:t> </w:t>
      </w:r>
      <w:hyperlink r:id="rId20" w:tooltip="1804" w:history="1">
        <w:r w:rsidRPr="00EE67FD">
          <w:rPr>
            <w:rStyle w:val="Hyperlink"/>
            <w:rFonts w:ascii="Arial" w:hAnsi="Arial" w:cs="Arial"/>
            <w:color w:val="auto"/>
            <w:sz w:val="24"/>
            <w:szCs w:val="24"/>
            <w:u w:val="none"/>
            <w:shd w:val="clear" w:color="auto" w:fill="FFFFFF"/>
          </w:rPr>
          <w:t>1804</w:t>
        </w:r>
      </w:hyperlink>
      <w:r w:rsidRPr="00EE67FD">
        <w:rPr>
          <w:rFonts w:ascii="Arial" w:hAnsi="Arial" w:cs="Arial"/>
          <w:sz w:val="24"/>
          <w:szCs w:val="24"/>
          <w:shd w:val="clear" w:color="auto" w:fill="FFFFFF"/>
        </w:rPr>
        <w:t xml:space="preserve">. Ond yr oedd yn rhy drwm i'r trac oddi tano ac felly ddim yn effeithiol nac yn llwyddiannus iawn. (Gwelir atodiad </w:t>
      </w:r>
      <w:r>
        <w:rPr>
          <w:rFonts w:ascii="Arial" w:hAnsi="Arial" w:cs="Arial"/>
          <w:sz w:val="24"/>
          <w:szCs w:val="24"/>
          <w:shd w:val="clear" w:color="auto" w:fill="FFFFFF"/>
        </w:rPr>
        <w:t>11</w:t>
      </w:r>
      <w:r w:rsidRPr="00EE67FD">
        <w:rPr>
          <w:rFonts w:ascii="Arial" w:hAnsi="Arial" w:cs="Arial"/>
          <w:sz w:val="24"/>
          <w:szCs w:val="24"/>
          <w:shd w:val="clear" w:color="auto" w:fill="FFFFFF"/>
        </w:rPr>
        <w:t>)</w:t>
      </w:r>
      <w:r>
        <w:rPr>
          <w:rFonts w:ascii="Arial" w:hAnsi="Arial" w:cs="Arial"/>
          <w:sz w:val="24"/>
          <w:szCs w:val="24"/>
          <w:shd w:val="clear" w:color="auto" w:fill="FFFFFF"/>
        </w:rPr>
        <w:t>.</w:t>
      </w:r>
    </w:p>
    <w:p w14:paraId="072C3F83" w14:textId="365AB10A" w:rsidR="00144767" w:rsidRPr="00EC7868" w:rsidRDefault="00EB284F" w:rsidP="00EC7868">
      <w:pPr>
        <w:spacing w:line="360" w:lineRule="auto"/>
        <w:ind w:firstLine="720"/>
        <w:rPr>
          <w:rFonts w:ascii="Arial" w:hAnsi="Arial" w:cs="Arial"/>
          <w:sz w:val="24"/>
          <w:szCs w:val="24"/>
        </w:rPr>
      </w:pPr>
      <w:r w:rsidRPr="00EC7868">
        <w:rPr>
          <w:rFonts w:ascii="Arial" w:hAnsi="Arial" w:cs="Arial"/>
          <w:sz w:val="24"/>
          <w:szCs w:val="24"/>
        </w:rPr>
        <w:t xml:space="preserve">Dylunnir y plant cerbydau ei hunain yn wers Dylunio a Thechnoleg flaenorol ac yna rhoddir y plant mewn grwpiau gan “dylid rhoi cyfleoedd iddynt weithio’n annibynnol ac mewn grwpiau” (Llywodraeth Cymru, 2008, p.12). Gweithir y plant mewn grwpiau o allu cymysg fel bod y plant gallu uchel yn gallu cefnogi'r plant gallu isel. Yna cymerir un syniad o ddyluniadau pob plentyn yn y grŵp i greu dyluniad </w:t>
      </w:r>
      <w:r w:rsidRPr="00EC7868">
        <w:rPr>
          <w:rFonts w:ascii="Arial" w:hAnsi="Arial" w:cs="Arial"/>
          <w:sz w:val="24"/>
          <w:szCs w:val="24"/>
        </w:rPr>
        <w:lastRenderedPageBreak/>
        <w:t xml:space="preserve">terfynol. Bydd hyn yn codi hyder unigolion llai hyderus a hefyd yn gwneud i bawb teimlo fel rhan o’r gweithgaredd. Yn ol Gandini </w:t>
      </w:r>
      <w:r w:rsidRPr="00EC7868">
        <w:rPr>
          <w:rFonts w:ascii="Arial" w:hAnsi="Arial" w:cs="Arial"/>
          <w:sz w:val="24"/>
          <w:szCs w:val="24"/>
          <w:lang w:val="en-GB"/>
        </w:rPr>
        <w:t>(1993, p.6)</w:t>
      </w:r>
      <w:r w:rsidRPr="00EC7868">
        <w:rPr>
          <w:rFonts w:ascii="Arial" w:hAnsi="Arial" w:cs="Arial"/>
          <w:sz w:val="24"/>
          <w:szCs w:val="24"/>
        </w:rPr>
        <w:t xml:space="preserve"> “</w:t>
      </w:r>
      <w:r w:rsidRPr="00EC7868">
        <w:rPr>
          <w:rFonts w:ascii="Arial" w:hAnsi="Arial" w:cs="Arial"/>
          <w:sz w:val="24"/>
          <w:szCs w:val="24"/>
          <w:lang w:val="en-GB"/>
        </w:rPr>
        <w:t>children also learn from their peers, especially when they can interact in small groups”</w:t>
      </w:r>
      <w:r w:rsidRPr="00EC7868">
        <w:rPr>
          <w:rFonts w:ascii="Arial" w:hAnsi="Arial" w:cs="Arial"/>
          <w:sz w:val="24"/>
          <w:szCs w:val="24"/>
        </w:rPr>
        <w:t>. Datblygir fframwaith llythrennedd trwy drafod a chyfathrebu yn ei grwpiau.</w:t>
      </w:r>
    </w:p>
    <w:p w14:paraId="387779D6" w14:textId="2F5A30A6" w:rsidR="00144767" w:rsidRPr="00EC7868" w:rsidRDefault="00AC4097" w:rsidP="00EC7868">
      <w:pPr>
        <w:spacing w:line="360" w:lineRule="auto"/>
        <w:rPr>
          <w:rFonts w:ascii="Arial" w:hAnsi="Arial" w:cs="Arial"/>
          <w:sz w:val="24"/>
          <w:szCs w:val="24"/>
        </w:rPr>
      </w:pPr>
      <w:r>
        <w:rPr>
          <w:rFonts w:ascii="Arial" w:hAnsi="Arial" w:cs="Arial"/>
          <w:sz w:val="24"/>
          <w:szCs w:val="24"/>
        </w:rPr>
        <w:tab/>
        <w:t>Ar ddechrau'r gweithgaredd atgoffir y plant am Richard Trevethick a’i gerbyd trwy chwarae gêm Kahoot ar iPad. Bydd hyn yn ffordd hwyl i atgoffa’r plant am Richard Trevethick a hefyd yn dod â cy</w:t>
      </w:r>
      <w:r w:rsidR="007F3555">
        <w:rPr>
          <w:rFonts w:ascii="Arial" w:hAnsi="Arial" w:cs="Arial"/>
          <w:sz w:val="24"/>
          <w:szCs w:val="24"/>
        </w:rPr>
        <w:t>m</w:t>
      </w:r>
      <w:r>
        <w:rPr>
          <w:rFonts w:ascii="Arial" w:hAnsi="Arial" w:cs="Arial"/>
          <w:sz w:val="24"/>
          <w:szCs w:val="24"/>
        </w:rPr>
        <w:t>hwysedd digidol fel rhan o’r gweithgaredd. Wedyn esbonnir y brif dasg i’r plant sef creu'r cerbyd a dyluniwyd yn y wers flaenorol. Cyflwynir deunyddiau gall y plant defnyddio i greu eu cerbydau. Yr unig angen yw rhaid i bob cerbyd cael o leiaf dwy olwyn. Ni osodir nifer o anghenion gan ellir lleihau unigrwydd a chreadigrwydd y cerbydau. Gofynnir a oes unrhyw gwestiynau ac wedyn dosbarthir cynlluniau i’r grwpiau o’r wers flaenorol.</w:t>
      </w:r>
    </w:p>
    <w:p w14:paraId="7370965D" w14:textId="3D29F1DA" w:rsidR="00144767" w:rsidRPr="00EC7868" w:rsidRDefault="00EB284F" w:rsidP="00EC7868">
      <w:pPr>
        <w:spacing w:line="360" w:lineRule="auto"/>
        <w:rPr>
          <w:rFonts w:ascii="Arial" w:hAnsi="Arial" w:cs="Arial"/>
          <w:sz w:val="24"/>
          <w:szCs w:val="24"/>
        </w:rPr>
      </w:pPr>
      <w:r w:rsidRPr="00EC7868">
        <w:rPr>
          <w:rFonts w:ascii="Arial" w:hAnsi="Arial" w:cs="Arial"/>
          <w:sz w:val="24"/>
          <w:szCs w:val="24"/>
        </w:rPr>
        <w:tab/>
        <w:t>Byddir y plant yn creu eu cerbydau gan ddefnyddio pethau wedi’u hailgylchu. Defnyddir pethau wedi’u hailgylchu gan ellir son yn fras am yr amgylchedd ac son fe'u defnyddir dylunwyr y 6 ‘R’ (atodiad 12) i leihau effaith amgylcheddol cynhyrchion. Yn ogystal â Dylunio a Thechnoleg byddir yn gysylltiedig â gwersi gwyddoniaeth a thechnoleg  ble byddir yn dysgu am yr amgylchedd a phwysigrwydd ailgylchu, felly fe fydd y gweithgaredd yn drawsgwricwlaidd. Defnyddir y term ‘Trawsgwricwlaidd’ i ddisgrifio gwybodaeth, gweithgareddau, sgiliau neu fentrau sy’n cael eu cymhwyso ar draws y cwricwlwm ac nid wedi eu cyfyngu i un pwnc (Barnes, 2007). Mae Donaldson yn o blaid dysgu yn drawsgwricwlaidd</w:t>
      </w:r>
      <w:r w:rsidRPr="00EC7868">
        <w:rPr>
          <w:rFonts w:ascii="Arial" w:hAnsi="Arial" w:cs="Arial"/>
          <w:b/>
          <w:bCs/>
          <w:sz w:val="24"/>
          <w:szCs w:val="24"/>
        </w:rPr>
        <w:t xml:space="preserve"> </w:t>
      </w:r>
      <w:r w:rsidRPr="00EC7868">
        <w:rPr>
          <w:rFonts w:ascii="Arial" w:hAnsi="Arial" w:cs="Arial"/>
          <w:sz w:val="24"/>
          <w:szCs w:val="24"/>
        </w:rPr>
        <w:t>gan argymell bydd y meysydd dysgu a phrofiad  yn gyfle i ddylunio strwythur cwricwlwm sy’n bodloni’r pedwar diben, yn darparu ar gyfer ffocws integredig, trawsgwricwlaidd, ac yn cyfuno cymwyseddau trosfwaol â chynnwys traddodiadol sy’n seiliedig ar bwnc (Dyfodol Llwyddiannus, 2015). Bodd bynnag cred Barnes (2011) fod dysgu mewn ffordd drawsgwricwlaidd yn gallu plygu pynciau i gyd fewn i un thema ac felly mae posibl i orfodi cysylltiadau ffug a gall amharu ar ddysgu’r plant. Awgryma Barnes mai gwell i ganolbwyntio ar y pedwar pwnc yn unig i geisio creu cydbwysedd rhwng profiadau, dealltwriaeth a sgiliau (Cross-curricular learning 3-14, 2011). Prif sgil a fydd yn cael ei ddatblygu yw “weithio’n unol â’u manyleb/rysáit i wneud cynhyrchion” (Llywodraeth Cymru, 2008 p.12). Gwelir atodiad 13 am weddill y sgiliau a chafwyd eu datblygu.</w:t>
      </w:r>
    </w:p>
    <w:p w14:paraId="3D190B7B" w14:textId="5B1CE537" w:rsidR="00883FDD" w:rsidRPr="00EC7868" w:rsidRDefault="00AC4097" w:rsidP="00EC7868">
      <w:pPr>
        <w:spacing w:line="360" w:lineRule="auto"/>
        <w:rPr>
          <w:rFonts w:ascii="Arial" w:hAnsi="Arial" w:cs="Arial"/>
          <w:sz w:val="24"/>
          <w:szCs w:val="24"/>
        </w:rPr>
      </w:pPr>
      <w:r>
        <w:rPr>
          <w:rFonts w:ascii="Arial" w:hAnsi="Arial" w:cs="Arial"/>
          <w:sz w:val="24"/>
          <w:szCs w:val="24"/>
        </w:rPr>
        <w:lastRenderedPageBreak/>
        <w:tab/>
        <w:t>Am ddiweddglo'r gweithgaredd cymerir y dosbarth i’r neuadd i rasio'r cerbydau. Byddir yn gyffrous ac yn brofiad gwahanol i’r plant. Defnyddir rhyw fath o lwybr rasio a fydd yn dechrau ar lefel uchel ac yn gorffen ar y llawr. Bydd y cerbyd sy’n teithio'r pellach yn ennill. Archebir tlws o gerbyd Trevethick gan y bydd y plant yn ei gofio am flynyddoedd. Gwelir atodiad 14.</w:t>
      </w:r>
    </w:p>
    <w:p w14:paraId="23A22BDD" w14:textId="76878B6C" w:rsidR="00B75E75" w:rsidRPr="00EC7868" w:rsidRDefault="00EB284F" w:rsidP="00EC7868">
      <w:pPr>
        <w:spacing w:line="360" w:lineRule="auto"/>
        <w:rPr>
          <w:rFonts w:ascii="Arial" w:hAnsi="Arial" w:cs="Arial"/>
          <w:sz w:val="24"/>
          <w:szCs w:val="24"/>
        </w:rPr>
      </w:pPr>
      <w:r w:rsidRPr="00EC7868">
        <w:rPr>
          <w:rFonts w:ascii="Arial" w:hAnsi="Arial" w:cs="Arial"/>
          <w:sz w:val="24"/>
          <w:szCs w:val="24"/>
        </w:rPr>
        <w:tab/>
        <w:t>Yn ystod gweithgaredd Dylunio a Thechnoleg nesaf byddir yn cymharu cerbydau hen gyda cherbydau newydd i weld beth sy’n debyg ac annhebyg. Wedyn gellir trafod a yw datblygiadau technolegol yw prif achos o’r newidiadau.</w:t>
      </w:r>
    </w:p>
    <w:p w14:paraId="59D7AC00" w14:textId="77777777" w:rsidR="00F56425" w:rsidRPr="00EC7868" w:rsidRDefault="00F56425" w:rsidP="00EC7868">
      <w:pPr>
        <w:spacing w:line="360" w:lineRule="auto"/>
        <w:rPr>
          <w:rFonts w:ascii="Arial" w:hAnsi="Arial" w:cs="Arial"/>
          <w:sz w:val="24"/>
          <w:szCs w:val="24"/>
          <w:u w:val="single"/>
        </w:rPr>
      </w:pPr>
    </w:p>
    <w:p w14:paraId="032585AC" w14:textId="2EF61CD0" w:rsidR="00F56425" w:rsidRPr="00EC7868" w:rsidRDefault="00682B1A" w:rsidP="00EC7868">
      <w:pPr>
        <w:spacing w:line="360" w:lineRule="auto"/>
        <w:rPr>
          <w:rFonts w:ascii="Arial" w:hAnsi="Arial" w:cs="Arial"/>
          <w:sz w:val="24"/>
          <w:szCs w:val="24"/>
          <w:u w:val="single"/>
        </w:rPr>
      </w:pPr>
      <w:r w:rsidRPr="00EC7868">
        <w:rPr>
          <w:rFonts w:ascii="Arial" w:hAnsi="Arial" w:cs="Arial"/>
          <w:sz w:val="24"/>
          <w:szCs w:val="24"/>
          <w:u w:val="single"/>
        </w:rPr>
        <w:t>Diweddglo</w:t>
      </w:r>
    </w:p>
    <w:p w14:paraId="2BE0BE71" w14:textId="4466040E" w:rsidR="00834AF1" w:rsidRPr="00834AF1" w:rsidRDefault="00AC4097" w:rsidP="00EC7868">
      <w:pPr>
        <w:shd w:val="clear" w:color="auto" w:fill="FFFFFF"/>
        <w:spacing w:after="0" w:line="360" w:lineRule="auto"/>
        <w:rPr>
          <w:rFonts w:ascii="Arial" w:eastAsia="Times New Roman" w:hAnsi="Arial" w:cs="Arial"/>
          <w:sz w:val="24"/>
          <w:szCs w:val="24"/>
          <w:lang w:eastAsia="cy-GB"/>
        </w:rPr>
      </w:pPr>
      <w:r>
        <w:rPr>
          <w:rFonts w:ascii="Arial" w:hAnsi="Arial" w:cs="Arial"/>
          <w:sz w:val="24"/>
          <w:szCs w:val="24"/>
        </w:rPr>
        <w:tab/>
        <w:t>Trwy ddefnyddio arteffact modern i ysbrydoli dysgu plant mae’n ffordd effeithiol o dal eu sylw ac i annog nhw i weithio. Mae’n amlwg gall un arteffact sbarduno nifer o weithgareddau yn nifer o feysydd gwahanol. Mae nifer o ysgolion yn defnyddio arteffactau hen gan nifer o artistiaid sydd wedi marw</w:t>
      </w:r>
      <w:r w:rsidR="007F3555">
        <w:rPr>
          <w:rFonts w:ascii="Arial" w:hAnsi="Arial" w:cs="Arial"/>
          <w:sz w:val="24"/>
          <w:szCs w:val="24"/>
        </w:rPr>
        <w:t>,</w:t>
      </w:r>
      <w:r>
        <w:rPr>
          <w:rFonts w:ascii="Arial" w:hAnsi="Arial" w:cs="Arial"/>
          <w:sz w:val="24"/>
          <w:szCs w:val="24"/>
        </w:rPr>
        <w:t xml:space="preserve"> ond meddylir dylai arfer yna newid gan fod nifer o bethau modern yn bodoli a gall defnyddio yn lle. Wrth ddefnyddio rhywbeth modern bydd y plant yn fwy tebygol o eisiau dysgu. Yn ategol i hyn mae’n ford</w:t>
      </w:r>
      <w:r w:rsidR="007F3555">
        <w:rPr>
          <w:rFonts w:ascii="Arial" w:hAnsi="Arial" w:cs="Arial"/>
          <w:sz w:val="24"/>
          <w:szCs w:val="24"/>
        </w:rPr>
        <w:t>d</w:t>
      </w:r>
      <w:r>
        <w:rPr>
          <w:rFonts w:ascii="Arial" w:hAnsi="Arial" w:cs="Arial"/>
          <w:sz w:val="24"/>
          <w:szCs w:val="24"/>
        </w:rPr>
        <w:t xml:space="preserve"> rhwydd a diddorol o gynllunio gweithgareddau sy’n gysylltiedig â’r Cwricwlwm Cymreig. Yn ôl Llywodraeth Cymru (2003, p.6) “mae’n rhaid i bob ysgol ddatblygu’n llawn y pum agwedd gyfan ar y Cwricwlwm Cymreig, pa beth bynnag yw cyfrwng y dysgu” ac yn amlwg mae arteffact modern yn ffordd hwyl i gyflawni hyn. Mae’r Cwricwlwm Cymreig yn ysgogi syniadau a thrafodaethau ar draws ysgolion, ac yn helpu i hyrwyddo addysgu da a safonau uchel trwy ddarparu pwrpas a chyfeiriad.</w:t>
      </w:r>
    </w:p>
    <w:p w14:paraId="615A7A9C" w14:textId="5DD5D4A5" w:rsidR="00834AF1" w:rsidRPr="00834AF1" w:rsidRDefault="00AC4097" w:rsidP="00EC7868">
      <w:pPr>
        <w:shd w:val="clear" w:color="auto" w:fill="FFFFFF"/>
        <w:spacing w:after="0" w:line="360" w:lineRule="auto"/>
        <w:rPr>
          <w:rFonts w:ascii="Arial" w:eastAsia="Times New Roman" w:hAnsi="Arial" w:cs="Arial"/>
          <w:sz w:val="24"/>
          <w:szCs w:val="24"/>
          <w:lang w:eastAsia="cy-GB"/>
        </w:rPr>
      </w:pPr>
      <w:r>
        <w:rPr>
          <w:rFonts w:ascii="Arial" w:hAnsi="Arial" w:cs="Arial"/>
          <w:sz w:val="24"/>
          <w:szCs w:val="24"/>
        </w:rPr>
        <w:t>Mae plant yn ysbrydoledig gan Y Cwricwlwm Cymreig ac mae gan blant fwy o ddiddordeb mewn pynciau sydd ymwneud â'u bywydau eu hunain. Gall y Cwricwlwm Cymreig gael effaith gadarnhaol ar safonau ymddygiad disgyblion, ac ar ddatblygiad personol a chymdeithasol. Mae’n fuddiol iawn ond mae angen mwy o gyfarwyddyd ar athrawon. Mae Estyn am i Lywodraeth y Cynulliad ddarparu arweiniad pellach ar Y Cwricwlwm Cymreig, fel ei bod yn darparu gwell cyfleoedd i astudio Cymru, Ewrop a'r byd.</w:t>
      </w:r>
    </w:p>
    <w:p w14:paraId="37499131" w14:textId="77777777" w:rsidR="00834AF1" w:rsidRPr="00EC7868" w:rsidRDefault="00834AF1" w:rsidP="00EC7868">
      <w:pPr>
        <w:spacing w:line="360" w:lineRule="auto"/>
        <w:rPr>
          <w:rFonts w:ascii="Arial" w:hAnsi="Arial" w:cs="Arial"/>
          <w:sz w:val="24"/>
          <w:szCs w:val="24"/>
        </w:rPr>
      </w:pPr>
    </w:p>
    <w:p w14:paraId="32D95539" w14:textId="3AD8E570" w:rsidR="0052601F" w:rsidRPr="00EC7868" w:rsidRDefault="00AC4097" w:rsidP="00EC7868">
      <w:pPr>
        <w:spacing w:line="360" w:lineRule="auto"/>
        <w:ind w:firstLine="720"/>
        <w:rPr>
          <w:rFonts w:ascii="Arial" w:hAnsi="Arial" w:cs="Arial"/>
          <w:sz w:val="24"/>
          <w:szCs w:val="24"/>
        </w:rPr>
      </w:pPr>
      <w:r>
        <w:rPr>
          <w:rFonts w:ascii="Arial" w:hAnsi="Arial" w:cs="Arial"/>
          <w:sz w:val="24"/>
          <w:szCs w:val="24"/>
        </w:rPr>
        <w:t xml:space="preserve">Byddir y plant yn datblygu ac elwa nifer o sgiliau gwahanol yn ystod y gweithgareddau. Hefyd bydd yn datblygu fwy na un maes dysgu. Mae yna ystod o </w:t>
      </w:r>
      <w:r>
        <w:rPr>
          <w:rFonts w:ascii="Arial" w:hAnsi="Arial" w:cs="Arial"/>
          <w:sz w:val="24"/>
          <w:szCs w:val="24"/>
        </w:rPr>
        <w:lastRenderedPageBreak/>
        <w:t>sgiliau o anawsterau gwahanol bydd y plant yn eu datblygu. Er bod rhannau o’r gweithgareddau yn heriol o ran cymhwysedd digidol fydd y sgiliau hyn yn fudd y plant yn y dyfodol. Cytûn Llywodraeth Cymru a arwydda eu bod wedi ymrwymo i sicrhau y bydd ein dysgwyr yng Nghymru yn gwella’u cymhwysedd digidol. Bydd hyn yn eu helpu</w:t>
      </w:r>
      <w:r w:rsidR="007F3555">
        <w:rPr>
          <w:rFonts w:ascii="Arial" w:hAnsi="Arial" w:cs="Arial"/>
          <w:sz w:val="24"/>
          <w:szCs w:val="24"/>
        </w:rPr>
        <w:t xml:space="preserve"> i</w:t>
      </w:r>
      <w:r>
        <w:rPr>
          <w:rFonts w:ascii="Arial" w:hAnsi="Arial" w:cs="Arial"/>
          <w:sz w:val="24"/>
          <w:szCs w:val="24"/>
        </w:rPr>
        <w:t xml:space="preserve"> ddatblygu’n feddylwyr mwy mentrus, creadigol a beirniadol (2018, p.2). Mae’n debyg fod swyddi ynglŷn â chymhwysedd digidol dim hyd yn oed yn bodoli eto gan eu bod nhw’n mor ddatblygedig felly mae’n bwysig paratoi sgiliau'r plant am y dyfodol.</w:t>
      </w:r>
    </w:p>
    <w:p w14:paraId="48B732AA" w14:textId="630D6131" w:rsidR="00787742" w:rsidRPr="00EC7868" w:rsidRDefault="00AC4097" w:rsidP="00EC7868">
      <w:pPr>
        <w:spacing w:line="360" w:lineRule="auto"/>
        <w:ind w:firstLine="720"/>
        <w:rPr>
          <w:rFonts w:ascii="Arial" w:hAnsi="Arial" w:cs="Arial"/>
          <w:sz w:val="24"/>
          <w:szCs w:val="24"/>
        </w:rPr>
      </w:pPr>
      <w:r>
        <w:rPr>
          <w:rFonts w:ascii="Arial" w:hAnsi="Arial" w:cs="Arial"/>
          <w:sz w:val="24"/>
          <w:szCs w:val="24"/>
        </w:rPr>
        <w:t>Awgryma pobl mae’n brofiad i’r byd yn drawsgwricwlaidd. Gan gynllunio gweithgareddau trawsgwricwlaidd mae’r plant yn dysgu nifer o sgiliau pwnc gwahanol a buddiol heb sylweddoli. Cytun Rose (2009, p.2) a awgryma “high standards are best secured when essential knowledge and skills are learned both through direct, high-quality subject teaching and also through this content being applied and used in cross-curricular studies”. Er hyn mae heriau i athrawon wrth fabwysiadu ymagwedd drawsgwricwlaidd ac nad oes unrhyw neges glir ynghylch sut i gyflawni dysgu trawsgwricwlaidd effeithiol. Mae’r Cwricwlwm cyfredol yn cynnig cyfleoedd cyffrous i blant ddatblygu sgiliau pwnc penodol ond mae trawsgwricwlaidd yn y ffordd ymlaen o addysgu mewn cyd-destunau go iawn a pherthnasol. Argymell Donaldson dylai’r cwricwlwm cenedlaethol newydd yng Nghymru gynnwys chwe Maes Dysgu a Phrofiad sef Celfyddydau Mynegiannol, Gwyddoniaeth a Thechnoleg, Iechyd a Lles, Mathemateg a Rhifedd, Dyniaethau ac Ieithoedd, Llythrennedd a Chyfathrebu (Dyfodol Llwyddiannus, 2015: 39). Trwy ddysgu gan ddefnyddio’r dull trawsgwricwlaidd gallir ymgorffori'r chwe maes dysgu a phrofiad.</w:t>
      </w:r>
    </w:p>
    <w:p w14:paraId="3794741F" w14:textId="6B7CDA86" w:rsidR="00A402EA" w:rsidRPr="00EC7868" w:rsidRDefault="00AC4097" w:rsidP="00EC7868">
      <w:pPr>
        <w:spacing w:line="360" w:lineRule="auto"/>
        <w:ind w:firstLine="720"/>
        <w:rPr>
          <w:rFonts w:ascii="Arial" w:hAnsi="Arial" w:cs="Arial"/>
          <w:sz w:val="24"/>
          <w:szCs w:val="24"/>
        </w:rPr>
      </w:pPr>
      <w:r>
        <w:rPr>
          <w:rFonts w:ascii="Arial" w:hAnsi="Arial" w:cs="Arial"/>
          <w:sz w:val="24"/>
          <w:szCs w:val="24"/>
        </w:rPr>
        <w:t>I gyfoethogi profiadau’r plant gellir cymryd nhw ar ymweliad mwy traddodiadol i Amgueddfa Castell Cyfarthfa sy’n cynnwys nifer o bethau am y gweithdy haearn a hefyd ble roedd y Crawshays yn byw, a byddir yn dysgu gan arbenigwr maes penodol. Mae nifer o fuddion o ymweliad i amgueddfeydd ac yn ffordd hwyl i ddysgu ac i’r plant cael profiad uniongyrchol. Yn ôl James (2014, p.90) “if it were up to me, every child would physically visit a museum or gallery with their class at least once in their school careers”. Mae nifer o fanteision o fynd ar ymweliad, meddylir y ddau brif beth yw mai’n addysgu plant i fod yn barchus ac mae’r plant yn fwy tebygol o gofio. Bodd bynnag mae Amgueddfeydd yn debygol i fod yn hanesyddol iawn ac nid modern.</w:t>
      </w:r>
    </w:p>
    <w:p w14:paraId="4D2970DF" w14:textId="51020F2B" w:rsidR="00A402EA" w:rsidRPr="00EC7868" w:rsidRDefault="00AC4097" w:rsidP="00EC7868">
      <w:pPr>
        <w:spacing w:line="360" w:lineRule="auto"/>
        <w:ind w:firstLine="720"/>
        <w:rPr>
          <w:rFonts w:ascii="Arial" w:hAnsi="Arial" w:cs="Arial"/>
          <w:sz w:val="24"/>
          <w:szCs w:val="24"/>
        </w:rPr>
      </w:pPr>
      <w:r>
        <w:rPr>
          <w:rFonts w:ascii="Arial" w:hAnsi="Arial" w:cs="Arial"/>
          <w:sz w:val="24"/>
          <w:szCs w:val="24"/>
        </w:rPr>
        <w:lastRenderedPageBreak/>
        <w:t>Gellir dathlu holl waith y plant trwy gynnig noson i’r rhieni dod i’r ysgol i’w weld. Bydd hyn yn ffordd hyfryd i’r rhieni gweld beth mae’r plant wedi bod yn gwneud a hefyd i’r plant esbonio gwaith nhw. Mae’n hefyd yn ffordd o cyfathrebu i eraill beth mae'r dosbarth wedi bod yn ei wneud. Byddir yn codi hyder a balchder y plant. Byddir hefyd yn rhoi ymdeimlad o berchnogaeth i'r plant.</w:t>
      </w:r>
    </w:p>
    <w:p w14:paraId="0DFDED75" w14:textId="2D78F0FA" w:rsidR="00293C6C" w:rsidRPr="00EC7868" w:rsidRDefault="00AC4097" w:rsidP="007F3555">
      <w:pPr>
        <w:spacing w:line="360" w:lineRule="auto"/>
        <w:ind w:firstLine="720"/>
        <w:rPr>
          <w:rFonts w:ascii="Arial" w:hAnsi="Arial" w:cs="Arial"/>
          <w:sz w:val="24"/>
          <w:szCs w:val="24"/>
        </w:rPr>
      </w:pPr>
      <w:r>
        <w:rPr>
          <w:rFonts w:ascii="Arial" w:hAnsi="Arial" w:cs="Arial"/>
          <w:sz w:val="24"/>
          <w:szCs w:val="24"/>
        </w:rPr>
        <w:t>Fel gwelwn mai creadigrwydd plant yn bwysig iawn a hefyd gall sbarduno nifer o weithgaredd hwyl. Hefyd mae’n rhoi cyfleoedd i blant gweithio’n annibynnol a hefyd mewn grwpiau i greu darnau o waith gwreiddiol. Bodd bynnag mae nifer o athrawon yn ddiffyg hyder ac felly dyllir cael hyfforddiant ychwanegol yn y celfyddydau mynegiannol fel eu bod yn fwy hyderus i’w addysgu. Meddylir bydd hyn yn fanteisiol a buddiol am addysgu'r dyfodol.</w:t>
      </w:r>
    </w:p>
    <w:p w14:paraId="7FB3A134" w14:textId="77777777" w:rsidR="00445A7A" w:rsidRDefault="00445A7A" w:rsidP="00EB284F">
      <w:pPr>
        <w:spacing w:line="276" w:lineRule="auto"/>
        <w:rPr>
          <w:rFonts w:ascii="Arial" w:hAnsi="Arial" w:cs="Arial"/>
        </w:rPr>
      </w:pPr>
    </w:p>
    <w:p w14:paraId="06760B9D" w14:textId="04AC701A" w:rsidR="00445A7A" w:rsidRDefault="00445A7A" w:rsidP="0041053D">
      <w:pPr>
        <w:spacing w:line="276" w:lineRule="auto"/>
        <w:rPr>
          <w:rStyle w:val="Strong"/>
          <w:rFonts w:ascii="Arial" w:hAnsi="Arial" w:cs="Arial"/>
          <w:b w:val="0"/>
          <w:sz w:val="28"/>
          <w:szCs w:val="28"/>
          <w:u w:val="single"/>
        </w:rPr>
      </w:pPr>
    </w:p>
    <w:p w14:paraId="66554E04" w14:textId="719ECE9C" w:rsidR="002E15BE" w:rsidRDefault="002E15BE" w:rsidP="0041053D">
      <w:pPr>
        <w:spacing w:line="276" w:lineRule="auto"/>
        <w:rPr>
          <w:rStyle w:val="Strong"/>
          <w:rFonts w:ascii="Arial" w:hAnsi="Arial" w:cs="Arial"/>
          <w:b w:val="0"/>
          <w:sz w:val="28"/>
          <w:szCs w:val="28"/>
          <w:u w:val="single"/>
        </w:rPr>
      </w:pPr>
    </w:p>
    <w:p w14:paraId="7287E067" w14:textId="61B8D6E3" w:rsidR="002E15BE" w:rsidRDefault="002E15BE">
      <w:pPr>
        <w:rPr>
          <w:rStyle w:val="Strong"/>
          <w:rFonts w:ascii="Arial" w:hAnsi="Arial" w:cs="Arial"/>
          <w:b w:val="0"/>
          <w:sz w:val="28"/>
          <w:szCs w:val="28"/>
          <w:u w:val="single"/>
        </w:rPr>
      </w:pPr>
      <w:r>
        <w:rPr>
          <w:rStyle w:val="Strong"/>
          <w:rFonts w:ascii="Arial" w:hAnsi="Arial" w:cs="Arial"/>
          <w:b w:val="0"/>
          <w:sz w:val="28"/>
          <w:szCs w:val="28"/>
          <w:u w:val="single"/>
        </w:rPr>
        <w:br w:type="page"/>
      </w:r>
    </w:p>
    <w:p w14:paraId="0B18B76E" w14:textId="77777777" w:rsidR="002E15BE" w:rsidRDefault="002E15BE" w:rsidP="0041053D">
      <w:pPr>
        <w:spacing w:line="276" w:lineRule="auto"/>
        <w:rPr>
          <w:rStyle w:val="Strong"/>
          <w:rFonts w:ascii="Arial" w:hAnsi="Arial" w:cs="Arial"/>
          <w:b w:val="0"/>
          <w:sz w:val="28"/>
          <w:szCs w:val="28"/>
          <w:u w:val="single"/>
        </w:rPr>
      </w:pPr>
    </w:p>
    <w:p w14:paraId="1EC81327" w14:textId="293C397C" w:rsidR="00C33157" w:rsidRPr="00040D0A" w:rsidRDefault="00787742" w:rsidP="00C33157">
      <w:pPr>
        <w:spacing w:line="276" w:lineRule="auto"/>
        <w:jc w:val="center"/>
        <w:rPr>
          <w:rStyle w:val="Strong"/>
          <w:rFonts w:ascii="Arial" w:hAnsi="Arial" w:cs="Arial"/>
          <w:b w:val="0"/>
          <w:sz w:val="28"/>
          <w:szCs w:val="28"/>
          <w:u w:val="single"/>
        </w:rPr>
      </w:pPr>
      <w:r w:rsidRPr="00040D0A">
        <w:rPr>
          <w:rStyle w:val="Strong"/>
          <w:rFonts w:ascii="Arial" w:hAnsi="Arial" w:cs="Arial"/>
          <w:b w:val="0"/>
          <w:sz w:val="28"/>
          <w:szCs w:val="28"/>
          <w:u w:val="single"/>
        </w:rPr>
        <w:t>Rhestr C</w:t>
      </w:r>
      <w:r w:rsidR="00C33157" w:rsidRPr="00040D0A">
        <w:rPr>
          <w:rStyle w:val="Strong"/>
          <w:rFonts w:ascii="Arial" w:hAnsi="Arial" w:cs="Arial"/>
          <w:b w:val="0"/>
          <w:sz w:val="28"/>
          <w:szCs w:val="28"/>
          <w:u w:val="single"/>
        </w:rPr>
        <w:t>yfeirnodi</w:t>
      </w:r>
    </w:p>
    <w:p w14:paraId="28BF9355" w14:textId="5883FA7F" w:rsidR="00C33157" w:rsidRPr="00040D0A" w:rsidRDefault="00C33157" w:rsidP="00C33157">
      <w:pPr>
        <w:spacing w:line="276" w:lineRule="auto"/>
        <w:rPr>
          <w:rStyle w:val="Strong"/>
          <w:rFonts w:ascii="Arial" w:hAnsi="Arial" w:cs="Arial"/>
          <w:b w:val="0"/>
          <w:sz w:val="24"/>
          <w:szCs w:val="24"/>
        </w:rPr>
      </w:pPr>
    </w:p>
    <w:p w14:paraId="3EE906A4" w14:textId="1417368D" w:rsidR="004633FD" w:rsidRPr="00EC7868" w:rsidRDefault="004633FD" w:rsidP="004633FD">
      <w:pPr>
        <w:spacing w:line="276" w:lineRule="auto"/>
        <w:rPr>
          <w:rFonts w:ascii="Arial" w:hAnsi="Arial" w:cs="Arial"/>
          <w:sz w:val="24"/>
          <w:szCs w:val="24"/>
        </w:rPr>
      </w:pPr>
      <w:r w:rsidRPr="00EC7868">
        <w:rPr>
          <w:rFonts w:ascii="Arial" w:hAnsi="Arial" w:cs="Arial"/>
          <w:sz w:val="24"/>
          <w:szCs w:val="24"/>
        </w:rPr>
        <w:t xml:space="preserve">Appleyard, D. (2017) </w:t>
      </w:r>
      <w:r w:rsidRPr="00EC7868">
        <w:rPr>
          <w:rFonts w:ascii="Arial" w:hAnsi="Arial" w:cs="Arial"/>
          <w:i/>
          <w:sz w:val="24"/>
          <w:szCs w:val="24"/>
        </w:rPr>
        <w:t>Merthyr Has An Iron Heart</w:t>
      </w:r>
      <w:r w:rsidRPr="00EC7868">
        <w:rPr>
          <w:rFonts w:ascii="Arial" w:hAnsi="Arial" w:cs="Arial"/>
          <w:sz w:val="24"/>
          <w:szCs w:val="24"/>
          <w:lang w:val="en-GB"/>
        </w:rPr>
        <w:t xml:space="preserve">. Available at: </w:t>
      </w:r>
      <w:hyperlink r:id="rId21" w:history="1">
        <w:r w:rsidRPr="00EC7868">
          <w:rPr>
            <w:rStyle w:val="Hyperlink"/>
            <w:rFonts w:ascii="Arial" w:hAnsi="Arial" w:cs="Arial"/>
            <w:color w:val="1B20ED"/>
            <w:sz w:val="24"/>
            <w:szCs w:val="24"/>
            <w:lang w:val="en-GB"/>
          </w:rPr>
          <w:t>https://www.celfwaith.co.uk/projects/merthyr-has-iron-heart</w:t>
        </w:r>
      </w:hyperlink>
      <w:r w:rsidRPr="00EC7868">
        <w:rPr>
          <w:rFonts w:ascii="Arial" w:hAnsi="Arial" w:cs="Arial"/>
          <w:sz w:val="24"/>
          <w:szCs w:val="24"/>
          <w:lang w:val="en-GB"/>
        </w:rPr>
        <w:t xml:space="preserve"> (Accessed</w:t>
      </w:r>
      <w:r w:rsidR="00C00251" w:rsidRPr="00EC7868">
        <w:rPr>
          <w:rFonts w:ascii="Arial" w:hAnsi="Arial" w:cs="Arial"/>
          <w:sz w:val="24"/>
          <w:szCs w:val="24"/>
          <w:lang w:val="en-GB"/>
        </w:rPr>
        <w:t>: 15</w:t>
      </w:r>
      <w:r w:rsidRPr="00EC7868">
        <w:rPr>
          <w:rFonts w:ascii="Arial" w:hAnsi="Arial" w:cs="Arial"/>
          <w:sz w:val="24"/>
          <w:szCs w:val="24"/>
          <w:lang w:val="en-GB"/>
        </w:rPr>
        <w:t>th October 2018).</w:t>
      </w:r>
      <w:r w:rsidR="00C00251" w:rsidRPr="00EC7868">
        <w:rPr>
          <w:rFonts w:ascii="Arial" w:hAnsi="Arial" w:cs="Arial"/>
          <w:sz w:val="24"/>
          <w:szCs w:val="24"/>
          <w:lang w:val="en-GB"/>
        </w:rPr>
        <w:br/>
      </w:r>
    </w:p>
    <w:p w14:paraId="31700176" w14:textId="3E840728" w:rsidR="004633FD" w:rsidRPr="00EC7868" w:rsidRDefault="004633FD" w:rsidP="004633FD">
      <w:pPr>
        <w:spacing w:line="276" w:lineRule="auto"/>
        <w:rPr>
          <w:rFonts w:ascii="Arial" w:hAnsi="Arial" w:cs="Arial"/>
          <w:sz w:val="24"/>
          <w:szCs w:val="24"/>
        </w:rPr>
      </w:pPr>
      <w:r w:rsidRPr="00EC7868">
        <w:rPr>
          <w:rFonts w:ascii="Arial" w:hAnsi="Arial" w:cs="Arial"/>
          <w:sz w:val="24"/>
          <w:szCs w:val="24"/>
        </w:rPr>
        <w:t xml:space="preserve">Barnes, J. (2007) </w:t>
      </w:r>
      <w:r w:rsidRPr="00EC7868">
        <w:rPr>
          <w:rFonts w:ascii="Arial" w:hAnsi="Arial" w:cs="Arial"/>
          <w:i/>
          <w:sz w:val="24"/>
          <w:szCs w:val="24"/>
        </w:rPr>
        <w:t>Cross-Curricular Learning 3-14.</w:t>
      </w:r>
      <w:r w:rsidRPr="00EC7868">
        <w:rPr>
          <w:rFonts w:ascii="Arial" w:hAnsi="Arial" w:cs="Arial"/>
          <w:sz w:val="24"/>
          <w:szCs w:val="24"/>
        </w:rPr>
        <w:t xml:space="preserve"> London: Sage.</w:t>
      </w:r>
      <w:r w:rsidR="00C00251" w:rsidRPr="00EC7868">
        <w:rPr>
          <w:rFonts w:ascii="Arial" w:hAnsi="Arial" w:cs="Arial"/>
          <w:sz w:val="24"/>
          <w:szCs w:val="24"/>
        </w:rPr>
        <w:br/>
      </w:r>
    </w:p>
    <w:p w14:paraId="30F4D586" w14:textId="6A137041" w:rsidR="004633FD" w:rsidRPr="00EC7868" w:rsidRDefault="004633FD" w:rsidP="004633FD">
      <w:pPr>
        <w:spacing w:line="276" w:lineRule="auto"/>
        <w:rPr>
          <w:rFonts w:ascii="Arial" w:hAnsi="Arial" w:cs="Arial"/>
          <w:sz w:val="24"/>
          <w:szCs w:val="24"/>
        </w:rPr>
      </w:pPr>
      <w:r w:rsidRPr="00EC7868">
        <w:rPr>
          <w:rFonts w:ascii="Arial" w:hAnsi="Arial" w:cs="Arial"/>
          <w:sz w:val="24"/>
          <w:szCs w:val="24"/>
        </w:rPr>
        <w:t xml:space="preserve">Barnes, J. (2011) </w:t>
      </w:r>
      <w:r w:rsidRPr="00EC7868">
        <w:rPr>
          <w:rFonts w:ascii="Arial" w:hAnsi="Arial" w:cs="Arial"/>
          <w:i/>
          <w:sz w:val="24"/>
          <w:szCs w:val="24"/>
        </w:rPr>
        <w:t>Cross-Curricular Learning 3-14.</w:t>
      </w:r>
      <w:r w:rsidRPr="00EC7868">
        <w:rPr>
          <w:rFonts w:ascii="Arial" w:hAnsi="Arial" w:cs="Arial"/>
          <w:sz w:val="24"/>
          <w:szCs w:val="24"/>
        </w:rPr>
        <w:t xml:space="preserve"> London: Sage.</w:t>
      </w:r>
      <w:r w:rsidR="00C00251" w:rsidRPr="00EC7868">
        <w:rPr>
          <w:rFonts w:ascii="Arial" w:hAnsi="Arial" w:cs="Arial"/>
          <w:sz w:val="24"/>
          <w:szCs w:val="24"/>
        </w:rPr>
        <w:br/>
      </w:r>
    </w:p>
    <w:p w14:paraId="7355309A" w14:textId="06C66EF1" w:rsidR="004633FD" w:rsidRPr="00EC7868" w:rsidRDefault="004633FD" w:rsidP="004633FD">
      <w:pPr>
        <w:spacing w:line="276" w:lineRule="auto"/>
        <w:rPr>
          <w:rFonts w:ascii="Arial" w:hAnsi="Arial" w:cs="Arial"/>
          <w:sz w:val="24"/>
          <w:szCs w:val="24"/>
        </w:rPr>
      </w:pPr>
      <w:r w:rsidRPr="00EC7868">
        <w:rPr>
          <w:rFonts w:ascii="Arial" w:hAnsi="Arial" w:cs="Arial"/>
          <w:sz w:val="24"/>
          <w:szCs w:val="24"/>
        </w:rPr>
        <w:t xml:space="preserve">Bloomfield, A. (2000) </w:t>
      </w:r>
      <w:r w:rsidRPr="00EC7868">
        <w:rPr>
          <w:rFonts w:ascii="Arial" w:hAnsi="Arial" w:cs="Arial"/>
          <w:i/>
          <w:sz w:val="24"/>
          <w:szCs w:val="24"/>
        </w:rPr>
        <w:t>Teaching Integrated Arts in the Primary school</w:t>
      </w:r>
      <w:r w:rsidRPr="00EC7868">
        <w:rPr>
          <w:rFonts w:ascii="Arial" w:hAnsi="Arial" w:cs="Arial"/>
          <w:sz w:val="24"/>
          <w:szCs w:val="24"/>
        </w:rPr>
        <w:t>. New York: David Fulton Publishers.</w:t>
      </w:r>
      <w:r w:rsidR="00C00251" w:rsidRPr="00EC7868">
        <w:rPr>
          <w:rFonts w:ascii="Arial" w:hAnsi="Arial" w:cs="Arial"/>
          <w:sz w:val="24"/>
          <w:szCs w:val="24"/>
        </w:rPr>
        <w:br/>
      </w:r>
    </w:p>
    <w:p w14:paraId="651EB127" w14:textId="2666FAC4" w:rsidR="00AD0147" w:rsidRPr="00EC7868" w:rsidRDefault="004633FD" w:rsidP="004633FD">
      <w:pPr>
        <w:spacing w:line="276" w:lineRule="auto"/>
        <w:rPr>
          <w:rStyle w:val="Strong"/>
          <w:rFonts w:ascii="Arial" w:hAnsi="Arial" w:cs="Arial"/>
          <w:b w:val="0"/>
          <w:sz w:val="24"/>
          <w:szCs w:val="24"/>
        </w:rPr>
      </w:pPr>
      <w:r w:rsidRPr="00EC7868">
        <w:rPr>
          <w:rStyle w:val="Strong"/>
          <w:rFonts w:ascii="Arial" w:hAnsi="Arial" w:cs="Arial"/>
          <w:b w:val="0"/>
          <w:sz w:val="24"/>
          <w:szCs w:val="24"/>
        </w:rPr>
        <w:t>Blo</w:t>
      </w:r>
      <w:r w:rsidR="00C00251" w:rsidRPr="00EC7868">
        <w:rPr>
          <w:rStyle w:val="Strong"/>
          <w:rFonts w:ascii="Arial" w:hAnsi="Arial" w:cs="Arial"/>
          <w:b w:val="0"/>
          <w:sz w:val="24"/>
          <w:szCs w:val="24"/>
        </w:rPr>
        <w:t>omfeild, A. a</w:t>
      </w:r>
      <w:r w:rsidRPr="00EC7868">
        <w:rPr>
          <w:rStyle w:val="Strong"/>
          <w:rFonts w:ascii="Arial" w:hAnsi="Arial" w:cs="Arial"/>
          <w:b w:val="0"/>
          <w:sz w:val="24"/>
          <w:szCs w:val="24"/>
        </w:rPr>
        <w:t xml:space="preserve">nd Childs, J. (2012) </w:t>
      </w:r>
      <w:r w:rsidRPr="00EC7868">
        <w:rPr>
          <w:rStyle w:val="Strong"/>
          <w:rFonts w:ascii="Arial" w:hAnsi="Arial" w:cs="Arial"/>
          <w:b w:val="0"/>
          <w:i/>
          <w:sz w:val="24"/>
          <w:szCs w:val="24"/>
        </w:rPr>
        <w:t xml:space="preserve">Teaching Integrated Arts in the Primary School. </w:t>
      </w:r>
      <w:r w:rsidRPr="00EC7868">
        <w:rPr>
          <w:rStyle w:val="Strong"/>
          <w:rFonts w:ascii="Arial" w:hAnsi="Arial" w:cs="Arial"/>
          <w:b w:val="0"/>
          <w:sz w:val="24"/>
          <w:szCs w:val="24"/>
        </w:rPr>
        <w:t xml:space="preserve">London: Routledge </w:t>
      </w:r>
      <w:r w:rsidR="00AD0147" w:rsidRPr="00EC7868">
        <w:rPr>
          <w:rStyle w:val="Strong"/>
          <w:rFonts w:ascii="Arial" w:hAnsi="Arial" w:cs="Arial"/>
          <w:b w:val="0"/>
          <w:sz w:val="24"/>
          <w:szCs w:val="24"/>
        </w:rPr>
        <w:br/>
      </w:r>
    </w:p>
    <w:p w14:paraId="5997E606" w14:textId="77777777" w:rsidR="00AD0147" w:rsidRPr="00EC7868" w:rsidRDefault="00AD0147" w:rsidP="00AD0147">
      <w:pPr>
        <w:pStyle w:val="Heading2"/>
        <w:shd w:val="clear" w:color="auto" w:fill="FFFFFF"/>
        <w:spacing w:before="0" w:after="96" w:line="336" w:lineRule="atLeast"/>
        <w:textAlignment w:val="baseline"/>
        <w:rPr>
          <w:rFonts w:ascii="Arial" w:hAnsi="Arial" w:cs="Arial"/>
          <w:sz w:val="24"/>
          <w:szCs w:val="24"/>
          <w:lang w:val="en-GB"/>
        </w:rPr>
      </w:pPr>
      <w:r w:rsidRPr="00EC7868">
        <w:rPr>
          <w:rStyle w:val="Strong"/>
          <w:rFonts w:ascii="Arial" w:hAnsi="Arial" w:cs="Arial"/>
          <w:b w:val="0"/>
          <w:color w:val="000000" w:themeColor="text1"/>
          <w:sz w:val="24"/>
          <w:szCs w:val="24"/>
        </w:rPr>
        <w:t xml:space="preserve">Briggs, S. (2014) </w:t>
      </w:r>
      <w:r w:rsidRPr="00EC7868">
        <w:rPr>
          <w:rFonts w:ascii="Arial" w:hAnsi="Arial" w:cs="Arial"/>
          <w:bCs/>
          <w:i/>
          <w:color w:val="000000" w:themeColor="text1"/>
          <w:sz w:val="24"/>
          <w:szCs w:val="24"/>
        </w:rPr>
        <w:t xml:space="preserve">How To Make Learning Relevant To Your Students (And Why It’s Crucial To Their Success) informED. </w:t>
      </w:r>
      <w:r w:rsidRPr="00EC7868">
        <w:rPr>
          <w:rFonts w:ascii="Arial" w:hAnsi="Arial" w:cs="Arial"/>
          <w:color w:val="000000" w:themeColor="text1"/>
          <w:sz w:val="24"/>
          <w:szCs w:val="24"/>
          <w:lang w:val="en-GB"/>
        </w:rPr>
        <w:t xml:space="preserve">Available at: </w:t>
      </w:r>
      <w:hyperlink r:id="rId22" w:history="1">
        <w:r w:rsidRPr="00EC7868">
          <w:rPr>
            <w:rStyle w:val="Hyperlink"/>
            <w:rFonts w:ascii="Arial" w:hAnsi="Arial" w:cs="Arial"/>
            <w:sz w:val="24"/>
            <w:szCs w:val="24"/>
            <w:lang w:val="en-GB"/>
          </w:rPr>
          <w:t>https://www.opencolleges.edu.au/informed/features/how-to-make-learning-relevant/</w:t>
        </w:r>
      </w:hyperlink>
      <w:r w:rsidRPr="00EC7868">
        <w:rPr>
          <w:rFonts w:ascii="Arial" w:hAnsi="Arial" w:cs="Arial"/>
          <w:sz w:val="24"/>
          <w:szCs w:val="24"/>
          <w:lang w:val="en-GB"/>
        </w:rPr>
        <w:t xml:space="preserve"> </w:t>
      </w:r>
      <w:r w:rsidRPr="00EC7868">
        <w:rPr>
          <w:rFonts w:ascii="Arial" w:hAnsi="Arial" w:cs="Arial"/>
          <w:color w:val="000000" w:themeColor="text1"/>
          <w:sz w:val="24"/>
          <w:szCs w:val="24"/>
          <w:lang w:val="en-GB"/>
        </w:rPr>
        <w:t>(Accessed: 25th October 2018).</w:t>
      </w:r>
    </w:p>
    <w:p w14:paraId="1219F2C4" w14:textId="7407926A" w:rsidR="004633FD" w:rsidRPr="00EC7868" w:rsidRDefault="004633FD" w:rsidP="00AD0147">
      <w:pPr>
        <w:pStyle w:val="Heading2"/>
        <w:shd w:val="clear" w:color="auto" w:fill="FFFFFF"/>
        <w:spacing w:before="0" w:after="96" w:line="336" w:lineRule="atLeast"/>
        <w:textAlignment w:val="baseline"/>
        <w:rPr>
          <w:rStyle w:val="Strong"/>
          <w:rFonts w:ascii="Arial" w:hAnsi="Arial" w:cs="Arial"/>
          <w:b w:val="0"/>
          <w:sz w:val="24"/>
          <w:szCs w:val="24"/>
          <w:lang w:val="en-GB"/>
        </w:rPr>
      </w:pPr>
    </w:p>
    <w:p w14:paraId="27E7658F" w14:textId="20C34755" w:rsidR="004633FD" w:rsidRPr="00EC7868" w:rsidRDefault="004633FD" w:rsidP="004633FD">
      <w:pPr>
        <w:spacing w:line="276" w:lineRule="auto"/>
        <w:rPr>
          <w:rFonts w:ascii="Arial" w:hAnsi="Arial" w:cs="Arial"/>
          <w:sz w:val="24"/>
          <w:szCs w:val="24"/>
          <w:lang w:val="en-GB"/>
        </w:rPr>
      </w:pPr>
      <w:r w:rsidRPr="00EC7868">
        <w:rPr>
          <w:rFonts w:ascii="Arial" w:hAnsi="Arial" w:cs="Arial"/>
          <w:sz w:val="24"/>
          <w:szCs w:val="24"/>
          <w:lang w:val="en-GB"/>
        </w:rPr>
        <w:t xml:space="preserve">Donaldson, G. (2015) </w:t>
      </w:r>
      <w:r w:rsidRPr="00EC7868">
        <w:rPr>
          <w:rFonts w:ascii="Arial" w:hAnsi="Arial" w:cs="Arial"/>
          <w:i/>
          <w:sz w:val="24"/>
          <w:szCs w:val="24"/>
          <w:lang w:val="en-GB"/>
        </w:rPr>
        <w:t xml:space="preserve">Dyfodol Llwyddiannus. </w:t>
      </w:r>
      <w:r w:rsidRPr="00EC7868">
        <w:rPr>
          <w:rFonts w:ascii="Arial" w:hAnsi="Arial" w:cs="Arial"/>
          <w:sz w:val="24"/>
          <w:szCs w:val="24"/>
          <w:lang w:val="en-GB"/>
        </w:rPr>
        <w:t xml:space="preserve">Hawlfraint y Goron. Available at: </w:t>
      </w:r>
      <w:hyperlink r:id="rId23" w:history="1">
        <w:r w:rsidRPr="00EC7868">
          <w:rPr>
            <w:rStyle w:val="Hyperlink"/>
            <w:rFonts w:ascii="Arial" w:hAnsi="Arial" w:cs="Arial"/>
            <w:color w:val="1B20ED"/>
            <w:sz w:val="24"/>
            <w:szCs w:val="24"/>
            <w:lang w:val="en-GB"/>
          </w:rPr>
          <w:t>http://gov.wales/docs/dcells/publications/150317-successful-futures-cym.pdf</w:t>
        </w:r>
      </w:hyperlink>
      <w:r w:rsidRPr="00EC7868">
        <w:rPr>
          <w:rFonts w:ascii="Arial" w:hAnsi="Arial" w:cs="Arial"/>
          <w:sz w:val="24"/>
          <w:szCs w:val="24"/>
          <w:lang w:val="en-GB"/>
        </w:rPr>
        <w:t xml:space="preserve"> (Accessed: 28th October 2018).</w:t>
      </w:r>
      <w:r w:rsidR="00C00251" w:rsidRPr="00EC7868">
        <w:rPr>
          <w:rFonts w:ascii="Arial" w:hAnsi="Arial" w:cs="Arial"/>
          <w:sz w:val="24"/>
          <w:szCs w:val="24"/>
          <w:lang w:val="en-GB"/>
        </w:rPr>
        <w:br/>
      </w:r>
    </w:p>
    <w:p w14:paraId="30286F71" w14:textId="2E9F5319" w:rsidR="004633FD" w:rsidRPr="00EC7868" w:rsidRDefault="004633FD" w:rsidP="004633FD">
      <w:pPr>
        <w:spacing w:line="276" w:lineRule="auto"/>
        <w:rPr>
          <w:rStyle w:val="Strong"/>
          <w:rFonts w:ascii="Arial" w:hAnsi="Arial" w:cs="Arial"/>
          <w:b w:val="0"/>
          <w:sz w:val="24"/>
          <w:szCs w:val="24"/>
        </w:rPr>
      </w:pPr>
      <w:r w:rsidRPr="00EC7868">
        <w:rPr>
          <w:rFonts w:ascii="Arial" w:hAnsi="Arial" w:cs="Arial"/>
          <w:sz w:val="24"/>
          <w:szCs w:val="24"/>
        </w:rPr>
        <w:t xml:space="preserve">Estyn, (2015) </w:t>
      </w:r>
      <w:r w:rsidRPr="00EC7868">
        <w:rPr>
          <w:rFonts w:ascii="Arial" w:hAnsi="Arial" w:cs="Arial"/>
          <w:i/>
          <w:sz w:val="24"/>
          <w:szCs w:val="24"/>
        </w:rPr>
        <w:t>Arfer orau mewn addysgu a dysgu yn y celfyddydau creadigol yng nghyfnod allweddol 2.</w:t>
      </w:r>
      <w:r w:rsidRPr="00EC7868">
        <w:rPr>
          <w:rFonts w:ascii="Arial" w:hAnsi="Arial" w:cs="Arial"/>
          <w:sz w:val="24"/>
          <w:szCs w:val="24"/>
        </w:rPr>
        <w:t xml:space="preserve"> </w:t>
      </w:r>
      <w:r w:rsidRPr="00EC7868">
        <w:rPr>
          <w:rFonts w:ascii="Arial" w:hAnsi="Arial" w:cs="Arial"/>
          <w:sz w:val="24"/>
          <w:szCs w:val="24"/>
          <w:lang w:val="en-GB"/>
        </w:rPr>
        <w:t xml:space="preserve">Available at: </w:t>
      </w:r>
      <w:hyperlink r:id="rId24" w:history="1">
        <w:r w:rsidRPr="00EC7868">
          <w:rPr>
            <w:rStyle w:val="Hyperlink"/>
            <w:rFonts w:ascii="Arial" w:hAnsi="Arial" w:cs="Arial"/>
            <w:color w:val="1B20ED"/>
            <w:sz w:val="24"/>
            <w:szCs w:val="24"/>
          </w:rPr>
          <w:t>https://www.estyn.gov.wales/sites/default/files/documents/Arfer_orau_mewn_addysgu_a_dysgu_yn_y_celfyddydau_creadigol_yng_nghyfnod_allweddol_2_-_Mai_2015%20%281%29.pdf</w:t>
        </w:r>
      </w:hyperlink>
      <w:r w:rsidR="00C00251" w:rsidRPr="00EC7868">
        <w:rPr>
          <w:rFonts w:ascii="Arial" w:hAnsi="Arial" w:cs="Arial"/>
          <w:color w:val="4472C4" w:themeColor="accent1"/>
          <w:sz w:val="24"/>
          <w:szCs w:val="24"/>
          <w:lang w:val="en-GB"/>
        </w:rPr>
        <w:t xml:space="preserve"> </w:t>
      </w:r>
      <w:r w:rsidR="00C00251" w:rsidRPr="00EC7868">
        <w:rPr>
          <w:rFonts w:ascii="Arial" w:hAnsi="Arial" w:cs="Arial"/>
          <w:sz w:val="24"/>
          <w:szCs w:val="24"/>
          <w:lang w:val="en-GB"/>
        </w:rPr>
        <w:t xml:space="preserve"> </w:t>
      </w:r>
      <w:r w:rsidRPr="00EC7868">
        <w:rPr>
          <w:rFonts w:ascii="Arial" w:hAnsi="Arial" w:cs="Arial"/>
          <w:sz w:val="24"/>
          <w:szCs w:val="24"/>
          <w:lang w:val="en-GB"/>
        </w:rPr>
        <w:t>(Accessed: 2</w:t>
      </w:r>
      <w:r w:rsidR="00C00251" w:rsidRPr="00EC7868">
        <w:rPr>
          <w:rFonts w:ascii="Arial" w:hAnsi="Arial" w:cs="Arial"/>
          <w:sz w:val="24"/>
          <w:szCs w:val="24"/>
          <w:lang w:val="en-GB"/>
        </w:rPr>
        <w:t>5</w:t>
      </w:r>
      <w:r w:rsidRPr="00EC7868">
        <w:rPr>
          <w:rFonts w:ascii="Arial" w:hAnsi="Arial" w:cs="Arial"/>
          <w:sz w:val="24"/>
          <w:szCs w:val="24"/>
          <w:lang w:val="en-GB"/>
        </w:rPr>
        <w:t>th October 2018).</w:t>
      </w:r>
      <w:r w:rsidR="00C00251" w:rsidRPr="00EC7868">
        <w:rPr>
          <w:rFonts w:ascii="Arial" w:hAnsi="Arial" w:cs="Arial"/>
          <w:sz w:val="24"/>
          <w:szCs w:val="24"/>
          <w:lang w:val="en-GB"/>
        </w:rPr>
        <w:br/>
      </w:r>
    </w:p>
    <w:p w14:paraId="78A53927" w14:textId="710FD8F8" w:rsidR="0090421E" w:rsidRPr="00EC7868" w:rsidRDefault="00C00251" w:rsidP="00C00251">
      <w:pPr>
        <w:spacing w:line="276" w:lineRule="auto"/>
        <w:rPr>
          <w:rFonts w:ascii="Arial" w:hAnsi="Arial" w:cs="Arial"/>
          <w:sz w:val="24"/>
          <w:szCs w:val="24"/>
          <w:shd w:val="clear" w:color="auto" w:fill="FFFFFF"/>
        </w:rPr>
      </w:pPr>
      <w:r w:rsidRPr="00EC7868">
        <w:rPr>
          <w:rFonts w:ascii="Arial" w:hAnsi="Arial" w:cs="Arial"/>
          <w:sz w:val="24"/>
          <w:szCs w:val="24"/>
          <w:shd w:val="clear" w:color="auto" w:fill="FFFFFF"/>
        </w:rPr>
        <w:t xml:space="preserve">Gardner, H. (1993) </w:t>
      </w:r>
      <w:r w:rsidRPr="00EC7868">
        <w:rPr>
          <w:rFonts w:ascii="Arial" w:hAnsi="Arial" w:cs="Arial"/>
          <w:i/>
          <w:sz w:val="24"/>
          <w:szCs w:val="24"/>
          <w:shd w:val="clear" w:color="auto" w:fill="FFFFFF"/>
        </w:rPr>
        <w:t>Creating minds</w:t>
      </w:r>
      <w:r w:rsidRPr="00EC7868">
        <w:rPr>
          <w:rFonts w:ascii="Arial" w:hAnsi="Arial" w:cs="Arial"/>
          <w:sz w:val="24"/>
          <w:szCs w:val="24"/>
          <w:shd w:val="clear" w:color="auto" w:fill="FFFFFF"/>
        </w:rPr>
        <w:t xml:space="preserve">. New York: Basic Books </w:t>
      </w:r>
      <w:r w:rsidR="00AD0147" w:rsidRPr="00EC7868">
        <w:rPr>
          <w:rFonts w:ascii="Arial" w:hAnsi="Arial" w:cs="Arial"/>
          <w:sz w:val="24"/>
          <w:szCs w:val="24"/>
          <w:shd w:val="clear" w:color="auto" w:fill="FFFFFF"/>
        </w:rPr>
        <w:br/>
      </w:r>
    </w:p>
    <w:p w14:paraId="68D5D0F8" w14:textId="2E71DE58" w:rsidR="0090421E" w:rsidRPr="00EC7868" w:rsidRDefault="0090421E" w:rsidP="00C00251">
      <w:pPr>
        <w:spacing w:line="276" w:lineRule="auto"/>
        <w:rPr>
          <w:rFonts w:ascii="Arial" w:hAnsi="Arial" w:cs="Arial"/>
          <w:sz w:val="24"/>
          <w:szCs w:val="24"/>
        </w:rPr>
      </w:pPr>
      <w:r w:rsidRPr="00EC7868">
        <w:rPr>
          <w:rFonts w:ascii="Arial" w:hAnsi="Arial" w:cs="Arial"/>
          <w:sz w:val="24"/>
          <w:szCs w:val="24"/>
        </w:rPr>
        <w:t xml:space="preserve">Guarding Standards. (2000) </w:t>
      </w:r>
      <w:r w:rsidRPr="00EC7868">
        <w:rPr>
          <w:rFonts w:ascii="Arial" w:hAnsi="Arial" w:cs="Arial"/>
          <w:i/>
          <w:sz w:val="24"/>
          <w:szCs w:val="24"/>
        </w:rPr>
        <w:t>Curriculum Guidance for the Foundation Stage.</w:t>
      </w:r>
      <w:r w:rsidRPr="00EC7868">
        <w:rPr>
          <w:rFonts w:ascii="Arial" w:hAnsi="Arial" w:cs="Arial"/>
          <w:sz w:val="24"/>
          <w:szCs w:val="24"/>
        </w:rPr>
        <w:t xml:space="preserve"> London</w:t>
      </w:r>
      <w:r w:rsidR="00AD0147" w:rsidRPr="00EC7868">
        <w:rPr>
          <w:rFonts w:ascii="Arial" w:hAnsi="Arial" w:cs="Arial"/>
          <w:sz w:val="24"/>
          <w:szCs w:val="24"/>
        </w:rPr>
        <w:br/>
      </w:r>
    </w:p>
    <w:p w14:paraId="7709BC52" w14:textId="0BAC94E7" w:rsidR="005D2177" w:rsidRPr="00EC7868" w:rsidRDefault="0090421E" w:rsidP="00C00251">
      <w:pPr>
        <w:spacing w:line="276" w:lineRule="auto"/>
        <w:rPr>
          <w:rFonts w:ascii="Arial" w:hAnsi="Arial" w:cs="Arial"/>
          <w:sz w:val="24"/>
          <w:szCs w:val="24"/>
          <w:shd w:val="clear" w:color="auto" w:fill="FFFFFF"/>
        </w:rPr>
      </w:pPr>
      <w:r w:rsidRPr="00EC7868">
        <w:rPr>
          <w:rFonts w:ascii="Arial" w:hAnsi="Arial" w:cs="Arial"/>
          <w:sz w:val="24"/>
          <w:szCs w:val="24"/>
        </w:rPr>
        <w:lastRenderedPageBreak/>
        <w:t xml:space="preserve">Gandini, L. (1993) </w:t>
      </w:r>
      <w:r w:rsidRPr="00EC7868">
        <w:rPr>
          <w:rFonts w:ascii="Arial" w:hAnsi="Arial" w:cs="Arial"/>
          <w:i/>
          <w:sz w:val="24"/>
          <w:szCs w:val="24"/>
        </w:rPr>
        <w:t xml:space="preserve">In to the Spirit of the Studio. </w:t>
      </w:r>
      <w:r w:rsidRPr="00EC7868">
        <w:rPr>
          <w:rFonts w:ascii="Arial" w:hAnsi="Arial" w:cs="Arial"/>
          <w:sz w:val="24"/>
          <w:szCs w:val="24"/>
        </w:rPr>
        <w:t>New York.</w:t>
      </w:r>
      <w:r w:rsidR="00AD0147" w:rsidRPr="00EC7868">
        <w:rPr>
          <w:rFonts w:ascii="Arial" w:hAnsi="Arial" w:cs="Arial"/>
          <w:sz w:val="24"/>
          <w:szCs w:val="24"/>
          <w:shd w:val="clear" w:color="auto" w:fill="FFFFFF"/>
        </w:rPr>
        <w:br/>
      </w:r>
    </w:p>
    <w:p w14:paraId="27CEE4F8" w14:textId="705B19AD" w:rsidR="001A204D" w:rsidRPr="00EC7868" w:rsidRDefault="005D2177" w:rsidP="00C00251">
      <w:pPr>
        <w:spacing w:line="276" w:lineRule="auto"/>
        <w:rPr>
          <w:rFonts w:ascii="Arial" w:hAnsi="Arial" w:cs="Arial"/>
          <w:sz w:val="24"/>
          <w:szCs w:val="24"/>
          <w:shd w:val="clear" w:color="auto" w:fill="FFFFFF"/>
        </w:rPr>
      </w:pPr>
      <w:r w:rsidRPr="00EC7868">
        <w:rPr>
          <w:rFonts w:ascii="Arial" w:hAnsi="Arial" w:cs="Arial"/>
          <w:sz w:val="24"/>
          <w:szCs w:val="24"/>
          <w:shd w:val="clear" w:color="auto" w:fill="FFFFFF"/>
        </w:rPr>
        <w:t xml:space="preserve">Hallam, S. (2010) </w:t>
      </w:r>
      <w:r w:rsidRPr="00EC7868">
        <w:rPr>
          <w:rFonts w:ascii="Arial" w:hAnsi="Arial" w:cs="Arial"/>
          <w:i/>
          <w:sz w:val="24"/>
          <w:szCs w:val="24"/>
          <w:shd w:val="clear" w:color="auto" w:fill="FFFFFF"/>
        </w:rPr>
        <w:t xml:space="preserve">The power of music: Its impacts on the intellectual, social and personal development of children and young people. </w:t>
      </w:r>
      <w:r w:rsidRPr="00EC7868">
        <w:rPr>
          <w:rFonts w:ascii="Arial" w:hAnsi="Arial" w:cs="Arial"/>
          <w:sz w:val="24"/>
          <w:szCs w:val="24"/>
          <w:shd w:val="clear" w:color="auto" w:fill="FFFFFF"/>
        </w:rPr>
        <w:t>London: SAGE.</w:t>
      </w:r>
      <w:r w:rsidR="00AD0147" w:rsidRPr="00EC7868">
        <w:rPr>
          <w:rFonts w:ascii="Arial" w:hAnsi="Arial" w:cs="Arial"/>
          <w:sz w:val="24"/>
          <w:szCs w:val="24"/>
          <w:shd w:val="clear" w:color="auto" w:fill="FFFFFF"/>
        </w:rPr>
        <w:br/>
      </w:r>
    </w:p>
    <w:p w14:paraId="0149413F" w14:textId="1FFFDDDE" w:rsidR="00C00251" w:rsidRPr="00EC7868" w:rsidRDefault="001A204D" w:rsidP="00C00251">
      <w:pPr>
        <w:spacing w:line="276" w:lineRule="auto"/>
        <w:rPr>
          <w:rFonts w:ascii="Arial" w:hAnsi="Arial" w:cs="Arial"/>
          <w:sz w:val="24"/>
          <w:szCs w:val="24"/>
          <w:shd w:val="clear" w:color="auto" w:fill="FFFFFF"/>
        </w:rPr>
      </w:pPr>
      <w:r w:rsidRPr="00EC7868">
        <w:rPr>
          <w:rFonts w:ascii="Arial" w:hAnsi="Arial" w:cs="Arial"/>
          <w:sz w:val="24"/>
          <w:szCs w:val="24"/>
          <w:shd w:val="clear" w:color="auto" w:fill="FFFFFF"/>
        </w:rPr>
        <w:t xml:space="preserve">James, k. (2014) </w:t>
      </w:r>
      <w:r w:rsidRPr="00EC7868">
        <w:rPr>
          <w:rFonts w:ascii="Arial" w:hAnsi="Arial" w:cs="Arial"/>
          <w:i/>
          <w:sz w:val="24"/>
          <w:szCs w:val="24"/>
          <w:shd w:val="clear" w:color="auto" w:fill="FFFFFF"/>
        </w:rPr>
        <w:t xml:space="preserve">Using the Visual Arts for Cross-curricular Teaching and Learning. </w:t>
      </w:r>
      <w:r w:rsidRPr="00EC7868">
        <w:rPr>
          <w:rFonts w:ascii="Arial" w:hAnsi="Arial" w:cs="Arial"/>
          <w:sz w:val="24"/>
          <w:szCs w:val="24"/>
          <w:shd w:val="clear" w:color="auto" w:fill="FFFFFF"/>
        </w:rPr>
        <w:t>Oxon.</w:t>
      </w:r>
      <w:r w:rsidR="00C00251" w:rsidRPr="00EC7868">
        <w:rPr>
          <w:rFonts w:ascii="Arial" w:hAnsi="Arial" w:cs="Arial"/>
          <w:sz w:val="24"/>
          <w:szCs w:val="24"/>
          <w:shd w:val="clear" w:color="auto" w:fill="FFFFFF"/>
        </w:rPr>
        <w:br/>
      </w:r>
    </w:p>
    <w:p w14:paraId="515825F5" w14:textId="4EC1073D" w:rsidR="00C00251" w:rsidRPr="00EC7868" w:rsidRDefault="00C00251" w:rsidP="00C00251">
      <w:pPr>
        <w:spacing w:line="276" w:lineRule="auto"/>
        <w:rPr>
          <w:rFonts w:ascii="Arial" w:hAnsi="Arial" w:cs="Arial"/>
          <w:sz w:val="24"/>
          <w:szCs w:val="24"/>
        </w:rPr>
      </w:pPr>
      <w:r w:rsidRPr="00EC7868">
        <w:rPr>
          <w:rFonts w:ascii="Arial" w:hAnsi="Arial" w:cs="Arial"/>
          <w:sz w:val="24"/>
          <w:szCs w:val="24"/>
        </w:rPr>
        <w:t xml:space="preserve">Lewis-Williams, D. (2002) </w:t>
      </w:r>
      <w:r w:rsidRPr="00EC7868">
        <w:rPr>
          <w:rFonts w:ascii="Arial" w:hAnsi="Arial" w:cs="Arial"/>
          <w:i/>
          <w:sz w:val="24"/>
          <w:szCs w:val="24"/>
        </w:rPr>
        <w:t xml:space="preserve">The Mind in the Cave. </w:t>
      </w:r>
      <w:r w:rsidRPr="00EC7868">
        <w:rPr>
          <w:rFonts w:ascii="Arial" w:hAnsi="Arial" w:cs="Arial"/>
          <w:sz w:val="24"/>
          <w:szCs w:val="24"/>
        </w:rPr>
        <w:t>London: Thames and Hudson ltd.</w:t>
      </w:r>
      <w:r w:rsidRPr="00EC7868">
        <w:rPr>
          <w:rFonts w:ascii="Arial" w:hAnsi="Arial" w:cs="Arial"/>
          <w:sz w:val="24"/>
          <w:szCs w:val="24"/>
        </w:rPr>
        <w:br/>
      </w:r>
    </w:p>
    <w:p w14:paraId="67112ABD" w14:textId="0D15AA35" w:rsidR="00C00251" w:rsidRPr="00EC7868" w:rsidRDefault="00C00251" w:rsidP="00C00251">
      <w:pPr>
        <w:spacing w:line="276" w:lineRule="auto"/>
        <w:rPr>
          <w:rFonts w:ascii="Arial" w:hAnsi="Arial" w:cs="Arial"/>
          <w:sz w:val="24"/>
          <w:szCs w:val="24"/>
          <w:lang w:val="en-GB"/>
        </w:rPr>
      </w:pPr>
      <w:r w:rsidRPr="00EC7868">
        <w:rPr>
          <w:rFonts w:ascii="Arial" w:hAnsi="Arial" w:cs="Arial"/>
          <w:sz w:val="24"/>
          <w:szCs w:val="24"/>
        </w:rPr>
        <w:t xml:space="preserve">LlCC. (2003) </w:t>
      </w:r>
      <w:r w:rsidRPr="00EC7868">
        <w:rPr>
          <w:rFonts w:ascii="Arial" w:hAnsi="Arial" w:cs="Arial"/>
          <w:i/>
          <w:sz w:val="24"/>
          <w:szCs w:val="24"/>
        </w:rPr>
        <w:t>Datblygu’r Cwricwlwm Cymreig.</w:t>
      </w:r>
      <w:r w:rsidRPr="00EC7868">
        <w:rPr>
          <w:rFonts w:ascii="Arial" w:hAnsi="Arial" w:cs="Arial"/>
          <w:sz w:val="24"/>
          <w:szCs w:val="24"/>
        </w:rPr>
        <w:t xml:space="preserve"> </w:t>
      </w:r>
      <w:r w:rsidRPr="00EC7868">
        <w:rPr>
          <w:rFonts w:ascii="Arial" w:hAnsi="Arial" w:cs="Arial"/>
          <w:sz w:val="24"/>
          <w:szCs w:val="24"/>
          <w:lang w:val="en-GB"/>
        </w:rPr>
        <w:t xml:space="preserve">Available at: </w:t>
      </w:r>
      <w:hyperlink r:id="rId25" w:history="1">
        <w:r w:rsidRPr="00EC7868">
          <w:rPr>
            <w:rStyle w:val="Hyperlink"/>
            <w:rFonts w:ascii="Arial" w:hAnsi="Arial" w:cs="Arial"/>
            <w:color w:val="1B20ED"/>
            <w:sz w:val="24"/>
            <w:szCs w:val="24"/>
          </w:rPr>
          <w:t>http://www.wasacre.org.uk/publications/wag/W-developingthecurriculumcymreig.pdf</w:t>
        </w:r>
      </w:hyperlink>
      <w:r w:rsidRPr="00EC7868">
        <w:rPr>
          <w:rStyle w:val="Hyperlink"/>
          <w:rFonts w:ascii="Arial" w:hAnsi="Arial" w:cs="Arial"/>
          <w:color w:val="4472C4" w:themeColor="accent1"/>
          <w:sz w:val="24"/>
          <w:szCs w:val="24"/>
        </w:rPr>
        <w:t xml:space="preserve"> </w:t>
      </w:r>
      <w:r w:rsidRPr="00EC7868">
        <w:rPr>
          <w:rFonts w:ascii="Arial" w:hAnsi="Arial" w:cs="Arial"/>
          <w:sz w:val="24"/>
          <w:szCs w:val="24"/>
          <w:lang w:val="en-GB"/>
        </w:rPr>
        <w:t>(Accessed: 25th October 2018).</w:t>
      </w:r>
      <w:r w:rsidRPr="00EC7868">
        <w:rPr>
          <w:rFonts w:ascii="Arial" w:hAnsi="Arial" w:cs="Arial"/>
          <w:sz w:val="24"/>
          <w:szCs w:val="24"/>
          <w:lang w:val="en-GB"/>
        </w:rPr>
        <w:br/>
      </w:r>
    </w:p>
    <w:p w14:paraId="55CFBAF1" w14:textId="77777777" w:rsidR="00BA3C55" w:rsidRPr="00EC7868" w:rsidRDefault="00C00251" w:rsidP="00C00251">
      <w:pPr>
        <w:spacing w:line="276" w:lineRule="auto"/>
        <w:rPr>
          <w:rFonts w:ascii="Arial" w:hAnsi="Arial" w:cs="Arial"/>
          <w:sz w:val="24"/>
          <w:szCs w:val="24"/>
          <w:lang w:val="en-GB"/>
        </w:rPr>
      </w:pPr>
      <w:r w:rsidRPr="00EC7868">
        <w:rPr>
          <w:rFonts w:ascii="Arial" w:hAnsi="Arial" w:cs="Arial"/>
          <w:sz w:val="24"/>
          <w:szCs w:val="24"/>
        </w:rPr>
        <w:t xml:space="preserve">LlCC. (2008) </w:t>
      </w:r>
      <w:r w:rsidRPr="00EC7868">
        <w:rPr>
          <w:rFonts w:ascii="Arial" w:hAnsi="Arial" w:cs="Arial"/>
          <w:i/>
          <w:sz w:val="24"/>
          <w:szCs w:val="24"/>
        </w:rPr>
        <w:t>Celf a dylunio yng Nghwricwlwm Cenedlaethol Cymru.</w:t>
      </w:r>
      <w:r w:rsidRPr="00EC7868">
        <w:rPr>
          <w:rFonts w:ascii="Arial" w:hAnsi="Arial" w:cs="Arial"/>
          <w:sz w:val="24"/>
          <w:szCs w:val="24"/>
          <w:lang w:val="en-GB"/>
        </w:rPr>
        <w:t xml:space="preserve"> Available at:</w:t>
      </w:r>
      <w:r w:rsidRPr="00EC7868">
        <w:rPr>
          <w:rFonts w:ascii="Arial" w:hAnsi="Arial" w:cs="Arial"/>
          <w:i/>
          <w:sz w:val="24"/>
          <w:szCs w:val="24"/>
        </w:rPr>
        <w:t xml:space="preserve"> </w:t>
      </w:r>
      <w:hyperlink r:id="rId26" w:history="1">
        <w:r w:rsidRPr="00EC7868">
          <w:rPr>
            <w:rStyle w:val="Hyperlink"/>
            <w:rFonts w:ascii="Arial" w:hAnsi="Arial" w:cs="Arial"/>
            <w:color w:val="1B20ED"/>
            <w:sz w:val="24"/>
            <w:szCs w:val="24"/>
          </w:rPr>
          <w:t>http://learning.gov.wales/docs/learningwales/publications/130424-art-and-design-in-the-national-curriculum-cy.pdf</w:t>
        </w:r>
      </w:hyperlink>
      <w:r w:rsidRPr="00EC7868">
        <w:rPr>
          <w:rStyle w:val="Hyperlink"/>
          <w:rFonts w:ascii="Arial" w:hAnsi="Arial" w:cs="Arial"/>
          <w:color w:val="1B20ED"/>
          <w:sz w:val="24"/>
          <w:szCs w:val="24"/>
          <w:u w:val="none"/>
        </w:rPr>
        <w:t xml:space="preserve"> </w:t>
      </w:r>
      <w:r w:rsidRPr="00EC7868">
        <w:rPr>
          <w:rFonts w:ascii="Arial" w:hAnsi="Arial" w:cs="Arial"/>
          <w:sz w:val="24"/>
          <w:szCs w:val="24"/>
          <w:lang w:val="en-GB"/>
        </w:rPr>
        <w:t>(Accessed: 20th October 2018).</w:t>
      </w:r>
    </w:p>
    <w:p w14:paraId="498C260E" w14:textId="77777777" w:rsidR="00BA3C55" w:rsidRPr="00EC7868" w:rsidRDefault="00BA3C55" w:rsidP="00C00251">
      <w:pPr>
        <w:spacing w:line="276" w:lineRule="auto"/>
        <w:rPr>
          <w:rFonts w:ascii="Arial" w:hAnsi="Arial" w:cs="Arial"/>
          <w:sz w:val="24"/>
          <w:szCs w:val="24"/>
          <w:lang w:val="en-GB"/>
        </w:rPr>
      </w:pPr>
    </w:p>
    <w:p w14:paraId="067A5AC2" w14:textId="79DBFC55" w:rsidR="00C00251" w:rsidRPr="00EC7868" w:rsidRDefault="00BA3C55" w:rsidP="00C00251">
      <w:pPr>
        <w:spacing w:line="276" w:lineRule="auto"/>
        <w:rPr>
          <w:rFonts w:ascii="Arial" w:hAnsi="Arial" w:cs="Arial"/>
          <w:sz w:val="24"/>
          <w:szCs w:val="24"/>
          <w:lang w:val="en-GB"/>
        </w:rPr>
      </w:pPr>
      <w:r w:rsidRPr="00EC7868">
        <w:rPr>
          <w:rFonts w:ascii="Arial" w:hAnsi="Arial" w:cs="Arial"/>
          <w:sz w:val="24"/>
          <w:szCs w:val="24"/>
          <w:lang w:val="en-GB"/>
        </w:rPr>
        <w:t xml:space="preserve">LlCC. (2008) </w:t>
      </w:r>
      <w:r w:rsidRPr="00EC7868">
        <w:rPr>
          <w:rFonts w:ascii="Arial" w:hAnsi="Arial" w:cs="Arial"/>
          <w:i/>
          <w:sz w:val="24"/>
          <w:szCs w:val="24"/>
        </w:rPr>
        <w:t>Cerddoriaeth yng Nghwricwlwm Cenedlaethol Cymru.</w:t>
      </w:r>
      <w:r w:rsidRPr="00EC7868">
        <w:rPr>
          <w:rFonts w:ascii="Arial" w:hAnsi="Arial" w:cs="Arial"/>
          <w:sz w:val="24"/>
          <w:szCs w:val="24"/>
        </w:rPr>
        <w:t xml:space="preserve"> </w:t>
      </w:r>
      <w:r w:rsidRPr="00EC7868">
        <w:rPr>
          <w:rFonts w:ascii="Arial" w:hAnsi="Arial" w:cs="Arial"/>
          <w:sz w:val="24"/>
          <w:szCs w:val="24"/>
          <w:lang w:val="en-GB"/>
        </w:rPr>
        <w:t xml:space="preserve">Available at: </w:t>
      </w:r>
      <w:hyperlink r:id="rId27" w:history="1">
        <w:r w:rsidRPr="00EC7868">
          <w:rPr>
            <w:rStyle w:val="Hyperlink"/>
            <w:rFonts w:ascii="Arial" w:hAnsi="Arial" w:cs="Arial"/>
            <w:sz w:val="24"/>
            <w:szCs w:val="24"/>
            <w:lang w:val="en-GB"/>
          </w:rPr>
          <w:t>http://learning.gov.wales/docs/learningwales/publications/130424-music-in-the-national-curriculum-cy-v2.pdf</w:t>
        </w:r>
      </w:hyperlink>
      <w:r w:rsidRPr="00EC7868">
        <w:rPr>
          <w:rFonts w:ascii="Arial" w:hAnsi="Arial" w:cs="Arial"/>
          <w:sz w:val="24"/>
          <w:szCs w:val="24"/>
          <w:lang w:val="en-GB"/>
        </w:rPr>
        <w:t xml:space="preserve"> (Accessed: 30th October 2018).</w:t>
      </w:r>
      <w:r w:rsidR="00AD0147" w:rsidRPr="00EC7868">
        <w:rPr>
          <w:rFonts w:ascii="Arial" w:hAnsi="Arial" w:cs="Arial"/>
          <w:sz w:val="24"/>
          <w:szCs w:val="24"/>
          <w:lang w:val="en-GB"/>
        </w:rPr>
        <w:br/>
      </w:r>
    </w:p>
    <w:p w14:paraId="3E5ACF16" w14:textId="0E31443E" w:rsidR="00C00251" w:rsidRPr="00EC7868" w:rsidRDefault="00C00251" w:rsidP="00C00251">
      <w:pPr>
        <w:spacing w:line="276" w:lineRule="auto"/>
        <w:rPr>
          <w:rFonts w:ascii="Arial" w:hAnsi="Arial" w:cs="Arial"/>
          <w:sz w:val="24"/>
          <w:szCs w:val="24"/>
          <w:lang w:val="en-GB"/>
        </w:rPr>
      </w:pPr>
      <w:r w:rsidRPr="00EC7868">
        <w:rPr>
          <w:rFonts w:ascii="Arial" w:hAnsi="Arial" w:cs="Arial"/>
          <w:sz w:val="24"/>
          <w:szCs w:val="24"/>
        </w:rPr>
        <w:t xml:space="preserve">LlCC. (2008) </w:t>
      </w:r>
      <w:r w:rsidRPr="00EC7868">
        <w:rPr>
          <w:rFonts w:ascii="Arial" w:hAnsi="Arial" w:cs="Arial"/>
          <w:i/>
          <w:sz w:val="24"/>
          <w:szCs w:val="24"/>
        </w:rPr>
        <w:t>Cyfnodau allweddol 2-3 Hanes yng Nghwricwlwm Cenedlaethol Cymru</w:t>
      </w:r>
      <w:r w:rsidRPr="00EC7868">
        <w:rPr>
          <w:rFonts w:ascii="Arial" w:hAnsi="Arial" w:cs="Arial"/>
          <w:sz w:val="24"/>
          <w:szCs w:val="24"/>
        </w:rPr>
        <w:t xml:space="preserve">. </w:t>
      </w:r>
      <w:r w:rsidRPr="00EC7868">
        <w:rPr>
          <w:rFonts w:ascii="Arial" w:hAnsi="Arial" w:cs="Arial"/>
          <w:sz w:val="24"/>
          <w:szCs w:val="24"/>
          <w:lang w:val="en-GB"/>
        </w:rPr>
        <w:t>Available at: _____ (Accessed: 28th October 2018).</w:t>
      </w:r>
      <w:r w:rsidRPr="00EC7868">
        <w:rPr>
          <w:rFonts w:ascii="Arial" w:hAnsi="Arial" w:cs="Arial"/>
          <w:sz w:val="24"/>
          <w:szCs w:val="24"/>
          <w:lang w:val="en-GB"/>
        </w:rPr>
        <w:br/>
      </w:r>
    </w:p>
    <w:p w14:paraId="47A4A9AC" w14:textId="6C50336F" w:rsidR="00C00251" w:rsidRPr="00EC7868" w:rsidRDefault="00C00251" w:rsidP="00C00251">
      <w:pPr>
        <w:spacing w:line="276" w:lineRule="auto"/>
        <w:rPr>
          <w:rFonts w:ascii="Arial" w:hAnsi="Arial" w:cs="Arial"/>
          <w:sz w:val="24"/>
          <w:szCs w:val="24"/>
          <w:lang w:val="en-GB"/>
        </w:rPr>
      </w:pPr>
      <w:r w:rsidRPr="00EC7868">
        <w:rPr>
          <w:rFonts w:ascii="Arial" w:hAnsi="Arial" w:cs="Arial"/>
          <w:sz w:val="24"/>
          <w:szCs w:val="24"/>
        </w:rPr>
        <w:t xml:space="preserve">LlCC. (2008) </w:t>
      </w:r>
      <w:r w:rsidRPr="00EC7868">
        <w:rPr>
          <w:rFonts w:ascii="Arial" w:hAnsi="Arial" w:cs="Arial"/>
          <w:i/>
          <w:sz w:val="24"/>
          <w:szCs w:val="24"/>
        </w:rPr>
        <w:t>Dylunio a thechnoleg yng Nghwricwlwm Cenedlaethol Cymru CA2-3</w:t>
      </w:r>
      <w:r w:rsidRPr="00EC7868">
        <w:rPr>
          <w:rFonts w:ascii="Arial" w:hAnsi="Arial" w:cs="Arial"/>
          <w:i/>
          <w:sz w:val="24"/>
          <w:szCs w:val="24"/>
          <w:shd w:val="clear" w:color="auto" w:fill="FFFFFF"/>
        </w:rPr>
        <w:t>.</w:t>
      </w:r>
      <w:r w:rsidRPr="00EC7868">
        <w:rPr>
          <w:rFonts w:ascii="Arial" w:hAnsi="Arial" w:cs="Arial"/>
          <w:sz w:val="24"/>
          <w:szCs w:val="24"/>
          <w:shd w:val="clear" w:color="auto" w:fill="FFFFFF"/>
        </w:rPr>
        <w:t xml:space="preserve"> </w:t>
      </w:r>
      <w:r w:rsidRPr="00EC7868">
        <w:rPr>
          <w:rFonts w:ascii="Arial" w:hAnsi="Arial" w:cs="Arial"/>
          <w:sz w:val="24"/>
          <w:szCs w:val="24"/>
          <w:lang w:val="en-GB"/>
        </w:rPr>
        <w:t>Available at:</w:t>
      </w:r>
      <w:r w:rsidRPr="00EC7868">
        <w:rPr>
          <w:rFonts w:ascii="Arial" w:hAnsi="Arial" w:cs="Arial"/>
          <w:color w:val="1B20ED"/>
          <w:sz w:val="24"/>
          <w:szCs w:val="24"/>
          <w:lang w:val="en-GB"/>
        </w:rPr>
        <w:t xml:space="preserve"> </w:t>
      </w:r>
      <w:hyperlink r:id="rId28" w:history="1">
        <w:r w:rsidRPr="00EC7868">
          <w:rPr>
            <w:rStyle w:val="Hyperlink"/>
            <w:rFonts w:ascii="Arial" w:hAnsi="Arial" w:cs="Arial"/>
            <w:color w:val="1B20ED"/>
            <w:sz w:val="24"/>
            <w:szCs w:val="24"/>
            <w:lang w:val="en-GB"/>
          </w:rPr>
          <w:t>http://learning.gov.wales/docs/learningwales/publications/130424-design-and-technology-in-the-national-curriculum-cy.pdf</w:t>
        </w:r>
      </w:hyperlink>
      <w:r w:rsidRPr="00EC7868">
        <w:rPr>
          <w:rFonts w:ascii="Arial" w:hAnsi="Arial" w:cs="Arial"/>
          <w:color w:val="4472C4" w:themeColor="accent1"/>
          <w:sz w:val="24"/>
          <w:szCs w:val="24"/>
          <w:lang w:val="en-GB"/>
        </w:rPr>
        <w:t xml:space="preserve"> </w:t>
      </w:r>
      <w:r w:rsidRPr="00EC7868">
        <w:rPr>
          <w:rFonts w:ascii="Arial" w:hAnsi="Arial" w:cs="Arial"/>
          <w:sz w:val="24"/>
          <w:szCs w:val="24"/>
          <w:lang w:val="en-GB"/>
        </w:rPr>
        <w:t>(Accessed: 30th October 2018).</w:t>
      </w:r>
      <w:r w:rsidRPr="00EC7868">
        <w:rPr>
          <w:rFonts w:ascii="Arial" w:hAnsi="Arial" w:cs="Arial"/>
          <w:sz w:val="24"/>
          <w:szCs w:val="24"/>
          <w:lang w:val="en-GB"/>
        </w:rPr>
        <w:br/>
      </w:r>
    </w:p>
    <w:p w14:paraId="60129DF6" w14:textId="4065BC93" w:rsidR="00C00251" w:rsidRPr="00EC7868" w:rsidRDefault="00C00251" w:rsidP="00C00251">
      <w:pPr>
        <w:spacing w:line="276" w:lineRule="auto"/>
        <w:rPr>
          <w:rFonts w:ascii="Arial" w:hAnsi="Arial" w:cs="Arial"/>
          <w:sz w:val="24"/>
          <w:szCs w:val="24"/>
          <w:lang w:val="en-GB"/>
        </w:rPr>
      </w:pPr>
      <w:r w:rsidRPr="00EC7868">
        <w:rPr>
          <w:rStyle w:val="Strong"/>
          <w:rFonts w:ascii="Arial" w:hAnsi="Arial" w:cs="Arial"/>
          <w:b w:val="0"/>
          <w:sz w:val="24"/>
          <w:szCs w:val="24"/>
        </w:rPr>
        <w:t xml:space="preserve">LlCC. (2014) </w:t>
      </w:r>
      <w:r w:rsidRPr="00EC7868">
        <w:rPr>
          <w:rStyle w:val="Strong"/>
          <w:rFonts w:ascii="Arial" w:hAnsi="Arial" w:cs="Arial"/>
          <w:b w:val="0"/>
          <w:i/>
          <w:sz w:val="24"/>
          <w:szCs w:val="24"/>
        </w:rPr>
        <w:t>Arweiniad i Ymweliadau Addysgol.</w:t>
      </w:r>
      <w:r w:rsidRPr="00EC7868">
        <w:rPr>
          <w:rStyle w:val="Strong"/>
          <w:rFonts w:ascii="Arial" w:hAnsi="Arial" w:cs="Arial"/>
          <w:b w:val="0"/>
          <w:sz w:val="24"/>
          <w:szCs w:val="24"/>
        </w:rPr>
        <w:t xml:space="preserve"> </w:t>
      </w:r>
      <w:r w:rsidRPr="00EC7868">
        <w:rPr>
          <w:rFonts w:ascii="Arial" w:hAnsi="Arial" w:cs="Arial"/>
          <w:sz w:val="24"/>
          <w:szCs w:val="24"/>
          <w:lang w:val="en-GB"/>
        </w:rPr>
        <w:t xml:space="preserve">Available at: </w:t>
      </w:r>
      <w:hyperlink r:id="rId29" w:history="1">
        <w:r w:rsidRPr="00EC7868">
          <w:rPr>
            <w:rStyle w:val="Hyperlink"/>
            <w:rFonts w:ascii="Arial" w:hAnsi="Arial" w:cs="Arial"/>
            <w:color w:val="1B20ED"/>
            <w:sz w:val="24"/>
            <w:szCs w:val="24"/>
            <w:lang w:val="en-GB"/>
          </w:rPr>
          <w:t>http://gov.wales/topics/educationandskills/allsectorpolicies/healthandsafety/educationalvisits/?lang=cy</w:t>
        </w:r>
      </w:hyperlink>
      <w:r w:rsidRPr="00EC7868">
        <w:rPr>
          <w:rFonts w:ascii="Arial" w:hAnsi="Arial" w:cs="Arial"/>
          <w:color w:val="4472C4" w:themeColor="accent1"/>
          <w:sz w:val="24"/>
          <w:szCs w:val="24"/>
          <w:lang w:val="en-GB"/>
        </w:rPr>
        <w:t xml:space="preserve"> </w:t>
      </w:r>
      <w:r w:rsidRPr="00EC7868">
        <w:rPr>
          <w:rFonts w:ascii="Arial" w:hAnsi="Arial" w:cs="Arial"/>
          <w:sz w:val="24"/>
          <w:szCs w:val="24"/>
          <w:lang w:val="en-GB"/>
        </w:rPr>
        <w:t>(Accessed: 25th October 2018).</w:t>
      </w:r>
      <w:r w:rsidRPr="00EC7868">
        <w:rPr>
          <w:rFonts w:ascii="Arial" w:hAnsi="Arial" w:cs="Arial"/>
          <w:sz w:val="24"/>
          <w:szCs w:val="24"/>
          <w:lang w:val="en-GB"/>
        </w:rPr>
        <w:br/>
      </w:r>
    </w:p>
    <w:p w14:paraId="60ACE51B" w14:textId="63F71A9D" w:rsidR="00513189" w:rsidRPr="00EC7868" w:rsidRDefault="00E76BC5" w:rsidP="00C00251">
      <w:pPr>
        <w:spacing w:line="276" w:lineRule="auto"/>
        <w:rPr>
          <w:rFonts w:ascii="Arial" w:hAnsi="Arial" w:cs="Arial"/>
          <w:sz w:val="24"/>
          <w:szCs w:val="24"/>
          <w:highlight w:val="yellow"/>
          <w:lang w:val="en-GB"/>
        </w:rPr>
      </w:pPr>
      <w:r w:rsidRPr="00EC7868">
        <w:rPr>
          <w:rFonts w:ascii="Arial" w:hAnsi="Arial" w:cs="Arial"/>
          <w:sz w:val="24"/>
          <w:szCs w:val="24"/>
          <w:lang w:val="en-GB"/>
        </w:rPr>
        <w:t xml:space="preserve">LlCC. (2015) </w:t>
      </w:r>
      <w:r w:rsidRPr="00EC7868">
        <w:rPr>
          <w:rFonts w:ascii="Arial" w:hAnsi="Arial" w:cs="Arial"/>
          <w:i/>
          <w:sz w:val="24"/>
          <w:szCs w:val="24"/>
          <w:lang w:val="en-GB"/>
        </w:rPr>
        <w:t>Cwricwlwm i Gymru – cwricwlwm am oes</w:t>
      </w:r>
      <w:r w:rsidR="005352B7" w:rsidRPr="00EC7868">
        <w:rPr>
          <w:rFonts w:ascii="Arial" w:hAnsi="Arial" w:cs="Arial"/>
          <w:i/>
          <w:sz w:val="24"/>
          <w:szCs w:val="24"/>
          <w:lang w:val="en-GB"/>
        </w:rPr>
        <w:t>.</w:t>
      </w:r>
      <w:r w:rsidRPr="00EC7868">
        <w:rPr>
          <w:rFonts w:ascii="Arial" w:hAnsi="Arial" w:cs="Arial"/>
          <w:i/>
          <w:sz w:val="24"/>
          <w:szCs w:val="24"/>
          <w:lang w:val="en-GB"/>
        </w:rPr>
        <w:t xml:space="preserve"> </w:t>
      </w:r>
      <w:r w:rsidRPr="00EC7868">
        <w:rPr>
          <w:rFonts w:ascii="Arial" w:hAnsi="Arial" w:cs="Arial"/>
          <w:sz w:val="24"/>
          <w:szCs w:val="24"/>
          <w:lang w:val="en-GB"/>
        </w:rPr>
        <w:t xml:space="preserve">Available at: </w:t>
      </w:r>
      <w:hyperlink r:id="rId30" w:history="1">
        <w:r w:rsidRPr="00EC7868">
          <w:rPr>
            <w:rStyle w:val="Hyperlink"/>
            <w:rFonts w:ascii="Arial" w:hAnsi="Arial" w:cs="Arial"/>
            <w:sz w:val="24"/>
            <w:szCs w:val="24"/>
            <w:lang w:val="en-GB"/>
          </w:rPr>
          <w:t>https://beta.llyw.cymru/sites/default/files/publications/2018-02/cwricwwm-i-gymru-cwricwlwm-am-oes.pdf</w:t>
        </w:r>
      </w:hyperlink>
      <w:r w:rsidRPr="00EC7868">
        <w:rPr>
          <w:rFonts w:ascii="Arial" w:hAnsi="Arial" w:cs="Arial"/>
          <w:sz w:val="24"/>
          <w:szCs w:val="24"/>
          <w:lang w:val="en-GB"/>
        </w:rPr>
        <w:t xml:space="preserve"> </w:t>
      </w:r>
      <w:r w:rsidR="00F82756" w:rsidRPr="00EC7868">
        <w:rPr>
          <w:rFonts w:ascii="Arial" w:hAnsi="Arial" w:cs="Arial"/>
          <w:sz w:val="24"/>
          <w:szCs w:val="24"/>
          <w:lang w:val="en-GB"/>
        </w:rPr>
        <w:t>(Accessed: 30th October 2018)</w:t>
      </w:r>
      <w:r w:rsidR="00AD0147" w:rsidRPr="00EC7868">
        <w:rPr>
          <w:rFonts w:ascii="Arial" w:hAnsi="Arial" w:cs="Arial"/>
          <w:sz w:val="24"/>
          <w:szCs w:val="24"/>
          <w:highlight w:val="yellow"/>
          <w:lang w:val="en-GB"/>
        </w:rPr>
        <w:br/>
      </w:r>
    </w:p>
    <w:p w14:paraId="6FA930A6" w14:textId="0786E577" w:rsidR="00513189" w:rsidRPr="00EC7868" w:rsidRDefault="00C00251" w:rsidP="00C00251">
      <w:pPr>
        <w:spacing w:line="276" w:lineRule="auto"/>
        <w:rPr>
          <w:rStyle w:val="Strong"/>
          <w:rFonts w:ascii="Arial" w:hAnsi="Arial" w:cs="Arial"/>
          <w:b w:val="0"/>
          <w:sz w:val="24"/>
          <w:szCs w:val="24"/>
        </w:rPr>
      </w:pPr>
      <w:r w:rsidRPr="00EC7868">
        <w:rPr>
          <w:rStyle w:val="Strong"/>
          <w:rFonts w:ascii="Arial" w:hAnsi="Arial" w:cs="Arial"/>
          <w:b w:val="0"/>
          <w:sz w:val="24"/>
          <w:szCs w:val="24"/>
        </w:rPr>
        <w:lastRenderedPageBreak/>
        <w:t xml:space="preserve">LlCC. (2015) </w:t>
      </w:r>
      <w:r w:rsidRPr="00EC7868">
        <w:rPr>
          <w:rFonts w:ascii="Arial" w:hAnsi="Arial" w:cs="Arial"/>
          <w:i/>
          <w:sz w:val="24"/>
          <w:szCs w:val="24"/>
        </w:rPr>
        <w:t xml:space="preserve">Fframwaith y Cyfnod Sylfaen. </w:t>
      </w:r>
      <w:r w:rsidRPr="00EC7868">
        <w:rPr>
          <w:rFonts w:ascii="Arial" w:hAnsi="Arial" w:cs="Arial"/>
          <w:sz w:val="24"/>
          <w:szCs w:val="24"/>
        </w:rPr>
        <w:t xml:space="preserve">Available at: </w:t>
      </w:r>
      <w:hyperlink r:id="rId31" w:history="1">
        <w:r w:rsidRPr="00EC7868">
          <w:rPr>
            <w:rStyle w:val="Hyperlink"/>
            <w:rFonts w:ascii="Arial" w:hAnsi="Arial" w:cs="Arial"/>
            <w:sz w:val="24"/>
            <w:szCs w:val="24"/>
          </w:rPr>
          <w:t>http://learning.gov.wales/docs/learningwales/publications/150803-fp-framework-cy.pdf</w:t>
        </w:r>
      </w:hyperlink>
      <w:r w:rsidRPr="00EC7868">
        <w:rPr>
          <w:rFonts w:ascii="Arial" w:hAnsi="Arial" w:cs="Arial"/>
          <w:sz w:val="24"/>
          <w:szCs w:val="24"/>
        </w:rPr>
        <w:t xml:space="preserve"> </w:t>
      </w:r>
      <w:r w:rsidRPr="00EC7868">
        <w:rPr>
          <w:rStyle w:val="Strong"/>
          <w:rFonts w:ascii="Arial" w:hAnsi="Arial" w:cs="Arial"/>
          <w:b w:val="0"/>
          <w:sz w:val="24"/>
          <w:szCs w:val="24"/>
        </w:rPr>
        <w:t>(Accessed: 20th October 2018)</w:t>
      </w:r>
      <w:r w:rsidR="00AD0147" w:rsidRPr="00EC7868">
        <w:rPr>
          <w:rStyle w:val="Strong"/>
          <w:rFonts w:ascii="Arial" w:hAnsi="Arial" w:cs="Arial"/>
          <w:b w:val="0"/>
          <w:sz w:val="24"/>
          <w:szCs w:val="24"/>
        </w:rPr>
        <w:t>.</w:t>
      </w:r>
      <w:r w:rsidR="00AD0147" w:rsidRPr="00EC7868">
        <w:rPr>
          <w:rStyle w:val="Strong"/>
          <w:rFonts w:ascii="Arial" w:hAnsi="Arial" w:cs="Arial"/>
          <w:b w:val="0"/>
          <w:sz w:val="24"/>
          <w:szCs w:val="24"/>
        </w:rPr>
        <w:br/>
      </w:r>
    </w:p>
    <w:p w14:paraId="4542D2A3" w14:textId="2C1AD9C2" w:rsidR="00C00251" w:rsidRPr="00EC7868" w:rsidRDefault="00513189" w:rsidP="00C00251">
      <w:pPr>
        <w:spacing w:line="276" w:lineRule="auto"/>
        <w:rPr>
          <w:rFonts w:ascii="Arial" w:hAnsi="Arial" w:cs="Arial"/>
          <w:sz w:val="24"/>
          <w:szCs w:val="24"/>
        </w:rPr>
      </w:pPr>
      <w:r w:rsidRPr="00EC7868">
        <w:rPr>
          <w:rFonts w:ascii="Arial" w:hAnsi="Arial" w:cs="Arial"/>
          <w:sz w:val="24"/>
          <w:szCs w:val="24"/>
        </w:rPr>
        <w:t xml:space="preserve">LlCC. (2018) </w:t>
      </w:r>
      <w:r w:rsidRPr="00EC7868">
        <w:rPr>
          <w:rFonts w:ascii="Arial" w:hAnsi="Arial" w:cs="Arial"/>
          <w:i/>
          <w:sz w:val="24"/>
          <w:szCs w:val="24"/>
        </w:rPr>
        <w:t>Fframwaith Cymhwysedd Digidol – canllawiau.</w:t>
      </w:r>
      <w:r w:rsidRPr="00EC7868">
        <w:rPr>
          <w:rFonts w:ascii="Arial" w:hAnsi="Arial" w:cs="Arial"/>
          <w:sz w:val="24"/>
          <w:szCs w:val="24"/>
        </w:rPr>
        <w:t xml:space="preserve"> </w:t>
      </w:r>
      <w:r w:rsidRPr="00EC7868">
        <w:rPr>
          <w:rFonts w:ascii="Arial" w:hAnsi="Arial" w:cs="Arial"/>
          <w:sz w:val="24"/>
          <w:szCs w:val="24"/>
          <w:lang w:val="en-GB"/>
        </w:rPr>
        <w:t xml:space="preserve">Available at: </w:t>
      </w:r>
      <w:hyperlink r:id="rId32" w:history="1">
        <w:r w:rsidRPr="00EC7868">
          <w:rPr>
            <w:rStyle w:val="Hyperlink"/>
            <w:rFonts w:ascii="Arial" w:hAnsi="Arial" w:cs="Arial"/>
            <w:sz w:val="24"/>
            <w:szCs w:val="24"/>
            <w:lang w:val="en-GB"/>
          </w:rPr>
          <w:t>https://moodle.uwtsd.ac.uk/pluginfile.php/204139/mod_resource/content/1/fframwaith%20digidol%202018-cy.pdf</w:t>
        </w:r>
      </w:hyperlink>
      <w:r w:rsidRPr="00EC7868">
        <w:rPr>
          <w:rFonts w:ascii="Arial" w:hAnsi="Arial" w:cs="Arial"/>
          <w:sz w:val="24"/>
          <w:szCs w:val="24"/>
          <w:lang w:val="en-GB"/>
        </w:rPr>
        <w:t xml:space="preserve"> (Accessed: 15th October 2018).</w:t>
      </w:r>
      <w:r w:rsidR="00C00251" w:rsidRPr="00EC7868">
        <w:rPr>
          <w:rStyle w:val="Strong"/>
          <w:rFonts w:ascii="Arial" w:hAnsi="Arial" w:cs="Arial"/>
          <w:b w:val="0"/>
          <w:sz w:val="24"/>
          <w:szCs w:val="24"/>
        </w:rPr>
        <w:br/>
      </w:r>
    </w:p>
    <w:p w14:paraId="1D20B7E1" w14:textId="6D47892A" w:rsidR="00040D0A" w:rsidRPr="00EC7868" w:rsidRDefault="00040D0A" w:rsidP="00040D0A">
      <w:pPr>
        <w:spacing w:line="276" w:lineRule="auto"/>
        <w:rPr>
          <w:rFonts w:ascii="Arial" w:hAnsi="Arial" w:cs="Arial"/>
          <w:sz w:val="24"/>
          <w:szCs w:val="24"/>
        </w:rPr>
      </w:pPr>
      <w:r w:rsidRPr="00EC7868">
        <w:rPr>
          <w:rFonts w:ascii="Arial" w:hAnsi="Arial" w:cs="Arial"/>
          <w:sz w:val="24"/>
          <w:szCs w:val="24"/>
        </w:rPr>
        <w:t xml:space="preserve">O’Brien, L and Murray, R. (2006) </w:t>
      </w:r>
      <w:r w:rsidRPr="00EC7868">
        <w:rPr>
          <w:rFonts w:ascii="Arial" w:hAnsi="Arial" w:cs="Arial"/>
          <w:i/>
          <w:sz w:val="24"/>
          <w:szCs w:val="24"/>
        </w:rPr>
        <w:t>A marvellous opportunity for children to learn.</w:t>
      </w:r>
      <w:r w:rsidRPr="00EC7868">
        <w:rPr>
          <w:rFonts w:ascii="Arial" w:hAnsi="Arial" w:cs="Arial"/>
          <w:sz w:val="24"/>
          <w:szCs w:val="24"/>
        </w:rPr>
        <w:t xml:space="preserve"> </w:t>
      </w:r>
      <w:r w:rsidRPr="00EC7868">
        <w:rPr>
          <w:rFonts w:ascii="Arial" w:hAnsi="Arial" w:cs="Arial"/>
          <w:sz w:val="24"/>
          <w:szCs w:val="24"/>
          <w:lang w:val="en-GB"/>
        </w:rPr>
        <w:t>Available at:</w:t>
      </w:r>
    </w:p>
    <w:p w14:paraId="012350A6" w14:textId="12211A0C" w:rsidR="00040D0A" w:rsidRPr="00EC7868" w:rsidRDefault="00F92651" w:rsidP="00C33157">
      <w:pPr>
        <w:spacing w:line="276" w:lineRule="auto"/>
        <w:rPr>
          <w:rFonts w:ascii="Arial" w:hAnsi="Arial" w:cs="Arial"/>
          <w:sz w:val="24"/>
          <w:szCs w:val="24"/>
          <w:lang w:val="en-GB"/>
        </w:rPr>
      </w:pPr>
      <w:hyperlink r:id="rId33" w:history="1">
        <w:r w:rsidR="00040D0A" w:rsidRPr="00EC7868">
          <w:rPr>
            <w:rStyle w:val="Hyperlink"/>
            <w:rFonts w:ascii="Arial" w:hAnsi="Arial" w:cs="Arial"/>
            <w:sz w:val="24"/>
            <w:szCs w:val="24"/>
            <w:lang w:val="en-GB"/>
          </w:rPr>
          <w:t>http://www.outdoorrecreationni.com/wp-content/uploads/2015/11/A-marvellous-opportunity-for-children-to-learn_Obrien_Murray-2006.pdf</w:t>
        </w:r>
      </w:hyperlink>
      <w:r w:rsidR="00040D0A" w:rsidRPr="00EC7868">
        <w:rPr>
          <w:rFonts w:ascii="Arial" w:hAnsi="Arial" w:cs="Arial"/>
          <w:sz w:val="24"/>
          <w:szCs w:val="24"/>
          <w:lang w:val="en-GB"/>
        </w:rPr>
        <w:t xml:space="preserve"> (Accessed: 20th October 2018).</w:t>
      </w:r>
      <w:r w:rsidR="00040D0A" w:rsidRPr="00EC7868">
        <w:rPr>
          <w:rFonts w:ascii="Arial" w:hAnsi="Arial" w:cs="Arial"/>
          <w:sz w:val="24"/>
          <w:szCs w:val="24"/>
          <w:lang w:val="en-GB"/>
        </w:rPr>
        <w:br/>
      </w:r>
    </w:p>
    <w:p w14:paraId="5A2DB313" w14:textId="7B943E34" w:rsidR="00C33157" w:rsidRPr="00EC7868" w:rsidRDefault="00C33157" w:rsidP="00C33157">
      <w:pPr>
        <w:spacing w:line="276" w:lineRule="auto"/>
        <w:rPr>
          <w:rFonts w:ascii="Arial" w:hAnsi="Arial" w:cs="Arial"/>
          <w:sz w:val="24"/>
          <w:szCs w:val="24"/>
          <w:shd w:val="clear" w:color="auto" w:fill="FFFFFF"/>
        </w:rPr>
      </w:pPr>
      <w:r w:rsidRPr="00EC7868">
        <w:rPr>
          <w:rFonts w:ascii="Arial" w:hAnsi="Arial" w:cs="Arial"/>
          <w:sz w:val="24"/>
          <w:szCs w:val="24"/>
          <w:shd w:val="clear" w:color="auto" w:fill="FFFFFF"/>
        </w:rPr>
        <w:t>Ramachandran</w:t>
      </w:r>
      <w:r w:rsidR="00C00251" w:rsidRPr="00EC7868">
        <w:rPr>
          <w:rFonts w:ascii="Arial" w:hAnsi="Arial" w:cs="Arial"/>
          <w:sz w:val="24"/>
          <w:szCs w:val="24"/>
          <w:shd w:val="clear" w:color="auto" w:fill="FFFFFF"/>
        </w:rPr>
        <w:t>, V.S.</w:t>
      </w:r>
      <w:r w:rsidRPr="00EC7868">
        <w:rPr>
          <w:rFonts w:ascii="Arial" w:hAnsi="Arial" w:cs="Arial"/>
          <w:sz w:val="24"/>
          <w:szCs w:val="24"/>
          <w:shd w:val="clear" w:color="auto" w:fill="FFFFFF"/>
        </w:rPr>
        <w:t xml:space="preserve"> and </w:t>
      </w:r>
      <w:r w:rsidR="00C00251" w:rsidRPr="00EC7868">
        <w:rPr>
          <w:rFonts w:ascii="Arial" w:hAnsi="Arial" w:cs="Arial"/>
          <w:sz w:val="24"/>
          <w:szCs w:val="24"/>
          <w:shd w:val="clear" w:color="auto" w:fill="FFFFFF"/>
        </w:rPr>
        <w:t>Blakeslee, S.</w:t>
      </w:r>
      <w:r w:rsidRPr="00EC7868">
        <w:rPr>
          <w:rFonts w:ascii="Arial" w:hAnsi="Arial" w:cs="Arial"/>
          <w:sz w:val="24"/>
          <w:szCs w:val="24"/>
          <w:shd w:val="clear" w:color="auto" w:fill="FFFFFF"/>
        </w:rPr>
        <w:t xml:space="preserve"> (1999) </w:t>
      </w:r>
      <w:r w:rsidRPr="00EC7868">
        <w:rPr>
          <w:rFonts w:ascii="Arial" w:hAnsi="Arial" w:cs="Arial"/>
          <w:i/>
          <w:sz w:val="24"/>
          <w:szCs w:val="24"/>
          <w:shd w:val="clear" w:color="auto" w:fill="FFFFFF"/>
        </w:rPr>
        <w:t>Phantoms in the Brain</w:t>
      </w:r>
      <w:r w:rsidRPr="00EC7868">
        <w:rPr>
          <w:rFonts w:ascii="Arial" w:hAnsi="Arial" w:cs="Arial"/>
          <w:sz w:val="24"/>
          <w:szCs w:val="24"/>
          <w:shd w:val="clear" w:color="auto" w:fill="FFFFFF"/>
        </w:rPr>
        <w:t>. London: Fourth Estate</w:t>
      </w:r>
      <w:r w:rsidR="00F8537A" w:rsidRPr="00EC7868">
        <w:rPr>
          <w:rFonts w:ascii="Arial" w:hAnsi="Arial" w:cs="Arial"/>
          <w:sz w:val="24"/>
          <w:szCs w:val="24"/>
          <w:shd w:val="clear" w:color="auto" w:fill="FFFFFF"/>
        </w:rPr>
        <w:t>.</w:t>
      </w:r>
      <w:r w:rsidR="00C00251" w:rsidRPr="00EC7868">
        <w:rPr>
          <w:rFonts w:ascii="Arial" w:hAnsi="Arial" w:cs="Arial"/>
          <w:sz w:val="24"/>
          <w:szCs w:val="24"/>
          <w:shd w:val="clear" w:color="auto" w:fill="FFFFFF"/>
        </w:rPr>
        <w:br/>
      </w:r>
    </w:p>
    <w:p w14:paraId="491743F5" w14:textId="19146EC8" w:rsidR="00301467" w:rsidRPr="00EC7868" w:rsidRDefault="00FF355E" w:rsidP="00FF355E">
      <w:pPr>
        <w:spacing w:line="276" w:lineRule="auto"/>
        <w:rPr>
          <w:rFonts w:ascii="Arial" w:hAnsi="Arial" w:cs="Arial"/>
          <w:sz w:val="24"/>
          <w:szCs w:val="24"/>
          <w:lang w:val="en-GB"/>
        </w:rPr>
      </w:pPr>
      <w:r w:rsidRPr="00EC7868">
        <w:rPr>
          <w:rFonts w:ascii="Arial" w:hAnsi="Arial" w:cs="Arial"/>
          <w:sz w:val="24"/>
          <w:szCs w:val="24"/>
        </w:rPr>
        <w:t>Robinson</w:t>
      </w:r>
      <w:r w:rsidR="00531FB3" w:rsidRPr="00EC7868">
        <w:rPr>
          <w:rFonts w:ascii="Arial" w:hAnsi="Arial" w:cs="Arial"/>
          <w:sz w:val="24"/>
          <w:szCs w:val="24"/>
        </w:rPr>
        <w:t>, K.</w:t>
      </w:r>
      <w:r w:rsidRPr="00EC7868">
        <w:rPr>
          <w:rFonts w:ascii="Arial" w:hAnsi="Arial" w:cs="Arial"/>
          <w:sz w:val="24"/>
          <w:szCs w:val="24"/>
        </w:rPr>
        <w:t xml:space="preserve"> (2013) </w:t>
      </w:r>
      <w:r w:rsidRPr="00EC7868">
        <w:rPr>
          <w:rFonts w:ascii="Arial" w:hAnsi="Arial" w:cs="Arial"/>
          <w:i/>
          <w:sz w:val="24"/>
          <w:szCs w:val="24"/>
        </w:rPr>
        <w:t>Adroddiad annibynnol ar gyfer Llywodraeth Cymru ar y Celfyddydau mewn Addysg yn Ysgolion Cymru gan Yr Athro Dai Smith</w:t>
      </w:r>
      <w:r w:rsidR="00531FB3" w:rsidRPr="00EC7868">
        <w:rPr>
          <w:rFonts w:ascii="Arial" w:hAnsi="Arial" w:cs="Arial"/>
          <w:i/>
          <w:sz w:val="24"/>
          <w:szCs w:val="24"/>
        </w:rPr>
        <w:t>.</w:t>
      </w:r>
      <w:r w:rsidRPr="00EC7868">
        <w:rPr>
          <w:rFonts w:ascii="Arial" w:hAnsi="Arial" w:cs="Arial"/>
          <w:i/>
          <w:sz w:val="24"/>
          <w:szCs w:val="24"/>
        </w:rPr>
        <w:t xml:space="preserve"> </w:t>
      </w:r>
      <w:r w:rsidRPr="00EC7868">
        <w:rPr>
          <w:rFonts w:ascii="Arial" w:hAnsi="Arial" w:cs="Arial"/>
          <w:sz w:val="24"/>
          <w:szCs w:val="24"/>
          <w:lang w:val="en-GB"/>
        </w:rPr>
        <w:t xml:space="preserve">Available at: </w:t>
      </w:r>
      <w:hyperlink r:id="rId34" w:history="1">
        <w:r w:rsidRPr="00EC7868">
          <w:rPr>
            <w:rStyle w:val="Hyperlink"/>
            <w:rFonts w:ascii="Arial" w:hAnsi="Arial" w:cs="Arial"/>
            <w:color w:val="1B20ED"/>
            <w:sz w:val="24"/>
            <w:szCs w:val="24"/>
          </w:rPr>
          <w:t>https://moodle.uwtsd.ac.uk/pluginfile.php/100273/mod_resource/content/1/Celfyddydau%20mewn%20addysg%20Athro%20Dai%20Smith%202013.pdf</w:t>
        </w:r>
      </w:hyperlink>
      <w:r w:rsidR="00C00251" w:rsidRPr="00EC7868">
        <w:rPr>
          <w:rFonts w:ascii="Arial" w:hAnsi="Arial" w:cs="Arial"/>
          <w:sz w:val="24"/>
          <w:szCs w:val="24"/>
          <w:lang w:val="en-GB"/>
        </w:rPr>
        <w:t xml:space="preserve"> </w:t>
      </w:r>
      <w:r w:rsidR="00531FB3" w:rsidRPr="00EC7868">
        <w:rPr>
          <w:rFonts w:ascii="Arial" w:hAnsi="Arial" w:cs="Arial"/>
          <w:sz w:val="24"/>
          <w:szCs w:val="24"/>
          <w:lang w:val="en-GB"/>
        </w:rPr>
        <w:t>(Accessed: 28th October 2018).</w:t>
      </w:r>
      <w:r w:rsidR="00AD0147" w:rsidRPr="00EC7868">
        <w:rPr>
          <w:rFonts w:ascii="Arial" w:hAnsi="Arial" w:cs="Arial"/>
          <w:sz w:val="24"/>
          <w:szCs w:val="24"/>
          <w:lang w:val="en-GB"/>
        </w:rPr>
        <w:br/>
      </w:r>
    </w:p>
    <w:p w14:paraId="6AF9831C" w14:textId="0F732085" w:rsidR="00137098" w:rsidRPr="00EC7868" w:rsidRDefault="0061067F" w:rsidP="00137098">
      <w:pPr>
        <w:spacing w:line="276" w:lineRule="auto"/>
        <w:rPr>
          <w:rFonts w:ascii="Arial" w:hAnsi="Arial" w:cs="Arial"/>
          <w:sz w:val="24"/>
          <w:szCs w:val="24"/>
          <w:lang w:val="en-GB"/>
        </w:rPr>
      </w:pPr>
      <w:r w:rsidRPr="00EC7868">
        <w:rPr>
          <w:rFonts w:ascii="Arial" w:hAnsi="Arial" w:cs="Arial"/>
          <w:sz w:val="24"/>
          <w:szCs w:val="24"/>
        </w:rPr>
        <w:t xml:space="preserve">Rose, J. (2009) </w:t>
      </w:r>
      <w:r w:rsidRPr="00EC7868">
        <w:rPr>
          <w:rFonts w:ascii="Arial" w:hAnsi="Arial" w:cs="Arial"/>
          <w:i/>
          <w:sz w:val="24"/>
          <w:szCs w:val="24"/>
        </w:rPr>
        <w:t xml:space="preserve">Independent Review of the Primary Curriculum: Final Report. </w:t>
      </w:r>
      <w:r w:rsidRPr="00EC7868">
        <w:rPr>
          <w:rFonts w:ascii="Arial" w:hAnsi="Arial" w:cs="Arial"/>
          <w:sz w:val="24"/>
          <w:szCs w:val="24"/>
        </w:rPr>
        <w:t>London: DCFS</w:t>
      </w:r>
      <w:r w:rsidR="00137098" w:rsidRPr="00EC7868">
        <w:rPr>
          <w:rFonts w:ascii="Arial" w:hAnsi="Arial" w:cs="Arial"/>
          <w:sz w:val="24"/>
          <w:szCs w:val="24"/>
        </w:rPr>
        <w:t>.</w:t>
      </w:r>
      <w:r w:rsidRPr="00EC7868">
        <w:rPr>
          <w:rFonts w:ascii="Arial" w:hAnsi="Arial" w:cs="Arial"/>
          <w:sz w:val="24"/>
          <w:szCs w:val="24"/>
        </w:rPr>
        <w:t xml:space="preserve"> </w:t>
      </w:r>
      <w:r w:rsidRPr="00EC7868">
        <w:rPr>
          <w:rFonts w:ascii="Arial" w:hAnsi="Arial" w:cs="Arial"/>
          <w:sz w:val="24"/>
          <w:szCs w:val="24"/>
          <w:lang w:val="en-GB"/>
        </w:rPr>
        <w:t>Available at:</w:t>
      </w:r>
      <w:r w:rsidR="00137098" w:rsidRPr="00EC7868">
        <w:rPr>
          <w:rFonts w:ascii="Arial" w:hAnsi="Arial" w:cs="Arial"/>
          <w:sz w:val="24"/>
          <w:szCs w:val="24"/>
          <w:lang w:val="en-GB"/>
        </w:rPr>
        <w:t xml:space="preserve"> </w:t>
      </w:r>
      <w:hyperlink r:id="rId35" w:history="1">
        <w:r w:rsidR="00137098" w:rsidRPr="00EC7868">
          <w:rPr>
            <w:rStyle w:val="Hyperlink"/>
            <w:rFonts w:ascii="Arial" w:hAnsi="Arial" w:cs="Arial"/>
            <w:color w:val="1B20ED"/>
            <w:sz w:val="24"/>
            <w:szCs w:val="24"/>
            <w:lang w:val="en-GB"/>
          </w:rPr>
          <w:t>https://www.education.gov.uk/publications/standard/publicationDetail/Page1/DCSF-00499-2009</w:t>
        </w:r>
      </w:hyperlink>
      <w:r w:rsidR="00137098" w:rsidRPr="00EC7868">
        <w:rPr>
          <w:rFonts w:ascii="Arial" w:hAnsi="Arial" w:cs="Arial"/>
          <w:sz w:val="24"/>
          <w:szCs w:val="24"/>
          <w:lang w:val="en-GB"/>
        </w:rPr>
        <w:t xml:space="preserve"> (Accessed: 30th October 2018).</w:t>
      </w:r>
    </w:p>
    <w:p w14:paraId="4EB35A38" w14:textId="15902983" w:rsidR="00E745FB" w:rsidRPr="00EC7868" w:rsidRDefault="00E745FB" w:rsidP="00137098">
      <w:pPr>
        <w:spacing w:line="276" w:lineRule="auto"/>
        <w:rPr>
          <w:rFonts w:ascii="Arial" w:hAnsi="Arial" w:cs="Arial"/>
          <w:sz w:val="24"/>
          <w:szCs w:val="24"/>
          <w:lang w:val="en-GB"/>
        </w:rPr>
      </w:pPr>
    </w:p>
    <w:p w14:paraId="569533B2" w14:textId="407E2323" w:rsidR="00E745FB" w:rsidRPr="00EC7868" w:rsidRDefault="00E745FB" w:rsidP="00137098">
      <w:pPr>
        <w:spacing w:line="276" w:lineRule="auto"/>
        <w:rPr>
          <w:rFonts w:ascii="Arial" w:hAnsi="Arial" w:cs="Arial"/>
          <w:sz w:val="24"/>
          <w:szCs w:val="24"/>
          <w:lang w:val="en-GB"/>
        </w:rPr>
      </w:pPr>
      <w:r w:rsidRPr="00EC7868">
        <w:rPr>
          <w:rFonts w:ascii="Arial" w:hAnsi="Arial" w:cs="Arial"/>
          <w:sz w:val="24"/>
          <w:szCs w:val="24"/>
          <w:lang w:val="en-GB"/>
        </w:rPr>
        <w:t xml:space="preserve">Wright, S. (2010) </w:t>
      </w:r>
      <w:hyperlink r:id="rId36" w:history="1">
        <w:r w:rsidRPr="00EC7868">
          <w:rPr>
            <w:rStyle w:val="hi-italic"/>
            <w:rFonts w:ascii="Arial" w:hAnsi="Arial" w:cs="Arial"/>
            <w:i/>
            <w:iCs/>
            <w:sz w:val="24"/>
            <w:szCs w:val="24"/>
            <w:shd w:val="clear" w:color="auto" w:fill="FFFFFF"/>
          </w:rPr>
          <w:t>Understanding Creativity in Early Childhood: Meaning-Making and Children's Drawings</w:t>
        </w:r>
      </w:hyperlink>
      <w:r w:rsidRPr="00EC7868">
        <w:rPr>
          <w:rFonts w:ascii="Arial" w:hAnsi="Arial" w:cs="Arial"/>
          <w:sz w:val="24"/>
          <w:szCs w:val="24"/>
        </w:rPr>
        <w:t>. London: SAGE.</w:t>
      </w:r>
    </w:p>
    <w:p w14:paraId="3F9849B2" w14:textId="4FD211BE" w:rsidR="0061067F" w:rsidRPr="00531FB3" w:rsidRDefault="0061067F" w:rsidP="00FF355E">
      <w:pPr>
        <w:spacing w:line="276" w:lineRule="auto"/>
        <w:rPr>
          <w:rFonts w:ascii="Arial" w:hAnsi="Arial" w:cs="Arial"/>
          <w:color w:val="FF0000"/>
          <w:sz w:val="24"/>
          <w:szCs w:val="24"/>
        </w:rPr>
      </w:pPr>
    </w:p>
    <w:p w14:paraId="2708F297" w14:textId="13812F72" w:rsidR="00F56425" w:rsidRPr="00EE67FD" w:rsidRDefault="00F56425" w:rsidP="00EE67FD">
      <w:pPr>
        <w:spacing w:line="276" w:lineRule="auto"/>
        <w:rPr>
          <w:rFonts w:ascii="Arial" w:hAnsi="Arial" w:cs="Arial"/>
        </w:rPr>
      </w:pPr>
    </w:p>
    <w:p w14:paraId="08D13E1C" w14:textId="5E486294" w:rsidR="00F56425" w:rsidRPr="00EE67FD" w:rsidRDefault="00F56425" w:rsidP="00EE67FD">
      <w:pPr>
        <w:spacing w:line="276" w:lineRule="auto"/>
        <w:rPr>
          <w:rFonts w:ascii="Arial" w:hAnsi="Arial" w:cs="Arial"/>
        </w:rPr>
      </w:pPr>
    </w:p>
    <w:p w14:paraId="41B4AB8E" w14:textId="77777777" w:rsidR="00040D0A" w:rsidRDefault="00040D0A" w:rsidP="00AD0147">
      <w:pPr>
        <w:spacing w:line="276" w:lineRule="auto"/>
        <w:jc w:val="center"/>
        <w:rPr>
          <w:rFonts w:ascii="Arial" w:hAnsi="Arial" w:cs="Arial"/>
          <w:sz w:val="40"/>
          <w:szCs w:val="40"/>
          <w:u w:val="single"/>
        </w:rPr>
      </w:pPr>
    </w:p>
    <w:p w14:paraId="526E8186" w14:textId="58251D65" w:rsidR="00F82756" w:rsidRPr="00EE67FD" w:rsidRDefault="00F82756" w:rsidP="00F92651">
      <w:pPr>
        <w:spacing w:line="276" w:lineRule="auto"/>
        <w:rPr>
          <w:rFonts w:ascii="Arial" w:hAnsi="Arial" w:cs="Arial"/>
          <w:sz w:val="24"/>
          <w:szCs w:val="24"/>
        </w:rPr>
      </w:pPr>
      <w:bookmarkStart w:id="0" w:name="_GoBack"/>
      <w:bookmarkEnd w:id="0"/>
    </w:p>
    <w:sectPr w:rsidR="00F82756" w:rsidRPr="00EE67FD" w:rsidSect="006E5F4B">
      <w:headerReference w:type="default" r:id="rId37"/>
      <w:footerReference w:type="default" r:id="rId3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45AED47" w14:textId="77777777" w:rsidR="00827840" w:rsidRDefault="00827840" w:rsidP="00F56425">
      <w:pPr>
        <w:spacing w:after="0" w:line="240" w:lineRule="auto"/>
      </w:pPr>
      <w:r>
        <w:separator/>
      </w:r>
    </w:p>
  </w:endnote>
  <w:endnote w:type="continuationSeparator" w:id="0">
    <w:p w14:paraId="0B6E9928" w14:textId="77777777" w:rsidR="00827840" w:rsidRDefault="00827840" w:rsidP="00F564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omic Sans MS">
    <w:panose1 w:val="030F0702030302020204"/>
    <w:charset w:val="00"/>
    <w:family w:val="script"/>
    <w:pitch w:val="variable"/>
    <w:sig w:usb0="00000287" w:usb1="00000013"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18204096"/>
      <w:docPartObj>
        <w:docPartGallery w:val="Page Numbers (Bottom of Page)"/>
        <w:docPartUnique/>
      </w:docPartObj>
    </w:sdtPr>
    <w:sdtEndPr>
      <w:rPr>
        <w:noProof/>
      </w:rPr>
    </w:sdtEndPr>
    <w:sdtContent>
      <w:p w14:paraId="2C76A536" w14:textId="285A0E28" w:rsidR="00827840" w:rsidRDefault="00827840">
        <w:pPr>
          <w:pStyle w:val="Footer"/>
          <w:jc w:val="right"/>
        </w:pPr>
        <w:r>
          <w:fldChar w:fldCharType="begin"/>
        </w:r>
        <w:r>
          <w:instrText xml:space="preserve"> PAGE   \* MERGEFORMAT </w:instrText>
        </w:r>
        <w:r>
          <w:fldChar w:fldCharType="separate"/>
        </w:r>
        <w:r w:rsidR="00EB284F">
          <w:rPr>
            <w:noProof/>
          </w:rPr>
          <w:t>1</w:t>
        </w:r>
        <w:r>
          <w:rPr>
            <w:noProof/>
          </w:rPr>
          <w:fldChar w:fldCharType="end"/>
        </w:r>
      </w:p>
    </w:sdtContent>
  </w:sdt>
  <w:p w14:paraId="4BA79387" w14:textId="77777777" w:rsidR="00827840" w:rsidRDefault="0082784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59B95CC" w14:textId="77777777" w:rsidR="00827840" w:rsidRDefault="00827840" w:rsidP="00F56425">
      <w:pPr>
        <w:spacing w:after="0" w:line="240" w:lineRule="auto"/>
      </w:pPr>
      <w:r>
        <w:separator/>
      </w:r>
    </w:p>
  </w:footnote>
  <w:footnote w:type="continuationSeparator" w:id="0">
    <w:p w14:paraId="154E2FCC" w14:textId="77777777" w:rsidR="00827840" w:rsidRDefault="00827840" w:rsidP="00F5642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EEFCBE1" w14:textId="4F8CF6A9" w:rsidR="00827840" w:rsidRPr="00EC7868" w:rsidRDefault="00827840" w:rsidP="00EC7868">
    <w:pPr>
      <w:pStyle w:val="Header"/>
      <w:rPr>
        <w:rFonts w:ascii="Arial" w:hAnsi="Arial" w:cs="Arial"/>
        <w:lang w:val="en-GB"/>
      </w:rPr>
    </w:pPr>
    <w:r w:rsidRPr="00EC7868">
      <w:rPr>
        <w:rFonts w:ascii="Arial" w:hAnsi="Arial" w:cs="Arial"/>
        <w:lang w:val="en-GB"/>
      </w:rPr>
      <w:t xml:space="preserve">Ebonny Deery                </w:t>
    </w:r>
    <w:r w:rsidR="00EC7868">
      <w:rPr>
        <w:rFonts w:ascii="Arial" w:hAnsi="Arial" w:cs="Arial"/>
        <w:lang w:val="en-GB"/>
      </w:rPr>
      <w:t xml:space="preserve"> </w:t>
    </w:r>
    <w:r w:rsidRPr="00EC7868">
      <w:rPr>
        <w:rFonts w:ascii="Arial" w:hAnsi="Arial" w:cs="Arial"/>
        <w:lang w:val="en-GB"/>
      </w:rPr>
      <w:t xml:space="preserve">              </w:t>
    </w:r>
    <w:r w:rsidR="00EC7868">
      <w:rPr>
        <w:rFonts w:ascii="Arial" w:hAnsi="Arial" w:cs="Arial"/>
        <w:lang w:val="en-GB"/>
      </w:rPr>
      <w:t xml:space="preserve">        </w:t>
    </w:r>
    <w:r w:rsidRPr="00EC7868">
      <w:rPr>
        <w:rFonts w:ascii="Arial" w:hAnsi="Arial" w:cs="Arial"/>
        <w:lang w:val="en-GB"/>
      </w:rPr>
      <w:t>ECAD5005/C                                                  1700836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1357452"/>
    <w:multiLevelType w:val="hybridMultilevel"/>
    <w:tmpl w:val="736C608A"/>
    <w:lvl w:ilvl="0" w:tplc="04520009">
      <w:start w:val="1"/>
      <w:numFmt w:val="bullet"/>
      <w:lvlText w:val=""/>
      <w:lvlJc w:val="left"/>
      <w:pPr>
        <w:ind w:left="720" w:hanging="360"/>
      </w:pPr>
      <w:rPr>
        <w:rFonts w:ascii="Wingdings" w:hAnsi="Wingdings"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1" w15:restartNumberingAfterBreak="0">
    <w:nsid w:val="3A382DA7"/>
    <w:multiLevelType w:val="hybridMultilevel"/>
    <w:tmpl w:val="C11CEF9A"/>
    <w:lvl w:ilvl="0" w:tplc="0452000F">
      <w:start w:val="1"/>
      <w:numFmt w:val="decimal"/>
      <w:lvlText w:val="%1."/>
      <w:lvlJc w:val="left"/>
      <w:pPr>
        <w:ind w:left="720" w:hanging="360"/>
      </w:pPr>
      <w:rPr>
        <w:rFonts w:hint="default"/>
      </w:rPr>
    </w:lvl>
    <w:lvl w:ilvl="1" w:tplc="04520019" w:tentative="1">
      <w:start w:val="1"/>
      <w:numFmt w:val="lowerLetter"/>
      <w:lvlText w:val="%2."/>
      <w:lvlJc w:val="left"/>
      <w:pPr>
        <w:ind w:left="1440" w:hanging="360"/>
      </w:pPr>
    </w:lvl>
    <w:lvl w:ilvl="2" w:tplc="0452001B" w:tentative="1">
      <w:start w:val="1"/>
      <w:numFmt w:val="lowerRoman"/>
      <w:lvlText w:val="%3."/>
      <w:lvlJc w:val="right"/>
      <w:pPr>
        <w:ind w:left="2160" w:hanging="180"/>
      </w:pPr>
    </w:lvl>
    <w:lvl w:ilvl="3" w:tplc="0452000F" w:tentative="1">
      <w:start w:val="1"/>
      <w:numFmt w:val="decimal"/>
      <w:lvlText w:val="%4."/>
      <w:lvlJc w:val="left"/>
      <w:pPr>
        <w:ind w:left="2880" w:hanging="360"/>
      </w:pPr>
    </w:lvl>
    <w:lvl w:ilvl="4" w:tplc="04520019" w:tentative="1">
      <w:start w:val="1"/>
      <w:numFmt w:val="lowerLetter"/>
      <w:lvlText w:val="%5."/>
      <w:lvlJc w:val="left"/>
      <w:pPr>
        <w:ind w:left="3600" w:hanging="360"/>
      </w:pPr>
    </w:lvl>
    <w:lvl w:ilvl="5" w:tplc="0452001B" w:tentative="1">
      <w:start w:val="1"/>
      <w:numFmt w:val="lowerRoman"/>
      <w:lvlText w:val="%6."/>
      <w:lvlJc w:val="right"/>
      <w:pPr>
        <w:ind w:left="4320" w:hanging="180"/>
      </w:pPr>
    </w:lvl>
    <w:lvl w:ilvl="6" w:tplc="0452000F" w:tentative="1">
      <w:start w:val="1"/>
      <w:numFmt w:val="decimal"/>
      <w:lvlText w:val="%7."/>
      <w:lvlJc w:val="left"/>
      <w:pPr>
        <w:ind w:left="5040" w:hanging="360"/>
      </w:pPr>
    </w:lvl>
    <w:lvl w:ilvl="7" w:tplc="04520019" w:tentative="1">
      <w:start w:val="1"/>
      <w:numFmt w:val="lowerLetter"/>
      <w:lvlText w:val="%8."/>
      <w:lvlJc w:val="left"/>
      <w:pPr>
        <w:ind w:left="5760" w:hanging="360"/>
      </w:pPr>
    </w:lvl>
    <w:lvl w:ilvl="8" w:tplc="0452001B" w:tentative="1">
      <w:start w:val="1"/>
      <w:numFmt w:val="lowerRoman"/>
      <w:lvlText w:val="%9."/>
      <w:lvlJc w:val="right"/>
      <w:pPr>
        <w:ind w:left="6480" w:hanging="180"/>
      </w:pPr>
    </w:lvl>
  </w:abstractNum>
  <w:abstractNum w:abstractNumId="2" w15:restartNumberingAfterBreak="0">
    <w:nsid w:val="5E9E2AF5"/>
    <w:multiLevelType w:val="hybridMultilevel"/>
    <w:tmpl w:val="7CFEBE9A"/>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3" w15:restartNumberingAfterBreak="0">
    <w:nsid w:val="67FD1072"/>
    <w:multiLevelType w:val="hybridMultilevel"/>
    <w:tmpl w:val="23AE0F8E"/>
    <w:lvl w:ilvl="0" w:tplc="FFAADE98">
      <w:numFmt w:val="bullet"/>
      <w:lvlText w:val="-"/>
      <w:lvlJc w:val="left"/>
      <w:pPr>
        <w:ind w:left="720" w:hanging="360"/>
      </w:pPr>
      <w:rPr>
        <w:rFonts w:ascii="Arial" w:eastAsia="Times New Roman" w:hAnsi="Arial" w:cs="Aria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4" w15:restartNumberingAfterBreak="0">
    <w:nsid w:val="77D90A07"/>
    <w:multiLevelType w:val="hybridMultilevel"/>
    <w:tmpl w:val="E71222B4"/>
    <w:lvl w:ilvl="0" w:tplc="AAE212C2">
      <w:start w:val="1"/>
      <w:numFmt w:val="decimal"/>
      <w:lvlText w:val="%1."/>
      <w:lvlJc w:val="left"/>
      <w:pPr>
        <w:ind w:left="720" w:hanging="360"/>
      </w:pPr>
      <w:rPr>
        <w:rFonts w:ascii="Arial" w:eastAsiaTheme="minorHAnsi" w:hAnsi="Arial" w:cs="Arial"/>
      </w:rPr>
    </w:lvl>
    <w:lvl w:ilvl="1" w:tplc="04520019" w:tentative="1">
      <w:start w:val="1"/>
      <w:numFmt w:val="lowerLetter"/>
      <w:lvlText w:val="%2."/>
      <w:lvlJc w:val="left"/>
      <w:pPr>
        <w:ind w:left="1440" w:hanging="360"/>
      </w:pPr>
    </w:lvl>
    <w:lvl w:ilvl="2" w:tplc="0452001B" w:tentative="1">
      <w:start w:val="1"/>
      <w:numFmt w:val="lowerRoman"/>
      <w:lvlText w:val="%3."/>
      <w:lvlJc w:val="right"/>
      <w:pPr>
        <w:ind w:left="2160" w:hanging="180"/>
      </w:pPr>
    </w:lvl>
    <w:lvl w:ilvl="3" w:tplc="0452000F" w:tentative="1">
      <w:start w:val="1"/>
      <w:numFmt w:val="decimal"/>
      <w:lvlText w:val="%4."/>
      <w:lvlJc w:val="left"/>
      <w:pPr>
        <w:ind w:left="2880" w:hanging="360"/>
      </w:pPr>
    </w:lvl>
    <w:lvl w:ilvl="4" w:tplc="04520019" w:tentative="1">
      <w:start w:val="1"/>
      <w:numFmt w:val="lowerLetter"/>
      <w:lvlText w:val="%5."/>
      <w:lvlJc w:val="left"/>
      <w:pPr>
        <w:ind w:left="3600" w:hanging="360"/>
      </w:pPr>
    </w:lvl>
    <w:lvl w:ilvl="5" w:tplc="0452001B" w:tentative="1">
      <w:start w:val="1"/>
      <w:numFmt w:val="lowerRoman"/>
      <w:lvlText w:val="%6."/>
      <w:lvlJc w:val="right"/>
      <w:pPr>
        <w:ind w:left="4320" w:hanging="180"/>
      </w:pPr>
    </w:lvl>
    <w:lvl w:ilvl="6" w:tplc="0452000F" w:tentative="1">
      <w:start w:val="1"/>
      <w:numFmt w:val="decimal"/>
      <w:lvlText w:val="%7."/>
      <w:lvlJc w:val="left"/>
      <w:pPr>
        <w:ind w:left="5040" w:hanging="360"/>
      </w:pPr>
    </w:lvl>
    <w:lvl w:ilvl="7" w:tplc="04520019" w:tentative="1">
      <w:start w:val="1"/>
      <w:numFmt w:val="lowerLetter"/>
      <w:lvlText w:val="%8."/>
      <w:lvlJc w:val="left"/>
      <w:pPr>
        <w:ind w:left="5760" w:hanging="360"/>
      </w:pPr>
    </w:lvl>
    <w:lvl w:ilvl="8" w:tplc="0452001B" w:tentative="1">
      <w:start w:val="1"/>
      <w:numFmt w:val="lowerRoman"/>
      <w:lvlText w:val="%9."/>
      <w:lvlJc w:val="right"/>
      <w:pPr>
        <w:ind w:left="6480" w:hanging="180"/>
      </w:pPr>
    </w:lvl>
  </w:abstractNum>
  <w:num w:numId="1">
    <w:abstractNumId w:val="2"/>
  </w:num>
  <w:num w:numId="2">
    <w:abstractNumId w:val="0"/>
  </w:num>
  <w:num w:numId="3">
    <w:abstractNumId w:val="4"/>
  </w:num>
  <w:num w:numId="4">
    <w:abstractNumId w:val="1"/>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grammar="clean"/>
  <w:defaultTabStop w:val="720"/>
  <w:characterSpacingControl w:val="doNotCompress"/>
  <w:hdrShapeDefaults>
    <o:shapedefaults v:ext="edit" spidmax="2662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E5F4B"/>
    <w:rsid w:val="00003906"/>
    <w:rsid w:val="00006281"/>
    <w:rsid w:val="00020193"/>
    <w:rsid w:val="00031337"/>
    <w:rsid w:val="000321A9"/>
    <w:rsid w:val="00035F02"/>
    <w:rsid w:val="00040D0A"/>
    <w:rsid w:val="000521EB"/>
    <w:rsid w:val="000560E5"/>
    <w:rsid w:val="00070B0A"/>
    <w:rsid w:val="00081CF1"/>
    <w:rsid w:val="000939D0"/>
    <w:rsid w:val="00093E67"/>
    <w:rsid w:val="000A52E9"/>
    <w:rsid w:val="000B6D25"/>
    <w:rsid w:val="000B7F88"/>
    <w:rsid w:val="001051EB"/>
    <w:rsid w:val="0013475F"/>
    <w:rsid w:val="00137098"/>
    <w:rsid w:val="00144767"/>
    <w:rsid w:val="00186A89"/>
    <w:rsid w:val="00195B68"/>
    <w:rsid w:val="001A204D"/>
    <w:rsid w:val="001B3B58"/>
    <w:rsid w:val="001D1FA4"/>
    <w:rsid w:val="00222060"/>
    <w:rsid w:val="0023308E"/>
    <w:rsid w:val="00233377"/>
    <w:rsid w:val="00234F65"/>
    <w:rsid w:val="00246101"/>
    <w:rsid w:val="00257B87"/>
    <w:rsid w:val="002677B1"/>
    <w:rsid w:val="00280A14"/>
    <w:rsid w:val="0028283D"/>
    <w:rsid w:val="00293C6C"/>
    <w:rsid w:val="00294DD7"/>
    <w:rsid w:val="002B2365"/>
    <w:rsid w:val="002B3FCC"/>
    <w:rsid w:val="002C7D35"/>
    <w:rsid w:val="002D539F"/>
    <w:rsid w:val="002E15BE"/>
    <w:rsid w:val="002F13DD"/>
    <w:rsid w:val="00300D20"/>
    <w:rsid w:val="00301467"/>
    <w:rsid w:val="00336087"/>
    <w:rsid w:val="003374CA"/>
    <w:rsid w:val="00354E56"/>
    <w:rsid w:val="00366F03"/>
    <w:rsid w:val="003677BD"/>
    <w:rsid w:val="00390A63"/>
    <w:rsid w:val="003E1D42"/>
    <w:rsid w:val="003F212C"/>
    <w:rsid w:val="003F3F86"/>
    <w:rsid w:val="003F400F"/>
    <w:rsid w:val="004007EF"/>
    <w:rsid w:val="0040144C"/>
    <w:rsid w:val="00405CF5"/>
    <w:rsid w:val="0040612F"/>
    <w:rsid w:val="00406DF6"/>
    <w:rsid w:val="0041053D"/>
    <w:rsid w:val="00423B0E"/>
    <w:rsid w:val="00425F4E"/>
    <w:rsid w:val="00426D9D"/>
    <w:rsid w:val="004312DE"/>
    <w:rsid w:val="004366B1"/>
    <w:rsid w:val="0043687C"/>
    <w:rsid w:val="00445A7A"/>
    <w:rsid w:val="00445FE2"/>
    <w:rsid w:val="00462687"/>
    <w:rsid w:val="004633FD"/>
    <w:rsid w:val="00465B58"/>
    <w:rsid w:val="00485C54"/>
    <w:rsid w:val="004A3B12"/>
    <w:rsid w:val="004A6577"/>
    <w:rsid w:val="004A6599"/>
    <w:rsid w:val="004B48F0"/>
    <w:rsid w:val="004F0991"/>
    <w:rsid w:val="004F44ED"/>
    <w:rsid w:val="00503E43"/>
    <w:rsid w:val="00511160"/>
    <w:rsid w:val="0051264D"/>
    <w:rsid w:val="00513189"/>
    <w:rsid w:val="00515748"/>
    <w:rsid w:val="0052601F"/>
    <w:rsid w:val="00531FB3"/>
    <w:rsid w:val="005352B7"/>
    <w:rsid w:val="00567BBF"/>
    <w:rsid w:val="00592EE5"/>
    <w:rsid w:val="00595050"/>
    <w:rsid w:val="005A6323"/>
    <w:rsid w:val="005B23AA"/>
    <w:rsid w:val="005B479C"/>
    <w:rsid w:val="005C49FD"/>
    <w:rsid w:val="005D2177"/>
    <w:rsid w:val="005D7615"/>
    <w:rsid w:val="005E129C"/>
    <w:rsid w:val="005F2EA4"/>
    <w:rsid w:val="006053D7"/>
    <w:rsid w:val="0061067F"/>
    <w:rsid w:val="00613329"/>
    <w:rsid w:val="00616813"/>
    <w:rsid w:val="00633A9A"/>
    <w:rsid w:val="00634F25"/>
    <w:rsid w:val="006407BC"/>
    <w:rsid w:val="0066412E"/>
    <w:rsid w:val="00682B1A"/>
    <w:rsid w:val="006960B7"/>
    <w:rsid w:val="006A42C0"/>
    <w:rsid w:val="006B4058"/>
    <w:rsid w:val="006C6C05"/>
    <w:rsid w:val="006E5F4B"/>
    <w:rsid w:val="006F5987"/>
    <w:rsid w:val="0070699A"/>
    <w:rsid w:val="0071214A"/>
    <w:rsid w:val="00713924"/>
    <w:rsid w:val="00720475"/>
    <w:rsid w:val="00754AE6"/>
    <w:rsid w:val="007633E3"/>
    <w:rsid w:val="0076460B"/>
    <w:rsid w:val="00787742"/>
    <w:rsid w:val="007A04A6"/>
    <w:rsid w:val="007A798B"/>
    <w:rsid w:val="007B64BF"/>
    <w:rsid w:val="007E2077"/>
    <w:rsid w:val="007E3E16"/>
    <w:rsid w:val="007E4BE0"/>
    <w:rsid w:val="007F3555"/>
    <w:rsid w:val="008006CD"/>
    <w:rsid w:val="00803AE7"/>
    <w:rsid w:val="00806033"/>
    <w:rsid w:val="00820779"/>
    <w:rsid w:val="00823430"/>
    <w:rsid w:val="008237F8"/>
    <w:rsid w:val="00825C79"/>
    <w:rsid w:val="00827840"/>
    <w:rsid w:val="00834AF1"/>
    <w:rsid w:val="00834CD0"/>
    <w:rsid w:val="00841AA8"/>
    <w:rsid w:val="00843313"/>
    <w:rsid w:val="008527E9"/>
    <w:rsid w:val="00854D14"/>
    <w:rsid w:val="008563BB"/>
    <w:rsid w:val="00881FC9"/>
    <w:rsid w:val="00882D93"/>
    <w:rsid w:val="00883FDD"/>
    <w:rsid w:val="008B1121"/>
    <w:rsid w:val="008B176E"/>
    <w:rsid w:val="008B5A3B"/>
    <w:rsid w:val="008D1156"/>
    <w:rsid w:val="008D1239"/>
    <w:rsid w:val="008D5543"/>
    <w:rsid w:val="008E3389"/>
    <w:rsid w:val="00901446"/>
    <w:rsid w:val="0090421E"/>
    <w:rsid w:val="00905FF9"/>
    <w:rsid w:val="00911934"/>
    <w:rsid w:val="009157F9"/>
    <w:rsid w:val="00932B71"/>
    <w:rsid w:val="0094500E"/>
    <w:rsid w:val="00950BA8"/>
    <w:rsid w:val="00981FF0"/>
    <w:rsid w:val="00985C14"/>
    <w:rsid w:val="0099010E"/>
    <w:rsid w:val="009D010E"/>
    <w:rsid w:val="009D42ED"/>
    <w:rsid w:val="009E1468"/>
    <w:rsid w:val="00A402EA"/>
    <w:rsid w:val="00A63940"/>
    <w:rsid w:val="00A716DF"/>
    <w:rsid w:val="00A71A61"/>
    <w:rsid w:val="00AB4E14"/>
    <w:rsid w:val="00AC256C"/>
    <w:rsid w:val="00AC4097"/>
    <w:rsid w:val="00AD0147"/>
    <w:rsid w:val="00B272B6"/>
    <w:rsid w:val="00B61F70"/>
    <w:rsid w:val="00B75E75"/>
    <w:rsid w:val="00BA3C55"/>
    <w:rsid w:val="00BB4CF4"/>
    <w:rsid w:val="00BE2074"/>
    <w:rsid w:val="00BE26EE"/>
    <w:rsid w:val="00BE7C62"/>
    <w:rsid w:val="00C00251"/>
    <w:rsid w:val="00C075AA"/>
    <w:rsid w:val="00C07A8E"/>
    <w:rsid w:val="00C1091F"/>
    <w:rsid w:val="00C30E38"/>
    <w:rsid w:val="00C33157"/>
    <w:rsid w:val="00C346B9"/>
    <w:rsid w:val="00C8180B"/>
    <w:rsid w:val="00C86E87"/>
    <w:rsid w:val="00CD0496"/>
    <w:rsid w:val="00CD381A"/>
    <w:rsid w:val="00CD40DA"/>
    <w:rsid w:val="00CF08FE"/>
    <w:rsid w:val="00CF360E"/>
    <w:rsid w:val="00D054FA"/>
    <w:rsid w:val="00D130E4"/>
    <w:rsid w:val="00D16EAF"/>
    <w:rsid w:val="00D42C6F"/>
    <w:rsid w:val="00D65F0C"/>
    <w:rsid w:val="00D80137"/>
    <w:rsid w:val="00D87096"/>
    <w:rsid w:val="00DA62AA"/>
    <w:rsid w:val="00DC1C3F"/>
    <w:rsid w:val="00DC593C"/>
    <w:rsid w:val="00DF2D85"/>
    <w:rsid w:val="00E00ECB"/>
    <w:rsid w:val="00E01B00"/>
    <w:rsid w:val="00E266D9"/>
    <w:rsid w:val="00E33C54"/>
    <w:rsid w:val="00E404EE"/>
    <w:rsid w:val="00E61843"/>
    <w:rsid w:val="00E66642"/>
    <w:rsid w:val="00E709B4"/>
    <w:rsid w:val="00E745FB"/>
    <w:rsid w:val="00E76BC5"/>
    <w:rsid w:val="00E80915"/>
    <w:rsid w:val="00E92DB5"/>
    <w:rsid w:val="00E93DD0"/>
    <w:rsid w:val="00EA3065"/>
    <w:rsid w:val="00EA3402"/>
    <w:rsid w:val="00EA4A23"/>
    <w:rsid w:val="00EB243F"/>
    <w:rsid w:val="00EB284F"/>
    <w:rsid w:val="00EC2074"/>
    <w:rsid w:val="00EC7868"/>
    <w:rsid w:val="00ED2CFF"/>
    <w:rsid w:val="00EE6364"/>
    <w:rsid w:val="00EE67FD"/>
    <w:rsid w:val="00EF47E9"/>
    <w:rsid w:val="00EF6C7A"/>
    <w:rsid w:val="00F0724D"/>
    <w:rsid w:val="00F105D5"/>
    <w:rsid w:val="00F438A2"/>
    <w:rsid w:val="00F56425"/>
    <w:rsid w:val="00F67B6F"/>
    <w:rsid w:val="00F7636C"/>
    <w:rsid w:val="00F82756"/>
    <w:rsid w:val="00F8537A"/>
    <w:rsid w:val="00F92651"/>
    <w:rsid w:val="00F95F6B"/>
    <w:rsid w:val="00FB1E1A"/>
    <w:rsid w:val="00FB7A22"/>
    <w:rsid w:val="00FC42BD"/>
    <w:rsid w:val="00FD10AE"/>
    <w:rsid w:val="00FD7285"/>
    <w:rsid w:val="00FE0C38"/>
    <w:rsid w:val="00FE115D"/>
    <w:rsid w:val="00FE28FC"/>
    <w:rsid w:val="00FE7F40"/>
    <w:rsid w:val="00FF355E"/>
    <w:rsid w:val="00FF7105"/>
  </w:rsids>
  <m:mathPr>
    <m:mathFont m:val="Cambria Math"/>
    <m:brkBin m:val="before"/>
    <m:brkBinSub m:val="--"/>
    <m:smallFrac m:val="0"/>
    <m:dispDef/>
    <m:lMargin m:val="0"/>
    <m:rMargin m:val="0"/>
    <m:defJc m:val="centerGroup"/>
    <m:wrapIndent m:val="1440"/>
    <m:intLim m:val="subSup"/>
    <m:naryLim m:val="undOvr"/>
  </m:mathPr>
  <w:themeFontLang w:val="cy-GB"/>
  <w:clrSchemeMapping w:bg1="light1" w:t1="dark1" w:bg2="light2" w:t2="dark2" w:accent1="accent1" w:accent2="accent2" w:accent3="accent3" w:accent4="accent4" w:accent5="accent5" w:accent6="accent6" w:hyperlink="hyperlink" w:followedHyperlink="followedHyperlink"/>
  <w:shapeDefaults>
    <o:shapedefaults v:ext="edit" spidmax="26625"/>
    <o:shapelayout v:ext="edit">
      <o:idmap v:ext="edit" data="1"/>
    </o:shapelayout>
  </w:shapeDefaults>
  <w:decimalSymbol w:val="."/>
  <w:listSeparator w:val=","/>
  <w14:docId w14:val="393B72A1"/>
  <w15:docId w15:val="{6D173499-7B37-4095-93AA-662ECC8915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cy-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link w:val="Heading1Char"/>
    <w:uiPriority w:val="9"/>
    <w:qFormat/>
    <w:rsid w:val="00BE7C62"/>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cy-GB"/>
    </w:rPr>
  </w:style>
  <w:style w:type="paragraph" w:styleId="Heading2">
    <w:name w:val="heading 2"/>
    <w:basedOn w:val="Normal"/>
    <w:next w:val="Normal"/>
    <w:link w:val="Heading2Char"/>
    <w:uiPriority w:val="9"/>
    <w:unhideWhenUsed/>
    <w:qFormat/>
    <w:rsid w:val="00AD014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E5F4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E5F4B"/>
    <w:rPr>
      <w:rFonts w:eastAsiaTheme="minorEastAsia"/>
      <w:lang w:val="en-US"/>
    </w:rPr>
  </w:style>
  <w:style w:type="paragraph" w:styleId="Header">
    <w:name w:val="header"/>
    <w:basedOn w:val="Normal"/>
    <w:link w:val="HeaderChar"/>
    <w:uiPriority w:val="99"/>
    <w:unhideWhenUsed/>
    <w:rsid w:val="00F56425"/>
    <w:pPr>
      <w:tabs>
        <w:tab w:val="center" w:pos="4513"/>
        <w:tab w:val="right" w:pos="9026"/>
      </w:tabs>
      <w:spacing w:after="0" w:line="240" w:lineRule="auto"/>
    </w:pPr>
  </w:style>
  <w:style w:type="character" w:customStyle="1" w:styleId="HeaderChar">
    <w:name w:val="Header Char"/>
    <w:basedOn w:val="DefaultParagraphFont"/>
    <w:link w:val="Header"/>
    <w:uiPriority w:val="99"/>
    <w:rsid w:val="00F56425"/>
  </w:style>
  <w:style w:type="paragraph" w:styleId="Footer">
    <w:name w:val="footer"/>
    <w:basedOn w:val="Normal"/>
    <w:link w:val="FooterChar"/>
    <w:uiPriority w:val="99"/>
    <w:unhideWhenUsed/>
    <w:rsid w:val="00F56425"/>
    <w:pPr>
      <w:tabs>
        <w:tab w:val="center" w:pos="4513"/>
        <w:tab w:val="right" w:pos="9026"/>
      </w:tabs>
      <w:spacing w:after="0" w:line="240" w:lineRule="auto"/>
    </w:pPr>
  </w:style>
  <w:style w:type="character" w:customStyle="1" w:styleId="FooterChar">
    <w:name w:val="Footer Char"/>
    <w:basedOn w:val="DefaultParagraphFont"/>
    <w:link w:val="Footer"/>
    <w:uiPriority w:val="99"/>
    <w:rsid w:val="00F56425"/>
  </w:style>
  <w:style w:type="paragraph" w:styleId="ListParagraph">
    <w:name w:val="List Paragraph"/>
    <w:basedOn w:val="Normal"/>
    <w:uiPriority w:val="34"/>
    <w:qFormat/>
    <w:rsid w:val="001051EB"/>
    <w:pPr>
      <w:ind w:left="720"/>
      <w:contextualSpacing/>
    </w:pPr>
  </w:style>
  <w:style w:type="character" w:styleId="Hyperlink">
    <w:name w:val="Hyperlink"/>
    <w:basedOn w:val="DefaultParagraphFont"/>
    <w:uiPriority w:val="99"/>
    <w:unhideWhenUsed/>
    <w:rsid w:val="00FE115D"/>
    <w:rPr>
      <w:color w:val="0000FF"/>
      <w:u w:val="single"/>
    </w:rPr>
  </w:style>
  <w:style w:type="character" w:styleId="Strong">
    <w:name w:val="Strong"/>
    <w:uiPriority w:val="22"/>
    <w:qFormat/>
    <w:rsid w:val="002677B1"/>
    <w:rPr>
      <w:b/>
      <w:bCs w:val="0"/>
    </w:rPr>
  </w:style>
  <w:style w:type="character" w:customStyle="1" w:styleId="UnresolvedMention1">
    <w:name w:val="Unresolved Mention1"/>
    <w:basedOn w:val="DefaultParagraphFont"/>
    <w:uiPriority w:val="99"/>
    <w:semiHidden/>
    <w:unhideWhenUsed/>
    <w:rsid w:val="00E00ECB"/>
    <w:rPr>
      <w:color w:val="605E5C"/>
      <w:shd w:val="clear" w:color="auto" w:fill="E1DFDD"/>
    </w:rPr>
  </w:style>
  <w:style w:type="character" w:customStyle="1" w:styleId="Heading1Char">
    <w:name w:val="Heading 1 Char"/>
    <w:basedOn w:val="DefaultParagraphFont"/>
    <w:link w:val="Heading1"/>
    <w:uiPriority w:val="9"/>
    <w:rsid w:val="00BE7C62"/>
    <w:rPr>
      <w:rFonts w:ascii="Times New Roman" w:eastAsia="Times New Roman" w:hAnsi="Times New Roman" w:cs="Times New Roman"/>
      <w:b/>
      <w:bCs/>
      <w:kern w:val="36"/>
      <w:sz w:val="48"/>
      <w:szCs w:val="48"/>
      <w:lang w:eastAsia="cy-GB"/>
    </w:rPr>
  </w:style>
  <w:style w:type="character" w:customStyle="1" w:styleId="media-delimiter">
    <w:name w:val="media-delimiter"/>
    <w:basedOn w:val="DefaultParagraphFont"/>
    <w:rsid w:val="0099010E"/>
  </w:style>
  <w:style w:type="paragraph" w:styleId="NormalWeb">
    <w:name w:val="Normal (Web)"/>
    <w:basedOn w:val="Normal"/>
    <w:uiPriority w:val="99"/>
    <w:semiHidden/>
    <w:unhideWhenUsed/>
    <w:rsid w:val="000B7F88"/>
    <w:pPr>
      <w:spacing w:before="100" w:beforeAutospacing="1" w:after="100" w:afterAutospacing="1" w:line="240" w:lineRule="auto"/>
    </w:pPr>
    <w:rPr>
      <w:rFonts w:ascii="Times New Roman" w:eastAsia="Times New Roman" w:hAnsi="Times New Roman" w:cs="Times New Roman"/>
      <w:sz w:val="24"/>
      <w:szCs w:val="24"/>
      <w:lang w:eastAsia="cy-GB"/>
    </w:rPr>
  </w:style>
  <w:style w:type="paragraph" w:styleId="BalloonText">
    <w:name w:val="Balloon Text"/>
    <w:basedOn w:val="Normal"/>
    <w:link w:val="BalloonTextChar"/>
    <w:uiPriority w:val="99"/>
    <w:semiHidden/>
    <w:unhideWhenUsed/>
    <w:rsid w:val="0061332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13329"/>
    <w:rPr>
      <w:rFonts w:ascii="Tahoma" w:hAnsi="Tahoma" w:cs="Tahoma"/>
      <w:sz w:val="16"/>
      <w:szCs w:val="16"/>
    </w:rPr>
  </w:style>
  <w:style w:type="character" w:customStyle="1" w:styleId="UnresolvedMention2">
    <w:name w:val="Unresolved Mention2"/>
    <w:basedOn w:val="DefaultParagraphFont"/>
    <w:uiPriority w:val="99"/>
    <w:semiHidden/>
    <w:unhideWhenUsed/>
    <w:rsid w:val="00137098"/>
    <w:rPr>
      <w:color w:val="605E5C"/>
      <w:shd w:val="clear" w:color="auto" w:fill="E1DFDD"/>
    </w:rPr>
  </w:style>
  <w:style w:type="character" w:customStyle="1" w:styleId="hi-italic">
    <w:name w:val="hi-italic"/>
    <w:basedOn w:val="DefaultParagraphFont"/>
    <w:rsid w:val="00E745FB"/>
  </w:style>
  <w:style w:type="character" w:customStyle="1" w:styleId="Heading2Char">
    <w:name w:val="Heading 2 Char"/>
    <w:basedOn w:val="DefaultParagraphFont"/>
    <w:link w:val="Heading2"/>
    <w:uiPriority w:val="9"/>
    <w:rsid w:val="00AD0147"/>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3424064">
      <w:bodyDiv w:val="1"/>
      <w:marLeft w:val="0"/>
      <w:marRight w:val="0"/>
      <w:marTop w:val="0"/>
      <w:marBottom w:val="0"/>
      <w:divBdr>
        <w:top w:val="none" w:sz="0" w:space="0" w:color="auto"/>
        <w:left w:val="none" w:sz="0" w:space="0" w:color="auto"/>
        <w:bottom w:val="none" w:sz="0" w:space="0" w:color="auto"/>
        <w:right w:val="none" w:sz="0" w:space="0" w:color="auto"/>
      </w:divBdr>
      <w:divsChild>
        <w:div w:id="153255732">
          <w:marLeft w:val="0"/>
          <w:marRight w:val="0"/>
          <w:marTop w:val="0"/>
          <w:marBottom w:val="0"/>
          <w:divBdr>
            <w:top w:val="none" w:sz="0" w:space="0" w:color="auto"/>
            <w:left w:val="none" w:sz="0" w:space="0" w:color="auto"/>
            <w:bottom w:val="none" w:sz="0" w:space="0" w:color="auto"/>
            <w:right w:val="none" w:sz="0" w:space="0" w:color="auto"/>
          </w:divBdr>
        </w:div>
        <w:div w:id="481429381">
          <w:marLeft w:val="0"/>
          <w:marRight w:val="0"/>
          <w:marTop w:val="0"/>
          <w:marBottom w:val="0"/>
          <w:divBdr>
            <w:top w:val="none" w:sz="0" w:space="0" w:color="auto"/>
            <w:left w:val="none" w:sz="0" w:space="0" w:color="auto"/>
            <w:bottom w:val="none" w:sz="0" w:space="0" w:color="auto"/>
            <w:right w:val="none" w:sz="0" w:space="0" w:color="auto"/>
          </w:divBdr>
        </w:div>
      </w:divsChild>
    </w:div>
    <w:div w:id="360740647">
      <w:bodyDiv w:val="1"/>
      <w:marLeft w:val="0"/>
      <w:marRight w:val="0"/>
      <w:marTop w:val="0"/>
      <w:marBottom w:val="0"/>
      <w:divBdr>
        <w:top w:val="none" w:sz="0" w:space="0" w:color="auto"/>
        <w:left w:val="none" w:sz="0" w:space="0" w:color="auto"/>
        <w:bottom w:val="none" w:sz="0" w:space="0" w:color="auto"/>
        <w:right w:val="none" w:sz="0" w:space="0" w:color="auto"/>
      </w:divBdr>
    </w:div>
    <w:div w:id="393510484">
      <w:bodyDiv w:val="1"/>
      <w:marLeft w:val="0"/>
      <w:marRight w:val="0"/>
      <w:marTop w:val="0"/>
      <w:marBottom w:val="0"/>
      <w:divBdr>
        <w:top w:val="none" w:sz="0" w:space="0" w:color="auto"/>
        <w:left w:val="none" w:sz="0" w:space="0" w:color="auto"/>
        <w:bottom w:val="none" w:sz="0" w:space="0" w:color="auto"/>
        <w:right w:val="none" w:sz="0" w:space="0" w:color="auto"/>
      </w:divBdr>
      <w:divsChild>
        <w:div w:id="1357655699">
          <w:marLeft w:val="0"/>
          <w:marRight w:val="0"/>
          <w:marTop w:val="0"/>
          <w:marBottom w:val="0"/>
          <w:divBdr>
            <w:top w:val="none" w:sz="0" w:space="0" w:color="auto"/>
            <w:left w:val="none" w:sz="0" w:space="0" w:color="auto"/>
            <w:bottom w:val="none" w:sz="0" w:space="0" w:color="auto"/>
            <w:right w:val="none" w:sz="0" w:space="0" w:color="auto"/>
          </w:divBdr>
        </w:div>
        <w:div w:id="1259369887">
          <w:marLeft w:val="0"/>
          <w:marRight w:val="0"/>
          <w:marTop w:val="0"/>
          <w:marBottom w:val="0"/>
          <w:divBdr>
            <w:top w:val="none" w:sz="0" w:space="0" w:color="auto"/>
            <w:left w:val="none" w:sz="0" w:space="0" w:color="auto"/>
            <w:bottom w:val="none" w:sz="0" w:space="0" w:color="auto"/>
            <w:right w:val="none" w:sz="0" w:space="0" w:color="auto"/>
          </w:divBdr>
        </w:div>
        <w:div w:id="1895894568">
          <w:marLeft w:val="0"/>
          <w:marRight w:val="0"/>
          <w:marTop w:val="0"/>
          <w:marBottom w:val="0"/>
          <w:divBdr>
            <w:top w:val="none" w:sz="0" w:space="0" w:color="auto"/>
            <w:left w:val="none" w:sz="0" w:space="0" w:color="auto"/>
            <w:bottom w:val="none" w:sz="0" w:space="0" w:color="auto"/>
            <w:right w:val="none" w:sz="0" w:space="0" w:color="auto"/>
          </w:divBdr>
        </w:div>
        <w:div w:id="278025320">
          <w:marLeft w:val="0"/>
          <w:marRight w:val="0"/>
          <w:marTop w:val="0"/>
          <w:marBottom w:val="0"/>
          <w:divBdr>
            <w:top w:val="none" w:sz="0" w:space="0" w:color="auto"/>
            <w:left w:val="none" w:sz="0" w:space="0" w:color="auto"/>
            <w:bottom w:val="none" w:sz="0" w:space="0" w:color="auto"/>
            <w:right w:val="none" w:sz="0" w:space="0" w:color="auto"/>
          </w:divBdr>
        </w:div>
        <w:div w:id="1153721106">
          <w:marLeft w:val="0"/>
          <w:marRight w:val="0"/>
          <w:marTop w:val="0"/>
          <w:marBottom w:val="0"/>
          <w:divBdr>
            <w:top w:val="none" w:sz="0" w:space="0" w:color="auto"/>
            <w:left w:val="none" w:sz="0" w:space="0" w:color="auto"/>
            <w:bottom w:val="none" w:sz="0" w:space="0" w:color="auto"/>
            <w:right w:val="none" w:sz="0" w:space="0" w:color="auto"/>
          </w:divBdr>
        </w:div>
        <w:div w:id="1248344796">
          <w:marLeft w:val="0"/>
          <w:marRight w:val="0"/>
          <w:marTop w:val="0"/>
          <w:marBottom w:val="0"/>
          <w:divBdr>
            <w:top w:val="none" w:sz="0" w:space="0" w:color="auto"/>
            <w:left w:val="none" w:sz="0" w:space="0" w:color="auto"/>
            <w:bottom w:val="none" w:sz="0" w:space="0" w:color="auto"/>
            <w:right w:val="none" w:sz="0" w:space="0" w:color="auto"/>
          </w:divBdr>
        </w:div>
        <w:div w:id="494801241">
          <w:marLeft w:val="0"/>
          <w:marRight w:val="0"/>
          <w:marTop w:val="0"/>
          <w:marBottom w:val="0"/>
          <w:divBdr>
            <w:top w:val="none" w:sz="0" w:space="0" w:color="auto"/>
            <w:left w:val="none" w:sz="0" w:space="0" w:color="auto"/>
            <w:bottom w:val="none" w:sz="0" w:space="0" w:color="auto"/>
            <w:right w:val="none" w:sz="0" w:space="0" w:color="auto"/>
          </w:divBdr>
        </w:div>
        <w:div w:id="590435195">
          <w:marLeft w:val="0"/>
          <w:marRight w:val="0"/>
          <w:marTop w:val="0"/>
          <w:marBottom w:val="0"/>
          <w:divBdr>
            <w:top w:val="none" w:sz="0" w:space="0" w:color="auto"/>
            <w:left w:val="none" w:sz="0" w:space="0" w:color="auto"/>
            <w:bottom w:val="none" w:sz="0" w:space="0" w:color="auto"/>
            <w:right w:val="none" w:sz="0" w:space="0" w:color="auto"/>
          </w:divBdr>
        </w:div>
        <w:div w:id="1164931051">
          <w:marLeft w:val="0"/>
          <w:marRight w:val="0"/>
          <w:marTop w:val="0"/>
          <w:marBottom w:val="0"/>
          <w:divBdr>
            <w:top w:val="none" w:sz="0" w:space="0" w:color="auto"/>
            <w:left w:val="none" w:sz="0" w:space="0" w:color="auto"/>
            <w:bottom w:val="none" w:sz="0" w:space="0" w:color="auto"/>
            <w:right w:val="none" w:sz="0" w:space="0" w:color="auto"/>
          </w:divBdr>
        </w:div>
        <w:div w:id="823815613">
          <w:marLeft w:val="0"/>
          <w:marRight w:val="0"/>
          <w:marTop w:val="0"/>
          <w:marBottom w:val="0"/>
          <w:divBdr>
            <w:top w:val="none" w:sz="0" w:space="0" w:color="auto"/>
            <w:left w:val="none" w:sz="0" w:space="0" w:color="auto"/>
            <w:bottom w:val="none" w:sz="0" w:space="0" w:color="auto"/>
            <w:right w:val="none" w:sz="0" w:space="0" w:color="auto"/>
          </w:divBdr>
        </w:div>
      </w:divsChild>
    </w:div>
    <w:div w:id="439227511">
      <w:bodyDiv w:val="1"/>
      <w:marLeft w:val="0"/>
      <w:marRight w:val="0"/>
      <w:marTop w:val="0"/>
      <w:marBottom w:val="0"/>
      <w:divBdr>
        <w:top w:val="none" w:sz="0" w:space="0" w:color="auto"/>
        <w:left w:val="none" w:sz="0" w:space="0" w:color="auto"/>
        <w:bottom w:val="none" w:sz="0" w:space="0" w:color="auto"/>
        <w:right w:val="none" w:sz="0" w:space="0" w:color="auto"/>
      </w:divBdr>
    </w:div>
    <w:div w:id="635915574">
      <w:bodyDiv w:val="1"/>
      <w:marLeft w:val="0"/>
      <w:marRight w:val="0"/>
      <w:marTop w:val="0"/>
      <w:marBottom w:val="0"/>
      <w:divBdr>
        <w:top w:val="none" w:sz="0" w:space="0" w:color="auto"/>
        <w:left w:val="none" w:sz="0" w:space="0" w:color="auto"/>
        <w:bottom w:val="none" w:sz="0" w:space="0" w:color="auto"/>
        <w:right w:val="none" w:sz="0" w:space="0" w:color="auto"/>
      </w:divBdr>
    </w:div>
    <w:div w:id="935095281">
      <w:bodyDiv w:val="1"/>
      <w:marLeft w:val="0"/>
      <w:marRight w:val="0"/>
      <w:marTop w:val="0"/>
      <w:marBottom w:val="0"/>
      <w:divBdr>
        <w:top w:val="none" w:sz="0" w:space="0" w:color="auto"/>
        <w:left w:val="none" w:sz="0" w:space="0" w:color="auto"/>
        <w:bottom w:val="none" w:sz="0" w:space="0" w:color="auto"/>
        <w:right w:val="none" w:sz="0" w:space="0" w:color="auto"/>
      </w:divBdr>
    </w:div>
    <w:div w:id="1163276500">
      <w:bodyDiv w:val="1"/>
      <w:marLeft w:val="0"/>
      <w:marRight w:val="0"/>
      <w:marTop w:val="0"/>
      <w:marBottom w:val="0"/>
      <w:divBdr>
        <w:top w:val="none" w:sz="0" w:space="0" w:color="auto"/>
        <w:left w:val="none" w:sz="0" w:space="0" w:color="auto"/>
        <w:bottom w:val="none" w:sz="0" w:space="0" w:color="auto"/>
        <w:right w:val="none" w:sz="0" w:space="0" w:color="auto"/>
      </w:divBdr>
    </w:div>
    <w:div w:id="1199078335">
      <w:bodyDiv w:val="1"/>
      <w:marLeft w:val="0"/>
      <w:marRight w:val="0"/>
      <w:marTop w:val="0"/>
      <w:marBottom w:val="0"/>
      <w:divBdr>
        <w:top w:val="none" w:sz="0" w:space="0" w:color="auto"/>
        <w:left w:val="none" w:sz="0" w:space="0" w:color="auto"/>
        <w:bottom w:val="none" w:sz="0" w:space="0" w:color="auto"/>
        <w:right w:val="none" w:sz="0" w:space="0" w:color="auto"/>
      </w:divBdr>
    </w:div>
    <w:div w:id="1211915663">
      <w:bodyDiv w:val="1"/>
      <w:marLeft w:val="0"/>
      <w:marRight w:val="0"/>
      <w:marTop w:val="0"/>
      <w:marBottom w:val="0"/>
      <w:divBdr>
        <w:top w:val="none" w:sz="0" w:space="0" w:color="auto"/>
        <w:left w:val="none" w:sz="0" w:space="0" w:color="auto"/>
        <w:bottom w:val="none" w:sz="0" w:space="0" w:color="auto"/>
        <w:right w:val="none" w:sz="0" w:space="0" w:color="auto"/>
      </w:divBdr>
      <w:divsChild>
        <w:div w:id="1822574995">
          <w:marLeft w:val="0"/>
          <w:marRight w:val="0"/>
          <w:marTop w:val="0"/>
          <w:marBottom w:val="0"/>
          <w:divBdr>
            <w:top w:val="none" w:sz="0" w:space="0" w:color="auto"/>
            <w:left w:val="none" w:sz="0" w:space="0" w:color="auto"/>
            <w:bottom w:val="none" w:sz="0" w:space="0" w:color="auto"/>
            <w:right w:val="none" w:sz="0" w:space="0" w:color="auto"/>
          </w:divBdr>
        </w:div>
        <w:div w:id="775952988">
          <w:marLeft w:val="0"/>
          <w:marRight w:val="0"/>
          <w:marTop w:val="0"/>
          <w:marBottom w:val="0"/>
          <w:divBdr>
            <w:top w:val="none" w:sz="0" w:space="0" w:color="auto"/>
            <w:left w:val="none" w:sz="0" w:space="0" w:color="auto"/>
            <w:bottom w:val="none" w:sz="0" w:space="0" w:color="auto"/>
            <w:right w:val="none" w:sz="0" w:space="0" w:color="auto"/>
          </w:divBdr>
        </w:div>
      </w:divsChild>
    </w:div>
    <w:div w:id="1445229957">
      <w:bodyDiv w:val="1"/>
      <w:marLeft w:val="0"/>
      <w:marRight w:val="0"/>
      <w:marTop w:val="0"/>
      <w:marBottom w:val="0"/>
      <w:divBdr>
        <w:top w:val="none" w:sz="0" w:space="0" w:color="auto"/>
        <w:left w:val="none" w:sz="0" w:space="0" w:color="auto"/>
        <w:bottom w:val="none" w:sz="0" w:space="0" w:color="auto"/>
        <w:right w:val="none" w:sz="0" w:space="0" w:color="auto"/>
      </w:divBdr>
      <w:divsChild>
        <w:div w:id="607853817">
          <w:marLeft w:val="0"/>
          <w:marRight w:val="0"/>
          <w:marTop w:val="0"/>
          <w:marBottom w:val="0"/>
          <w:divBdr>
            <w:top w:val="none" w:sz="0" w:space="0" w:color="auto"/>
            <w:left w:val="none" w:sz="0" w:space="0" w:color="auto"/>
            <w:bottom w:val="none" w:sz="0" w:space="0" w:color="auto"/>
            <w:right w:val="none" w:sz="0" w:space="0" w:color="auto"/>
          </w:divBdr>
        </w:div>
        <w:div w:id="125853495">
          <w:marLeft w:val="0"/>
          <w:marRight w:val="0"/>
          <w:marTop w:val="0"/>
          <w:marBottom w:val="0"/>
          <w:divBdr>
            <w:top w:val="none" w:sz="0" w:space="0" w:color="auto"/>
            <w:left w:val="none" w:sz="0" w:space="0" w:color="auto"/>
            <w:bottom w:val="none" w:sz="0" w:space="0" w:color="auto"/>
            <w:right w:val="none" w:sz="0" w:space="0" w:color="auto"/>
          </w:divBdr>
        </w:div>
        <w:div w:id="1792938191">
          <w:marLeft w:val="0"/>
          <w:marRight w:val="0"/>
          <w:marTop w:val="0"/>
          <w:marBottom w:val="0"/>
          <w:divBdr>
            <w:top w:val="none" w:sz="0" w:space="0" w:color="auto"/>
            <w:left w:val="none" w:sz="0" w:space="0" w:color="auto"/>
            <w:bottom w:val="none" w:sz="0" w:space="0" w:color="auto"/>
            <w:right w:val="none" w:sz="0" w:space="0" w:color="auto"/>
          </w:divBdr>
        </w:div>
        <w:div w:id="1907758646">
          <w:marLeft w:val="0"/>
          <w:marRight w:val="0"/>
          <w:marTop w:val="0"/>
          <w:marBottom w:val="0"/>
          <w:divBdr>
            <w:top w:val="none" w:sz="0" w:space="0" w:color="auto"/>
            <w:left w:val="none" w:sz="0" w:space="0" w:color="auto"/>
            <w:bottom w:val="none" w:sz="0" w:space="0" w:color="auto"/>
            <w:right w:val="none" w:sz="0" w:space="0" w:color="auto"/>
          </w:divBdr>
        </w:div>
        <w:div w:id="680742379">
          <w:marLeft w:val="0"/>
          <w:marRight w:val="0"/>
          <w:marTop w:val="0"/>
          <w:marBottom w:val="0"/>
          <w:divBdr>
            <w:top w:val="none" w:sz="0" w:space="0" w:color="auto"/>
            <w:left w:val="none" w:sz="0" w:space="0" w:color="auto"/>
            <w:bottom w:val="none" w:sz="0" w:space="0" w:color="auto"/>
            <w:right w:val="none" w:sz="0" w:space="0" w:color="auto"/>
          </w:divBdr>
        </w:div>
      </w:divsChild>
    </w:div>
    <w:div w:id="1961065438">
      <w:bodyDiv w:val="1"/>
      <w:marLeft w:val="0"/>
      <w:marRight w:val="0"/>
      <w:marTop w:val="0"/>
      <w:marBottom w:val="0"/>
      <w:divBdr>
        <w:top w:val="none" w:sz="0" w:space="0" w:color="auto"/>
        <w:left w:val="none" w:sz="0" w:space="0" w:color="auto"/>
        <w:bottom w:val="none" w:sz="0" w:space="0" w:color="auto"/>
        <w:right w:val="none" w:sz="0" w:space="0" w:color="auto"/>
      </w:divBdr>
      <w:divsChild>
        <w:div w:id="2018456473">
          <w:marLeft w:val="0"/>
          <w:marRight w:val="0"/>
          <w:marTop w:val="0"/>
          <w:marBottom w:val="0"/>
          <w:divBdr>
            <w:top w:val="none" w:sz="0" w:space="0" w:color="auto"/>
            <w:left w:val="none" w:sz="0" w:space="0" w:color="auto"/>
            <w:bottom w:val="none" w:sz="0" w:space="0" w:color="auto"/>
            <w:right w:val="none" w:sz="0" w:space="0" w:color="auto"/>
          </w:divBdr>
        </w:div>
        <w:div w:id="143620912">
          <w:marLeft w:val="0"/>
          <w:marRight w:val="0"/>
          <w:marTop w:val="0"/>
          <w:marBottom w:val="0"/>
          <w:divBdr>
            <w:top w:val="none" w:sz="0" w:space="0" w:color="auto"/>
            <w:left w:val="none" w:sz="0" w:space="0" w:color="auto"/>
            <w:bottom w:val="none" w:sz="0" w:space="0" w:color="auto"/>
            <w:right w:val="none" w:sz="0" w:space="0" w:color="auto"/>
          </w:divBdr>
        </w:div>
        <w:div w:id="725186316">
          <w:marLeft w:val="0"/>
          <w:marRight w:val="0"/>
          <w:marTop w:val="0"/>
          <w:marBottom w:val="0"/>
          <w:divBdr>
            <w:top w:val="none" w:sz="0" w:space="0" w:color="auto"/>
            <w:left w:val="none" w:sz="0" w:space="0" w:color="auto"/>
            <w:bottom w:val="none" w:sz="0" w:space="0" w:color="auto"/>
            <w:right w:val="none" w:sz="0" w:space="0" w:color="auto"/>
          </w:divBdr>
        </w:div>
        <w:div w:id="1258829093">
          <w:marLeft w:val="0"/>
          <w:marRight w:val="0"/>
          <w:marTop w:val="0"/>
          <w:marBottom w:val="0"/>
          <w:divBdr>
            <w:top w:val="none" w:sz="0" w:space="0" w:color="auto"/>
            <w:left w:val="none" w:sz="0" w:space="0" w:color="auto"/>
            <w:bottom w:val="none" w:sz="0" w:space="0" w:color="auto"/>
            <w:right w:val="none" w:sz="0" w:space="0" w:color="auto"/>
          </w:divBdr>
        </w:div>
        <w:div w:id="397703116">
          <w:marLeft w:val="0"/>
          <w:marRight w:val="0"/>
          <w:marTop w:val="0"/>
          <w:marBottom w:val="0"/>
          <w:divBdr>
            <w:top w:val="none" w:sz="0" w:space="0" w:color="auto"/>
            <w:left w:val="none" w:sz="0" w:space="0" w:color="auto"/>
            <w:bottom w:val="none" w:sz="0" w:space="0" w:color="auto"/>
            <w:right w:val="none" w:sz="0" w:space="0" w:color="auto"/>
          </w:divBdr>
        </w:div>
        <w:div w:id="217983874">
          <w:marLeft w:val="0"/>
          <w:marRight w:val="0"/>
          <w:marTop w:val="0"/>
          <w:marBottom w:val="0"/>
          <w:divBdr>
            <w:top w:val="none" w:sz="0" w:space="0" w:color="auto"/>
            <w:left w:val="none" w:sz="0" w:space="0" w:color="auto"/>
            <w:bottom w:val="none" w:sz="0" w:space="0" w:color="auto"/>
            <w:right w:val="none" w:sz="0" w:space="0" w:color="auto"/>
          </w:divBdr>
        </w:div>
        <w:div w:id="43019230">
          <w:marLeft w:val="0"/>
          <w:marRight w:val="0"/>
          <w:marTop w:val="0"/>
          <w:marBottom w:val="0"/>
          <w:divBdr>
            <w:top w:val="none" w:sz="0" w:space="0" w:color="auto"/>
            <w:left w:val="none" w:sz="0" w:space="0" w:color="auto"/>
            <w:bottom w:val="none" w:sz="0" w:space="0" w:color="auto"/>
            <w:right w:val="none" w:sz="0" w:space="0" w:color="auto"/>
          </w:divBdr>
        </w:div>
        <w:div w:id="432019228">
          <w:marLeft w:val="0"/>
          <w:marRight w:val="0"/>
          <w:marTop w:val="0"/>
          <w:marBottom w:val="0"/>
          <w:divBdr>
            <w:top w:val="none" w:sz="0" w:space="0" w:color="auto"/>
            <w:left w:val="none" w:sz="0" w:space="0" w:color="auto"/>
            <w:bottom w:val="none" w:sz="0" w:space="0" w:color="auto"/>
            <w:right w:val="none" w:sz="0" w:space="0" w:color="auto"/>
          </w:divBdr>
        </w:div>
        <w:div w:id="1717778296">
          <w:marLeft w:val="0"/>
          <w:marRight w:val="0"/>
          <w:marTop w:val="0"/>
          <w:marBottom w:val="0"/>
          <w:divBdr>
            <w:top w:val="none" w:sz="0" w:space="0" w:color="auto"/>
            <w:left w:val="none" w:sz="0" w:space="0" w:color="auto"/>
            <w:bottom w:val="none" w:sz="0" w:space="0" w:color="auto"/>
            <w:right w:val="none" w:sz="0" w:space="0" w:color="auto"/>
          </w:divBdr>
        </w:div>
        <w:div w:id="1367409123">
          <w:marLeft w:val="0"/>
          <w:marRight w:val="0"/>
          <w:marTop w:val="0"/>
          <w:marBottom w:val="0"/>
          <w:divBdr>
            <w:top w:val="none" w:sz="0" w:space="0" w:color="auto"/>
            <w:left w:val="none" w:sz="0" w:space="0" w:color="auto"/>
            <w:bottom w:val="none" w:sz="0" w:space="0" w:color="auto"/>
            <w:right w:val="none" w:sz="0" w:space="0" w:color="auto"/>
          </w:divBdr>
        </w:div>
        <w:div w:id="140200375">
          <w:marLeft w:val="0"/>
          <w:marRight w:val="0"/>
          <w:marTop w:val="0"/>
          <w:marBottom w:val="0"/>
          <w:divBdr>
            <w:top w:val="none" w:sz="0" w:space="0" w:color="auto"/>
            <w:left w:val="none" w:sz="0" w:space="0" w:color="auto"/>
            <w:bottom w:val="none" w:sz="0" w:space="0" w:color="auto"/>
            <w:right w:val="none" w:sz="0" w:space="0" w:color="auto"/>
          </w:divBdr>
        </w:div>
        <w:div w:id="387412879">
          <w:marLeft w:val="0"/>
          <w:marRight w:val="0"/>
          <w:marTop w:val="0"/>
          <w:marBottom w:val="0"/>
          <w:divBdr>
            <w:top w:val="none" w:sz="0" w:space="0" w:color="auto"/>
            <w:left w:val="none" w:sz="0" w:space="0" w:color="auto"/>
            <w:bottom w:val="none" w:sz="0" w:space="0" w:color="auto"/>
            <w:right w:val="none" w:sz="0" w:space="0" w:color="auto"/>
          </w:divBdr>
        </w:div>
        <w:div w:id="607009642">
          <w:marLeft w:val="0"/>
          <w:marRight w:val="0"/>
          <w:marTop w:val="0"/>
          <w:marBottom w:val="0"/>
          <w:divBdr>
            <w:top w:val="none" w:sz="0" w:space="0" w:color="auto"/>
            <w:left w:val="none" w:sz="0" w:space="0" w:color="auto"/>
            <w:bottom w:val="none" w:sz="0" w:space="0" w:color="auto"/>
            <w:right w:val="none" w:sz="0" w:space="0" w:color="auto"/>
          </w:divBdr>
        </w:div>
        <w:div w:id="1948152075">
          <w:marLeft w:val="0"/>
          <w:marRight w:val="0"/>
          <w:marTop w:val="0"/>
          <w:marBottom w:val="0"/>
          <w:divBdr>
            <w:top w:val="none" w:sz="0" w:space="0" w:color="auto"/>
            <w:left w:val="none" w:sz="0" w:space="0" w:color="auto"/>
            <w:bottom w:val="none" w:sz="0" w:space="0" w:color="auto"/>
            <w:right w:val="none" w:sz="0" w:space="0" w:color="auto"/>
          </w:divBdr>
        </w:div>
        <w:div w:id="839737438">
          <w:marLeft w:val="0"/>
          <w:marRight w:val="0"/>
          <w:marTop w:val="0"/>
          <w:marBottom w:val="0"/>
          <w:divBdr>
            <w:top w:val="none" w:sz="0" w:space="0" w:color="auto"/>
            <w:left w:val="none" w:sz="0" w:space="0" w:color="auto"/>
            <w:bottom w:val="none" w:sz="0" w:space="0" w:color="auto"/>
            <w:right w:val="none" w:sz="0" w:space="0" w:color="auto"/>
          </w:divBdr>
        </w:div>
        <w:div w:id="308245892">
          <w:marLeft w:val="0"/>
          <w:marRight w:val="0"/>
          <w:marTop w:val="0"/>
          <w:marBottom w:val="0"/>
          <w:divBdr>
            <w:top w:val="none" w:sz="0" w:space="0" w:color="auto"/>
            <w:left w:val="none" w:sz="0" w:space="0" w:color="auto"/>
            <w:bottom w:val="none" w:sz="0" w:space="0" w:color="auto"/>
            <w:right w:val="none" w:sz="0" w:space="0" w:color="auto"/>
          </w:divBdr>
        </w:div>
      </w:divsChild>
    </w:div>
    <w:div w:id="20831367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cy.wikipedia.org/wiki/Tregajorran" TargetMode="External"/><Relationship Id="rId18" Type="http://schemas.openxmlformats.org/officeDocument/2006/relationships/hyperlink" Target="https://cy.wikipedia.org/wiki/Abercynon" TargetMode="External"/><Relationship Id="rId26" Type="http://schemas.openxmlformats.org/officeDocument/2006/relationships/hyperlink" Target="http://learning.gov.wales/docs/learningwales/publications/130424-art-and-design-in-the-national-curriculum-cy.pdf" TargetMode="External"/><Relationship Id="rId39"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www.celfwaith.co.uk/projects/merthyr-has-iron-heart" TargetMode="External"/><Relationship Id="rId34" Type="http://schemas.openxmlformats.org/officeDocument/2006/relationships/hyperlink" Target="https://moodle.uwtsd.ac.uk/pluginfile.php/100273/mod_resource/content/1/Celfyddydau%20mewn%20addysg%20Athro%20Dai%20Smith%202013.pdf" TargetMode="External"/><Relationship Id="rId7" Type="http://schemas.openxmlformats.org/officeDocument/2006/relationships/endnotes" Target="endnotes.xml"/><Relationship Id="rId12" Type="http://schemas.openxmlformats.org/officeDocument/2006/relationships/hyperlink" Target="https://cy.wikipedia.org/wiki/Peiriant_st%C3%AAm" TargetMode="External"/><Relationship Id="rId17" Type="http://schemas.openxmlformats.org/officeDocument/2006/relationships/hyperlink" Target="https://cy.wikipedia.org/wiki/Merthyr_Tudful" TargetMode="External"/><Relationship Id="rId25" Type="http://schemas.openxmlformats.org/officeDocument/2006/relationships/hyperlink" Target="http://www.wasacre.org.uk/publications/wag/W-developingthecurriculumcymreig.pdf" TargetMode="External"/><Relationship Id="rId33" Type="http://schemas.openxmlformats.org/officeDocument/2006/relationships/hyperlink" Target="http://www.outdoorrecreationni.com/wp-content/uploads/2015/11/A-marvellous-opportunity-for-children-to-learn_Obrien_Murray-2006.pdf" TargetMode="External"/><Relationship Id="rId38"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cy.wikipedia.org/wiki/Penydarren" TargetMode="External"/><Relationship Id="rId20" Type="http://schemas.openxmlformats.org/officeDocument/2006/relationships/hyperlink" Target="https://cy.wikipedia.org/wiki/1804" TargetMode="External"/><Relationship Id="rId29" Type="http://schemas.openxmlformats.org/officeDocument/2006/relationships/hyperlink" Target="http://gov.wales/topics/educationandskills/allsectorpolicies/healthandsafety/educationalvisits/?lang=cy"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estyn.gov.wales/sites/default/files/documents/Arfer_orau_mewn_addysgu_a_dysgu_yn_y_celfyddydau_creadigol_yng_nghyfnod_allweddol_2_-_Mai_2015%20%281%29.pdf" TargetMode="External"/><Relationship Id="rId32" Type="http://schemas.openxmlformats.org/officeDocument/2006/relationships/hyperlink" Target="https://moodle.uwtsd.ac.uk/pluginfile.php/204139/mod_resource/content/1/fframwaith%20digidol%202018-cy.pdf" TargetMode="External"/><Relationship Id="rId37" Type="http://schemas.openxmlformats.org/officeDocument/2006/relationships/header" Target="header1.xml"/><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cy.wikipedia.org/wiki/Haearn" TargetMode="External"/><Relationship Id="rId23" Type="http://schemas.openxmlformats.org/officeDocument/2006/relationships/hyperlink" Target="http://gov.wales/docs/dcells/publications/150317-successful-futures-cym.pdf" TargetMode="External"/><Relationship Id="rId28" Type="http://schemas.openxmlformats.org/officeDocument/2006/relationships/hyperlink" Target="http://learning.gov.wales/docs/learningwales/publications/130424-design-and-technology-in-the-national-curriculum-cy.pdf" TargetMode="External"/><Relationship Id="rId36" Type="http://schemas.openxmlformats.org/officeDocument/2006/relationships/hyperlink" Target="http://sk.sagepub.com/books/understanding-creativity-in-early-childhood" TargetMode="External"/><Relationship Id="rId10" Type="http://schemas.openxmlformats.org/officeDocument/2006/relationships/image" Target="media/image3.png"/><Relationship Id="rId19" Type="http://schemas.openxmlformats.org/officeDocument/2006/relationships/hyperlink" Target="https://cy.wikipedia.org/wiki/12_Chwefror" TargetMode="External"/><Relationship Id="rId31" Type="http://schemas.openxmlformats.org/officeDocument/2006/relationships/hyperlink" Target="http://learning.gov.wales/docs/learningwales/publications/150803-fp-framework-cy.pdf"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cy.wikipedia.org/wiki/Cernyw" TargetMode="External"/><Relationship Id="rId22" Type="http://schemas.openxmlformats.org/officeDocument/2006/relationships/hyperlink" Target="https://www.opencolleges.edu.au/informed/features/how-to-make-learning-relevant/" TargetMode="External"/><Relationship Id="rId27" Type="http://schemas.openxmlformats.org/officeDocument/2006/relationships/hyperlink" Target="http://learning.gov.wales/docs/learningwales/publications/130424-music-in-the-national-curriculum-cy-v2.pdf" TargetMode="External"/><Relationship Id="rId30" Type="http://schemas.openxmlformats.org/officeDocument/2006/relationships/hyperlink" Target="https://beta.llyw.cymru/sites/default/files/publications/2018-02/cwricwwm-i-gymru-cwricwlwm-am-oes.pdf" TargetMode="External"/><Relationship Id="rId35" Type="http://schemas.openxmlformats.org/officeDocument/2006/relationships/hyperlink" Target="https://www.education.gov.uk/publications/standard/publicationDetail/Page1/DCSF-00499-200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7222056-BE44-418A-85F6-D746D983954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4821</Words>
  <Characters>27486</Characters>
  <Application>Microsoft Office Word</Application>
  <DocSecurity>0</DocSecurity>
  <Lines>229</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32243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Ebonny-rose Deery (1700836)</dc:creator>
  <cp:keywords/>
  <dc:description/>
  <cp:lastModifiedBy>ebonny deery</cp:lastModifiedBy>
  <cp:revision>2</cp:revision>
  <dcterms:created xsi:type="dcterms:W3CDTF">2018-11-12T14:17:00Z</dcterms:created>
  <dcterms:modified xsi:type="dcterms:W3CDTF">2018-11-12T14:17:00Z</dcterms:modified>
</cp:coreProperties>
</file>