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5CBD" w:rsidRDefault="004F5CBD" w:rsidP="004F5CBD">
      <w:pPr>
        <w:jc w:val="center"/>
        <w:rPr>
          <w:sz w:val="52"/>
        </w:rPr>
      </w:pPr>
      <w:bookmarkStart w:id="0" w:name="_GoBack"/>
      <w:bookmarkEnd w:id="0"/>
    </w:p>
    <w:p w:rsidR="004F5CBD" w:rsidRPr="00151FAE" w:rsidRDefault="0070008E" w:rsidP="004F5CBD">
      <w:pPr>
        <w:jc w:val="center"/>
        <w:rPr>
          <w:sz w:val="52"/>
          <w:szCs w:val="52"/>
        </w:rPr>
      </w:pPr>
      <w:r w:rsidRPr="00151FAE">
        <w:rPr>
          <w:sz w:val="52"/>
          <w:szCs w:val="52"/>
        </w:rPr>
        <w:t>Community Engagement</w:t>
      </w:r>
    </w:p>
    <w:p w:rsidR="004F5CBD" w:rsidRDefault="004F5CBD" w:rsidP="004F5CBD">
      <w:pPr>
        <w:jc w:val="center"/>
        <w:rPr>
          <w:sz w:val="52"/>
        </w:rPr>
      </w:pPr>
    </w:p>
    <w:p w:rsidR="004F5CBD" w:rsidRDefault="004F5CBD" w:rsidP="004F5CBD">
      <w:pPr>
        <w:jc w:val="center"/>
        <w:rPr>
          <w:sz w:val="52"/>
        </w:rPr>
      </w:pPr>
    </w:p>
    <w:p w:rsidR="004F5CBD" w:rsidRDefault="004F5CBD" w:rsidP="004F5CBD">
      <w:pPr>
        <w:jc w:val="center"/>
        <w:rPr>
          <w:sz w:val="52"/>
        </w:rPr>
      </w:pPr>
    </w:p>
    <w:p w:rsidR="004F5CBD" w:rsidRDefault="004F5CBD" w:rsidP="004F5CBD">
      <w:pPr>
        <w:jc w:val="center"/>
        <w:rPr>
          <w:sz w:val="52"/>
        </w:rPr>
      </w:pPr>
    </w:p>
    <w:p w:rsidR="004F5CBD" w:rsidRDefault="004F5CBD" w:rsidP="004F5CBD">
      <w:pPr>
        <w:jc w:val="center"/>
        <w:rPr>
          <w:sz w:val="52"/>
        </w:rPr>
      </w:pPr>
    </w:p>
    <w:p w:rsidR="004F5CBD" w:rsidRDefault="004F5CBD" w:rsidP="004F5CBD">
      <w:pPr>
        <w:jc w:val="center"/>
        <w:rPr>
          <w:sz w:val="52"/>
        </w:rPr>
      </w:pPr>
    </w:p>
    <w:p w:rsidR="004F5CBD" w:rsidRDefault="004F5CBD" w:rsidP="004F5CBD">
      <w:pPr>
        <w:jc w:val="center"/>
        <w:rPr>
          <w:sz w:val="52"/>
        </w:rPr>
      </w:pPr>
    </w:p>
    <w:p w:rsidR="004F5CBD" w:rsidRDefault="004F5CBD" w:rsidP="004F5CBD">
      <w:pPr>
        <w:jc w:val="left"/>
        <w:rPr>
          <w:sz w:val="32"/>
          <w:szCs w:val="32"/>
          <w:lang w:val="en-US"/>
        </w:rPr>
      </w:pPr>
      <w:r w:rsidRPr="00530E25">
        <w:rPr>
          <w:sz w:val="32"/>
          <w:szCs w:val="32"/>
          <w:lang w:val="en-US"/>
        </w:rPr>
        <w:t xml:space="preserve">Module code: </w:t>
      </w:r>
      <w:r>
        <w:rPr>
          <w:sz w:val="32"/>
          <w:szCs w:val="32"/>
          <w:lang w:val="en-US"/>
        </w:rPr>
        <w:t>LCBB4011</w:t>
      </w:r>
    </w:p>
    <w:p w:rsidR="004F5CBD" w:rsidRPr="00530E25" w:rsidRDefault="004F5CBD" w:rsidP="004F5CBD">
      <w:pPr>
        <w:jc w:val="left"/>
        <w:rPr>
          <w:sz w:val="32"/>
          <w:szCs w:val="32"/>
          <w:lang w:val="en-US"/>
        </w:rPr>
      </w:pPr>
      <w:r w:rsidRPr="00530E25">
        <w:rPr>
          <w:sz w:val="32"/>
          <w:szCs w:val="32"/>
          <w:lang w:val="en-US"/>
        </w:rPr>
        <w:t xml:space="preserve">Module Lecturer: </w:t>
      </w:r>
      <w:r>
        <w:rPr>
          <w:sz w:val="32"/>
          <w:szCs w:val="32"/>
          <w:lang w:val="en-US"/>
        </w:rPr>
        <w:t xml:space="preserve">Dr. </w:t>
      </w:r>
      <w:proofErr w:type="spellStart"/>
      <w:r>
        <w:rPr>
          <w:sz w:val="32"/>
          <w:szCs w:val="32"/>
          <w:lang w:val="en-US"/>
        </w:rPr>
        <w:t>Essa</w:t>
      </w:r>
      <w:proofErr w:type="spellEnd"/>
      <w:r>
        <w:rPr>
          <w:sz w:val="32"/>
          <w:szCs w:val="32"/>
          <w:lang w:val="en-US"/>
        </w:rPr>
        <w:t xml:space="preserve"> Bah</w:t>
      </w:r>
    </w:p>
    <w:p w:rsidR="004F5CBD" w:rsidRPr="00530E25" w:rsidRDefault="004F5CBD" w:rsidP="004F5CBD">
      <w:pPr>
        <w:jc w:val="left"/>
        <w:rPr>
          <w:sz w:val="32"/>
          <w:szCs w:val="32"/>
          <w:lang w:val="en-US"/>
        </w:rPr>
      </w:pPr>
      <w:r w:rsidRPr="00530E25">
        <w:rPr>
          <w:sz w:val="32"/>
          <w:szCs w:val="32"/>
          <w:lang w:val="en-US"/>
        </w:rPr>
        <w:t>Ass</w:t>
      </w:r>
      <w:r>
        <w:rPr>
          <w:sz w:val="32"/>
          <w:szCs w:val="32"/>
          <w:lang w:val="en-US"/>
        </w:rPr>
        <w:t xml:space="preserve">ignment Title: </w:t>
      </w:r>
      <w:r w:rsidR="00151FAE">
        <w:rPr>
          <w:sz w:val="32"/>
          <w:szCs w:val="32"/>
          <w:lang w:val="en-US"/>
        </w:rPr>
        <w:t>Community Engagement portfolio</w:t>
      </w:r>
    </w:p>
    <w:p w:rsidR="004F5CBD" w:rsidRPr="00530E25" w:rsidRDefault="004F5CBD" w:rsidP="004F5CBD">
      <w:pPr>
        <w:jc w:val="left"/>
        <w:rPr>
          <w:sz w:val="32"/>
          <w:szCs w:val="32"/>
          <w:lang w:val="en-US"/>
        </w:rPr>
      </w:pPr>
      <w:r w:rsidRPr="00530E25">
        <w:rPr>
          <w:sz w:val="32"/>
          <w:szCs w:val="32"/>
          <w:lang w:val="en-US"/>
        </w:rPr>
        <w:t xml:space="preserve">Student name: Irina </w:t>
      </w:r>
      <w:proofErr w:type="spellStart"/>
      <w:r w:rsidRPr="00530E25">
        <w:rPr>
          <w:sz w:val="32"/>
          <w:szCs w:val="32"/>
          <w:lang w:val="en-US"/>
        </w:rPr>
        <w:t>Zuican</w:t>
      </w:r>
      <w:proofErr w:type="spellEnd"/>
      <w:r w:rsidRPr="00530E25">
        <w:rPr>
          <w:sz w:val="32"/>
          <w:szCs w:val="32"/>
          <w:lang w:val="en-US"/>
        </w:rPr>
        <w:t xml:space="preserve"> </w:t>
      </w:r>
    </w:p>
    <w:p w:rsidR="0070008E" w:rsidRDefault="004F5CBD" w:rsidP="004F5CBD">
      <w:pPr>
        <w:spacing w:after="0" w:line="240" w:lineRule="auto"/>
        <w:jc w:val="left"/>
        <w:rPr>
          <w:rFonts w:eastAsiaTheme="majorEastAsia" w:cstheme="majorBidi"/>
          <w:b/>
          <w:bCs/>
          <w:sz w:val="28"/>
          <w:szCs w:val="28"/>
        </w:rPr>
      </w:pPr>
      <w:r w:rsidRPr="00530E25">
        <w:rPr>
          <w:sz w:val="32"/>
          <w:szCs w:val="32"/>
          <w:lang w:val="en-US"/>
        </w:rPr>
        <w:t>Student id</w:t>
      </w:r>
      <w:proofErr w:type="gramStart"/>
      <w:r w:rsidRPr="00530E25">
        <w:rPr>
          <w:sz w:val="32"/>
          <w:szCs w:val="32"/>
          <w:lang w:val="en-US"/>
        </w:rPr>
        <w:t>:2313334</w:t>
      </w:r>
      <w:proofErr w:type="gramEnd"/>
    </w:p>
    <w:p w:rsidR="0070008E" w:rsidRDefault="0070008E" w:rsidP="0070008E">
      <w:pPr>
        <w:pStyle w:val="TOCHeading"/>
        <w:jc w:val="center"/>
      </w:pPr>
    </w:p>
    <w:sdt>
      <w:sdtPr>
        <w:id w:val="-1792281998"/>
        <w:docPartObj>
          <w:docPartGallery w:val="Table of Contents"/>
          <w:docPartUnique/>
        </w:docPartObj>
      </w:sdtPr>
      <w:sdtEndPr>
        <w:rPr>
          <w:b/>
          <w:bCs/>
          <w:noProof/>
        </w:rPr>
      </w:sdtEndPr>
      <w:sdtContent>
        <w:p w:rsidR="0070008E" w:rsidRPr="0070008E" w:rsidRDefault="0070008E" w:rsidP="0070008E">
          <w:pPr>
            <w:spacing w:after="0" w:line="240" w:lineRule="auto"/>
            <w:jc w:val="center"/>
            <w:rPr>
              <w:color w:val="000000" w:themeColor="text1"/>
            </w:rPr>
          </w:pPr>
          <w:r w:rsidRPr="0070008E">
            <w:rPr>
              <w:color w:val="000000" w:themeColor="text1"/>
            </w:rPr>
            <w:t>Table of Contents</w:t>
          </w:r>
        </w:p>
        <w:p w:rsidR="001E1888" w:rsidRDefault="0070008E">
          <w:pPr>
            <w:pStyle w:val="TOC1"/>
            <w:tabs>
              <w:tab w:val="right" w:leader="dot" w:pos="9016"/>
            </w:tabs>
            <w:rPr>
              <w:rFonts w:asciiTheme="minorHAnsi" w:eastAsiaTheme="minorEastAsia" w:hAnsiTheme="minorHAnsi"/>
              <w:noProof/>
              <w:sz w:val="22"/>
              <w:lang w:val="en-IN" w:eastAsia="en-IN"/>
            </w:rPr>
          </w:pPr>
          <w:r>
            <w:rPr>
              <w:b/>
              <w:bCs/>
              <w:noProof/>
            </w:rPr>
            <w:fldChar w:fldCharType="begin"/>
          </w:r>
          <w:r>
            <w:rPr>
              <w:b/>
              <w:bCs/>
              <w:noProof/>
            </w:rPr>
            <w:instrText xml:space="preserve"> TOC \o "1-3" \h \z \u </w:instrText>
          </w:r>
          <w:r>
            <w:rPr>
              <w:b/>
              <w:bCs/>
              <w:noProof/>
            </w:rPr>
            <w:fldChar w:fldCharType="separate"/>
          </w:r>
          <w:hyperlink w:anchor="_Toc171181172" w:history="1">
            <w:r w:rsidR="001E1888" w:rsidRPr="00F8130C">
              <w:rPr>
                <w:rStyle w:val="Hyperlink"/>
                <w:noProof/>
              </w:rPr>
              <w:t>INTRODUCTION</w:t>
            </w:r>
            <w:r w:rsidR="001E1888">
              <w:rPr>
                <w:noProof/>
                <w:webHidden/>
              </w:rPr>
              <w:tab/>
            </w:r>
            <w:r w:rsidR="001E1888">
              <w:rPr>
                <w:noProof/>
                <w:webHidden/>
              </w:rPr>
              <w:fldChar w:fldCharType="begin"/>
            </w:r>
            <w:r w:rsidR="001E1888">
              <w:rPr>
                <w:noProof/>
                <w:webHidden/>
              </w:rPr>
              <w:instrText xml:space="preserve"> PAGEREF _Toc171181172 \h </w:instrText>
            </w:r>
            <w:r w:rsidR="001E1888">
              <w:rPr>
                <w:noProof/>
                <w:webHidden/>
              </w:rPr>
            </w:r>
            <w:r w:rsidR="001E1888">
              <w:rPr>
                <w:noProof/>
                <w:webHidden/>
              </w:rPr>
              <w:fldChar w:fldCharType="separate"/>
            </w:r>
            <w:r w:rsidR="001E1888">
              <w:rPr>
                <w:noProof/>
                <w:webHidden/>
              </w:rPr>
              <w:t>3</w:t>
            </w:r>
            <w:r w:rsidR="001E1888">
              <w:rPr>
                <w:noProof/>
                <w:webHidden/>
              </w:rPr>
              <w:fldChar w:fldCharType="end"/>
            </w:r>
          </w:hyperlink>
        </w:p>
        <w:p w:rsidR="001E1888" w:rsidRDefault="00B91B0A">
          <w:pPr>
            <w:pStyle w:val="TOC1"/>
            <w:tabs>
              <w:tab w:val="right" w:leader="dot" w:pos="9016"/>
            </w:tabs>
            <w:rPr>
              <w:rFonts w:asciiTheme="minorHAnsi" w:eastAsiaTheme="minorEastAsia" w:hAnsiTheme="minorHAnsi"/>
              <w:noProof/>
              <w:sz w:val="22"/>
              <w:lang w:val="en-IN" w:eastAsia="en-IN"/>
            </w:rPr>
          </w:pPr>
          <w:hyperlink w:anchor="_Toc171181173" w:history="1">
            <w:r w:rsidR="001E1888" w:rsidRPr="00F8130C">
              <w:rPr>
                <w:rStyle w:val="Hyperlink"/>
                <w:noProof/>
              </w:rPr>
              <w:t>MAIN BODY</w:t>
            </w:r>
            <w:r w:rsidR="001E1888">
              <w:rPr>
                <w:noProof/>
                <w:webHidden/>
              </w:rPr>
              <w:tab/>
            </w:r>
            <w:r w:rsidR="001E1888">
              <w:rPr>
                <w:noProof/>
                <w:webHidden/>
              </w:rPr>
              <w:fldChar w:fldCharType="begin"/>
            </w:r>
            <w:r w:rsidR="001E1888">
              <w:rPr>
                <w:noProof/>
                <w:webHidden/>
              </w:rPr>
              <w:instrText xml:space="preserve"> PAGEREF _Toc171181173 \h </w:instrText>
            </w:r>
            <w:r w:rsidR="001E1888">
              <w:rPr>
                <w:noProof/>
                <w:webHidden/>
              </w:rPr>
            </w:r>
            <w:r w:rsidR="001E1888">
              <w:rPr>
                <w:noProof/>
                <w:webHidden/>
              </w:rPr>
              <w:fldChar w:fldCharType="separate"/>
            </w:r>
            <w:r w:rsidR="001E1888">
              <w:rPr>
                <w:noProof/>
                <w:webHidden/>
              </w:rPr>
              <w:t>3</w:t>
            </w:r>
            <w:r w:rsidR="001E1888">
              <w:rPr>
                <w:noProof/>
                <w:webHidden/>
              </w:rPr>
              <w:fldChar w:fldCharType="end"/>
            </w:r>
          </w:hyperlink>
        </w:p>
        <w:p w:rsidR="001E1888" w:rsidRDefault="00B91B0A">
          <w:pPr>
            <w:pStyle w:val="TOC2"/>
            <w:tabs>
              <w:tab w:val="right" w:leader="dot" w:pos="9016"/>
            </w:tabs>
            <w:rPr>
              <w:rFonts w:asciiTheme="minorHAnsi" w:eastAsiaTheme="minorEastAsia" w:hAnsiTheme="minorHAnsi"/>
              <w:noProof/>
              <w:sz w:val="22"/>
              <w:lang w:val="en-IN" w:eastAsia="en-IN"/>
            </w:rPr>
          </w:pPr>
          <w:hyperlink w:anchor="_Toc171181174" w:history="1">
            <w:r w:rsidR="001E1888" w:rsidRPr="00F8130C">
              <w:rPr>
                <w:rStyle w:val="Hyperlink"/>
                <w:noProof/>
              </w:rPr>
              <w:t>Core purpose and working of the project</w:t>
            </w:r>
            <w:r w:rsidR="001E1888">
              <w:rPr>
                <w:noProof/>
                <w:webHidden/>
              </w:rPr>
              <w:tab/>
            </w:r>
            <w:r w:rsidR="001E1888">
              <w:rPr>
                <w:noProof/>
                <w:webHidden/>
              </w:rPr>
              <w:fldChar w:fldCharType="begin"/>
            </w:r>
            <w:r w:rsidR="001E1888">
              <w:rPr>
                <w:noProof/>
                <w:webHidden/>
              </w:rPr>
              <w:instrText xml:space="preserve"> PAGEREF _Toc171181174 \h </w:instrText>
            </w:r>
            <w:r w:rsidR="001E1888">
              <w:rPr>
                <w:noProof/>
                <w:webHidden/>
              </w:rPr>
            </w:r>
            <w:r w:rsidR="001E1888">
              <w:rPr>
                <w:noProof/>
                <w:webHidden/>
              </w:rPr>
              <w:fldChar w:fldCharType="separate"/>
            </w:r>
            <w:r w:rsidR="001E1888">
              <w:rPr>
                <w:noProof/>
                <w:webHidden/>
              </w:rPr>
              <w:t>3</w:t>
            </w:r>
            <w:r w:rsidR="001E1888">
              <w:rPr>
                <w:noProof/>
                <w:webHidden/>
              </w:rPr>
              <w:fldChar w:fldCharType="end"/>
            </w:r>
          </w:hyperlink>
        </w:p>
        <w:p w:rsidR="001E1888" w:rsidRDefault="00B91B0A">
          <w:pPr>
            <w:pStyle w:val="TOC2"/>
            <w:tabs>
              <w:tab w:val="right" w:leader="dot" w:pos="9016"/>
            </w:tabs>
            <w:rPr>
              <w:rFonts w:asciiTheme="minorHAnsi" w:eastAsiaTheme="minorEastAsia" w:hAnsiTheme="minorHAnsi"/>
              <w:noProof/>
              <w:sz w:val="22"/>
              <w:lang w:val="en-IN" w:eastAsia="en-IN"/>
            </w:rPr>
          </w:pPr>
          <w:hyperlink w:anchor="_Toc171181175" w:history="1">
            <w:r w:rsidR="001E1888" w:rsidRPr="00F8130C">
              <w:rPr>
                <w:rStyle w:val="Hyperlink"/>
                <w:noProof/>
              </w:rPr>
              <w:t>Linking project with community engagement principles, planning and design</w:t>
            </w:r>
            <w:r w:rsidR="001E1888">
              <w:rPr>
                <w:noProof/>
                <w:webHidden/>
              </w:rPr>
              <w:tab/>
            </w:r>
            <w:r w:rsidR="001E1888">
              <w:rPr>
                <w:noProof/>
                <w:webHidden/>
              </w:rPr>
              <w:fldChar w:fldCharType="begin"/>
            </w:r>
            <w:r w:rsidR="001E1888">
              <w:rPr>
                <w:noProof/>
                <w:webHidden/>
              </w:rPr>
              <w:instrText xml:space="preserve"> PAGEREF _Toc171181175 \h </w:instrText>
            </w:r>
            <w:r w:rsidR="001E1888">
              <w:rPr>
                <w:noProof/>
                <w:webHidden/>
              </w:rPr>
            </w:r>
            <w:r w:rsidR="001E1888">
              <w:rPr>
                <w:noProof/>
                <w:webHidden/>
              </w:rPr>
              <w:fldChar w:fldCharType="separate"/>
            </w:r>
            <w:r w:rsidR="001E1888">
              <w:rPr>
                <w:noProof/>
                <w:webHidden/>
              </w:rPr>
              <w:t>4</w:t>
            </w:r>
            <w:r w:rsidR="001E1888">
              <w:rPr>
                <w:noProof/>
                <w:webHidden/>
              </w:rPr>
              <w:fldChar w:fldCharType="end"/>
            </w:r>
          </w:hyperlink>
        </w:p>
        <w:p w:rsidR="001E1888" w:rsidRDefault="00B91B0A">
          <w:pPr>
            <w:pStyle w:val="TOC2"/>
            <w:tabs>
              <w:tab w:val="right" w:leader="dot" w:pos="9016"/>
            </w:tabs>
            <w:rPr>
              <w:rFonts w:asciiTheme="minorHAnsi" w:eastAsiaTheme="minorEastAsia" w:hAnsiTheme="minorHAnsi"/>
              <w:noProof/>
              <w:sz w:val="22"/>
              <w:lang w:val="en-IN" w:eastAsia="en-IN"/>
            </w:rPr>
          </w:pPr>
          <w:hyperlink w:anchor="_Toc171181176" w:history="1">
            <w:r w:rsidR="001E1888" w:rsidRPr="00F8130C">
              <w:rPr>
                <w:rStyle w:val="Hyperlink"/>
                <w:noProof/>
              </w:rPr>
              <w:t>Planning and design of the project</w:t>
            </w:r>
            <w:r w:rsidR="001E1888">
              <w:rPr>
                <w:noProof/>
                <w:webHidden/>
              </w:rPr>
              <w:tab/>
            </w:r>
            <w:r w:rsidR="001E1888">
              <w:rPr>
                <w:noProof/>
                <w:webHidden/>
              </w:rPr>
              <w:fldChar w:fldCharType="begin"/>
            </w:r>
            <w:r w:rsidR="001E1888">
              <w:rPr>
                <w:noProof/>
                <w:webHidden/>
              </w:rPr>
              <w:instrText xml:space="preserve"> PAGEREF _Toc171181176 \h </w:instrText>
            </w:r>
            <w:r w:rsidR="001E1888">
              <w:rPr>
                <w:noProof/>
                <w:webHidden/>
              </w:rPr>
            </w:r>
            <w:r w:rsidR="001E1888">
              <w:rPr>
                <w:noProof/>
                <w:webHidden/>
              </w:rPr>
              <w:fldChar w:fldCharType="separate"/>
            </w:r>
            <w:r w:rsidR="001E1888">
              <w:rPr>
                <w:noProof/>
                <w:webHidden/>
              </w:rPr>
              <w:t>6</w:t>
            </w:r>
            <w:r w:rsidR="001E1888">
              <w:rPr>
                <w:noProof/>
                <w:webHidden/>
              </w:rPr>
              <w:fldChar w:fldCharType="end"/>
            </w:r>
          </w:hyperlink>
        </w:p>
        <w:p w:rsidR="001E1888" w:rsidRDefault="00B91B0A">
          <w:pPr>
            <w:pStyle w:val="TOC2"/>
            <w:tabs>
              <w:tab w:val="right" w:leader="dot" w:pos="9016"/>
            </w:tabs>
            <w:rPr>
              <w:rFonts w:asciiTheme="minorHAnsi" w:eastAsiaTheme="minorEastAsia" w:hAnsiTheme="minorHAnsi"/>
              <w:noProof/>
              <w:sz w:val="22"/>
              <w:lang w:val="en-IN" w:eastAsia="en-IN"/>
            </w:rPr>
          </w:pPr>
          <w:hyperlink w:anchor="_Toc171181177" w:history="1">
            <w:r w:rsidR="001E1888" w:rsidRPr="00F8130C">
              <w:rPr>
                <w:rStyle w:val="Hyperlink"/>
                <w:noProof/>
                <w:lang w:val="en-US"/>
              </w:rPr>
              <w:t>Standards</w:t>
            </w:r>
            <w:r w:rsidR="001E1888">
              <w:rPr>
                <w:noProof/>
                <w:webHidden/>
              </w:rPr>
              <w:tab/>
            </w:r>
            <w:r w:rsidR="001E1888">
              <w:rPr>
                <w:noProof/>
                <w:webHidden/>
              </w:rPr>
              <w:fldChar w:fldCharType="begin"/>
            </w:r>
            <w:r w:rsidR="001E1888">
              <w:rPr>
                <w:noProof/>
                <w:webHidden/>
              </w:rPr>
              <w:instrText xml:space="preserve"> PAGEREF _Toc171181177 \h </w:instrText>
            </w:r>
            <w:r w:rsidR="001E1888">
              <w:rPr>
                <w:noProof/>
                <w:webHidden/>
              </w:rPr>
            </w:r>
            <w:r w:rsidR="001E1888">
              <w:rPr>
                <w:noProof/>
                <w:webHidden/>
              </w:rPr>
              <w:fldChar w:fldCharType="separate"/>
            </w:r>
            <w:r w:rsidR="001E1888">
              <w:rPr>
                <w:noProof/>
                <w:webHidden/>
              </w:rPr>
              <w:t>7</w:t>
            </w:r>
            <w:r w:rsidR="001E1888">
              <w:rPr>
                <w:noProof/>
                <w:webHidden/>
              </w:rPr>
              <w:fldChar w:fldCharType="end"/>
            </w:r>
          </w:hyperlink>
        </w:p>
        <w:p w:rsidR="001E1888" w:rsidRDefault="00B91B0A">
          <w:pPr>
            <w:pStyle w:val="TOC2"/>
            <w:tabs>
              <w:tab w:val="right" w:leader="dot" w:pos="9016"/>
            </w:tabs>
            <w:rPr>
              <w:rFonts w:asciiTheme="minorHAnsi" w:eastAsiaTheme="minorEastAsia" w:hAnsiTheme="minorHAnsi"/>
              <w:noProof/>
              <w:sz w:val="22"/>
              <w:lang w:val="en-IN" w:eastAsia="en-IN"/>
            </w:rPr>
          </w:pPr>
          <w:hyperlink w:anchor="_Toc171181178" w:history="1">
            <w:r w:rsidR="001E1888" w:rsidRPr="00F8130C">
              <w:rPr>
                <w:rStyle w:val="Hyperlink"/>
                <w:noProof/>
                <w:lang w:val="en-US"/>
              </w:rPr>
              <w:t>Evaluation and Impact</w:t>
            </w:r>
            <w:r w:rsidR="001E1888">
              <w:rPr>
                <w:noProof/>
                <w:webHidden/>
              </w:rPr>
              <w:tab/>
            </w:r>
            <w:r w:rsidR="001E1888">
              <w:rPr>
                <w:noProof/>
                <w:webHidden/>
              </w:rPr>
              <w:fldChar w:fldCharType="begin"/>
            </w:r>
            <w:r w:rsidR="001E1888">
              <w:rPr>
                <w:noProof/>
                <w:webHidden/>
              </w:rPr>
              <w:instrText xml:space="preserve"> PAGEREF _Toc171181178 \h </w:instrText>
            </w:r>
            <w:r w:rsidR="001E1888">
              <w:rPr>
                <w:noProof/>
                <w:webHidden/>
              </w:rPr>
            </w:r>
            <w:r w:rsidR="001E1888">
              <w:rPr>
                <w:noProof/>
                <w:webHidden/>
              </w:rPr>
              <w:fldChar w:fldCharType="separate"/>
            </w:r>
            <w:r w:rsidR="001E1888">
              <w:rPr>
                <w:noProof/>
                <w:webHidden/>
              </w:rPr>
              <w:t>8</w:t>
            </w:r>
            <w:r w:rsidR="001E1888">
              <w:rPr>
                <w:noProof/>
                <w:webHidden/>
              </w:rPr>
              <w:fldChar w:fldCharType="end"/>
            </w:r>
          </w:hyperlink>
        </w:p>
        <w:p w:rsidR="001E1888" w:rsidRDefault="00B91B0A">
          <w:pPr>
            <w:pStyle w:val="TOC2"/>
            <w:tabs>
              <w:tab w:val="right" w:leader="dot" w:pos="9016"/>
            </w:tabs>
            <w:rPr>
              <w:rFonts w:asciiTheme="minorHAnsi" w:eastAsiaTheme="minorEastAsia" w:hAnsiTheme="minorHAnsi"/>
              <w:noProof/>
              <w:sz w:val="22"/>
              <w:lang w:val="en-IN" w:eastAsia="en-IN"/>
            </w:rPr>
          </w:pPr>
          <w:hyperlink w:anchor="_Toc171181179" w:history="1">
            <w:r w:rsidR="001E1888" w:rsidRPr="00F8130C">
              <w:rPr>
                <w:rStyle w:val="Hyperlink"/>
                <w:noProof/>
                <w:lang w:val="en-US"/>
              </w:rPr>
              <w:t>Links to personal skills</w:t>
            </w:r>
            <w:r w:rsidR="001E1888">
              <w:rPr>
                <w:noProof/>
                <w:webHidden/>
              </w:rPr>
              <w:tab/>
            </w:r>
            <w:r w:rsidR="001E1888">
              <w:rPr>
                <w:noProof/>
                <w:webHidden/>
              </w:rPr>
              <w:fldChar w:fldCharType="begin"/>
            </w:r>
            <w:r w:rsidR="001E1888">
              <w:rPr>
                <w:noProof/>
                <w:webHidden/>
              </w:rPr>
              <w:instrText xml:space="preserve"> PAGEREF _Toc171181179 \h </w:instrText>
            </w:r>
            <w:r w:rsidR="001E1888">
              <w:rPr>
                <w:noProof/>
                <w:webHidden/>
              </w:rPr>
            </w:r>
            <w:r w:rsidR="001E1888">
              <w:rPr>
                <w:noProof/>
                <w:webHidden/>
              </w:rPr>
              <w:fldChar w:fldCharType="separate"/>
            </w:r>
            <w:r w:rsidR="001E1888">
              <w:rPr>
                <w:noProof/>
                <w:webHidden/>
              </w:rPr>
              <w:t>10</w:t>
            </w:r>
            <w:r w:rsidR="001E1888">
              <w:rPr>
                <w:noProof/>
                <w:webHidden/>
              </w:rPr>
              <w:fldChar w:fldCharType="end"/>
            </w:r>
          </w:hyperlink>
        </w:p>
        <w:p w:rsidR="001E1888" w:rsidRDefault="00B91B0A">
          <w:pPr>
            <w:pStyle w:val="TOC1"/>
            <w:tabs>
              <w:tab w:val="right" w:leader="dot" w:pos="9016"/>
            </w:tabs>
            <w:rPr>
              <w:rFonts w:asciiTheme="minorHAnsi" w:eastAsiaTheme="minorEastAsia" w:hAnsiTheme="minorHAnsi"/>
              <w:noProof/>
              <w:sz w:val="22"/>
              <w:lang w:val="en-IN" w:eastAsia="en-IN"/>
            </w:rPr>
          </w:pPr>
          <w:hyperlink w:anchor="_Toc171181180" w:history="1">
            <w:r w:rsidR="001E1888" w:rsidRPr="00F8130C">
              <w:rPr>
                <w:rStyle w:val="Hyperlink"/>
                <w:noProof/>
              </w:rPr>
              <w:t>CONCLUSION</w:t>
            </w:r>
            <w:r w:rsidR="001E1888">
              <w:rPr>
                <w:noProof/>
                <w:webHidden/>
              </w:rPr>
              <w:tab/>
            </w:r>
            <w:r w:rsidR="001E1888">
              <w:rPr>
                <w:noProof/>
                <w:webHidden/>
              </w:rPr>
              <w:fldChar w:fldCharType="begin"/>
            </w:r>
            <w:r w:rsidR="001E1888">
              <w:rPr>
                <w:noProof/>
                <w:webHidden/>
              </w:rPr>
              <w:instrText xml:space="preserve"> PAGEREF _Toc171181180 \h </w:instrText>
            </w:r>
            <w:r w:rsidR="001E1888">
              <w:rPr>
                <w:noProof/>
                <w:webHidden/>
              </w:rPr>
            </w:r>
            <w:r w:rsidR="001E1888">
              <w:rPr>
                <w:noProof/>
                <w:webHidden/>
              </w:rPr>
              <w:fldChar w:fldCharType="separate"/>
            </w:r>
            <w:r w:rsidR="001E1888">
              <w:rPr>
                <w:noProof/>
                <w:webHidden/>
              </w:rPr>
              <w:t>11</w:t>
            </w:r>
            <w:r w:rsidR="001E1888">
              <w:rPr>
                <w:noProof/>
                <w:webHidden/>
              </w:rPr>
              <w:fldChar w:fldCharType="end"/>
            </w:r>
          </w:hyperlink>
        </w:p>
        <w:p w:rsidR="001E1888" w:rsidRDefault="00B91B0A">
          <w:pPr>
            <w:pStyle w:val="TOC1"/>
            <w:tabs>
              <w:tab w:val="right" w:leader="dot" w:pos="9016"/>
            </w:tabs>
            <w:rPr>
              <w:rFonts w:asciiTheme="minorHAnsi" w:eastAsiaTheme="minorEastAsia" w:hAnsiTheme="minorHAnsi"/>
              <w:noProof/>
              <w:sz w:val="22"/>
              <w:lang w:val="en-IN" w:eastAsia="en-IN"/>
            </w:rPr>
          </w:pPr>
          <w:hyperlink w:anchor="_Toc171181181" w:history="1">
            <w:r w:rsidR="001E1888" w:rsidRPr="00F8130C">
              <w:rPr>
                <w:rStyle w:val="Hyperlink"/>
                <w:noProof/>
              </w:rPr>
              <w:t>REFERENCES</w:t>
            </w:r>
            <w:r w:rsidR="001E1888">
              <w:rPr>
                <w:noProof/>
                <w:webHidden/>
              </w:rPr>
              <w:tab/>
            </w:r>
            <w:r w:rsidR="001E1888">
              <w:rPr>
                <w:noProof/>
                <w:webHidden/>
              </w:rPr>
              <w:fldChar w:fldCharType="begin"/>
            </w:r>
            <w:r w:rsidR="001E1888">
              <w:rPr>
                <w:noProof/>
                <w:webHidden/>
              </w:rPr>
              <w:instrText xml:space="preserve"> PAGEREF _Toc171181181 \h </w:instrText>
            </w:r>
            <w:r w:rsidR="001E1888">
              <w:rPr>
                <w:noProof/>
                <w:webHidden/>
              </w:rPr>
            </w:r>
            <w:r w:rsidR="001E1888">
              <w:rPr>
                <w:noProof/>
                <w:webHidden/>
              </w:rPr>
              <w:fldChar w:fldCharType="separate"/>
            </w:r>
            <w:r w:rsidR="001E1888">
              <w:rPr>
                <w:noProof/>
                <w:webHidden/>
              </w:rPr>
              <w:t>12</w:t>
            </w:r>
            <w:r w:rsidR="001E1888">
              <w:rPr>
                <w:noProof/>
                <w:webHidden/>
              </w:rPr>
              <w:fldChar w:fldCharType="end"/>
            </w:r>
          </w:hyperlink>
        </w:p>
        <w:p w:rsidR="0070008E" w:rsidRDefault="0070008E" w:rsidP="0070008E">
          <w:pPr>
            <w:jc w:val="center"/>
          </w:pPr>
          <w:r>
            <w:rPr>
              <w:b/>
              <w:bCs/>
              <w:noProof/>
            </w:rPr>
            <w:fldChar w:fldCharType="end"/>
          </w:r>
        </w:p>
      </w:sdtContent>
    </w:sdt>
    <w:p w:rsidR="0070008E" w:rsidRDefault="0070008E">
      <w:pPr>
        <w:spacing w:after="0" w:line="240" w:lineRule="auto"/>
        <w:jc w:val="left"/>
        <w:rPr>
          <w:rFonts w:eastAsiaTheme="majorEastAsia" w:cstheme="majorBidi"/>
          <w:b/>
          <w:bCs/>
          <w:sz w:val="28"/>
          <w:szCs w:val="28"/>
        </w:rPr>
      </w:pPr>
    </w:p>
    <w:p w:rsidR="0070008E" w:rsidRDefault="0070008E">
      <w:pPr>
        <w:spacing w:after="0" w:line="240" w:lineRule="auto"/>
        <w:jc w:val="left"/>
        <w:rPr>
          <w:rFonts w:eastAsiaTheme="majorEastAsia" w:cstheme="majorBidi"/>
          <w:b/>
          <w:bCs/>
          <w:sz w:val="28"/>
          <w:szCs w:val="28"/>
        </w:rPr>
      </w:pPr>
      <w:r>
        <w:br w:type="page"/>
      </w:r>
    </w:p>
    <w:p w:rsidR="006D63D0" w:rsidRDefault="00707BDD" w:rsidP="00707BDD">
      <w:pPr>
        <w:pStyle w:val="Heading1"/>
      </w:pPr>
      <w:bookmarkStart w:id="1" w:name="_Toc171181172"/>
      <w:r>
        <w:lastRenderedPageBreak/>
        <w:t>INTRODUCTION</w:t>
      </w:r>
      <w:bookmarkEnd w:id="1"/>
      <w:r>
        <w:t xml:space="preserve"> </w:t>
      </w:r>
    </w:p>
    <w:p w:rsidR="00707BDD" w:rsidRDefault="00707BDD" w:rsidP="00707BDD">
      <w:r>
        <w:t>Community engagement program can be said planned procedure which has a specific purpose of working with different identified groups of individuals which can be associated with each other through location, distinct interest</w:t>
      </w:r>
      <w:r w:rsidR="00DA73DA">
        <w:t>, or affiliation to recognise and resolve issues that directly affects their well-being</w:t>
      </w:r>
      <w:r w:rsidR="00EC7AA9">
        <w:t xml:space="preserve"> (</w:t>
      </w:r>
      <w:r w:rsidR="00EC7AA9" w:rsidRPr="00EE0FA4">
        <w:t>Anthony Jr, 2024)</w:t>
      </w:r>
      <w:r w:rsidR="00DA73DA">
        <w:t>. The following</w:t>
      </w:r>
      <w:r w:rsidR="00826D15">
        <w:t xml:space="preserve"> portfolio </w:t>
      </w:r>
      <w:r w:rsidR="00645A33">
        <w:t xml:space="preserve">will provide </w:t>
      </w:r>
      <w:r w:rsidR="00826D15">
        <w:t xml:space="preserve">knowledge on the different aspects of the community engagement programme in the future. </w:t>
      </w:r>
      <w:r w:rsidR="00017343">
        <w:t xml:space="preserve">The overall portfolio will be reflective portfolio under which different aspects such as </w:t>
      </w:r>
      <w:r w:rsidR="00017343" w:rsidRPr="00017343">
        <w:t>core purpose and working of the project</w:t>
      </w:r>
      <w:r w:rsidR="00017343">
        <w:t>, how project links with community engagement pri</w:t>
      </w:r>
      <w:r w:rsidR="00B755DF">
        <w:t>nciples</w:t>
      </w:r>
      <w:r w:rsidR="00533F88">
        <w:t xml:space="preserve">, it’s planning and design, etc. will be discussed thoroughly. </w:t>
      </w:r>
      <w:r w:rsidR="00B755DF">
        <w:t>Further the portfolio</w:t>
      </w:r>
      <w:r w:rsidR="007C464F">
        <w:t xml:space="preserve"> will also discussed the way in which project will meet its standards and its impact. In last portfolio will put emphasis how </w:t>
      </w:r>
      <w:r w:rsidR="00321358">
        <w:t>personal individual</w:t>
      </w:r>
      <w:r w:rsidR="0024735D">
        <w:t xml:space="preserve"> skills facilitate the project.</w:t>
      </w:r>
      <w:r w:rsidR="00401027">
        <w:t xml:space="preserve"> </w:t>
      </w:r>
      <w:r w:rsidR="00B755DF">
        <w:t xml:space="preserve"> </w:t>
      </w:r>
    </w:p>
    <w:p w:rsidR="00251305" w:rsidRDefault="00251305" w:rsidP="00251305">
      <w:pPr>
        <w:pStyle w:val="Heading1"/>
      </w:pPr>
      <w:bookmarkStart w:id="2" w:name="_Toc171181173"/>
      <w:r>
        <w:t>MAIN BODY</w:t>
      </w:r>
      <w:bookmarkEnd w:id="2"/>
      <w:r>
        <w:t xml:space="preserve"> </w:t>
      </w:r>
    </w:p>
    <w:p w:rsidR="00251305" w:rsidRDefault="00251305" w:rsidP="00251305">
      <w:pPr>
        <w:pStyle w:val="Heading2"/>
      </w:pPr>
      <w:bookmarkStart w:id="3" w:name="_Toc171181174"/>
      <w:r>
        <w:t>Core purpose and working of the project</w:t>
      </w:r>
      <w:bookmarkEnd w:id="3"/>
      <w:r>
        <w:t xml:space="preserve"> </w:t>
      </w:r>
    </w:p>
    <w:p w:rsidR="00017BE0" w:rsidRDefault="00251305" w:rsidP="00251305">
      <w:r>
        <w:t xml:space="preserve">With the </w:t>
      </w:r>
      <w:r w:rsidR="00016F3E">
        <w:t xml:space="preserve">rising environmental </w:t>
      </w:r>
      <w:r w:rsidR="00926A59">
        <w:t xml:space="preserve">issues it is extremely essential for the communities </w:t>
      </w:r>
      <w:r w:rsidR="00DC0EF4">
        <w:t xml:space="preserve">to take up necessary steps and put in efforts to </w:t>
      </w:r>
      <w:r w:rsidR="003F2B57">
        <w:t>create</w:t>
      </w:r>
      <w:r w:rsidR="00DC0EF4">
        <w:t xml:space="preserve"> </w:t>
      </w:r>
      <w:r w:rsidR="003F2B57">
        <w:t>sustainable</w:t>
      </w:r>
      <w:r w:rsidR="00DC0EF4">
        <w:t xml:space="preserve"> future. </w:t>
      </w:r>
      <w:r w:rsidR="006F06EC">
        <w:t xml:space="preserve">Similarly different initiatives can be </w:t>
      </w:r>
      <w:r w:rsidR="002D7777">
        <w:t xml:space="preserve">planned and managed in order to </w:t>
      </w:r>
      <w:r w:rsidR="007927B1">
        <w:t xml:space="preserve">contribute towards </w:t>
      </w:r>
      <w:r w:rsidR="002D7777">
        <w:t xml:space="preserve">sustainability and positive environment impact through different </w:t>
      </w:r>
      <w:r w:rsidR="007927B1">
        <w:t>activities and initiatives</w:t>
      </w:r>
      <w:r w:rsidR="009C7C9D">
        <w:t>.</w:t>
      </w:r>
      <w:r w:rsidR="00174F60">
        <w:t xml:space="preserve"> </w:t>
      </w:r>
      <w:r w:rsidR="006769FE">
        <w:t>Planning to execute</w:t>
      </w:r>
      <w:r w:rsidR="009C7C9D">
        <w:t xml:space="preserve"> a waste </w:t>
      </w:r>
      <w:r w:rsidR="00291C53">
        <w:t>mitigation</w:t>
      </w:r>
      <w:r w:rsidR="009C7C9D">
        <w:t xml:space="preserve"> and community recycling </w:t>
      </w:r>
      <w:r w:rsidR="002772A9">
        <w:t>project</w:t>
      </w:r>
      <w:r w:rsidR="00291C53">
        <w:t xml:space="preserve"> is most likely to bring different positive impact on the environment</w:t>
      </w:r>
      <w:r w:rsidR="002772A9">
        <w:t>. The major aim of this project will be to mitigate the waste generation levels and foster recycling procedures within the local urban community</w:t>
      </w:r>
      <w:r w:rsidR="00EC7AA9">
        <w:t xml:space="preserve"> (</w:t>
      </w:r>
      <w:proofErr w:type="spellStart"/>
      <w:r w:rsidR="00EC7AA9" w:rsidRPr="00EE0FA4">
        <w:t>Zorpas</w:t>
      </w:r>
      <w:proofErr w:type="spellEnd"/>
      <w:r w:rsidR="00EC7AA9" w:rsidRPr="00EE0FA4">
        <w:t>, 2020)</w:t>
      </w:r>
      <w:r w:rsidR="00EC7AA9">
        <w:t>.</w:t>
      </w:r>
      <w:r w:rsidR="002772A9">
        <w:t xml:space="preserve"> </w:t>
      </w:r>
      <w:r w:rsidR="00720A2D">
        <w:t xml:space="preserve">Further the project will look to instruct residents regarding the appropriate waste management </w:t>
      </w:r>
      <w:r w:rsidR="00F9111C">
        <w:t xml:space="preserve">methods. </w:t>
      </w:r>
      <w:proofErr w:type="gramStart"/>
      <w:r w:rsidR="00275DB1">
        <w:t>Reflecting back at the similar kind of project which was executed by Eden project communities</w:t>
      </w:r>
      <w:r w:rsidR="005501E3">
        <w:t>.</w:t>
      </w:r>
      <w:proofErr w:type="gramEnd"/>
      <w:r w:rsidR="005501E3">
        <w:t xml:space="preserve"> Eden project </w:t>
      </w:r>
      <w:r w:rsidR="0038712D">
        <w:t xml:space="preserve">is a well - recognised for the initiative it carried as the major aim of the project was to spread environmental education and sustainability within the local communities of Cornwall, UK. </w:t>
      </w:r>
      <w:r w:rsidR="009D45E1">
        <w:t xml:space="preserve">Apart from the environmental education and sustainability projects Eden project communities </w:t>
      </w:r>
      <w:r w:rsidR="00EF7D6E">
        <w:t>also focus on strengthen community relations and promote social inclusion</w:t>
      </w:r>
      <w:r w:rsidR="000B31EB">
        <w:t xml:space="preserve"> (</w:t>
      </w:r>
      <w:proofErr w:type="spellStart"/>
      <w:r w:rsidR="000B31EB" w:rsidRPr="00EE0FA4">
        <w:t>Belousova</w:t>
      </w:r>
      <w:proofErr w:type="spellEnd"/>
      <w:r w:rsidR="000B31EB" w:rsidRPr="00EE0FA4">
        <w:t xml:space="preserve">, </w:t>
      </w:r>
      <w:r w:rsidR="000B31EB">
        <w:t>2021)</w:t>
      </w:r>
      <w:r w:rsidR="00EF7D6E">
        <w:t xml:space="preserve">. </w:t>
      </w:r>
      <w:r w:rsidR="00270028">
        <w:t xml:space="preserve">Further it is clearly traceable that different projects and initiatives by the </w:t>
      </w:r>
      <w:r w:rsidR="00BB7F1F">
        <w:t xml:space="preserve">Eden project communities </w:t>
      </w:r>
      <w:proofErr w:type="gramStart"/>
      <w:r w:rsidR="00BB7F1F">
        <w:t>has</w:t>
      </w:r>
      <w:proofErr w:type="gramEnd"/>
      <w:r w:rsidR="00BB7F1F">
        <w:t xml:space="preserve"> posted </w:t>
      </w:r>
      <w:r w:rsidR="003F14C3">
        <w:t>different</w:t>
      </w:r>
      <w:r w:rsidR="00BB7F1F">
        <w:t xml:space="preserve"> success stories where </w:t>
      </w:r>
      <w:r w:rsidR="00157FCC">
        <w:t xml:space="preserve">the </w:t>
      </w:r>
      <w:r w:rsidR="003F14C3">
        <w:t>different</w:t>
      </w:r>
      <w:r w:rsidR="00157FCC">
        <w:t xml:space="preserve"> communities have been able to overcome the </w:t>
      </w:r>
      <w:r w:rsidR="003F14C3">
        <w:t>local</w:t>
      </w:r>
      <w:r w:rsidR="00157FCC">
        <w:t xml:space="preserve"> issues by coming </w:t>
      </w:r>
      <w:r w:rsidR="003F14C3">
        <w:t>together. Everyone joining hands and supporting each other has resulted in building resilience while bring</w:t>
      </w:r>
      <w:r w:rsidR="00017BE0">
        <w:t>ing</w:t>
      </w:r>
      <w:r w:rsidR="003F14C3">
        <w:t xml:space="preserve"> in a positive change</w:t>
      </w:r>
      <w:r w:rsidR="00017BE0">
        <w:t xml:space="preserve">. </w:t>
      </w:r>
    </w:p>
    <w:p w:rsidR="006769FE" w:rsidRDefault="006769FE" w:rsidP="00251305">
      <w:r>
        <w:lastRenderedPageBreak/>
        <w:t>Underlin</w:t>
      </w:r>
      <w:r w:rsidR="00EE51A9">
        <w:t>in</w:t>
      </w:r>
      <w:r>
        <w:t>g back the planned project which is to be carried out</w:t>
      </w:r>
      <w:r w:rsidR="00EE51A9">
        <w:t xml:space="preserve"> in future, it can be said as the project will be </w:t>
      </w:r>
      <w:r w:rsidR="009543CA">
        <w:t xml:space="preserve">carried with several </w:t>
      </w:r>
      <w:r w:rsidR="00853160">
        <w:t>different</w:t>
      </w:r>
      <w:r w:rsidR="009543CA">
        <w:t xml:space="preserve"> purposes as it </w:t>
      </w:r>
      <w:r w:rsidR="00853160">
        <w:t>major</w:t>
      </w:r>
      <w:r w:rsidR="009543CA">
        <w:t xml:space="preserve"> aim is to environmental </w:t>
      </w:r>
      <w:r w:rsidR="00853160">
        <w:t xml:space="preserve">education, waste reduction and sustainable living. One of the major purpose for this project can looked as empowering the local public to implement </w:t>
      </w:r>
      <w:r w:rsidR="00CC4882">
        <w:t>different</w:t>
      </w:r>
      <w:r w:rsidR="00853160">
        <w:t xml:space="preserve"> eco – </w:t>
      </w:r>
      <w:r w:rsidR="00CC4882">
        <w:t>friendly</w:t>
      </w:r>
      <w:r w:rsidR="00853160">
        <w:t xml:space="preserve"> practice</w:t>
      </w:r>
      <w:r w:rsidR="00CC4882">
        <w:t xml:space="preserve"> in their daily behaviours further detailed instruction regarding mitigating environmental footprint will be </w:t>
      </w:r>
      <w:r w:rsidR="00B96F4E">
        <w:t xml:space="preserve">provided with the help of </w:t>
      </w:r>
      <w:r w:rsidR="00E108E7">
        <w:t>workshops</w:t>
      </w:r>
      <w:r w:rsidR="00B96F4E">
        <w:t xml:space="preserve">, community drivers, etc. This project will also help in promoting social inclusion and principles of collaboration within the </w:t>
      </w:r>
      <w:r w:rsidR="00E108E7">
        <w:t>community</w:t>
      </w:r>
      <w:r w:rsidR="00B96F4E">
        <w:t xml:space="preserve">. </w:t>
      </w:r>
    </w:p>
    <w:p w:rsidR="008F5C48" w:rsidRDefault="008F5C48" w:rsidP="00251305">
      <w:pPr>
        <w:rPr>
          <w:b/>
        </w:rPr>
      </w:pPr>
      <w:r w:rsidRPr="008F5C48">
        <w:rPr>
          <w:b/>
        </w:rPr>
        <w:t xml:space="preserve">Working of the project </w:t>
      </w:r>
    </w:p>
    <w:p w:rsidR="008F5C48" w:rsidRDefault="008F5C48" w:rsidP="00251305">
      <w:r w:rsidRPr="005C5410">
        <w:rPr>
          <w:i/>
        </w:rPr>
        <w:t xml:space="preserve">Practical initiatives </w:t>
      </w:r>
      <w:r w:rsidR="005C5410">
        <w:t xml:space="preserve">– Carrying out waste reduction campaigns, </w:t>
      </w:r>
      <w:r w:rsidR="00035E92">
        <w:t xml:space="preserve">energy efficient initiatives to be carried out in order to educate and instruct the local communities. </w:t>
      </w:r>
      <w:r w:rsidR="005C5410">
        <w:t xml:space="preserve"> </w:t>
      </w:r>
    </w:p>
    <w:p w:rsidR="00035E92" w:rsidRDefault="00035E92" w:rsidP="00251305">
      <w:r w:rsidRPr="00035E92">
        <w:rPr>
          <w:i/>
        </w:rPr>
        <w:t xml:space="preserve">Training and awareness </w:t>
      </w:r>
      <w:r>
        <w:t xml:space="preserve">– </w:t>
      </w:r>
      <w:r w:rsidR="00C74B70">
        <w:t>Implementing</w:t>
      </w:r>
      <w:r>
        <w:t xml:space="preserve"> workshops and </w:t>
      </w:r>
      <w:r w:rsidR="00C74B70">
        <w:t xml:space="preserve">seminars to instruct on different important topics such as recycling composting, efficient use of energy, sustainable practices, etc. </w:t>
      </w:r>
    </w:p>
    <w:p w:rsidR="009777A8" w:rsidRDefault="009777A8" w:rsidP="00251305">
      <w:r w:rsidRPr="009777A8">
        <w:rPr>
          <w:i/>
        </w:rPr>
        <w:t xml:space="preserve">Collaborative action </w:t>
      </w:r>
      <w:r>
        <w:t xml:space="preserve">– </w:t>
      </w:r>
      <w:r w:rsidR="00EC7CE0">
        <w:t>Joining</w:t>
      </w:r>
      <w:r>
        <w:t xml:space="preserve"> hands with local education </w:t>
      </w:r>
      <w:r w:rsidR="00EC7CE0">
        <w:t>facilities</w:t>
      </w:r>
      <w:r>
        <w:t xml:space="preserve">, small </w:t>
      </w:r>
      <w:r w:rsidR="00EC7CE0">
        <w:t>businesses</w:t>
      </w:r>
      <w:r w:rsidR="00E84548">
        <w:t>, and community</w:t>
      </w:r>
      <w:r w:rsidR="00EC7CE0">
        <w:t xml:space="preserve"> organisation in order to increase the impact of the overall project</w:t>
      </w:r>
      <w:r w:rsidR="00E84548">
        <w:t xml:space="preserve"> and to</w:t>
      </w:r>
      <w:r w:rsidR="00EC7CE0">
        <w:t xml:space="preserve"> promote sustainable practice</w:t>
      </w:r>
      <w:r w:rsidR="00E84548">
        <w:t xml:space="preserve">s at large. </w:t>
      </w:r>
    </w:p>
    <w:p w:rsidR="00352748" w:rsidRDefault="00352748" w:rsidP="00352748">
      <w:pPr>
        <w:pStyle w:val="Heading2"/>
      </w:pPr>
      <w:bookmarkStart w:id="4" w:name="_Toc171181175"/>
      <w:r>
        <w:t>Linking project with community engagement principles, planning and design</w:t>
      </w:r>
      <w:bookmarkEnd w:id="4"/>
      <w:r>
        <w:t xml:space="preserve"> </w:t>
      </w:r>
    </w:p>
    <w:p w:rsidR="00352748" w:rsidRDefault="00951944" w:rsidP="00352748">
      <w:r>
        <w:t xml:space="preserve">Looking at the nature of the project where main aim is to promote sustainability and reduce waste levels, it is substantially important to link the complete </w:t>
      </w:r>
      <w:r w:rsidR="00E3260C">
        <w:t>project</w:t>
      </w:r>
      <w:r>
        <w:t xml:space="preserve"> with certain community engagement </w:t>
      </w:r>
      <w:r w:rsidR="00E3260C">
        <w:t>principles along wi</w:t>
      </w:r>
      <w:r>
        <w:t xml:space="preserve">th its planning and </w:t>
      </w:r>
      <w:r w:rsidR="00E3260C">
        <w:t>design</w:t>
      </w:r>
      <w:r>
        <w:t xml:space="preserve">. </w:t>
      </w:r>
      <w:r w:rsidR="00406BFC">
        <w:t xml:space="preserve">Community engagement principles can be said as practical </w:t>
      </w:r>
      <w:proofErr w:type="gramStart"/>
      <w:r w:rsidR="00406BFC">
        <w:t xml:space="preserve">guidelines that </w:t>
      </w:r>
      <w:r w:rsidR="00B510FF">
        <w:t>helps</w:t>
      </w:r>
      <w:proofErr w:type="gramEnd"/>
      <w:r w:rsidR="00B510FF">
        <w:t xml:space="preserve"> in involving and collaborating different individuals and communities in order to overcome certain common issues, make informed decisions, in order to get the best output from the initiatives</w:t>
      </w:r>
      <w:r w:rsidR="000B31EB">
        <w:t xml:space="preserve"> (</w:t>
      </w:r>
      <w:r w:rsidR="000B31EB" w:rsidRPr="00EE0FA4">
        <w:t>Law, 2023)</w:t>
      </w:r>
      <w:r w:rsidR="00B510FF">
        <w:t xml:space="preserve">. </w:t>
      </w:r>
      <w:r w:rsidR="005B0714">
        <w:t>Apart</w:t>
      </w:r>
      <w:r w:rsidR="006F3521">
        <w:t xml:space="preserve"> </w:t>
      </w:r>
      <w:r w:rsidR="005B0714">
        <w:t>from this</w:t>
      </w:r>
      <w:r w:rsidR="006F3521">
        <w:t xml:space="preserve"> planning and design of the </w:t>
      </w:r>
      <w:r w:rsidR="005B0714">
        <w:t>project</w:t>
      </w:r>
      <w:r w:rsidR="006F3521">
        <w:t xml:space="preserve"> is also essential in order to execute in effective manner. </w:t>
      </w:r>
      <w:r w:rsidR="005B0714">
        <w:t>Planning</w:t>
      </w:r>
      <w:r w:rsidR="006F3521">
        <w:t xml:space="preserve"> and design of the </w:t>
      </w:r>
      <w:r w:rsidR="005B0714">
        <w:t>project</w:t>
      </w:r>
      <w:r w:rsidR="006F3521">
        <w:t xml:space="preserve"> will </w:t>
      </w:r>
      <w:r w:rsidR="005B0714">
        <w:t xml:space="preserve">help in understanding the various </w:t>
      </w:r>
      <w:r w:rsidR="007373B0">
        <w:t xml:space="preserve">different aspects such as duration of the complete </w:t>
      </w:r>
      <w:r w:rsidR="00DF019F">
        <w:t>project</w:t>
      </w:r>
      <w:r w:rsidR="007373B0">
        <w:t xml:space="preserve">, issues that will addressed, </w:t>
      </w:r>
      <w:r w:rsidR="00DF019F">
        <w:t>workshops</w:t>
      </w:r>
      <w:r w:rsidR="007373B0">
        <w:t xml:space="preserve"> a</w:t>
      </w:r>
      <w:r w:rsidR="009D59EC">
        <w:t xml:space="preserve">nd </w:t>
      </w:r>
      <w:r w:rsidR="00DF019F">
        <w:t>activities</w:t>
      </w:r>
      <w:r w:rsidR="009D59EC">
        <w:t xml:space="preserve"> to be carried out, etc. </w:t>
      </w:r>
    </w:p>
    <w:p w:rsidR="004219AA" w:rsidRDefault="008D5669" w:rsidP="00352748">
      <w:r>
        <w:t>Further different community engagement principles that</w:t>
      </w:r>
      <w:r w:rsidR="004219AA">
        <w:t xml:space="preserve"> waste mitigation and community recycling project will </w:t>
      </w:r>
      <w:r>
        <w:t xml:space="preserve">adhere to </w:t>
      </w:r>
      <w:r w:rsidR="001213C4">
        <w:t>will be underlined as</w:t>
      </w:r>
      <w:r>
        <w:t xml:space="preserve"> </w:t>
      </w:r>
      <w:r w:rsidR="001213C4">
        <w:t>–</w:t>
      </w:r>
      <w:r>
        <w:t xml:space="preserve"> </w:t>
      </w:r>
    </w:p>
    <w:p w:rsidR="001213C4" w:rsidRPr="001213C4" w:rsidRDefault="001213C4" w:rsidP="001213C4">
      <w:r w:rsidRPr="001213C4">
        <w:rPr>
          <w:i/>
        </w:rPr>
        <w:lastRenderedPageBreak/>
        <w:t>Inclusivity</w:t>
      </w:r>
      <w:r>
        <w:rPr>
          <w:i/>
        </w:rPr>
        <w:t xml:space="preserve"> – </w:t>
      </w:r>
      <w:r>
        <w:t xml:space="preserve">Looing at the aim of project which is to spread knowledge regarding sustainability and </w:t>
      </w:r>
      <w:r w:rsidR="00926984">
        <w:t xml:space="preserve">waste mitigation techniques project will majorly focus on inclusivity principles under which each and </w:t>
      </w:r>
      <w:r w:rsidR="006C7A9D">
        <w:t>every</w:t>
      </w:r>
      <w:r w:rsidR="00926984">
        <w:t xml:space="preserve"> individual </w:t>
      </w:r>
      <w:r w:rsidR="006C7A9D">
        <w:t>within</w:t>
      </w:r>
      <w:r w:rsidR="00926984">
        <w:t xml:space="preserve"> the community members </w:t>
      </w:r>
      <w:r w:rsidR="002D5F10">
        <w:t xml:space="preserve">despite of their backgrounds </w:t>
      </w:r>
      <w:r w:rsidR="006C7A9D">
        <w:t>will</w:t>
      </w:r>
      <w:r w:rsidR="00926984">
        <w:t xml:space="preserve"> </w:t>
      </w:r>
      <w:r w:rsidR="006C7A9D">
        <w:t>be offered opportunities to play a part and contribute towards this sustainability initiative</w:t>
      </w:r>
      <w:r w:rsidR="000B31EB">
        <w:t xml:space="preserve"> (</w:t>
      </w:r>
      <w:r w:rsidR="000B31EB" w:rsidRPr="00EE0FA4">
        <w:t>Sanders Thompson, 2021)</w:t>
      </w:r>
      <w:r w:rsidR="006C7A9D">
        <w:t xml:space="preserve">. </w:t>
      </w:r>
      <w:r w:rsidR="002D5F10">
        <w:t xml:space="preserve">This principle will help in supporting the marginalised and unrepresented </w:t>
      </w:r>
      <w:r w:rsidR="00C03E0D">
        <w:t xml:space="preserve">parts of the populations. </w:t>
      </w:r>
    </w:p>
    <w:p w:rsidR="001213C4" w:rsidRPr="00C03E0D" w:rsidRDefault="001213C4" w:rsidP="001213C4">
      <w:r w:rsidRPr="001213C4">
        <w:rPr>
          <w:i/>
        </w:rPr>
        <w:t xml:space="preserve">Empowerment </w:t>
      </w:r>
      <w:r w:rsidR="00C03E0D">
        <w:rPr>
          <w:i/>
        </w:rPr>
        <w:t>–</w:t>
      </w:r>
      <w:r w:rsidR="006C7A9D">
        <w:rPr>
          <w:i/>
        </w:rPr>
        <w:t xml:space="preserve"> </w:t>
      </w:r>
      <w:r w:rsidR="00C03E0D">
        <w:t xml:space="preserve">Another major principle which is often linked to </w:t>
      </w:r>
      <w:r w:rsidR="0003746E">
        <w:t xml:space="preserve">inclusivity principle is empowerment where every individual participating in project </w:t>
      </w:r>
      <w:r w:rsidR="00A81E2E">
        <w:t xml:space="preserve">will be </w:t>
      </w:r>
      <w:r w:rsidR="002575CE">
        <w:t>provide</w:t>
      </w:r>
      <w:r w:rsidR="00A81E2E">
        <w:t xml:space="preserve"> with the </w:t>
      </w:r>
      <w:r w:rsidR="002575CE">
        <w:t>necessary</w:t>
      </w:r>
      <w:r w:rsidR="00A81E2E">
        <w:t xml:space="preserve"> knowledge and resources so that they can make informed decisions regarding their </w:t>
      </w:r>
      <w:r w:rsidR="002575CE">
        <w:t>contribution</w:t>
      </w:r>
      <w:r w:rsidR="00A81E2E">
        <w:t xml:space="preserve"> and make a significant impact on the </w:t>
      </w:r>
      <w:r w:rsidR="002575CE">
        <w:t>sustainable</w:t>
      </w:r>
      <w:r w:rsidR="00A81E2E">
        <w:t xml:space="preserve"> future. </w:t>
      </w:r>
    </w:p>
    <w:p w:rsidR="001213C4" w:rsidRPr="002575CE" w:rsidRDefault="001213C4" w:rsidP="001213C4">
      <w:r w:rsidRPr="001213C4">
        <w:rPr>
          <w:i/>
        </w:rPr>
        <w:t xml:space="preserve">Transparency </w:t>
      </w:r>
      <w:r w:rsidR="002575CE">
        <w:t xml:space="preserve">– Further </w:t>
      </w:r>
      <w:r w:rsidR="00B0498A">
        <w:t xml:space="preserve">waste mitigation and community recycling project will strictly adhere to transparency principle under which open communication will be highly </w:t>
      </w:r>
      <w:r w:rsidR="00094A96">
        <w:t>promoted</w:t>
      </w:r>
      <w:r w:rsidR="00B0498A">
        <w:t xml:space="preserve"> </w:t>
      </w:r>
      <w:r w:rsidR="00094A96">
        <w:t>in order to ensure trust and responsibility among the different participants</w:t>
      </w:r>
      <w:r w:rsidR="000B31EB">
        <w:t xml:space="preserve"> (</w:t>
      </w:r>
      <w:r w:rsidR="000B31EB" w:rsidRPr="00EE0FA4">
        <w:t>Mason, 2020)</w:t>
      </w:r>
      <w:r w:rsidR="00094A96">
        <w:t xml:space="preserve">. Also it can be underlined that with the help of open communication whole community can be made aware regarding the different challenges, decisions, etc. </w:t>
      </w:r>
    </w:p>
    <w:p w:rsidR="001213C4" w:rsidRPr="00094A96" w:rsidRDefault="00094A96" w:rsidP="001213C4">
      <w:r>
        <w:rPr>
          <w:i/>
        </w:rPr>
        <w:t>Participation</w:t>
      </w:r>
      <w:r>
        <w:t xml:space="preserve">- </w:t>
      </w:r>
      <w:r w:rsidR="008D7D12">
        <w:t xml:space="preserve">In order to make sure that every individual participating in this project has contribute their efforts, every individual will be </w:t>
      </w:r>
      <w:r w:rsidR="00FD2B98">
        <w:t>involved</w:t>
      </w:r>
      <w:r w:rsidR="008D7D12">
        <w:t xml:space="preserve"> in decision making process through surveys, public meetings, etc. </w:t>
      </w:r>
      <w:r w:rsidR="00FD2B98">
        <w:t>Involvement</w:t>
      </w:r>
      <w:r w:rsidR="008D7D12">
        <w:t xml:space="preserve"> of </w:t>
      </w:r>
      <w:r w:rsidR="00FD2B98">
        <w:t>every</w:t>
      </w:r>
      <w:r w:rsidR="008D7D12">
        <w:t xml:space="preserve"> </w:t>
      </w:r>
      <w:r w:rsidR="00FD2B98">
        <w:t>individual</w:t>
      </w:r>
      <w:r w:rsidR="008D7D12">
        <w:t xml:space="preserve"> will result in </w:t>
      </w:r>
      <w:r w:rsidR="00113F8A">
        <w:t xml:space="preserve">generating pool of ideas which can used to resolve </w:t>
      </w:r>
      <w:r w:rsidR="00FD2B98">
        <w:t>different</w:t>
      </w:r>
      <w:r w:rsidR="00113F8A">
        <w:t xml:space="preserve"> issues properly. </w:t>
      </w:r>
    </w:p>
    <w:p w:rsidR="00117DCF" w:rsidRDefault="001213C4" w:rsidP="00352748">
      <w:r w:rsidRPr="001213C4">
        <w:rPr>
          <w:i/>
        </w:rPr>
        <w:t>Collaboration</w:t>
      </w:r>
      <w:r w:rsidR="00CC2C88">
        <w:t xml:space="preserve">- </w:t>
      </w:r>
      <w:r w:rsidR="00F128E2">
        <w:t xml:space="preserve">Last and one of the </w:t>
      </w:r>
      <w:r w:rsidR="00D66A5D">
        <w:t xml:space="preserve">most important </w:t>
      </w:r>
      <w:r w:rsidR="00F128E2">
        <w:t>principle that project will adhere to is collaboration as project will majorly focus on collaborating with local instates, businesses in order to get access to different resources. Further it is quite obvious that collaborative efforts from different participants will help in achieving the aim of the project in more significant manner</w:t>
      </w:r>
      <w:r w:rsidR="00752EDB">
        <w:t>.</w:t>
      </w:r>
    </w:p>
    <w:p w:rsidR="00752EDB" w:rsidRDefault="00752EDB" w:rsidP="00352748">
      <w:r>
        <w:t xml:space="preserve">Considering the </w:t>
      </w:r>
      <w:r w:rsidR="0034483D">
        <w:t xml:space="preserve">suitability and communication of engagement principles it can be highlighted that these principles directly align with the project purpose where these principles will help in fostering </w:t>
      </w:r>
      <w:r w:rsidR="00DB518A">
        <w:t xml:space="preserve">environmental education and sustainable practices at significant level. Communicating different engagement principles will </w:t>
      </w:r>
      <w:r w:rsidR="006C0CD9">
        <w:t xml:space="preserve">done with the help of – </w:t>
      </w:r>
    </w:p>
    <w:p w:rsidR="006C0CD9" w:rsidRPr="006C0CD9" w:rsidRDefault="006C0CD9" w:rsidP="00352748">
      <w:r w:rsidRPr="006C0CD9">
        <w:rPr>
          <w:i/>
        </w:rPr>
        <w:t xml:space="preserve">Community meeting </w:t>
      </w:r>
      <w:r>
        <w:rPr>
          <w:i/>
        </w:rPr>
        <w:t xml:space="preserve">and workshops </w:t>
      </w:r>
      <w:r>
        <w:t xml:space="preserve">– </w:t>
      </w:r>
      <w:r w:rsidR="00A51571">
        <w:t>Conducting</w:t>
      </w:r>
      <w:r>
        <w:t xml:space="preserve"> regular meeting</w:t>
      </w:r>
      <w:r w:rsidR="00A51571">
        <w:t>s</w:t>
      </w:r>
      <w:r>
        <w:t xml:space="preserve"> with the </w:t>
      </w:r>
      <w:r w:rsidR="00A51571">
        <w:t xml:space="preserve">community </w:t>
      </w:r>
      <w:r>
        <w:t>member</w:t>
      </w:r>
      <w:r w:rsidR="00A51571">
        <w:t>s</w:t>
      </w:r>
      <w:r>
        <w:t xml:space="preserve"> t</w:t>
      </w:r>
      <w:r w:rsidR="00A51571">
        <w:t xml:space="preserve">o discuss project progress, activities will help in effective communication. </w:t>
      </w:r>
    </w:p>
    <w:p w:rsidR="006C0CD9" w:rsidRPr="006C0CD9" w:rsidRDefault="006C0CD9" w:rsidP="00352748">
      <w:r w:rsidRPr="006C0CD9">
        <w:rPr>
          <w:i/>
        </w:rPr>
        <w:lastRenderedPageBreak/>
        <w:t xml:space="preserve">Digital platforms </w:t>
      </w:r>
      <w:r w:rsidR="00A51571">
        <w:t>–</w:t>
      </w:r>
      <w:r>
        <w:t xml:space="preserve"> </w:t>
      </w:r>
      <w:r w:rsidR="00A51571">
        <w:t xml:space="preserve">The rise of digital advancement provides opportunity to communicate different aspects of the project in rapid and yet reliable manner through the help of different digital platforms. </w:t>
      </w:r>
    </w:p>
    <w:p w:rsidR="006C0CD9" w:rsidRDefault="006C0CD9" w:rsidP="00352748">
      <w:r w:rsidRPr="006C0CD9">
        <w:rPr>
          <w:i/>
        </w:rPr>
        <w:t xml:space="preserve">Published supplies </w:t>
      </w:r>
      <w:r w:rsidR="00A51571">
        <w:t>–</w:t>
      </w:r>
      <w:r>
        <w:t xml:space="preserve"> </w:t>
      </w:r>
      <w:r w:rsidR="00A51571">
        <w:t xml:space="preserve">Distributing templates, poster, and informative brochures is another major medium that will be used to communicate details regarding the </w:t>
      </w:r>
      <w:r w:rsidR="00E5643B">
        <w:t>project</w:t>
      </w:r>
      <w:r w:rsidR="00A51571">
        <w:t xml:space="preserve">. </w:t>
      </w:r>
    </w:p>
    <w:p w:rsidR="00E5643B" w:rsidRDefault="00E5643B" w:rsidP="00E5643B">
      <w:pPr>
        <w:pStyle w:val="Heading2"/>
      </w:pPr>
      <w:bookmarkStart w:id="5" w:name="_Toc171181176"/>
      <w:r>
        <w:t xml:space="preserve">Planning and design of the </w:t>
      </w:r>
      <w:r w:rsidR="00F96843">
        <w:t>project</w:t>
      </w:r>
      <w:bookmarkEnd w:id="5"/>
    </w:p>
    <w:p w:rsidR="00F96843" w:rsidRDefault="00D15A5F" w:rsidP="00F96843">
      <w:r>
        <w:t>Planning</w:t>
      </w:r>
      <w:r w:rsidR="00F96843">
        <w:t xml:space="preserve"> and design can be seen as </w:t>
      </w:r>
      <w:r>
        <w:t xml:space="preserve">another important aspect that will decide the effectiveness of the overall project. Planning and design will take into consideration aspects such as how </w:t>
      </w:r>
      <w:r w:rsidR="00EC3E1F">
        <w:t>project</w:t>
      </w:r>
      <w:r>
        <w:t xml:space="preserve"> will be p</w:t>
      </w:r>
      <w:r w:rsidR="00EC3E1F">
        <w:t xml:space="preserve">lanned, stages that it will go through, assessing community needs, etc. </w:t>
      </w:r>
    </w:p>
    <w:p w:rsidR="00EC3E1F" w:rsidRDefault="00EC3E1F" w:rsidP="00F96843">
      <w:r>
        <w:t xml:space="preserve">Planning and design </w:t>
      </w:r>
      <w:r w:rsidR="003C4C99">
        <w:t xml:space="preserve">will be covered in </w:t>
      </w:r>
      <w:r w:rsidR="00F25C39">
        <w:t>different</w:t>
      </w:r>
      <w:r w:rsidR="00006841">
        <w:t xml:space="preserve"> stages which will include- </w:t>
      </w:r>
    </w:p>
    <w:p w:rsidR="00006841" w:rsidRDefault="00006841" w:rsidP="00F96843">
      <w:r w:rsidRPr="00006841">
        <w:rPr>
          <w:i/>
        </w:rPr>
        <w:t>Needs assessment</w:t>
      </w:r>
      <w:r>
        <w:t xml:space="preserve"> – In the begging before the commencement of the project a thorough needs assessment will be conducted that will help in assessing the actual needs of community members on the grounds of sustainability and waste mitigation. Further the needs assessment will help in gauging the present challenges that community is facing with regarding to sustainability and waste generation. </w:t>
      </w:r>
    </w:p>
    <w:p w:rsidR="00D62EED" w:rsidRDefault="00D62EED" w:rsidP="00F96843">
      <w:r w:rsidRPr="00936AE5">
        <w:rPr>
          <w:i/>
        </w:rPr>
        <w:t>Goals setting</w:t>
      </w:r>
      <w:r>
        <w:t xml:space="preserve"> – After the thorough assessment needs and </w:t>
      </w:r>
      <w:r w:rsidR="00892C45">
        <w:t>objectives</w:t>
      </w:r>
      <w:r>
        <w:t xml:space="preserve"> that is to</w:t>
      </w:r>
      <w:r w:rsidR="002311CF">
        <w:t xml:space="preserve"> be</w:t>
      </w:r>
      <w:r>
        <w:t xml:space="preserve"> </w:t>
      </w:r>
      <w:r w:rsidR="00892C45">
        <w:t>achieve</w:t>
      </w:r>
      <w:r w:rsidR="002311CF">
        <w:t>d</w:t>
      </w:r>
      <w:r>
        <w:t xml:space="preserve"> will established </w:t>
      </w:r>
      <w:r w:rsidR="00892C45">
        <w:t xml:space="preserve">with the </w:t>
      </w:r>
      <w:r w:rsidR="002311CF">
        <w:t>help</w:t>
      </w:r>
      <w:r w:rsidR="00892C45">
        <w:t xml:space="preserve"> of community input. This goals setting stage will </w:t>
      </w:r>
      <w:r w:rsidR="002311CF">
        <w:t>help</w:t>
      </w:r>
      <w:r w:rsidR="00892C45">
        <w:t xml:space="preserve"> in assessing the </w:t>
      </w:r>
      <w:r w:rsidR="002311CF">
        <w:t xml:space="preserve">goals that will be achieved at the end of the project through proper planning. </w:t>
      </w:r>
      <w:r w:rsidR="00892C45">
        <w:t xml:space="preserve"> </w:t>
      </w:r>
    </w:p>
    <w:p w:rsidR="00A97A33" w:rsidRDefault="00A97A33" w:rsidP="00F96843">
      <w:r w:rsidRPr="00A97A33">
        <w:rPr>
          <w:i/>
        </w:rPr>
        <w:t>Developing strategy</w:t>
      </w:r>
      <w:r>
        <w:t xml:space="preserve"> – While the goals are set and objectives are defined the major stage that comes into picture is </w:t>
      </w:r>
      <w:r w:rsidR="009164AD">
        <w:t xml:space="preserve">developing strategy to achieve goals and objectives. This will be done creating an all-inclusive plan </w:t>
      </w:r>
      <w:r w:rsidR="009C1E22">
        <w:t xml:space="preserve">which will outline different activities that will achieved, estimated time frame, roles and duties that will carried out by </w:t>
      </w:r>
      <w:r w:rsidR="00E0115D">
        <w:t>different</w:t>
      </w:r>
      <w:r w:rsidR="009C1E22">
        <w:t xml:space="preserve"> participants. </w:t>
      </w:r>
    </w:p>
    <w:p w:rsidR="00E0115D" w:rsidRDefault="00E0115D" w:rsidP="00F96843">
      <w:pPr>
        <w:rPr>
          <w:b/>
        </w:rPr>
      </w:pPr>
      <w:r w:rsidRPr="00E0115D">
        <w:rPr>
          <w:b/>
        </w:rPr>
        <w:t xml:space="preserve">Stakeholder engagement </w:t>
      </w:r>
    </w:p>
    <w:p w:rsidR="00175826" w:rsidRDefault="00175826" w:rsidP="00F96843">
      <w:r w:rsidRPr="00175826">
        <w:t xml:space="preserve">Overall success of the project will highly depend on the stakeholder engagement </w:t>
      </w:r>
      <w:r>
        <w:t xml:space="preserve">because ensuring that every stakeholder is involving properly in the project meetings, gathering, decision making, etc. will help in achieving the goals and objectives of the project. In order to increase stakeholder engagement regular meeting will be conducted under which feedbacks will be gather in order assess the improvement </w:t>
      </w:r>
      <w:r w:rsidR="00745B46">
        <w:t>areas</w:t>
      </w:r>
      <w:r w:rsidR="000B31EB">
        <w:t xml:space="preserve"> (</w:t>
      </w:r>
      <w:r w:rsidR="000B31EB" w:rsidRPr="00EE0FA4">
        <w:t>Stocker, 2020).</w:t>
      </w:r>
      <w:r w:rsidR="00745B46">
        <w:t xml:space="preserve"> </w:t>
      </w:r>
      <w:proofErr w:type="gramStart"/>
      <w:r w:rsidR="00745B46">
        <w:t>Apart</w:t>
      </w:r>
      <w:proofErr w:type="gramEnd"/>
      <w:r w:rsidR="00745B46">
        <w:t xml:space="preserve"> </w:t>
      </w:r>
      <w:proofErr w:type="spellStart"/>
      <w:r w:rsidR="00745B46">
        <w:t>form</w:t>
      </w:r>
      <w:proofErr w:type="spellEnd"/>
      <w:r w:rsidR="00745B46">
        <w:t xml:space="preserve"> this major focus will be given to collaborative decision making where perspectives of diverse backgrounds will be encouraged. Also recognising and addressing the concerns of the </w:t>
      </w:r>
      <w:r w:rsidR="000C2DFA">
        <w:lastRenderedPageBreak/>
        <w:t>stakeholders</w:t>
      </w:r>
      <w:r w:rsidR="00745B46">
        <w:t xml:space="preserve"> </w:t>
      </w:r>
      <w:r w:rsidR="000C2DFA">
        <w:t xml:space="preserve">will done on regular basis as this will help in trust building and increase the support for the </w:t>
      </w:r>
      <w:r w:rsidR="006A22E9">
        <w:t>pro</w:t>
      </w:r>
      <w:r w:rsidR="00987BE6">
        <w:t>ject.</w:t>
      </w:r>
    </w:p>
    <w:p w:rsidR="00987BE6" w:rsidRDefault="00987BE6" w:rsidP="00987BE6">
      <w:pPr>
        <w:pStyle w:val="Heading2"/>
        <w:rPr>
          <w:lang w:val="en-US"/>
        </w:rPr>
      </w:pPr>
      <w:bookmarkStart w:id="6" w:name="_Toc171181177"/>
      <w:r>
        <w:rPr>
          <w:lang w:val="en-US"/>
        </w:rPr>
        <w:t>Standards</w:t>
      </w:r>
      <w:bookmarkEnd w:id="6"/>
    </w:p>
    <w:p w:rsidR="00987BE6" w:rsidRDefault="00987BE6" w:rsidP="00987BE6">
      <w:pPr>
        <w:rPr>
          <w:lang w:val="en-US"/>
        </w:rPr>
      </w:pPr>
      <w:r>
        <w:rPr>
          <w:lang w:val="en-US"/>
        </w:rPr>
        <w:t>Determination of the standards that are relevant with the Waste Mitigation and the Community Recycling Project will be based on multiple factors that will involve the scope of the project and the goals of the projects-</w:t>
      </w:r>
    </w:p>
    <w:p w:rsidR="00987BE6" w:rsidRDefault="00987BE6" w:rsidP="00987BE6">
      <w:pPr>
        <w:rPr>
          <w:lang w:val="en-US"/>
        </w:rPr>
      </w:pPr>
      <w:r>
        <w:rPr>
          <w:lang w:val="en-US"/>
        </w:rPr>
        <w:t>The applicable standards that will be applicable will involve-</w:t>
      </w:r>
    </w:p>
    <w:p w:rsidR="00987BE6" w:rsidRDefault="00987BE6" w:rsidP="00987BE6">
      <w:pPr>
        <w:rPr>
          <w:lang w:val="en-US"/>
        </w:rPr>
      </w:pPr>
      <w:r>
        <w:rPr>
          <w:lang w:val="en-US"/>
        </w:rPr>
        <w:t>Environmental Standards- The project is related with the waste management and recycling, this will have the need to be aligning with the environmental standards that been set by the government. While doing the project it is to be kept in mind that the standards related with the environment are adhered (</w:t>
      </w:r>
      <w:proofErr w:type="spellStart"/>
      <w:r>
        <w:rPr>
          <w:lang w:val="en-IN" w:eastAsia="en-IN"/>
        </w:rPr>
        <w:t>Malinauskaite</w:t>
      </w:r>
      <w:proofErr w:type="spellEnd"/>
      <w:r>
        <w:rPr>
          <w:lang w:val="en-IN" w:eastAsia="en-IN"/>
        </w:rPr>
        <w:t xml:space="preserve">, and et.al </w:t>
      </w:r>
      <w:r w:rsidRPr="00350B7E">
        <w:rPr>
          <w:lang w:val="en-IN" w:eastAsia="en-IN"/>
        </w:rPr>
        <w:t>2021</w:t>
      </w:r>
      <w:r>
        <w:rPr>
          <w:lang w:val="en-US"/>
        </w:rPr>
        <w:t>).</w:t>
      </w:r>
    </w:p>
    <w:p w:rsidR="00987BE6" w:rsidRDefault="00987BE6" w:rsidP="00987BE6">
      <w:pPr>
        <w:rPr>
          <w:lang w:val="en-US"/>
        </w:rPr>
      </w:pPr>
      <w:r>
        <w:rPr>
          <w:lang w:val="en-US"/>
        </w:rPr>
        <w:t xml:space="preserve">Waste management standards- While executing the project, the type of waste is being managed </w:t>
      </w:r>
      <w:proofErr w:type="gramStart"/>
      <w:r>
        <w:rPr>
          <w:lang w:val="en-US"/>
        </w:rPr>
        <w:t>brings</w:t>
      </w:r>
      <w:proofErr w:type="gramEnd"/>
      <w:r>
        <w:rPr>
          <w:lang w:val="en-US"/>
        </w:rPr>
        <w:t xml:space="preserve"> some of the specific standards that are to be aligned while conducting the community engagement project.</w:t>
      </w:r>
    </w:p>
    <w:p w:rsidR="00987BE6" w:rsidRDefault="00987BE6" w:rsidP="00987BE6">
      <w:pPr>
        <w:rPr>
          <w:lang w:val="en-US"/>
        </w:rPr>
      </w:pPr>
      <w:r>
        <w:rPr>
          <w:lang w:val="en-US"/>
        </w:rPr>
        <w:t xml:space="preserve">Community and Social Responsibility standards- As the overall project is based on community engagement, which implies that it </w:t>
      </w:r>
      <w:proofErr w:type="gramStart"/>
      <w:r>
        <w:rPr>
          <w:lang w:val="en-US"/>
        </w:rPr>
        <w:t>will</w:t>
      </w:r>
      <w:proofErr w:type="gramEnd"/>
      <w:r>
        <w:rPr>
          <w:lang w:val="en-US"/>
        </w:rPr>
        <w:t xml:space="preserve"> this will involve community and social responsibility standards.</w:t>
      </w:r>
    </w:p>
    <w:p w:rsidR="00987BE6" w:rsidRDefault="00987BE6" w:rsidP="00987BE6">
      <w:pPr>
        <w:rPr>
          <w:lang w:val="en-US"/>
        </w:rPr>
      </w:pPr>
      <w:r>
        <w:rPr>
          <w:lang w:val="en-US"/>
        </w:rPr>
        <w:t>Local Regulations- the local as well as the regional standards and regulation will be considered that are related with the practices of waste management.</w:t>
      </w:r>
    </w:p>
    <w:p w:rsidR="00987BE6" w:rsidRPr="00C62B1D" w:rsidRDefault="00987BE6" w:rsidP="00987BE6">
      <w:pPr>
        <w:rPr>
          <w:b/>
          <w:lang w:val="en-US"/>
        </w:rPr>
      </w:pPr>
      <w:r w:rsidRPr="00C62B1D">
        <w:rPr>
          <w:b/>
          <w:lang w:val="en-US"/>
        </w:rPr>
        <w:t>The standards covered under this are-</w:t>
      </w:r>
    </w:p>
    <w:p w:rsidR="00987BE6" w:rsidRDefault="00987BE6" w:rsidP="00987BE6">
      <w:pPr>
        <w:rPr>
          <w:lang w:val="en-US"/>
        </w:rPr>
      </w:pPr>
      <w:r>
        <w:rPr>
          <w:lang w:val="en-US"/>
        </w:rPr>
        <w:t>The Waste Regulations 2011</w:t>
      </w:r>
    </w:p>
    <w:p w:rsidR="00987BE6" w:rsidRDefault="00987BE6" w:rsidP="00987BE6">
      <w:pPr>
        <w:rPr>
          <w:lang w:val="en-US"/>
        </w:rPr>
      </w:pPr>
      <w:r>
        <w:rPr>
          <w:lang w:val="en-US"/>
        </w:rPr>
        <w:t>The environmental Protection Act 1990</w:t>
      </w:r>
    </w:p>
    <w:p w:rsidR="00987BE6" w:rsidRDefault="00987BE6" w:rsidP="00987BE6">
      <w:r>
        <w:t>Waste Electrical and Electronic Equipment (WEEE)</w:t>
      </w:r>
    </w:p>
    <w:p w:rsidR="00987BE6" w:rsidRDefault="00987BE6" w:rsidP="00987BE6">
      <w:pPr>
        <w:rPr>
          <w:b/>
          <w:lang w:val="en-IN"/>
        </w:rPr>
      </w:pPr>
      <w:r w:rsidRPr="0021586C">
        <w:rPr>
          <w:b/>
          <w:lang w:val="en-IN"/>
        </w:rPr>
        <w:t>Suitability and Communication</w:t>
      </w:r>
    </w:p>
    <w:p w:rsidR="00987BE6" w:rsidRDefault="00987BE6" w:rsidP="00987BE6">
      <w:pPr>
        <w:rPr>
          <w:lang w:val="en-IN"/>
        </w:rPr>
      </w:pPr>
      <w:r>
        <w:rPr>
          <w:lang w:val="en-IN"/>
        </w:rPr>
        <w:t xml:space="preserve">The suitability with the purpose of the project </w:t>
      </w:r>
      <w:proofErr w:type="gramStart"/>
      <w:r>
        <w:rPr>
          <w:lang w:val="en-IN"/>
        </w:rPr>
        <w:t>suggest</w:t>
      </w:r>
      <w:proofErr w:type="gramEnd"/>
      <w:r>
        <w:rPr>
          <w:lang w:val="en-IN"/>
        </w:rPr>
        <w:t xml:space="preserve"> that the chosen standards must be aligned with </w:t>
      </w:r>
      <w:proofErr w:type="spellStart"/>
      <w:r>
        <w:rPr>
          <w:lang w:val="en-IN"/>
        </w:rPr>
        <w:t>thee</w:t>
      </w:r>
      <w:proofErr w:type="spellEnd"/>
      <w:r>
        <w:rPr>
          <w:lang w:val="en-IN"/>
        </w:rPr>
        <w:t xml:space="preserve"> objectives of the project and the outcomes that are desired (</w:t>
      </w:r>
      <w:r>
        <w:rPr>
          <w:lang w:val="en-IN" w:eastAsia="en-IN"/>
        </w:rPr>
        <w:t xml:space="preserve">Burgess, and et.al </w:t>
      </w:r>
      <w:r w:rsidRPr="00350B7E">
        <w:rPr>
          <w:lang w:val="en-IN" w:eastAsia="en-IN"/>
        </w:rPr>
        <w:t>2021</w:t>
      </w:r>
      <w:r>
        <w:rPr>
          <w:lang w:val="en-IN"/>
        </w:rPr>
        <w:t xml:space="preserve">). It can be seen that the standards underlined above are been recognised widely and </w:t>
      </w:r>
      <w:r>
        <w:rPr>
          <w:lang w:val="en-IN"/>
        </w:rPr>
        <w:lastRenderedPageBreak/>
        <w:t xml:space="preserve">are also accepted in country as well as Europe, which suggest that it ensure creditability. </w:t>
      </w:r>
      <w:proofErr w:type="gramStart"/>
      <w:r>
        <w:rPr>
          <w:lang w:val="en-IN"/>
        </w:rPr>
        <w:t xml:space="preserve">This also </w:t>
      </w:r>
      <w:proofErr w:type="spellStart"/>
      <w:r>
        <w:rPr>
          <w:lang w:val="en-IN"/>
        </w:rPr>
        <w:t>also</w:t>
      </w:r>
      <w:proofErr w:type="spellEnd"/>
      <w:r>
        <w:rPr>
          <w:lang w:val="en-IN"/>
        </w:rPr>
        <w:t xml:space="preserve"> suggest</w:t>
      </w:r>
      <w:proofErr w:type="gramEnd"/>
      <w:r>
        <w:rPr>
          <w:lang w:val="en-IN"/>
        </w:rPr>
        <w:t xml:space="preserve"> that the project is complying with best practices.</w:t>
      </w:r>
    </w:p>
    <w:p w:rsidR="00987BE6" w:rsidRPr="0021586C" w:rsidRDefault="00987BE6" w:rsidP="00987BE6">
      <w:pPr>
        <w:rPr>
          <w:lang w:val="en-IN"/>
        </w:rPr>
      </w:pPr>
      <w:r>
        <w:rPr>
          <w:lang w:val="en-IN"/>
        </w:rPr>
        <w:t xml:space="preserve">The standards are going to be communicated efficiently among the stakeholders of the project, which will involve the members of the team, the sponsors as well as the community members. This is going to help in ensuring the suitability of the standards with the project. </w:t>
      </w:r>
    </w:p>
    <w:p w:rsidR="00987BE6" w:rsidRDefault="00987BE6" w:rsidP="00987BE6">
      <w:pPr>
        <w:rPr>
          <w:b/>
          <w:lang w:val="en-US"/>
        </w:rPr>
      </w:pPr>
      <w:r w:rsidRPr="008E4939">
        <w:rPr>
          <w:b/>
          <w:lang w:val="en-US"/>
        </w:rPr>
        <w:t>Tools and platforms of Communication</w:t>
      </w:r>
    </w:p>
    <w:p w:rsidR="00987BE6" w:rsidRDefault="00987BE6" w:rsidP="00987BE6">
      <w:pPr>
        <w:rPr>
          <w:lang w:val="en-US"/>
        </w:rPr>
      </w:pPr>
      <w:r>
        <w:rPr>
          <w:lang w:val="en-US"/>
        </w:rPr>
        <w:t xml:space="preserve">Documentation- This can be used as the tool or the platform for communication of the project plan, the overall management of the projects and the environmental assessments. </w:t>
      </w:r>
    </w:p>
    <w:p w:rsidR="00987BE6" w:rsidRDefault="00987BE6" w:rsidP="00987BE6">
      <w:pPr>
        <w:rPr>
          <w:lang w:val="en-US"/>
        </w:rPr>
      </w:pPr>
      <w:r>
        <w:rPr>
          <w:lang w:val="en-US"/>
        </w:rPr>
        <w:t>Meetings and Workshops- The stakeholders meeting can be helped as to communicate among all the stakeholders of the projects, this will involve are contactors, team, members and the local authorities. This is going to help in communicating the requirements and the importance in order to comply with the standards.</w:t>
      </w:r>
    </w:p>
    <w:p w:rsidR="00987BE6" w:rsidRDefault="00987BE6" w:rsidP="00987BE6">
      <w:pPr>
        <w:rPr>
          <w:lang w:val="en-US"/>
        </w:rPr>
      </w:pPr>
      <w:r>
        <w:rPr>
          <w:lang w:val="en-US"/>
        </w:rPr>
        <w:t>Online platforms: These are said to be as the other tools which will be used, these will involve the use of the projects management tools, websites and the intranets which will be hosted for sharing the information regarding the documents and standards that are related with the projects s to ensure clarity nod accessibility among them (</w:t>
      </w:r>
      <w:proofErr w:type="spellStart"/>
      <w:r>
        <w:rPr>
          <w:lang w:val="en-IN" w:eastAsia="en-IN"/>
        </w:rPr>
        <w:t>Colomer</w:t>
      </w:r>
      <w:proofErr w:type="spellEnd"/>
      <w:r>
        <w:rPr>
          <w:lang w:val="en-IN" w:eastAsia="en-IN"/>
        </w:rPr>
        <w:t xml:space="preserve">, and et.al </w:t>
      </w:r>
      <w:r w:rsidRPr="00350B7E">
        <w:rPr>
          <w:lang w:val="en-IN" w:eastAsia="en-IN"/>
        </w:rPr>
        <w:t>2020</w:t>
      </w:r>
      <w:r>
        <w:rPr>
          <w:lang w:val="en-US"/>
        </w:rPr>
        <w:t>).</w:t>
      </w:r>
    </w:p>
    <w:p w:rsidR="00987BE6" w:rsidRDefault="00987BE6" w:rsidP="00987BE6">
      <w:pPr>
        <w:rPr>
          <w:lang w:val="en-US"/>
        </w:rPr>
      </w:pPr>
      <w:r>
        <w:rPr>
          <w:lang w:val="en-US"/>
        </w:rPr>
        <w:t xml:space="preserve">By the analysis of the relevant standards with the project and by communicating and integrating the standards in the project, everyone will be able to enhance the effectiveness, and will also be able to ensure the regulatory compliance among the project. It can be seen that this is further going to help in commitment towards the sustainable practices and the social responsibility among the community which will be beneficial for the propjet. </w:t>
      </w:r>
    </w:p>
    <w:p w:rsidR="00987BE6" w:rsidRPr="00405927" w:rsidRDefault="00987BE6" w:rsidP="00987BE6">
      <w:pPr>
        <w:pStyle w:val="Heading2"/>
        <w:rPr>
          <w:lang w:val="en-US"/>
        </w:rPr>
      </w:pPr>
      <w:bookmarkStart w:id="7" w:name="_Toc171181178"/>
      <w:r w:rsidRPr="004D23AA">
        <w:rPr>
          <w:lang w:val="en-US"/>
        </w:rPr>
        <w:t>Evaluation and Impact</w:t>
      </w:r>
      <w:bookmarkEnd w:id="7"/>
    </w:p>
    <w:p w:rsidR="00987BE6" w:rsidRDefault="00987BE6" w:rsidP="00987BE6">
      <w:pPr>
        <w:rPr>
          <w:b/>
          <w:lang w:val="en-US"/>
        </w:rPr>
      </w:pPr>
      <w:r w:rsidRPr="000A7583">
        <w:rPr>
          <w:b/>
          <w:lang w:val="en-US"/>
        </w:rPr>
        <w:t>Monitoring and Implementation</w:t>
      </w:r>
    </w:p>
    <w:p w:rsidR="00987BE6" w:rsidRDefault="00987BE6" w:rsidP="00987BE6">
      <w:pPr>
        <w:rPr>
          <w:lang w:val="en-US"/>
        </w:rPr>
      </w:pPr>
      <w:r w:rsidRPr="008B7CA6">
        <w:rPr>
          <w:lang w:val="en-US"/>
        </w:rPr>
        <w:t>Implementation-</w:t>
      </w:r>
      <w:r>
        <w:rPr>
          <w:lang w:val="en-US"/>
        </w:rPr>
        <w:t xml:space="preserve"> It will be ensured that the standards are fully integrated in the project activities as well as workflows from the starting of the planning phase.</w:t>
      </w:r>
    </w:p>
    <w:p w:rsidR="00987BE6" w:rsidRDefault="00987BE6" w:rsidP="00987BE6">
      <w:pPr>
        <w:rPr>
          <w:lang w:val="en-US"/>
        </w:rPr>
      </w:pPr>
      <w:r>
        <w:rPr>
          <w:lang w:val="en-US"/>
        </w:rPr>
        <w:t xml:space="preserve">Monitoring- Proper audit of the overall project will be done, and inspection and reviews are going to be conducted for ensuring that the </w:t>
      </w:r>
      <w:proofErr w:type="gramStart"/>
      <w:r>
        <w:rPr>
          <w:lang w:val="en-US"/>
        </w:rPr>
        <w:t>project company</w:t>
      </w:r>
      <w:proofErr w:type="gramEnd"/>
      <w:r>
        <w:rPr>
          <w:lang w:val="en-US"/>
        </w:rPr>
        <w:t xml:space="preserve"> with the required standards and also analyses the improvement areas in the project. </w:t>
      </w:r>
    </w:p>
    <w:p w:rsidR="00987BE6" w:rsidRDefault="00987BE6" w:rsidP="00987BE6">
      <w:pPr>
        <w:rPr>
          <w:lang w:val="en-US"/>
        </w:rPr>
      </w:pPr>
      <w:r>
        <w:rPr>
          <w:lang w:val="en-US"/>
        </w:rPr>
        <w:lastRenderedPageBreak/>
        <w:t>The evaluation methods that can be utilized for measuring the performance of the overall project this will further involve the use of the qualitative measures and the qualitative measures. This both measures are going to help in analyzing the overall outcomes of the project (</w:t>
      </w:r>
      <w:proofErr w:type="spellStart"/>
      <w:r>
        <w:rPr>
          <w:lang w:val="en-IN" w:eastAsia="en-IN"/>
        </w:rPr>
        <w:t>Ridwan</w:t>
      </w:r>
      <w:proofErr w:type="spellEnd"/>
      <w:r>
        <w:rPr>
          <w:lang w:val="en-IN" w:eastAsia="en-IN"/>
        </w:rPr>
        <w:t xml:space="preserve">, </w:t>
      </w:r>
      <w:r w:rsidRPr="00350B7E">
        <w:rPr>
          <w:lang w:val="en-IN" w:eastAsia="en-IN"/>
        </w:rPr>
        <w:t>2022</w:t>
      </w:r>
      <w:r>
        <w:rPr>
          <w:lang w:val="en-US"/>
        </w:rPr>
        <w:t>). These assess in measuring the outcomes of the project essentially and also analyzing that the methods used and the overall progress is aligned with the standards or not.</w:t>
      </w:r>
    </w:p>
    <w:p w:rsidR="00987BE6" w:rsidRDefault="00987BE6" w:rsidP="00987BE6">
      <w:pPr>
        <w:rPr>
          <w:lang w:val="en-US"/>
        </w:rPr>
      </w:pPr>
      <w:r>
        <w:rPr>
          <w:lang w:val="en-US"/>
        </w:rPr>
        <w:t xml:space="preserve">Qualitative method: The qualitative measures that will be used for measuring the performance will involve, the waste diversion rates these involve the success of the project in collecting the waste via the different areas through the list. The energy consumption reeducations will be another metrics that will be utilized. This is going </w:t>
      </w:r>
      <w:proofErr w:type="spellStart"/>
      <w:r>
        <w:rPr>
          <w:lang w:val="en-US"/>
        </w:rPr>
        <w:t>top</w:t>
      </w:r>
      <w:proofErr w:type="spellEnd"/>
      <w:r>
        <w:rPr>
          <w:lang w:val="en-US"/>
        </w:rPr>
        <w:t xml:space="preserve"> help in analyzing the energy consumed while conducting the overall project. Participant attendance is going to be another metrics, this is going to assess in analyzing the effectiveness and efficiency of the project and help in measuring the effectiveness of it.</w:t>
      </w:r>
    </w:p>
    <w:p w:rsidR="00987BE6" w:rsidRDefault="00987BE6" w:rsidP="00987BE6">
      <w:pPr>
        <w:rPr>
          <w:lang w:val="en-US"/>
        </w:rPr>
      </w:pPr>
      <w:r>
        <w:rPr>
          <w:lang w:val="en-US"/>
        </w:rPr>
        <w:t>Qualitative feedback: This is going to be another method to measure the progress of the project this will be used for collecting the input via the surveys, which will be conducted among the community to take the feedback regarding the progress going on. Participant testimonials is going serve as another resource to take the feedback from the one that are participating in the project. This is going to help in analyzing the lack areas of the project on which the project need to improve and further will assess in fulfilling the goals via the project.</w:t>
      </w:r>
    </w:p>
    <w:p w:rsidR="00987BE6" w:rsidRDefault="00987BE6" w:rsidP="00987BE6">
      <w:pPr>
        <w:rPr>
          <w:b/>
          <w:lang w:val="en-US"/>
        </w:rPr>
      </w:pPr>
      <w:r w:rsidRPr="00831703">
        <w:rPr>
          <w:b/>
          <w:lang w:val="en-US"/>
        </w:rPr>
        <w:t>Communication of evaluation and impact</w:t>
      </w:r>
    </w:p>
    <w:p w:rsidR="00987BE6" w:rsidRDefault="00987BE6" w:rsidP="00987BE6">
      <w:pPr>
        <w:rPr>
          <w:lang w:val="en-US"/>
        </w:rPr>
      </w:pPr>
      <w:r w:rsidRPr="00A4017F">
        <w:rPr>
          <w:lang w:val="en-US"/>
        </w:rPr>
        <w:t>The results and impact assessment of the evaluation will be communicated with the help of:</w:t>
      </w:r>
    </w:p>
    <w:p w:rsidR="00987BE6" w:rsidRDefault="00987BE6" w:rsidP="00987BE6">
      <w:pPr>
        <w:rPr>
          <w:lang w:val="en-US"/>
        </w:rPr>
      </w:pPr>
      <w:r>
        <w:rPr>
          <w:lang w:val="en-US"/>
        </w:rPr>
        <w:t>Community Presentation: The findings from the survey conducted and the evaluation done of the progress and outcome of the project is going to be conducted through conducting the community meetings, workshops in the teams as well as by conferences (</w:t>
      </w:r>
      <w:r>
        <w:rPr>
          <w:lang w:val="en-IN" w:eastAsia="en-IN"/>
        </w:rPr>
        <w:t xml:space="preserve">Andersen, and et.al </w:t>
      </w:r>
      <w:r w:rsidRPr="00350B7E">
        <w:rPr>
          <w:lang w:val="en-IN" w:eastAsia="en-IN"/>
        </w:rPr>
        <w:t>2023</w:t>
      </w:r>
      <w:r>
        <w:rPr>
          <w:lang w:val="en-US"/>
        </w:rPr>
        <w:t>). This is going to help in communicating the results more accurately among the community as well as the team members.</w:t>
      </w:r>
    </w:p>
    <w:p w:rsidR="00987BE6" w:rsidRDefault="00987BE6" w:rsidP="00987BE6">
      <w:pPr>
        <w:rPr>
          <w:lang w:val="en-US"/>
        </w:rPr>
      </w:pPr>
      <w:r>
        <w:rPr>
          <w:lang w:val="en-US"/>
        </w:rPr>
        <w:t>Project reports: This will be used for communicating the evaluation this will involve publishing of the comprehensive reports which is going to detail the overall findings of the project, the challenges faced, the success and what should be involved to improve in the future.</w:t>
      </w:r>
    </w:p>
    <w:p w:rsidR="00987BE6" w:rsidRDefault="00987BE6" w:rsidP="00987BE6">
      <w:pPr>
        <w:rPr>
          <w:lang w:val="en-US"/>
        </w:rPr>
      </w:pPr>
      <w:r>
        <w:rPr>
          <w:lang w:val="en-US"/>
        </w:rPr>
        <w:lastRenderedPageBreak/>
        <w:t>Digital platforms: making the sue of the project websites going to be another way to communicate the results of the project, this will further involve social media, email for keeping everyone updated regarding the project and will further help in engaging the stakeholders, which will help in communicating the current status of the project and how it is impacting the sustainability of the country.</w:t>
      </w:r>
    </w:p>
    <w:p w:rsidR="00987BE6" w:rsidRDefault="00987BE6" w:rsidP="00987BE6">
      <w:pPr>
        <w:pStyle w:val="Heading2"/>
        <w:rPr>
          <w:lang w:val="en-US"/>
        </w:rPr>
      </w:pPr>
      <w:bookmarkStart w:id="8" w:name="_Toc171181179"/>
      <w:r>
        <w:rPr>
          <w:lang w:val="en-US"/>
        </w:rPr>
        <w:t>Links to personal skills</w:t>
      </w:r>
      <w:bookmarkEnd w:id="8"/>
    </w:p>
    <w:p w:rsidR="00987BE6" w:rsidRDefault="00987BE6" w:rsidP="00987BE6">
      <w:pPr>
        <w:rPr>
          <w:lang w:val="en-US"/>
        </w:rPr>
      </w:pPr>
      <w:r>
        <w:rPr>
          <w:lang w:val="en-US"/>
        </w:rPr>
        <w:t>From the overall project conducted and the CPD log, there are various skills that I pursue and that have helped me in managing the overall project and also accomplishing the goals designed under the project. With the help of Project management skills IU was able to plan the overall tasks that are to done to fulfill the goal of the project, with the help of this I was able to identify the resources required and also develop the timeline which acted as the guidance or path for the overall project. With the help of community engagement skills I was able to convey the decisions taken for the projects and also take feedbacks by engaging with community (</w:t>
      </w:r>
      <w:r>
        <w:rPr>
          <w:lang w:val="en-IN" w:eastAsia="en-IN"/>
        </w:rPr>
        <w:t xml:space="preserve">Rolfe, and et.al </w:t>
      </w:r>
      <w:r w:rsidRPr="00350B7E">
        <w:rPr>
          <w:lang w:val="en-IN" w:eastAsia="en-IN"/>
        </w:rPr>
        <w:t>2020</w:t>
      </w:r>
      <w:r>
        <w:rPr>
          <w:lang w:val="en-US"/>
        </w:rPr>
        <w:t xml:space="preserve">). This assessed me with development of newer ideas and also assessed maintaining accuracy in the project. With the help of Environment knowledge, which played the crucial part I was able to take appropriate decision, and how this will be beneficial for community. </w:t>
      </w:r>
      <w:proofErr w:type="gramStart"/>
      <w:r>
        <w:rPr>
          <w:lang w:val="en-US"/>
        </w:rPr>
        <w:t>This help</w:t>
      </w:r>
      <w:proofErr w:type="gramEnd"/>
      <w:r>
        <w:rPr>
          <w:lang w:val="en-US"/>
        </w:rPr>
        <w:t xml:space="preserve"> me in communicating the importance of the project among the community. Training and education aspect was another aspect which assessed me, as I was able to motivate the team members and the community members to work efficiently in the project. This helped me in fulfilling the objectives of the project with the help of the stakeholders. With the help of data analysis skill I was able to manage and monitor the overall performance of the project and this helped me in identifying the lack areas of the project (</w:t>
      </w:r>
      <w:r>
        <w:rPr>
          <w:lang w:val="en-IN" w:eastAsia="en-IN"/>
        </w:rPr>
        <w:t xml:space="preserve">Moore, </w:t>
      </w:r>
      <w:r w:rsidRPr="00350B7E">
        <w:rPr>
          <w:lang w:val="en-IN" w:eastAsia="en-IN"/>
        </w:rPr>
        <w:t>2023</w:t>
      </w:r>
      <w:r>
        <w:rPr>
          <w:lang w:val="en-US"/>
        </w:rPr>
        <w:t>). With the help of collaboration and partnership skills I was as able to partner with the bodies that supported the overall project and helped in fulfilling the goal of the project. With the help of adaptability and innovation skills I was able to adapt with the requirement and also develop newer ideas that enhanced the efficiency of the project, and helped in fulfilling the goals of the project.</w:t>
      </w:r>
    </w:p>
    <w:p w:rsidR="00987BE6" w:rsidRPr="00987BE6" w:rsidRDefault="00987BE6" w:rsidP="00F96843">
      <w:pPr>
        <w:rPr>
          <w:lang w:val="en-US"/>
        </w:rPr>
      </w:pPr>
      <w:r>
        <w:rPr>
          <w:lang w:val="en-US"/>
        </w:rPr>
        <w:t xml:space="preserve">From the overall project conducted I have learned the importance of waste management and environment conservation, and why this important for the world. This is the important aspect which is going to help me in the coming future and is also going to help me in accompanying the project goals. I also developed the skills of networking, which helped me in developing connections. I also developed Problem solving with the project, as I encountered multiple problems while doping the project. This is going to assist me in future project as I will be </w:t>
      </w:r>
      <w:r>
        <w:rPr>
          <w:lang w:val="en-US"/>
        </w:rPr>
        <w:lastRenderedPageBreak/>
        <w:t xml:space="preserve">able to analyses the problems that might arise in the start which will reduce the risk of project and is going to fulfill the project goals. I will be able to do effective team which </w:t>
      </w:r>
      <w:proofErr w:type="spellStart"/>
      <w:r>
        <w:rPr>
          <w:lang w:val="en-US"/>
        </w:rPr>
        <w:t>ill</w:t>
      </w:r>
      <w:proofErr w:type="spellEnd"/>
      <w:r>
        <w:rPr>
          <w:lang w:val="en-US"/>
        </w:rPr>
        <w:t xml:space="preserve"> improve my performance. </w:t>
      </w:r>
    </w:p>
    <w:p w:rsidR="00645A33" w:rsidRDefault="00645A33" w:rsidP="00EA531E">
      <w:pPr>
        <w:pStyle w:val="Heading1"/>
      </w:pPr>
      <w:bookmarkStart w:id="9" w:name="_Toc171181180"/>
      <w:r>
        <w:t>CONCLUSION</w:t>
      </w:r>
      <w:bookmarkEnd w:id="9"/>
      <w:r>
        <w:t xml:space="preserve"> </w:t>
      </w:r>
    </w:p>
    <w:p w:rsidR="00645A33" w:rsidRDefault="00645A33" w:rsidP="00251305">
      <w:r>
        <w:t xml:space="preserve">This portfolio has underlined knowledge on the different aspects of the community engagement programme in the future. The overall portfolio has been covered as a reflective portfolio under which different aspects such as </w:t>
      </w:r>
      <w:r w:rsidRPr="00017343">
        <w:t>core purpose and working of the project</w:t>
      </w:r>
      <w:r>
        <w:t xml:space="preserve">, how project links with community engagement principles, </w:t>
      </w:r>
      <w:r w:rsidR="00533F88">
        <w:t>it’s</w:t>
      </w:r>
      <w:r>
        <w:t xml:space="preserve"> planning and design, etc. </w:t>
      </w:r>
      <w:r w:rsidR="00533F88">
        <w:t xml:space="preserve">has been critically discussed. </w:t>
      </w:r>
      <w:r>
        <w:t xml:space="preserve">Further the portfolio </w:t>
      </w:r>
      <w:r w:rsidR="00533F88">
        <w:t>has also put emphasis</w:t>
      </w:r>
      <w:r>
        <w:t xml:space="preserve"> </w:t>
      </w:r>
      <w:r w:rsidR="00533F88">
        <w:t>on</w:t>
      </w:r>
      <w:r>
        <w:t xml:space="preserve"> the way in which project will meet its standards and its impact. In last </w:t>
      </w:r>
      <w:r w:rsidR="00836B27">
        <w:t xml:space="preserve">part </w:t>
      </w:r>
      <w:r>
        <w:t xml:space="preserve">portfolio </w:t>
      </w:r>
      <w:r w:rsidR="00836B27">
        <w:t>has</w:t>
      </w:r>
      <w:r>
        <w:t xml:space="preserve"> </w:t>
      </w:r>
      <w:r w:rsidR="00836B27">
        <w:t xml:space="preserve">discussed that </w:t>
      </w:r>
      <w:r>
        <w:t xml:space="preserve">how </w:t>
      </w:r>
      <w:r w:rsidR="00836B27">
        <w:t xml:space="preserve">personal individual skills has </w:t>
      </w:r>
      <w:r>
        <w:t>facilitate</w:t>
      </w:r>
      <w:r w:rsidR="00836B27">
        <w:t>d</w:t>
      </w:r>
      <w:r>
        <w:t xml:space="preserve"> the project.  </w:t>
      </w:r>
    </w:p>
    <w:p w:rsidR="002C593B" w:rsidRDefault="002C593B">
      <w:pPr>
        <w:spacing w:after="0" w:line="240" w:lineRule="auto"/>
        <w:jc w:val="left"/>
      </w:pPr>
      <w:r>
        <w:br w:type="page"/>
      </w:r>
    </w:p>
    <w:p w:rsidR="00797392" w:rsidRDefault="002C593B" w:rsidP="002C593B">
      <w:pPr>
        <w:pStyle w:val="Heading1"/>
      </w:pPr>
      <w:bookmarkStart w:id="10" w:name="_Toc171181181"/>
      <w:r>
        <w:lastRenderedPageBreak/>
        <w:t>REFERENCES</w:t>
      </w:r>
      <w:bookmarkEnd w:id="10"/>
      <w:r>
        <w:t xml:space="preserve"> </w:t>
      </w:r>
    </w:p>
    <w:p w:rsidR="002C593B" w:rsidRPr="002C593B" w:rsidRDefault="002C593B" w:rsidP="00251305">
      <w:pPr>
        <w:rPr>
          <w:u w:val="single"/>
        </w:rPr>
      </w:pPr>
      <w:r w:rsidRPr="002C593B">
        <w:rPr>
          <w:u w:val="single"/>
        </w:rPr>
        <w:t xml:space="preserve">Books and Journals </w:t>
      </w:r>
    </w:p>
    <w:p w:rsidR="00987BE6" w:rsidRPr="00350B7E" w:rsidRDefault="00987BE6" w:rsidP="00987BE6">
      <w:pPr>
        <w:spacing w:line="240" w:lineRule="auto"/>
        <w:ind w:left="851" w:hanging="851"/>
        <w:rPr>
          <w:lang w:val="en-IN" w:eastAsia="en-IN"/>
        </w:rPr>
      </w:pPr>
      <w:proofErr w:type="gramStart"/>
      <w:r w:rsidRPr="00350B7E">
        <w:rPr>
          <w:lang w:val="en-IN" w:eastAsia="en-IN"/>
        </w:rPr>
        <w:t>Andersen,</w:t>
      </w:r>
      <w:proofErr w:type="gramEnd"/>
      <w:r w:rsidRPr="00350B7E">
        <w:rPr>
          <w:lang w:val="en-IN" w:eastAsia="en-IN"/>
        </w:rPr>
        <w:t xml:space="preserve"> and et.al (2023). </w:t>
      </w:r>
      <w:proofErr w:type="gramStart"/>
      <w:r w:rsidRPr="00350B7E">
        <w:rPr>
          <w:lang w:val="en-IN" w:eastAsia="en-IN"/>
        </w:rPr>
        <w:t>Monetary policy and inequality.</w:t>
      </w:r>
      <w:proofErr w:type="gramEnd"/>
      <w:r w:rsidRPr="00350B7E">
        <w:rPr>
          <w:lang w:val="en-IN" w:eastAsia="en-IN"/>
        </w:rPr>
        <w:t> </w:t>
      </w:r>
      <w:proofErr w:type="gramStart"/>
      <w:r w:rsidRPr="00350B7E">
        <w:rPr>
          <w:i/>
          <w:iCs/>
          <w:lang w:val="en-IN" w:eastAsia="en-IN"/>
        </w:rPr>
        <w:t>The Journal of Finance</w:t>
      </w:r>
      <w:r w:rsidRPr="00350B7E">
        <w:rPr>
          <w:lang w:val="en-IN" w:eastAsia="en-IN"/>
        </w:rPr>
        <w:t>.</w:t>
      </w:r>
      <w:proofErr w:type="gramEnd"/>
      <w:r w:rsidRPr="00350B7E">
        <w:rPr>
          <w:lang w:val="en-IN" w:eastAsia="en-IN"/>
        </w:rPr>
        <w:t xml:space="preserve"> </w:t>
      </w:r>
      <w:proofErr w:type="gramStart"/>
      <w:r w:rsidRPr="00350B7E">
        <w:rPr>
          <w:lang w:val="en-IN" w:eastAsia="en-IN"/>
        </w:rPr>
        <w:t>78(5).</w:t>
      </w:r>
      <w:proofErr w:type="gramEnd"/>
      <w:r w:rsidRPr="00350B7E">
        <w:rPr>
          <w:lang w:val="en-IN" w:eastAsia="en-IN"/>
        </w:rPr>
        <w:t xml:space="preserve"> </w:t>
      </w:r>
      <w:proofErr w:type="gramStart"/>
      <w:r w:rsidRPr="00350B7E">
        <w:rPr>
          <w:lang w:val="en-IN" w:eastAsia="en-IN"/>
        </w:rPr>
        <w:t>pp.2945-2989</w:t>
      </w:r>
      <w:proofErr w:type="gramEnd"/>
      <w:r w:rsidRPr="00350B7E">
        <w:rPr>
          <w:lang w:val="en-IN" w:eastAsia="en-IN"/>
        </w:rPr>
        <w:t>.</w:t>
      </w:r>
    </w:p>
    <w:p w:rsidR="00987BE6" w:rsidRPr="00EE0FA4" w:rsidRDefault="00987BE6" w:rsidP="00987BE6">
      <w:pPr>
        <w:spacing w:line="240" w:lineRule="auto"/>
        <w:ind w:left="851" w:hanging="851"/>
      </w:pPr>
      <w:r w:rsidRPr="00EE0FA4">
        <w:t xml:space="preserve">Anthony Jr, B. (2024). </w:t>
      </w:r>
      <w:proofErr w:type="gramStart"/>
      <w:r w:rsidRPr="00EE0FA4">
        <w:t>The role of community engagement in urban innovation towards the co-creation of smart sustainable cities.</w:t>
      </w:r>
      <w:proofErr w:type="gramEnd"/>
      <w:r w:rsidRPr="00EE0FA4">
        <w:t> Journal of the Knowledge Economy, 15(1), 1592-1624.</w:t>
      </w:r>
    </w:p>
    <w:p w:rsidR="00987BE6" w:rsidRPr="00EE0FA4" w:rsidRDefault="00987BE6" w:rsidP="00987BE6">
      <w:pPr>
        <w:spacing w:line="240" w:lineRule="auto"/>
        <w:ind w:left="851" w:hanging="851"/>
      </w:pPr>
      <w:proofErr w:type="spellStart"/>
      <w:proofErr w:type="gramStart"/>
      <w:r w:rsidRPr="00EE0FA4">
        <w:t>Belousova</w:t>
      </w:r>
      <w:proofErr w:type="spellEnd"/>
      <w:r w:rsidRPr="00EE0FA4">
        <w:t xml:space="preserve">, O., </w:t>
      </w:r>
      <w:proofErr w:type="spellStart"/>
      <w:r w:rsidRPr="00EE0FA4">
        <w:t>Medvedeva</w:t>
      </w:r>
      <w:proofErr w:type="spellEnd"/>
      <w:r w:rsidRPr="00EE0FA4">
        <w:t xml:space="preserve">, T., </w:t>
      </w:r>
      <w:r>
        <w:t>and</w:t>
      </w:r>
      <w:r w:rsidRPr="00EE0FA4">
        <w:t xml:space="preserve"> </w:t>
      </w:r>
      <w:proofErr w:type="spellStart"/>
      <w:r w:rsidRPr="00EE0FA4">
        <w:t>Aksenova</w:t>
      </w:r>
      <w:proofErr w:type="spellEnd"/>
      <w:r w:rsidRPr="00EE0FA4">
        <w:t>, Z. (2021).</w:t>
      </w:r>
      <w:proofErr w:type="gramEnd"/>
      <w:r w:rsidRPr="00EE0FA4">
        <w:t xml:space="preserve"> A botanical gardening facility as a method of reclamation and integration of devastated territories (based on the example of the Eden Project). Civil Engineering and Architecture, 9(5), 1309-1317.</w:t>
      </w:r>
    </w:p>
    <w:p w:rsidR="00987BE6" w:rsidRPr="00350B7E" w:rsidRDefault="00987BE6" w:rsidP="00987BE6">
      <w:pPr>
        <w:spacing w:line="240" w:lineRule="auto"/>
        <w:ind w:left="851" w:hanging="851"/>
        <w:rPr>
          <w:lang w:val="en-IN" w:eastAsia="en-IN"/>
        </w:rPr>
      </w:pPr>
      <w:proofErr w:type="gramStart"/>
      <w:r w:rsidRPr="00350B7E">
        <w:rPr>
          <w:lang w:val="en-IN" w:eastAsia="en-IN"/>
        </w:rPr>
        <w:t>Burgess,</w:t>
      </w:r>
      <w:proofErr w:type="gramEnd"/>
      <w:r w:rsidRPr="00350B7E">
        <w:rPr>
          <w:lang w:val="en-IN" w:eastAsia="en-IN"/>
        </w:rPr>
        <w:t xml:space="preserve"> and et.al (2021). The future of UK plastics recycling: one bin to rule them all. </w:t>
      </w:r>
      <w:proofErr w:type="gramStart"/>
      <w:r w:rsidRPr="00350B7E">
        <w:rPr>
          <w:i/>
          <w:iCs/>
          <w:lang w:val="en-IN" w:eastAsia="en-IN"/>
        </w:rPr>
        <w:t>Resources, Conservation and Recycling</w:t>
      </w:r>
      <w:r w:rsidRPr="00350B7E">
        <w:rPr>
          <w:lang w:val="en-IN" w:eastAsia="en-IN"/>
        </w:rPr>
        <w:t>.164.</w:t>
      </w:r>
      <w:proofErr w:type="gramEnd"/>
      <w:r w:rsidRPr="00350B7E">
        <w:rPr>
          <w:lang w:val="en-IN" w:eastAsia="en-IN"/>
        </w:rPr>
        <w:t xml:space="preserve"> </w:t>
      </w:r>
      <w:proofErr w:type="gramStart"/>
      <w:r w:rsidRPr="00350B7E">
        <w:rPr>
          <w:lang w:val="en-IN" w:eastAsia="en-IN"/>
        </w:rPr>
        <w:t>p.105191.</w:t>
      </w:r>
      <w:proofErr w:type="gramEnd"/>
    </w:p>
    <w:p w:rsidR="00987BE6" w:rsidRPr="00350B7E" w:rsidRDefault="00987BE6" w:rsidP="00987BE6">
      <w:pPr>
        <w:spacing w:line="240" w:lineRule="auto"/>
        <w:ind w:left="851" w:hanging="851"/>
        <w:rPr>
          <w:lang w:val="en-IN" w:eastAsia="en-IN"/>
        </w:rPr>
      </w:pPr>
      <w:proofErr w:type="spellStart"/>
      <w:proofErr w:type="gramStart"/>
      <w:r w:rsidRPr="00350B7E">
        <w:rPr>
          <w:lang w:val="en-IN" w:eastAsia="en-IN"/>
        </w:rPr>
        <w:t>Colomer</w:t>
      </w:r>
      <w:proofErr w:type="spellEnd"/>
      <w:r w:rsidRPr="00350B7E">
        <w:rPr>
          <w:lang w:val="en-IN" w:eastAsia="en-IN"/>
        </w:rPr>
        <w:t>,</w:t>
      </w:r>
      <w:proofErr w:type="gramEnd"/>
      <w:r w:rsidRPr="00350B7E">
        <w:rPr>
          <w:lang w:val="en-IN" w:eastAsia="en-IN"/>
        </w:rPr>
        <w:t xml:space="preserve"> and et.al (2020). Reflective learning in higher education: Active methodologies for transformative practices. </w:t>
      </w:r>
      <w:proofErr w:type="gramStart"/>
      <w:r w:rsidRPr="00350B7E">
        <w:rPr>
          <w:i/>
          <w:iCs/>
          <w:lang w:val="en-IN" w:eastAsia="en-IN"/>
        </w:rPr>
        <w:t>Sustainability</w:t>
      </w:r>
      <w:r w:rsidRPr="00350B7E">
        <w:rPr>
          <w:lang w:val="en-IN" w:eastAsia="en-IN"/>
        </w:rPr>
        <w:t>.</w:t>
      </w:r>
      <w:proofErr w:type="gramEnd"/>
      <w:r w:rsidRPr="00350B7E">
        <w:rPr>
          <w:lang w:val="en-IN" w:eastAsia="en-IN"/>
        </w:rPr>
        <w:t xml:space="preserve"> </w:t>
      </w:r>
      <w:proofErr w:type="gramStart"/>
      <w:r w:rsidRPr="00350B7E">
        <w:rPr>
          <w:lang w:val="en-IN" w:eastAsia="en-IN"/>
        </w:rPr>
        <w:t>12(9).</w:t>
      </w:r>
      <w:proofErr w:type="gramEnd"/>
      <w:r w:rsidRPr="00350B7E">
        <w:rPr>
          <w:lang w:val="en-IN" w:eastAsia="en-IN"/>
        </w:rPr>
        <w:t xml:space="preserve"> </w:t>
      </w:r>
      <w:proofErr w:type="gramStart"/>
      <w:r w:rsidRPr="00350B7E">
        <w:rPr>
          <w:lang w:val="en-IN" w:eastAsia="en-IN"/>
        </w:rPr>
        <w:t>p.3827.</w:t>
      </w:r>
      <w:proofErr w:type="gramEnd"/>
    </w:p>
    <w:p w:rsidR="00987BE6" w:rsidRPr="00EE0FA4" w:rsidRDefault="00987BE6" w:rsidP="00987BE6">
      <w:pPr>
        <w:spacing w:line="240" w:lineRule="auto"/>
        <w:ind w:left="851" w:hanging="851"/>
      </w:pPr>
      <w:r w:rsidRPr="00EE0FA4">
        <w:t xml:space="preserve">Law, V. E. J. (2023). </w:t>
      </w:r>
      <w:proofErr w:type="gramStart"/>
      <w:r w:rsidRPr="00EE0FA4">
        <w:t>The Core Principles of Community Engagement.</w:t>
      </w:r>
      <w:proofErr w:type="gramEnd"/>
    </w:p>
    <w:p w:rsidR="00987BE6" w:rsidRPr="00350B7E" w:rsidRDefault="00987BE6" w:rsidP="00987BE6">
      <w:pPr>
        <w:spacing w:line="240" w:lineRule="auto"/>
        <w:ind w:left="851" w:hanging="851"/>
        <w:rPr>
          <w:lang w:val="en-IN" w:eastAsia="en-IN"/>
        </w:rPr>
      </w:pPr>
      <w:proofErr w:type="spellStart"/>
      <w:proofErr w:type="gramStart"/>
      <w:r w:rsidRPr="00350B7E">
        <w:rPr>
          <w:lang w:val="en-IN" w:eastAsia="en-IN"/>
        </w:rPr>
        <w:t>Malinauskaite</w:t>
      </w:r>
      <w:proofErr w:type="spellEnd"/>
      <w:r w:rsidRPr="00350B7E">
        <w:rPr>
          <w:lang w:val="en-IN" w:eastAsia="en-IN"/>
        </w:rPr>
        <w:t>,</w:t>
      </w:r>
      <w:proofErr w:type="gramEnd"/>
      <w:r w:rsidRPr="00350B7E">
        <w:rPr>
          <w:lang w:val="en-IN" w:eastAsia="en-IN"/>
        </w:rPr>
        <w:t xml:space="preserve"> and et.al (2021). Circular waste management of electric vehicle batteries: Legal and technical perspectives from the EU and the UK post </w:t>
      </w:r>
      <w:proofErr w:type="spellStart"/>
      <w:r w:rsidRPr="00350B7E">
        <w:rPr>
          <w:lang w:val="en-IN" w:eastAsia="en-IN"/>
        </w:rPr>
        <w:t>Brexit</w:t>
      </w:r>
      <w:proofErr w:type="spellEnd"/>
      <w:r w:rsidRPr="00350B7E">
        <w:rPr>
          <w:lang w:val="en-IN" w:eastAsia="en-IN"/>
        </w:rPr>
        <w:t>. </w:t>
      </w:r>
      <w:proofErr w:type="gramStart"/>
      <w:r w:rsidRPr="00350B7E">
        <w:rPr>
          <w:i/>
          <w:iCs/>
          <w:lang w:val="en-IN" w:eastAsia="en-IN"/>
        </w:rPr>
        <w:t xml:space="preserve">International Journal of </w:t>
      </w:r>
      <w:proofErr w:type="spellStart"/>
      <w:r w:rsidRPr="00350B7E">
        <w:rPr>
          <w:i/>
          <w:iCs/>
          <w:lang w:val="en-IN" w:eastAsia="en-IN"/>
        </w:rPr>
        <w:t>Thermofluids</w:t>
      </w:r>
      <w:proofErr w:type="spellEnd"/>
      <w:r w:rsidRPr="00350B7E">
        <w:rPr>
          <w:lang w:val="en-IN" w:eastAsia="en-IN"/>
        </w:rPr>
        <w:t>.</w:t>
      </w:r>
      <w:proofErr w:type="gramEnd"/>
      <w:r w:rsidRPr="00350B7E">
        <w:rPr>
          <w:lang w:val="en-IN" w:eastAsia="en-IN"/>
        </w:rPr>
        <w:t xml:space="preserve"> 10. </w:t>
      </w:r>
      <w:proofErr w:type="gramStart"/>
      <w:r w:rsidRPr="00350B7E">
        <w:rPr>
          <w:lang w:val="en-IN" w:eastAsia="en-IN"/>
        </w:rPr>
        <w:t>p.100078</w:t>
      </w:r>
      <w:proofErr w:type="gramEnd"/>
      <w:r w:rsidRPr="00350B7E">
        <w:rPr>
          <w:lang w:val="en-IN" w:eastAsia="en-IN"/>
        </w:rPr>
        <w:t>.</w:t>
      </w:r>
    </w:p>
    <w:p w:rsidR="00987BE6" w:rsidRPr="00EE0FA4" w:rsidRDefault="00987BE6" w:rsidP="00987BE6">
      <w:pPr>
        <w:spacing w:line="240" w:lineRule="auto"/>
        <w:ind w:left="851" w:hanging="851"/>
      </w:pPr>
      <w:r w:rsidRPr="00EE0FA4">
        <w:t>Mason, M. (2020). Transparency, accountability and empowerment in sustainability governance: a conceptual review. Journal of Environmental Policy &amp; Planning, 22(1), 98-111.</w:t>
      </w:r>
    </w:p>
    <w:p w:rsidR="00987BE6" w:rsidRPr="00350B7E" w:rsidRDefault="00987BE6" w:rsidP="00987BE6">
      <w:pPr>
        <w:spacing w:line="240" w:lineRule="auto"/>
        <w:ind w:left="851" w:hanging="851"/>
        <w:rPr>
          <w:lang w:val="en-IN" w:eastAsia="en-IN"/>
        </w:rPr>
      </w:pPr>
      <w:r w:rsidRPr="00350B7E">
        <w:rPr>
          <w:lang w:val="en-IN" w:eastAsia="en-IN"/>
        </w:rPr>
        <w:t xml:space="preserve">Moore, B.J. (2023). </w:t>
      </w:r>
      <w:proofErr w:type="gramStart"/>
      <w:r w:rsidRPr="00350B7E">
        <w:rPr>
          <w:lang w:val="en-IN" w:eastAsia="en-IN"/>
        </w:rPr>
        <w:t>Monetary factors.</w:t>
      </w:r>
      <w:proofErr w:type="gramEnd"/>
      <w:r w:rsidRPr="00350B7E">
        <w:rPr>
          <w:lang w:val="en-IN" w:eastAsia="en-IN"/>
        </w:rPr>
        <w:t xml:space="preserve"> In </w:t>
      </w:r>
      <w:r w:rsidRPr="00350B7E">
        <w:rPr>
          <w:i/>
          <w:iCs/>
          <w:lang w:val="en-IN" w:eastAsia="en-IN"/>
        </w:rPr>
        <w:t>A Guide to Post-Keynesian Economics</w:t>
      </w:r>
      <w:r w:rsidRPr="00350B7E">
        <w:rPr>
          <w:lang w:val="en-IN" w:eastAsia="en-IN"/>
        </w:rPr>
        <w:t xml:space="preserve"> (pp. 120-138). </w:t>
      </w:r>
      <w:proofErr w:type="gramStart"/>
      <w:r w:rsidRPr="00350B7E">
        <w:rPr>
          <w:lang w:val="en-IN" w:eastAsia="en-IN"/>
        </w:rPr>
        <w:t>Routledge.</w:t>
      </w:r>
      <w:proofErr w:type="gramEnd"/>
    </w:p>
    <w:p w:rsidR="00987BE6" w:rsidRPr="00350B7E" w:rsidRDefault="00987BE6" w:rsidP="00987BE6">
      <w:pPr>
        <w:spacing w:line="240" w:lineRule="auto"/>
        <w:ind w:left="851" w:hanging="851"/>
        <w:rPr>
          <w:lang w:val="en-IN" w:eastAsia="en-IN"/>
        </w:rPr>
      </w:pPr>
      <w:proofErr w:type="spellStart"/>
      <w:r w:rsidRPr="00350B7E">
        <w:rPr>
          <w:lang w:val="en-IN" w:eastAsia="en-IN"/>
        </w:rPr>
        <w:t>Ridwan</w:t>
      </w:r>
      <w:proofErr w:type="spellEnd"/>
      <w:r w:rsidRPr="00350B7E">
        <w:rPr>
          <w:lang w:val="en-IN" w:eastAsia="en-IN"/>
        </w:rPr>
        <w:t>, M</w:t>
      </w:r>
      <w:proofErr w:type="gramStart"/>
      <w:r w:rsidRPr="00350B7E">
        <w:rPr>
          <w:lang w:val="en-IN" w:eastAsia="en-IN"/>
        </w:rPr>
        <w:t>..</w:t>
      </w:r>
      <w:proofErr w:type="gramEnd"/>
      <w:r w:rsidRPr="00350B7E">
        <w:rPr>
          <w:lang w:val="en-IN" w:eastAsia="en-IN"/>
        </w:rPr>
        <w:t xml:space="preserve"> (2022). Determinants of Inflation: Monetary and Macroeconomic Perspectives. </w:t>
      </w:r>
      <w:r w:rsidRPr="00350B7E">
        <w:rPr>
          <w:i/>
          <w:iCs/>
          <w:lang w:val="en-IN" w:eastAsia="en-IN"/>
        </w:rPr>
        <w:t xml:space="preserve">KINERJA: </w:t>
      </w:r>
      <w:proofErr w:type="spellStart"/>
      <w:r w:rsidRPr="00350B7E">
        <w:rPr>
          <w:i/>
          <w:iCs/>
          <w:lang w:val="en-IN" w:eastAsia="en-IN"/>
        </w:rPr>
        <w:t>Jurnal</w:t>
      </w:r>
      <w:proofErr w:type="spellEnd"/>
      <w:r w:rsidRPr="00350B7E">
        <w:rPr>
          <w:i/>
          <w:iCs/>
          <w:lang w:val="en-IN" w:eastAsia="en-IN"/>
        </w:rPr>
        <w:t xml:space="preserve"> </w:t>
      </w:r>
      <w:proofErr w:type="spellStart"/>
      <w:r w:rsidRPr="00350B7E">
        <w:rPr>
          <w:i/>
          <w:iCs/>
          <w:lang w:val="en-IN" w:eastAsia="en-IN"/>
        </w:rPr>
        <w:t>Manajemen</w:t>
      </w:r>
      <w:proofErr w:type="spellEnd"/>
      <w:r w:rsidRPr="00350B7E">
        <w:rPr>
          <w:i/>
          <w:iCs/>
          <w:lang w:val="en-IN" w:eastAsia="en-IN"/>
        </w:rPr>
        <w:t xml:space="preserve"> </w:t>
      </w:r>
      <w:proofErr w:type="spellStart"/>
      <w:r w:rsidRPr="00350B7E">
        <w:rPr>
          <w:i/>
          <w:iCs/>
          <w:lang w:val="en-IN" w:eastAsia="en-IN"/>
        </w:rPr>
        <w:t>Organisasi</w:t>
      </w:r>
      <w:proofErr w:type="spellEnd"/>
      <w:r w:rsidRPr="00350B7E">
        <w:rPr>
          <w:i/>
          <w:iCs/>
          <w:lang w:val="en-IN" w:eastAsia="en-IN"/>
        </w:rPr>
        <w:t xml:space="preserve"> </w:t>
      </w:r>
      <w:proofErr w:type="spellStart"/>
      <w:r w:rsidRPr="00350B7E">
        <w:rPr>
          <w:i/>
          <w:iCs/>
          <w:lang w:val="en-IN" w:eastAsia="en-IN"/>
        </w:rPr>
        <w:t>dan</w:t>
      </w:r>
      <w:proofErr w:type="spellEnd"/>
      <w:r w:rsidRPr="00350B7E">
        <w:rPr>
          <w:i/>
          <w:iCs/>
          <w:lang w:val="en-IN" w:eastAsia="en-IN"/>
        </w:rPr>
        <w:t xml:space="preserve"> </w:t>
      </w:r>
      <w:proofErr w:type="spellStart"/>
      <w:r w:rsidRPr="00350B7E">
        <w:rPr>
          <w:i/>
          <w:iCs/>
          <w:lang w:val="en-IN" w:eastAsia="en-IN"/>
        </w:rPr>
        <w:t>Industri</w:t>
      </w:r>
      <w:proofErr w:type="spellEnd"/>
      <w:r w:rsidRPr="00350B7E">
        <w:rPr>
          <w:lang w:val="en-IN" w:eastAsia="en-IN"/>
        </w:rPr>
        <w:t xml:space="preserve">. </w:t>
      </w:r>
      <w:proofErr w:type="gramStart"/>
      <w:r w:rsidRPr="00350B7E">
        <w:rPr>
          <w:lang w:val="en-IN" w:eastAsia="en-IN"/>
        </w:rPr>
        <w:t>1(1).</w:t>
      </w:r>
      <w:proofErr w:type="gramEnd"/>
      <w:r w:rsidRPr="00350B7E">
        <w:rPr>
          <w:lang w:val="en-IN" w:eastAsia="en-IN"/>
        </w:rPr>
        <w:t xml:space="preserve"> </w:t>
      </w:r>
      <w:proofErr w:type="gramStart"/>
      <w:r w:rsidRPr="00350B7E">
        <w:rPr>
          <w:lang w:val="en-IN" w:eastAsia="en-IN"/>
        </w:rPr>
        <w:t>pp.1-10</w:t>
      </w:r>
      <w:proofErr w:type="gramEnd"/>
      <w:r w:rsidRPr="00350B7E">
        <w:rPr>
          <w:lang w:val="en-IN" w:eastAsia="en-IN"/>
        </w:rPr>
        <w:t>.</w:t>
      </w:r>
    </w:p>
    <w:p w:rsidR="00987BE6" w:rsidRPr="00350B7E" w:rsidRDefault="00987BE6" w:rsidP="00987BE6">
      <w:pPr>
        <w:spacing w:line="240" w:lineRule="auto"/>
        <w:ind w:left="851" w:hanging="851"/>
        <w:rPr>
          <w:lang w:val="en-IN" w:eastAsia="en-IN"/>
        </w:rPr>
      </w:pPr>
      <w:proofErr w:type="gramStart"/>
      <w:r w:rsidRPr="00350B7E">
        <w:rPr>
          <w:lang w:val="en-IN" w:eastAsia="en-IN"/>
        </w:rPr>
        <w:t>Rolfe,</w:t>
      </w:r>
      <w:proofErr w:type="gramEnd"/>
      <w:r w:rsidRPr="00350B7E">
        <w:rPr>
          <w:lang w:val="en-IN" w:eastAsia="en-IN"/>
        </w:rPr>
        <w:t xml:space="preserve"> and et.al (2020). </w:t>
      </w:r>
      <w:r w:rsidRPr="00350B7E">
        <w:rPr>
          <w:i/>
          <w:iCs/>
          <w:lang w:val="en-IN" w:eastAsia="en-IN"/>
        </w:rPr>
        <w:t>Critical reflection in practice: generating knowledge for care</w:t>
      </w:r>
      <w:r w:rsidRPr="00350B7E">
        <w:rPr>
          <w:lang w:val="en-IN" w:eastAsia="en-IN"/>
        </w:rPr>
        <w:t xml:space="preserve">. </w:t>
      </w:r>
      <w:proofErr w:type="gramStart"/>
      <w:r w:rsidRPr="00350B7E">
        <w:rPr>
          <w:lang w:val="en-IN" w:eastAsia="en-IN"/>
        </w:rPr>
        <w:t>Bloomsbury Publishing.</w:t>
      </w:r>
      <w:proofErr w:type="gramEnd"/>
    </w:p>
    <w:p w:rsidR="00987BE6" w:rsidRPr="00EE0FA4" w:rsidRDefault="00987BE6" w:rsidP="00987BE6">
      <w:pPr>
        <w:spacing w:line="240" w:lineRule="auto"/>
        <w:ind w:left="851" w:hanging="851"/>
      </w:pPr>
      <w:proofErr w:type="gramStart"/>
      <w:r w:rsidRPr="00EE0FA4">
        <w:t xml:space="preserve">Sanders Thompson, </w:t>
      </w:r>
      <w:r>
        <w:t>and.et.al,</w:t>
      </w:r>
      <w:r w:rsidRPr="00EE0FA4">
        <w:t xml:space="preserve"> (2021).</w:t>
      </w:r>
      <w:proofErr w:type="gramEnd"/>
      <w:r w:rsidRPr="00EE0FA4">
        <w:t xml:space="preserve"> Strategies of community engagement in research: definitions and classifications. </w:t>
      </w:r>
      <w:proofErr w:type="gramStart"/>
      <w:r w:rsidRPr="00EE0FA4">
        <w:t xml:space="preserve">Translational </w:t>
      </w:r>
      <w:proofErr w:type="spellStart"/>
      <w:r w:rsidRPr="00EE0FA4">
        <w:t>behavioral</w:t>
      </w:r>
      <w:proofErr w:type="spellEnd"/>
      <w:r w:rsidRPr="00EE0FA4">
        <w:t xml:space="preserve"> medicine, 11(2), 441-451.</w:t>
      </w:r>
      <w:proofErr w:type="gramEnd"/>
    </w:p>
    <w:p w:rsidR="00987BE6" w:rsidRDefault="00987BE6" w:rsidP="00987BE6">
      <w:pPr>
        <w:spacing w:line="240" w:lineRule="auto"/>
        <w:ind w:left="851" w:hanging="851"/>
      </w:pPr>
      <w:proofErr w:type="gramStart"/>
      <w:r w:rsidRPr="00EE0FA4">
        <w:t xml:space="preserve">Stocker, </w:t>
      </w:r>
      <w:r>
        <w:t>and.et.al,</w:t>
      </w:r>
      <w:r w:rsidRPr="00EE0FA4">
        <w:t xml:space="preserve"> (2020).</w:t>
      </w:r>
      <w:proofErr w:type="gramEnd"/>
      <w:r w:rsidRPr="00EE0FA4">
        <w:t xml:space="preserve"> Stakeholder engagement in sustainability reporting: A classification model. Corporate Social Responsibility and Environmental Management, 27(5), 2071-2080.</w:t>
      </w:r>
    </w:p>
    <w:p w:rsidR="00987BE6" w:rsidRPr="00EE0FA4" w:rsidRDefault="00987BE6" w:rsidP="00987BE6">
      <w:pPr>
        <w:spacing w:line="240" w:lineRule="auto"/>
        <w:ind w:left="851" w:hanging="851"/>
      </w:pPr>
      <w:proofErr w:type="spellStart"/>
      <w:r w:rsidRPr="00EE0FA4">
        <w:t>Zorpas</w:t>
      </w:r>
      <w:proofErr w:type="spellEnd"/>
      <w:r w:rsidRPr="00EE0FA4">
        <w:t xml:space="preserve">, A. A. (2020). </w:t>
      </w:r>
      <w:proofErr w:type="gramStart"/>
      <w:r w:rsidRPr="00EE0FA4">
        <w:t>Strategy development in the framework of waste management.</w:t>
      </w:r>
      <w:proofErr w:type="gramEnd"/>
      <w:r w:rsidRPr="00EE0FA4">
        <w:t> </w:t>
      </w:r>
      <w:proofErr w:type="gramStart"/>
      <w:r w:rsidRPr="00EE0FA4">
        <w:t>Science of the total environment, 716, 137088.</w:t>
      </w:r>
      <w:proofErr w:type="gramEnd"/>
    </w:p>
    <w:p w:rsidR="00987BE6" w:rsidRPr="00EE0FA4" w:rsidRDefault="00987BE6" w:rsidP="00EC7AA9">
      <w:pPr>
        <w:spacing w:line="240" w:lineRule="auto"/>
        <w:ind w:left="851" w:hanging="851"/>
      </w:pPr>
    </w:p>
    <w:p w:rsidR="00EC7AA9" w:rsidRPr="00EE0FA4" w:rsidRDefault="00EC7AA9" w:rsidP="00EC7AA9">
      <w:pPr>
        <w:spacing w:line="240" w:lineRule="auto"/>
        <w:ind w:left="851" w:hanging="851"/>
      </w:pPr>
    </w:p>
    <w:p w:rsidR="00C022B7" w:rsidRPr="002772A9" w:rsidRDefault="00C022B7" w:rsidP="00251305"/>
    <w:sectPr w:rsidR="00C022B7" w:rsidRPr="002772A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1B0A" w:rsidRDefault="00B91B0A">
      <w:pPr>
        <w:spacing w:line="240" w:lineRule="auto"/>
      </w:pPr>
      <w:r>
        <w:separator/>
      </w:r>
    </w:p>
  </w:endnote>
  <w:endnote w:type="continuationSeparator" w:id="0">
    <w:p w:rsidR="00B91B0A" w:rsidRDefault="00B91B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1B0A" w:rsidRDefault="00B91B0A">
      <w:pPr>
        <w:spacing w:after="0"/>
      </w:pPr>
      <w:r>
        <w:separator/>
      </w:r>
    </w:p>
  </w:footnote>
  <w:footnote w:type="continuationSeparator" w:id="0">
    <w:p w:rsidR="00B91B0A" w:rsidRDefault="00B91B0A">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A3C39"/>
    <w:multiLevelType w:val="hybridMultilevel"/>
    <w:tmpl w:val="393C406C"/>
    <w:lvl w:ilvl="0" w:tplc="E418F928">
      <w:start w:val="1"/>
      <w:numFmt w:val="bullet"/>
      <w:lvlText w:val=""/>
      <w:lvlJc w:val="left"/>
      <w:pPr>
        <w:tabs>
          <w:tab w:val="num" w:pos="720"/>
        </w:tabs>
        <w:ind w:left="720" w:hanging="360"/>
      </w:pPr>
      <w:rPr>
        <w:rFonts w:ascii="Wingdings 2" w:hAnsi="Wingdings 2" w:hint="default"/>
      </w:rPr>
    </w:lvl>
    <w:lvl w:ilvl="1" w:tplc="26504128" w:tentative="1">
      <w:start w:val="1"/>
      <w:numFmt w:val="bullet"/>
      <w:lvlText w:val=""/>
      <w:lvlJc w:val="left"/>
      <w:pPr>
        <w:tabs>
          <w:tab w:val="num" w:pos="1440"/>
        </w:tabs>
        <w:ind w:left="1440" w:hanging="360"/>
      </w:pPr>
      <w:rPr>
        <w:rFonts w:ascii="Wingdings 2" w:hAnsi="Wingdings 2" w:hint="default"/>
      </w:rPr>
    </w:lvl>
    <w:lvl w:ilvl="2" w:tplc="F9164B4C" w:tentative="1">
      <w:start w:val="1"/>
      <w:numFmt w:val="bullet"/>
      <w:lvlText w:val=""/>
      <w:lvlJc w:val="left"/>
      <w:pPr>
        <w:tabs>
          <w:tab w:val="num" w:pos="2160"/>
        </w:tabs>
        <w:ind w:left="2160" w:hanging="360"/>
      </w:pPr>
      <w:rPr>
        <w:rFonts w:ascii="Wingdings 2" w:hAnsi="Wingdings 2" w:hint="default"/>
      </w:rPr>
    </w:lvl>
    <w:lvl w:ilvl="3" w:tplc="2A962BA6" w:tentative="1">
      <w:start w:val="1"/>
      <w:numFmt w:val="bullet"/>
      <w:lvlText w:val=""/>
      <w:lvlJc w:val="left"/>
      <w:pPr>
        <w:tabs>
          <w:tab w:val="num" w:pos="2880"/>
        </w:tabs>
        <w:ind w:left="2880" w:hanging="360"/>
      </w:pPr>
      <w:rPr>
        <w:rFonts w:ascii="Wingdings 2" w:hAnsi="Wingdings 2" w:hint="default"/>
      </w:rPr>
    </w:lvl>
    <w:lvl w:ilvl="4" w:tplc="0D829574" w:tentative="1">
      <w:start w:val="1"/>
      <w:numFmt w:val="bullet"/>
      <w:lvlText w:val=""/>
      <w:lvlJc w:val="left"/>
      <w:pPr>
        <w:tabs>
          <w:tab w:val="num" w:pos="3600"/>
        </w:tabs>
        <w:ind w:left="3600" w:hanging="360"/>
      </w:pPr>
      <w:rPr>
        <w:rFonts w:ascii="Wingdings 2" w:hAnsi="Wingdings 2" w:hint="default"/>
      </w:rPr>
    </w:lvl>
    <w:lvl w:ilvl="5" w:tplc="E6C4A738" w:tentative="1">
      <w:start w:val="1"/>
      <w:numFmt w:val="bullet"/>
      <w:lvlText w:val=""/>
      <w:lvlJc w:val="left"/>
      <w:pPr>
        <w:tabs>
          <w:tab w:val="num" w:pos="4320"/>
        </w:tabs>
        <w:ind w:left="4320" w:hanging="360"/>
      </w:pPr>
      <w:rPr>
        <w:rFonts w:ascii="Wingdings 2" w:hAnsi="Wingdings 2" w:hint="default"/>
      </w:rPr>
    </w:lvl>
    <w:lvl w:ilvl="6" w:tplc="93BE5328" w:tentative="1">
      <w:start w:val="1"/>
      <w:numFmt w:val="bullet"/>
      <w:lvlText w:val=""/>
      <w:lvlJc w:val="left"/>
      <w:pPr>
        <w:tabs>
          <w:tab w:val="num" w:pos="5040"/>
        </w:tabs>
        <w:ind w:left="5040" w:hanging="360"/>
      </w:pPr>
      <w:rPr>
        <w:rFonts w:ascii="Wingdings 2" w:hAnsi="Wingdings 2" w:hint="default"/>
      </w:rPr>
    </w:lvl>
    <w:lvl w:ilvl="7" w:tplc="9A24CEDC" w:tentative="1">
      <w:start w:val="1"/>
      <w:numFmt w:val="bullet"/>
      <w:lvlText w:val=""/>
      <w:lvlJc w:val="left"/>
      <w:pPr>
        <w:tabs>
          <w:tab w:val="num" w:pos="5760"/>
        </w:tabs>
        <w:ind w:left="5760" w:hanging="360"/>
      </w:pPr>
      <w:rPr>
        <w:rFonts w:ascii="Wingdings 2" w:hAnsi="Wingdings 2" w:hint="default"/>
      </w:rPr>
    </w:lvl>
    <w:lvl w:ilvl="8" w:tplc="86306B3C" w:tentative="1">
      <w:start w:val="1"/>
      <w:numFmt w:val="bullet"/>
      <w:lvlText w:val=""/>
      <w:lvlJc w:val="left"/>
      <w:pPr>
        <w:tabs>
          <w:tab w:val="num" w:pos="6480"/>
        </w:tabs>
        <w:ind w:left="6480" w:hanging="360"/>
      </w:pPr>
      <w:rPr>
        <w:rFonts w:ascii="Wingdings 2" w:hAnsi="Wingdings 2" w:hint="default"/>
      </w:rPr>
    </w:lvl>
  </w:abstractNum>
  <w:abstractNum w:abstractNumId="1">
    <w:nsid w:val="05C17A97"/>
    <w:multiLevelType w:val="multilevel"/>
    <w:tmpl w:val="05C17A9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0B417C53"/>
    <w:multiLevelType w:val="multilevel"/>
    <w:tmpl w:val="0B417C5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15D57E7"/>
    <w:multiLevelType w:val="multilevel"/>
    <w:tmpl w:val="115D57E7"/>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2394D69"/>
    <w:multiLevelType w:val="multilevel"/>
    <w:tmpl w:val="19B0C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3FB2C23"/>
    <w:multiLevelType w:val="multilevel"/>
    <w:tmpl w:val="F1781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DF613F5"/>
    <w:multiLevelType w:val="multilevel"/>
    <w:tmpl w:val="1DF613F5"/>
    <w:lvl w:ilvl="0">
      <w:start w:val="1"/>
      <w:numFmt w:val="bullet"/>
      <w:lvlText w:val=""/>
      <w:lvlJc w:val="left"/>
      <w:pPr>
        <w:ind w:left="1080" w:hanging="360"/>
      </w:pPr>
      <w:rPr>
        <w:rFonts w:ascii="Wingdings" w:hAnsi="Wingdings"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7">
    <w:nsid w:val="24342AA1"/>
    <w:multiLevelType w:val="multilevel"/>
    <w:tmpl w:val="24342AA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2A497656"/>
    <w:multiLevelType w:val="multilevel"/>
    <w:tmpl w:val="1BBE89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C8774CA"/>
    <w:multiLevelType w:val="multilevel"/>
    <w:tmpl w:val="2C8774C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FC721EC"/>
    <w:multiLevelType w:val="hybridMultilevel"/>
    <w:tmpl w:val="04663064"/>
    <w:lvl w:ilvl="0" w:tplc="40090015">
      <w:start w:val="1"/>
      <w:numFmt w:val="upperLetter"/>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1">
    <w:nsid w:val="30B25A41"/>
    <w:multiLevelType w:val="hybridMultilevel"/>
    <w:tmpl w:val="8F508F1E"/>
    <w:lvl w:ilvl="0" w:tplc="EFCC0C7E">
      <w:start w:val="1"/>
      <w:numFmt w:val="bullet"/>
      <w:lvlText w:val=""/>
      <w:lvlJc w:val="left"/>
      <w:pPr>
        <w:tabs>
          <w:tab w:val="num" w:pos="720"/>
        </w:tabs>
        <w:ind w:left="720" w:hanging="360"/>
      </w:pPr>
      <w:rPr>
        <w:rFonts w:ascii="Wingdings 3" w:hAnsi="Wingdings 3" w:hint="default"/>
      </w:rPr>
    </w:lvl>
    <w:lvl w:ilvl="1" w:tplc="8A50C294" w:tentative="1">
      <w:start w:val="1"/>
      <w:numFmt w:val="bullet"/>
      <w:lvlText w:val=""/>
      <w:lvlJc w:val="left"/>
      <w:pPr>
        <w:tabs>
          <w:tab w:val="num" w:pos="1440"/>
        </w:tabs>
        <w:ind w:left="1440" w:hanging="360"/>
      </w:pPr>
      <w:rPr>
        <w:rFonts w:ascii="Wingdings 3" w:hAnsi="Wingdings 3" w:hint="default"/>
      </w:rPr>
    </w:lvl>
    <w:lvl w:ilvl="2" w:tplc="1E88C7D2" w:tentative="1">
      <w:start w:val="1"/>
      <w:numFmt w:val="bullet"/>
      <w:lvlText w:val=""/>
      <w:lvlJc w:val="left"/>
      <w:pPr>
        <w:tabs>
          <w:tab w:val="num" w:pos="2160"/>
        </w:tabs>
        <w:ind w:left="2160" w:hanging="360"/>
      </w:pPr>
      <w:rPr>
        <w:rFonts w:ascii="Wingdings 3" w:hAnsi="Wingdings 3" w:hint="default"/>
      </w:rPr>
    </w:lvl>
    <w:lvl w:ilvl="3" w:tplc="6318FAF0" w:tentative="1">
      <w:start w:val="1"/>
      <w:numFmt w:val="bullet"/>
      <w:lvlText w:val=""/>
      <w:lvlJc w:val="left"/>
      <w:pPr>
        <w:tabs>
          <w:tab w:val="num" w:pos="2880"/>
        </w:tabs>
        <w:ind w:left="2880" w:hanging="360"/>
      </w:pPr>
      <w:rPr>
        <w:rFonts w:ascii="Wingdings 3" w:hAnsi="Wingdings 3" w:hint="default"/>
      </w:rPr>
    </w:lvl>
    <w:lvl w:ilvl="4" w:tplc="94FAC3A4" w:tentative="1">
      <w:start w:val="1"/>
      <w:numFmt w:val="bullet"/>
      <w:lvlText w:val=""/>
      <w:lvlJc w:val="left"/>
      <w:pPr>
        <w:tabs>
          <w:tab w:val="num" w:pos="3600"/>
        </w:tabs>
        <w:ind w:left="3600" w:hanging="360"/>
      </w:pPr>
      <w:rPr>
        <w:rFonts w:ascii="Wingdings 3" w:hAnsi="Wingdings 3" w:hint="default"/>
      </w:rPr>
    </w:lvl>
    <w:lvl w:ilvl="5" w:tplc="21B8E272" w:tentative="1">
      <w:start w:val="1"/>
      <w:numFmt w:val="bullet"/>
      <w:lvlText w:val=""/>
      <w:lvlJc w:val="left"/>
      <w:pPr>
        <w:tabs>
          <w:tab w:val="num" w:pos="4320"/>
        </w:tabs>
        <w:ind w:left="4320" w:hanging="360"/>
      </w:pPr>
      <w:rPr>
        <w:rFonts w:ascii="Wingdings 3" w:hAnsi="Wingdings 3" w:hint="default"/>
      </w:rPr>
    </w:lvl>
    <w:lvl w:ilvl="6" w:tplc="F20E9AA4" w:tentative="1">
      <w:start w:val="1"/>
      <w:numFmt w:val="bullet"/>
      <w:lvlText w:val=""/>
      <w:lvlJc w:val="left"/>
      <w:pPr>
        <w:tabs>
          <w:tab w:val="num" w:pos="5040"/>
        </w:tabs>
        <w:ind w:left="5040" w:hanging="360"/>
      </w:pPr>
      <w:rPr>
        <w:rFonts w:ascii="Wingdings 3" w:hAnsi="Wingdings 3" w:hint="default"/>
      </w:rPr>
    </w:lvl>
    <w:lvl w:ilvl="7" w:tplc="24760794" w:tentative="1">
      <w:start w:val="1"/>
      <w:numFmt w:val="bullet"/>
      <w:lvlText w:val=""/>
      <w:lvlJc w:val="left"/>
      <w:pPr>
        <w:tabs>
          <w:tab w:val="num" w:pos="5760"/>
        </w:tabs>
        <w:ind w:left="5760" w:hanging="360"/>
      </w:pPr>
      <w:rPr>
        <w:rFonts w:ascii="Wingdings 3" w:hAnsi="Wingdings 3" w:hint="default"/>
      </w:rPr>
    </w:lvl>
    <w:lvl w:ilvl="8" w:tplc="27403A30" w:tentative="1">
      <w:start w:val="1"/>
      <w:numFmt w:val="bullet"/>
      <w:lvlText w:val=""/>
      <w:lvlJc w:val="left"/>
      <w:pPr>
        <w:tabs>
          <w:tab w:val="num" w:pos="6480"/>
        </w:tabs>
        <w:ind w:left="6480" w:hanging="360"/>
      </w:pPr>
      <w:rPr>
        <w:rFonts w:ascii="Wingdings 3" w:hAnsi="Wingdings 3" w:hint="default"/>
      </w:rPr>
    </w:lvl>
  </w:abstractNum>
  <w:abstractNum w:abstractNumId="12">
    <w:nsid w:val="32C01D5F"/>
    <w:multiLevelType w:val="multilevel"/>
    <w:tmpl w:val="0C406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60B6F4F"/>
    <w:multiLevelType w:val="hybridMultilevel"/>
    <w:tmpl w:val="EA66FD0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nsid w:val="3A977B04"/>
    <w:multiLevelType w:val="multilevel"/>
    <w:tmpl w:val="3A977B0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413B2CA8"/>
    <w:multiLevelType w:val="hybridMultilevel"/>
    <w:tmpl w:val="1E1A14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37F154D"/>
    <w:multiLevelType w:val="multilevel"/>
    <w:tmpl w:val="9970E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4356512"/>
    <w:multiLevelType w:val="multilevel"/>
    <w:tmpl w:val="4435651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47206CEA"/>
    <w:multiLevelType w:val="hybridMultilevel"/>
    <w:tmpl w:val="72049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72A64BE"/>
    <w:multiLevelType w:val="multilevel"/>
    <w:tmpl w:val="472A64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48D66EC3"/>
    <w:multiLevelType w:val="hybridMultilevel"/>
    <w:tmpl w:val="F82434B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nsid w:val="546919E9"/>
    <w:multiLevelType w:val="multilevel"/>
    <w:tmpl w:val="4C502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D666D4C"/>
    <w:multiLevelType w:val="hybridMultilevel"/>
    <w:tmpl w:val="82C42222"/>
    <w:lvl w:ilvl="0" w:tplc="B37C4DD6">
      <w:start w:val="1"/>
      <w:numFmt w:val="decimal"/>
      <w:lvlText w:val="%1."/>
      <w:lvlJc w:val="left"/>
      <w:pPr>
        <w:ind w:left="827" w:hanging="360"/>
      </w:pPr>
      <w:rPr>
        <w:rFonts w:ascii="Arial MT" w:eastAsia="Arial MT" w:hAnsi="Arial MT" w:cs="Arial MT" w:hint="default"/>
        <w:b w:val="0"/>
        <w:bCs w:val="0"/>
        <w:i w:val="0"/>
        <w:iCs w:val="0"/>
        <w:spacing w:val="0"/>
        <w:w w:val="100"/>
        <w:sz w:val="24"/>
        <w:szCs w:val="24"/>
        <w:lang w:val="en-US" w:eastAsia="en-US" w:bidi="ar-SA"/>
      </w:rPr>
    </w:lvl>
    <w:lvl w:ilvl="1" w:tplc="6EE0ECFE">
      <w:numFmt w:val="bullet"/>
      <w:lvlText w:val="•"/>
      <w:lvlJc w:val="left"/>
      <w:pPr>
        <w:ind w:left="1638" w:hanging="360"/>
      </w:pPr>
      <w:rPr>
        <w:rFonts w:hint="default"/>
        <w:lang w:val="en-US" w:eastAsia="en-US" w:bidi="ar-SA"/>
      </w:rPr>
    </w:lvl>
    <w:lvl w:ilvl="2" w:tplc="7D76A19E">
      <w:numFmt w:val="bullet"/>
      <w:lvlText w:val="•"/>
      <w:lvlJc w:val="left"/>
      <w:pPr>
        <w:ind w:left="2457" w:hanging="360"/>
      </w:pPr>
      <w:rPr>
        <w:rFonts w:hint="default"/>
        <w:lang w:val="en-US" w:eastAsia="en-US" w:bidi="ar-SA"/>
      </w:rPr>
    </w:lvl>
    <w:lvl w:ilvl="3" w:tplc="B10A54C2">
      <w:numFmt w:val="bullet"/>
      <w:lvlText w:val="•"/>
      <w:lvlJc w:val="left"/>
      <w:pPr>
        <w:ind w:left="3276" w:hanging="360"/>
      </w:pPr>
      <w:rPr>
        <w:rFonts w:hint="default"/>
        <w:lang w:val="en-US" w:eastAsia="en-US" w:bidi="ar-SA"/>
      </w:rPr>
    </w:lvl>
    <w:lvl w:ilvl="4" w:tplc="FB22F77A">
      <w:numFmt w:val="bullet"/>
      <w:lvlText w:val="•"/>
      <w:lvlJc w:val="left"/>
      <w:pPr>
        <w:ind w:left="4095" w:hanging="360"/>
      </w:pPr>
      <w:rPr>
        <w:rFonts w:hint="default"/>
        <w:lang w:val="en-US" w:eastAsia="en-US" w:bidi="ar-SA"/>
      </w:rPr>
    </w:lvl>
    <w:lvl w:ilvl="5" w:tplc="AF4EF746">
      <w:numFmt w:val="bullet"/>
      <w:lvlText w:val="•"/>
      <w:lvlJc w:val="left"/>
      <w:pPr>
        <w:ind w:left="4914" w:hanging="360"/>
      </w:pPr>
      <w:rPr>
        <w:rFonts w:hint="default"/>
        <w:lang w:val="en-US" w:eastAsia="en-US" w:bidi="ar-SA"/>
      </w:rPr>
    </w:lvl>
    <w:lvl w:ilvl="6" w:tplc="F3F0C166">
      <w:numFmt w:val="bullet"/>
      <w:lvlText w:val="•"/>
      <w:lvlJc w:val="left"/>
      <w:pPr>
        <w:ind w:left="5732" w:hanging="360"/>
      </w:pPr>
      <w:rPr>
        <w:rFonts w:hint="default"/>
        <w:lang w:val="en-US" w:eastAsia="en-US" w:bidi="ar-SA"/>
      </w:rPr>
    </w:lvl>
    <w:lvl w:ilvl="7" w:tplc="081C6BF6">
      <w:numFmt w:val="bullet"/>
      <w:lvlText w:val="•"/>
      <w:lvlJc w:val="left"/>
      <w:pPr>
        <w:ind w:left="6551" w:hanging="360"/>
      </w:pPr>
      <w:rPr>
        <w:rFonts w:hint="default"/>
        <w:lang w:val="en-US" w:eastAsia="en-US" w:bidi="ar-SA"/>
      </w:rPr>
    </w:lvl>
    <w:lvl w:ilvl="8" w:tplc="13F88516">
      <w:numFmt w:val="bullet"/>
      <w:lvlText w:val="•"/>
      <w:lvlJc w:val="left"/>
      <w:pPr>
        <w:ind w:left="7370" w:hanging="360"/>
      </w:pPr>
      <w:rPr>
        <w:rFonts w:hint="default"/>
        <w:lang w:val="en-US" w:eastAsia="en-US" w:bidi="ar-SA"/>
      </w:rPr>
    </w:lvl>
  </w:abstractNum>
  <w:abstractNum w:abstractNumId="23">
    <w:nsid w:val="62F5130B"/>
    <w:multiLevelType w:val="multilevel"/>
    <w:tmpl w:val="62F5130B"/>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6F4E62B9"/>
    <w:multiLevelType w:val="hybridMultilevel"/>
    <w:tmpl w:val="42DA0B24"/>
    <w:lvl w:ilvl="0" w:tplc="D1B6B56A">
      <w:start w:val="1"/>
      <w:numFmt w:val="bullet"/>
      <w:lvlText w:val=""/>
      <w:lvlJc w:val="left"/>
      <w:pPr>
        <w:tabs>
          <w:tab w:val="num" w:pos="720"/>
        </w:tabs>
        <w:ind w:left="720" w:hanging="360"/>
      </w:pPr>
      <w:rPr>
        <w:rFonts w:ascii="Wingdings 2" w:hAnsi="Wingdings 2" w:hint="default"/>
      </w:rPr>
    </w:lvl>
    <w:lvl w:ilvl="1" w:tplc="3B582DD2" w:tentative="1">
      <w:start w:val="1"/>
      <w:numFmt w:val="bullet"/>
      <w:lvlText w:val=""/>
      <w:lvlJc w:val="left"/>
      <w:pPr>
        <w:tabs>
          <w:tab w:val="num" w:pos="1440"/>
        </w:tabs>
        <w:ind w:left="1440" w:hanging="360"/>
      </w:pPr>
      <w:rPr>
        <w:rFonts w:ascii="Wingdings 2" w:hAnsi="Wingdings 2" w:hint="default"/>
      </w:rPr>
    </w:lvl>
    <w:lvl w:ilvl="2" w:tplc="4D949E3C" w:tentative="1">
      <w:start w:val="1"/>
      <w:numFmt w:val="bullet"/>
      <w:lvlText w:val=""/>
      <w:lvlJc w:val="left"/>
      <w:pPr>
        <w:tabs>
          <w:tab w:val="num" w:pos="2160"/>
        </w:tabs>
        <w:ind w:left="2160" w:hanging="360"/>
      </w:pPr>
      <w:rPr>
        <w:rFonts w:ascii="Wingdings 2" w:hAnsi="Wingdings 2" w:hint="default"/>
      </w:rPr>
    </w:lvl>
    <w:lvl w:ilvl="3" w:tplc="EA7AE206" w:tentative="1">
      <w:start w:val="1"/>
      <w:numFmt w:val="bullet"/>
      <w:lvlText w:val=""/>
      <w:lvlJc w:val="left"/>
      <w:pPr>
        <w:tabs>
          <w:tab w:val="num" w:pos="2880"/>
        </w:tabs>
        <w:ind w:left="2880" w:hanging="360"/>
      </w:pPr>
      <w:rPr>
        <w:rFonts w:ascii="Wingdings 2" w:hAnsi="Wingdings 2" w:hint="default"/>
      </w:rPr>
    </w:lvl>
    <w:lvl w:ilvl="4" w:tplc="A978D31E" w:tentative="1">
      <w:start w:val="1"/>
      <w:numFmt w:val="bullet"/>
      <w:lvlText w:val=""/>
      <w:lvlJc w:val="left"/>
      <w:pPr>
        <w:tabs>
          <w:tab w:val="num" w:pos="3600"/>
        </w:tabs>
        <w:ind w:left="3600" w:hanging="360"/>
      </w:pPr>
      <w:rPr>
        <w:rFonts w:ascii="Wingdings 2" w:hAnsi="Wingdings 2" w:hint="default"/>
      </w:rPr>
    </w:lvl>
    <w:lvl w:ilvl="5" w:tplc="DCCCF6C6" w:tentative="1">
      <w:start w:val="1"/>
      <w:numFmt w:val="bullet"/>
      <w:lvlText w:val=""/>
      <w:lvlJc w:val="left"/>
      <w:pPr>
        <w:tabs>
          <w:tab w:val="num" w:pos="4320"/>
        </w:tabs>
        <w:ind w:left="4320" w:hanging="360"/>
      </w:pPr>
      <w:rPr>
        <w:rFonts w:ascii="Wingdings 2" w:hAnsi="Wingdings 2" w:hint="default"/>
      </w:rPr>
    </w:lvl>
    <w:lvl w:ilvl="6" w:tplc="8B56F38C" w:tentative="1">
      <w:start w:val="1"/>
      <w:numFmt w:val="bullet"/>
      <w:lvlText w:val=""/>
      <w:lvlJc w:val="left"/>
      <w:pPr>
        <w:tabs>
          <w:tab w:val="num" w:pos="5040"/>
        </w:tabs>
        <w:ind w:left="5040" w:hanging="360"/>
      </w:pPr>
      <w:rPr>
        <w:rFonts w:ascii="Wingdings 2" w:hAnsi="Wingdings 2" w:hint="default"/>
      </w:rPr>
    </w:lvl>
    <w:lvl w:ilvl="7" w:tplc="0CFC8E80" w:tentative="1">
      <w:start w:val="1"/>
      <w:numFmt w:val="bullet"/>
      <w:lvlText w:val=""/>
      <w:lvlJc w:val="left"/>
      <w:pPr>
        <w:tabs>
          <w:tab w:val="num" w:pos="5760"/>
        </w:tabs>
        <w:ind w:left="5760" w:hanging="360"/>
      </w:pPr>
      <w:rPr>
        <w:rFonts w:ascii="Wingdings 2" w:hAnsi="Wingdings 2" w:hint="default"/>
      </w:rPr>
    </w:lvl>
    <w:lvl w:ilvl="8" w:tplc="62083A1A" w:tentative="1">
      <w:start w:val="1"/>
      <w:numFmt w:val="bullet"/>
      <w:lvlText w:val=""/>
      <w:lvlJc w:val="left"/>
      <w:pPr>
        <w:tabs>
          <w:tab w:val="num" w:pos="6480"/>
        </w:tabs>
        <w:ind w:left="6480" w:hanging="360"/>
      </w:pPr>
      <w:rPr>
        <w:rFonts w:ascii="Wingdings 2" w:hAnsi="Wingdings 2" w:hint="default"/>
      </w:rPr>
    </w:lvl>
  </w:abstractNum>
  <w:abstractNum w:abstractNumId="25">
    <w:nsid w:val="72E5021B"/>
    <w:multiLevelType w:val="hybridMultilevel"/>
    <w:tmpl w:val="CA8AC9AA"/>
    <w:lvl w:ilvl="0" w:tplc="0228FBA4">
      <w:numFmt w:val="bullet"/>
      <w:lvlText w:val=""/>
      <w:lvlJc w:val="left"/>
      <w:pPr>
        <w:ind w:left="827" w:hanging="360"/>
      </w:pPr>
      <w:rPr>
        <w:rFonts w:ascii="Symbol" w:eastAsia="Symbol" w:hAnsi="Symbol" w:cs="Symbol" w:hint="default"/>
        <w:w w:val="100"/>
        <w:sz w:val="24"/>
        <w:szCs w:val="24"/>
        <w:lang w:val="en-US" w:eastAsia="en-US" w:bidi="ar-SA"/>
      </w:rPr>
    </w:lvl>
    <w:lvl w:ilvl="1" w:tplc="7AE66B28">
      <w:numFmt w:val="bullet"/>
      <w:lvlText w:val="•"/>
      <w:lvlJc w:val="left"/>
      <w:pPr>
        <w:ind w:left="1638" w:hanging="360"/>
      </w:pPr>
      <w:rPr>
        <w:rFonts w:hint="default"/>
        <w:lang w:val="en-US" w:eastAsia="en-US" w:bidi="ar-SA"/>
      </w:rPr>
    </w:lvl>
    <w:lvl w:ilvl="2" w:tplc="380CAEB2">
      <w:numFmt w:val="bullet"/>
      <w:lvlText w:val="•"/>
      <w:lvlJc w:val="left"/>
      <w:pPr>
        <w:ind w:left="2457" w:hanging="360"/>
      </w:pPr>
      <w:rPr>
        <w:rFonts w:hint="default"/>
        <w:lang w:val="en-US" w:eastAsia="en-US" w:bidi="ar-SA"/>
      </w:rPr>
    </w:lvl>
    <w:lvl w:ilvl="3" w:tplc="8A3479A4">
      <w:numFmt w:val="bullet"/>
      <w:lvlText w:val="•"/>
      <w:lvlJc w:val="left"/>
      <w:pPr>
        <w:ind w:left="3276" w:hanging="360"/>
      </w:pPr>
      <w:rPr>
        <w:rFonts w:hint="default"/>
        <w:lang w:val="en-US" w:eastAsia="en-US" w:bidi="ar-SA"/>
      </w:rPr>
    </w:lvl>
    <w:lvl w:ilvl="4" w:tplc="EBAEFBA8">
      <w:numFmt w:val="bullet"/>
      <w:lvlText w:val="•"/>
      <w:lvlJc w:val="left"/>
      <w:pPr>
        <w:ind w:left="4095" w:hanging="360"/>
      </w:pPr>
      <w:rPr>
        <w:rFonts w:hint="default"/>
        <w:lang w:val="en-US" w:eastAsia="en-US" w:bidi="ar-SA"/>
      </w:rPr>
    </w:lvl>
    <w:lvl w:ilvl="5" w:tplc="E8D0F600">
      <w:numFmt w:val="bullet"/>
      <w:lvlText w:val="•"/>
      <w:lvlJc w:val="left"/>
      <w:pPr>
        <w:ind w:left="4914" w:hanging="360"/>
      </w:pPr>
      <w:rPr>
        <w:rFonts w:hint="default"/>
        <w:lang w:val="en-US" w:eastAsia="en-US" w:bidi="ar-SA"/>
      </w:rPr>
    </w:lvl>
    <w:lvl w:ilvl="6" w:tplc="18A82904">
      <w:numFmt w:val="bullet"/>
      <w:lvlText w:val="•"/>
      <w:lvlJc w:val="left"/>
      <w:pPr>
        <w:ind w:left="5732" w:hanging="360"/>
      </w:pPr>
      <w:rPr>
        <w:rFonts w:hint="default"/>
        <w:lang w:val="en-US" w:eastAsia="en-US" w:bidi="ar-SA"/>
      </w:rPr>
    </w:lvl>
    <w:lvl w:ilvl="7" w:tplc="080AE218">
      <w:numFmt w:val="bullet"/>
      <w:lvlText w:val="•"/>
      <w:lvlJc w:val="left"/>
      <w:pPr>
        <w:ind w:left="6551" w:hanging="360"/>
      </w:pPr>
      <w:rPr>
        <w:rFonts w:hint="default"/>
        <w:lang w:val="en-US" w:eastAsia="en-US" w:bidi="ar-SA"/>
      </w:rPr>
    </w:lvl>
    <w:lvl w:ilvl="8" w:tplc="32C87E58">
      <w:numFmt w:val="bullet"/>
      <w:lvlText w:val="•"/>
      <w:lvlJc w:val="left"/>
      <w:pPr>
        <w:ind w:left="7370" w:hanging="360"/>
      </w:pPr>
      <w:rPr>
        <w:rFonts w:hint="default"/>
        <w:lang w:val="en-US" w:eastAsia="en-US" w:bidi="ar-SA"/>
      </w:rPr>
    </w:lvl>
  </w:abstractNum>
  <w:num w:numId="1">
    <w:abstractNumId w:val="6"/>
  </w:num>
  <w:num w:numId="2">
    <w:abstractNumId w:val="1"/>
  </w:num>
  <w:num w:numId="3">
    <w:abstractNumId w:val="7"/>
  </w:num>
  <w:num w:numId="4">
    <w:abstractNumId w:val="9"/>
  </w:num>
  <w:num w:numId="5">
    <w:abstractNumId w:val="17"/>
  </w:num>
  <w:num w:numId="6">
    <w:abstractNumId w:val="2"/>
  </w:num>
  <w:num w:numId="7">
    <w:abstractNumId w:val="23"/>
  </w:num>
  <w:num w:numId="8">
    <w:abstractNumId w:val="3"/>
  </w:num>
  <w:num w:numId="9">
    <w:abstractNumId w:val="14"/>
  </w:num>
  <w:num w:numId="10">
    <w:abstractNumId w:val="19"/>
  </w:num>
  <w:num w:numId="11">
    <w:abstractNumId w:val="15"/>
  </w:num>
  <w:num w:numId="12">
    <w:abstractNumId w:val="8"/>
  </w:num>
  <w:num w:numId="13">
    <w:abstractNumId w:val="12"/>
  </w:num>
  <w:num w:numId="14">
    <w:abstractNumId w:val="22"/>
  </w:num>
  <w:num w:numId="15">
    <w:abstractNumId w:val="4"/>
  </w:num>
  <w:num w:numId="16">
    <w:abstractNumId w:val="10"/>
  </w:num>
  <w:num w:numId="17">
    <w:abstractNumId w:val="11"/>
  </w:num>
  <w:num w:numId="18">
    <w:abstractNumId w:val="0"/>
  </w:num>
  <w:num w:numId="19">
    <w:abstractNumId w:val="24"/>
  </w:num>
  <w:num w:numId="20">
    <w:abstractNumId w:val="5"/>
  </w:num>
  <w:num w:numId="21">
    <w:abstractNumId w:val="16"/>
  </w:num>
  <w:num w:numId="22">
    <w:abstractNumId w:val="21"/>
  </w:num>
  <w:num w:numId="23">
    <w:abstractNumId w:val="25"/>
  </w:num>
  <w:num w:numId="24">
    <w:abstractNumId w:val="13"/>
  </w:num>
  <w:num w:numId="25">
    <w:abstractNumId w:val="20"/>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1182"/>
    <w:rsid w:val="00000381"/>
    <w:rsid w:val="0000040F"/>
    <w:rsid w:val="0000638C"/>
    <w:rsid w:val="00006841"/>
    <w:rsid w:val="00012671"/>
    <w:rsid w:val="000154F1"/>
    <w:rsid w:val="00015B9A"/>
    <w:rsid w:val="00016F3E"/>
    <w:rsid w:val="00017343"/>
    <w:rsid w:val="00017BE0"/>
    <w:rsid w:val="00025E18"/>
    <w:rsid w:val="00033F74"/>
    <w:rsid w:val="00035E92"/>
    <w:rsid w:val="0003746E"/>
    <w:rsid w:val="00037C11"/>
    <w:rsid w:val="00041E62"/>
    <w:rsid w:val="00043355"/>
    <w:rsid w:val="00043FCC"/>
    <w:rsid w:val="000512EA"/>
    <w:rsid w:val="0005410C"/>
    <w:rsid w:val="00055DFE"/>
    <w:rsid w:val="0006096F"/>
    <w:rsid w:val="00063AA7"/>
    <w:rsid w:val="000721E7"/>
    <w:rsid w:val="00075B1C"/>
    <w:rsid w:val="00076CF9"/>
    <w:rsid w:val="0008575D"/>
    <w:rsid w:val="000926BB"/>
    <w:rsid w:val="00094A96"/>
    <w:rsid w:val="00094C38"/>
    <w:rsid w:val="000971D7"/>
    <w:rsid w:val="000A1DDE"/>
    <w:rsid w:val="000A207D"/>
    <w:rsid w:val="000A531D"/>
    <w:rsid w:val="000B05B0"/>
    <w:rsid w:val="000B31EB"/>
    <w:rsid w:val="000C132D"/>
    <w:rsid w:val="000C17D6"/>
    <w:rsid w:val="000C2DFA"/>
    <w:rsid w:val="000C756C"/>
    <w:rsid w:val="000D17DB"/>
    <w:rsid w:val="000D2687"/>
    <w:rsid w:val="000D6919"/>
    <w:rsid w:val="000E09CC"/>
    <w:rsid w:val="000E2B2F"/>
    <w:rsid w:val="000E3ADB"/>
    <w:rsid w:val="000E3F4A"/>
    <w:rsid w:val="000E6F09"/>
    <w:rsid w:val="000F1118"/>
    <w:rsid w:val="000F3073"/>
    <w:rsid w:val="00100905"/>
    <w:rsid w:val="00103ADD"/>
    <w:rsid w:val="001043B5"/>
    <w:rsid w:val="0011084A"/>
    <w:rsid w:val="001135E4"/>
    <w:rsid w:val="00113F8A"/>
    <w:rsid w:val="00114D88"/>
    <w:rsid w:val="00117BB0"/>
    <w:rsid w:val="00117DCF"/>
    <w:rsid w:val="001213C4"/>
    <w:rsid w:val="0012144D"/>
    <w:rsid w:val="001217BB"/>
    <w:rsid w:val="00127014"/>
    <w:rsid w:val="001272C4"/>
    <w:rsid w:val="0013293A"/>
    <w:rsid w:val="00140E42"/>
    <w:rsid w:val="0014419E"/>
    <w:rsid w:val="00144FD5"/>
    <w:rsid w:val="0015128C"/>
    <w:rsid w:val="00151FAE"/>
    <w:rsid w:val="00157FCC"/>
    <w:rsid w:val="001673EC"/>
    <w:rsid w:val="00171AAE"/>
    <w:rsid w:val="00174391"/>
    <w:rsid w:val="00174F60"/>
    <w:rsid w:val="00175826"/>
    <w:rsid w:val="001759B4"/>
    <w:rsid w:val="0018014E"/>
    <w:rsid w:val="001869A8"/>
    <w:rsid w:val="0019612E"/>
    <w:rsid w:val="00196AF5"/>
    <w:rsid w:val="001A0608"/>
    <w:rsid w:val="001A156E"/>
    <w:rsid w:val="001A201D"/>
    <w:rsid w:val="001A5013"/>
    <w:rsid w:val="001A7515"/>
    <w:rsid w:val="001B4263"/>
    <w:rsid w:val="001B5DDB"/>
    <w:rsid w:val="001B70E7"/>
    <w:rsid w:val="001C6373"/>
    <w:rsid w:val="001D2319"/>
    <w:rsid w:val="001D4D34"/>
    <w:rsid w:val="001D6484"/>
    <w:rsid w:val="001E1888"/>
    <w:rsid w:val="001E7A57"/>
    <w:rsid w:val="001F14E2"/>
    <w:rsid w:val="001F1EE5"/>
    <w:rsid w:val="001F2216"/>
    <w:rsid w:val="001F315C"/>
    <w:rsid w:val="001F330B"/>
    <w:rsid w:val="001F7363"/>
    <w:rsid w:val="0020141B"/>
    <w:rsid w:val="0021313E"/>
    <w:rsid w:val="002147CC"/>
    <w:rsid w:val="00216DD8"/>
    <w:rsid w:val="002275D8"/>
    <w:rsid w:val="002311CF"/>
    <w:rsid w:val="0023300F"/>
    <w:rsid w:val="0024302A"/>
    <w:rsid w:val="0024562E"/>
    <w:rsid w:val="0024735D"/>
    <w:rsid w:val="00251305"/>
    <w:rsid w:val="002575CE"/>
    <w:rsid w:val="00264298"/>
    <w:rsid w:val="00267603"/>
    <w:rsid w:val="00270028"/>
    <w:rsid w:val="00274503"/>
    <w:rsid w:val="00274F16"/>
    <w:rsid w:val="00275DB1"/>
    <w:rsid w:val="002772A9"/>
    <w:rsid w:val="00277759"/>
    <w:rsid w:val="002805AC"/>
    <w:rsid w:val="00280849"/>
    <w:rsid w:val="00291C53"/>
    <w:rsid w:val="002A1F8C"/>
    <w:rsid w:val="002A2711"/>
    <w:rsid w:val="002A2E98"/>
    <w:rsid w:val="002B2441"/>
    <w:rsid w:val="002B4083"/>
    <w:rsid w:val="002B6C1D"/>
    <w:rsid w:val="002C08A3"/>
    <w:rsid w:val="002C160C"/>
    <w:rsid w:val="002C1A62"/>
    <w:rsid w:val="002C593B"/>
    <w:rsid w:val="002D4B82"/>
    <w:rsid w:val="002D5F10"/>
    <w:rsid w:val="002D7777"/>
    <w:rsid w:val="002E4265"/>
    <w:rsid w:val="002E5E60"/>
    <w:rsid w:val="002E7AA7"/>
    <w:rsid w:val="002F01D8"/>
    <w:rsid w:val="002F3318"/>
    <w:rsid w:val="002F6D57"/>
    <w:rsid w:val="003017C7"/>
    <w:rsid w:val="003060BE"/>
    <w:rsid w:val="00312DB5"/>
    <w:rsid w:val="003146CC"/>
    <w:rsid w:val="00315993"/>
    <w:rsid w:val="00320B6F"/>
    <w:rsid w:val="00321358"/>
    <w:rsid w:val="003226D9"/>
    <w:rsid w:val="003376B7"/>
    <w:rsid w:val="00340F1B"/>
    <w:rsid w:val="0034242E"/>
    <w:rsid w:val="0034420C"/>
    <w:rsid w:val="0034483D"/>
    <w:rsid w:val="0034579F"/>
    <w:rsid w:val="00347D66"/>
    <w:rsid w:val="00352748"/>
    <w:rsid w:val="00353067"/>
    <w:rsid w:val="0035444A"/>
    <w:rsid w:val="00363251"/>
    <w:rsid w:val="0036622E"/>
    <w:rsid w:val="003677D4"/>
    <w:rsid w:val="00373F7F"/>
    <w:rsid w:val="00375D1B"/>
    <w:rsid w:val="00380668"/>
    <w:rsid w:val="00384D40"/>
    <w:rsid w:val="0038712D"/>
    <w:rsid w:val="00387233"/>
    <w:rsid w:val="003905CB"/>
    <w:rsid w:val="00394A3E"/>
    <w:rsid w:val="003A502A"/>
    <w:rsid w:val="003A5C09"/>
    <w:rsid w:val="003A616B"/>
    <w:rsid w:val="003A6231"/>
    <w:rsid w:val="003B18CD"/>
    <w:rsid w:val="003B1A45"/>
    <w:rsid w:val="003C4C99"/>
    <w:rsid w:val="003C65B9"/>
    <w:rsid w:val="003C7DA3"/>
    <w:rsid w:val="003D418A"/>
    <w:rsid w:val="003D613F"/>
    <w:rsid w:val="003F14C3"/>
    <w:rsid w:val="003F2B57"/>
    <w:rsid w:val="003F7150"/>
    <w:rsid w:val="00401027"/>
    <w:rsid w:val="0040227B"/>
    <w:rsid w:val="00403D75"/>
    <w:rsid w:val="00406BFC"/>
    <w:rsid w:val="0041422D"/>
    <w:rsid w:val="00420253"/>
    <w:rsid w:val="004219AA"/>
    <w:rsid w:val="0043037C"/>
    <w:rsid w:val="00440BD8"/>
    <w:rsid w:val="0044521A"/>
    <w:rsid w:val="00446479"/>
    <w:rsid w:val="00457892"/>
    <w:rsid w:val="00461F5B"/>
    <w:rsid w:val="00470A67"/>
    <w:rsid w:val="00471722"/>
    <w:rsid w:val="004723AD"/>
    <w:rsid w:val="00472EBC"/>
    <w:rsid w:val="0047567D"/>
    <w:rsid w:val="004767E3"/>
    <w:rsid w:val="00477A77"/>
    <w:rsid w:val="00485F72"/>
    <w:rsid w:val="004872A0"/>
    <w:rsid w:val="00494D7C"/>
    <w:rsid w:val="00495033"/>
    <w:rsid w:val="00495DE3"/>
    <w:rsid w:val="004A0580"/>
    <w:rsid w:val="004A6EF6"/>
    <w:rsid w:val="004B1E3E"/>
    <w:rsid w:val="004B2C0D"/>
    <w:rsid w:val="004C0A40"/>
    <w:rsid w:val="004C1E4E"/>
    <w:rsid w:val="004C2DB8"/>
    <w:rsid w:val="004C41BB"/>
    <w:rsid w:val="004C7CBE"/>
    <w:rsid w:val="004D073D"/>
    <w:rsid w:val="004D1515"/>
    <w:rsid w:val="004D2044"/>
    <w:rsid w:val="004E3613"/>
    <w:rsid w:val="004E5965"/>
    <w:rsid w:val="004E718B"/>
    <w:rsid w:val="004F03ED"/>
    <w:rsid w:val="004F5CBD"/>
    <w:rsid w:val="005070C6"/>
    <w:rsid w:val="005104DF"/>
    <w:rsid w:val="0051091D"/>
    <w:rsid w:val="00516AFA"/>
    <w:rsid w:val="00520028"/>
    <w:rsid w:val="00521085"/>
    <w:rsid w:val="00522667"/>
    <w:rsid w:val="0052411E"/>
    <w:rsid w:val="005241DE"/>
    <w:rsid w:val="0052586A"/>
    <w:rsid w:val="00525FB6"/>
    <w:rsid w:val="00526D59"/>
    <w:rsid w:val="00533C5D"/>
    <w:rsid w:val="00533F88"/>
    <w:rsid w:val="00541E0D"/>
    <w:rsid w:val="005501E3"/>
    <w:rsid w:val="00557BB9"/>
    <w:rsid w:val="00562671"/>
    <w:rsid w:val="00562C9A"/>
    <w:rsid w:val="00570C4A"/>
    <w:rsid w:val="005732D9"/>
    <w:rsid w:val="005771FE"/>
    <w:rsid w:val="005849C1"/>
    <w:rsid w:val="00584BCB"/>
    <w:rsid w:val="00590BE1"/>
    <w:rsid w:val="00591182"/>
    <w:rsid w:val="005959DB"/>
    <w:rsid w:val="00596B5E"/>
    <w:rsid w:val="005A3DCF"/>
    <w:rsid w:val="005A4E93"/>
    <w:rsid w:val="005A7DA6"/>
    <w:rsid w:val="005B0714"/>
    <w:rsid w:val="005B3A3A"/>
    <w:rsid w:val="005C0F0C"/>
    <w:rsid w:val="005C36EA"/>
    <w:rsid w:val="005C5410"/>
    <w:rsid w:val="005C5B34"/>
    <w:rsid w:val="005D322F"/>
    <w:rsid w:val="005D32EA"/>
    <w:rsid w:val="005E07A6"/>
    <w:rsid w:val="005E2083"/>
    <w:rsid w:val="005E3E7F"/>
    <w:rsid w:val="005E64A9"/>
    <w:rsid w:val="005F015B"/>
    <w:rsid w:val="005F05F4"/>
    <w:rsid w:val="005F2379"/>
    <w:rsid w:val="005F6A4F"/>
    <w:rsid w:val="005F6D74"/>
    <w:rsid w:val="005F74B4"/>
    <w:rsid w:val="006005AD"/>
    <w:rsid w:val="00603CDF"/>
    <w:rsid w:val="0061515C"/>
    <w:rsid w:val="00621AF7"/>
    <w:rsid w:val="00624A71"/>
    <w:rsid w:val="00626A01"/>
    <w:rsid w:val="00630728"/>
    <w:rsid w:val="00632F40"/>
    <w:rsid w:val="00636725"/>
    <w:rsid w:val="0064105E"/>
    <w:rsid w:val="0064219B"/>
    <w:rsid w:val="00642A9E"/>
    <w:rsid w:val="00642C7E"/>
    <w:rsid w:val="00645A33"/>
    <w:rsid w:val="00646E22"/>
    <w:rsid w:val="00660197"/>
    <w:rsid w:val="00666C92"/>
    <w:rsid w:val="006718E9"/>
    <w:rsid w:val="00671BF0"/>
    <w:rsid w:val="006769FE"/>
    <w:rsid w:val="0068535F"/>
    <w:rsid w:val="00690548"/>
    <w:rsid w:val="006A06E4"/>
    <w:rsid w:val="006A22E9"/>
    <w:rsid w:val="006C0CD9"/>
    <w:rsid w:val="006C2A0A"/>
    <w:rsid w:val="006C2B38"/>
    <w:rsid w:val="006C4B35"/>
    <w:rsid w:val="006C669A"/>
    <w:rsid w:val="006C7A9D"/>
    <w:rsid w:val="006D63CA"/>
    <w:rsid w:val="006D63D0"/>
    <w:rsid w:val="006E353D"/>
    <w:rsid w:val="006E4459"/>
    <w:rsid w:val="006E5A3E"/>
    <w:rsid w:val="006E6A97"/>
    <w:rsid w:val="006E6B98"/>
    <w:rsid w:val="006F06EC"/>
    <w:rsid w:val="006F1BDA"/>
    <w:rsid w:val="006F1E2F"/>
    <w:rsid w:val="006F245D"/>
    <w:rsid w:val="006F275A"/>
    <w:rsid w:val="006F3521"/>
    <w:rsid w:val="006F46C3"/>
    <w:rsid w:val="006F4BA3"/>
    <w:rsid w:val="006F5B9F"/>
    <w:rsid w:val="006F7B7B"/>
    <w:rsid w:val="0070008E"/>
    <w:rsid w:val="007062EB"/>
    <w:rsid w:val="00707BDD"/>
    <w:rsid w:val="00707ED6"/>
    <w:rsid w:val="00716302"/>
    <w:rsid w:val="00720A2D"/>
    <w:rsid w:val="00720C90"/>
    <w:rsid w:val="00722041"/>
    <w:rsid w:val="00725E57"/>
    <w:rsid w:val="007262F3"/>
    <w:rsid w:val="0073368D"/>
    <w:rsid w:val="00733D6B"/>
    <w:rsid w:val="00734E90"/>
    <w:rsid w:val="00735E00"/>
    <w:rsid w:val="007373B0"/>
    <w:rsid w:val="0074099F"/>
    <w:rsid w:val="00744B60"/>
    <w:rsid w:val="007454ED"/>
    <w:rsid w:val="00745B46"/>
    <w:rsid w:val="007502C4"/>
    <w:rsid w:val="0075089C"/>
    <w:rsid w:val="00750A71"/>
    <w:rsid w:val="00752EDB"/>
    <w:rsid w:val="00754487"/>
    <w:rsid w:val="007723D3"/>
    <w:rsid w:val="007726E7"/>
    <w:rsid w:val="00773BE0"/>
    <w:rsid w:val="00786372"/>
    <w:rsid w:val="00787A80"/>
    <w:rsid w:val="00790B06"/>
    <w:rsid w:val="007927B1"/>
    <w:rsid w:val="00797392"/>
    <w:rsid w:val="00797D83"/>
    <w:rsid w:val="007A12FF"/>
    <w:rsid w:val="007A41D3"/>
    <w:rsid w:val="007A440A"/>
    <w:rsid w:val="007A5F22"/>
    <w:rsid w:val="007A762A"/>
    <w:rsid w:val="007B2FAD"/>
    <w:rsid w:val="007B30A4"/>
    <w:rsid w:val="007C2DBA"/>
    <w:rsid w:val="007C464F"/>
    <w:rsid w:val="007C6A93"/>
    <w:rsid w:val="007D7909"/>
    <w:rsid w:val="007E0D17"/>
    <w:rsid w:val="007E1E06"/>
    <w:rsid w:val="007E34A3"/>
    <w:rsid w:val="007E6E1F"/>
    <w:rsid w:val="007E7554"/>
    <w:rsid w:val="007F27BB"/>
    <w:rsid w:val="007F6535"/>
    <w:rsid w:val="00803E2D"/>
    <w:rsid w:val="00817460"/>
    <w:rsid w:val="00817F66"/>
    <w:rsid w:val="0082200B"/>
    <w:rsid w:val="00823784"/>
    <w:rsid w:val="00826D15"/>
    <w:rsid w:val="00832FC9"/>
    <w:rsid w:val="00833AEC"/>
    <w:rsid w:val="00834910"/>
    <w:rsid w:val="00836B27"/>
    <w:rsid w:val="00841067"/>
    <w:rsid w:val="00844250"/>
    <w:rsid w:val="00853160"/>
    <w:rsid w:val="008601F0"/>
    <w:rsid w:val="00860848"/>
    <w:rsid w:val="00863C22"/>
    <w:rsid w:val="00865BCC"/>
    <w:rsid w:val="0088086A"/>
    <w:rsid w:val="0088137B"/>
    <w:rsid w:val="008857BB"/>
    <w:rsid w:val="00892C45"/>
    <w:rsid w:val="00893AE3"/>
    <w:rsid w:val="00893D33"/>
    <w:rsid w:val="00896AA4"/>
    <w:rsid w:val="008975CC"/>
    <w:rsid w:val="0089790A"/>
    <w:rsid w:val="008A3380"/>
    <w:rsid w:val="008B6633"/>
    <w:rsid w:val="008C5B7A"/>
    <w:rsid w:val="008D5669"/>
    <w:rsid w:val="008D5BC3"/>
    <w:rsid w:val="008D7D12"/>
    <w:rsid w:val="008E143F"/>
    <w:rsid w:val="008E2D82"/>
    <w:rsid w:val="008F41E4"/>
    <w:rsid w:val="008F5C48"/>
    <w:rsid w:val="008F7F1F"/>
    <w:rsid w:val="00904E26"/>
    <w:rsid w:val="00907E34"/>
    <w:rsid w:val="00911A99"/>
    <w:rsid w:val="009130BF"/>
    <w:rsid w:val="00913B2A"/>
    <w:rsid w:val="009164AD"/>
    <w:rsid w:val="0092506C"/>
    <w:rsid w:val="00926039"/>
    <w:rsid w:val="00926984"/>
    <w:rsid w:val="00926A59"/>
    <w:rsid w:val="00927CFC"/>
    <w:rsid w:val="009303A9"/>
    <w:rsid w:val="00936AE5"/>
    <w:rsid w:val="00937292"/>
    <w:rsid w:val="00943446"/>
    <w:rsid w:val="0094418D"/>
    <w:rsid w:val="00947E49"/>
    <w:rsid w:val="00951944"/>
    <w:rsid w:val="00953A08"/>
    <w:rsid w:val="009543CA"/>
    <w:rsid w:val="00955391"/>
    <w:rsid w:val="0095720E"/>
    <w:rsid w:val="00963801"/>
    <w:rsid w:val="009652A6"/>
    <w:rsid w:val="00965B0C"/>
    <w:rsid w:val="009679E7"/>
    <w:rsid w:val="009777A8"/>
    <w:rsid w:val="009802DB"/>
    <w:rsid w:val="009873B1"/>
    <w:rsid w:val="00987BE6"/>
    <w:rsid w:val="0099329C"/>
    <w:rsid w:val="0099529B"/>
    <w:rsid w:val="009A10BE"/>
    <w:rsid w:val="009B1F17"/>
    <w:rsid w:val="009B2A9B"/>
    <w:rsid w:val="009B313E"/>
    <w:rsid w:val="009B6BE4"/>
    <w:rsid w:val="009B770E"/>
    <w:rsid w:val="009C052E"/>
    <w:rsid w:val="009C1931"/>
    <w:rsid w:val="009C1E22"/>
    <w:rsid w:val="009C36D6"/>
    <w:rsid w:val="009C473B"/>
    <w:rsid w:val="009C4848"/>
    <w:rsid w:val="009C7C9D"/>
    <w:rsid w:val="009D45E1"/>
    <w:rsid w:val="009D4680"/>
    <w:rsid w:val="009D547C"/>
    <w:rsid w:val="009D59EC"/>
    <w:rsid w:val="009E3009"/>
    <w:rsid w:val="009E5112"/>
    <w:rsid w:val="009E5E73"/>
    <w:rsid w:val="009E775F"/>
    <w:rsid w:val="009F0907"/>
    <w:rsid w:val="009F731B"/>
    <w:rsid w:val="00A01539"/>
    <w:rsid w:val="00A04B2A"/>
    <w:rsid w:val="00A074B9"/>
    <w:rsid w:val="00A13D21"/>
    <w:rsid w:val="00A16F9D"/>
    <w:rsid w:val="00A24B2C"/>
    <w:rsid w:val="00A25F7E"/>
    <w:rsid w:val="00A27DC5"/>
    <w:rsid w:val="00A35982"/>
    <w:rsid w:val="00A4423D"/>
    <w:rsid w:val="00A50D35"/>
    <w:rsid w:val="00A51571"/>
    <w:rsid w:val="00A527B7"/>
    <w:rsid w:val="00A553A4"/>
    <w:rsid w:val="00A56481"/>
    <w:rsid w:val="00A569A9"/>
    <w:rsid w:val="00A735D3"/>
    <w:rsid w:val="00A74202"/>
    <w:rsid w:val="00A74229"/>
    <w:rsid w:val="00A81E2E"/>
    <w:rsid w:val="00A9448D"/>
    <w:rsid w:val="00A9678E"/>
    <w:rsid w:val="00A97A33"/>
    <w:rsid w:val="00AA4A52"/>
    <w:rsid w:val="00AA6E12"/>
    <w:rsid w:val="00AB02F0"/>
    <w:rsid w:val="00AB3BB7"/>
    <w:rsid w:val="00AC0A0B"/>
    <w:rsid w:val="00AC6AED"/>
    <w:rsid w:val="00AD4B36"/>
    <w:rsid w:val="00AD4D00"/>
    <w:rsid w:val="00AE0610"/>
    <w:rsid w:val="00AE247E"/>
    <w:rsid w:val="00AF03B1"/>
    <w:rsid w:val="00B009F7"/>
    <w:rsid w:val="00B01919"/>
    <w:rsid w:val="00B0498A"/>
    <w:rsid w:val="00B077CE"/>
    <w:rsid w:val="00B13751"/>
    <w:rsid w:val="00B1575B"/>
    <w:rsid w:val="00B15BC9"/>
    <w:rsid w:val="00B1785D"/>
    <w:rsid w:val="00B212C4"/>
    <w:rsid w:val="00B510FF"/>
    <w:rsid w:val="00B53A59"/>
    <w:rsid w:val="00B55026"/>
    <w:rsid w:val="00B554FA"/>
    <w:rsid w:val="00B660A6"/>
    <w:rsid w:val="00B666A4"/>
    <w:rsid w:val="00B67268"/>
    <w:rsid w:val="00B70222"/>
    <w:rsid w:val="00B74266"/>
    <w:rsid w:val="00B755DF"/>
    <w:rsid w:val="00B80064"/>
    <w:rsid w:val="00B80EF0"/>
    <w:rsid w:val="00B8663A"/>
    <w:rsid w:val="00B87E3E"/>
    <w:rsid w:val="00B91B0A"/>
    <w:rsid w:val="00B93960"/>
    <w:rsid w:val="00B96F4E"/>
    <w:rsid w:val="00BA56BB"/>
    <w:rsid w:val="00BB0FF7"/>
    <w:rsid w:val="00BB1FB9"/>
    <w:rsid w:val="00BB211C"/>
    <w:rsid w:val="00BB7F1F"/>
    <w:rsid w:val="00BC2F95"/>
    <w:rsid w:val="00BE3DD5"/>
    <w:rsid w:val="00BE7FF2"/>
    <w:rsid w:val="00BF0752"/>
    <w:rsid w:val="00BF29AD"/>
    <w:rsid w:val="00BF3875"/>
    <w:rsid w:val="00BF72B1"/>
    <w:rsid w:val="00C0050F"/>
    <w:rsid w:val="00C012C0"/>
    <w:rsid w:val="00C022B7"/>
    <w:rsid w:val="00C03E0D"/>
    <w:rsid w:val="00C04260"/>
    <w:rsid w:val="00C052B8"/>
    <w:rsid w:val="00C05B69"/>
    <w:rsid w:val="00C11333"/>
    <w:rsid w:val="00C22CA1"/>
    <w:rsid w:val="00C26A4B"/>
    <w:rsid w:val="00C30399"/>
    <w:rsid w:val="00C30F00"/>
    <w:rsid w:val="00C31F7A"/>
    <w:rsid w:val="00C32177"/>
    <w:rsid w:val="00C32927"/>
    <w:rsid w:val="00C34B47"/>
    <w:rsid w:val="00C367D4"/>
    <w:rsid w:val="00C50125"/>
    <w:rsid w:val="00C506EC"/>
    <w:rsid w:val="00C51409"/>
    <w:rsid w:val="00C526CC"/>
    <w:rsid w:val="00C60A20"/>
    <w:rsid w:val="00C71867"/>
    <w:rsid w:val="00C74B70"/>
    <w:rsid w:val="00C80B56"/>
    <w:rsid w:val="00C81113"/>
    <w:rsid w:val="00C844FA"/>
    <w:rsid w:val="00C85490"/>
    <w:rsid w:val="00C934DA"/>
    <w:rsid w:val="00C935B9"/>
    <w:rsid w:val="00C94199"/>
    <w:rsid w:val="00C942D9"/>
    <w:rsid w:val="00C95E6E"/>
    <w:rsid w:val="00C96FA8"/>
    <w:rsid w:val="00CA01A3"/>
    <w:rsid w:val="00CA26D5"/>
    <w:rsid w:val="00CA5265"/>
    <w:rsid w:val="00CA54F7"/>
    <w:rsid w:val="00CB1074"/>
    <w:rsid w:val="00CC2A81"/>
    <w:rsid w:val="00CC2C88"/>
    <w:rsid w:val="00CC4882"/>
    <w:rsid w:val="00CC5744"/>
    <w:rsid w:val="00CC59B1"/>
    <w:rsid w:val="00CD2A52"/>
    <w:rsid w:val="00CD3D2D"/>
    <w:rsid w:val="00CE224B"/>
    <w:rsid w:val="00CE33D1"/>
    <w:rsid w:val="00CE4C34"/>
    <w:rsid w:val="00CE4C92"/>
    <w:rsid w:val="00CF7B06"/>
    <w:rsid w:val="00D03AF5"/>
    <w:rsid w:val="00D05313"/>
    <w:rsid w:val="00D057FB"/>
    <w:rsid w:val="00D06C02"/>
    <w:rsid w:val="00D07BA9"/>
    <w:rsid w:val="00D11822"/>
    <w:rsid w:val="00D15A5F"/>
    <w:rsid w:val="00D24CFF"/>
    <w:rsid w:val="00D42333"/>
    <w:rsid w:val="00D51C48"/>
    <w:rsid w:val="00D618D6"/>
    <w:rsid w:val="00D62EED"/>
    <w:rsid w:val="00D63622"/>
    <w:rsid w:val="00D66A5D"/>
    <w:rsid w:val="00D73281"/>
    <w:rsid w:val="00D763A8"/>
    <w:rsid w:val="00D9054E"/>
    <w:rsid w:val="00D92165"/>
    <w:rsid w:val="00D936D6"/>
    <w:rsid w:val="00D956D0"/>
    <w:rsid w:val="00D96BD3"/>
    <w:rsid w:val="00DA13D6"/>
    <w:rsid w:val="00DA34F1"/>
    <w:rsid w:val="00DA353A"/>
    <w:rsid w:val="00DA4792"/>
    <w:rsid w:val="00DA5A98"/>
    <w:rsid w:val="00DA6533"/>
    <w:rsid w:val="00DA73DA"/>
    <w:rsid w:val="00DB0AC5"/>
    <w:rsid w:val="00DB3E89"/>
    <w:rsid w:val="00DB518A"/>
    <w:rsid w:val="00DB5926"/>
    <w:rsid w:val="00DC0EF4"/>
    <w:rsid w:val="00DC34D2"/>
    <w:rsid w:val="00DC6B88"/>
    <w:rsid w:val="00DC77F2"/>
    <w:rsid w:val="00DC7F98"/>
    <w:rsid w:val="00DD269D"/>
    <w:rsid w:val="00DD2F59"/>
    <w:rsid w:val="00DD306D"/>
    <w:rsid w:val="00DD5FB1"/>
    <w:rsid w:val="00DD6761"/>
    <w:rsid w:val="00DD679D"/>
    <w:rsid w:val="00DE0349"/>
    <w:rsid w:val="00DE225C"/>
    <w:rsid w:val="00DE6830"/>
    <w:rsid w:val="00DF019F"/>
    <w:rsid w:val="00DF086E"/>
    <w:rsid w:val="00DF3187"/>
    <w:rsid w:val="00E0115D"/>
    <w:rsid w:val="00E04198"/>
    <w:rsid w:val="00E07377"/>
    <w:rsid w:val="00E108E7"/>
    <w:rsid w:val="00E13493"/>
    <w:rsid w:val="00E16326"/>
    <w:rsid w:val="00E228D0"/>
    <w:rsid w:val="00E25D0B"/>
    <w:rsid w:val="00E2678B"/>
    <w:rsid w:val="00E3260C"/>
    <w:rsid w:val="00E332B1"/>
    <w:rsid w:val="00E4025E"/>
    <w:rsid w:val="00E4462B"/>
    <w:rsid w:val="00E5643B"/>
    <w:rsid w:val="00E63CEB"/>
    <w:rsid w:val="00E64F54"/>
    <w:rsid w:val="00E651D4"/>
    <w:rsid w:val="00E7450A"/>
    <w:rsid w:val="00E75061"/>
    <w:rsid w:val="00E75735"/>
    <w:rsid w:val="00E77DAD"/>
    <w:rsid w:val="00E80D5F"/>
    <w:rsid w:val="00E84548"/>
    <w:rsid w:val="00E859C5"/>
    <w:rsid w:val="00E906DA"/>
    <w:rsid w:val="00EA337C"/>
    <w:rsid w:val="00EA3D06"/>
    <w:rsid w:val="00EA531E"/>
    <w:rsid w:val="00EA70FB"/>
    <w:rsid w:val="00EB54FB"/>
    <w:rsid w:val="00EC0A4C"/>
    <w:rsid w:val="00EC25F0"/>
    <w:rsid w:val="00EC3E1F"/>
    <w:rsid w:val="00EC4A2A"/>
    <w:rsid w:val="00EC6CE3"/>
    <w:rsid w:val="00EC7AA9"/>
    <w:rsid w:val="00EC7CE0"/>
    <w:rsid w:val="00ED273E"/>
    <w:rsid w:val="00ED2C11"/>
    <w:rsid w:val="00EE0473"/>
    <w:rsid w:val="00EE2C5C"/>
    <w:rsid w:val="00EE4403"/>
    <w:rsid w:val="00EE51A9"/>
    <w:rsid w:val="00EF4843"/>
    <w:rsid w:val="00EF6CD3"/>
    <w:rsid w:val="00EF7D6E"/>
    <w:rsid w:val="00F0033C"/>
    <w:rsid w:val="00F00D9C"/>
    <w:rsid w:val="00F05653"/>
    <w:rsid w:val="00F06941"/>
    <w:rsid w:val="00F110C4"/>
    <w:rsid w:val="00F128E2"/>
    <w:rsid w:val="00F1441A"/>
    <w:rsid w:val="00F216E3"/>
    <w:rsid w:val="00F2400A"/>
    <w:rsid w:val="00F25438"/>
    <w:rsid w:val="00F25C39"/>
    <w:rsid w:val="00F26004"/>
    <w:rsid w:val="00F2699F"/>
    <w:rsid w:val="00F27A29"/>
    <w:rsid w:val="00F421BC"/>
    <w:rsid w:val="00F4602F"/>
    <w:rsid w:val="00F47F33"/>
    <w:rsid w:val="00F611DB"/>
    <w:rsid w:val="00F62EDA"/>
    <w:rsid w:val="00F72457"/>
    <w:rsid w:val="00F73483"/>
    <w:rsid w:val="00F82EE3"/>
    <w:rsid w:val="00F83636"/>
    <w:rsid w:val="00F86069"/>
    <w:rsid w:val="00F9111C"/>
    <w:rsid w:val="00F9197E"/>
    <w:rsid w:val="00F930C4"/>
    <w:rsid w:val="00F96843"/>
    <w:rsid w:val="00F96E47"/>
    <w:rsid w:val="00FA1F54"/>
    <w:rsid w:val="00FB0743"/>
    <w:rsid w:val="00FC2D08"/>
    <w:rsid w:val="00FD2B98"/>
    <w:rsid w:val="00FD2D5C"/>
    <w:rsid w:val="00FD467A"/>
    <w:rsid w:val="00FD4A3F"/>
    <w:rsid w:val="00FE0489"/>
    <w:rsid w:val="00FE6C2B"/>
    <w:rsid w:val="00FF1820"/>
    <w:rsid w:val="00FF23D3"/>
    <w:rsid w:val="00FF47AF"/>
    <w:rsid w:val="00FF6A16"/>
    <w:rsid w:val="00FF7C75"/>
    <w:rsid w:val="048019F5"/>
    <w:rsid w:val="21E92DF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IN" w:eastAsia="en-I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Web)" w:semiHidden="0"/>
    <w:lsdException w:name="Table Grid" w:semiHidden="0" w:uiPriority="3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247E"/>
    <w:pPr>
      <w:spacing w:after="200" w:line="360" w:lineRule="auto"/>
      <w:jc w:val="both"/>
    </w:pPr>
    <w:rPr>
      <w:rFonts w:ascii="Times New Roman" w:hAnsi="Times New Roman"/>
      <w:sz w:val="24"/>
      <w:szCs w:val="22"/>
      <w:lang w:val="en-GB" w:eastAsia="en-US"/>
    </w:rPr>
  </w:style>
  <w:style w:type="paragraph" w:styleId="Heading1">
    <w:name w:val="heading 1"/>
    <w:basedOn w:val="Normal"/>
    <w:next w:val="Normal"/>
    <w:link w:val="Heading1Char"/>
    <w:uiPriority w:val="9"/>
    <w:qFormat/>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semiHidden/>
    <w:unhideWhenUsed/>
    <w:qFormat/>
    <w:rsid w:val="00C31F7A"/>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styleId="Hyperlink">
    <w:name w:val="Hyperlink"/>
    <w:basedOn w:val="DefaultParagraphFont"/>
    <w:uiPriority w:val="99"/>
    <w:unhideWhenUsed/>
    <w:rPr>
      <w:color w:val="0000FF" w:themeColor="hyperlink"/>
      <w:u w:val="single"/>
    </w:rPr>
  </w:style>
  <w:style w:type="paragraph" w:styleId="NormalWeb">
    <w:name w:val="Normal (Web)"/>
    <w:basedOn w:val="Normal"/>
    <w:uiPriority w:val="99"/>
    <w:unhideWhenUsed/>
    <w:pPr>
      <w:spacing w:before="100" w:beforeAutospacing="1" w:after="100" w:afterAutospacing="1" w:line="240" w:lineRule="auto"/>
      <w:jc w:val="left"/>
    </w:pPr>
    <w:rPr>
      <w:rFonts w:eastAsia="Times New Roman" w:cs="Times New Roman"/>
      <w:szCs w:val="24"/>
      <w:lang w:val="en-IN" w:eastAsia="en-IN"/>
    </w:rPr>
  </w:style>
  <w:style w:type="table" w:styleId="TableGrid">
    <w:name w:val="Table Grid"/>
    <w:basedOn w:val="TableNormal"/>
    <w:uiPriority w:val="3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40"/>
    </w:pPr>
  </w:style>
  <w:style w:type="character" w:customStyle="1" w:styleId="Heading1Char">
    <w:name w:val="Heading 1 Char"/>
    <w:basedOn w:val="DefaultParagraphFont"/>
    <w:link w:val="Heading1"/>
    <w:uiPriority w:val="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Pr>
      <w:rFonts w:ascii="Times New Roman" w:eastAsiaTheme="majorEastAsia" w:hAnsi="Times New Roman" w:cstheme="majorBidi"/>
      <w:bCs/>
      <w:sz w:val="24"/>
      <w:szCs w:val="26"/>
      <w:u w:val="single"/>
    </w:rPr>
  </w:style>
  <w:style w:type="paragraph" w:customStyle="1" w:styleId="TOCHeading1">
    <w:name w:val="TOC Heading1"/>
    <w:basedOn w:val="Heading1"/>
    <w:next w:val="Normal"/>
    <w:uiPriority w:val="39"/>
    <w:unhideWhenUsed/>
    <w:qFormat/>
    <w:pPr>
      <w:spacing w:line="276" w:lineRule="auto"/>
      <w:jc w:val="left"/>
      <w:outlineLvl w:val="9"/>
    </w:pPr>
    <w:rPr>
      <w:rFonts w:asciiTheme="majorHAnsi" w:hAnsiTheme="majorHAnsi"/>
      <w:color w:val="365F91" w:themeColor="accent1" w:themeShade="BF"/>
      <w:lang w:val="en-US"/>
    </w:rPr>
  </w:style>
  <w:style w:type="character" w:customStyle="1" w:styleId="BalloonTextChar">
    <w:name w:val="Balloon Text Char"/>
    <w:basedOn w:val="DefaultParagraphFont"/>
    <w:link w:val="BalloonText"/>
    <w:uiPriority w:val="99"/>
    <w:semiHidden/>
    <w:rPr>
      <w:rFonts w:ascii="Tahoma" w:hAnsi="Tahoma" w:cs="Tahoma"/>
      <w:sz w:val="16"/>
      <w:szCs w:val="16"/>
      <w:lang w:val="en-GB"/>
    </w:rPr>
  </w:style>
  <w:style w:type="paragraph" w:styleId="ListParagraph">
    <w:name w:val="List Paragraph"/>
    <w:basedOn w:val="Normal"/>
    <w:uiPriority w:val="34"/>
    <w:qFormat/>
    <w:pPr>
      <w:ind w:left="720"/>
      <w:contextualSpacing/>
    </w:pPr>
  </w:style>
  <w:style w:type="paragraph" w:customStyle="1" w:styleId="ains-advm">
    <w:name w:val="ains-advm"/>
    <w:basedOn w:val="Normal"/>
    <w:rsid w:val="00A16F9D"/>
    <w:pPr>
      <w:spacing w:before="100" w:beforeAutospacing="1" w:after="100" w:afterAutospacing="1" w:line="240" w:lineRule="auto"/>
      <w:jc w:val="left"/>
    </w:pPr>
    <w:rPr>
      <w:rFonts w:eastAsia="Times New Roman" w:cs="Times New Roman"/>
      <w:szCs w:val="24"/>
      <w:lang w:val="en-IN" w:eastAsia="en-IN"/>
    </w:rPr>
  </w:style>
  <w:style w:type="character" w:styleId="Strong">
    <w:name w:val="Strong"/>
    <w:basedOn w:val="DefaultParagraphFont"/>
    <w:uiPriority w:val="22"/>
    <w:qFormat/>
    <w:rsid w:val="00C31F7A"/>
    <w:rPr>
      <w:b/>
      <w:bCs/>
    </w:rPr>
  </w:style>
  <w:style w:type="character" w:customStyle="1" w:styleId="Heading3Char">
    <w:name w:val="Heading 3 Char"/>
    <w:basedOn w:val="DefaultParagraphFont"/>
    <w:link w:val="Heading3"/>
    <w:uiPriority w:val="9"/>
    <w:semiHidden/>
    <w:rsid w:val="00C31F7A"/>
    <w:rPr>
      <w:rFonts w:asciiTheme="majorHAnsi" w:eastAsiaTheme="majorEastAsia" w:hAnsiTheme="majorHAnsi" w:cstheme="majorBidi"/>
      <w:color w:val="243F60" w:themeColor="accent1" w:themeShade="7F"/>
      <w:sz w:val="24"/>
      <w:szCs w:val="24"/>
      <w:lang w:val="en-GB" w:eastAsia="en-US"/>
    </w:rPr>
  </w:style>
  <w:style w:type="paragraph" w:customStyle="1" w:styleId="TableParagraph">
    <w:name w:val="Table Paragraph"/>
    <w:basedOn w:val="Normal"/>
    <w:uiPriority w:val="1"/>
    <w:qFormat/>
    <w:rsid w:val="00196AF5"/>
    <w:pPr>
      <w:widowControl w:val="0"/>
      <w:autoSpaceDE w:val="0"/>
      <w:autoSpaceDN w:val="0"/>
      <w:spacing w:after="0" w:line="240" w:lineRule="auto"/>
      <w:ind w:left="107"/>
      <w:jc w:val="left"/>
    </w:pPr>
    <w:rPr>
      <w:rFonts w:ascii="Arial MT" w:eastAsia="Arial MT" w:hAnsi="Arial MT" w:cs="Arial MT"/>
      <w:sz w:val="22"/>
      <w:lang w:val="en-US"/>
    </w:rPr>
  </w:style>
  <w:style w:type="character" w:styleId="CommentReference">
    <w:name w:val="annotation reference"/>
    <w:basedOn w:val="DefaultParagraphFont"/>
    <w:uiPriority w:val="99"/>
    <w:semiHidden/>
    <w:unhideWhenUsed/>
    <w:rsid w:val="00470A67"/>
    <w:rPr>
      <w:sz w:val="16"/>
      <w:szCs w:val="16"/>
    </w:rPr>
  </w:style>
  <w:style w:type="paragraph" w:styleId="CommentText">
    <w:name w:val="annotation text"/>
    <w:basedOn w:val="Normal"/>
    <w:link w:val="CommentTextChar"/>
    <w:uiPriority w:val="99"/>
    <w:semiHidden/>
    <w:unhideWhenUsed/>
    <w:rsid w:val="00470A67"/>
    <w:pPr>
      <w:spacing w:line="240" w:lineRule="auto"/>
    </w:pPr>
    <w:rPr>
      <w:sz w:val="20"/>
      <w:szCs w:val="20"/>
    </w:rPr>
  </w:style>
  <w:style w:type="character" w:customStyle="1" w:styleId="CommentTextChar">
    <w:name w:val="Comment Text Char"/>
    <w:basedOn w:val="DefaultParagraphFont"/>
    <w:link w:val="CommentText"/>
    <w:uiPriority w:val="99"/>
    <w:semiHidden/>
    <w:rsid w:val="00470A67"/>
    <w:rPr>
      <w:rFonts w:ascii="Times New Roman" w:hAnsi="Times New Roman"/>
      <w:lang w:val="en-GB" w:eastAsia="en-US"/>
    </w:rPr>
  </w:style>
  <w:style w:type="paragraph" w:styleId="CommentSubject">
    <w:name w:val="annotation subject"/>
    <w:basedOn w:val="CommentText"/>
    <w:next w:val="CommentText"/>
    <w:link w:val="CommentSubjectChar"/>
    <w:uiPriority w:val="99"/>
    <w:semiHidden/>
    <w:unhideWhenUsed/>
    <w:rsid w:val="00470A67"/>
    <w:rPr>
      <w:b/>
      <w:bCs/>
    </w:rPr>
  </w:style>
  <w:style w:type="character" w:customStyle="1" w:styleId="CommentSubjectChar">
    <w:name w:val="Comment Subject Char"/>
    <w:basedOn w:val="CommentTextChar"/>
    <w:link w:val="CommentSubject"/>
    <w:uiPriority w:val="99"/>
    <w:semiHidden/>
    <w:rsid w:val="00470A67"/>
    <w:rPr>
      <w:rFonts w:ascii="Times New Roman" w:hAnsi="Times New Roman"/>
      <w:b/>
      <w:bCs/>
      <w:lang w:val="en-GB" w:eastAsia="en-US"/>
    </w:rPr>
  </w:style>
  <w:style w:type="character" w:customStyle="1" w:styleId="t">
    <w:name w:val="t"/>
    <w:basedOn w:val="DefaultParagraphFont"/>
    <w:rsid w:val="00F27A29"/>
  </w:style>
  <w:style w:type="character" w:customStyle="1" w:styleId="selectable">
    <w:name w:val="selectable"/>
    <w:basedOn w:val="DefaultParagraphFont"/>
    <w:rsid w:val="00E25D0B"/>
  </w:style>
  <w:style w:type="paragraph" w:styleId="TOCHeading">
    <w:name w:val="TOC Heading"/>
    <w:basedOn w:val="Heading1"/>
    <w:next w:val="Normal"/>
    <w:uiPriority w:val="39"/>
    <w:unhideWhenUsed/>
    <w:qFormat/>
    <w:rsid w:val="0070008E"/>
    <w:pPr>
      <w:spacing w:before="240" w:line="259" w:lineRule="auto"/>
      <w:jc w:val="left"/>
      <w:outlineLvl w:val="9"/>
    </w:pPr>
    <w:rPr>
      <w:rFonts w:asciiTheme="majorHAnsi" w:hAnsiTheme="majorHAnsi"/>
      <w:b w:val="0"/>
      <w:bCs w:val="0"/>
      <w:color w:val="365F91" w:themeColor="accent1" w:themeShade="BF"/>
      <w:sz w:val="32"/>
      <w:szCs w:val="3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IN" w:eastAsia="en-I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Web)" w:semiHidden="0"/>
    <w:lsdException w:name="Table Grid" w:semiHidden="0" w:uiPriority="3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247E"/>
    <w:pPr>
      <w:spacing w:after="200" w:line="360" w:lineRule="auto"/>
      <w:jc w:val="both"/>
    </w:pPr>
    <w:rPr>
      <w:rFonts w:ascii="Times New Roman" w:hAnsi="Times New Roman"/>
      <w:sz w:val="24"/>
      <w:szCs w:val="22"/>
      <w:lang w:val="en-GB" w:eastAsia="en-US"/>
    </w:rPr>
  </w:style>
  <w:style w:type="paragraph" w:styleId="Heading1">
    <w:name w:val="heading 1"/>
    <w:basedOn w:val="Normal"/>
    <w:next w:val="Normal"/>
    <w:link w:val="Heading1Char"/>
    <w:uiPriority w:val="9"/>
    <w:qFormat/>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semiHidden/>
    <w:unhideWhenUsed/>
    <w:qFormat/>
    <w:rsid w:val="00C31F7A"/>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styleId="Hyperlink">
    <w:name w:val="Hyperlink"/>
    <w:basedOn w:val="DefaultParagraphFont"/>
    <w:uiPriority w:val="99"/>
    <w:unhideWhenUsed/>
    <w:rPr>
      <w:color w:val="0000FF" w:themeColor="hyperlink"/>
      <w:u w:val="single"/>
    </w:rPr>
  </w:style>
  <w:style w:type="paragraph" w:styleId="NormalWeb">
    <w:name w:val="Normal (Web)"/>
    <w:basedOn w:val="Normal"/>
    <w:uiPriority w:val="99"/>
    <w:unhideWhenUsed/>
    <w:pPr>
      <w:spacing w:before="100" w:beforeAutospacing="1" w:after="100" w:afterAutospacing="1" w:line="240" w:lineRule="auto"/>
      <w:jc w:val="left"/>
    </w:pPr>
    <w:rPr>
      <w:rFonts w:eastAsia="Times New Roman" w:cs="Times New Roman"/>
      <w:szCs w:val="24"/>
      <w:lang w:val="en-IN" w:eastAsia="en-IN"/>
    </w:rPr>
  </w:style>
  <w:style w:type="table" w:styleId="TableGrid">
    <w:name w:val="Table Grid"/>
    <w:basedOn w:val="TableNormal"/>
    <w:uiPriority w:val="3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40"/>
    </w:pPr>
  </w:style>
  <w:style w:type="character" w:customStyle="1" w:styleId="Heading1Char">
    <w:name w:val="Heading 1 Char"/>
    <w:basedOn w:val="DefaultParagraphFont"/>
    <w:link w:val="Heading1"/>
    <w:uiPriority w:val="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Pr>
      <w:rFonts w:ascii="Times New Roman" w:eastAsiaTheme="majorEastAsia" w:hAnsi="Times New Roman" w:cstheme="majorBidi"/>
      <w:bCs/>
      <w:sz w:val="24"/>
      <w:szCs w:val="26"/>
      <w:u w:val="single"/>
    </w:rPr>
  </w:style>
  <w:style w:type="paragraph" w:customStyle="1" w:styleId="TOCHeading1">
    <w:name w:val="TOC Heading1"/>
    <w:basedOn w:val="Heading1"/>
    <w:next w:val="Normal"/>
    <w:uiPriority w:val="39"/>
    <w:unhideWhenUsed/>
    <w:qFormat/>
    <w:pPr>
      <w:spacing w:line="276" w:lineRule="auto"/>
      <w:jc w:val="left"/>
      <w:outlineLvl w:val="9"/>
    </w:pPr>
    <w:rPr>
      <w:rFonts w:asciiTheme="majorHAnsi" w:hAnsiTheme="majorHAnsi"/>
      <w:color w:val="365F91" w:themeColor="accent1" w:themeShade="BF"/>
      <w:lang w:val="en-US"/>
    </w:rPr>
  </w:style>
  <w:style w:type="character" w:customStyle="1" w:styleId="BalloonTextChar">
    <w:name w:val="Balloon Text Char"/>
    <w:basedOn w:val="DefaultParagraphFont"/>
    <w:link w:val="BalloonText"/>
    <w:uiPriority w:val="99"/>
    <w:semiHidden/>
    <w:rPr>
      <w:rFonts w:ascii="Tahoma" w:hAnsi="Tahoma" w:cs="Tahoma"/>
      <w:sz w:val="16"/>
      <w:szCs w:val="16"/>
      <w:lang w:val="en-GB"/>
    </w:rPr>
  </w:style>
  <w:style w:type="paragraph" w:styleId="ListParagraph">
    <w:name w:val="List Paragraph"/>
    <w:basedOn w:val="Normal"/>
    <w:uiPriority w:val="34"/>
    <w:qFormat/>
    <w:pPr>
      <w:ind w:left="720"/>
      <w:contextualSpacing/>
    </w:pPr>
  </w:style>
  <w:style w:type="paragraph" w:customStyle="1" w:styleId="ains-advm">
    <w:name w:val="ains-advm"/>
    <w:basedOn w:val="Normal"/>
    <w:rsid w:val="00A16F9D"/>
    <w:pPr>
      <w:spacing w:before="100" w:beforeAutospacing="1" w:after="100" w:afterAutospacing="1" w:line="240" w:lineRule="auto"/>
      <w:jc w:val="left"/>
    </w:pPr>
    <w:rPr>
      <w:rFonts w:eastAsia="Times New Roman" w:cs="Times New Roman"/>
      <w:szCs w:val="24"/>
      <w:lang w:val="en-IN" w:eastAsia="en-IN"/>
    </w:rPr>
  </w:style>
  <w:style w:type="character" w:styleId="Strong">
    <w:name w:val="Strong"/>
    <w:basedOn w:val="DefaultParagraphFont"/>
    <w:uiPriority w:val="22"/>
    <w:qFormat/>
    <w:rsid w:val="00C31F7A"/>
    <w:rPr>
      <w:b/>
      <w:bCs/>
    </w:rPr>
  </w:style>
  <w:style w:type="character" w:customStyle="1" w:styleId="Heading3Char">
    <w:name w:val="Heading 3 Char"/>
    <w:basedOn w:val="DefaultParagraphFont"/>
    <w:link w:val="Heading3"/>
    <w:uiPriority w:val="9"/>
    <w:semiHidden/>
    <w:rsid w:val="00C31F7A"/>
    <w:rPr>
      <w:rFonts w:asciiTheme="majorHAnsi" w:eastAsiaTheme="majorEastAsia" w:hAnsiTheme="majorHAnsi" w:cstheme="majorBidi"/>
      <w:color w:val="243F60" w:themeColor="accent1" w:themeShade="7F"/>
      <w:sz w:val="24"/>
      <w:szCs w:val="24"/>
      <w:lang w:val="en-GB" w:eastAsia="en-US"/>
    </w:rPr>
  </w:style>
  <w:style w:type="paragraph" w:customStyle="1" w:styleId="TableParagraph">
    <w:name w:val="Table Paragraph"/>
    <w:basedOn w:val="Normal"/>
    <w:uiPriority w:val="1"/>
    <w:qFormat/>
    <w:rsid w:val="00196AF5"/>
    <w:pPr>
      <w:widowControl w:val="0"/>
      <w:autoSpaceDE w:val="0"/>
      <w:autoSpaceDN w:val="0"/>
      <w:spacing w:after="0" w:line="240" w:lineRule="auto"/>
      <w:ind w:left="107"/>
      <w:jc w:val="left"/>
    </w:pPr>
    <w:rPr>
      <w:rFonts w:ascii="Arial MT" w:eastAsia="Arial MT" w:hAnsi="Arial MT" w:cs="Arial MT"/>
      <w:sz w:val="22"/>
      <w:lang w:val="en-US"/>
    </w:rPr>
  </w:style>
  <w:style w:type="character" w:styleId="CommentReference">
    <w:name w:val="annotation reference"/>
    <w:basedOn w:val="DefaultParagraphFont"/>
    <w:uiPriority w:val="99"/>
    <w:semiHidden/>
    <w:unhideWhenUsed/>
    <w:rsid w:val="00470A67"/>
    <w:rPr>
      <w:sz w:val="16"/>
      <w:szCs w:val="16"/>
    </w:rPr>
  </w:style>
  <w:style w:type="paragraph" w:styleId="CommentText">
    <w:name w:val="annotation text"/>
    <w:basedOn w:val="Normal"/>
    <w:link w:val="CommentTextChar"/>
    <w:uiPriority w:val="99"/>
    <w:semiHidden/>
    <w:unhideWhenUsed/>
    <w:rsid w:val="00470A67"/>
    <w:pPr>
      <w:spacing w:line="240" w:lineRule="auto"/>
    </w:pPr>
    <w:rPr>
      <w:sz w:val="20"/>
      <w:szCs w:val="20"/>
    </w:rPr>
  </w:style>
  <w:style w:type="character" w:customStyle="1" w:styleId="CommentTextChar">
    <w:name w:val="Comment Text Char"/>
    <w:basedOn w:val="DefaultParagraphFont"/>
    <w:link w:val="CommentText"/>
    <w:uiPriority w:val="99"/>
    <w:semiHidden/>
    <w:rsid w:val="00470A67"/>
    <w:rPr>
      <w:rFonts w:ascii="Times New Roman" w:hAnsi="Times New Roman"/>
      <w:lang w:val="en-GB" w:eastAsia="en-US"/>
    </w:rPr>
  </w:style>
  <w:style w:type="paragraph" w:styleId="CommentSubject">
    <w:name w:val="annotation subject"/>
    <w:basedOn w:val="CommentText"/>
    <w:next w:val="CommentText"/>
    <w:link w:val="CommentSubjectChar"/>
    <w:uiPriority w:val="99"/>
    <w:semiHidden/>
    <w:unhideWhenUsed/>
    <w:rsid w:val="00470A67"/>
    <w:rPr>
      <w:b/>
      <w:bCs/>
    </w:rPr>
  </w:style>
  <w:style w:type="character" w:customStyle="1" w:styleId="CommentSubjectChar">
    <w:name w:val="Comment Subject Char"/>
    <w:basedOn w:val="CommentTextChar"/>
    <w:link w:val="CommentSubject"/>
    <w:uiPriority w:val="99"/>
    <w:semiHidden/>
    <w:rsid w:val="00470A67"/>
    <w:rPr>
      <w:rFonts w:ascii="Times New Roman" w:hAnsi="Times New Roman"/>
      <w:b/>
      <w:bCs/>
      <w:lang w:val="en-GB" w:eastAsia="en-US"/>
    </w:rPr>
  </w:style>
  <w:style w:type="character" w:customStyle="1" w:styleId="t">
    <w:name w:val="t"/>
    <w:basedOn w:val="DefaultParagraphFont"/>
    <w:rsid w:val="00F27A29"/>
  </w:style>
  <w:style w:type="character" w:customStyle="1" w:styleId="selectable">
    <w:name w:val="selectable"/>
    <w:basedOn w:val="DefaultParagraphFont"/>
    <w:rsid w:val="00E25D0B"/>
  </w:style>
  <w:style w:type="paragraph" w:styleId="TOCHeading">
    <w:name w:val="TOC Heading"/>
    <w:basedOn w:val="Heading1"/>
    <w:next w:val="Normal"/>
    <w:uiPriority w:val="39"/>
    <w:unhideWhenUsed/>
    <w:qFormat/>
    <w:rsid w:val="0070008E"/>
    <w:pPr>
      <w:spacing w:before="240" w:line="259" w:lineRule="auto"/>
      <w:jc w:val="left"/>
      <w:outlineLvl w:val="9"/>
    </w:pPr>
    <w:rPr>
      <w:rFonts w:asciiTheme="majorHAnsi" w:hAnsiTheme="majorHAnsi"/>
      <w:b w:val="0"/>
      <w:bCs w:val="0"/>
      <w:color w:val="365F91"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62869">
      <w:bodyDiv w:val="1"/>
      <w:marLeft w:val="0"/>
      <w:marRight w:val="0"/>
      <w:marTop w:val="0"/>
      <w:marBottom w:val="0"/>
      <w:divBdr>
        <w:top w:val="none" w:sz="0" w:space="0" w:color="auto"/>
        <w:left w:val="none" w:sz="0" w:space="0" w:color="auto"/>
        <w:bottom w:val="none" w:sz="0" w:space="0" w:color="auto"/>
        <w:right w:val="none" w:sz="0" w:space="0" w:color="auto"/>
      </w:divBdr>
    </w:div>
    <w:div w:id="35591594">
      <w:bodyDiv w:val="1"/>
      <w:marLeft w:val="0"/>
      <w:marRight w:val="0"/>
      <w:marTop w:val="0"/>
      <w:marBottom w:val="0"/>
      <w:divBdr>
        <w:top w:val="none" w:sz="0" w:space="0" w:color="auto"/>
        <w:left w:val="none" w:sz="0" w:space="0" w:color="auto"/>
        <w:bottom w:val="none" w:sz="0" w:space="0" w:color="auto"/>
        <w:right w:val="none" w:sz="0" w:space="0" w:color="auto"/>
      </w:divBdr>
    </w:div>
    <w:div w:id="82914983">
      <w:bodyDiv w:val="1"/>
      <w:marLeft w:val="0"/>
      <w:marRight w:val="0"/>
      <w:marTop w:val="0"/>
      <w:marBottom w:val="0"/>
      <w:divBdr>
        <w:top w:val="none" w:sz="0" w:space="0" w:color="auto"/>
        <w:left w:val="none" w:sz="0" w:space="0" w:color="auto"/>
        <w:bottom w:val="none" w:sz="0" w:space="0" w:color="auto"/>
        <w:right w:val="none" w:sz="0" w:space="0" w:color="auto"/>
      </w:divBdr>
    </w:div>
    <w:div w:id="103810518">
      <w:bodyDiv w:val="1"/>
      <w:marLeft w:val="0"/>
      <w:marRight w:val="0"/>
      <w:marTop w:val="0"/>
      <w:marBottom w:val="0"/>
      <w:divBdr>
        <w:top w:val="none" w:sz="0" w:space="0" w:color="auto"/>
        <w:left w:val="none" w:sz="0" w:space="0" w:color="auto"/>
        <w:bottom w:val="none" w:sz="0" w:space="0" w:color="auto"/>
        <w:right w:val="none" w:sz="0" w:space="0" w:color="auto"/>
      </w:divBdr>
    </w:div>
    <w:div w:id="282461263">
      <w:bodyDiv w:val="1"/>
      <w:marLeft w:val="0"/>
      <w:marRight w:val="0"/>
      <w:marTop w:val="0"/>
      <w:marBottom w:val="0"/>
      <w:divBdr>
        <w:top w:val="none" w:sz="0" w:space="0" w:color="auto"/>
        <w:left w:val="none" w:sz="0" w:space="0" w:color="auto"/>
        <w:bottom w:val="none" w:sz="0" w:space="0" w:color="auto"/>
        <w:right w:val="none" w:sz="0" w:space="0" w:color="auto"/>
      </w:divBdr>
    </w:div>
    <w:div w:id="306129261">
      <w:bodyDiv w:val="1"/>
      <w:marLeft w:val="0"/>
      <w:marRight w:val="0"/>
      <w:marTop w:val="0"/>
      <w:marBottom w:val="0"/>
      <w:divBdr>
        <w:top w:val="none" w:sz="0" w:space="0" w:color="auto"/>
        <w:left w:val="none" w:sz="0" w:space="0" w:color="auto"/>
        <w:bottom w:val="none" w:sz="0" w:space="0" w:color="auto"/>
        <w:right w:val="none" w:sz="0" w:space="0" w:color="auto"/>
      </w:divBdr>
    </w:div>
    <w:div w:id="319382368">
      <w:bodyDiv w:val="1"/>
      <w:marLeft w:val="0"/>
      <w:marRight w:val="0"/>
      <w:marTop w:val="0"/>
      <w:marBottom w:val="0"/>
      <w:divBdr>
        <w:top w:val="none" w:sz="0" w:space="0" w:color="auto"/>
        <w:left w:val="none" w:sz="0" w:space="0" w:color="auto"/>
        <w:bottom w:val="none" w:sz="0" w:space="0" w:color="auto"/>
        <w:right w:val="none" w:sz="0" w:space="0" w:color="auto"/>
      </w:divBdr>
    </w:div>
    <w:div w:id="396783398">
      <w:bodyDiv w:val="1"/>
      <w:marLeft w:val="0"/>
      <w:marRight w:val="0"/>
      <w:marTop w:val="0"/>
      <w:marBottom w:val="0"/>
      <w:divBdr>
        <w:top w:val="none" w:sz="0" w:space="0" w:color="auto"/>
        <w:left w:val="none" w:sz="0" w:space="0" w:color="auto"/>
        <w:bottom w:val="none" w:sz="0" w:space="0" w:color="auto"/>
        <w:right w:val="none" w:sz="0" w:space="0" w:color="auto"/>
      </w:divBdr>
    </w:div>
    <w:div w:id="466239138">
      <w:bodyDiv w:val="1"/>
      <w:marLeft w:val="0"/>
      <w:marRight w:val="0"/>
      <w:marTop w:val="0"/>
      <w:marBottom w:val="0"/>
      <w:divBdr>
        <w:top w:val="none" w:sz="0" w:space="0" w:color="auto"/>
        <w:left w:val="none" w:sz="0" w:space="0" w:color="auto"/>
        <w:bottom w:val="none" w:sz="0" w:space="0" w:color="auto"/>
        <w:right w:val="none" w:sz="0" w:space="0" w:color="auto"/>
      </w:divBdr>
    </w:div>
    <w:div w:id="552036049">
      <w:bodyDiv w:val="1"/>
      <w:marLeft w:val="0"/>
      <w:marRight w:val="0"/>
      <w:marTop w:val="0"/>
      <w:marBottom w:val="0"/>
      <w:divBdr>
        <w:top w:val="none" w:sz="0" w:space="0" w:color="auto"/>
        <w:left w:val="none" w:sz="0" w:space="0" w:color="auto"/>
        <w:bottom w:val="none" w:sz="0" w:space="0" w:color="auto"/>
        <w:right w:val="none" w:sz="0" w:space="0" w:color="auto"/>
      </w:divBdr>
      <w:divsChild>
        <w:div w:id="1873414548">
          <w:marLeft w:val="432"/>
          <w:marRight w:val="0"/>
          <w:marTop w:val="82"/>
          <w:marBottom w:val="0"/>
          <w:divBdr>
            <w:top w:val="none" w:sz="0" w:space="0" w:color="auto"/>
            <w:left w:val="none" w:sz="0" w:space="0" w:color="auto"/>
            <w:bottom w:val="none" w:sz="0" w:space="0" w:color="auto"/>
            <w:right w:val="none" w:sz="0" w:space="0" w:color="auto"/>
          </w:divBdr>
        </w:div>
        <w:div w:id="1472477043">
          <w:marLeft w:val="432"/>
          <w:marRight w:val="0"/>
          <w:marTop w:val="82"/>
          <w:marBottom w:val="0"/>
          <w:divBdr>
            <w:top w:val="none" w:sz="0" w:space="0" w:color="auto"/>
            <w:left w:val="none" w:sz="0" w:space="0" w:color="auto"/>
            <w:bottom w:val="none" w:sz="0" w:space="0" w:color="auto"/>
            <w:right w:val="none" w:sz="0" w:space="0" w:color="auto"/>
          </w:divBdr>
        </w:div>
        <w:div w:id="1917935231">
          <w:marLeft w:val="432"/>
          <w:marRight w:val="0"/>
          <w:marTop w:val="82"/>
          <w:marBottom w:val="0"/>
          <w:divBdr>
            <w:top w:val="none" w:sz="0" w:space="0" w:color="auto"/>
            <w:left w:val="none" w:sz="0" w:space="0" w:color="auto"/>
            <w:bottom w:val="none" w:sz="0" w:space="0" w:color="auto"/>
            <w:right w:val="none" w:sz="0" w:space="0" w:color="auto"/>
          </w:divBdr>
        </w:div>
        <w:div w:id="1135179809">
          <w:marLeft w:val="432"/>
          <w:marRight w:val="0"/>
          <w:marTop w:val="82"/>
          <w:marBottom w:val="0"/>
          <w:divBdr>
            <w:top w:val="none" w:sz="0" w:space="0" w:color="auto"/>
            <w:left w:val="none" w:sz="0" w:space="0" w:color="auto"/>
            <w:bottom w:val="none" w:sz="0" w:space="0" w:color="auto"/>
            <w:right w:val="none" w:sz="0" w:space="0" w:color="auto"/>
          </w:divBdr>
        </w:div>
        <w:div w:id="1920870779">
          <w:marLeft w:val="432"/>
          <w:marRight w:val="0"/>
          <w:marTop w:val="82"/>
          <w:marBottom w:val="0"/>
          <w:divBdr>
            <w:top w:val="none" w:sz="0" w:space="0" w:color="auto"/>
            <w:left w:val="none" w:sz="0" w:space="0" w:color="auto"/>
            <w:bottom w:val="none" w:sz="0" w:space="0" w:color="auto"/>
            <w:right w:val="none" w:sz="0" w:space="0" w:color="auto"/>
          </w:divBdr>
        </w:div>
        <w:div w:id="1654407878">
          <w:marLeft w:val="432"/>
          <w:marRight w:val="0"/>
          <w:marTop w:val="82"/>
          <w:marBottom w:val="0"/>
          <w:divBdr>
            <w:top w:val="none" w:sz="0" w:space="0" w:color="auto"/>
            <w:left w:val="none" w:sz="0" w:space="0" w:color="auto"/>
            <w:bottom w:val="none" w:sz="0" w:space="0" w:color="auto"/>
            <w:right w:val="none" w:sz="0" w:space="0" w:color="auto"/>
          </w:divBdr>
        </w:div>
        <w:div w:id="708142348">
          <w:marLeft w:val="432"/>
          <w:marRight w:val="0"/>
          <w:marTop w:val="82"/>
          <w:marBottom w:val="0"/>
          <w:divBdr>
            <w:top w:val="none" w:sz="0" w:space="0" w:color="auto"/>
            <w:left w:val="none" w:sz="0" w:space="0" w:color="auto"/>
            <w:bottom w:val="none" w:sz="0" w:space="0" w:color="auto"/>
            <w:right w:val="none" w:sz="0" w:space="0" w:color="auto"/>
          </w:divBdr>
        </w:div>
      </w:divsChild>
    </w:div>
    <w:div w:id="574821380">
      <w:bodyDiv w:val="1"/>
      <w:marLeft w:val="0"/>
      <w:marRight w:val="0"/>
      <w:marTop w:val="0"/>
      <w:marBottom w:val="0"/>
      <w:divBdr>
        <w:top w:val="none" w:sz="0" w:space="0" w:color="auto"/>
        <w:left w:val="none" w:sz="0" w:space="0" w:color="auto"/>
        <w:bottom w:val="none" w:sz="0" w:space="0" w:color="auto"/>
        <w:right w:val="none" w:sz="0" w:space="0" w:color="auto"/>
      </w:divBdr>
      <w:divsChild>
        <w:div w:id="49965019">
          <w:marLeft w:val="432"/>
          <w:marRight w:val="0"/>
          <w:marTop w:val="82"/>
          <w:marBottom w:val="0"/>
          <w:divBdr>
            <w:top w:val="none" w:sz="0" w:space="0" w:color="auto"/>
            <w:left w:val="none" w:sz="0" w:space="0" w:color="auto"/>
            <w:bottom w:val="none" w:sz="0" w:space="0" w:color="auto"/>
            <w:right w:val="none" w:sz="0" w:space="0" w:color="auto"/>
          </w:divBdr>
        </w:div>
        <w:div w:id="17976653">
          <w:marLeft w:val="432"/>
          <w:marRight w:val="0"/>
          <w:marTop w:val="82"/>
          <w:marBottom w:val="0"/>
          <w:divBdr>
            <w:top w:val="none" w:sz="0" w:space="0" w:color="auto"/>
            <w:left w:val="none" w:sz="0" w:space="0" w:color="auto"/>
            <w:bottom w:val="none" w:sz="0" w:space="0" w:color="auto"/>
            <w:right w:val="none" w:sz="0" w:space="0" w:color="auto"/>
          </w:divBdr>
        </w:div>
        <w:div w:id="509760500">
          <w:marLeft w:val="432"/>
          <w:marRight w:val="0"/>
          <w:marTop w:val="82"/>
          <w:marBottom w:val="0"/>
          <w:divBdr>
            <w:top w:val="none" w:sz="0" w:space="0" w:color="auto"/>
            <w:left w:val="none" w:sz="0" w:space="0" w:color="auto"/>
            <w:bottom w:val="none" w:sz="0" w:space="0" w:color="auto"/>
            <w:right w:val="none" w:sz="0" w:space="0" w:color="auto"/>
          </w:divBdr>
        </w:div>
        <w:div w:id="1504468883">
          <w:marLeft w:val="432"/>
          <w:marRight w:val="0"/>
          <w:marTop w:val="82"/>
          <w:marBottom w:val="0"/>
          <w:divBdr>
            <w:top w:val="none" w:sz="0" w:space="0" w:color="auto"/>
            <w:left w:val="none" w:sz="0" w:space="0" w:color="auto"/>
            <w:bottom w:val="none" w:sz="0" w:space="0" w:color="auto"/>
            <w:right w:val="none" w:sz="0" w:space="0" w:color="auto"/>
          </w:divBdr>
        </w:div>
        <w:div w:id="512889184">
          <w:marLeft w:val="432"/>
          <w:marRight w:val="0"/>
          <w:marTop w:val="82"/>
          <w:marBottom w:val="0"/>
          <w:divBdr>
            <w:top w:val="none" w:sz="0" w:space="0" w:color="auto"/>
            <w:left w:val="none" w:sz="0" w:space="0" w:color="auto"/>
            <w:bottom w:val="none" w:sz="0" w:space="0" w:color="auto"/>
            <w:right w:val="none" w:sz="0" w:space="0" w:color="auto"/>
          </w:divBdr>
        </w:div>
        <w:div w:id="494615512">
          <w:marLeft w:val="432"/>
          <w:marRight w:val="0"/>
          <w:marTop w:val="82"/>
          <w:marBottom w:val="0"/>
          <w:divBdr>
            <w:top w:val="none" w:sz="0" w:space="0" w:color="auto"/>
            <w:left w:val="none" w:sz="0" w:space="0" w:color="auto"/>
            <w:bottom w:val="none" w:sz="0" w:space="0" w:color="auto"/>
            <w:right w:val="none" w:sz="0" w:space="0" w:color="auto"/>
          </w:divBdr>
        </w:div>
        <w:div w:id="351616462">
          <w:marLeft w:val="432"/>
          <w:marRight w:val="0"/>
          <w:marTop w:val="82"/>
          <w:marBottom w:val="0"/>
          <w:divBdr>
            <w:top w:val="none" w:sz="0" w:space="0" w:color="auto"/>
            <w:left w:val="none" w:sz="0" w:space="0" w:color="auto"/>
            <w:bottom w:val="none" w:sz="0" w:space="0" w:color="auto"/>
            <w:right w:val="none" w:sz="0" w:space="0" w:color="auto"/>
          </w:divBdr>
        </w:div>
      </w:divsChild>
    </w:div>
    <w:div w:id="619072521">
      <w:bodyDiv w:val="1"/>
      <w:marLeft w:val="0"/>
      <w:marRight w:val="0"/>
      <w:marTop w:val="0"/>
      <w:marBottom w:val="0"/>
      <w:divBdr>
        <w:top w:val="none" w:sz="0" w:space="0" w:color="auto"/>
        <w:left w:val="none" w:sz="0" w:space="0" w:color="auto"/>
        <w:bottom w:val="none" w:sz="0" w:space="0" w:color="auto"/>
        <w:right w:val="none" w:sz="0" w:space="0" w:color="auto"/>
      </w:divBdr>
    </w:div>
    <w:div w:id="711422288">
      <w:bodyDiv w:val="1"/>
      <w:marLeft w:val="0"/>
      <w:marRight w:val="0"/>
      <w:marTop w:val="0"/>
      <w:marBottom w:val="0"/>
      <w:divBdr>
        <w:top w:val="none" w:sz="0" w:space="0" w:color="auto"/>
        <w:left w:val="none" w:sz="0" w:space="0" w:color="auto"/>
        <w:bottom w:val="none" w:sz="0" w:space="0" w:color="auto"/>
        <w:right w:val="none" w:sz="0" w:space="0" w:color="auto"/>
      </w:divBdr>
    </w:div>
    <w:div w:id="713770497">
      <w:bodyDiv w:val="1"/>
      <w:marLeft w:val="0"/>
      <w:marRight w:val="0"/>
      <w:marTop w:val="0"/>
      <w:marBottom w:val="0"/>
      <w:divBdr>
        <w:top w:val="none" w:sz="0" w:space="0" w:color="auto"/>
        <w:left w:val="none" w:sz="0" w:space="0" w:color="auto"/>
        <w:bottom w:val="none" w:sz="0" w:space="0" w:color="auto"/>
        <w:right w:val="none" w:sz="0" w:space="0" w:color="auto"/>
      </w:divBdr>
    </w:div>
    <w:div w:id="732580142">
      <w:bodyDiv w:val="1"/>
      <w:marLeft w:val="0"/>
      <w:marRight w:val="0"/>
      <w:marTop w:val="0"/>
      <w:marBottom w:val="0"/>
      <w:divBdr>
        <w:top w:val="none" w:sz="0" w:space="0" w:color="auto"/>
        <w:left w:val="none" w:sz="0" w:space="0" w:color="auto"/>
        <w:bottom w:val="none" w:sz="0" w:space="0" w:color="auto"/>
        <w:right w:val="none" w:sz="0" w:space="0" w:color="auto"/>
      </w:divBdr>
    </w:div>
    <w:div w:id="751436118">
      <w:bodyDiv w:val="1"/>
      <w:marLeft w:val="0"/>
      <w:marRight w:val="0"/>
      <w:marTop w:val="0"/>
      <w:marBottom w:val="0"/>
      <w:divBdr>
        <w:top w:val="none" w:sz="0" w:space="0" w:color="auto"/>
        <w:left w:val="none" w:sz="0" w:space="0" w:color="auto"/>
        <w:bottom w:val="none" w:sz="0" w:space="0" w:color="auto"/>
        <w:right w:val="none" w:sz="0" w:space="0" w:color="auto"/>
      </w:divBdr>
    </w:div>
    <w:div w:id="763041422">
      <w:bodyDiv w:val="1"/>
      <w:marLeft w:val="0"/>
      <w:marRight w:val="0"/>
      <w:marTop w:val="0"/>
      <w:marBottom w:val="0"/>
      <w:divBdr>
        <w:top w:val="none" w:sz="0" w:space="0" w:color="auto"/>
        <w:left w:val="none" w:sz="0" w:space="0" w:color="auto"/>
        <w:bottom w:val="none" w:sz="0" w:space="0" w:color="auto"/>
        <w:right w:val="none" w:sz="0" w:space="0" w:color="auto"/>
      </w:divBdr>
      <w:divsChild>
        <w:div w:id="1683505368">
          <w:marLeft w:val="547"/>
          <w:marRight w:val="0"/>
          <w:marTop w:val="200"/>
          <w:marBottom w:val="0"/>
          <w:divBdr>
            <w:top w:val="none" w:sz="0" w:space="0" w:color="auto"/>
            <w:left w:val="none" w:sz="0" w:space="0" w:color="auto"/>
            <w:bottom w:val="none" w:sz="0" w:space="0" w:color="auto"/>
            <w:right w:val="none" w:sz="0" w:space="0" w:color="auto"/>
          </w:divBdr>
        </w:div>
      </w:divsChild>
    </w:div>
    <w:div w:id="835923009">
      <w:bodyDiv w:val="1"/>
      <w:marLeft w:val="0"/>
      <w:marRight w:val="0"/>
      <w:marTop w:val="0"/>
      <w:marBottom w:val="0"/>
      <w:divBdr>
        <w:top w:val="none" w:sz="0" w:space="0" w:color="auto"/>
        <w:left w:val="none" w:sz="0" w:space="0" w:color="auto"/>
        <w:bottom w:val="none" w:sz="0" w:space="0" w:color="auto"/>
        <w:right w:val="none" w:sz="0" w:space="0" w:color="auto"/>
      </w:divBdr>
    </w:div>
    <w:div w:id="983704760">
      <w:bodyDiv w:val="1"/>
      <w:marLeft w:val="0"/>
      <w:marRight w:val="0"/>
      <w:marTop w:val="0"/>
      <w:marBottom w:val="0"/>
      <w:divBdr>
        <w:top w:val="none" w:sz="0" w:space="0" w:color="auto"/>
        <w:left w:val="none" w:sz="0" w:space="0" w:color="auto"/>
        <w:bottom w:val="none" w:sz="0" w:space="0" w:color="auto"/>
        <w:right w:val="none" w:sz="0" w:space="0" w:color="auto"/>
      </w:divBdr>
    </w:div>
    <w:div w:id="1006905806">
      <w:bodyDiv w:val="1"/>
      <w:marLeft w:val="0"/>
      <w:marRight w:val="0"/>
      <w:marTop w:val="0"/>
      <w:marBottom w:val="0"/>
      <w:divBdr>
        <w:top w:val="none" w:sz="0" w:space="0" w:color="auto"/>
        <w:left w:val="none" w:sz="0" w:space="0" w:color="auto"/>
        <w:bottom w:val="none" w:sz="0" w:space="0" w:color="auto"/>
        <w:right w:val="none" w:sz="0" w:space="0" w:color="auto"/>
      </w:divBdr>
    </w:div>
    <w:div w:id="1009217277">
      <w:bodyDiv w:val="1"/>
      <w:marLeft w:val="0"/>
      <w:marRight w:val="0"/>
      <w:marTop w:val="0"/>
      <w:marBottom w:val="0"/>
      <w:divBdr>
        <w:top w:val="none" w:sz="0" w:space="0" w:color="auto"/>
        <w:left w:val="none" w:sz="0" w:space="0" w:color="auto"/>
        <w:bottom w:val="none" w:sz="0" w:space="0" w:color="auto"/>
        <w:right w:val="none" w:sz="0" w:space="0" w:color="auto"/>
      </w:divBdr>
    </w:div>
    <w:div w:id="1147556234">
      <w:bodyDiv w:val="1"/>
      <w:marLeft w:val="0"/>
      <w:marRight w:val="0"/>
      <w:marTop w:val="0"/>
      <w:marBottom w:val="0"/>
      <w:divBdr>
        <w:top w:val="none" w:sz="0" w:space="0" w:color="auto"/>
        <w:left w:val="none" w:sz="0" w:space="0" w:color="auto"/>
        <w:bottom w:val="none" w:sz="0" w:space="0" w:color="auto"/>
        <w:right w:val="none" w:sz="0" w:space="0" w:color="auto"/>
      </w:divBdr>
    </w:div>
    <w:div w:id="1345746984">
      <w:bodyDiv w:val="1"/>
      <w:marLeft w:val="0"/>
      <w:marRight w:val="0"/>
      <w:marTop w:val="0"/>
      <w:marBottom w:val="0"/>
      <w:divBdr>
        <w:top w:val="none" w:sz="0" w:space="0" w:color="auto"/>
        <w:left w:val="none" w:sz="0" w:space="0" w:color="auto"/>
        <w:bottom w:val="none" w:sz="0" w:space="0" w:color="auto"/>
        <w:right w:val="none" w:sz="0" w:space="0" w:color="auto"/>
      </w:divBdr>
    </w:div>
    <w:div w:id="1416704927">
      <w:bodyDiv w:val="1"/>
      <w:marLeft w:val="0"/>
      <w:marRight w:val="0"/>
      <w:marTop w:val="0"/>
      <w:marBottom w:val="0"/>
      <w:divBdr>
        <w:top w:val="none" w:sz="0" w:space="0" w:color="auto"/>
        <w:left w:val="none" w:sz="0" w:space="0" w:color="auto"/>
        <w:bottom w:val="none" w:sz="0" w:space="0" w:color="auto"/>
        <w:right w:val="none" w:sz="0" w:space="0" w:color="auto"/>
      </w:divBdr>
    </w:div>
    <w:div w:id="1480196146">
      <w:bodyDiv w:val="1"/>
      <w:marLeft w:val="0"/>
      <w:marRight w:val="0"/>
      <w:marTop w:val="0"/>
      <w:marBottom w:val="0"/>
      <w:divBdr>
        <w:top w:val="none" w:sz="0" w:space="0" w:color="auto"/>
        <w:left w:val="none" w:sz="0" w:space="0" w:color="auto"/>
        <w:bottom w:val="none" w:sz="0" w:space="0" w:color="auto"/>
        <w:right w:val="none" w:sz="0" w:space="0" w:color="auto"/>
      </w:divBdr>
    </w:div>
    <w:div w:id="1617910675">
      <w:bodyDiv w:val="1"/>
      <w:marLeft w:val="0"/>
      <w:marRight w:val="0"/>
      <w:marTop w:val="0"/>
      <w:marBottom w:val="0"/>
      <w:divBdr>
        <w:top w:val="none" w:sz="0" w:space="0" w:color="auto"/>
        <w:left w:val="none" w:sz="0" w:space="0" w:color="auto"/>
        <w:bottom w:val="none" w:sz="0" w:space="0" w:color="auto"/>
        <w:right w:val="none" w:sz="0" w:space="0" w:color="auto"/>
      </w:divBdr>
      <w:divsChild>
        <w:div w:id="903221268">
          <w:marLeft w:val="0"/>
          <w:marRight w:val="0"/>
          <w:marTop w:val="0"/>
          <w:marBottom w:val="150"/>
          <w:divBdr>
            <w:top w:val="none" w:sz="0" w:space="0" w:color="auto"/>
            <w:left w:val="none" w:sz="0" w:space="0" w:color="auto"/>
            <w:bottom w:val="none" w:sz="0" w:space="0" w:color="auto"/>
            <w:right w:val="none" w:sz="0" w:space="0" w:color="auto"/>
          </w:divBdr>
          <w:divsChild>
            <w:div w:id="193462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381478">
      <w:bodyDiv w:val="1"/>
      <w:marLeft w:val="0"/>
      <w:marRight w:val="0"/>
      <w:marTop w:val="0"/>
      <w:marBottom w:val="0"/>
      <w:divBdr>
        <w:top w:val="none" w:sz="0" w:space="0" w:color="auto"/>
        <w:left w:val="none" w:sz="0" w:space="0" w:color="auto"/>
        <w:bottom w:val="none" w:sz="0" w:space="0" w:color="auto"/>
        <w:right w:val="none" w:sz="0" w:space="0" w:color="auto"/>
      </w:divBdr>
    </w:div>
    <w:div w:id="1814255990">
      <w:bodyDiv w:val="1"/>
      <w:marLeft w:val="0"/>
      <w:marRight w:val="0"/>
      <w:marTop w:val="0"/>
      <w:marBottom w:val="0"/>
      <w:divBdr>
        <w:top w:val="none" w:sz="0" w:space="0" w:color="auto"/>
        <w:left w:val="none" w:sz="0" w:space="0" w:color="auto"/>
        <w:bottom w:val="none" w:sz="0" w:space="0" w:color="auto"/>
        <w:right w:val="none" w:sz="0" w:space="0" w:color="auto"/>
      </w:divBdr>
    </w:div>
    <w:div w:id="1815754848">
      <w:bodyDiv w:val="1"/>
      <w:marLeft w:val="0"/>
      <w:marRight w:val="0"/>
      <w:marTop w:val="0"/>
      <w:marBottom w:val="0"/>
      <w:divBdr>
        <w:top w:val="none" w:sz="0" w:space="0" w:color="auto"/>
        <w:left w:val="none" w:sz="0" w:space="0" w:color="auto"/>
        <w:bottom w:val="none" w:sz="0" w:space="0" w:color="auto"/>
        <w:right w:val="none" w:sz="0" w:space="0" w:color="auto"/>
      </w:divBdr>
    </w:div>
    <w:div w:id="1948149914">
      <w:bodyDiv w:val="1"/>
      <w:marLeft w:val="0"/>
      <w:marRight w:val="0"/>
      <w:marTop w:val="0"/>
      <w:marBottom w:val="0"/>
      <w:divBdr>
        <w:top w:val="none" w:sz="0" w:space="0" w:color="auto"/>
        <w:left w:val="none" w:sz="0" w:space="0" w:color="auto"/>
        <w:bottom w:val="none" w:sz="0" w:space="0" w:color="auto"/>
        <w:right w:val="none" w:sz="0" w:space="0" w:color="auto"/>
      </w:divBdr>
    </w:div>
    <w:div w:id="1976637104">
      <w:bodyDiv w:val="1"/>
      <w:marLeft w:val="0"/>
      <w:marRight w:val="0"/>
      <w:marTop w:val="0"/>
      <w:marBottom w:val="0"/>
      <w:divBdr>
        <w:top w:val="none" w:sz="0" w:space="0" w:color="auto"/>
        <w:left w:val="none" w:sz="0" w:space="0" w:color="auto"/>
        <w:bottom w:val="none" w:sz="0" w:space="0" w:color="auto"/>
        <w:right w:val="none" w:sz="0" w:space="0" w:color="auto"/>
      </w:divBdr>
    </w:div>
    <w:div w:id="2068993396">
      <w:bodyDiv w:val="1"/>
      <w:marLeft w:val="0"/>
      <w:marRight w:val="0"/>
      <w:marTop w:val="0"/>
      <w:marBottom w:val="0"/>
      <w:divBdr>
        <w:top w:val="none" w:sz="0" w:space="0" w:color="auto"/>
        <w:left w:val="none" w:sz="0" w:space="0" w:color="auto"/>
        <w:bottom w:val="none" w:sz="0" w:space="0" w:color="auto"/>
        <w:right w:val="none" w:sz="0" w:space="0" w:color="auto"/>
      </w:divBdr>
    </w:div>
    <w:div w:id="21226763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1705C6-D258-4F6C-8C99-37255E341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12</Pages>
  <Words>3462</Words>
  <Characters>19739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Lenova</dc:creator>
  <cp:lastModifiedBy>ionut</cp:lastModifiedBy>
  <cp:revision>72</cp:revision>
  <dcterms:created xsi:type="dcterms:W3CDTF">2024-07-05T11:31:00Z</dcterms:created>
  <dcterms:modified xsi:type="dcterms:W3CDTF">2024-07-13T21:00:00Z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1033-11.2.0.11213</vt:lpwstr>
  </property>
  <property fmtid="{D5CDD505-2E9C-101B-9397-08002B2CF9AE}" pid="3" name="ICV">
    <vt:lpwstr>0891CADC004C4449909025689BDB1154</vt:lpwstr>
  </property>
</Properties>
</file>