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81A7F" w14:textId="53516C5B" w:rsidR="005C202C" w:rsidRPr="008B30ED" w:rsidRDefault="005C202C" w:rsidP="008B30ED">
      <w:pPr>
        <w:rPr>
          <w:rFonts w:cs="Arial"/>
          <w:color w:val="3C3C3C"/>
          <w:szCs w:val="24"/>
        </w:rPr>
      </w:pPr>
    </w:p>
    <w:p w14:paraId="381D539A" w14:textId="77777777" w:rsidR="005C202C" w:rsidRPr="008B30ED" w:rsidRDefault="005C202C" w:rsidP="008B30ED">
      <w:pPr>
        <w:rPr>
          <w:rFonts w:cs="Arial"/>
          <w:color w:val="3C3C3C"/>
          <w:szCs w:val="24"/>
        </w:rPr>
      </w:pPr>
    </w:p>
    <w:p w14:paraId="05987339" w14:textId="77777777" w:rsidR="008B30ED" w:rsidRPr="008B30ED" w:rsidRDefault="008B30ED" w:rsidP="008B30ED">
      <w:pPr>
        <w:ind w:left="720"/>
        <w:jc w:val="center"/>
        <w:rPr>
          <w:rFonts w:cs="Arial"/>
          <w:szCs w:val="24"/>
          <w:shd w:val="clear" w:color="auto" w:fill="FFFFFF"/>
        </w:rPr>
      </w:pPr>
      <w:r w:rsidRPr="008B30ED">
        <w:rPr>
          <w:rFonts w:cs="Arial"/>
          <w:szCs w:val="24"/>
          <w:shd w:val="clear" w:color="auto" w:fill="FFFFFF"/>
        </w:rPr>
        <w:t>Module: Sustainable Hospitality &amp; Tourism Management</w:t>
      </w:r>
    </w:p>
    <w:p w14:paraId="4488F705" w14:textId="77777777" w:rsidR="008B30ED" w:rsidRPr="008B30ED" w:rsidRDefault="008B30ED" w:rsidP="008B30ED">
      <w:pPr>
        <w:ind w:left="720"/>
        <w:jc w:val="center"/>
        <w:rPr>
          <w:rFonts w:cs="Arial"/>
          <w:szCs w:val="24"/>
          <w:shd w:val="clear" w:color="auto" w:fill="FFFFFF"/>
        </w:rPr>
      </w:pPr>
      <w:r w:rsidRPr="008B30ED">
        <w:rPr>
          <w:rFonts w:cs="Arial"/>
          <w:szCs w:val="24"/>
          <w:shd w:val="clear" w:color="auto" w:fill="FFFFFF"/>
        </w:rPr>
        <w:t>Module Code: BMIH 5006</w:t>
      </w:r>
    </w:p>
    <w:p w14:paraId="55796630" w14:textId="77777777" w:rsidR="008B30ED" w:rsidRPr="008B30ED" w:rsidRDefault="008B30ED" w:rsidP="008B30ED">
      <w:pPr>
        <w:ind w:firstLine="720"/>
        <w:jc w:val="center"/>
        <w:rPr>
          <w:rFonts w:cs="Arial"/>
          <w:szCs w:val="24"/>
          <w:shd w:val="clear" w:color="auto" w:fill="FFFFFF"/>
        </w:rPr>
      </w:pPr>
      <w:r w:rsidRPr="008B30ED">
        <w:rPr>
          <w:rFonts w:cs="Arial"/>
          <w:szCs w:val="24"/>
          <w:shd w:val="clear" w:color="auto" w:fill="FFFFFF"/>
        </w:rPr>
        <w:t xml:space="preserve">Student name: Monica-Cristina </w:t>
      </w:r>
      <w:proofErr w:type="spellStart"/>
      <w:r w:rsidRPr="008B30ED">
        <w:rPr>
          <w:rFonts w:cs="Arial"/>
          <w:szCs w:val="24"/>
          <w:shd w:val="clear" w:color="auto" w:fill="FFFFFF"/>
        </w:rPr>
        <w:t>Grigoruta</w:t>
      </w:r>
      <w:proofErr w:type="spellEnd"/>
    </w:p>
    <w:p w14:paraId="2D522471" w14:textId="77777777" w:rsidR="008B30ED" w:rsidRPr="008B30ED" w:rsidRDefault="008B30ED" w:rsidP="008B30ED">
      <w:pPr>
        <w:ind w:firstLine="720"/>
        <w:jc w:val="center"/>
        <w:rPr>
          <w:rFonts w:cs="Arial"/>
          <w:szCs w:val="24"/>
          <w:shd w:val="clear" w:color="auto" w:fill="FFFFFF"/>
        </w:rPr>
      </w:pPr>
      <w:r w:rsidRPr="008B30ED">
        <w:rPr>
          <w:rFonts w:cs="Arial"/>
          <w:szCs w:val="24"/>
          <w:shd w:val="clear" w:color="auto" w:fill="FFFFFF"/>
        </w:rPr>
        <w:t>Id number: 2132111</w:t>
      </w:r>
    </w:p>
    <w:p w14:paraId="434CD732" w14:textId="77777777" w:rsidR="008B30ED" w:rsidRPr="008B30ED" w:rsidRDefault="008B30ED" w:rsidP="008B30ED">
      <w:pPr>
        <w:ind w:firstLine="720"/>
        <w:jc w:val="center"/>
        <w:rPr>
          <w:rFonts w:cs="Arial"/>
          <w:szCs w:val="24"/>
          <w:shd w:val="clear" w:color="auto" w:fill="FFFFFF"/>
        </w:rPr>
      </w:pPr>
      <w:r w:rsidRPr="008B30ED">
        <w:rPr>
          <w:rFonts w:cs="Arial"/>
          <w:szCs w:val="24"/>
          <w:shd w:val="clear" w:color="auto" w:fill="FFFFFF"/>
        </w:rPr>
        <w:t>Lecturer: Kathryn Roberts</w:t>
      </w:r>
    </w:p>
    <w:p w14:paraId="14402694" w14:textId="3F283C27" w:rsidR="005C202C" w:rsidRPr="008B30ED" w:rsidRDefault="005C202C" w:rsidP="008B30ED">
      <w:pPr>
        <w:rPr>
          <w:rFonts w:cs="Arial"/>
          <w:szCs w:val="24"/>
        </w:rPr>
      </w:pPr>
    </w:p>
    <w:p w14:paraId="7C14BEE6" w14:textId="77777777" w:rsidR="005C202C" w:rsidRPr="008B30ED" w:rsidRDefault="005C202C" w:rsidP="008B30ED">
      <w:pPr>
        <w:rPr>
          <w:rFonts w:cs="Arial"/>
          <w:szCs w:val="24"/>
        </w:rPr>
      </w:pPr>
      <w:r w:rsidRPr="008B30ED">
        <w:rPr>
          <w:rFonts w:cs="Arial"/>
          <w:szCs w:val="24"/>
        </w:rPr>
        <w:br w:type="page"/>
      </w:r>
    </w:p>
    <w:sdt>
      <w:sdtPr>
        <w:rPr>
          <w:rFonts w:ascii="Arial" w:eastAsiaTheme="minorHAnsi" w:hAnsi="Arial" w:cs="Arial"/>
          <w:color w:val="auto"/>
          <w:sz w:val="24"/>
          <w:szCs w:val="24"/>
          <w:lang w:val="en-GB"/>
        </w:rPr>
        <w:id w:val="-729917007"/>
        <w:docPartObj>
          <w:docPartGallery w:val="Table of Contents"/>
          <w:docPartUnique/>
        </w:docPartObj>
      </w:sdtPr>
      <w:sdtEndPr>
        <w:rPr>
          <w:b/>
          <w:bCs/>
          <w:noProof/>
        </w:rPr>
      </w:sdtEndPr>
      <w:sdtContent>
        <w:p w14:paraId="42EC742B" w14:textId="77777777" w:rsidR="005F1AB3" w:rsidRPr="008B30ED" w:rsidRDefault="005F1AB3" w:rsidP="008B30ED">
          <w:pPr>
            <w:pStyle w:val="TOCHeading"/>
            <w:spacing w:before="0"/>
            <w:rPr>
              <w:rFonts w:ascii="Arial" w:hAnsi="Arial" w:cs="Arial"/>
              <w:sz w:val="24"/>
              <w:szCs w:val="24"/>
            </w:rPr>
          </w:pPr>
          <w:r w:rsidRPr="008B30ED">
            <w:rPr>
              <w:rFonts w:ascii="Arial" w:hAnsi="Arial" w:cs="Arial"/>
              <w:sz w:val="24"/>
              <w:szCs w:val="24"/>
            </w:rPr>
            <w:t>Table of Contents</w:t>
          </w:r>
        </w:p>
        <w:p w14:paraId="04315DC8" w14:textId="77777777" w:rsidR="005F1AB3" w:rsidRPr="008B30ED" w:rsidRDefault="005F1AB3" w:rsidP="008B30ED">
          <w:pPr>
            <w:pStyle w:val="TOC1"/>
            <w:tabs>
              <w:tab w:val="right" w:leader="dot" w:pos="9016"/>
            </w:tabs>
            <w:rPr>
              <w:rFonts w:eastAsiaTheme="minorEastAsia" w:cs="Arial"/>
              <w:noProof/>
              <w:szCs w:val="24"/>
              <w:lang w:eastAsia="en-GB"/>
            </w:rPr>
          </w:pPr>
          <w:r w:rsidRPr="008B30ED">
            <w:rPr>
              <w:rFonts w:cs="Arial"/>
              <w:szCs w:val="24"/>
            </w:rPr>
            <w:fldChar w:fldCharType="begin"/>
          </w:r>
          <w:r w:rsidRPr="008B30ED">
            <w:rPr>
              <w:rFonts w:cs="Arial"/>
              <w:szCs w:val="24"/>
            </w:rPr>
            <w:instrText xml:space="preserve"> TOC \o "1-3" \h \z \u </w:instrText>
          </w:r>
          <w:r w:rsidRPr="008B30ED">
            <w:rPr>
              <w:rFonts w:cs="Arial"/>
              <w:szCs w:val="24"/>
            </w:rPr>
            <w:fldChar w:fldCharType="separate"/>
          </w:r>
          <w:hyperlink w:anchor="_Toc159110449" w:history="1">
            <w:r w:rsidRPr="008B30ED">
              <w:rPr>
                <w:rStyle w:val="Hyperlink"/>
                <w:rFonts w:cs="Arial"/>
                <w:noProof/>
                <w:szCs w:val="24"/>
              </w:rPr>
              <w:t>Introduction</w:t>
            </w:r>
            <w:r w:rsidRPr="008B30ED">
              <w:rPr>
                <w:rFonts w:cs="Arial"/>
                <w:noProof/>
                <w:webHidden/>
                <w:szCs w:val="24"/>
              </w:rPr>
              <w:tab/>
            </w:r>
            <w:r w:rsidRPr="008B30ED">
              <w:rPr>
                <w:rFonts w:cs="Arial"/>
                <w:noProof/>
                <w:webHidden/>
                <w:szCs w:val="24"/>
              </w:rPr>
              <w:fldChar w:fldCharType="begin"/>
            </w:r>
            <w:r w:rsidRPr="008B30ED">
              <w:rPr>
                <w:rFonts w:cs="Arial"/>
                <w:noProof/>
                <w:webHidden/>
                <w:szCs w:val="24"/>
              </w:rPr>
              <w:instrText xml:space="preserve"> PAGEREF _Toc159110449 \h </w:instrText>
            </w:r>
            <w:r w:rsidRPr="008B30ED">
              <w:rPr>
                <w:rFonts w:cs="Arial"/>
                <w:noProof/>
                <w:webHidden/>
                <w:szCs w:val="24"/>
              </w:rPr>
            </w:r>
            <w:r w:rsidRPr="008B30ED">
              <w:rPr>
                <w:rFonts w:cs="Arial"/>
                <w:noProof/>
                <w:webHidden/>
                <w:szCs w:val="24"/>
              </w:rPr>
              <w:fldChar w:fldCharType="separate"/>
            </w:r>
            <w:r w:rsidRPr="008B30ED">
              <w:rPr>
                <w:rFonts w:cs="Arial"/>
                <w:noProof/>
                <w:webHidden/>
                <w:szCs w:val="24"/>
              </w:rPr>
              <w:t>1</w:t>
            </w:r>
            <w:r w:rsidRPr="008B30ED">
              <w:rPr>
                <w:rFonts w:cs="Arial"/>
                <w:noProof/>
                <w:webHidden/>
                <w:szCs w:val="24"/>
              </w:rPr>
              <w:fldChar w:fldCharType="end"/>
            </w:r>
          </w:hyperlink>
        </w:p>
        <w:p w14:paraId="74E7720F" w14:textId="77777777" w:rsidR="005F1AB3" w:rsidRPr="008B30ED" w:rsidRDefault="00000000" w:rsidP="008B30ED">
          <w:pPr>
            <w:pStyle w:val="TOC1"/>
            <w:tabs>
              <w:tab w:val="right" w:leader="dot" w:pos="9016"/>
            </w:tabs>
            <w:rPr>
              <w:rFonts w:eastAsiaTheme="minorEastAsia" w:cs="Arial"/>
              <w:noProof/>
              <w:szCs w:val="24"/>
              <w:lang w:eastAsia="en-GB"/>
            </w:rPr>
          </w:pPr>
          <w:hyperlink w:anchor="_Toc159110450" w:history="1">
            <w:r w:rsidR="005F1AB3" w:rsidRPr="008B30ED">
              <w:rPr>
                <w:rStyle w:val="Hyperlink"/>
                <w:rFonts w:cs="Arial"/>
                <w:noProof/>
                <w:szCs w:val="24"/>
              </w:rPr>
              <w:t>The history of the hotel</w:t>
            </w:r>
            <w:r w:rsidR="005F1AB3" w:rsidRPr="008B30ED">
              <w:rPr>
                <w:rFonts w:cs="Arial"/>
                <w:noProof/>
                <w:webHidden/>
                <w:szCs w:val="24"/>
              </w:rPr>
              <w:tab/>
            </w:r>
            <w:r w:rsidR="005F1AB3" w:rsidRPr="008B30ED">
              <w:rPr>
                <w:rFonts w:cs="Arial"/>
                <w:noProof/>
                <w:webHidden/>
                <w:szCs w:val="24"/>
              </w:rPr>
              <w:fldChar w:fldCharType="begin"/>
            </w:r>
            <w:r w:rsidR="005F1AB3" w:rsidRPr="008B30ED">
              <w:rPr>
                <w:rFonts w:cs="Arial"/>
                <w:noProof/>
                <w:webHidden/>
                <w:szCs w:val="24"/>
              </w:rPr>
              <w:instrText xml:space="preserve"> PAGEREF _Toc159110450 \h </w:instrText>
            </w:r>
            <w:r w:rsidR="005F1AB3" w:rsidRPr="008B30ED">
              <w:rPr>
                <w:rFonts w:cs="Arial"/>
                <w:noProof/>
                <w:webHidden/>
                <w:szCs w:val="24"/>
              </w:rPr>
            </w:r>
            <w:r w:rsidR="005F1AB3" w:rsidRPr="008B30ED">
              <w:rPr>
                <w:rFonts w:cs="Arial"/>
                <w:noProof/>
                <w:webHidden/>
                <w:szCs w:val="24"/>
              </w:rPr>
              <w:fldChar w:fldCharType="separate"/>
            </w:r>
            <w:r w:rsidR="005F1AB3" w:rsidRPr="008B30ED">
              <w:rPr>
                <w:rFonts w:cs="Arial"/>
                <w:noProof/>
                <w:webHidden/>
                <w:szCs w:val="24"/>
              </w:rPr>
              <w:t>1</w:t>
            </w:r>
            <w:r w:rsidR="005F1AB3" w:rsidRPr="008B30ED">
              <w:rPr>
                <w:rFonts w:cs="Arial"/>
                <w:noProof/>
                <w:webHidden/>
                <w:szCs w:val="24"/>
              </w:rPr>
              <w:fldChar w:fldCharType="end"/>
            </w:r>
          </w:hyperlink>
        </w:p>
        <w:p w14:paraId="6E0F9053" w14:textId="77777777" w:rsidR="005F1AB3" w:rsidRPr="008B30ED" w:rsidRDefault="00000000" w:rsidP="008B30ED">
          <w:pPr>
            <w:pStyle w:val="TOC1"/>
            <w:tabs>
              <w:tab w:val="right" w:leader="dot" w:pos="9016"/>
            </w:tabs>
            <w:rPr>
              <w:rFonts w:eastAsiaTheme="minorEastAsia" w:cs="Arial"/>
              <w:noProof/>
              <w:szCs w:val="24"/>
              <w:lang w:eastAsia="en-GB"/>
            </w:rPr>
          </w:pPr>
          <w:hyperlink w:anchor="_Toc159110451" w:history="1">
            <w:r w:rsidR="005F1AB3" w:rsidRPr="008B30ED">
              <w:rPr>
                <w:rStyle w:val="Hyperlink"/>
                <w:rFonts w:cs="Arial"/>
                <w:noProof/>
                <w:szCs w:val="24"/>
              </w:rPr>
              <w:t>A Critical Look at Premier Inn and Greenwashing</w:t>
            </w:r>
            <w:r w:rsidR="005F1AB3" w:rsidRPr="008B30ED">
              <w:rPr>
                <w:rFonts w:cs="Arial"/>
                <w:noProof/>
                <w:webHidden/>
                <w:szCs w:val="24"/>
              </w:rPr>
              <w:tab/>
            </w:r>
            <w:r w:rsidR="005F1AB3" w:rsidRPr="008B30ED">
              <w:rPr>
                <w:rFonts w:cs="Arial"/>
                <w:noProof/>
                <w:webHidden/>
                <w:szCs w:val="24"/>
              </w:rPr>
              <w:fldChar w:fldCharType="begin"/>
            </w:r>
            <w:r w:rsidR="005F1AB3" w:rsidRPr="008B30ED">
              <w:rPr>
                <w:rFonts w:cs="Arial"/>
                <w:noProof/>
                <w:webHidden/>
                <w:szCs w:val="24"/>
              </w:rPr>
              <w:instrText xml:space="preserve"> PAGEREF _Toc159110451 \h </w:instrText>
            </w:r>
            <w:r w:rsidR="005F1AB3" w:rsidRPr="008B30ED">
              <w:rPr>
                <w:rFonts w:cs="Arial"/>
                <w:noProof/>
                <w:webHidden/>
                <w:szCs w:val="24"/>
              </w:rPr>
            </w:r>
            <w:r w:rsidR="005F1AB3" w:rsidRPr="008B30ED">
              <w:rPr>
                <w:rFonts w:cs="Arial"/>
                <w:noProof/>
                <w:webHidden/>
                <w:szCs w:val="24"/>
              </w:rPr>
              <w:fldChar w:fldCharType="separate"/>
            </w:r>
            <w:r w:rsidR="005F1AB3" w:rsidRPr="008B30ED">
              <w:rPr>
                <w:rFonts w:cs="Arial"/>
                <w:noProof/>
                <w:webHidden/>
                <w:szCs w:val="24"/>
              </w:rPr>
              <w:t>2</w:t>
            </w:r>
            <w:r w:rsidR="005F1AB3" w:rsidRPr="008B30ED">
              <w:rPr>
                <w:rFonts w:cs="Arial"/>
                <w:noProof/>
                <w:webHidden/>
                <w:szCs w:val="24"/>
              </w:rPr>
              <w:fldChar w:fldCharType="end"/>
            </w:r>
          </w:hyperlink>
        </w:p>
        <w:p w14:paraId="6620A920" w14:textId="77777777" w:rsidR="005F1AB3" w:rsidRPr="008B30ED" w:rsidRDefault="00000000" w:rsidP="008B30ED">
          <w:pPr>
            <w:pStyle w:val="TOC2"/>
            <w:tabs>
              <w:tab w:val="right" w:leader="dot" w:pos="9016"/>
            </w:tabs>
            <w:rPr>
              <w:rFonts w:eastAsiaTheme="minorEastAsia" w:cs="Arial"/>
              <w:noProof/>
              <w:szCs w:val="24"/>
              <w:lang w:eastAsia="en-GB"/>
            </w:rPr>
          </w:pPr>
          <w:hyperlink w:anchor="_Toc159110452" w:history="1">
            <w:r w:rsidR="005F1AB3" w:rsidRPr="008B30ED">
              <w:rPr>
                <w:rStyle w:val="Hyperlink"/>
                <w:rFonts w:cs="Arial"/>
                <w:noProof/>
                <w:szCs w:val="24"/>
              </w:rPr>
              <w:t>Self-reported</w:t>
            </w:r>
            <w:r w:rsidR="005F1AB3" w:rsidRPr="008B30ED">
              <w:rPr>
                <w:rStyle w:val="Hyperlink"/>
                <w:rFonts w:cs="Arial"/>
                <w:noProof/>
                <w:spacing w:val="25"/>
                <w:szCs w:val="24"/>
              </w:rPr>
              <w:t xml:space="preserve"> </w:t>
            </w:r>
            <w:r w:rsidR="005F1AB3" w:rsidRPr="008B30ED">
              <w:rPr>
                <w:rStyle w:val="Hyperlink"/>
                <w:rFonts w:cs="Arial"/>
                <w:noProof/>
                <w:szCs w:val="24"/>
              </w:rPr>
              <w:t>data</w:t>
            </w:r>
            <w:r w:rsidR="005F1AB3" w:rsidRPr="008B30ED">
              <w:rPr>
                <w:rStyle w:val="Hyperlink"/>
                <w:rFonts w:cs="Arial"/>
                <w:noProof/>
                <w:spacing w:val="18"/>
                <w:szCs w:val="24"/>
              </w:rPr>
              <w:t xml:space="preserve"> </w:t>
            </w:r>
            <w:r w:rsidR="005F1AB3" w:rsidRPr="008B30ED">
              <w:rPr>
                <w:rStyle w:val="Hyperlink"/>
                <w:rFonts w:cs="Arial"/>
                <w:noProof/>
                <w:szCs w:val="24"/>
              </w:rPr>
              <w:t>and</w:t>
            </w:r>
            <w:r w:rsidR="005F1AB3" w:rsidRPr="008B30ED">
              <w:rPr>
                <w:rStyle w:val="Hyperlink"/>
                <w:rFonts w:cs="Arial"/>
                <w:noProof/>
                <w:spacing w:val="25"/>
                <w:szCs w:val="24"/>
              </w:rPr>
              <w:t xml:space="preserve"> </w:t>
            </w:r>
            <w:r w:rsidR="005F1AB3" w:rsidRPr="008B30ED">
              <w:rPr>
                <w:rStyle w:val="Hyperlink"/>
                <w:rFonts w:cs="Arial"/>
                <w:noProof/>
                <w:spacing w:val="-2"/>
                <w:szCs w:val="24"/>
              </w:rPr>
              <w:t>Greenwashing</w:t>
            </w:r>
            <w:r w:rsidR="005F1AB3" w:rsidRPr="008B30ED">
              <w:rPr>
                <w:rFonts w:cs="Arial"/>
                <w:noProof/>
                <w:webHidden/>
                <w:szCs w:val="24"/>
              </w:rPr>
              <w:tab/>
            </w:r>
            <w:r w:rsidR="005F1AB3" w:rsidRPr="008B30ED">
              <w:rPr>
                <w:rFonts w:cs="Arial"/>
                <w:noProof/>
                <w:webHidden/>
                <w:szCs w:val="24"/>
              </w:rPr>
              <w:fldChar w:fldCharType="begin"/>
            </w:r>
            <w:r w:rsidR="005F1AB3" w:rsidRPr="008B30ED">
              <w:rPr>
                <w:rFonts w:cs="Arial"/>
                <w:noProof/>
                <w:webHidden/>
                <w:szCs w:val="24"/>
              </w:rPr>
              <w:instrText xml:space="preserve"> PAGEREF _Toc159110452 \h </w:instrText>
            </w:r>
            <w:r w:rsidR="005F1AB3" w:rsidRPr="008B30ED">
              <w:rPr>
                <w:rFonts w:cs="Arial"/>
                <w:noProof/>
                <w:webHidden/>
                <w:szCs w:val="24"/>
              </w:rPr>
            </w:r>
            <w:r w:rsidR="005F1AB3" w:rsidRPr="008B30ED">
              <w:rPr>
                <w:rFonts w:cs="Arial"/>
                <w:noProof/>
                <w:webHidden/>
                <w:szCs w:val="24"/>
              </w:rPr>
              <w:fldChar w:fldCharType="separate"/>
            </w:r>
            <w:r w:rsidR="005F1AB3" w:rsidRPr="008B30ED">
              <w:rPr>
                <w:rFonts w:cs="Arial"/>
                <w:noProof/>
                <w:webHidden/>
                <w:szCs w:val="24"/>
              </w:rPr>
              <w:t>2</w:t>
            </w:r>
            <w:r w:rsidR="005F1AB3" w:rsidRPr="008B30ED">
              <w:rPr>
                <w:rFonts w:cs="Arial"/>
                <w:noProof/>
                <w:webHidden/>
                <w:szCs w:val="24"/>
              </w:rPr>
              <w:fldChar w:fldCharType="end"/>
            </w:r>
          </w:hyperlink>
        </w:p>
        <w:p w14:paraId="0E051CE6" w14:textId="77777777" w:rsidR="005F1AB3" w:rsidRPr="008B30ED" w:rsidRDefault="00000000" w:rsidP="008B30ED">
          <w:pPr>
            <w:pStyle w:val="TOC2"/>
            <w:tabs>
              <w:tab w:val="right" w:leader="dot" w:pos="9016"/>
            </w:tabs>
            <w:rPr>
              <w:rFonts w:eastAsiaTheme="minorEastAsia" w:cs="Arial"/>
              <w:noProof/>
              <w:szCs w:val="24"/>
              <w:lang w:eastAsia="en-GB"/>
            </w:rPr>
          </w:pPr>
          <w:hyperlink w:anchor="_Toc159110453" w:history="1">
            <w:r w:rsidR="005F1AB3" w:rsidRPr="008B30ED">
              <w:rPr>
                <w:rStyle w:val="Hyperlink"/>
                <w:rFonts w:cs="Arial"/>
                <w:noProof/>
                <w:szCs w:val="24"/>
              </w:rPr>
              <w:t>Areas of potential greenwashing</w:t>
            </w:r>
            <w:r w:rsidR="005F1AB3" w:rsidRPr="008B30ED">
              <w:rPr>
                <w:rFonts w:cs="Arial"/>
                <w:noProof/>
                <w:webHidden/>
                <w:szCs w:val="24"/>
              </w:rPr>
              <w:tab/>
            </w:r>
            <w:r w:rsidR="005F1AB3" w:rsidRPr="008B30ED">
              <w:rPr>
                <w:rFonts w:cs="Arial"/>
                <w:noProof/>
                <w:webHidden/>
                <w:szCs w:val="24"/>
              </w:rPr>
              <w:fldChar w:fldCharType="begin"/>
            </w:r>
            <w:r w:rsidR="005F1AB3" w:rsidRPr="008B30ED">
              <w:rPr>
                <w:rFonts w:cs="Arial"/>
                <w:noProof/>
                <w:webHidden/>
                <w:szCs w:val="24"/>
              </w:rPr>
              <w:instrText xml:space="preserve"> PAGEREF _Toc159110453 \h </w:instrText>
            </w:r>
            <w:r w:rsidR="005F1AB3" w:rsidRPr="008B30ED">
              <w:rPr>
                <w:rFonts w:cs="Arial"/>
                <w:noProof/>
                <w:webHidden/>
                <w:szCs w:val="24"/>
              </w:rPr>
            </w:r>
            <w:r w:rsidR="005F1AB3" w:rsidRPr="008B30ED">
              <w:rPr>
                <w:rFonts w:cs="Arial"/>
                <w:noProof/>
                <w:webHidden/>
                <w:szCs w:val="24"/>
              </w:rPr>
              <w:fldChar w:fldCharType="separate"/>
            </w:r>
            <w:r w:rsidR="005F1AB3" w:rsidRPr="008B30ED">
              <w:rPr>
                <w:rFonts w:cs="Arial"/>
                <w:noProof/>
                <w:webHidden/>
                <w:szCs w:val="24"/>
              </w:rPr>
              <w:t>3</w:t>
            </w:r>
            <w:r w:rsidR="005F1AB3" w:rsidRPr="008B30ED">
              <w:rPr>
                <w:rFonts w:cs="Arial"/>
                <w:noProof/>
                <w:webHidden/>
                <w:szCs w:val="24"/>
              </w:rPr>
              <w:fldChar w:fldCharType="end"/>
            </w:r>
          </w:hyperlink>
        </w:p>
        <w:p w14:paraId="75326916" w14:textId="77777777" w:rsidR="005F1AB3" w:rsidRPr="008B30ED" w:rsidRDefault="00000000" w:rsidP="008B30ED">
          <w:pPr>
            <w:pStyle w:val="TOC2"/>
            <w:tabs>
              <w:tab w:val="right" w:leader="dot" w:pos="9016"/>
            </w:tabs>
            <w:rPr>
              <w:rFonts w:eastAsiaTheme="minorEastAsia" w:cs="Arial"/>
              <w:noProof/>
              <w:szCs w:val="24"/>
              <w:lang w:eastAsia="en-GB"/>
            </w:rPr>
          </w:pPr>
          <w:hyperlink w:anchor="_Toc159110454" w:history="1">
            <w:r w:rsidR="005F1AB3" w:rsidRPr="008B30ED">
              <w:rPr>
                <w:rStyle w:val="Hyperlink"/>
                <w:rFonts w:cs="Arial"/>
                <w:noProof/>
                <w:szCs w:val="24"/>
              </w:rPr>
              <w:t>Comparison of self-evaluation and objective verification</w:t>
            </w:r>
            <w:r w:rsidR="005F1AB3" w:rsidRPr="008B30ED">
              <w:rPr>
                <w:rFonts w:cs="Arial"/>
                <w:noProof/>
                <w:webHidden/>
                <w:szCs w:val="24"/>
              </w:rPr>
              <w:tab/>
            </w:r>
            <w:r w:rsidR="005F1AB3" w:rsidRPr="008B30ED">
              <w:rPr>
                <w:rFonts w:cs="Arial"/>
                <w:noProof/>
                <w:webHidden/>
                <w:szCs w:val="24"/>
              </w:rPr>
              <w:fldChar w:fldCharType="begin"/>
            </w:r>
            <w:r w:rsidR="005F1AB3" w:rsidRPr="008B30ED">
              <w:rPr>
                <w:rFonts w:cs="Arial"/>
                <w:noProof/>
                <w:webHidden/>
                <w:szCs w:val="24"/>
              </w:rPr>
              <w:instrText xml:space="preserve"> PAGEREF _Toc159110454 \h </w:instrText>
            </w:r>
            <w:r w:rsidR="005F1AB3" w:rsidRPr="008B30ED">
              <w:rPr>
                <w:rFonts w:cs="Arial"/>
                <w:noProof/>
                <w:webHidden/>
                <w:szCs w:val="24"/>
              </w:rPr>
            </w:r>
            <w:r w:rsidR="005F1AB3" w:rsidRPr="008B30ED">
              <w:rPr>
                <w:rFonts w:cs="Arial"/>
                <w:noProof/>
                <w:webHidden/>
                <w:szCs w:val="24"/>
              </w:rPr>
              <w:fldChar w:fldCharType="separate"/>
            </w:r>
            <w:r w:rsidR="005F1AB3" w:rsidRPr="008B30ED">
              <w:rPr>
                <w:rFonts w:cs="Arial"/>
                <w:noProof/>
                <w:webHidden/>
                <w:szCs w:val="24"/>
              </w:rPr>
              <w:t>4</w:t>
            </w:r>
            <w:r w:rsidR="005F1AB3" w:rsidRPr="008B30ED">
              <w:rPr>
                <w:rFonts w:cs="Arial"/>
                <w:noProof/>
                <w:webHidden/>
                <w:szCs w:val="24"/>
              </w:rPr>
              <w:fldChar w:fldCharType="end"/>
            </w:r>
          </w:hyperlink>
        </w:p>
        <w:p w14:paraId="29F6606A" w14:textId="77777777" w:rsidR="005F1AB3" w:rsidRPr="008B30ED" w:rsidRDefault="00000000" w:rsidP="008B30ED">
          <w:pPr>
            <w:pStyle w:val="TOC2"/>
            <w:tabs>
              <w:tab w:val="right" w:leader="dot" w:pos="9016"/>
            </w:tabs>
            <w:rPr>
              <w:rFonts w:eastAsiaTheme="minorEastAsia" w:cs="Arial"/>
              <w:noProof/>
              <w:szCs w:val="24"/>
              <w:lang w:eastAsia="en-GB"/>
            </w:rPr>
          </w:pPr>
          <w:hyperlink w:anchor="_Toc159110455" w:history="1">
            <w:r w:rsidR="005F1AB3" w:rsidRPr="008B30ED">
              <w:rPr>
                <w:rStyle w:val="Hyperlink"/>
                <w:rFonts w:cs="Arial"/>
                <w:noProof/>
                <w:szCs w:val="24"/>
              </w:rPr>
              <w:t>Green technology and sustainability</w:t>
            </w:r>
            <w:r w:rsidR="005F1AB3" w:rsidRPr="008B30ED">
              <w:rPr>
                <w:rFonts w:cs="Arial"/>
                <w:noProof/>
                <w:webHidden/>
                <w:szCs w:val="24"/>
              </w:rPr>
              <w:tab/>
            </w:r>
            <w:r w:rsidR="005F1AB3" w:rsidRPr="008B30ED">
              <w:rPr>
                <w:rFonts w:cs="Arial"/>
                <w:noProof/>
                <w:webHidden/>
                <w:szCs w:val="24"/>
              </w:rPr>
              <w:fldChar w:fldCharType="begin"/>
            </w:r>
            <w:r w:rsidR="005F1AB3" w:rsidRPr="008B30ED">
              <w:rPr>
                <w:rFonts w:cs="Arial"/>
                <w:noProof/>
                <w:webHidden/>
                <w:szCs w:val="24"/>
              </w:rPr>
              <w:instrText xml:space="preserve"> PAGEREF _Toc159110455 \h </w:instrText>
            </w:r>
            <w:r w:rsidR="005F1AB3" w:rsidRPr="008B30ED">
              <w:rPr>
                <w:rFonts w:cs="Arial"/>
                <w:noProof/>
                <w:webHidden/>
                <w:szCs w:val="24"/>
              </w:rPr>
            </w:r>
            <w:r w:rsidR="005F1AB3" w:rsidRPr="008B30ED">
              <w:rPr>
                <w:rFonts w:cs="Arial"/>
                <w:noProof/>
                <w:webHidden/>
                <w:szCs w:val="24"/>
              </w:rPr>
              <w:fldChar w:fldCharType="separate"/>
            </w:r>
            <w:r w:rsidR="005F1AB3" w:rsidRPr="008B30ED">
              <w:rPr>
                <w:rFonts w:cs="Arial"/>
                <w:noProof/>
                <w:webHidden/>
                <w:szCs w:val="24"/>
              </w:rPr>
              <w:t>5</w:t>
            </w:r>
            <w:r w:rsidR="005F1AB3" w:rsidRPr="008B30ED">
              <w:rPr>
                <w:rFonts w:cs="Arial"/>
                <w:noProof/>
                <w:webHidden/>
                <w:szCs w:val="24"/>
              </w:rPr>
              <w:fldChar w:fldCharType="end"/>
            </w:r>
          </w:hyperlink>
        </w:p>
        <w:p w14:paraId="6BDD79E1" w14:textId="77777777" w:rsidR="005F1AB3" w:rsidRPr="008B30ED" w:rsidRDefault="00000000" w:rsidP="008B30ED">
          <w:pPr>
            <w:pStyle w:val="TOC1"/>
            <w:tabs>
              <w:tab w:val="right" w:leader="dot" w:pos="9016"/>
            </w:tabs>
            <w:rPr>
              <w:rFonts w:eastAsiaTheme="minorEastAsia" w:cs="Arial"/>
              <w:noProof/>
              <w:szCs w:val="24"/>
              <w:lang w:eastAsia="en-GB"/>
            </w:rPr>
          </w:pPr>
          <w:hyperlink w:anchor="_Toc159110456" w:history="1">
            <w:r w:rsidR="005F1AB3" w:rsidRPr="008B30ED">
              <w:rPr>
                <w:rStyle w:val="Hyperlink"/>
                <w:rFonts w:cs="Arial"/>
                <w:noProof/>
                <w:szCs w:val="24"/>
              </w:rPr>
              <w:t>Recommendations for Premier Inn</w:t>
            </w:r>
            <w:r w:rsidR="005F1AB3" w:rsidRPr="008B30ED">
              <w:rPr>
                <w:rFonts w:cs="Arial"/>
                <w:noProof/>
                <w:webHidden/>
                <w:szCs w:val="24"/>
              </w:rPr>
              <w:tab/>
            </w:r>
            <w:r w:rsidR="005F1AB3" w:rsidRPr="008B30ED">
              <w:rPr>
                <w:rFonts w:cs="Arial"/>
                <w:noProof/>
                <w:webHidden/>
                <w:szCs w:val="24"/>
              </w:rPr>
              <w:fldChar w:fldCharType="begin"/>
            </w:r>
            <w:r w:rsidR="005F1AB3" w:rsidRPr="008B30ED">
              <w:rPr>
                <w:rFonts w:cs="Arial"/>
                <w:noProof/>
                <w:webHidden/>
                <w:szCs w:val="24"/>
              </w:rPr>
              <w:instrText xml:space="preserve"> PAGEREF _Toc159110456 \h </w:instrText>
            </w:r>
            <w:r w:rsidR="005F1AB3" w:rsidRPr="008B30ED">
              <w:rPr>
                <w:rFonts w:cs="Arial"/>
                <w:noProof/>
                <w:webHidden/>
                <w:szCs w:val="24"/>
              </w:rPr>
            </w:r>
            <w:r w:rsidR="005F1AB3" w:rsidRPr="008B30ED">
              <w:rPr>
                <w:rFonts w:cs="Arial"/>
                <w:noProof/>
                <w:webHidden/>
                <w:szCs w:val="24"/>
              </w:rPr>
              <w:fldChar w:fldCharType="separate"/>
            </w:r>
            <w:r w:rsidR="005F1AB3" w:rsidRPr="008B30ED">
              <w:rPr>
                <w:rFonts w:cs="Arial"/>
                <w:noProof/>
                <w:webHidden/>
                <w:szCs w:val="24"/>
              </w:rPr>
              <w:t>6</w:t>
            </w:r>
            <w:r w:rsidR="005F1AB3" w:rsidRPr="008B30ED">
              <w:rPr>
                <w:rFonts w:cs="Arial"/>
                <w:noProof/>
                <w:webHidden/>
                <w:szCs w:val="24"/>
              </w:rPr>
              <w:fldChar w:fldCharType="end"/>
            </w:r>
          </w:hyperlink>
        </w:p>
        <w:p w14:paraId="2A998F7F" w14:textId="77777777" w:rsidR="005F1AB3" w:rsidRPr="008B30ED" w:rsidRDefault="00000000" w:rsidP="008B30ED">
          <w:pPr>
            <w:pStyle w:val="TOC1"/>
            <w:tabs>
              <w:tab w:val="right" w:leader="dot" w:pos="9016"/>
            </w:tabs>
            <w:rPr>
              <w:rFonts w:eastAsiaTheme="minorEastAsia" w:cs="Arial"/>
              <w:noProof/>
              <w:szCs w:val="24"/>
              <w:lang w:eastAsia="en-GB"/>
            </w:rPr>
          </w:pPr>
          <w:hyperlink w:anchor="_Toc159110457" w:history="1">
            <w:r w:rsidR="005F1AB3" w:rsidRPr="008B30ED">
              <w:rPr>
                <w:rStyle w:val="Hyperlink"/>
                <w:rFonts w:cs="Arial"/>
                <w:noProof/>
                <w:szCs w:val="24"/>
              </w:rPr>
              <w:t>Conclusion</w:t>
            </w:r>
            <w:r w:rsidR="005F1AB3" w:rsidRPr="008B30ED">
              <w:rPr>
                <w:rFonts w:cs="Arial"/>
                <w:noProof/>
                <w:webHidden/>
                <w:szCs w:val="24"/>
              </w:rPr>
              <w:tab/>
            </w:r>
            <w:r w:rsidR="005F1AB3" w:rsidRPr="008B30ED">
              <w:rPr>
                <w:rFonts w:cs="Arial"/>
                <w:noProof/>
                <w:webHidden/>
                <w:szCs w:val="24"/>
              </w:rPr>
              <w:fldChar w:fldCharType="begin"/>
            </w:r>
            <w:r w:rsidR="005F1AB3" w:rsidRPr="008B30ED">
              <w:rPr>
                <w:rFonts w:cs="Arial"/>
                <w:noProof/>
                <w:webHidden/>
                <w:szCs w:val="24"/>
              </w:rPr>
              <w:instrText xml:space="preserve"> PAGEREF _Toc159110457 \h </w:instrText>
            </w:r>
            <w:r w:rsidR="005F1AB3" w:rsidRPr="008B30ED">
              <w:rPr>
                <w:rFonts w:cs="Arial"/>
                <w:noProof/>
                <w:webHidden/>
                <w:szCs w:val="24"/>
              </w:rPr>
            </w:r>
            <w:r w:rsidR="005F1AB3" w:rsidRPr="008B30ED">
              <w:rPr>
                <w:rFonts w:cs="Arial"/>
                <w:noProof/>
                <w:webHidden/>
                <w:szCs w:val="24"/>
              </w:rPr>
              <w:fldChar w:fldCharType="separate"/>
            </w:r>
            <w:r w:rsidR="005F1AB3" w:rsidRPr="008B30ED">
              <w:rPr>
                <w:rFonts w:cs="Arial"/>
                <w:noProof/>
                <w:webHidden/>
                <w:szCs w:val="24"/>
              </w:rPr>
              <w:t>6</w:t>
            </w:r>
            <w:r w:rsidR="005F1AB3" w:rsidRPr="008B30ED">
              <w:rPr>
                <w:rFonts w:cs="Arial"/>
                <w:noProof/>
                <w:webHidden/>
                <w:szCs w:val="24"/>
              </w:rPr>
              <w:fldChar w:fldCharType="end"/>
            </w:r>
          </w:hyperlink>
        </w:p>
        <w:p w14:paraId="6022BE32" w14:textId="77777777" w:rsidR="005F1AB3" w:rsidRPr="008B30ED" w:rsidRDefault="00000000" w:rsidP="008B30ED">
          <w:pPr>
            <w:pStyle w:val="TOC1"/>
            <w:tabs>
              <w:tab w:val="right" w:leader="dot" w:pos="9016"/>
            </w:tabs>
            <w:rPr>
              <w:rFonts w:eastAsiaTheme="minorEastAsia" w:cs="Arial"/>
              <w:noProof/>
              <w:szCs w:val="24"/>
              <w:lang w:eastAsia="en-GB"/>
            </w:rPr>
          </w:pPr>
          <w:hyperlink w:anchor="_Toc159110458" w:history="1">
            <w:r w:rsidR="005F1AB3" w:rsidRPr="008B30ED">
              <w:rPr>
                <w:rStyle w:val="Hyperlink"/>
                <w:rFonts w:cs="Arial"/>
                <w:noProof/>
                <w:szCs w:val="24"/>
              </w:rPr>
              <w:t>References</w:t>
            </w:r>
            <w:r w:rsidR="005F1AB3" w:rsidRPr="008B30ED">
              <w:rPr>
                <w:rFonts w:cs="Arial"/>
                <w:noProof/>
                <w:webHidden/>
                <w:szCs w:val="24"/>
              </w:rPr>
              <w:tab/>
            </w:r>
            <w:r w:rsidR="005F1AB3" w:rsidRPr="008B30ED">
              <w:rPr>
                <w:rFonts w:cs="Arial"/>
                <w:noProof/>
                <w:webHidden/>
                <w:szCs w:val="24"/>
              </w:rPr>
              <w:fldChar w:fldCharType="begin"/>
            </w:r>
            <w:r w:rsidR="005F1AB3" w:rsidRPr="008B30ED">
              <w:rPr>
                <w:rFonts w:cs="Arial"/>
                <w:noProof/>
                <w:webHidden/>
                <w:szCs w:val="24"/>
              </w:rPr>
              <w:instrText xml:space="preserve"> PAGEREF _Toc159110458 \h </w:instrText>
            </w:r>
            <w:r w:rsidR="005F1AB3" w:rsidRPr="008B30ED">
              <w:rPr>
                <w:rFonts w:cs="Arial"/>
                <w:noProof/>
                <w:webHidden/>
                <w:szCs w:val="24"/>
              </w:rPr>
            </w:r>
            <w:r w:rsidR="005F1AB3" w:rsidRPr="008B30ED">
              <w:rPr>
                <w:rFonts w:cs="Arial"/>
                <w:noProof/>
                <w:webHidden/>
                <w:szCs w:val="24"/>
              </w:rPr>
              <w:fldChar w:fldCharType="separate"/>
            </w:r>
            <w:r w:rsidR="005F1AB3" w:rsidRPr="008B30ED">
              <w:rPr>
                <w:rFonts w:cs="Arial"/>
                <w:noProof/>
                <w:webHidden/>
                <w:szCs w:val="24"/>
              </w:rPr>
              <w:t>7</w:t>
            </w:r>
            <w:r w:rsidR="005F1AB3" w:rsidRPr="008B30ED">
              <w:rPr>
                <w:rFonts w:cs="Arial"/>
                <w:noProof/>
                <w:webHidden/>
                <w:szCs w:val="24"/>
              </w:rPr>
              <w:fldChar w:fldCharType="end"/>
            </w:r>
          </w:hyperlink>
        </w:p>
        <w:p w14:paraId="2FE773CF" w14:textId="77777777" w:rsidR="005F1AB3" w:rsidRPr="008B30ED" w:rsidRDefault="005F1AB3" w:rsidP="008B30ED">
          <w:pPr>
            <w:rPr>
              <w:rFonts w:cs="Arial"/>
              <w:szCs w:val="24"/>
            </w:rPr>
          </w:pPr>
          <w:r w:rsidRPr="008B30ED">
            <w:rPr>
              <w:rFonts w:cs="Arial"/>
              <w:b/>
              <w:bCs/>
              <w:noProof/>
              <w:szCs w:val="24"/>
            </w:rPr>
            <w:fldChar w:fldCharType="end"/>
          </w:r>
        </w:p>
      </w:sdtContent>
    </w:sdt>
    <w:p w14:paraId="5D529866" w14:textId="77777777" w:rsidR="005C202C" w:rsidRPr="008B30ED" w:rsidRDefault="005C202C" w:rsidP="008B30ED">
      <w:pPr>
        <w:rPr>
          <w:rFonts w:cs="Arial"/>
          <w:szCs w:val="24"/>
        </w:rPr>
        <w:sectPr w:rsidR="005C202C" w:rsidRPr="008B30ED" w:rsidSect="00A122FA">
          <w:footerReference w:type="default" r:id="rId8"/>
          <w:pgSz w:w="11906" w:h="16838"/>
          <w:pgMar w:top="1440" w:right="1440" w:bottom="1440" w:left="1440" w:header="720" w:footer="720" w:gutter="0"/>
          <w:cols w:space="720"/>
          <w:docGrid w:linePitch="360"/>
        </w:sectPr>
      </w:pPr>
      <w:r w:rsidRPr="008B30ED">
        <w:rPr>
          <w:rFonts w:cs="Arial"/>
          <w:szCs w:val="24"/>
        </w:rPr>
        <w:t xml:space="preserve">                               </w:t>
      </w:r>
    </w:p>
    <w:p w14:paraId="44AD76D8" w14:textId="77777777" w:rsidR="00DC6134" w:rsidRPr="008B30ED" w:rsidRDefault="005C202C" w:rsidP="008B30ED">
      <w:pPr>
        <w:pStyle w:val="Heading1"/>
        <w:spacing w:before="0"/>
        <w:rPr>
          <w:rFonts w:cs="Arial"/>
          <w:sz w:val="24"/>
          <w:szCs w:val="24"/>
        </w:rPr>
      </w:pPr>
      <w:bookmarkStart w:id="0" w:name="_Toc159110449"/>
      <w:r w:rsidRPr="008B30ED">
        <w:rPr>
          <w:rFonts w:cs="Arial"/>
          <w:sz w:val="24"/>
          <w:szCs w:val="24"/>
        </w:rPr>
        <w:lastRenderedPageBreak/>
        <w:t>Introduction</w:t>
      </w:r>
      <w:bookmarkEnd w:id="0"/>
    </w:p>
    <w:p w14:paraId="4DB504A0" w14:textId="0E7BBD28" w:rsidR="00DC6134" w:rsidRPr="008B30ED" w:rsidRDefault="00DC6134" w:rsidP="008B30ED">
      <w:pPr>
        <w:rPr>
          <w:rFonts w:cs="Arial"/>
          <w:szCs w:val="24"/>
        </w:rPr>
      </w:pPr>
      <w:r w:rsidRPr="008B30ED">
        <w:rPr>
          <w:rFonts w:cs="Arial"/>
          <w:szCs w:val="24"/>
        </w:rPr>
        <w:t xml:space="preserve">Hotel visitors are increasingly concerned about greenwashing. Unless halted or examined, this might undermine green hotel appeal. Fighting climate change is hampered by greenwashing (Mohd Suki &amp; Suki, 2022). Greenwashing makes a company seem to be more environmentally friendly than it is. This encourages fake climate solutions that distract from and postpone serious action. The mainstream hospitality literature has not thoroughly explored </w:t>
      </w:r>
      <w:r w:rsidR="005C202C" w:rsidRPr="008B30ED">
        <w:rPr>
          <w:rFonts w:cs="Arial"/>
          <w:szCs w:val="24"/>
        </w:rPr>
        <w:t>greenwashing;</w:t>
      </w:r>
      <w:r w:rsidRPr="008B30ED">
        <w:rPr>
          <w:rFonts w:cs="Arial"/>
          <w:szCs w:val="24"/>
        </w:rPr>
        <w:t xml:space="preserve"> it is important to study how it influences consumers</w:t>
      </w:r>
      <w:r w:rsidR="008B30ED">
        <w:rPr>
          <w:rFonts w:cs="Arial"/>
          <w:szCs w:val="24"/>
        </w:rPr>
        <w:t>,</w:t>
      </w:r>
      <w:r w:rsidRPr="008B30ED">
        <w:rPr>
          <w:rFonts w:cs="Arial"/>
          <w:szCs w:val="24"/>
        </w:rPr>
        <w:t xml:space="preserve"> confidence and </w:t>
      </w:r>
      <w:r w:rsidR="008B30ED" w:rsidRPr="008B30ED">
        <w:rPr>
          <w:rFonts w:cs="Arial"/>
          <w:szCs w:val="24"/>
        </w:rPr>
        <w:t>behaviour</w:t>
      </w:r>
      <w:r w:rsidRPr="008B30ED">
        <w:rPr>
          <w:rFonts w:cs="Arial"/>
          <w:szCs w:val="24"/>
        </w:rPr>
        <w:t xml:space="preserve">. Our analysis fills this gap and affects many </w:t>
      </w:r>
      <w:r w:rsidR="008B30ED" w:rsidRPr="008B30ED">
        <w:rPr>
          <w:rFonts w:cs="Arial"/>
          <w:szCs w:val="24"/>
        </w:rPr>
        <w:t>business</w:t>
      </w:r>
      <w:r w:rsidR="008B30ED">
        <w:rPr>
          <w:rFonts w:cs="Arial"/>
          <w:szCs w:val="24"/>
        </w:rPr>
        <w:t>people</w:t>
      </w:r>
      <w:r w:rsidRPr="008B30ED">
        <w:rPr>
          <w:rFonts w:cs="Arial"/>
          <w:szCs w:val="24"/>
        </w:rPr>
        <w:t>. Green is growing increasingly popular. This research examines how hotel greenwashing impacts prospective guests' green trust, which may influence their intentions to return, share, and participate in green activities. Premier Inn Limited was chosen.</w:t>
      </w:r>
      <w:r w:rsidR="008D3D1B" w:rsidRPr="008B30ED">
        <w:rPr>
          <w:rFonts w:cs="Arial"/>
          <w:szCs w:val="24"/>
        </w:rPr>
        <w:t xml:space="preserve"> </w:t>
      </w:r>
      <w:r w:rsidRPr="008B30ED">
        <w:rPr>
          <w:rFonts w:cs="Arial"/>
          <w:szCs w:val="24"/>
        </w:rPr>
        <w:t xml:space="preserve">Read the study to learn why </w:t>
      </w:r>
      <w:r w:rsidR="008D3D1B" w:rsidRPr="008B30ED">
        <w:rPr>
          <w:rFonts w:cs="Arial"/>
          <w:szCs w:val="24"/>
        </w:rPr>
        <w:t>greenwashing</w:t>
      </w:r>
      <w:r w:rsidRPr="008B30ED">
        <w:rPr>
          <w:rFonts w:cs="Arial"/>
          <w:szCs w:val="24"/>
        </w:rPr>
        <w:t xml:space="preserve"> is essential and how it may improve the hotel.</w:t>
      </w:r>
    </w:p>
    <w:p w14:paraId="347F44E5" w14:textId="77777777" w:rsidR="00DC6134" w:rsidRPr="008B30ED" w:rsidRDefault="00DC6134" w:rsidP="008B30ED">
      <w:pPr>
        <w:pStyle w:val="Heading1"/>
        <w:spacing w:before="0"/>
        <w:rPr>
          <w:rFonts w:cs="Arial"/>
          <w:sz w:val="24"/>
          <w:szCs w:val="24"/>
        </w:rPr>
      </w:pPr>
      <w:bookmarkStart w:id="1" w:name="_Toc159110450"/>
      <w:r w:rsidRPr="008B30ED">
        <w:rPr>
          <w:rFonts w:cs="Arial"/>
          <w:sz w:val="24"/>
          <w:szCs w:val="24"/>
        </w:rPr>
        <w:t>The history of the hotel</w:t>
      </w:r>
      <w:bookmarkEnd w:id="1"/>
    </w:p>
    <w:p w14:paraId="1182C5B5" w14:textId="77777777" w:rsidR="005C202C" w:rsidRPr="008B30ED" w:rsidRDefault="005C202C" w:rsidP="008B30ED">
      <w:pPr>
        <w:jc w:val="center"/>
        <w:rPr>
          <w:rFonts w:cs="Arial"/>
          <w:szCs w:val="24"/>
        </w:rPr>
      </w:pPr>
      <w:r w:rsidRPr="008B30ED">
        <w:rPr>
          <w:rFonts w:cs="Arial"/>
          <w:noProof/>
          <w:szCs w:val="24"/>
        </w:rPr>
        <w:drawing>
          <wp:inline distT="0" distB="0" distL="0" distR="0" wp14:anchorId="28C664FB" wp14:editId="5E1CC21B">
            <wp:extent cx="2466975" cy="1847850"/>
            <wp:effectExtent l="0" t="0" r="9525" b="0"/>
            <wp:docPr id="2" name="Picture 2" descr="C:\Users\hp\AppData\Local\Microsoft\Windows\INetCache\Content.MSO\87D6591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MSO\87D6591D.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14:paraId="60E7734A" w14:textId="760235BB" w:rsidR="00DC6134" w:rsidRPr="008B30ED" w:rsidRDefault="00DC6134" w:rsidP="008B30ED">
      <w:pPr>
        <w:rPr>
          <w:rFonts w:cs="Arial"/>
          <w:szCs w:val="24"/>
        </w:rPr>
      </w:pPr>
      <w:r w:rsidRPr="008B30ED">
        <w:rPr>
          <w:rFonts w:cs="Arial"/>
          <w:szCs w:val="24"/>
        </w:rPr>
        <w:t xml:space="preserve">More than 800 hotels with more than 72,000 rooms make up the British </w:t>
      </w:r>
      <w:r w:rsidR="008D3D1B" w:rsidRPr="008B30ED">
        <w:rPr>
          <w:rFonts w:cs="Arial"/>
          <w:szCs w:val="24"/>
        </w:rPr>
        <w:t>limited-service</w:t>
      </w:r>
      <w:r w:rsidRPr="008B30ED">
        <w:rPr>
          <w:rFonts w:cs="Arial"/>
          <w:szCs w:val="24"/>
        </w:rPr>
        <w:t xml:space="preserve"> hotel group Premier Inn Limited. It is the biggest hotel name in the UK. It competes with hotels like Travelodge and Ibis by running hotels in city </w:t>
      </w:r>
      <w:r w:rsidR="008B30ED" w:rsidRPr="008B30ED">
        <w:rPr>
          <w:rFonts w:cs="Arial"/>
          <w:szCs w:val="24"/>
        </w:rPr>
        <w:t>centres</w:t>
      </w:r>
      <w:r w:rsidRPr="008B30ED">
        <w:rPr>
          <w:rFonts w:cs="Arial"/>
          <w:szCs w:val="24"/>
        </w:rPr>
        <w:t>, suburbs, and airports, among other places.</w:t>
      </w:r>
    </w:p>
    <w:p w14:paraId="2A3EC31D" w14:textId="77777777" w:rsidR="00DC6134" w:rsidRPr="008B30ED" w:rsidRDefault="00DC6134" w:rsidP="008B30ED">
      <w:pPr>
        <w:rPr>
          <w:rFonts w:cs="Arial"/>
          <w:szCs w:val="24"/>
        </w:rPr>
      </w:pPr>
      <w:r w:rsidRPr="008B30ED">
        <w:rPr>
          <w:rFonts w:cs="Arial"/>
          <w:szCs w:val="24"/>
        </w:rPr>
        <w:t>Whitbread began the business in 1987 as "Travel Inn" to compete with Travelodge. The current company, "Premier Travel Inn," was formed when Whitbread bought "Premier Lodge" and Travel Inn in July 2004. The name "Premier Travel Inn" was changed to "Premier Inn" in October 2007. 70% of Whitbread's income comes from Premier Inn. For example, a hotel might tell its guests to reuse blankets but not buy energy-efficient machines or sources of clean energy (Kaven, 2022).</w:t>
      </w:r>
    </w:p>
    <w:p w14:paraId="44CFF239" w14:textId="77777777" w:rsidR="00DC6134" w:rsidRPr="008B30ED" w:rsidRDefault="00DC6134" w:rsidP="008B30ED">
      <w:pPr>
        <w:pStyle w:val="Heading1"/>
        <w:spacing w:before="0"/>
        <w:rPr>
          <w:rFonts w:cs="Arial"/>
          <w:sz w:val="24"/>
          <w:szCs w:val="24"/>
        </w:rPr>
      </w:pPr>
      <w:bookmarkStart w:id="2" w:name="_Toc159110451"/>
      <w:r w:rsidRPr="008B30ED">
        <w:rPr>
          <w:rFonts w:cs="Arial"/>
          <w:sz w:val="24"/>
          <w:szCs w:val="24"/>
        </w:rPr>
        <w:lastRenderedPageBreak/>
        <w:t xml:space="preserve">A </w:t>
      </w:r>
      <w:r w:rsidR="005C202C" w:rsidRPr="008B30ED">
        <w:rPr>
          <w:rFonts w:cs="Arial"/>
          <w:sz w:val="24"/>
          <w:szCs w:val="24"/>
        </w:rPr>
        <w:t xml:space="preserve">Critical </w:t>
      </w:r>
      <w:r w:rsidRPr="008B30ED">
        <w:rPr>
          <w:rFonts w:cs="Arial"/>
          <w:sz w:val="24"/>
          <w:szCs w:val="24"/>
        </w:rPr>
        <w:t>Look at Premier Inn and Greenwashing</w:t>
      </w:r>
      <w:bookmarkEnd w:id="2"/>
    </w:p>
    <w:p w14:paraId="788C4181" w14:textId="0AD74775" w:rsidR="00DC6134" w:rsidRPr="008B30ED" w:rsidRDefault="00DC6134" w:rsidP="008B30ED">
      <w:pPr>
        <w:rPr>
          <w:rFonts w:cs="Arial"/>
          <w:szCs w:val="24"/>
        </w:rPr>
      </w:pPr>
      <w:r w:rsidRPr="008B30ED">
        <w:rPr>
          <w:rFonts w:cs="Arial"/>
          <w:szCs w:val="24"/>
        </w:rPr>
        <w:t>Most of the information about how customers view greenwashing comes from hotel owners</w:t>
      </w:r>
      <w:r w:rsidR="008B30ED">
        <w:rPr>
          <w:rFonts w:cs="Arial"/>
          <w:szCs w:val="24"/>
        </w:rPr>
        <w:t xml:space="preserve">, </w:t>
      </w:r>
      <w:r w:rsidRPr="008B30ED">
        <w:rPr>
          <w:rFonts w:cs="Arial"/>
          <w:szCs w:val="24"/>
        </w:rPr>
        <w:t xml:space="preserve">green efforts, such as making claims about saving resources, using green marketing, sharing green knowledge, giving out green information, and getting environmental certification (Miller &amp; Maxwell, 2017). Hospitality workers may use the mental model to understand why clients may not believe </w:t>
      </w:r>
      <w:r w:rsidR="008D3D1B" w:rsidRPr="008B30ED">
        <w:rPr>
          <w:rFonts w:cs="Arial"/>
          <w:szCs w:val="24"/>
        </w:rPr>
        <w:t xml:space="preserve">in </w:t>
      </w:r>
      <w:r w:rsidRPr="008B30ED">
        <w:rPr>
          <w:rFonts w:cs="Arial"/>
          <w:szCs w:val="24"/>
        </w:rPr>
        <w:t xml:space="preserve">hotels green activities. With this study as a foundation, hotel greenwashing research may continue. </w:t>
      </w:r>
      <w:proofErr w:type="spellStart"/>
      <w:r w:rsidRPr="008B30ED">
        <w:rPr>
          <w:rFonts w:cs="Arial"/>
          <w:szCs w:val="24"/>
        </w:rPr>
        <w:t>Shehrin</w:t>
      </w:r>
      <w:proofErr w:type="spellEnd"/>
      <w:r w:rsidRPr="008B30ED">
        <w:rPr>
          <w:rFonts w:cs="Arial"/>
          <w:szCs w:val="24"/>
        </w:rPr>
        <w:t xml:space="preserve"> et al. (2017) define greenwashing as corporate fraud in which corporations misrepresent their environmental friendliness or product benefits. It's misrepresenting the environment by seeming like they care but </w:t>
      </w:r>
      <w:r w:rsidR="008B30ED" w:rsidRPr="008B30ED">
        <w:rPr>
          <w:rFonts w:cs="Arial"/>
          <w:szCs w:val="24"/>
        </w:rPr>
        <w:t>just</w:t>
      </w:r>
      <w:r w:rsidRPr="008B30ED">
        <w:rPr>
          <w:rFonts w:cs="Arial"/>
          <w:szCs w:val="24"/>
        </w:rPr>
        <w:t xml:space="preserve"> saving and making money. Companies utilize "go-green", "environmentally friendly", and "eco-friendly" to seem environmentally conscious when they don't.</w:t>
      </w:r>
      <w:r w:rsidR="008B30ED">
        <w:rPr>
          <w:rFonts w:cs="Arial"/>
          <w:szCs w:val="24"/>
        </w:rPr>
        <w:t xml:space="preserve"> </w:t>
      </w:r>
      <w:r w:rsidRPr="008B30ED">
        <w:rPr>
          <w:rFonts w:cs="Arial"/>
          <w:szCs w:val="24"/>
        </w:rPr>
        <w:t xml:space="preserve">This is "greenwashing". Hotel greenwashing is deceiving customers with phony environmental measures, according to the literature. Some hotels may utilize misleading marketing to entice customers to participate in eco-friendly initiatives like recycling towels and linens and conserving water and energy, even when the </w:t>
      </w:r>
      <w:r w:rsidR="008B30ED" w:rsidRPr="008B30ED">
        <w:rPr>
          <w:rFonts w:cs="Arial"/>
          <w:szCs w:val="24"/>
        </w:rPr>
        <w:t>purpose</w:t>
      </w:r>
      <w:r w:rsidRPr="008B30ED">
        <w:rPr>
          <w:rFonts w:cs="Arial"/>
          <w:szCs w:val="24"/>
        </w:rPr>
        <w:t xml:space="preserve"> is to save expenses and earn more money in the name of sustainability. Miller and Maxwell (2017) also define greenwashing as inflating the hotel's green image and solely communicating positive eco-friendly facts. The hotel's environmental impacts are also hidden or blamed on other factors.</w:t>
      </w:r>
    </w:p>
    <w:p w14:paraId="37B9F909" w14:textId="77777777" w:rsidR="005C202C" w:rsidRPr="008B30ED" w:rsidRDefault="005C202C" w:rsidP="008B30ED">
      <w:pPr>
        <w:pStyle w:val="Heading2"/>
        <w:spacing w:before="0"/>
        <w:rPr>
          <w:rFonts w:cs="Arial"/>
          <w:sz w:val="24"/>
          <w:szCs w:val="24"/>
        </w:rPr>
      </w:pPr>
      <w:bookmarkStart w:id="3" w:name="_Toc159110452"/>
      <w:r w:rsidRPr="008B30ED">
        <w:rPr>
          <w:rFonts w:cs="Arial"/>
          <w:sz w:val="24"/>
          <w:szCs w:val="24"/>
        </w:rPr>
        <w:t>Self-reported</w:t>
      </w:r>
      <w:r w:rsidRPr="008B30ED">
        <w:rPr>
          <w:rFonts w:cs="Arial"/>
          <w:spacing w:val="25"/>
          <w:sz w:val="24"/>
          <w:szCs w:val="24"/>
        </w:rPr>
        <w:t xml:space="preserve"> </w:t>
      </w:r>
      <w:r w:rsidRPr="008B30ED">
        <w:rPr>
          <w:rFonts w:cs="Arial"/>
          <w:sz w:val="24"/>
          <w:szCs w:val="24"/>
        </w:rPr>
        <w:t>data</w:t>
      </w:r>
      <w:r w:rsidRPr="008B30ED">
        <w:rPr>
          <w:rFonts w:cs="Arial"/>
          <w:spacing w:val="18"/>
          <w:sz w:val="24"/>
          <w:szCs w:val="24"/>
        </w:rPr>
        <w:t xml:space="preserve"> </w:t>
      </w:r>
      <w:r w:rsidRPr="008B30ED">
        <w:rPr>
          <w:rFonts w:cs="Arial"/>
          <w:sz w:val="24"/>
          <w:szCs w:val="24"/>
        </w:rPr>
        <w:t>and</w:t>
      </w:r>
      <w:r w:rsidRPr="008B30ED">
        <w:rPr>
          <w:rFonts w:cs="Arial"/>
          <w:spacing w:val="25"/>
          <w:sz w:val="24"/>
          <w:szCs w:val="24"/>
        </w:rPr>
        <w:t xml:space="preserve"> </w:t>
      </w:r>
      <w:r w:rsidRPr="008B30ED">
        <w:rPr>
          <w:rFonts w:cs="Arial"/>
          <w:spacing w:val="-2"/>
          <w:sz w:val="24"/>
          <w:szCs w:val="24"/>
        </w:rPr>
        <w:t>Greenwashing</w:t>
      </w:r>
      <w:bookmarkEnd w:id="3"/>
      <w:r w:rsidRPr="008B30ED">
        <w:rPr>
          <w:rFonts w:cs="Arial"/>
          <w:sz w:val="24"/>
          <w:szCs w:val="24"/>
        </w:rPr>
        <w:t xml:space="preserve"> </w:t>
      </w:r>
    </w:p>
    <w:p w14:paraId="74939BD1" w14:textId="77777777" w:rsidR="00DC6134" w:rsidRPr="008B30ED" w:rsidRDefault="00DC6134" w:rsidP="008B30ED">
      <w:pPr>
        <w:rPr>
          <w:rFonts w:cs="Arial"/>
          <w:szCs w:val="24"/>
        </w:rPr>
      </w:pPr>
      <w:r w:rsidRPr="008B30ED">
        <w:rPr>
          <w:rFonts w:cs="Arial"/>
          <w:szCs w:val="24"/>
        </w:rPr>
        <w:t xml:space="preserve">A self-report survey was initiated utilizing two real-life green hotel practices: reusing towels and energy-saving indicators. The findings suggest that believing in greenwashing negatively affected green faith, which was associated </w:t>
      </w:r>
      <w:r w:rsidR="008D3D1B" w:rsidRPr="008B30ED">
        <w:rPr>
          <w:rFonts w:cs="Arial"/>
          <w:szCs w:val="24"/>
        </w:rPr>
        <w:t>with</w:t>
      </w:r>
      <w:r w:rsidRPr="008B30ED">
        <w:rPr>
          <w:rFonts w:cs="Arial"/>
          <w:szCs w:val="24"/>
        </w:rPr>
        <w:t xml:space="preserve"> </w:t>
      </w:r>
      <w:r w:rsidR="005C202C" w:rsidRPr="008B30ED">
        <w:rPr>
          <w:rFonts w:cs="Arial"/>
          <w:szCs w:val="24"/>
        </w:rPr>
        <w:t xml:space="preserve">the </w:t>
      </w:r>
      <w:r w:rsidRPr="008B30ED">
        <w:rPr>
          <w:rFonts w:cs="Arial"/>
          <w:szCs w:val="24"/>
        </w:rPr>
        <w:t xml:space="preserve">intention to return, </w:t>
      </w:r>
      <w:r w:rsidR="005C202C" w:rsidRPr="008B30ED">
        <w:rPr>
          <w:rFonts w:cs="Arial"/>
          <w:szCs w:val="24"/>
        </w:rPr>
        <w:t xml:space="preserve">the </w:t>
      </w:r>
      <w:r w:rsidRPr="008B30ED">
        <w:rPr>
          <w:rFonts w:cs="Arial"/>
          <w:szCs w:val="24"/>
        </w:rPr>
        <w:t xml:space="preserve">intention to participate in green activity, and </w:t>
      </w:r>
      <w:r w:rsidR="005C202C" w:rsidRPr="008B30ED">
        <w:rPr>
          <w:rFonts w:cs="Arial"/>
          <w:szCs w:val="24"/>
        </w:rPr>
        <w:t>unfavourable</w:t>
      </w:r>
      <w:r w:rsidRPr="008B30ED">
        <w:rPr>
          <w:rFonts w:cs="Arial"/>
          <w:szCs w:val="24"/>
        </w:rPr>
        <w:t xml:space="preserve"> word of mouth (Shahrin et al., 2017). </w:t>
      </w:r>
    </w:p>
    <w:p w14:paraId="5DCDA10D" w14:textId="77777777" w:rsidR="00DC6134" w:rsidRPr="008B30ED" w:rsidRDefault="00DC6134" w:rsidP="008B30ED">
      <w:pPr>
        <w:rPr>
          <w:rFonts w:cs="Arial"/>
          <w:szCs w:val="24"/>
        </w:rPr>
      </w:pPr>
      <w:r w:rsidRPr="008B30ED">
        <w:rPr>
          <w:rFonts w:cs="Arial"/>
          <w:szCs w:val="24"/>
        </w:rPr>
        <w:t xml:space="preserve">Many hotel guests realize that some of their green practices are really cost-cutting. Greenwashing is when a company uses deceptive marketing or PR to seem environmentally conscious. Greenwashing occurs when a corporation avoids negative facts to promote a </w:t>
      </w:r>
      <w:r w:rsidR="005C202C" w:rsidRPr="008B30ED">
        <w:rPr>
          <w:rFonts w:cs="Arial"/>
          <w:szCs w:val="24"/>
        </w:rPr>
        <w:t>favourable</w:t>
      </w:r>
      <w:r w:rsidRPr="008B30ED">
        <w:rPr>
          <w:rFonts w:cs="Arial"/>
          <w:szCs w:val="24"/>
        </w:rPr>
        <w:t xml:space="preserve"> image (Chandra &amp; Verma, 2018). </w:t>
      </w:r>
    </w:p>
    <w:p w14:paraId="34A860F1" w14:textId="77777777" w:rsidR="00DC6134" w:rsidRPr="008B30ED" w:rsidRDefault="00DC6134" w:rsidP="008B30ED">
      <w:pPr>
        <w:rPr>
          <w:rFonts w:cs="Arial"/>
          <w:szCs w:val="24"/>
        </w:rPr>
      </w:pPr>
      <w:r w:rsidRPr="008B30ED">
        <w:rPr>
          <w:rFonts w:cs="Arial"/>
          <w:szCs w:val="24"/>
        </w:rPr>
        <w:t xml:space="preserve">Hotel and tourism literature </w:t>
      </w:r>
      <w:r w:rsidR="005C202C" w:rsidRPr="008B30ED">
        <w:rPr>
          <w:rFonts w:cs="Arial"/>
          <w:szCs w:val="24"/>
        </w:rPr>
        <w:t>have</w:t>
      </w:r>
      <w:r w:rsidRPr="008B30ED">
        <w:rPr>
          <w:rFonts w:cs="Arial"/>
          <w:szCs w:val="24"/>
        </w:rPr>
        <w:t xml:space="preserve"> studied greenwashing less than public opinion and marketing. Statistics show that 60% of hotel guests are unsure whether they are eco-friendly. However, greenwashing by a hotel may not reduce faith in its environmental </w:t>
      </w:r>
      <w:r w:rsidRPr="008B30ED">
        <w:rPr>
          <w:rFonts w:cs="Arial"/>
          <w:szCs w:val="24"/>
        </w:rPr>
        <w:lastRenderedPageBreak/>
        <w:t xml:space="preserve">measures. Hotel customers </w:t>
      </w:r>
      <w:r w:rsidR="008D3D1B" w:rsidRPr="008B30ED">
        <w:rPr>
          <w:rFonts w:cs="Arial"/>
          <w:szCs w:val="24"/>
        </w:rPr>
        <w:t>who</w:t>
      </w:r>
      <w:r w:rsidRPr="008B30ED">
        <w:rPr>
          <w:rFonts w:cs="Arial"/>
          <w:szCs w:val="24"/>
        </w:rPr>
        <w:t xml:space="preserve"> support green </w:t>
      </w:r>
      <w:r w:rsidR="008D3D1B" w:rsidRPr="008B30ED">
        <w:rPr>
          <w:rFonts w:cs="Arial"/>
          <w:szCs w:val="24"/>
        </w:rPr>
        <w:t>practices</w:t>
      </w:r>
      <w:r w:rsidRPr="008B30ED">
        <w:rPr>
          <w:rFonts w:cs="Arial"/>
          <w:szCs w:val="24"/>
        </w:rPr>
        <w:t xml:space="preserve"> may be more likely to return and participate or less likely to disseminate negative word of mouth (NWOM) (Chandra &amp; Verma, 2018). </w:t>
      </w:r>
    </w:p>
    <w:p w14:paraId="3A9BC2A3" w14:textId="77777777" w:rsidR="00DC6134" w:rsidRPr="008B30ED" w:rsidRDefault="00DC6134" w:rsidP="008B30ED">
      <w:pPr>
        <w:rPr>
          <w:rFonts w:cs="Arial"/>
          <w:szCs w:val="24"/>
        </w:rPr>
      </w:pPr>
      <w:r w:rsidRPr="008B30ED">
        <w:rPr>
          <w:rFonts w:cs="Arial"/>
          <w:szCs w:val="24"/>
        </w:rPr>
        <w:t xml:space="preserve">Previous experience with green hotels influenced the association between green confidence and the three </w:t>
      </w:r>
      <w:r w:rsidR="005C202C" w:rsidRPr="008B30ED">
        <w:rPr>
          <w:rFonts w:cs="Arial"/>
          <w:szCs w:val="24"/>
        </w:rPr>
        <w:t>behavioural</w:t>
      </w:r>
      <w:r w:rsidRPr="008B30ED">
        <w:rPr>
          <w:rFonts w:cs="Arial"/>
          <w:szCs w:val="24"/>
        </w:rPr>
        <w:t xml:space="preserve"> objectives. This implies that experienced consumers have weaker ties. But moderation only worked when the towel was reused. Marketing and hotel owners face several repercussions. Premier Inn uses guest data for environmental measures. Even if they publish an ESG report and claim to meet GRI criteria, self-reported data that hasn't been verified may raise suspicions of greenwashing (Corrêa &amp; Ribeiro, 2020).</w:t>
      </w:r>
    </w:p>
    <w:p w14:paraId="0486ACD4" w14:textId="77777777" w:rsidR="00DC6134" w:rsidRPr="008B30ED" w:rsidRDefault="005C202C" w:rsidP="008B30ED">
      <w:pPr>
        <w:pStyle w:val="Heading2"/>
        <w:spacing w:before="0"/>
        <w:rPr>
          <w:rFonts w:cs="Arial"/>
          <w:sz w:val="24"/>
          <w:szCs w:val="24"/>
        </w:rPr>
      </w:pPr>
      <w:bookmarkStart w:id="4" w:name="_Toc159110453"/>
      <w:r w:rsidRPr="008B30ED">
        <w:rPr>
          <w:rFonts w:cs="Arial"/>
          <w:sz w:val="24"/>
          <w:szCs w:val="24"/>
        </w:rPr>
        <w:t>Areas of potential greenwashing</w:t>
      </w:r>
      <w:bookmarkEnd w:id="4"/>
    </w:p>
    <w:p w14:paraId="3DA0EAAD" w14:textId="77777777" w:rsidR="00DC6134" w:rsidRPr="008B30ED" w:rsidRDefault="00DC6134" w:rsidP="008B30ED">
      <w:pPr>
        <w:rPr>
          <w:rFonts w:cs="Arial"/>
          <w:szCs w:val="24"/>
        </w:rPr>
      </w:pPr>
      <w:r w:rsidRPr="008B30ED">
        <w:rPr>
          <w:rFonts w:cs="Arial"/>
          <w:szCs w:val="24"/>
        </w:rPr>
        <w:t xml:space="preserve">Global concerns regarding greenwashing financial commodities are growing. This is mainly because labels aren't always obvious and there's no widely accepted taxonomy. The International Organization of Securities Commissions and international authorities have noted this issue. The IOSC's Sustainable Finance Task Force investigates greenwashing and other concerns to safeguard investors. Rahman (2023) states this </w:t>
      </w:r>
      <w:r w:rsidR="008D3D1B" w:rsidRPr="008B30ED">
        <w:rPr>
          <w:rFonts w:cs="Arial"/>
          <w:szCs w:val="24"/>
        </w:rPr>
        <w:t>working</w:t>
      </w:r>
      <w:r w:rsidRPr="008B30ED">
        <w:rPr>
          <w:rFonts w:cs="Arial"/>
          <w:szCs w:val="24"/>
        </w:rPr>
        <w:t xml:space="preserve"> group includes ASIC. </w:t>
      </w:r>
    </w:p>
    <w:p w14:paraId="6157C863" w14:textId="10FA39E1" w:rsidR="00DC6134" w:rsidRPr="008B30ED" w:rsidRDefault="00DC6134" w:rsidP="008B30ED">
      <w:pPr>
        <w:rPr>
          <w:rFonts w:cs="Arial"/>
          <w:szCs w:val="24"/>
        </w:rPr>
      </w:pPr>
      <w:r w:rsidRPr="008B30ED">
        <w:rPr>
          <w:rFonts w:cs="Arial"/>
          <w:szCs w:val="24"/>
        </w:rPr>
        <w:t xml:space="preserve">A new EU regulation classifies investments and corporate activity as ecologically or sustainably </w:t>
      </w:r>
      <w:r w:rsidR="00CD3EF6" w:rsidRPr="008B30ED">
        <w:rPr>
          <w:rFonts w:cs="Arial"/>
          <w:szCs w:val="24"/>
        </w:rPr>
        <w:t>favourable</w:t>
      </w:r>
      <w:r w:rsidRPr="008B30ED">
        <w:rPr>
          <w:rFonts w:cs="Arial"/>
          <w:szCs w:val="24"/>
        </w:rPr>
        <w:t xml:space="preserve">. The US Securities and Exchange Commission maintains a task force to uncover gaps or incorrect information in ESG reports and issues with funds' ESG programs. </w:t>
      </w:r>
    </w:p>
    <w:p w14:paraId="7FAF5A20" w14:textId="77777777" w:rsidR="00DC6134" w:rsidRPr="008B30ED" w:rsidRDefault="00DC6134" w:rsidP="008B30ED">
      <w:pPr>
        <w:rPr>
          <w:rFonts w:cs="Arial"/>
          <w:szCs w:val="24"/>
        </w:rPr>
      </w:pPr>
      <w:r w:rsidRPr="008B30ED">
        <w:rPr>
          <w:rFonts w:cs="Arial"/>
          <w:szCs w:val="24"/>
        </w:rPr>
        <w:t xml:space="preserve">whether the product supplier doesn't explain how they determine whether the product is socially or ecologically responsible, or if they overestimate their green credentials in ways that don't match how they conduct their company, they may be deceptive. </w:t>
      </w:r>
    </w:p>
    <w:p w14:paraId="05216781" w14:textId="77777777" w:rsidR="00DC6134" w:rsidRPr="008B30ED" w:rsidRDefault="00DC6134" w:rsidP="008B30ED">
      <w:pPr>
        <w:rPr>
          <w:rFonts w:cs="Arial"/>
          <w:szCs w:val="24"/>
        </w:rPr>
      </w:pPr>
      <w:r w:rsidRPr="008B30ED">
        <w:rPr>
          <w:rFonts w:cs="Arial"/>
          <w:szCs w:val="24"/>
        </w:rPr>
        <w:t>Misrepresented products threaten a fair and functioning financial system. This falsehood alters key information that investors may need to make good ESG-based investing decisions. Dealing with this threat will improve market governance and accountability.</w:t>
      </w:r>
    </w:p>
    <w:p w14:paraId="6D8C664D" w14:textId="5D70E9B8" w:rsidR="00DC6134" w:rsidRPr="008B30ED" w:rsidRDefault="00DC6134" w:rsidP="008B30ED">
      <w:pPr>
        <w:rPr>
          <w:rFonts w:cs="Arial"/>
          <w:szCs w:val="24"/>
        </w:rPr>
      </w:pPr>
      <w:r w:rsidRPr="008B30ED">
        <w:rPr>
          <w:rFonts w:cs="Arial"/>
          <w:szCs w:val="24"/>
        </w:rPr>
        <w:t xml:space="preserve">ASIC is looking into how greenwashing might be seen in the </w:t>
      </w:r>
      <w:r w:rsidR="008D3D1B" w:rsidRPr="008B30ED">
        <w:rPr>
          <w:rFonts w:cs="Arial"/>
          <w:szCs w:val="24"/>
        </w:rPr>
        <w:t>fund's</w:t>
      </w:r>
      <w:r w:rsidRPr="008B30ED">
        <w:rPr>
          <w:rFonts w:cs="Arial"/>
          <w:szCs w:val="24"/>
        </w:rPr>
        <w:t xml:space="preserve"> management space. This comes after our look at how </w:t>
      </w:r>
      <w:r w:rsidR="00CD3EF6" w:rsidRPr="008B30ED">
        <w:rPr>
          <w:rFonts w:cs="Arial"/>
          <w:szCs w:val="24"/>
        </w:rPr>
        <w:t>big, listed</w:t>
      </w:r>
      <w:r w:rsidRPr="008B30ED">
        <w:rPr>
          <w:rFonts w:cs="Arial"/>
          <w:szCs w:val="24"/>
        </w:rPr>
        <w:t xml:space="preserve"> companies talk about climate risk. When we looked at climate-related disclosures again a few years later, we found that </w:t>
      </w:r>
      <w:r w:rsidRPr="008B30ED">
        <w:rPr>
          <w:rFonts w:cs="Arial"/>
          <w:szCs w:val="24"/>
        </w:rPr>
        <w:lastRenderedPageBreak/>
        <w:t>standards had risen. For example, many publicly traded companies voluntarily followed the advice of the Financial Stability Board's Task Force on Climate-related Financial Disclosures. However, it was found that some companies' disclosures about sustainability had a "marketing" feel to them.</w:t>
      </w:r>
    </w:p>
    <w:p w14:paraId="3E3D78C8" w14:textId="77777777" w:rsidR="00DC6134" w:rsidRPr="008B30ED" w:rsidRDefault="00DC6134" w:rsidP="008B30ED">
      <w:pPr>
        <w:rPr>
          <w:rFonts w:cs="Arial"/>
          <w:szCs w:val="24"/>
        </w:rPr>
      </w:pPr>
      <w:r w:rsidRPr="008B30ED">
        <w:rPr>
          <w:rFonts w:cs="Arial"/>
          <w:szCs w:val="24"/>
        </w:rPr>
        <w:t>Boards should be aware that the Corporations Act 2001 (</w:t>
      </w:r>
      <w:proofErr w:type="spellStart"/>
      <w:r w:rsidRPr="008B30ED">
        <w:rPr>
          <w:rFonts w:cs="Arial"/>
          <w:szCs w:val="24"/>
        </w:rPr>
        <w:t>Cth</w:t>
      </w:r>
      <w:proofErr w:type="spellEnd"/>
      <w:r w:rsidRPr="008B30ED">
        <w:rPr>
          <w:rFonts w:cs="Arial"/>
          <w:szCs w:val="24"/>
        </w:rPr>
        <w:t xml:space="preserve">) forbids deceptive and misleading </w:t>
      </w:r>
      <w:r w:rsidR="005C202C" w:rsidRPr="008B30ED">
        <w:rPr>
          <w:rFonts w:cs="Arial"/>
          <w:szCs w:val="24"/>
        </w:rPr>
        <w:t>behaviour</w:t>
      </w:r>
      <w:r w:rsidRPr="008B30ED">
        <w:rPr>
          <w:rFonts w:cs="Arial"/>
          <w:szCs w:val="24"/>
        </w:rPr>
        <w:t xml:space="preserve"> as well as making false or misleading claims. These rules also apply to financial goods like stocks and bonds. So, we tell boards to be careful of greenwashing and to check if their company's information about environmental risks and opportunities or their fund's advertising of ESG-focused investment products really shows how they work in this area (Rahman, 2023).</w:t>
      </w:r>
    </w:p>
    <w:p w14:paraId="574F5E35" w14:textId="77777777" w:rsidR="00DC6134" w:rsidRPr="008B30ED" w:rsidRDefault="00DC6134" w:rsidP="008B30ED">
      <w:pPr>
        <w:pStyle w:val="Heading2"/>
        <w:spacing w:before="0"/>
        <w:rPr>
          <w:rFonts w:cs="Arial"/>
          <w:sz w:val="24"/>
          <w:szCs w:val="24"/>
        </w:rPr>
      </w:pPr>
      <w:bookmarkStart w:id="5" w:name="_Toc159110454"/>
      <w:r w:rsidRPr="008B30ED">
        <w:rPr>
          <w:rFonts w:cs="Arial"/>
          <w:sz w:val="24"/>
          <w:szCs w:val="24"/>
        </w:rPr>
        <w:t>Comparison of self-evaluation and objective verification</w:t>
      </w:r>
      <w:bookmarkEnd w:id="5"/>
    </w:p>
    <w:p w14:paraId="1ADDF105" w14:textId="77777777" w:rsidR="00DC6134" w:rsidRPr="008B30ED" w:rsidRDefault="00DC6134" w:rsidP="008B30ED">
      <w:pPr>
        <w:rPr>
          <w:rFonts w:cs="Arial"/>
          <w:szCs w:val="24"/>
        </w:rPr>
      </w:pPr>
      <w:r w:rsidRPr="008B30ED">
        <w:rPr>
          <w:rFonts w:cs="Arial"/>
          <w:szCs w:val="24"/>
        </w:rPr>
        <w:t>Self-evaluation is a big part of Premier Inn's environmental program. There are holes in this when it comes to being honest and trustworthy (Howard &amp; Howard, 2022).</w:t>
      </w:r>
    </w:p>
    <w:p w14:paraId="4F741785" w14:textId="77777777" w:rsidR="00DC6134" w:rsidRPr="008B30ED" w:rsidRDefault="00DC6134" w:rsidP="008B30ED">
      <w:pPr>
        <w:rPr>
          <w:rFonts w:cs="Arial"/>
          <w:szCs w:val="24"/>
        </w:rPr>
      </w:pPr>
      <w:r w:rsidRPr="008B30ED">
        <w:rPr>
          <w:rFonts w:cs="Arial"/>
          <w:szCs w:val="24"/>
        </w:rPr>
        <w:t>Control from outside sources and stricter standards set by reputable organizations like LEED or BREEAM make greenwashing less of a problem.</w:t>
      </w:r>
    </w:p>
    <w:p w14:paraId="33B726D4" w14:textId="08E93F7E" w:rsidR="00DC6134" w:rsidRPr="008B30ED" w:rsidRDefault="00DC6134" w:rsidP="008B30ED">
      <w:pPr>
        <w:rPr>
          <w:rFonts w:cs="Arial"/>
          <w:szCs w:val="24"/>
        </w:rPr>
      </w:pPr>
      <w:r w:rsidRPr="008B30ED">
        <w:rPr>
          <w:rFonts w:cs="Arial"/>
          <w:szCs w:val="24"/>
        </w:rPr>
        <w:t xml:space="preserve">A lot of people who stay at hotels know that some of the things they do are green on the surface but are </w:t>
      </w:r>
      <w:r w:rsidR="00CD3EF6" w:rsidRPr="008B30ED">
        <w:rPr>
          <w:rFonts w:cs="Arial"/>
          <w:szCs w:val="24"/>
        </w:rPr>
        <w:t>just</w:t>
      </w:r>
      <w:r w:rsidRPr="008B30ED">
        <w:rPr>
          <w:rFonts w:cs="Arial"/>
          <w:szCs w:val="24"/>
        </w:rPr>
        <w:t xml:space="preserve"> ways to save money. Greenwashing is the dishonest use of marketing or public relations to make a business look like it cares about the environment. It is so important that one-third of tourists are worried about it (Sun et al., 2023): companies that greenwash try to put on a good business image by only publishing positive information and not publishing bad information.</w:t>
      </w:r>
    </w:p>
    <w:p w14:paraId="145960DE" w14:textId="5958C0A9" w:rsidR="00DC6134" w:rsidRPr="008B30ED" w:rsidRDefault="00DC6134" w:rsidP="008B30ED">
      <w:pPr>
        <w:rPr>
          <w:rFonts w:cs="Arial"/>
          <w:szCs w:val="24"/>
        </w:rPr>
      </w:pPr>
      <w:r w:rsidRPr="008B30ED">
        <w:rPr>
          <w:rFonts w:cs="Arial"/>
          <w:szCs w:val="24"/>
        </w:rPr>
        <w:t xml:space="preserve">Public opinion and marketing literature have written a lot about greenwashing, but there hasn't been as much study in the hotel and tourist literature. According to the numbers, 60% of people who stay in hotels are not sure if they are </w:t>
      </w:r>
      <w:r w:rsidR="00CD3EF6" w:rsidRPr="008B30ED">
        <w:rPr>
          <w:rFonts w:cs="Arial"/>
          <w:szCs w:val="24"/>
        </w:rPr>
        <w:t>eco-friendly</w:t>
      </w:r>
      <w:r w:rsidRPr="008B30ED">
        <w:rPr>
          <w:rFonts w:cs="Arial"/>
          <w:szCs w:val="24"/>
        </w:rPr>
        <w:t xml:space="preserve">. But it's not clear if greenwashing by a hotel would make people less likely to trust its environmental practices. It's also not known if hotel customers who believe </w:t>
      </w:r>
      <w:r w:rsidR="008D3D1B" w:rsidRPr="008B30ED">
        <w:rPr>
          <w:rFonts w:cs="Arial"/>
          <w:szCs w:val="24"/>
        </w:rPr>
        <w:t xml:space="preserve">in </w:t>
      </w:r>
      <w:r w:rsidRPr="008B30ED">
        <w:rPr>
          <w:rFonts w:cs="Arial"/>
          <w:szCs w:val="24"/>
        </w:rPr>
        <w:t>green practices will be more likely to stay there again and take part in those practices or less likely to spread bad word of mouth (NWOM) (Howard &amp; Howard, 2022).</w:t>
      </w:r>
    </w:p>
    <w:p w14:paraId="43E5F3EC" w14:textId="77777777" w:rsidR="00DC6134" w:rsidRPr="008B30ED" w:rsidRDefault="00DC6134" w:rsidP="008B30ED">
      <w:pPr>
        <w:pStyle w:val="Heading2"/>
        <w:spacing w:before="0"/>
        <w:rPr>
          <w:rFonts w:cs="Arial"/>
          <w:sz w:val="24"/>
          <w:szCs w:val="24"/>
        </w:rPr>
      </w:pPr>
      <w:bookmarkStart w:id="6" w:name="_Toc159110455"/>
      <w:r w:rsidRPr="008B30ED">
        <w:rPr>
          <w:rFonts w:cs="Arial"/>
          <w:sz w:val="24"/>
          <w:szCs w:val="24"/>
        </w:rPr>
        <w:lastRenderedPageBreak/>
        <w:t xml:space="preserve">Green technology and </w:t>
      </w:r>
      <w:r w:rsidR="005C202C" w:rsidRPr="008B30ED">
        <w:rPr>
          <w:rFonts w:cs="Arial"/>
          <w:sz w:val="24"/>
          <w:szCs w:val="24"/>
        </w:rPr>
        <w:t>sustainability</w:t>
      </w:r>
      <w:bookmarkEnd w:id="6"/>
    </w:p>
    <w:p w14:paraId="67CB8551" w14:textId="77777777" w:rsidR="00DC6134" w:rsidRPr="008B30ED" w:rsidRDefault="00DC6134" w:rsidP="008B30ED">
      <w:pPr>
        <w:rPr>
          <w:rFonts w:cs="Arial"/>
          <w:szCs w:val="24"/>
        </w:rPr>
      </w:pPr>
      <w:r w:rsidRPr="008B30ED">
        <w:rPr>
          <w:rFonts w:cs="Arial"/>
          <w:szCs w:val="24"/>
        </w:rPr>
        <w:t>Premier Inn spends money on "green" technology like LED lights and fixtures that use less water. Still, the general effects of these technologies rely on things like how the trash is disposed of and the energy sources that are used.</w:t>
      </w:r>
    </w:p>
    <w:p w14:paraId="05C65370" w14:textId="77777777" w:rsidR="00DC6134" w:rsidRPr="008B30ED" w:rsidRDefault="00DC6134" w:rsidP="008B30ED">
      <w:pPr>
        <w:rPr>
          <w:rFonts w:cs="Arial"/>
          <w:szCs w:val="24"/>
        </w:rPr>
      </w:pPr>
      <w:r w:rsidRPr="008B30ED">
        <w:rPr>
          <w:rFonts w:cs="Arial"/>
          <w:szCs w:val="24"/>
        </w:rPr>
        <w:t>To be sustainable, you need a plan that covers everything, like how to handle trash, how to use water, how to use energy, and how to get things in a decent way. It's not just one type of technology. Low-carbon and environmentally friendly green and sustainable technologies are growing quickly and will likely rule the world in the future. Unfortunately, the terrible effects on the environment, health, and the economy of choices that aren't sustainable are getting worse all the time. To build a strong global society (Saber, 2020), it's clear that green technologies need to be used more quickly.</w:t>
      </w:r>
    </w:p>
    <w:p w14:paraId="247BAF74" w14:textId="77777777" w:rsidR="00DC6134" w:rsidRPr="008B30ED" w:rsidRDefault="00DC6134" w:rsidP="008B30ED">
      <w:pPr>
        <w:rPr>
          <w:rFonts w:cs="Arial"/>
          <w:szCs w:val="24"/>
        </w:rPr>
      </w:pPr>
      <w:r w:rsidRPr="008B30ED">
        <w:rPr>
          <w:rFonts w:cs="Arial"/>
          <w:szCs w:val="24"/>
        </w:rPr>
        <w:t xml:space="preserve">To do this, we need to use more storage ideas and sustainable energy sources like solar, wind, water, tidal, and geothermal power. We also need to use more recycling, industrial symbiosis, and industrial ecology technologies to process green materials. The way people get around needs to be made less carbon-based. </w:t>
      </w:r>
      <w:proofErr w:type="gramStart"/>
      <w:r w:rsidRPr="008B30ED">
        <w:rPr>
          <w:rFonts w:cs="Arial"/>
          <w:szCs w:val="24"/>
        </w:rPr>
        <w:t>All of</w:t>
      </w:r>
      <w:proofErr w:type="gramEnd"/>
      <w:r w:rsidRPr="008B30ED">
        <w:rPr>
          <w:rFonts w:cs="Arial"/>
          <w:szCs w:val="24"/>
        </w:rPr>
        <w:t xml:space="preserve"> the world's unstable systems need to be replaced with green, robust systems, and new green technologies need to be grown to fix the damage done to the environment. To build a strong society, we need to think ahead about problems and world disaster risks and get ready for them. Free and </w:t>
      </w:r>
      <w:r w:rsidR="008D3D1B" w:rsidRPr="008B30ED">
        <w:rPr>
          <w:rFonts w:cs="Arial"/>
          <w:szCs w:val="24"/>
        </w:rPr>
        <w:t>open-source</w:t>
      </w:r>
      <w:r w:rsidRPr="008B30ED">
        <w:rPr>
          <w:rFonts w:cs="Arial"/>
          <w:szCs w:val="24"/>
        </w:rPr>
        <w:t xml:space="preserve"> technology creation has been shown to be one of the best ways to come up with new ideas and get them to a lot of people quickly. So, </w:t>
      </w:r>
      <w:r w:rsidR="008D3D1B" w:rsidRPr="008B30ED">
        <w:rPr>
          <w:rFonts w:cs="Arial"/>
          <w:szCs w:val="24"/>
        </w:rPr>
        <w:t>open-source</w:t>
      </w:r>
      <w:r w:rsidRPr="008B30ED">
        <w:rPr>
          <w:rFonts w:cs="Arial"/>
          <w:szCs w:val="24"/>
        </w:rPr>
        <w:t xml:space="preserve"> green technologies are especially interesting because they combine the speed with which </w:t>
      </w:r>
      <w:r w:rsidR="008D3D1B" w:rsidRPr="008B30ED">
        <w:rPr>
          <w:rFonts w:cs="Arial"/>
          <w:szCs w:val="24"/>
        </w:rPr>
        <w:t>open-source</w:t>
      </w:r>
      <w:r w:rsidRPr="008B30ED">
        <w:rPr>
          <w:rFonts w:cs="Arial"/>
          <w:szCs w:val="24"/>
        </w:rPr>
        <w:t xml:space="preserve"> innovations can be made with the need to speed up the adoption of green technologies. </w:t>
      </w:r>
    </w:p>
    <w:p w14:paraId="3806BEB9" w14:textId="77777777" w:rsidR="00DC6134" w:rsidRPr="008B30ED" w:rsidRDefault="00DC6134" w:rsidP="008B30ED">
      <w:pPr>
        <w:rPr>
          <w:rFonts w:cs="Arial"/>
          <w:szCs w:val="24"/>
        </w:rPr>
      </w:pPr>
      <w:r w:rsidRPr="008B30ED">
        <w:rPr>
          <w:rFonts w:cs="Arial"/>
          <w:szCs w:val="24"/>
        </w:rPr>
        <w:t xml:space="preserve">The international, </w:t>
      </w:r>
      <w:r w:rsidR="008D3D1B" w:rsidRPr="008B30ED">
        <w:rPr>
          <w:rFonts w:cs="Arial"/>
          <w:szCs w:val="24"/>
        </w:rPr>
        <w:t>open-access</w:t>
      </w:r>
      <w:r w:rsidRPr="008B30ED">
        <w:rPr>
          <w:rFonts w:cs="Arial"/>
          <w:szCs w:val="24"/>
        </w:rPr>
        <w:t xml:space="preserve"> magazine Green Technology, Resilience</w:t>
      </w:r>
      <w:r w:rsidR="008D3D1B" w:rsidRPr="008B30ED">
        <w:rPr>
          <w:rFonts w:cs="Arial"/>
          <w:szCs w:val="24"/>
        </w:rPr>
        <w:t>,</w:t>
      </w:r>
      <w:r w:rsidRPr="008B30ED">
        <w:rPr>
          <w:rFonts w:cs="Arial"/>
          <w:szCs w:val="24"/>
        </w:rPr>
        <w:t xml:space="preserve"> and Sustainability is about engineering and study in green technology that focuses on finding ways to make the world more resilient and sustainable. Saber (2020) says that the magazine wants to be the best place for peer-reviewed original </w:t>
      </w:r>
      <w:r w:rsidR="008D3D1B" w:rsidRPr="008B30ED">
        <w:rPr>
          <w:rFonts w:cs="Arial"/>
          <w:szCs w:val="24"/>
        </w:rPr>
        <w:t>studies</w:t>
      </w:r>
      <w:r w:rsidRPr="008B30ED">
        <w:rPr>
          <w:rFonts w:cs="Arial"/>
          <w:szCs w:val="24"/>
        </w:rPr>
        <w:t xml:space="preserve"> and studies on Green Technology, Resilience, and Sustainability.</w:t>
      </w:r>
    </w:p>
    <w:p w14:paraId="75CF80EB" w14:textId="77777777" w:rsidR="005C202C" w:rsidRPr="008B30ED" w:rsidRDefault="005C202C" w:rsidP="008B30ED">
      <w:pPr>
        <w:pStyle w:val="Heading1"/>
        <w:spacing w:before="0"/>
        <w:rPr>
          <w:rFonts w:cs="Arial"/>
          <w:sz w:val="24"/>
          <w:szCs w:val="24"/>
        </w:rPr>
      </w:pPr>
      <w:r w:rsidRPr="008B30ED">
        <w:rPr>
          <w:rFonts w:cs="Arial"/>
          <w:sz w:val="24"/>
          <w:szCs w:val="24"/>
        </w:rPr>
        <w:br w:type="page"/>
      </w:r>
    </w:p>
    <w:p w14:paraId="34919CAD" w14:textId="77777777" w:rsidR="005C202C" w:rsidRPr="008B30ED" w:rsidRDefault="005C202C" w:rsidP="008B30ED">
      <w:pPr>
        <w:pStyle w:val="Heading1"/>
        <w:spacing w:before="0"/>
        <w:rPr>
          <w:rFonts w:cs="Arial"/>
          <w:sz w:val="24"/>
          <w:szCs w:val="24"/>
        </w:rPr>
      </w:pPr>
      <w:bookmarkStart w:id="7" w:name="_Toc159110456"/>
      <w:r w:rsidRPr="008B30ED">
        <w:rPr>
          <w:rFonts w:cs="Arial"/>
          <w:sz w:val="24"/>
          <w:szCs w:val="24"/>
        </w:rPr>
        <w:lastRenderedPageBreak/>
        <w:t>Recommendations for Premier Inn</w:t>
      </w:r>
      <w:bookmarkEnd w:id="7"/>
      <w:r w:rsidRPr="008B30ED">
        <w:rPr>
          <w:rFonts w:cs="Arial"/>
          <w:sz w:val="24"/>
          <w:szCs w:val="24"/>
        </w:rPr>
        <w:t xml:space="preserve"> </w:t>
      </w:r>
    </w:p>
    <w:p w14:paraId="51346280" w14:textId="77777777" w:rsidR="00DC6134" w:rsidRPr="008B30ED" w:rsidRDefault="00DC6134" w:rsidP="008B30ED">
      <w:pPr>
        <w:pStyle w:val="ListParagraph"/>
        <w:numPr>
          <w:ilvl w:val="0"/>
          <w:numId w:val="1"/>
        </w:numPr>
        <w:rPr>
          <w:rFonts w:cs="Arial"/>
          <w:szCs w:val="24"/>
        </w:rPr>
      </w:pPr>
      <w:r w:rsidRPr="008B30ED">
        <w:rPr>
          <w:rFonts w:cs="Arial"/>
          <w:szCs w:val="24"/>
        </w:rPr>
        <w:t>Look for a fair combination of key factors for sustainability.</w:t>
      </w:r>
    </w:p>
    <w:p w14:paraId="61B3B78B" w14:textId="77777777" w:rsidR="00DC6134" w:rsidRPr="008B30ED" w:rsidRDefault="00DC6134" w:rsidP="008B30ED">
      <w:pPr>
        <w:pStyle w:val="ListParagraph"/>
        <w:numPr>
          <w:ilvl w:val="0"/>
          <w:numId w:val="1"/>
        </w:numPr>
        <w:rPr>
          <w:rFonts w:cs="Arial"/>
          <w:szCs w:val="24"/>
        </w:rPr>
      </w:pPr>
      <w:r w:rsidRPr="008B30ED">
        <w:rPr>
          <w:rFonts w:cs="Arial"/>
          <w:szCs w:val="24"/>
        </w:rPr>
        <w:t>More information needs to be shared about energy sources and how to use green energy. Get detailed reviews from sustainable experts who aren't biased.</w:t>
      </w:r>
    </w:p>
    <w:p w14:paraId="469530AE" w14:textId="77777777" w:rsidR="00DC6134" w:rsidRPr="008B30ED" w:rsidRDefault="00DC6134" w:rsidP="008B30ED">
      <w:pPr>
        <w:pStyle w:val="ListParagraph"/>
        <w:numPr>
          <w:ilvl w:val="0"/>
          <w:numId w:val="1"/>
        </w:numPr>
        <w:rPr>
          <w:rFonts w:cs="Arial"/>
          <w:szCs w:val="24"/>
        </w:rPr>
      </w:pPr>
      <w:r w:rsidRPr="008B30ED">
        <w:rPr>
          <w:rFonts w:cs="Arial"/>
          <w:szCs w:val="24"/>
        </w:rPr>
        <w:t>More weight should be given to broad sustainable practices than to specific technologies. Visitors should be able to choose to join programs like reusing towels.</w:t>
      </w:r>
    </w:p>
    <w:p w14:paraId="64794D3D" w14:textId="77777777" w:rsidR="00DC6134" w:rsidRPr="008B30ED" w:rsidRDefault="00DC6134" w:rsidP="008B30ED">
      <w:pPr>
        <w:pStyle w:val="ListParagraph"/>
        <w:numPr>
          <w:ilvl w:val="0"/>
          <w:numId w:val="1"/>
        </w:numPr>
        <w:rPr>
          <w:rFonts w:cs="Arial"/>
          <w:szCs w:val="24"/>
        </w:rPr>
      </w:pPr>
      <w:r w:rsidRPr="008B30ED">
        <w:rPr>
          <w:rFonts w:cs="Arial"/>
          <w:szCs w:val="24"/>
        </w:rPr>
        <w:t>Premier Inn has taken steps to be more environmentally friendly, but some people may be worried about greenwashing because the company relies on its own figures and doesn't let anyone else check them. They might improve their image and environmental impact by being more open, accepting third-party approval, and having a complete plan for sustainability.</w:t>
      </w:r>
    </w:p>
    <w:p w14:paraId="1C9508AF" w14:textId="77777777" w:rsidR="00DC6134" w:rsidRPr="008B30ED" w:rsidRDefault="00DC6134" w:rsidP="008B30ED">
      <w:pPr>
        <w:pStyle w:val="ListParagraph"/>
        <w:numPr>
          <w:ilvl w:val="0"/>
          <w:numId w:val="1"/>
        </w:numPr>
        <w:rPr>
          <w:rFonts w:cs="Arial"/>
          <w:szCs w:val="24"/>
        </w:rPr>
      </w:pPr>
      <w:r w:rsidRPr="008B30ED">
        <w:rPr>
          <w:rFonts w:cs="Arial"/>
          <w:szCs w:val="24"/>
        </w:rPr>
        <w:t>Premier Inn raises concerns about greenwashing in some places, even though it promotes its "Force for Good" program and eco-friendly activities. Because they self-reported the data and didn't get it checked by someone else, there is reason to be worried.</w:t>
      </w:r>
    </w:p>
    <w:p w14:paraId="1C7AEE27" w14:textId="77777777" w:rsidR="00DC6134" w:rsidRPr="008B30ED" w:rsidRDefault="00DC6134" w:rsidP="008B30ED">
      <w:pPr>
        <w:pStyle w:val="ListParagraph"/>
        <w:numPr>
          <w:ilvl w:val="0"/>
          <w:numId w:val="1"/>
        </w:numPr>
        <w:rPr>
          <w:rFonts w:cs="Arial"/>
          <w:szCs w:val="24"/>
        </w:rPr>
      </w:pPr>
      <w:r w:rsidRPr="008B30ED">
        <w:rPr>
          <w:rFonts w:cs="Arial"/>
          <w:szCs w:val="24"/>
        </w:rPr>
        <w:t>There is a need for clarity because of programs that reuse towels and vague claims about green energy. Even if they use green technology, they need an all-encompassing plan that is open and can be looked at from the outside. If Premier Inn really wants to be green, it could offer guest choice, independent verification, and a focus on more eco-friendly methods (Rahman, 2023).</w:t>
      </w:r>
    </w:p>
    <w:p w14:paraId="330F1A12" w14:textId="77777777" w:rsidR="00DC6134" w:rsidRPr="008B30ED" w:rsidRDefault="005C202C" w:rsidP="008B30ED">
      <w:pPr>
        <w:pStyle w:val="Heading1"/>
        <w:spacing w:before="0"/>
        <w:rPr>
          <w:rFonts w:cs="Arial"/>
          <w:sz w:val="24"/>
          <w:szCs w:val="24"/>
        </w:rPr>
      </w:pPr>
      <w:bookmarkStart w:id="8" w:name="_Toc159110457"/>
      <w:r w:rsidRPr="008B30ED">
        <w:rPr>
          <w:rFonts w:cs="Arial"/>
          <w:sz w:val="24"/>
          <w:szCs w:val="24"/>
        </w:rPr>
        <w:t>C</w:t>
      </w:r>
      <w:r w:rsidR="00DC6134" w:rsidRPr="008B30ED">
        <w:rPr>
          <w:rFonts w:cs="Arial"/>
          <w:sz w:val="24"/>
          <w:szCs w:val="24"/>
        </w:rPr>
        <w:t>onclusion</w:t>
      </w:r>
      <w:bookmarkEnd w:id="8"/>
    </w:p>
    <w:p w14:paraId="6567FE73" w14:textId="13833542" w:rsidR="00C61899" w:rsidRPr="008B30ED" w:rsidRDefault="00DC6134" w:rsidP="008B30ED">
      <w:pPr>
        <w:rPr>
          <w:rFonts w:cs="Arial"/>
          <w:szCs w:val="24"/>
        </w:rPr>
      </w:pPr>
      <w:r w:rsidRPr="008B30ED">
        <w:rPr>
          <w:rFonts w:cs="Arial"/>
          <w:szCs w:val="24"/>
        </w:rPr>
        <w:t xml:space="preserve">Greenwashing is a big problem when it comes to fighting climate change. Greenwashing is when a business or other group falsely leads people to think that they are doing more to protect the environment than they really are. This leads to fake answers to the climate problem that take attention away from real action and delay it. A lot of hotels now offer "green" trips and other things on their grounds that they say are good for the environment. It's not always true that hotels, spas, and ships offer "eco-friendly" services or perks. Greenwashing is when a business says something good about the environment about something it's doing that isn't </w:t>
      </w:r>
      <w:r w:rsidR="00CD3EF6" w:rsidRPr="008B30ED">
        <w:rPr>
          <w:rFonts w:cs="Arial"/>
          <w:szCs w:val="24"/>
        </w:rPr>
        <w:t>true</w:t>
      </w:r>
      <w:r w:rsidRPr="008B30ED">
        <w:rPr>
          <w:rFonts w:cs="Arial"/>
          <w:szCs w:val="24"/>
        </w:rPr>
        <w:t xml:space="preserve">. The goal is to make the business look better than it really is. The green claim usually has something to do with how the product or service helps the earth. The hotel Premier Inn should start green cleaning to reach </w:t>
      </w:r>
      <w:r w:rsidR="008D3D1B" w:rsidRPr="008B30ED">
        <w:rPr>
          <w:rFonts w:cs="Arial"/>
          <w:szCs w:val="24"/>
        </w:rPr>
        <w:t>its</w:t>
      </w:r>
      <w:r w:rsidRPr="008B30ED">
        <w:rPr>
          <w:rFonts w:cs="Arial"/>
          <w:szCs w:val="24"/>
        </w:rPr>
        <w:t xml:space="preserve"> goal.</w:t>
      </w:r>
    </w:p>
    <w:p w14:paraId="619980C7" w14:textId="77777777" w:rsidR="005C202C" w:rsidRPr="008B30ED" w:rsidRDefault="005C202C" w:rsidP="008B30ED">
      <w:pPr>
        <w:pStyle w:val="Heading1"/>
        <w:spacing w:before="0"/>
        <w:rPr>
          <w:rFonts w:cs="Arial"/>
          <w:sz w:val="24"/>
          <w:szCs w:val="24"/>
        </w:rPr>
      </w:pPr>
      <w:bookmarkStart w:id="9" w:name="_Toc159110458"/>
      <w:r w:rsidRPr="008B30ED">
        <w:rPr>
          <w:rFonts w:cs="Arial"/>
          <w:sz w:val="24"/>
          <w:szCs w:val="24"/>
        </w:rPr>
        <w:lastRenderedPageBreak/>
        <w:t>References</w:t>
      </w:r>
      <w:bookmarkEnd w:id="9"/>
    </w:p>
    <w:p w14:paraId="58EE4DEC" w14:textId="77777777" w:rsidR="005C202C" w:rsidRPr="008B30ED" w:rsidRDefault="005C202C" w:rsidP="008B30ED">
      <w:pPr>
        <w:rPr>
          <w:rFonts w:cs="Arial"/>
          <w:szCs w:val="24"/>
        </w:rPr>
      </w:pPr>
      <w:r w:rsidRPr="008B30ED">
        <w:rPr>
          <w:rFonts w:cs="Arial"/>
          <w:szCs w:val="24"/>
        </w:rPr>
        <w:t xml:space="preserve">Chandra, B. and Verma, V.K. (2018) ‘Intention to implement Green Hotel Practices: Evidence from Indian Hotel Industry’, International Journal of Management Practice, 11(1), p. 24. doi:10.1504/ijmp.2018.10008645. </w:t>
      </w:r>
    </w:p>
    <w:p w14:paraId="49304BB2" w14:textId="77777777" w:rsidR="005C202C" w:rsidRPr="008B30ED" w:rsidRDefault="005C202C" w:rsidP="008B30ED">
      <w:pPr>
        <w:rPr>
          <w:rFonts w:cs="Arial"/>
          <w:szCs w:val="24"/>
        </w:rPr>
      </w:pPr>
      <w:r w:rsidRPr="008B30ED">
        <w:rPr>
          <w:rFonts w:cs="Arial"/>
          <w:szCs w:val="24"/>
        </w:rPr>
        <w:t>Corrêa, R. and Ribeiro, H.C. (2020) ‘</w:t>
      </w:r>
      <w:proofErr w:type="spellStart"/>
      <w:r w:rsidRPr="008B30ED">
        <w:rPr>
          <w:rFonts w:cs="Arial"/>
          <w:szCs w:val="24"/>
        </w:rPr>
        <w:t>Evolução</w:t>
      </w:r>
      <w:proofErr w:type="spellEnd"/>
      <w:r w:rsidRPr="008B30ED">
        <w:rPr>
          <w:rFonts w:cs="Arial"/>
          <w:szCs w:val="24"/>
        </w:rPr>
        <w:t xml:space="preserve"> do </w:t>
      </w:r>
      <w:proofErr w:type="spellStart"/>
      <w:r w:rsidRPr="008B30ED">
        <w:rPr>
          <w:rFonts w:cs="Arial"/>
          <w:szCs w:val="24"/>
        </w:rPr>
        <w:t>Relatório</w:t>
      </w:r>
      <w:proofErr w:type="spellEnd"/>
      <w:r w:rsidRPr="008B30ED">
        <w:rPr>
          <w:rFonts w:cs="Arial"/>
          <w:szCs w:val="24"/>
        </w:rPr>
        <w:t xml:space="preserve"> de </w:t>
      </w:r>
      <w:proofErr w:type="spellStart"/>
      <w:r w:rsidRPr="008B30ED">
        <w:rPr>
          <w:rFonts w:cs="Arial"/>
          <w:szCs w:val="24"/>
        </w:rPr>
        <w:t>Sustentabilidade</w:t>
      </w:r>
      <w:proofErr w:type="spellEnd"/>
      <w:r w:rsidRPr="008B30ED">
        <w:rPr>
          <w:rFonts w:cs="Arial"/>
          <w:szCs w:val="24"/>
        </w:rPr>
        <w:t xml:space="preserve"> Global Reporting Initiative – GRI: 20 </w:t>
      </w:r>
      <w:proofErr w:type="spellStart"/>
      <w:r w:rsidRPr="008B30ED">
        <w:rPr>
          <w:rFonts w:cs="Arial"/>
          <w:szCs w:val="24"/>
        </w:rPr>
        <w:t>anos</w:t>
      </w:r>
      <w:proofErr w:type="spellEnd"/>
      <w:r w:rsidRPr="008B30ED">
        <w:rPr>
          <w:rFonts w:cs="Arial"/>
          <w:szCs w:val="24"/>
        </w:rPr>
        <w:t xml:space="preserve"> de </w:t>
      </w:r>
      <w:proofErr w:type="spellStart"/>
      <w:proofErr w:type="gramStart"/>
      <w:r w:rsidRPr="008B30ED">
        <w:rPr>
          <w:rFonts w:cs="Arial"/>
          <w:szCs w:val="24"/>
        </w:rPr>
        <w:t>aplicação</w:t>
      </w:r>
      <w:proofErr w:type="spellEnd"/>
      <w:r w:rsidRPr="008B30ED">
        <w:rPr>
          <w:rFonts w:cs="Arial"/>
          <w:szCs w:val="24"/>
        </w:rPr>
        <w:t xml:space="preserve">  #</w:t>
      </w:r>
      <w:proofErr w:type="gramEnd"/>
      <w:r w:rsidRPr="008B30ED">
        <w:rPr>
          <w:rFonts w:cs="Arial"/>
          <w:szCs w:val="24"/>
        </w:rPr>
        <w:t xml:space="preserve">#  evolution of the global reporting initiative - GRI sustainability report: 20 years of application’, Amazônia, </w:t>
      </w:r>
      <w:proofErr w:type="spellStart"/>
      <w:r w:rsidRPr="008B30ED">
        <w:rPr>
          <w:rFonts w:cs="Arial"/>
          <w:szCs w:val="24"/>
        </w:rPr>
        <w:t>Organizações</w:t>
      </w:r>
      <w:proofErr w:type="spellEnd"/>
      <w:r w:rsidRPr="008B30ED">
        <w:rPr>
          <w:rFonts w:cs="Arial"/>
          <w:szCs w:val="24"/>
        </w:rPr>
        <w:t xml:space="preserve"> e </w:t>
      </w:r>
      <w:proofErr w:type="spellStart"/>
      <w:r w:rsidRPr="008B30ED">
        <w:rPr>
          <w:rFonts w:cs="Arial"/>
          <w:szCs w:val="24"/>
        </w:rPr>
        <w:t>Sustentabilidade</w:t>
      </w:r>
      <w:proofErr w:type="spellEnd"/>
      <w:r w:rsidRPr="008B30ED">
        <w:rPr>
          <w:rFonts w:cs="Arial"/>
          <w:szCs w:val="24"/>
        </w:rPr>
        <w:t>, 9(2), p. 294. doi:10.17648/</w:t>
      </w:r>
      <w:proofErr w:type="gramStart"/>
      <w:r w:rsidRPr="008B30ED">
        <w:rPr>
          <w:rFonts w:cs="Arial"/>
          <w:szCs w:val="24"/>
        </w:rPr>
        <w:t>aos.v</w:t>
      </w:r>
      <w:proofErr w:type="gramEnd"/>
      <w:r w:rsidRPr="008B30ED">
        <w:rPr>
          <w:rFonts w:cs="Arial"/>
          <w:szCs w:val="24"/>
        </w:rPr>
        <w:t xml:space="preserve">9i2.1292. </w:t>
      </w:r>
    </w:p>
    <w:p w14:paraId="5CD4DA42" w14:textId="77777777" w:rsidR="005C202C" w:rsidRPr="008B30ED" w:rsidRDefault="005C202C" w:rsidP="008B30ED">
      <w:pPr>
        <w:rPr>
          <w:rFonts w:cs="Arial"/>
          <w:szCs w:val="24"/>
        </w:rPr>
      </w:pPr>
      <w:r w:rsidRPr="008B30ED">
        <w:rPr>
          <w:rFonts w:cs="Arial"/>
          <w:szCs w:val="24"/>
        </w:rPr>
        <w:t xml:space="preserve">Howard, D.C. and Howard, P.A. (2022) ‘Towards Sustainability of Human Services: Assessing Community self-determination and self-reliance’, Canadian Journal of Program Evaluation, 15(1), pp. 25–40. doi:10.3138/cjpe.015.002. </w:t>
      </w:r>
    </w:p>
    <w:p w14:paraId="6CC5F3B6" w14:textId="77777777" w:rsidR="005C202C" w:rsidRPr="008B30ED" w:rsidRDefault="005C202C" w:rsidP="008B30ED">
      <w:pPr>
        <w:rPr>
          <w:rFonts w:cs="Arial"/>
          <w:szCs w:val="24"/>
        </w:rPr>
      </w:pPr>
      <w:r w:rsidRPr="008B30ED">
        <w:rPr>
          <w:rFonts w:cs="Arial"/>
          <w:szCs w:val="24"/>
        </w:rPr>
        <w:t xml:space="preserve">Kaven, W.H. (2022) ‘Japan’s Hotel Industry: An overview’, Cornell Hotel and Restaurant Administration Quarterly, 33(2), pp. 26–32. doi:10.1177/001088049203300217. </w:t>
      </w:r>
    </w:p>
    <w:p w14:paraId="01236FE0" w14:textId="77777777" w:rsidR="005C202C" w:rsidRPr="008B30ED" w:rsidRDefault="005C202C" w:rsidP="008B30ED">
      <w:pPr>
        <w:rPr>
          <w:rFonts w:cs="Arial"/>
          <w:szCs w:val="24"/>
        </w:rPr>
      </w:pPr>
      <w:r w:rsidRPr="008B30ED">
        <w:rPr>
          <w:rFonts w:cs="Arial"/>
          <w:szCs w:val="24"/>
        </w:rPr>
        <w:t xml:space="preserve">Miller, T. and Maxwell, R. (2017) ‘Introducing greenwashing’, Greenwashing Culture, pp. 1–26. doi:10.4324/9781315659251-1. </w:t>
      </w:r>
    </w:p>
    <w:p w14:paraId="4787A770" w14:textId="77777777" w:rsidR="005C202C" w:rsidRPr="008B30ED" w:rsidRDefault="005C202C" w:rsidP="008B30ED">
      <w:pPr>
        <w:rPr>
          <w:rFonts w:cs="Arial"/>
          <w:szCs w:val="24"/>
        </w:rPr>
      </w:pPr>
      <w:r w:rsidRPr="008B30ED">
        <w:rPr>
          <w:rFonts w:cs="Arial"/>
          <w:szCs w:val="24"/>
        </w:rPr>
        <w:t xml:space="preserve">Mohd Suki, Norazah and Mohd Suki, </w:t>
      </w:r>
      <w:proofErr w:type="spellStart"/>
      <w:r w:rsidRPr="008B30ED">
        <w:rPr>
          <w:rFonts w:cs="Arial"/>
          <w:szCs w:val="24"/>
        </w:rPr>
        <w:t>Norbayah</w:t>
      </w:r>
      <w:proofErr w:type="spellEnd"/>
      <w:r w:rsidRPr="008B30ED">
        <w:rPr>
          <w:rFonts w:cs="Arial"/>
          <w:szCs w:val="24"/>
        </w:rPr>
        <w:t xml:space="preserve"> (2022) ‘Consumers’ environmental behaviour towards staying at a green hotel’, Management of Environmental Quality: An International Journal, 26(1), pp. 103–117. doi:10.1108/meq-02-2014-0023. </w:t>
      </w:r>
    </w:p>
    <w:p w14:paraId="3A2F3CF8" w14:textId="77777777" w:rsidR="005C202C" w:rsidRPr="008B30ED" w:rsidRDefault="005C202C" w:rsidP="008B30ED">
      <w:pPr>
        <w:rPr>
          <w:rFonts w:cs="Arial"/>
          <w:szCs w:val="24"/>
        </w:rPr>
      </w:pPr>
      <w:r w:rsidRPr="008B30ED">
        <w:rPr>
          <w:rFonts w:cs="Arial"/>
          <w:szCs w:val="24"/>
        </w:rPr>
        <w:t xml:space="preserve">Rahman, M.M. (2023) ‘Areas and ways of greenwashing in Bangladesh: The remedial measures’, SSRN Electronic Journal [Preprint]. doi:10.2139/ssrn.4430682. </w:t>
      </w:r>
    </w:p>
    <w:p w14:paraId="4142CDC3" w14:textId="77777777" w:rsidR="005C202C" w:rsidRPr="008B30ED" w:rsidRDefault="005C202C" w:rsidP="008B30ED">
      <w:pPr>
        <w:rPr>
          <w:rFonts w:cs="Arial"/>
          <w:szCs w:val="24"/>
        </w:rPr>
      </w:pPr>
      <w:r w:rsidRPr="008B30ED">
        <w:rPr>
          <w:rFonts w:cs="Arial"/>
          <w:szCs w:val="24"/>
        </w:rPr>
        <w:t xml:space="preserve">Saber, E. (2020) ‘Green Technology and Sustainability in Australia’, Sustainability Awareness and Green Information Technologies, pp. 335–358. doi:10.1007/978-3-030-47975-6_14. </w:t>
      </w:r>
    </w:p>
    <w:p w14:paraId="3ADC793F" w14:textId="77777777" w:rsidR="005C202C" w:rsidRPr="008B30ED" w:rsidRDefault="005C202C" w:rsidP="008B30ED">
      <w:pPr>
        <w:rPr>
          <w:rFonts w:cs="Arial"/>
          <w:szCs w:val="24"/>
        </w:rPr>
      </w:pPr>
      <w:r w:rsidRPr="008B30ED">
        <w:rPr>
          <w:rFonts w:cs="Arial"/>
          <w:szCs w:val="24"/>
        </w:rPr>
        <w:t xml:space="preserve">Shahrin, R. et al. (2017) ‘Green “eco-label” or “greenwashing”? building awareness about environmental claims of marketers’, Advanced Science Letters, 23(4), pp. 3205–3208. doi:10.1166/asl.2017.7713. </w:t>
      </w:r>
    </w:p>
    <w:p w14:paraId="372443B3" w14:textId="77777777" w:rsidR="005C202C" w:rsidRPr="008B30ED" w:rsidRDefault="005C202C" w:rsidP="008B30ED">
      <w:pPr>
        <w:rPr>
          <w:rFonts w:cs="Arial"/>
          <w:szCs w:val="24"/>
        </w:rPr>
      </w:pPr>
      <w:r w:rsidRPr="008B30ED">
        <w:rPr>
          <w:rFonts w:cs="Arial"/>
          <w:szCs w:val="24"/>
        </w:rPr>
        <w:t xml:space="preserve">Sun, Y. et al. (2023) ‘Climate change risks and financial performance of the Electric Power Sector: Evidence from listed companies in China’, Climate Risk Management, 39, p. 100474. </w:t>
      </w:r>
      <w:proofErr w:type="gramStart"/>
      <w:r w:rsidRPr="008B30ED">
        <w:rPr>
          <w:rFonts w:cs="Arial"/>
          <w:szCs w:val="24"/>
        </w:rPr>
        <w:t>doi:10.1016/j.crm</w:t>
      </w:r>
      <w:proofErr w:type="gramEnd"/>
      <w:r w:rsidRPr="008B30ED">
        <w:rPr>
          <w:rFonts w:cs="Arial"/>
          <w:szCs w:val="24"/>
        </w:rPr>
        <w:t>.2022.100474.</w:t>
      </w:r>
    </w:p>
    <w:sectPr w:rsidR="005C202C" w:rsidRPr="008B30ED" w:rsidSect="00A122FA">
      <w:footerReference w:type="default" r:id="rId10"/>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A0F27" w14:textId="77777777" w:rsidR="00A122FA" w:rsidRDefault="00A122FA" w:rsidP="005C202C">
      <w:pPr>
        <w:spacing w:after="0" w:line="240" w:lineRule="auto"/>
      </w:pPr>
      <w:r>
        <w:separator/>
      </w:r>
    </w:p>
  </w:endnote>
  <w:endnote w:type="continuationSeparator" w:id="0">
    <w:p w14:paraId="05215663" w14:textId="77777777" w:rsidR="00A122FA" w:rsidRDefault="00A122FA" w:rsidP="005C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382F8" w14:textId="77777777" w:rsidR="005C202C" w:rsidRDefault="005C202C">
    <w:pPr>
      <w:pStyle w:val="Footer"/>
      <w:jc w:val="right"/>
    </w:pPr>
  </w:p>
  <w:p w14:paraId="60745F33" w14:textId="77777777" w:rsidR="005C202C" w:rsidRDefault="005C2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3002697"/>
      <w:docPartObj>
        <w:docPartGallery w:val="Page Numbers (Bottom of Page)"/>
        <w:docPartUnique/>
      </w:docPartObj>
    </w:sdtPr>
    <w:sdtEndPr>
      <w:rPr>
        <w:noProof/>
      </w:rPr>
    </w:sdtEndPr>
    <w:sdtContent>
      <w:p w14:paraId="054627DB" w14:textId="77777777" w:rsidR="005C202C" w:rsidRDefault="005C20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73AD56" w14:textId="77777777" w:rsidR="005C202C" w:rsidRDefault="005C2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CE37B" w14:textId="77777777" w:rsidR="00A122FA" w:rsidRDefault="00A122FA" w:rsidP="005C202C">
      <w:pPr>
        <w:spacing w:after="0" w:line="240" w:lineRule="auto"/>
      </w:pPr>
      <w:r>
        <w:separator/>
      </w:r>
    </w:p>
  </w:footnote>
  <w:footnote w:type="continuationSeparator" w:id="0">
    <w:p w14:paraId="1360D735" w14:textId="77777777" w:rsidR="00A122FA" w:rsidRDefault="00A122FA" w:rsidP="005C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22645"/>
    <w:multiLevelType w:val="hybridMultilevel"/>
    <w:tmpl w:val="CBD41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2836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134"/>
    <w:rsid w:val="0016162F"/>
    <w:rsid w:val="00493AC8"/>
    <w:rsid w:val="005C202C"/>
    <w:rsid w:val="005E5149"/>
    <w:rsid w:val="005F1AB3"/>
    <w:rsid w:val="006718F5"/>
    <w:rsid w:val="007E142C"/>
    <w:rsid w:val="008B30ED"/>
    <w:rsid w:val="008D3D1B"/>
    <w:rsid w:val="009506FA"/>
    <w:rsid w:val="00A122FA"/>
    <w:rsid w:val="00C148D5"/>
    <w:rsid w:val="00C61899"/>
    <w:rsid w:val="00CC3D8D"/>
    <w:rsid w:val="00CD3EF6"/>
    <w:rsid w:val="00DC6134"/>
    <w:rsid w:val="00F7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292F8A"/>
  <w15:chartTrackingRefBased/>
  <w15:docId w15:val="{095057B7-E0A3-4C9E-95EF-1574079FB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AC8"/>
    <w:pPr>
      <w:spacing w:line="360" w:lineRule="auto"/>
      <w:jc w:val="both"/>
    </w:pPr>
    <w:rPr>
      <w:rFonts w:ascii="Arial" w:hAnsi="Arial"/>
      <w:sz w:val="24"/>
    </w:rPr>
  </w:style>
  <w:style w:type="paragraph" w:styleId="Heading1">
    <w:name w:val="heading 1"/>
    <w:basedOn w:val="Normal"/>
    <w:next w:val="Normal"/>
    <w:link w:val="Heading1Char"/>
    <w:uiPriority w:val="9"/>
    <w:qFormat/>
    <w:rsid w:val="007E142C"/>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1"/>
    <w:unhideWhenUsed/>
    <w:qFormat/>
    <w:rsid w:val="006718F5"/>
    <w:pPr>
      <w:keepNext/>
      <w:keepLines/>
      <w:spacing w:before="40" w:after="0"/>
      <w:outlineLvl w:val="1"/>
    </w:pPr>
    <w:rPr>
      <w:rFonts w:eastAsiaTheme="majorEastAsia" w:cstheme="majorBidi"/>
      <w:b/>
      <w:color w:val="00B0F0"/>
      <w:sz w:val="28"/>
      <w:szCs w:val="26"/>
    </w:rPr>
  </w:style>
  <w:style w:type="paragraph" w:styleId="Heading3">
    <w:name w:val="heading 3"/>
    <w:basedOn w:val="Normal"/>
    <w:next w:val="Normal"/>
    <w:link w:val="Heading3Char"/>
    <w:uiPriority w:val="9"/>
    <w:unhideWhenUsed/>
    <w:qFormat/>
    <w:rsid w:val="005E5149"/>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3AC8"/>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93AC8"/>
    <w:rPr>
      <w:rFonts w:ascii="Arial" w:eastAsiaTheme="majorEastAsia" w:hAnsi="Arial" w:cstheme="majorBidi"/>
      <w:b/>
      <w:spacing w:val="-10"/>
      <w:kern w:val="28"/>
      <w:sz w:val="56"/>
      <w:szCs w:val="56"/>
    </w:rPr>
  </w:style>
  <w:style w:type="character" w:customStyle="1" w:styleId="Heading1Char">
    <w:name w:val="Heading 1 Char"/>
    <w:basedOn w:val="DefaultParagraphFont"/>
    <w:link w:val="Heading1"/>
    <w:uiPriority w:val="9"/>
    <w:rsid w:val="007E142C"/>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1"/>
    <w:rsid w:val="006718F5"/>
    <w:rPr>
      <w:rFonts w:ascii="Arial" w:eastAsiaTheme="majorEastAsia" w:hAnsi="Arial" w:cstheme="majorBidi"/>
      <w:b/>
      <w:noProof/>
      <w:color w:val="00B0F0"/>
      <w:sz w:val="28"/>
      <w:szCs w:val="26"/>
    </w:rPr>
  </w:style>
  <w:style w:type="paragraph" w:styleId="Subtitle">
    <w:name w:val="Subtitle"/>
    <w:basedOn w:val="Normal"/>
    <w:next w:val="Normal"/>
    <w:link w:val="SubtitleChar"/>
    <w:uiPriority w:val="11"/>
    <w:qFormat/>
    <w:rsid w:val="00CC3D8D"/>
    <w:pPr>
      <w:numPr>
        <w:ilvl w:val="1"/>
      </w:numPr>
      <w:jc w:val="center"/>
    </w:pPr>
    <w:rPr>
      <w:rFonts w:eastAsiaTheme="minorEastAsia"/>
      <w:b/>
      <w:color w:val="002060"/>
      <w:spacing w:val="15"/>
      <w:sz w:val="28"/>
    </w:rPr>
  </w:style>
  <w:style w:type="character" w:customStyle="1" w:styleId="SubtitleChar">
    <w:name w:val="Subtitle Char"/>
    <w:basedOn w:val="DefaultParagraphFont"/>
    <w:link w:val="Subtitle"/>
    <w:uiPriority w:val="11"/>
    <w:rsid w:val="00CC3D8D"/>
    <w:rPr>
      <w:rFonts w:ascii="Arial" w:eastAsiaTheme="minorEastAsia" w:hAnsi="Arial"/>
      <w:b/>
      <w:color w:val="002060"/>
      <w:spacing w:val="15"/>
      <w:sz w:val="28"/>
    </w:rPr>
  </w:style>
  <w:style w:type="character" w:customStyle="1" w:styleId="Heading3Char">
    <w:name w:val="Heading 3 Char"/>
    <w:basedOn w:val="DefaultParagraphFont"/>
    <w:link w:val="Heading3"/>
    <w:uiPriority w:val="9"/>
    <w:rsid w:val="005E5149"/>
    <w:rPr>
      <w:rFonts w:ascii="Arial" w:eastAsiaTheme="majorEastAsia" w:hAnsi="Arial" w:cstheme="majorBidi"/>
      <w:b/>
      <w:color w:val="1F3763" w:themeColor="accent1" w:themeShade="7F"/>
      <w:sz w:val="24"/>
      <w:szCs w:val="24"/>
    </w:rPr>
  </w:style>
  <w:style w:type="paragraph" w:styleId="Header">
    <w:name w:val="header"/>
    <w:basedOn w:val="Normal"/>
    <w:link w:val="HeaderChar"/>
    <w:uiPriority w:val="99"/>
    <w:unhideWhenUsed/>
    <w:rsid w:val="005C2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02C"/>
    <w:rPr>
      <w:rFonts w:ascii="Arial" w:hAnsi="Arial"/>
      <w:sz w:val="24"/>
    </w:rPr>
  </w:style>
  <w:style w:type="paragraph" w:styleId="Footer">
    <w:name w:val="footer"/>
    <w:basedOn w:val="Normal"/>
    <w:link w:val="FooterChar"/>
    <w:uiPriority w:val="99"/>
    <w:unhideWhenUsed/>
    <w:rsid w:val="005C2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02C"/>
    <w:rPr>
      <w:rFonts w:ascii="Arial" w:hAnsi="Arial"/>
      <w:sz w:val="24"/>
    </w:rPr>
  </w:style>
  <w:style w:type="paragraph" w:styleId="ListParagraph">
    <w:name w:val="List Paragraph"/>
    <w:basedOn w:val="Normal"/>
    <w:uiPriority w:val="34"/>
    <w:qFormat/>
    <w:rsid w:val="005C202C"/>
    <w:pPr>
      <w:ind w:left="720"/>
      <w:contextualSpacing/>
    </w:pPr>
  </w:style>
  <w:style w:type="paragraph" w:styleId="TOCHeading">
    <w:name w:val="TOC Heading"/>
    <w:basedOn w:val="Heading1"/>
    <w:next w:val="Normal"/>
    <w:uiPriority w:val="39"/>
    <w:unhideWhenUsed/>
    <w:qFormat/>
    <w:rsid w:val="005C202C"/>
    <w:pPr>
      <w:spacing w:line="259" w:lineRule="auto"/>
      <w:jc w:val="left"/>
      <w:outlineLvl w:val="9"/>
    </w:pPr>
    <w:rPr>
      <w:rFonts w:asciiTheme="majorHAnsi" w:hAnsiTheme="majorHAnsi"/>
      <w:b w:val="0"/>
      <w:lang w:val="en-US"/>
    </w:rPr>
  </w:style>
  <w:style w:type="paragraph" w:styleId="TOC2">
    <w:name w:val="toc 2"/>
    <w:basedOn w:val="Normal"/>
    <w:next w:val="Normal"/>
    <w:autoRedefine/>
    <w:uiPriority w:val="39"/>
    <w:unhideWhenUsed/>
    <w:rsid w:val="005C202C"/>
    <w:pPr>
      <w:spacing w:after="100"/>
      <w:ind w:left="240"/>
    </w:pPr>
  </w:style>
  <w:style w:type="paragraph" w:styleId="TOC1">
    <w:name w:val="toc 1"/>
    <w:basedOn w:val="Normal"/>
    <w:next w:val="Normal"/>
    <w:autoRedefine/>
    <w:uiPriority w:val="39"/>
    <w:unhideWhenUsed/>
    <w:rsid w:val="005C202C"/>
    <w:pPr>
      <w:spacing w:after="100"/>
    </w:pPr>
  </w:style>
  <w:style w:type="character" w:styleId="Hyperlink">
    <w:name w:val="Hyperlink"/>
    <w:basedOn w:val="DefaultParagraphFont"/>
    <w:uiPriority w:val="99"/>
    <w:unhideWhenUsed/>
    <w:rsid w:val="005C20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0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B2255-DF5A-447D-A85D-C4E3B8B45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2438</Words>
  <Characters>13899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Monica Cristina Grigoruta (2132111)</cp:lastModifiedBy>
  <cp:revision>3</cp:revision>
  <dcterms:created xsi:type="dcterms:W3CDTF">2024-02-29T00:28:00Z</dcterms:created>
  <dcterms:modified xsi:type="dcterms:W3CDTF">2024-02-29T00:51:00Z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08807ee1-5ce2-47cd-947d-5f21fe7dfb1f</vt:lpwstr>
  </property>
</Properties>
</file>