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267CE3" w14:textId="3282BF2C" w:rsidR="00AF018F" w:rsidRDefault="00D32BFE" w:rsidP="00D32BFE">
      <w:pPr>
        <w:jc w:val="center"/>
        <w:rPr>
          <w:rFonts w:ascii="Arial" w:hAnsi="Arial" w:cs="Arial"/>
          <w:b/>
          <w:bCs/>
          <w:sz w:val="24"/>
          <w:szCs w:val="24"/>
          <w:u w:val="single"/>
        </w:rPr>
      </w:pPr>
      <w:r>
        <w:rPr>
          <w:rFonts w:ascii="Arial" w:hAnsi="Arial" w:cs="Arial"/>
          <w:b/>
          <w:bCs/>
          <w:sz w:val="24"/>
          <w:szCs w:val="24"/>
          <w:u w:val="single"/>
        </w:rPr>
        <w:t>Portfolio</w:t>
      </w:r>
    </w:p>
    <w:p w14:paraId="6D2FC392" w14:textId="06D388BC" w:rsidR="00D32BFE" w:rsidRDefault="00D32BFE" w:rsidP="00D32BFE">
      <w:pPr>
        <w:rPr>
          <w:rFonts w:ascii="Arial" w:hAnsi="Arial" w:cs="Arial"/>
          <w:b/>
          <w:bCs/>
          <w:sz w:val="24"/>
          <w:szCs w:val="24"/>
          <w:u w:val="single"/>
        </w:rPr>
      </w:pPr>
      <w:r>
        <w:rPr>
          <w:rFonts w:ascii="Arial" w:hAnsi="Arial" w:cs="Arial"/>
          <w:b/>
          <w:bCs/>
          <w:sz w:val="24"/>
          <w:szCs w:val="24"/>
          <w:u w:val="single"/>
        </w:rPr>
        <w:t>Element 1- Activity Plan</w:t>
      </w:r>
    </w:p>
    <w:tbl>
      <w:tblPr>
        <w:tblStyle w:val="TableGrid"/>
        <w:tblW w:w="0" w:type="auto"/>
        <w:tblLook w:val="04A0" w:firstRow="1" w:lastRow="0" w:firstColumn="1" w:lastColumn="0" w:noHBand="0" w:noVBand="1"/>
      </w:tblPr>
      <w:tblGrid>
        <w:gridCol w:w="2965"/>
        <w:gridCol w:w="3150"/>
        <w:gridCol w:w="2901"/>
      </w:tblGrid>
      <w:tr w:rsidR="00D32BFE" w14:paraId="721EE8D9" w14:textId="77777777" w:rsidTr="00C77E35">
        <w:tc>
          <w:tcPr>
            <w:tcW w:w="9016" w:type="dxa"/>
            <w:gridSpan w:val="3"/>
          </w:tcPr>
          <w:p w14:paraId="1F8CA83D" w14:textId="77777777" w:rsidR="00D32BFE" w:rsidRPr="00D97F74" w:rsidRDefault="00D32BFE" w:rsidP="00C77E35">
            <w:pPr>
              <w:spacing w:line="360" w:lineRule="auto"/>
              <w:jc w:val="center"/>
              <w:rPr>
                <w:rFonts w:ascii="Arial" w:hAnsi="Arial" w:cs="Arial"/>
                <w:b/>
                <w:iCs/>
                <w:sz w:val="24"/>
                <w:szCs w:val="24"/>
              </w:rPr>
            </w:pPr>
            <w:r w:rsidRPr="00D97F74">
              <w:rPr>
                <w:rFonts w:ascii="Arial" w:hAnsi="Arial" w:cs="Arial"/>
                <w:b/>
                <w:iCs/>
                <w:sz w:val="24"/>
                <w:szCs w:val="24"/>
              </w:rPr>
              <w:t>Activity Plan</w:t>
            </w:r>
          </w:p>
        </w:tc>
      </w:tr>
      <w:tr w:rsidR="00D32BFE" w14:paraId="62F15C0C" w14:textId="77777777" w:rsidTr="00C77E35">
        <w:tc>
          <w:tcPr>
            <w:tcW w:w="9016" w:type="dxa"/>
            <w:gridSpan w:val="3"/>
          </w:tcPr>
          <w:p w14:paraId="26D7D1FB" w14:textId="77777777" w:rsidR="00D32BFE" w:rsidRDefault="00D32BFE" w:rsidP="00C77E35">
            <w:pPr>
              <w:spacing w:line="360" w:lineRule="auto"/>
              <w:rPr>
                <w:rFonts w:ascii="Arial" w:hAnsi="Arial" w:cs="Arial"/>
                <w:b/>
                <w:iCs/>
                <w:sz w:val="24"/>
                <w:szCs w:val="24"/>
              </w:rPr>
            </w:pPr>
            <w:r w:rsidRPr="00331A83">
              <w:rPr>
                <w:rFonts w:ascii="Arial" w:hAnsi="Arial" w:cs="Arial"/>
                <w:b/>
                <w:iCs/>
                <w:sz w:val="24"/>
                <w:szCs w:val="24"/>
              </w:rPr>
              <w:t>Activity:</w:t>
            </w:r>
          </w:p>
          <w:p w14:paraId="409F5B7B"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A trip to the beach to collect pebbles, shells and other resources of interest to create transient art</w:t>
            </w:r>
          </w:p>
          <w:p w14:paraId="3C855A98" w14:textId="77777777" w:rsidR="00D32BFE" w:rsidRPr="00D97F74" w:rsidRDefault="00D32BFE" w:rsidP="00C77E35">
            <w:pPr>
              <w:spacing w:line="360" w:lineRule="auto"/>
              <w:rPr>
                <w:rFonts w:ascii="Arial" w:hAnsi="Arial" w:cs="Arial"/>
                <w:bCs/>
                <w:iCs/>
                <w:sz w:val="24"/>
                <w:szCs w:val="24"/>
              </w:rPr>
            </w:pPr>
          </w:p>
        </w:tc>
      </w:tr>
      <w:tr w:rsidR="00D32BFE" w14:paraId="35657E53" w14:textId="77777777" w:rsidTr="00C77E35">
        <w:tc>
          <w:tcPr>
            <w:tcW w:w="2965" w:type="dxa"/>
          </w:tcPr>
          <w:p w14:paraId="6065289A" w14:textId="77777777" w:rsidR="00D32BFE" w:rsidRPr="00547520" w:rsidRDefault="00D32BFE" w:rsidP="00C77E35">
            <w:pPr>
              <w:spacing w:line="360" w:lineRule="auto"/>
              <w:rPr>
                <w:rFonts w:ascii="Arial" w:hAnsi="Arial" w:cs="Arial"/>
                <w:bCs/>
                <w:iCs/>
                <w:sz w:val="24"/>
                <w:szCs w:val="24"/>
              </w:rPr>
            </w:pPr>
            <w:r w:rsidRPr="00331A83">
              <w:rPr>
                <w:rFonts w:ascii="Arial" w:hAnsi="Arial" w:cs="Arial"/>
                <w:b/>
                <w:iCs/>
                <w:sz w:val="24"/>
                <w:szCs w:val="24"/>
              </w:rPr>
              <w:t>Number of children:</w:t>
            </w:r>
            <w:r>
              <w:rPr>
                <w:rFonts w:ascii="Arial" w:hAnsi="Arial" w:cs="Arial"/>
                <w:b/>
                <w:iCs/>
                <w:sz w:val="24"/>
                <w:szCs w:val="24"/>
              </w:rPr>
              <w:t xml:space="preserve"> </w:t>
            </w:r>
            <w:r>
              <w:rPr>
                <w:rFonts w:ascii="Arial" w:hAnsi="Arial" w:cs="Arial"/>
                <w:bCs/>
                <w:iCs/>
                <w:sz w:val="24"/>
                <w:szCs w:val="24"/>
              </w:rPr>
              <w:t>Ten</w:t>
            </w:r>
          </w:p>
          <w:p w14:paraId="23D37988" w14:textId="77777777" w:rsidR="00D32BFE" w:rsidRPr="00D97F74" w:rsidRDefault="00D32BFE" w:rsidP="00C77E35">
            <w:pPr>
              <w:spacing w:line="360" w:lineRule="auto"/>
              <w:rPr>
                <w:rFonts w:ascii="Arial" w:hAnsi="Arial" w:cs="Arial"/>
                <w:sz w:val="24"/>
                <w:szCs w:val="24"/>
              </w:rPr>
            </w:pPr>
          </w:p>
        </w:tc>
        <w:tc>
          <w:tcPr>
            <w:tcW w:w="3150" w:type="dxa"/>
          </w:tcPr>
          <w:p w14:paraId="02EA2B3B" w14:textId="77777777" w:rsidR="00D32BFE" w:rsidRDefault="00D32BFE" w:rsidP="00C77E35">
            <w:pPr>
              <w:spacing w:line="360" w:lineRule="auto"/>
              <w:rPr>
                <w:rFonts w:ascii="Arial" w:hAnsi="Arial" w:cs="Arial"/>
                <w:b/>
                <w:iCs/>
                <w:sz w:val="24"/>
                <w:szCs w:val="24"/>
              </w:rPr>
            </w:pPr>
            <w:r w:rsidRPr="00331A83">
              <w:rPr>
                <w:rFonts w:ascii="Arial" w:hAnsi="Arial" w:cs="Arial"/>
                <w:b/>
                <w:iCs/>
                <w:sz w:val="24"/>
                <w:szCs w:val="24"/>
              </w:rPr>
              <w:t>Age of children:</w:t>
            </w:r>
            <w:r>
              <w:rPr>
                <w:rFonts w:ascii="Arial" w:hAnsi="Arial" w:cs="Arial"/>
                <w:b/>
                <w:iCs/>
                <w:sz w:val="24"/>
                <w:szCs w:val="24"/>
              </w:rPr>
              <w:t xml:space="preserve"> </w:t>
            </w:r>
          </w:p>
          <w:p w14:paraId="6C891B39" w14:textId="77777777" w:rsidR="00D32BFE" w:rsidRPr="00DB2A0B" w:rsidRDefault="00D32BFE" w:rsidP="00C77E35">
            <w:pPr>
              <w:spacing w:line="360" w:lineRule="auto"/>
              <w:rPr>
                <w:rFonts w:ascii="Arial" w:hAnsi="Arial" w:cs="Arial"/>
                <w:bCs/>
                <w:iCs/>
                <w:sz w:val="24"/>
                <w:szCs w:val="24"/>
              </w:rPr>
            </w:pPr>
            <w:r>
              <w:rPr>
                <w:rFonts w:ascii="Arial" w:hAnsi="Arial" w:cs="Arial"/>
                <w:bCs/>
                <w:iCs/>
                <w:sz w:val="24"/>
                <w:szCs w:val="24"/>
              </w:rPr>
              <w:t>Three and four years old</w:t>
            </w:r>
          </w:p>
        </w:tc>
        <w:tc>
          <w:tcPr>
            <w:tcW w:w="2901" w:type="dxa"/>
          </w:tcPr>
          <w:p w14:paraId="62E63AAA" w14:textId="77777777" w:rsidR="00D32BFE" w:rsidRPr="00667B09" w:rsidRDefault="00D32BFE" w:rsidP="00C77E35">
            <w:pPr>
              <w:spacing w:line="360" w:lineRule="auto"/>
              <w:rPr>
                <w:rFonts w:ascii="Arial" w:hAnsi="Arial" w:cs="Arial"/>
                <w:bCs/>
                <w:iCs/>
                <w:sz w:val="24"/>
                <w:szCs w:val="24"/>
              </w:rPr>
            </w:pPr>
            <w:r w:rsidRPr="00331A83">
              <w:rPr>
                <w:rFonts w:ascii="Arial" w:hAnsi="Arial" w:cs="Arial"/>
                <w:b/>
                <w:iCs/>
                <w:sz w:val="24"/>
                <w:szCs w:val="24"/>
              </w:rPr>
              <w:t>Number of adults:</w:t>
            </w:r>
            <w:r>
              <w:rPr>
                <w:rFonts w:ascii="Arial" w:hAnsi="Arial" w:cs="Arial"/>
                <w:b/>
                <w:iCs/>
                <w:sz w:val="24"/>
                <w:szCs w:val="24"/>
              </w:rPr>
              <w:t xml:space="preserve"> </w:t>
            </w:r>
            <w:r>
              <w:rPr>
                <w:rFonts w:ascii="Arial" w:hAnsi="Arial" w:cs="Arial"/>
                <w:bCs/>
                <w:iCs/>
                <w:sz w:val="24"/>
                <w:szCs w:val="24"/>
              </w:rPr>
              <w:t>Three</w:t>
            </w:r>
          </w:p>
        </w:tc>
      </w:tr>
      <w:tr w:rsidR="00D32BFE" w14:paraId="3DE2C729" w14:textId="77777777" w:rsidTr="00C77E35">
        <w:tc>
          <w:tcPr>
            <w:tcW w:w="2965" w:type="dxa"/>
          </w:tcPr>
          <w:p w14:paraId="11AC0594" w14:textId="77777777" w:rsidR="00D32BFE" w:rsidRPr="0051589E" w:rsidRDefault="00D32BFE" w:rsidP="00C77E35">
            <w:pPr>
              <w:spacing w:line="360" w:lineRule="auto"/>
              <w:rPr>
                <w:rFonts w:ascii="Arial" w:hAnsi="Arial" w:cs="Arial"/>
                <w:bCs/>
                <w:iCs/>
                <w:sz w:val="24"/>
                <w:szCs w:val="24"/>
              </w:rPr>
            </w:pPr>
            <w:r w:rsidRPr="00331A83">
              <w:rPr>
                <w:rFonts w:ascii="Arial" w:hAnsi="Arial" w:cs="Arial"/>
                <w:b/>
                <w:iCs/>
                <w:sz w:val="24"/>
                <w:szCs w:val="24"/>
              </w:rPr>
              <w:t>Location:</w:t>
            </w:r>
            <w:r>
              <w:rPr>
                <w:rFonts w:ascii="Arial" w:hAnsi="Arial" w:cs="Arial"/>
                <w:b/>
                <w:iCs/>
                <w:sz w:val="24"/>
                <w:szCs w:val="24"/>
              </w:rPr>
              <w:t xml:space="preserve"> </w:t>
            </w:r>
            <w:r>
              <w:rPr>
                <w:rFonts w:ascii="Arial" w:hAnsi="Arial" w:cs="Arial"/>
                <w:bCs/>
                <w:iCs/>
                <w:sz w:val="24"/>
                <w:szCs w:val="24"/>
              </w:rPr>
              <w:t>The beach</w:t>
            </w:r>
          </w:p>
        </w:tc>
        <w:tc>
          <w:tcPr>
            <w:tcW w:w="3150" w:type="dxa"/>
          </w:tcPr>
          <w:p w14:paraId="0F5EC6ED" w14:textId="77777777" w:rsidR="00D32BFE" w:rsidRDefault="00D32BFE" w:rsidP="00C77E35">
            <w:pPr>
              <w:spacing w:line="360" w:lineRule="auto"/>
              <w:rPr>
                <w:rFonts w:ascii="Arial" w:hAnsi="Arial" w:cs="Arial"/>
                <w:b/>
                <w:iCs/>
                <w:sz w:val="24"/>
                <w:szCs w:val="24"/>
              </w:rPr>
            </w:pPr>
            <w:r w:rsidRPr="004A4825">
              <w:rPr>
                <w:rFonts w:ascii="Arial" w:hAnsi="Arial" w:cs="Arial"/>
                <w:b/>
                <w:iCs/>
                <w:sz w:val="24"/>
                <w:szCs w:val="24"/>
              </w:rPr>
              <w:t>Preparation time:</w:t>
            </w:r>
            <w:r>
              <w:rPr>
                <w:rFonts w:ascii="Arial" w:hAnsi="Arial" w:cs="Arial"/>
                <w:b/>
                <w:iCs/>
                <w:sz w:val="24"/>
                <w:szCs w:val="24"/>
              </w:rPr>
              <w:t xml:space="preserve"> </w:t>
            </w:r>
          </w:p>
          <w:p w14:paraId="42022280"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15 minutes (to ensure all important resources are prepared and taken with the staff and children)</w:t>
            </w:r>
          </w:p>
          <w:p w14:paraId="66F26F60" w14:textId="77777777" w:rsidR="00D32BFE" w:rsidRPr="00667B09" w:rsidRDefault="00D32BFE" w:rsidP="00C77E35">
            <w:pPr>
              <w:spacing w:line="360" w:lineRule="auto"/>
              <w:rPr>
                <w:rFonts w:ascii="Arial" w:hAnsi="Arial" w:cs="Arial"/>
                <w:bCs/>
                <w:iCs/>
                <w:sz w:val="24"/>
                <w:szCs w:val="24"/>
              </w:rPr>
            </w:pPr>
            <w:r>
              <w:rPr>
                <w:rFonts w:ascii="Arial" w:hAnsi="Arial" w:cs="Arial"/>
                <w:bCs/>
                <w:iCs/>
                <w:sz w:val="24"/>
                <w:szCs w:val="24"/>
              </w:rPr>
              <w:t>• Additional 30 minutes to travel to the location</w:t>
            </w:r>
          </w:p>
        </w:tc>
        <w:tc>
          <w:tcPr>
            <w:tcW w:w="2901" w:type="dxa"/>
          </w:tcPr>
          <w:p w14:paraId="7DA79EC5" w14:textId="77777777" w:rsidR="00D32BFE" w:rsidRDefault="00D32BFE" w:rsidP="00C77E35">
            <w:pPr>
              <w:spacing w:line="360" w:lineRule="auto"/>
              <w:rPr>
                <w:rFonts w:ascii="Arial" w:hAnsi="Arial" w:cs="Arial"/>
                <w:b/>
                <w:iCs/>
                <w:sz w:val="24"/>
                <w:szCs w:val="24"/>
              </w:rPr>
            </w:pPr>
            <w:r w:rsidRPr="004A4825">
              <w:rPr>
                <w:rFonts w:ascii="Arial" w:hAnsi="Arial" w:cs="Arial"/>
                <w:b/>
                <w:iCs/>
                <w:sz w:val="24"/>
                <w:szCs w:val="24"/>
              </w:rPr>
              <w:t>Activity time:</w:t>
            </w:r>
            <w:r>
              <w:rPr>
                <w:rFonts w:ascii="Arial" w:hAnsi="Arial" w:cs="Arial"/>
                <w:b/>
                <w:iCs/>
                <w:sz w:val="24"/>
                <w:szCs w:val="24"/>
              </w:rPr>
              <w:t xml:space="preserve"> </w:t>
            </w:r>
          </w:p>
          <w:p w14:paraId="2282F729"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No specific time set, the children will lead, the activity will come to an end when the children have displayed signs that they are ready to do so</w:t>
            </w:r>
          </w:p>
          <w:p w14:paraId="1550A2A9"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A morning (approximately 9:30am until 11:30am)</w:t>
            </w:r>
          </w:p>
          <w:p w14:paraId="517CDACD" w14:textId="77777777" w:rsidR="00D32BFE" w:rsidRPr="004A4825" w:rsidRDefault="00D32BFE" w:rsidP="00C77E35">
            <w:pPr>
              <w:spacing w:line="360" w:lineRule="auto"/>
              <w:rPr>
                <w:rFonts w:ascii="Arial" w:hAnsi="Arial" w:cs="Arial"/>
                <w:iCs/>
                <w:sz w:val="24"/>
                <w:szCs w:val="24"/>
              </w:rPr>
            </w:pPr>
          </w:p>
        </w:tc>
      </w:tr>
      <w:tr w:rsidR="00D32BFE" w14:paraId="17A805BE" w14:textId="77777777" w:rsidTr="00C77E35">
        <w:tc>
          <w:tcPr>
            <w:tcW w:w="9016" w:type="dxa"/>
            <w:gridSpan w:val="3"/>
          </w:tcPr>
          <w:p w14:paraId="3FFF3DD2" w14:textId="77777777" w:rsidR="00D32BFE" w:rsidRDefault="00D32BFE" w:rsidP="00C77E35">
            <w:pPr>
              <w:spacing w:line="360" w:lineRule="auto"/>
              <w:rPr>
                <w:rFonts w:ascii="Arial" w:hAnsi="Arial" w:cs="Arial"/>
                <w:b/>
                <w:iCs/>
                <w:sz w:val="24"/>
                <w:szCs w:val="24"/>
              </w:rPr>
            </w:pPr>
            <w:r w:rsidRPr="004A4825">
              <w:rPr>
                <w:rFonts w:ascii="Arial" w:hAnsi="Arial" w:cs="Arial"/>
                <w:b/>
                <w:iCs/>
                <w:sz w:val="24"/>
                <w:szCs w:val="24"/>
              </w:rPr>
              <w:t>Resources:</w:t>
            </w:r>
          </w:p>
          <w:p w14:paraId="3DF37788"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Register</w:t>
            </w:r>
          </w:p>
          <w:p w14:paraId="403D78DE"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w:t>
            </w:r>
            <w:r>
              <w:rPr>
                <w:rFonts w:ascii="Arial" w:hAnsi="Arial" w:cs="Arial"/>
                <w:b/>
                <w:iCs/>
                <w:sz w:val="24"/>
                <w:szCs w:val="24"/>
              </w:rPr>
              <w:t xml:space="preserve"> </w:t>
            </w:r>
            <w:r>
              <w:rPr>
                <w:rFonts w:ascii="Arial" w:hAnsi="Arial" w:cs="Arial"/>
                <w:bCs/>
                <w:iCs/>
                <w:sz w:val="24"/>
                <w:szCs w:val="24"/>
              </w:rPr>
              <w:t>First aid kit (anti-bacterial wet wipes, sterile adhesive plasters, wound dressings, triangular bandages and safety pins to hold them, disposable gloves)</w:t>
            </w:r>
          </w:p>
          <w:p w14:paraId="1152BC09"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Schools mobile phone (containing all children’s emergency contact details)</w:t>
            </w:r>
          </w:p>
          <w:p w14:paraId="2E046183"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List of any medical needs (allergies, illnesses)</w:t>
            </w:r>
          </w:p>
          <w:p w14:paraId="791DB9ED"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13 bottles of water (one for each child and members of staff)</w:t>
            </w:r>
          </w:p>
          <w:p w14:paraId="0472A30D"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xml:space="preserve">• Snacks </w:t>
            </w:r>
          </w:p>
          <w:p w14:paraId="3CE5D734"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10 small high visibility jackets (for the children to wear over their coats during the trip)</w:t>
            </w:r>
          </w:p>
          <w:p w14:paraId="587DC98B"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3 large high visibility jackets (for the adults to wear during the trip)</w:t>
            </w:r>
          </w:p>
          <w:p w14:paraId="6CA9C9A9"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lastRenderedPageBreak/>
              <w:t>• Suitable clothing for the children to explore on the beach- depending on the weather (waterproof trousers, waterproof jackets, wellies, sun hats, sun cream etc.)</w:t>
            </w:r>
          </w:p>
          <w:p w14:paraId="48AA5560"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Spare clothes for the children</w:t>
            </w:r>
          </w:p>
          <w:p w14:paraId="499A1CD1"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iPad (belonging to a member of staff to take pictures of the children doing the activity/experience)</w:t>
            </w:r>
          </w:p>
          <w:p w14:paraId="385048B4"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5 baskets (to collect pebbles, shells and other resources of interest)</w:t>
            </w:r>
          </w:p>
          <w:p w14:paraId="7B0205DE" w14:textId="77777777" w:rsidR="00D32BFE" w:rsidRPr="00D97F74" w:rsidRDefault="00D32BFE" w:rsidP="00C77E35">
            <w:pPr>
              <w:spacing w:line="360" w:lineRule="auto"/>
              <w:rPr>
                <w:rFonts w:ascii="Arial" w:hAnsi="Arial" w:cs="Arial"/>
                <w:bCs/>
                <w:iCs/>
                <w:sz w:val="24"/>
                <w:szCs w:val="24"/>
              </w:rPr>
            </w:pPr>
          </w:p>
        </w:tc>
      </w:tr>
      <w:tr w:rsidR="00D32BFE" w14:paraId="799A5405" w14:textId="77777777" w:rsidTr="00C77E35">
        <w:tc>
          <w:tcPr>
            <w:tcW w:w="9016" w:type="dxa"/>
            <w:gridSpan w:val="3"/>
          </w:tcPr>
          <w:p w14:paraId="23F119AD" w14:textId="77777777" w:rsidR="00D32BFE" w:rsidRPr="004A4825" w:rsidRDefault="00D32BFE" w:rsidP="00C77E35">
            <w:pPr>
              <w:spacing w:line="360" w:lineRule="auto"/>
              <w:rPr>
                <w:rFonts w:ascii="Arial" w:hAnsi="Arial" w:cs="Arial"/>
                <w:b/>
                <w:iCs/>
                <w:sz w:val="24"/>
                <w:szCs w:val="24"/>
              </w:rPr>
            </w:pPr>
            <w:r w:rsidRPr="004A4825">
              <w:rPr>
                <w:rFonts w:ascii="Arial" w:hAnsi="Arial" w:cs="Arial"/>
                <w:b/>
                <w:iCs/>
                <w:sz w:val="24"/>
                <w:szCs w:val="24"/>
              </w:rPr>
              <w:lastRenderedPageBreak/>
              <w:t>Aims of activity:</w:t>
            </w:r>
          </w:p>
          <w:p w14:paraId="7372B88B"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Children to explore their surroundings (the beach)</w:t>
            </w:r>
          </w:p>
          <w:p w14:paraId="131E9D44"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Children to find suitable resources to enable them to create transient art</w:t>
            </w:r>
          </w:p>
          <w:p w14:paraId="1883FB6B"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xml:space="preserve">• Understand the concept and meaning of ‘transient art’ </w:t>
            </w:r>
          </w:p>
          <w:p w14:paraId="1A50F6D0"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Create transient art using the resources they have found on the beach</w:t>
            </w:r>
          </w:p>
          <w:p w14:paraId="2F195338" w14:textId="77777777" w:rsidR="00D32BFE" w:rsidRPr="00D97F74" w:rsidRDefault="00D32BFE" w:rsidP="00C77E35">
            <w:pPr>
              <w:spacing w:line="360" w:lineRule="auto"/>
              <w:rPr>
                <w:rFonts w:ascii="Arial" w:hAnsi="Arial" w:cs="Arial"/>
                <w:bCs/>
                <w:iCs/>
                <w:sz w:val="24"/>
                <w:szCs w:val="24"/>
              </w:rPr>
            </w:pPr>
          </w:p>
        </w:tc>
      </w:tr>
      <w:tr w:rsidR="00D32BFE" w14:paraId="709BEDB4" w14:textId="77777777" w:rsidTr="00C77E35">
        <w:tc>
          <w:tcPr>
            <w:tcW w:w="9016" w:type="dxa"/>
            <w:gridSpan w:val="3"/>
          </w:tcPr>
          <w:p w14:paraId="30964B5D" w14:textId="77777777" w:rsidR="00D32BFE" w:rsidRPr="004A4825" w:rsidRDefault="00D32BFE" w:rsidP="00C77E35">
            <w:pPr>
              <w:spacing w:line="360" w:lineRule="auto"/>
              <w:rPr>
                <w:rFonts w:ascii="Arial" w:hAnsi="Arial" w:cs="Arial"/>
                <w:b/>
                <w:iCs/>
                <w:sz w:val="24"/>
                <w:szCs w:val="24"/>
              </w:rPr>
            </w:pPr>
            <w:r w:rsidRPr="004A4825">
              <w:rPr>
                <w:rFonts w:ascii="Arial" w:hAnsi="Arial" w:cs="Arial"/>
                <w:b/>
                <w:iCs/>
                <w:sz w:val="24"/>
                <w:szCs w:val="24"/>
              </w:rPr>
              <w:t>Links to outcomes:</w:t>
            </w:r>
          </w:p>
          <w:p w14:paraId="10D5F8E4"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Provide the children with meaningful experiences relating to their everyday lives, their family and home, other people and the environment (Welsh Assembly Government, 2008)</w:t>
            </w:r>
          </w:p>
          <w:p w14:paraId="7BBA0EF4"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Provide and encourage the child to find a range of resources for the children to create transient art to promote fine motor skills (Welsh Assembly Government, 2008)</w:t>
            </w:r>
          </w:p>
          <w:p w14:paraId="2BDC9576" w14:textId="77777777" w:rsidR="00D32BFE" w:rsidRPr="00966F16" w:rsidRDefault="00D32BFE" w:rsidP="00C77E35">
            <w:pPr>
              <w:spacing w:line="360" w:lineRule="auto"/>
              <w:rPr>
                <w:bCs/>
                <w:iCs/>
              </w:rPr>
            </w:pPr>
            <w:r>
              <w:rPr>
                <w:rFonts w:ascii="Arial" w:hAnsi="Arial" w:cs="Arial"/>
                <w:bCs/>
                <w:iCs/>
                <w:sz w:val="24"/>
                <w:szCs w:val="24"/>
              </w:rPr>
              <w:t>• Children to respond to questions and ask questions (Welsh Government, 2015)</w:t>
            </w:r>
          </w:p>
          <w:p w14:paraId="485E9C38" w14:textId="77777777" w:rsidR="00D32BFE" w:rsidRPr="00D97F74" w:rsidRDefault="00D32BFE" w:rsidP="00C77E35">
            <w:pPr>
              <w:spacing w:line="360" w:lineRule="auto"/>
              <w:rPr>
                <w:rFonts w:ascii="Arial" w:hAnsi="Arial" w:cs="Arial"/>
                <w:bCs/>
                <w:iCs/>
                <w:sz w:val="24"/>
                <w:szCs w:val="24"/>
              </w:rPr>
            </w:pPr>
          </w:p>
        </w:tc>
      </w:tr>
      <w:tr w:rsidR="00D32BFE" w14:paraId="06B2DF53" w14:textId="77777777" w:rsidTr="00C77E35">
        <w:tc>
          <w:tcPr>
            <w:tcW w:w="9016" w:type="dxa"/>
            <w:gridSpan w:val="3"/>
          </w:tcPr>
          <w:p w14:paraId="28FAF8AB" w14:textId="77777777" w:rsidR="00D32BFE" w:rsidRPr="004A4825" w:rsidRDefault="00D32BFE" w:rsidP="00C77E35">
            <w:pPr>
              <w:spacing w:line="360" w:lineRule="auto"/>
              <w:rPr>
                <w:rFonts w:ascii="Arial" w:hAnsi="Arial" w:cs="Arial"/>
                <w:b/>
                <w:iCs/>
                <w:sz w:val="24"/>
                <w:szCs w:val="24"/>
              </w:rPr>
            </w:pPr>
            <w:r w:rsidRPr="004A4825">
              <w:rPr>
                <w:rFonts w:ascii="Arial" w:hAnsi="Arial" w:cs="Arial"/>
                <w:b/>
                <w:iCs/>
                <w:sz w:val="24"/>
                <w:szCs w:val="24"/>
              </w:rPr>
              <w:t>Differentiation:</w:t>
            </w:r>
          </w:p>
          <w:p w14:paraId="3F228FB6"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Inclusive experience- staff members will ensure that all children are able to take part in the activity through assessing all the children’s individual needs prior to the activity and ensuring any additional measurements can be implemented</w:t>
            </w:r>
          </w:p>
          <w:p w14:paraId="2BF01FEC"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Child K will be participating in the activity/experience who suffers from asthma- all staff will be aware of the child’s condition and will keep a close eye on the child enabling them to identify any symptoms of an asthma attack or shortness of breath where he may require his reliever pump. Regular breaks will be taken to ensure the child is able to rest to significantly lower the risk of the child becoming unwell</w:t>
            </w:r>
          </w:p>
          <w:p w14:paraId="36055C4E" w14:textId="77777777" w:rsidR="00D32BFE" w:rsidRPr="00D97F74" w:rsidRDefault="00D32BFE" w:rsidP="00C77E35">
            <w:pPr>
              <w:spacing w:line="360" w:lineRule="auto"/>
              <w:rPr>
                <w:rFonts w:ascii="Arial" w:hAnsi="Arial" w:cs="Arial"/>
                <w:bCs/>
                <w:iCs/>
                <w:sz w:val="24"/>
                <w:szCs w:val="24"/>
              </w:rPr>
            </w:pPr>
          </w:p>
        </w:tc>
      </w:tr>
      <w:tr w:rsidR="00D32BFE" w14:paraId="2644C664" w14:textId="77777777" w:rsidTr="00C77E35">
        <w:tc>
          <w:tcPr>
            <w:tcW w:w="9016" w:type="dxa"/>
            <w:gridSpan w:val="3"/>
          </w:tcPr>
          <w:p w14:paraId="172E3577" w14:textId="77777777" w:rsidR="00D32BFE" w:rsidRDefault="00D32BFE" w:rsidP="00C77E35">
            <w:pPr>
              <w:spacing w:line="360" w:lineRule="auto"/>
              <w:rPr>
                <w:rFonts w:ascii="Arial" w:hAnsi="Arial" w:cs="Arial"/>
                <w:b/>
                <w:iCs/>
                <w:sz w:val="24"/>
                <w:szCs w:val="24"/>
              </w:rPr>
            </w:pPr>
            <w:r w:rsidRPr="004A4825">
              <w:rPr>
                <w:rFonts w:ascii="Arial" w:hAnsi="Arial" w:cs="Arial"/>
                <w:b/>
                <w:iCs/>
                <w:sz w:val="24"/>
                <w:szCs w:val="24"/>
              </w:rPr>
              <w:lastRenderedPageBreak/>
              <w:t>Health and safety:</w:t>
            </w:r>
          </w:p>
          <w:p w14:paraId="62C5E68D"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First aid kit to be taken on the trip</w:t>
            </w:r>
          </w:p>
          <w:p w14:paraId="5D2AA4A2" w14:textId="77777777" w:rsidR="00D32BFE" w:rsidRDefault="00D32BFE" w:rsidP="00C77E35">
            <w:pPr>
              <w:spacing w:line="360" w:lineRule="auto"/>
              <w:rPr>
                <w:rFonts w:ascii="Arial" w:hAnsi="Arial" w:cs="Arial"/>
                <w:b/>
                <w:iCs/>
                <w:sz w:val="24"/>
                <w:szCs w:val="24"/>
              </w:rPr>
            </w:pPr>
            <w:r>
              <w:rPr>
                <w:rFonts w:ascii="Arial" w:hAnsi="Arial" w:cs="Arial"/>
                <w:bCs/>
                <w:iCs/>
                <w:sz w:val="24"/>
                <w:szCs w:val="24"/>
              </w:rPr>
              <w:t>• All staff members will be first aid trained to ensure it can be done properly if anything happens during the trip</w:t>
            </w:r>
          </w:p>
          <w:p w14:paraId="47FACCE4"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Undertake a risk assessment prior to the activity/experience</w:t>
            </w:r>
          </w:p>
          <w:p w14:paraId="7B933232"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Before the children come off the bus, check for any additional risks that may not have been present when the initial risk assessment was undertaken</w:t>
            </w:r>
          </w:p>
          <w:p w14:paraId="58F9B388"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Be fully aware of any allergies and illnesses that the children or staff members have</w:t>
            </w:r>
          </w:p>
          <w:p w14:paraId="7E693C8C" w14:textId="77777777" w:rsidR="00D32BFE" w:rsidRPr="00AB66E4" w:rsidRDefault="00D32BFE" w:rsidP="00C77E35">
            <w:pPr>
              <w:spacing w:line="360" w:lineRule="auto"/>
              <w:rPr>
                <w:rFonts w:ascii="Arial" w:hAnsi="Arial" w:cs="Arial"/>
                <w:b/>
                <w:iCs/>
                <w:sz w:val="24"/>
                <w:szCs w:val="24"/>
              </w:rPr>
            </w:pPr>
          </w:p>
        </w:tc>
      </w:tr>
      <w:tr w:rsidR="00D32BFE" w14:paraId="7724C19C" w14:textId="77777777" w:rsidTr="00C77E35">
        <w:tc>
          <w:tcPr>
            <w:tcW w:w="9016" w:type="dxa"/>
            <w:gridSpan w:val="3"/>
          </w:tcPr>
          <w:p w14:paraId="377BA3CD" w14:textId="77777777" w:rsidR="00D32BFE" w:rsidRPr="004A4825" w:rsidRDefault="00D32BFE" w:rsidP="00C77E35">
            <w:pPr>
              <w:spacing w:line="360" w:lineRule="auto"/>
              <w:rPr>
                <w:rFonts w:ascii="Arial" w:hAnsi="Arial" w:cs="Arial"/>
                <w:b/>
                <w:iCs/>
                <w:sz w:val="24"/>
                <w:szCs w:val="24"/>
              </w:rPr>
            </w:pPr>
            <w:r w:rsidRPr="004A4825">
              <w:rPr>
                <w:rFonts w:ascii="Arial" w:hAnsi="Arial" w:cs="Arial"/>
                <w:b/>
                <w:iCs/>
                <w:sz w:val="24"/>
                <w:szCs w:val="24"/>
              </w:rPr>
              <w:t>Role of adult/adults:</w:t>
            </w:r>
          </w:p>
          <w:p w14:paraId="1D47AF2A"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To supervise the children and ensure they feel safe in their surrounding</w:t>
            </w:r>
          </w:p>
          <w:p w14:paraId="6217A0DE"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To give children the opportunity to visit the beach and explore</w:t>
            </w:r>
          </w:p>
          <w:p w14:paraId="3F8350D8"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To observe and respond when needed</w:t>
            </w:r>
          </w:p>
          <w:p w14:paraId="2BC15366"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To be flexible</w:t>
            </w:r>
          </w:p>
          <w:p w14:paraId="32A93D3B"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Encourage the children to explore the surroundings</w:t>
            </w:r>
          </w:p>
          <w:p w14:paraId="219EDDB9"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Encourage the children to collect suitable resources to enable them to create transient art</w:t>
            </w:r>
          </w:p>
          <w:p w14:paraId="66ACBB27"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xml:space="preserve">• Ensure the children are safe </w:t>
            </w:r>
          </w:p>
          <w:p w14:paraId="0B94A2CF"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Discuss the different resources at the beach</w:t>
            </w:r>
          </w:p>
          <w:p w14:paraId="6036984B"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xml:space="preserve">• Help the children understand what resources will be useful for the activity/experience </w:t>
            </w:r>
          </w:p>
          <w:p w14:paraId="297D5ED2"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Ask suitable questions to the children depending on their own individual abilities to encourage further learning</w:t>
            </w:r>
          </w:p>
          <w:p w14:paraId="49AB7581" w14:textId="77777777" w:rsidR="00D32BFE" w:rsidRDefault="00D32BFE" w:rsidP="00C77E35">
            <w:pPr>
              <w:spacing w:line="360" w:lineRule="auto"/>
              <w:rPr>
                <w:rFonts w:ascii="Arial" w:hAnsi="Arial" w:cs="Arial"/>
                <w:bCs/>
                <w:iCs/>
                <w:sz w:val="24"/>
                <w:szCs w:val="24"/>
              </w:rPr>
            </w:pPr>
            <w:r>
              <w:rPr>
                <w:rFonts w:ascii="Arial" w:hAnsi="Arial" w:cs="Arial"/>
                <w:bCs/>
                <w:iCs/>
                <w:sz w:val="24"/>
                <w:szCs w:val="24"/>
              </w:rPr>
              <w:t xml:space="preserve">• Encourage the children to be as independent as possible </w:t>
            </w:r>
          </w:p>
          <w:p w14:paraId="51C7C030" w14:textId="77777777" w:rsidR="00D32BFE" w:rsidRPr="00D97F74" w:rsidRDefault="00D32BFE" w:rsidP="00C77E35">
            <w:pPr>
              <w:spacing w:line="360" w:lineRule="auto"/>
              <w:rPr>
                <w:rFonts w:ascii="Arial" w:hAnsi="Arial" w:cs="Arial"/>
                <w:bCs/>
                <w:iCs/>
                <w:sz w:val="24"/>
                <w:szCs w:val="24"/>
              </w:rPr>
            </w:pPr>
          </w:p>
        </w:tc>
      </w:tr>
      <w:tr w:rsidR="00D32BFE" w14:paraId="64A395C5" w14:textId="77777777" w:rsidTr="00C77E35">
        <w:tc>
          <w:tcPr>
            <w:tcW w:w="9016" w:type="dxa"/>
            <w:gridSpan w:val="3"/>
          </w:tcPr>
          <w:p w14:paraId="58246526" w14:textId="77777777" w:rsidR="00D32BFE" w:rsidRPr="004A4825" w:rsidRDefault="00D32BFE" w:rsidP="00C77E35">
            <w:pPr>
              <w:spacing w:line="360" w:lineRule="auto"/>
              <w:rPr>
                <w:rFonts w:ascii="Arial" w:hAnsi="Arial" w:cs="Arial"/>
                <w:b/>
                <w:iCs/>
                <w:sz w:val="24"/>
                <w:szCs w:val="24"/>
              </w:rPr>
            </w:pPr>
            <w:r w:rsidRPr="004A4825">
              <w:rPr>
                <w:rFonts w:ascii="Arial" w:hAnsi="Arial" w:cs="Arial"/>
                <w:b/>
                <w:iCs/>
                <w:sz w:val="24"/>
                <w:szCs w:val="24"/>
              </w:rPr>
              <w:t>The activity:</w:t>
            </w:r>
          </w:p>
          <w:p w14:paraId="074936CE" w14:textId="77777777" w:rsidR="00D32BFE" w:rsidRDefault="00D32BFE" w:rsidP="00C77E35">
            <w:pPr>
              <w:spacing w:line="360" w:lineRule="auto"/>
              <w:jc w:val="both"/>
              <w:rPr>
                <w:rFonts w:ascii="Arial" w:hAnsi="Arial" w:cs="Arial"/>
                <w:bCs/>
                <w:iCs/>
                <w:sz w:val="24"/>
                <w:szCs w:val="24"/>
              </w:rPr>
            </w:pPr>
            <w:r>
              <w:rPr>
                <w:rFonts w:ascii="Arial" w:hAnsi="Arial" w:cs="Arial"/>
                <w:bCs/>
                <w:iCs/>
                <w:sz w:val="24"/>
                <w:szCs w:val="24"/>
              </w:rPr>
              <w:t xml:space="preserve">Upon arrival, the children will have the opportunity to discuss the school theme and the purpose of the visit to the beach. A member of staff will discuss transient art, the meaning of it and how the children are going to be able to create it at the beach. Following this, the children will explore the surrounding safely with the members of staff to identify resources and distinguish between appropriate and inappropriate resources in order to create transient art. Children will work in pairs in order to collect </w:t>
            </w:r>
            <w:r>
              <w:rPr>
                <w:rFonts w:ascii="Arial" w:hAnsi="Arial" w:cs="Arial"/>
                <w:bCs/>
                <w:iCs/>
                <w:sz w:val="24"/>
                <w:szCs w:val="24"/>
              </w:rPr>
              <w:lastRenderedPageBreak/>
              <w:t>the resources they want to use for their activity and take them to a safe space to begin creating their art, each pair will be given a basket to collect their resources together and then will be encouraged to find a safe space, not too close to other children to begin their transient art.</w:t>
            </w:r>
          </w:p>
          <w:p w14:paraId="1EC821B4" w14:textId="77777777" w:rsidR="00D32BFE" w:rsidRDefault="00D32BFE" w:rsidP="00C77E35">
            <w:pPr>
              <w:spacing w:line="360" w:lineRule="auto"/>
              <w:jc w:val="both"/>
              <w:rPr>
                <w:rFonts w:ascii="Arial" w:hAnsi="Arial" w:cs="Arial"/>
                <w:bCs/>
                <w:iCs/>
                <w:sz w:val="24"/>
                <w:szCs w:val="24"/>
              </w:rPr>
            </w:pPr>
          </w:p>
          <w:p w14:paraId="7EC1B7F3" w14:textId="77777777" w:rsidR="00D32BFE" w:rsidRDefault="00D32BFE" w:rsidP="00C77E35">
            <w:pPr>
              <w:spacing w:line="360" w:lineRule="auto"/>
              <w:jc w:val="both"/>
              <w:rPr>
                <w:rFonts w:ascii="Arial" w:hAnsi="Arial" w:cs="Arial"/>
                <w:bCs/>
                <w:iCs/>
                <w:sz w:val="24"/>
                <w:szCs w:val="24"/>
              </w:rPr>
            </w:pPr>
            <w:r>
              <w:rPr>
                <w:rFonts w:ascii="Arial" w:hAnsi="Arial" w:cs="Arial"/>
                <w:bCs/>
                <w:iCs/>
                <w:sz w:val="24"/>
                <w:szCs w:val="24"/>
              </w:rPr>
              <w:t xml:space="preserve">As the school theme is ‘me, myself and I’ the children will be encouraged to create art relating to them and their families. For example, this could be their family members, a favourite place they visit with their family, somewhere they would like to visit with their family or something </w:t>
            </w:r>
            <w:proofErr w:type="gramStart"/>
            <w:r>
              <w:rPr>
                <w:rFonts w:ascii="Arial" w:hAnsi="Arial" w:cs="Arial"/>
                <w:bCs/>
                <w:iCs/>
                <w:sz w:val="24"/>
                <w:szCs w:val="24"/>
              </w:rPr>
              <w:t>they’d</w:t>
            </w:r>
            <w:proofErr w:type="gramEnd"/>
            <w:r>
              <w:rPr>
                <w:rFonts w:ascii="Arial" w:hAnsi="Arial" w:cs="Arial"/>
                <w:bCs/>
                <w:iCs/>
                <w:sz w:val="24"/>
                <w:szCs w:val="24"/>
              </w:rPr>
              <w:t xml:space="preserve"> like to do with their family. Once the child is satisfied with the art they have created a member of staff will take a picture using their iPad which will then be used to create displays within the school setting as well as a copy being given to each child to discuss with the other children in their class and then the image can be taken home. </w:t>
            </w:r>
          </w:p>
          <w:p w14:paraId="68BAE301" w14:textId="77777777" w:rsidR="00D32BFE" w:rsidRPr="00D97F74" w:rsidRDefault="00D32BFE" w:rsidP="00C77E35">
            <w:pPr>
              <w:spacing w:line="360" w:lineRule="auto"/>
              <w:rPr>
                <w:rFonts w:ascii="Arial" w:hAnsi="Arial" w:cs="Arial"/>
                <w:bCs/>
                <w:iCs/>
                <w:sz w:val="24"/>
                <w:szCs w:val="24"/>
              </w:rPr>
            </w:pPr>
          </w:p>
        </w:tc>
      </w:tr>
    </w:tbl>
    <w:p w14:paraId="7C315448" w14:textId="73FB026B" w:rsidR="00D32BFE" w:rsidRDefault="00D32BFE" w:rsidP="00D32BFE">
      <w:pPr>
        <w:rPr>
          <w:rFonts w:ascii="Arial" w:hAnsi="Arial" w:cs="Arial"/>
          <w:b/>
          <w:bCs/>
          <w:sz w:val="24"/>
          <w:szCs w:val="24"/>
          <w:u w:val="single"/>
        </w:rPr>
      </w:pPr>
    </w:p>
    <w:p w14:paraId="5B067B9E" w14:textId="22C1508A" w:rsidR="00D32BFE" w:rsidRDefault="00D32BFE" w:rsidP="00D32BFE">
      <w:pPr>
        <w:rPr>
          <w:rFonts w:ascii="Arial" w:hAnsi="Arial" w:cs="Arial"/>
          <w:b/>
          <w:bCs/>
          <w:sz w:val="24"/>
          <w:szCs w:val="24"/>
          <w:u w:val="single"/>
        </w:rPr>
      </w:pPr>
    </w:p>
    <w:p w14:paraId="6D3B8670" w14:textId="1FA15B65" w:rsidR="00D32BFE" w:rsidRDefault="00D32BFE" w:rsidP="00D32BFE">
      <w:pPr>
        <w:rPr>
          <w:rFonts w:ascii="Arial" w:hAnsi="Arial" w:cs="Arial"/>
          <w:b/>
          <w:bCs/>
          <w:sz w:val="24"/>
          <w:szCs w:val="24"/>
          <w:u w:val="single"/>
        </w:rPr>
      </w:pPr>
    </w:p>
    <w:p w14:paraId="0C3BE9F7" w14:textId="718B6C03" w:rsidR="00D32BFE" w:rsidRDefault="00D32BFE" w:rsidP="00D32BFE">
      <w:pPr>
        <w:rPr>
          <w:rFonts w:ascii="Arial" w:hAnsi="Arial" w:cs="Arial"/>
          <w:b/>
          <w:bCs/>
          <w:sz w:val="24"/>
          <w:szCs w:val="24"/>
          <w:u w:val="single"/>
        </w:rPr>
      </w:pPr>
    </w:p>
    <w:p w14:paraId="0CBBB3A4" w14:textId="17E75A7F" w:rsidR="00D32BFE" w:rsidRDefault="00D32BFE" w:rsidP="00D32BFE">
      <w:pPr>
        <w:rPr>
          <w:rFonts w:ascii="Arial" w:hAnsi="Arial" w:cs="Arial"/>
          <w:b/>
          <w:bCs/>
          <w:sz w:val="24"/>
          <w:szCs w:val="24"/>
          <w:u w:val="single"/>
        </w:rPr>
      </w:pPr>
    </w:p>
    <w:p w14:paraId="21876B4B" w14:textId="632BD5B7" w:rsidR="00D32BFE" w:rsidRDefault="00D32BFE" w:rsidP="00D32BFE">
      <w:pPr>
        <w:rPr>
          <w:rFonts w:ascii="Arial" w:hAnsi="Arial" w:cs="Arial"/>
          <w:b/>
          <w:bCs/>
          <w:sz w:val="24"/>
          <w:szCs w:val="24"/>
          <w:u w:val="single"/>
        </w:rPr>
      </w:pPr>
    </w:p>
    <w:p w14:paraId="23B2B389" w14:textId="199E5162" w:rsidR="00D32BFE" w:rsidRDefault="00D32BFE" w:rsidP="00D32BFE">
      <w:pPr>
        <w:rPr>
          <w:rFonts w:ascii="Arial" w:hAnsi="Arial" w:cs="Arial"/>
          <w:b/>
          <w:bCs/>
          <w:sz w:val="24"/>
          <w:szCs w:val="24"/>
          <w:u w:val="single"/>
        </w:rPr>
      </w:pPr>
    </w:p>
    <w:p w14:paraId="69A4E26F" w14:textId="758FA140" w:rsidR="00D32BFE" w:rsidRDefault="00D32BFE" w:rsidP="00D32BFE">
      <w:pPr>
        <w:rPr>
          <w:rFonts w:ascii="Arial" w:hAnsi="Arial" w:cs="Arial"/>
          <w:b/>
          <w:bCs/>
          <w:sz w:val="24"/>
          <w:szCs w:val="24"/>
          <w:u w:val="single"/>
        </w:rPr>
      </w:pPr>
    </w:p>
    <w:p w14:paraId="222A07CB" w14:textId="4179ADD2" w:rsidR="00D32BFE" w:rsidRDefault="00D32BFE" w:rsidP="00D32BFE">
      <w:pPr>
        <w:rPr>
          <w:rFonts w:ascii="Arial" w:hAnsi="Arial" w:cs="Arial"/>
          <w:b/>
          <w:bCs/>
          <w:sz w:val="24"/>
          <w:szCs w:val="24"/>
          <w:u w:val="single"/>
        </w:rPr>
      </w:pPr>
    </w:p>
    <w:p w14:paraId="740E182B" w14:textId="5BC22361" w:rsidR="00D32BFE" w:rsidRDefault="00D32BFE" w:rsidP="00D32BFE">
      <w:pPr>
        <w:rPr>
          <w:rFonts w:ascii="Arial" w:hAnsi="Arial" w:cs="Arial"/>
          <w:b/>
          <w:bCs/>
          <w:sz w:val="24"/>
          <w:szCs w:val="24"/>
          <w:u w:val="single"/>
        </w:rPr>
      </w:pPr>
    </w:p>
    <w:p w14:paraId="41D42085" w14:textId="01F077D2" w:rsidR="00D32BFE" w:rsidRDefault="00D32BFE" w:rsidP="00D32BFE">
      <w:pPr>
        <w:rPr>
          <w:rFonts w:ascii="Arial" w:hAnsi="Arial" w:cs="Arial"/>
          <w:b/>
          <w:bCs/>
          <w:sz w:val="24"/>
          <w:szCs w:val="24"/>
          <w:u w:val="single"/>
        </w:rPr>
      </w:pPr>
    </w:p>
    <w:p w14:paraId="01315D2E" w14:textId="5DD04F6E" w:rsidR="00D32BFE" w:rsidRDefault="00D32BFE" w:rsidP="00D32BFE">
      <w:pPr>
        <w:rPr>
          <w:rFonts w:ascii="Arial" w:hAnsi="Arial" w:cs="Arial"/>
          <w:b/>
          <w:bCs/>
          <w:sz w:val="24"/>
          <w:szCs w:val="24"/>
          <w:u w:val="single"/>
        </w:rPr>
      </w:pPr>
    </w:p>
    <w:p w14:paraId="1B8415C2" w14:textId="3543824D" w:rsidR="00D32BFE" w:rsidRDefault="00D32BFE" w:rsidP="00D32BFE">
      <w:pPr>
        <w:rPr>
          <w:rFonts w:ascii="Arial" w:hAnsi="Arial" w:cs="Arial"/>
          <w:b/>
          <w:bCs/>
          <w:sz w:val="24"/>
          <w:szCs w:val="24"/>
          <w:u w:val="single"/>
        </w:rPr>
      </w:pPr>
    </w:p>
    <w:p w14:paraId="79EAA11B" w14:textId="3933808B" w:rsidR="00D32BFE" w:rsidRDefault="00D32BFE" w:rsidP="00D32BFE">
      <w:pPr>
        <w:rPr>
          <w:rFonts w:ascii="Arial" w:hAnsi="Arial" w:cs="Arial"/>
          <w:b/>
          <w:bCs/>
          <w:sz w:val="24"/>
          <w:szCs w:val="24"/>
          <w:u w:val="single"/>
        </w:rPr>
      </w:pPr>
    </w:p>
    <w:p w14:paraId="07D73887" w14:textId="66A05953" w:rsidR="00D32BFE" w:rsidRDefault="00D32BFE" w:rsidP="00D32BFE">
      <w:pPr>
        <w:rPr>
          <w:rFonts w:ascii="Arial" w:hAnsi="Arial" w:cs="Arial"/>
          <w:b/>
          <w:bCs/>
          <w:sz w:val="24"/>
          <w:szCs w:val="24"/>
          <w:u w:val="single"/>
        </w:rPr>
      </w:pPr>
    </w:p>
    <w:p w14:paraId="308FAD87" w14:textId="1300EEDC" w:rsidR="00D32BFE" w:rsidRDefault="00D32BFE" w:rsidP="00D32BFE">
      <w:pPr>
        <w:rPr>
          <w:rFonts w:ascii="Arial" w:hAnsi="Arial" w:cs="Arial"/>
          <w:b/>
          <w:bCs/>
          <w:sz w:val="24"/>
          <w:szCs w:val="24"/>
          <w:u w:val="single"/>
        </w:rPr>
      </w:pPr>
    </w:p>
    <w:p w14:paraId="25D82718" w14:textId="70608DE5" w:rsidR="00D32BFE" w:rsidRDefault="00D32BFE" w:rsidP="00D32BFE">
      <w:pPr>
        <w:rPr>
          <w:rFonts w:ascii="Arial" w:hAnsi="Arial" w:cs="Arial"/>
          <w:b/>
          <w:bCs/>
          <w:sz w:val="24"/>
          <w:szCs w:val="24"/>
          <w:u w:val="single"/>
        </w:rPr>
      </w:pPr>
    </w:p>
    <w:p w14:paraId="28848726" w14:textId="7F41924B" w:rsidR="00D32BFE" w:rsidRDefault="00D32BFE" w:rsidP="00D32BFE">
      <w:pPr>
        <w:rPr>
          <w:rFonts w:ascii="Arial" w:hAnsi="Arial" w:cs="Arial"/>
          <w:b/>
          <w:bCs/>
          <w:sz w:val="24"/>
          <w:szCs w:val="24"/>
          <w:u w:val="single"/>
        </w:rPr>
      </w:pPr>
    </w:p>
    <w:p w14:paraId="674FBE8C" w14:textId="77777777" w:rsidR="00841194" w:rsidRDefault="00841194" w:rsidP="00D32BFE">
      <w:pPr>
        <w:rPr>
          <w:rFonts w:ascii="Arial" w:hAnsi="Arial" w:cs="Arial"/>
          <w:b/>
          <w:bCs/>
          <w:sz w:val="24"/>
          <w:szCs w:val="24"/>
          <w:u w:val="single"/>
        </w:rPr>
        <w:sectPr w:rsidR="00841194">
          <w:headerReference w:type="default" r:id="rId6"/>
          <w:pgSz w:w="11906" w:h="16838"/>
          <w:pgMar w:top="1440" w:right="1440" w:bottom="1440" w:left="1440" w:header="708" w:footer="708" w:gutter="0"/>
          <w:cols w:space="708"/>
          <w:docGrid w:linePitch="360"/>
        </w:sectPr>
      </w:pPr>
    </w:p>
    <w:p w14:paraId="1196511E" w14:textId="3397F2F0" w:rsidR="00D32BFE" w:rsidRDefault="00D32BFE" w:rsidP="00D32BFE">
      <w:pPr>
        <w:rPr>
          <w:rFonts w:ascii="Arial" w:hAnsi="Arial" w:cs="Arial"/>
          <w:b/>
          <w:bCs/>
          <w:sz w:val="24"/>
          <w:szCs w:val="24"/>
          <w:u w:val="single"/>
        </w:rPr>
      </w:pPr>
      <w:r>
        <w:rPr>
          <w:rFonts w:ascii="Arial" w:hAnsi="Arial" w:cs="Arial"/>
          <w:b/>
          <w:bCs/>
          <w:sz w:val="24"/>
          <w:szCs w:val="24"/>
          <w:u w:val="single"/>
        </w:rPr>
        <w:lastRenderedPageBreak/>
        <w:t>Element 2- Risk Assessment Benefit</w:t>
      </w:r>
    </w:p>
    <w:p w14:paraId="7DAAE50E" w14:textId="1D4F5E7B" w:rsidR="00D32BFE" w:rsidRPr="00C84FCA" w:rsidRDefault="00D32BFE" w:rsidP="00D32BFE">
      <w:pPr>
        <w:tabs>
          <w:tab w:val="center" w:pos="4320"/>
          <w:tab w:val="right" w:pos="8640"/>
        </w:tabs>
        <w:spacing w:after="0" w:line="240" w:lineRule="auto"/>
        <w:rPr>
          <w:rFonts w:ascii="Arial" w:eastAsia="MS Mincho" w:hAnsi="Arial" w:cs="Arial"/>
          <w:sz w:val="32"/>
          <w:szCs w:val="32"/>
        </w:rPr>
      </w:pPr>
      <w:r w:rsidRPr="00C84FCA">
        <w:rPr>
          <w:rFonts w:ascii="Arial" w:eastAsia="MS Mincho" w:hAnsi="Arial" w:cs="Arial"/>
          <w:b/>
          <w:sz w:val="56"/>
          <w:szCs w:val="56"/>
        </w:rPr>
        <w:t>RISK BENEFIT ASSESSMENT</w:t>
      </w:r>
    </w:p>
    <w:p w14:paraId="20224A37" w14:textId="77777777" w:rsidR="00D32BFE" w:rsidRPr="00C84FCA" w:rsidRDefault="00D32BFE" w:rsidP="00D32BFE">
      <w:pPr>
        <w:tabs>
          <w:tab w:val="left" w:pos="1418"/>
          <w:tab w:val="center" w:pos="4320"/>
          <w:tab w:val="right" w:pos="8640"/>
        </w:tabs>
        <w:spacing w:after="0" w:line="240" w:lineRule="auto"/>
        <w:rPr>
          <w:rFonts w:ascii="Arial" w:eastAsia="MS Mincho" w:hAnsi="Arial" w:cs="Arial"/>
        </w:rPr>
      </w:pPr>
    </w:p>
    <w:tbl>
      <w:tblPr>
        <w:tblStyle w:val="TableGrid1"/>
        <w:tblW w:w="0" w:type="auto"/>
        <w:tblInd w:w="108" w:type="dxa"/>
        <w:tblLook w:val="04A0" w:firstRow="1" w:lastRow="0" w:firstColumn="1" w:lastColumn="0" w:noHBand="0" w:noVBand="1"/>
      </w:tblPr>
      <w:tblGrid>
        <w:gridCol w:w="2207"/>
        <w:gridCol w:w="7236"/>
        <w:gridCol w:w="1657"/>
        <w:gridCol w:w="2740"/>
      </w:tblGrid>
      <w:tr w:rsidR="00D32BFE" w:rsidRPr="00C84FCA" w14:paraId="51B22F21" w14:textId="77777777" w:rsidTr="00C77E35">
        <w:tc>
          <w:tcPr>
            <w:tcW w:w="2268" w:type="dxa"/>
            <w:shd w:val="clear" w:color="auto" w:fill="D9D9D9"/>
          </w:tcPr>
          <w:p w14:paraId="5E85EAD5" w14:textId="77777777" w:rsidR="00D32BFE" w:rsidRPr="00C84FCA" w:rsidRDefault="00D32BFE" w:rsidP="00C77E35">
            <w:pPr>
              <w:rPr>
                <w:rFonts w:ascii="Arial" w:hAnsi="Arial" w:cs="Arial"/>
                <w:sz w:val="24"/>
                <w:szCs w:val="24"/>
              </w:rPr>
            </w:pPr>
            <w:r w:rsidRPr="00C84FCA">
              <w:rPr>
                <w:rFonts w:ascii="Arial" w:hAnsi="Arial" w:cs="Arial"/>
                <w:b/>
                <w:sz w:val="24"/>
                <w:szCs w:val="24"/>
              </w:rPr>
              <w:t>Location</w:t>
            </w:r>
            <w:r>
              <w:rPr>
                <w:rFonts w:ascii="Arial" w:hAnsi="Arial" w:cs="Arial"/>
                <w:b/>
                <w:sz w:val="24"/>
                <w:szCs w:val="24"/>
              </w:rPr>
              <w:t>:</w:t>
            </w:r>
            <w:r w:rsidRPr="00C84FCA">
              <w:rPr>
                <w:rFonts w:ascii="Arial" w:hAnsi="Arial" w:cs="Arial"/>
                <w:b/>
                <w:sz w:val="24"/>
                <w:szCs w:val="24"/>
              </w:rPr>
              <w:t xml:space="preserve"> Activity:</w:t>
            </w:r>
          </w:p>
        </w:tc>
        <w:tc>
          <w:tcPr>
            <w:tcW w:w="7655" w:type="dxa"/>
          </w:tcPr>
          <w:p w14:paraId="528ED8D3" w14:textId="77777777" w:rsidR="00D32BFE" w:rsidRDefault="00D32BFE" w:rsidP="00C77E35">
            <w:pPr>
              <w:rPr>
                <w:rFonts w:ascii="Arial" w:hAnsi="Arial" w:cs="Arial"/>
                <w:sz w:val="24"/>
                <w:szCs w:val="24"/>
              </w:rPr>
            </w:pPr>
            <w:r>
              <w:rPr>
                <w:rFonts w:ascii="Arial" w:hAnsi="Arial" w:cs="Arial"/>
                <w:sz w:val="24"/>
                <w:szCs w:val="24"/>
              </w:rPr>
              <w:t>The beach</w:t>
            </w:r>
          </w:p>
          <w:p w14:paraId="4D2102A0" w14:textId="77777777" w:rsidR="00D32BFE" w:rsidRPr="00C84FCA" w:rsidRDefault="00D32BFE" w:rsidP="00C77E35">
            <w:pPr>
              <w:rPr>
                <w:rFonts w:ascii="Arial" w:hAnsi="Arial" w:cs="Arial"/>
                <w:sz w:val="24"/>
                <w:szCs w:val="24"/>
              </w:rPr>
            </w:pPr>
            <w:r>
              <w:rPr>
                <w:rFonts w:ascii="Arial" w:hAnsi="Arial" w:cs="Arial"/>
                <w:sz w:val="24"/>
                <w:szCs w:val="24"/>
              </w:rPr>
              <w:t>Exploring the beach in order to find appropriate resources to create transient art</w:t>
            </w:r>
          </w:p>
        </w:tc>
        <w:tc>
          <w:tcPr>
            <w:tcW w:w="1701" w:type="dxa"/>
            <w:shd w:val="clear" w:color="auto" w:fill="D9D9D9"/>
          </w:tcPr>
          <w:p w14:paraId="066E8427" w14:textId="77777777" w:rsidR="00D32BFE" w:rsidRPr="00C84FCA" w:rsidRDefault="00D32BFE" w:rsidP="00C77E35">
            <w:pPr>
              <w:rPr>
                <w:rFonts w:ascii="Arial" w:hAnsi="Arial" w:cs="Arial"/>
                <w:sz w:val="24"/>
                <w:szCs w:val="24"/>
              </w:rPr>
            </w:pPr>
            <w:r w:rsidRPr="00C84FCA">
              <w:rPr>
                <w:rFonts w:ascii="Arial" w:hAnsi="Arial" w:cs="Arial"/>
                <w:b/>
                <w:sz w:val="24"/>
                <w:szCs w:val="24"/>
              </w:rPr>
              <w:t>Date:</w:t>
            </w:r>
          </w:p>
        </w:tc>
        <w:tc>
          <w:tcPr>
            <w:tcW w:w="2835" w:type="dxa"/>
          </w:tcPr>
          <w:p w14:paraId="58D07F58" w14:textId="77777777" w:rsidR="00D32BFE" w:rsidRPr="00C84FCA" w:rsidRDefault="00D32BFE" w:rsidP="00C77E35">
            <w:pPr>
              <w:rPr>
                <w:rFonts w:ascii="Arial" w:hAnsi="Arial" w:cs="Arial"/>
                <w:sz w:val="24"/>
                <w:szCs w:val="24"/>
              </w:rPr>
            </w:pPr>
            <w:r>
              <w:rPr>
                <w:rFonts w:ascii="Arial" w:hAnsi="Arial" w:cs="Arial"/>
                <w:sz w:val="24"/>
                <w:szCs w:val="24"/>
              </w:rPr>
              <w:t>14.09.2020</w:t>
            </w:r>
          </w:p>
        </w:tc>
      </w:tr>
      <w:tr w:rsidR="00D32BFE" w:rsidRPr="00C84FCA" w14:paraId="204B8EBE" w14:textId="77777777" w:rsidTr="00C77E35">
        <w:tc>
          <w:tcPr>
            <w:tcW w:w="2268" w:type="dxa"/>
            <w:shd w:val="clear" w:color="auto" w:fill="D9D9D9"/>
          </w:tcPr>
          <w:p w14:paraId="3BC6EEDD" w14:textId="77777777" w:rsidR="00D32BFE" w:rsidRPr="00C84FCA" w:rsidRDefault="00D32BFE" w:rsidP="00C77E35">
            <w:pPr>
              <w:rPr>
                <w:rFonts w:ascii="Arial" w:hAnsi="Arial" w:cs="Arial"/>
                <w:sz w:val="24"/>
                <w:szCs w:val="24"/>
              </w:rPr>
            </w:pPr>
            <w:r w:rsidRPr="00C84FCA">
              <w:rPr>
                <w:rFonts w:ascii="Arial" w:hAnsi="Arial" w:cs="Arial"/>
                <w:b/>
                <w:sz w:val="24"/>
                <w:szCs w:val="24"/>
              </w:rPr>
              <w:t>Assessor:</w:t>
            </w:r>
            <w:r w:rsidRPr="00C84FCA">
              <w:rPr>
                <w:rFonts w:ascii="Arial" w:hAnsi="Arial" w:cs="Arial"/>
                <w:sz w:val="24"/>
                <w:szCs w:val="24"/>
              </w:rPr>
              <w:t xml:space="preserve">  </w:t>
            </w:r>
          </w:p>
        </w:tc>
        <w:tc>
          <w:tcPr>
            <w:tcW w:w="7655" w:type="dxa"/>
          </w:tcPr>
          <w:p w14:paraId="59C66103" w14:textId="77777777" w:rsidR="00D32BFE" w:rsidRPr="00C84FCA" w:rsidRDefault="00D32BFE" w:rsidP="00C77E35">
            <w:pPr>
              <w:rPr>
                <w:rFonts w:ascii="Arial" w:hAnsi="Arial" w:cs="Arial"/>
                <w:sz w:val="24"/>
                <w:szCs w:val="24"/>
              </w:rPr>
            </w:pPr>
            <w:r>
              <w:rPr>
                <w:rFonts w:ascii="Arial" w:hAnsi="Arial" w:cs="Arial"/>
                <w:sz w:val="24"/>
                <w:szCs w:val="24"/>
              </w:rPr>
              <w:t>Kira Davies</w:t>
            </w:r>
          </w:p>
        </w:tc>
        <w:tc>
          <w:tcPr>
            <w:tcW w:w="1701" w:type="dxa"/>
            <w:shd w:val="clear" w:color="auto" w:fill="D9D9D9"/>
          </w:tcPr>
          <w:p w14:paraId="2A8489EE" w14:textId="77777777" w:rsidR="00D32BFE" w:rsidRPr="00C84FCA" w:rsidRDefault="00D32BFE" w:rsidP="00C77E35">
            <w:pPr>
              <w:rPr>
                <w:rFonts w:ascii="Arial" w:hAnsi="Arial" w:cs="Arial"/>
                <w:sz w:val="24"/>
                <w:szCs w:val="24"/>
              </w:rPr>
            </w:pPr>
            <w:r w:rsidRPr="00C84FCA">
              <w:rPr>
                <w:rFonts w:ascii="Arial" w:hAnsi="Arial" w:cs="Arial"/>
                <w:b/>
                <w:sz w:val="24"/>
                <w:szCs w:val="24"/>
              </w:rPr>
              <w:t>Review date:</w:t>
            </w:r>
            <w:r w:rsidRPr="00C84FCA">
              <w:rPr>
                <w:rFonts w:ascii="Arial" w:hAnsi="Arial" w:cs="Arial"/>
                <w:sz w:val="24"/>
                <w:szCs w:val="24"/>
              </w:rPr>
              <w:t xml:space="preserve">  </w:t>
            </w:r>
          </w:p>
        </w:tc>
        <w:tc>
          <w:tcPr>
            <w:tcW w:w="2835" w:type="dxa"/>
          </w:tcPr>
          <w:p w14:paraId="39AC4122" w14:textId="77777777" w:rsidR="00D32BFE" w:rsidRPr="00C84FCA" w:rsidRDefault="00D32BFE" w:rsidP="00C77E35">
            <w:pPr>
              <w:rPr>
                <w:rFonts w:ascii="Arial" w:hAnsi="Arial" w:cs="Arial"/>
                <w:sz w:val="24"/>
                <w:szCs w:val="24"/>
              </w:rPr>
            </w:pPr>
            <w:r>
              <w:rPr>
                <w:rFonts w:ascii="Arial" w:hAnsi="Arial" w:cs="Arial"/>
                <w:sz w:val="24"/>
                <w:szCs w:val="24"/>
              </w:rPr>
              <w:t>14.09.2021</w:t>
            </w:r>
          </w:p>
        </w:tc>
      </w:tr>
    </w:tbl>
    <w:p w14:paraId="0DAFDD41" w14:textId="77777777" w:rsidR="00D32BFE" w:rsidRPr="00C84FCA" w:rsidRDefault="00D32BFE" w:rsidP="00D32BFE">
      <w:pPr>
        <w:spacing w:after="0" w:line="240" w:lineRule="auto"/>
        <w:rPr>
          <w:rFonts w:ascii="Arial" w:eastAsia="MS Mincho" w:hAnsi="Arial" w:cs="Arial"/>
          <w:sz w:val="16"/>
          <w:szCs w:val="16"/>
        </w:rPr>
      </w:pPr>
    </w:p>
    <w:p w14:paraId="2EC7AC01" w14:textId="77777777" w:rsidR="00D32BFE" w:rsidRPr="00C84FCA" w:rsidRDefault="00D32BFE" w:rsidP="00D32BFE">
      <w:pPr>
        <w:spacing w:after="0" w:line="240" w:lineRule="auto"/>
        <w:rPr>
          <w:rFonts w:ascii="Arial" w:eastAsia="MS Mincho" w:hAnsi="Arial" w:cs="Arial"/>
          <w:sz w:val="16"/>
          <w:szCs w:val="16"/>
        </w:rPr>
      </w:pPr>
      <w:r w:rsidRPr="00C84FCA">
        <w:rPr>
          <w:rFonts w:ascii="Arial" w:eastAsia="MS Mincho" w:hAnsi="Arial" w:cs="Arial"/>
          <w:sz w:val="16"/>
          <w:szCs w:val="16"/>
        </w:rPr>
        <w:t>The boxes in the table below will expand as you type into them; pre-entered text is simply for illustration.  You should delete irrelevant items and replace with text relevant to your circumstances.</w:t>
      </w:r>
    </w:p>
    <w:p w14:paraId="3D1E6E57" w14:textId="77777777" w:rsidR="00D32BFE" w:rsidRPr="00C84FCA" w:rsidRDefault="00D32BFE" w:rsidP="00D32BFE">
      <w:pPr>
        <w:spacing w:after="0" w:line="240" w:lineRule="auto"/>
        <w:rPr>
          <w:rFonts w:ascii="Arial" w:eastAsia="MS Mincho" w:hAnsi="Arial" w:cs="Arial"/>
          <w:b/>
          <w:sz w:val="16"/>
          <w:szCs w:val="16"/>
        </w:rPr>
      </w:pPr>
      <w:r w:rsidRPr="00C84FCA">
        <w:rPr>
          <w:rFonts w:ascii="Arial" w:eastAsia="MS Mincho" w:hAnsi="Arial" w:cs="Arial"/>
          <w:b/>
          <w:sz w:val="16"/>
          <w:szCs w:val="16"/>
        </w:rPr>
        <w:t>Your overall risk rating – Low, medium or high – is based on your judgement about whether the BENEFITS of the activity or opportunity outweigh the RISKS.</w:t>
      </w:r>
    </w:p>
    <w:p w14:paraId="537BE07D" w14:textId="77777777" w:rsidR="00D32BFE" w:rsidRPr="00C84FCA" w:rsidRDefault="00D32BFE" w:rsidP="00D32BFE">
      <w:pPr>
        <w:spacing w:after="0" w:line="240" w:lineRule="auto"/>
        <w:rPr>
          <w:rFonts w:ascii="Arial" w:eastAsia="MS Mincho" w:hAnsi="Arial" w:cs="Arial"/>
          <w:sz w:val="16"/>
          <w:szCs w:val="16"/>
        </w:rPr>
      </w:pPr>
    </w:p>
    <w:tbl>
      <w:tblPr>
        <w:tblStyle w:val="TableGrid1"/>
        <w:tblW w:w="14601" w:type="dxa"/>
        <w:tblInd w:w="108" w:type="dxa"/>
        <w:tblLook w:val="04A0" w:firstRow="1" w:lastRow="0" w:firstColumn="1" w:lastColumn="0" w:noHBand="0" w:noVBand="1"/>
      </w:tblPr>
      <w:tblGrid>
        <w:gridCol w:w="1697"/>
        <w:gridCol w:w="2929"/>
        <w:gridCol w:w="2233"/>
        <w:gridCol w:w="990"/>
        <w:gridCol w:w="5536"/>
        <w:gridCol w:w="1216"/>
      </w:tblGrid>
      <w:tr w:rsidR="00D32BFE" w:rsidRPr="00C84FCA" w14:paraId="77ADECC9" w14:textId="77777777" w:rsidTr="00C77E35">
        <w:trPr>
          <w:cantSplit/>
          <w:tblHeader/>
        </w:trPr>
        <w:tc>
          <w:tcPr>
            <w:tcW w:w="1557" w:type="dxa"/>
            <w:shd w:val="clear" w:color="auto" w:fill="D9D9D9"/>
            <w:vAlign w:val="center"/>
          </w:tcPr>
          <w:p w14:paraId="525FEFEE" w14:textId="77777777" w:rsidR="00D32BFE" w:rsidRPr="00C84FCA" w:rsidRDefault="00D32BFE" w:rsidP="00C77E35">
            <w:pPr>
              <w:autoSpaceDE w:val="0"/>
              <w:autoSpaceDN w:val="0"/>
              <w:adjustRightInd w:val="0"/>
              <w:jc w:val="center"/>
              <w:rPr>
                <w:rFonts w:ascii="Arial" w:hAnsi="Arial" w:cs="Arial"/>
                <w:b/>
                <w:sz w:val="24"/>
                <w:szCs w:val="24"/>
              </w:rPr>
            </w:pPr>
            <w:r w:rsidRPr="00C84FCA">
              <w:rPr>
                <w:rFonts w:ascii="Arial" w:hAnsi="Arial" w:cs="Arial"/>
                <w:b/>
                <w:sz w:val="24"/>
                <w:szCs w:val="24"/>
              </w:rPr>
              <w:t>ACTIVITY</w:t>
            </w:r>
          </w:p>
        </w:tc>
        <w:tc>
          <w:tcPr>
            <w:tcW w:w="2959" w:type="dxa"/>
            <w:shd w:val="clear" w:color="auto" w:fill="D9D9D9"/>
            <w:vAlign w:val="center"/>
          </w:tcPr>
          <w:p w14:paraId="4584531B" w14:textId="77777777" w:rsidR="00D32BFE" w:rsidRPr="00C84FCA" w:rsidRDefault="00D32BFE" w:rsidP="00C77E35">
            <w:pPr>
              <w:jc w:val="center"/>
              <w:rPr>
                <w:rFonts w:ascii="Arial" w:hAnsi="Arial" w:cs="Arial"/>
                <w:b/>
                <w:sz w:val="24"/>
                <w:szCs w:val="24"/>
              </w:rPr>
            </w:pPr>
            <w:r w:rsidRPr="00C84FCA">
              <w:rPr>
                <w:rFonts w:ascii="Arial" w:hAnsi="Arial" w:cs="Arial"/>
                <w:b/>
                <w:sz w:val="24"/>
                <w:szCs w:val="24"/>
              </w:rPr>
              <w:t>How will young people BENEFIT from this activity?</w:t>
            </w:r>
          </w:p>
        </w:tc>
        <w:tc>
          <w:tcPr>
            <w:tcW w:w="2255" w:type="dxa"/>
            <w:shd w:val="clear" w:color="auto" w:fill="D9D9D9"/>
            <w:vAlign w:val="center"/>
          </w:tcPr>
          <w:p w14:paraId="0074FDE4" w14:textId="77777777" w:rsidR="00D32BFE" w:rsidRPr="00C84FCA" w:rsidRDefault="00D32BFE" w:rsidP="00C77E35">
            <w:pPr>
              <w:autoSpaceDE w:val="0"/>
              <w:autoSpaceDN w:val="0"/>
              <w:adjustRightInd w:val="0"/>
              <w:jc w:val="center"/>
              <w:rPr>
                <w:rFonts w:ascii="Arial" w:hAnsi="Arial" w:cs="Arial"/>
                <w:b/>
                <w:sz w:val="24"/>
                <w:szCs w:val="24"/>
              </w:rPr>
            </w:pPr>
            <w:r w:rsidRPr="00C84FCA">
              <w:rPr>
                <w:rFonts w:ascii="Arial" w:hAnsi="Arial" w:cs="Arial"/>
                <w:b/>
                <w:sz w:val="24"/>
                <w:szCs w:val="24"/>
              </w:rPr>
              <w:t>Possible hazards</w:t>
            </w:r>
          </w:p>
        </w:tc>
        <w:tc>
          <w:tcPr>
            <w:tcW w:w="992" w:type="dxa"/>
            <w:shd w:val="clear" w:color="auto" w:fill="D9D9D9"/>
            <w:vAlign w:val="center"/>
          </w:tcPr>
          <w:p w14:paraId="233CC775" w14:textId="77777777" w:rsidR="00D32BFE" w:rsidRPr="00C84FCA" w:rsidRDefault="00D32BFE" w:rsidP="00C77E35">
            <w:pPr>
              <w:jc w:val="center"/>
              <w:rPr>
                <w:rFonts w:ascii="Arial" w:hAnsi="Arial" w:cs="Arial"/>
                <w:b/>
                <w:sz w:val="24"/>
                <w:szCs w:val="24"/>
              </w:rPr>
            </w:pPr>
            <w:r w:rsidRPr="00C84FCA">
              <w:rPr>
                <w:rFonts w:ascii="Arial" w:hAnsi="Arial" w:cs="Arial"/>
                <w:b/>
                <w:sz w:val="24"/>
                <w:szCs w:val="24"/>
              </w:rPr>
              <w:t>Who is at risk?</w:t>
            </w:r>
          </w:p>
        </w:tc>
        <w:tc>
          <w:tcPr>
            <w:tcW w:w="5622" w:type="dxa"/>
            <w:shd w:val="clear" w:color="auto" w:fill="D9D9D9"/>
            <w:vAlign w:val="center"/>
          </w:tcPr>
          <w:p w14:paraId="6DBC8CBF" w14:textId="77777777" w:rsidR="00D32BFE" w:rsidRPr="00C84FCA" w:rsidRDefault="00D32BFE" w:rsidP="00C77E35">
            <w:pPr>
              <w:jc w:val="center"/>
              <w:rPr>
                <w:rFonts w:ascii="Arial" w:hAnsi="Arial" w:cs="Arial"/>
                <w:b/>
                <w:sz w:val="24"/>
                <w:szCs w:val="24"/>
              </w:rPr>
            </w:pPr>
            <w:r w:rsidRPr="00C84FCA">
              <w:rPr>
                <w:rFonts w:ascii="Arial" w:hAnsi="Arial" w:cs="Arial"/>
                <w:b/>
                <w:sz w:val="24"/>
                <w:szCs w:val="24"/>
              </w:rPr>
              <w:t>PRECAUTIONS in place to reduce the risk of injury</w:t>
            </w:r>
          </w:p>
        </w:tc>
        <w:tc>
          <w:tcPr>
            <w:tcW w:w="1216" w:type="dxa"/>
            <w:shd w:val="clear" w:color="auto" w:fill="D9D9D9"/>
            <w:vAlign w:val="center"/>
          </w:tcPr>
          <w:p w14:paraId="75707E65" w14:textId="77777777" w:rsidR="00D32BFE" w:rsidRPr="00C84FCA" w:rsidRDefault="00D32BFE" w:rsidP="00C77E35">
            <w:pPr>
              <w:autoSpaceDE w:val="0"/>
              <w:autoSpaceDN w:val="0"/>
              <w:adjustRightInd w:val="0"/>
              <w:jc w:val="center"/>
              <w:rPr>
                <w:rFonts w:ascii="Arial" w:hAnsi="Arial" w:cs="Arial"/>
                <w:b/>
                <w:sz w:val="24"/>
                <w:szCs w:val="24"/>
              </w:rPr>
            </w:pPr>
            <w:r w:rsidRPr="00C84FCA">
              <w:rPr>
                <w:rFonts w:ascii="Arial" w:hAnsi="Arial" w:cs="Arial"/>
                <w:b/>
                <w:sz w:val="24"/>
                <w:szCs w:val="24"/>
              </w:rPr>
              <w:t>Overall risk RATING: L/M/H</w:t>
            </w:r>
          </w:p>
        </w:tc>
      </w:tr>
      <w:tr w:rsidR="00D32BFE" w:rsidRPr="00C84FCA" w14:paraId="5A8B8F28" w14:textId="77777777" w:rsidTr="00C77E35">
        <w:trPr>
          <w:cantSplit/>
          <w:trHeight w:val="1284"/>
        </w:trPr>
        <w:tc>
          <w:tcPr>
            <w:tcW w:w="1557" w:type="dxa"/>
            <w:vAlign w:val="center"/>
          </w:tcPr>
          <w:p w14:paraId="6661E436" w14:textId="77777777" w:rsidR="00D32BFE" w:rsidRPr="00A24A6D" w:rsidRDefault="00D32BFE" w:rsidP="00C77E35">
            <w:pPr>
              <w:autoSpaceDE w:val="0"/>
              <w:autoSpaceDN w:val="0"/>
              <w:adjustRightInd w:val="0"/>
              <w:rPr>
                <w:rFonts w:ascii="Arial" w:hAnsi="Arial" w:cs="Arial"/>
                <w:sz w:val="18"/>
                <w:szCs w:val="18"/>
              </w:rPr>
            </w:pPr>
            <w:r>
              <w:rPr>
                <w:rFonts w:ascii="Arial" w:hAnsi="Arial" w:cs="Arial"/>
                <w:sz w:val="18"/>
                <w:szCs w:val="18"/>
              </w:rPr>
              <w:t>The activity/experience</w:t>
            </w:r>
          </w:p>
        </w:tc>
        <w:tc>
          <w:tcPr>
            <w:tcW w:w="2959" w:type="dxa"/>
            <w:vAlign w:val="center"/>
          </w:tcPr>
          <w:p w14:paraId="547CDBEF" w14:textId="77777777" w:rsidR="00D32BFE" w:rsidRDefault="00D32BFE" w:rsidP="00C77E35">
            <w:pPr>
              <w:autoSpaceDE w:val="0"/>
              <w:autoSpaceDN w:val="0"/>
              <w:adjustRightInd w:val="0"/>
              <w:rPr>
                <w:rFonts w:ascii="Arial" w:hAnsi="Arial" w:cs="Arial"/>
                <w:sz w:val="18"/>
                <w:szCs w:val="18"/>
              </w:rPr>
            </w:pPr>
            <w:r>
              <w:rPr>
                <w:rFonts w:ascii="Arial" w:hAnsi="Arial" w:cs="Arial"/>
                <w:sz w:val="18"/>
                <w:szCs w:val="18"/>
              </w:rPr>
              <w:t>Providing the opportunity to visit the beach will promote health and wellbeing</w:t>
            </w:r>
          </w:p>
        </w:tc>
        <w:tc>
          <w:tcPr>
            <w:tcW w:w="2255" w:type="dxa"/>
            <w:vAlign w:val="center"/>
          </w:tcPr>
          <w:p w14:paraId="550E4461" w14:textId="77777777" w:rsidR="00D32BFE"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Accident happening</w:t>
            </w:r>
          </w:p>
          <w:p w14:paraId="1F620DF0" w14:textId="77777777" w:rsidR="00D32BFE" w:rsidRPr="00341A16"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Someone going missing or getting lost</w:t>
            </w:r>
          </w:p>
        </w:tc>
        <w:tc>
          <w:tcPr>
            <w:tcW w:w="992" w:type="dxa"/>
            <w:vAlign w:val="center"/>
          </w:tcPr>
          <w:p w14:paraId="0FBD7BB8" w14:textId="77777777" w:rsidR="00D32BFE" w:rsidRDefault="00D32BFE" w:rsidP="00C77E35">
            <w:pPr>
              <w:autoSpaceDE w:val="0"/>
              <w:autoSpaceDN w:val="0"/>
              <w:adjustRightInd w:val="0"/>
              <w:rPr>
                <w:rFonts w:ascii="Arial" w:hAnsi="Arial" w:cs="Arial"/>
                <w:sz w:val="18"/>
                <w:szCs w:val="18"/>
              </w:rPr>
            </w:pPr>
            <w:r>
              <w:rPr>
                <w:rFonts w:ascii="Arial" w:hAnsi="Arial" w:cs="Arial"/>
                <w:sz w:val="18"/>
                <w:szCs w:val="18"/>
              </w:rPr>
              <w:t>Adults and children</w:t>
            </w:r>
          </w:p>
        </w:tc>
        <w:tc>
          <w:tcPr>
            <w:tcW w:w="5622" w:type="dxa"/>
            <w:vAlign w:val="center"/>
          </w:tcPr>
          <w:p w14:paraId="733FF8EA" w14:textId="77777777" w:rsidR="00D32BFE" w:rsidRPr="00341A16"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Take the schools mobile phone where all the children’s emergency contact details are stored</w:t>
            </w:r>
          </w:p>
        </w:tc>
        <w:tc>
          <w:tcPr>
            <w:tcW w:w="1216" w:type="dxa"/>
            <w:vAlign w:val="center"/>
          </w:tcPr>
          <w:p w14:paraId="783D1640" w14:textId="77777777" w:rsidR="00D32BFE" w:rsidRDefault="00D32BFE" w:rsidP="00C77E35">
            <w:pPr>
              <w:rPr>
                <w:rFonts w:ascii="Arial" w:hAnsi="Arial" w:cs="Arial"/>
                <w:sz w:val="18"/>
                <w:szCs w:val="18"/>
              </w:rPr>
            </w:pPr>
            <w:r>
              <w:rPr>
                <w:rFonts w:ascii="Arial" w:hAnsi="Arial" w:cs="Arial"/>
                <w:sz w:val="18"/>
                <w:szCs w:val="18"/>
              </w:rPr>
              <w:t>Low</w:t>
            </w:r>
          </w:p>
        </w:tc>
      </w:tr>
      <w:tr w:rsidR="00D32BFE" w:rsidRPr="00C84FCA" w14:paraId="739710C2" w14:textId="77777777" w:rsidTr="00C77E35">
        <w:trPr>
          <w:cantSplit/>
          <w:trHeight w:val="1284"/>
        </w:trPr>
        <w:tc>
          <w:tcPr>
            <w:tcW w:w="1557" w:type="dxa"/>
            <w:vAlign w:val="center"/>
          </w:tcPr>
          <w:p w14:paraId="36FFDFC0" w14:textId="77777777" w:rsidR="00D32BFE" w:rsidRPr="00A24A6D" w:rsidRDefault="00D32BFE" w:rsidP="00C77E35">
            <w:pPr>
              <w:autoSpaceDE w:val="0"/>
              <w:autoSpaceDN w:val="0"/>
              <w:adjustRightInd w:val="0"/>
              <w:rPr>
                <w:rFonts w:ascii="Arial" w:hAnsi="Arial" w:cs="Arial"/>
                <w:sz w:val="18"/>
                <w:szCs w:val="18"/>
              </w:rPr>
            </w:pPr>
            <w:r w:rsidRPr="00A24A6D">
              <w:rPr>
                <w:rFonts w:ascii="Arial" w:hAnsi="Arial" w:cs="Arial"/>
                <w:sz w:val="18"/>
                <w:szCs w:val="18"/>
              </w:rPr>
              <w:t>Walking on uneven surfaces- the sand</w:t>
            </w:r>
          </w:p>
        </w:tc>
        <w:tc>
          <w:tcPr>
            <w:tcW w:w="2959" w:type="dxa"/>
            <w:vAlign w:val="center"/>
          </w:tcPr>
          <w:p w14:paraId="1137AA03" w14:textId="77777777" w:rsidR="00D32BFE" w:rsidRPr="00154D37" w:rsidRDefault="00D32BFE" w:rsidP="00C77E35">
            <w:pPr>
              <w:autoSpaceDE w:val="0"/>
              <w:autoSpaceDN w:val="0"/>
              <w:adjustRightInd w:val="0"/>
              <w:rPr>
                <w:rFonts w:ascii="Arial" w:hAnsi="Arial" w:cs="Arial"/>
                <w:sz w:val="18"/>
                <w:szCs w:val="18"/>
              </w:rPr>
            </w:pPr>
            <w:r>
              <w:rPr>
                <w:rFonts w:ascii="Arial" w:hAnsi="Arial" w:cs="Arial"/>
                <w:sz w:val="18"/>
                <w:szCs w:val="18"/>
              </w:rPr>
              <w:t>Walking on uneven surfaces will promote the development of balance and improve it.</w:t>
            </w:r>
          </w:p>
        </w:tc>
        <w:tc>
          <w:tcPr>
            <w:tcW w:w="2255" w:type="dxa"/>
            <w:vAlign w:val="center"/>
          </w:tcPr>
          <w:p w14:paraId="1F81DFBA" w14:textId="77777777" w:rsidR="00D32BFE" w:rsidRDefault="00D32BFE" w:rsidP="00C77E35">
            <w:pPr>
              <w:contextualSpacing/>
              <w:rPr>
                <w:rFonts w:ascii="Arial" w:hAnsi="Arial" w:cs="Arial"/>
                <w:sz w:val="18"/>
                <w:szCs w:val="18"/>
              </w:rPr>
            </w:pPr>
            <w:r w:rsidRPr="00341A16">
              <w:rPr>
                <w:rFonts w:ascii="Arial" w:hAnsi="Arial" w:cs="Arial"/>
                <w:bCs/>
                <w:iCs/>
                <w:sz w:val="18"/>
                <w:szCs w:val="18"/>
              </w:rPr>
              <w:t>•</w:t>
            </w:r>
            <w:r>
              <w:rPr>
                <w:rFonts w:ascii="Arial" w:hAnsi="Arial" w:cs="Arial"/>
                <w:bCs/>
                <w:iCs/>
                <w:sz w:val="24"/>
                <w:szCs w:val="24"/>
              </w:rPr>
              <w:t xml:space="preserve"> </w:t>
            </w:r>
            <w:r>
              <w:rPr>
                <w:rFonts w:ascii="Arial" w:hAnsi="Arial" w:cs="Arial"/>
                <w:sz w:val="18"/>
                <w:szCs w:val="18"/>
              </w:rPr>
              <w:t>Falls, slips, and trips</w:t>
            </w:r>
          </w:p>
          <w:p w14:paraId="5470A39B" w14:textId="77777777" w:rsidR="00D32BFE"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Cuts and grazes</w:t>
            </w:r>
          </w:p>
          <w:p w14:paraId="004164A1" w14:textId="77777777" w:rsidR="00D32BFE" w:rsidRPr="00154D37" w:rsidRDefault="00D32BFE" w:rsidP="00C77E35">
            <w:pPr>
              <w:contextualSpacing/>
              <w:rPr>
                <w:rFonts w:ascii="Arial" w:hAnsi="Arial" w:cs="Arial"/>
                <w:sz w:val="18"/>
                <w:szCs w:val="18"/>
              </w:rPr>
            </w:pPr>
            <w:r w:rsidRPr="00341A16">
              <w:rPr>
                <w:rFonts w:ascii="Arial" w:hAnsi="Arial" w:cs="Arial"/>
                <w:bCs/>
                <w:iCs/>
                <w:sz w:val="18"/>
                <w:szCs w:val="18"/>
              </w:rPr>
              <w:t>•</w:t>
            </w:r>
            <w:r>
              <w:rPr>
                <w:rFonts w:ascii="Arial" w:hAnsi="Arial" w:cs="Arial"/>
                <w:bCs/>
                <w:iCs/>
                <w:sz w:val="18"/>
                <w:szCs w:val="18"/>
              </w:rPr>
              <w:t xml:space="preserve"> Broken bones</w:t>
            </w:r>
          </w:p>
        </w:tc>
        <w:tc>
          <w:tcPr>
            <w:tcW w:w="992" w:type="dxa"/>
            <w:vAlign w:val="center"/>
          </w:tcPr>
          <w:p w14:paraId="67BE1681" w14:textId="77777777" w:rsidR="00D32BFE" w:rsidRPr="00154D37" w:rsidRDefault="00D32BFE" w:rsidP="00C77E35">
            <w:pPr>
              <w:autoSpaceDE w:val="0"/>
              <w:autoSpaceDN w:val="0"/>
              <w:adjustRightInd w:val="0"/>
              <w:rPr>
                <w:rFonts w:ascii="Arial" w:hAnsi="Arial" w:cs="Arial"/>
                <w:sz w:val="18"/>
                <w:szCs w:val="18"/>
              </w:rPr>
            </w:pPr>
            <w:r>
              <w:rPr>
                <w:rFonts w:ascii="Arial" w:hAnsi="Arial" w:cs="Arial"/>
                <w:sz w:val="18"/>
                <w:szCs w:val="18"/>
              </w:rPr>
              <w:t>Adults and children</w:t>
            </w:r>
          </w:p>
        </w:tc>
        <w:tc>
          <w:tcPr>
            <w:tcW w:w="5622" w:type="dxa"/>
            <w:vAlign w:val="center"/>
          </w:tcPr>
          <w:p w14:paraId="02723E8A"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Explain to the children that the sand is likely to be uneven in several places, explain that they need to take extra precautions when walking or running on the beach</w:t>
            </w:r>
          </w:p>
          <w:p w14:paraId="73D5F6AB"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Floor to be kept clear wherever possible to minimize trip hazards</w:t>
            </w:r>
          </w:p>
          <w:p w14:paraId="7264E359"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Staff to closely observe children and provide support when needed</w:t>
            </w:r>
          </w:p>
          <w:p w14:paraId="2372CD63"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Appropriate footwear to be worn</w:t>
            </w:r>
          </w:p>
          <w:p w14:paraId="063E12C7" w14:textId="77777777" w:rsidR="00D32BFE" w:rsidRPr="00154D37" w:rsidRDefault="00D32BFE" w:rsidP="00C77E35">
            <w:pPr>
              <w:autoSpaceDE w:val="0"/>
              <w:autoSpaceDN w:val="0"/>
              <w:adjustRightInd w:val="0"/>
              <w:contextualSpacing/>
              <w:rPr>
                <w:rFonts w:ascii="Arial" w:hAnsi="Arial" w:cs="Arial"/>
                <w:sz w:val="18"/>
                <w:szCs w:val="18"/>
              </w:rPr>
            </w:pPr>
          </w:p>
        </w:tc>
        <w:tc>
          <w:tcPr>
            <w:tcW w:w="1216" w:type="dxa"/>
            <w:vAlign w:val="center"/>
          </w:tcPr>
          <w:p w14:paraId="16631E88" w14:textId="77777777" w:rsidR="00D32BFE" w:rsidRPr="00154D37" w:rsidRDefault="00D32BFE" w:rsidP="00C77E35">
            <w:pPr>
              <w:rPr>
                <w:rFonts w:ascii="Arial" w:hAnsi="Arial" w:cs="Arial"/>
                <w:sz w:val="18"/>
                <w:szCs w:val="18"/>
              </w:rPr>
            </w:pPr>
            <w:r>
              <w:rPr>
                <w:rFonts w:ascii="Arial" w:hAnsi="Arial" w:cs="Arial"/>
                <w:sz w:val="18"/>
                <w:szCs w:val="18"/>
              </w:rPr>
              <w:t>Low</w:t>
            </w:r>
          </w:p>
        </w:tc>
      </w:tr>
      <w:tr w:rsidR="00D32BFE" w:rsidRPr="00C84FCA" w14:paraId="3EB773C9" w14:textId="77777777" w:rsidTr="00C77E35">
        <w:trPr>
          <w:cantSplit/>
          <w:trHeight w:val="1274"/>
        </w:trPr>
        <w:tc>
          <w:tcPr>
            <w:tcW w:w="1557" w:type="dxa"/>
            <w:vAlign w:val="center"/>
          </w:tcPr>
          <w:p w14:paraId="056ADC04" w14:textId="77777777" w:rsidR="00D32BFE" w:rsidRPr="00154D37" w:rsidRDefault="00D32BFE" w:rsidP="00C77E35">
            <w:pPr>
              <w:rPr>
                <w:rFonts w:ascii="Arial" w:hAnsi="Arial" w:cs="Arial"/>
                <w:sz w:val="18"/>
                <w:szCs w:val="18"/>
              </w:rPr>
            </w:pPr>
            <w:r>
              <w:rPr>
                <w:rFonts w:ascii="Arial" w:hAnsi="Arial" w:cs="Arial"/>
                <w:sz w:val="18"/>
                <w:szCs w:val="18"/>
              </w:rPr>
              <w:lastRenderedPageBreak/>
              <w:t>Children exploring their surroundings</w:t>
            </w:r>
          </w:p>
        </w:tc>
        <w:tc>
          <w:tcPr>
            <w:tcW w:w="2959" w:type="dxa"/>
            <w:vAlign w:val="center"/>
          </w:tcPr>
          <w:p w14:paraId="6F872A8A" w14:textId="77777777" w:rsidR="00D32BFE" w:rsidRDefault="00D32BFE" w:rsidP="00C77E35">
            <w:pPr>
              <w:autoSpaceDE w:val="0"/>
              <w:autoSpaceDN w:val="0"/>
              <w:adjustRightInd w:val="0"/>
              <w:rPr>
                <w:rFonts w:ascii="Arial" w:hAnsi="Arial" w:cs="Arial"/>
                <w:sz w:val="18"/>
                <w:szCs w:val="18"/>
              </w:rPr>
            </w:pPr>
            <w:r>
              <w:rPr>
                <w:rFonts w:ascii="Arial" w:hAnsi="Arial" w:cs="Arial"/>
                <w:sz w:val="18"/>
                <w:szCs w:val="18"/>
              </w:rPr>
              <w:t>Children having the opportunity to explore their surroundings will promote their independence, this will also promote choice making as the children will have the opportunity to choose their own resources.</w:t>
            </w:r>
          </w:p>
          <w:p w14:paraId="2F77ECF7" w14:textId="77777777" w:rsidR="00D32BFE" w:rsidRPr="00154D37" w:rsidRDefault="00D32BFE" w:rsidP="00C77E35">
            <w:pPr>
              <w:autoSpaceDE w:val="0"/>
              <w:autoSpaceDN w:val="0"/>
              <w:adjustRightInd w:val="0"/>
              <w:rPr>
                <w:rFonts w:ascii="Arial" w:hAnsi="Arial" w:cs="Arial"/>
                <w:sz w:val="18"/>
                <w:szCs w:val="18"/>
              </w:rPr>
            </w:pPr>
          </w:p>
        </w:tc>
        <w:tc>
          <w:tcPr>
            <w:tcW w:w="2255" w:type="dxa"/>
            <w:vAlign w:val="center"/>
          </w:tcPr>
          <w:p w14:paraId="26CA8AE3" w14:textId="77777777" w:rsidR="00D32BFE" w:rsidRPr="00886C18"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Individuals getting lost or going missing</w:t>
            </w:r>
          </w:p>
        </w:tc>
        <w:tc>
          <w:tcPr>
            <w:tcW w:w="992" w:type="dxa"/>
            <w:vAlign w:val="center"/>
          </w:tcPr>
          <w:p w14:paraId="433EE10F" w14:textId="77777777" w:rsidR="00D32BFE" w:rsidRPr="00154D37" w:rsidRDefault="00D32BFE" w:rsidP="00C77E35">
            <w:pPr>
              <w:autoSpaceDE w:val="0"/>
              <w:autoSpaceDN w:val="0"/>
              <w:adjustRightInd w:val="0"/>
              <w:rPr>
                <w:rFonts w:ascii="Arial" w:hAnsi="Arial" w:cs="Arial"/>
                <w:sz w:val="18"/>
                <w:szCs w:val="18"/>
              </w:rPr>
            </w:pPr>
            <w:r>
              <w:rPr>
                <w:rFonts w:ascii="Arial" w:hAnsi="Arial" w:cs="Arial"/>
                <w:sz w:val="18"/>
                <w:szCs w:val="18"/>
              </w:rPr>
              <w:t>Children</w:t>
            </w:r>
          </w:p>
        </w:tc>
        <w:tc>
          <w:tcPr>
            <w:tcW w:w="5622" w:type="dxa"/>
            <w:vAlign w:val="center"/>
          </w:tcPr>
          <w:p w14:paraId="5E4CD7EF"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School setting to have a ‘Lost or Missing Child’ policy or procedures</w:t>
            </w:r>
          </w:p>
          <w:p w14:paraId="4504E3B6"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Complete a register upon arrival to the beach and before leaving</w:t>
            </w:r>
          </w:p>
          <w:p w14:paraId="67A08891"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Do regular headcounts to ensure all children are present</w:t>
            </w:r>
          </w:p>
          <w:p w14:paraId="14A41F82"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Both staff members and children to wear high visibility jackets to enable them to be easily spotted</w:t>
            </w:r>
          </w:p>
          <w:p w14:paraId="7759893A"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Staff to closely observe the children and ensure they do not go too far from the rest of the group</w:t>
            </w:r>
          </w:p>
          <w:p w14:paraId="40F26F74" w14:textId="77777777" w:rsidR="00D32BFE" w:rsidRPr="00154D37" w:rsidRDefault="00D32BFE" w:rsidP="00C77E35">
            <w:pPr>
              <w:autoSpaceDE w:val="0"/>
              <w:autoSpaceDN w:val="0"/>
              <w:adjustRightInd w:val="0"/>
              <w:contextualSpacing/>
              <w:rPr>
                <w:rFonts w:ascii="Arial" w:hAnsi="Arial" w:cs="Arial"/>
                <w:sz w:val="18"/>
                <w:szCs w:val="18"/>
              </w:rPr>
            </w:pPr>
          </w:p>
        </w:tc>
        <w:tc>
          <w:tcPr>
            <w:tcW w:w="1216" w:type="dxa"/>
            <w:vAlign w:val="center"/>
          </w:tcPr>
          <w:p w14:paraId="2FAA98DF" w14:textId="77777777" w:rsidR="00D32BFE" w:rsidRPr="00154D37" w:rsidRDefault="00D32BFE" w:rsidP="00C77E35">
            <w:pPr>
              <w:rPr>
                <w:rFonts w:ascii="Arial" w:hAnsi="Arial" w:cs="Arial"/>
                <w:sz w:val="18"/>
                <w:szCs w:val="18"/>
              </w:rPr>
            </w:pPr>
            <w:r>
              <w:rPr>
                <w:rFonts w:ascii="Arial" w:hAnsi="Arial" w:cs="Arial"/>
                <w:sz w:val="18"/>
                <w:szCs w:val="18"/>
              </w:rPr>
              <w:t>Low</w:t>
            </w:r>
          </w:p>
        </w:tc>
      </w:tr>
      <w:tr w:rsidR="00D32BFE" w:rsidRPr="00C84FCA" w14:paraId="68601489" w14:textId="77777777" w:rsidTr="00C77E35">
        <w:trPr>
          <w:cantSplit/>
          <w:trHeight w:val="1274"/>
        </w:trPr>
        <w:tc>
          <w:tcPr>
            <w:tcW w:w="1557" w:type="dxa"/>
            <w:vAlign w:val="center"/>
          </w:tcPr>
          <w:p w14:paraId="1EE1B885" w14:textId="77777777" w:rsidR="00D32BFE" w:rsidRDefault="00D32BFE" w:rsidP="00C77E35">
            <w:pPr>
              <w:rPr>
                <w:rFonts w:ascii="Arial" w:hAnsi="Arial" w:cs="Arial"/>
                <w:sz w:val="18"/>
                <w:szCs w:val="18"/>
              </w:rPr>
            </w:pPr>
            <w:r>
              <w:rPr>
                <w:rFonts w:ascii="Arial" w:hAnsi="Arial" w:cs="Arial"/>
                <w:sz w:val="18"/>
                <w:szCs w:val="18"/>
              </w:rPr>
              <w:t>Children exploring their surroundings</w:t>
            </w:r>
          </w:p>
        </w:tc>
        <w:tc>
          <w:tcPr>
            <w:tcW w:w="2959" w:type="dxa"/>
            <w:vAlign w:val="center"/>
          </w:tcPr>
          <w:p w14:paraId="54707944" w14:textId="77777777" w:rsidR="00D32BFE" w:rsidRDefault="00D32BFE" w:rsidP="00C77E35">
            <w:pPr>
              <w:autoSpaceDE w:val="0"/>
              <w:autoSpaceDN w:val="0"/>
              <w:adjustRightInd w:val="0"/>
              <w:rPr>
                <w:rFonts w:ascii="Arial" w:hAnsi="Arial" w:cs="Arial"/>
                <w:sz w:val="18"/>
                <w:szCs w:val="18"/>
              </w:rPr>
            </w:pPr>
            <w:r>
              <w:rPr>
                <w:rFonts w:ascii="Arial" w:hAnsi="Arial" w:cs="Arial"/>
                <w:sz w:val="18"/>
                <w:szCs w:val="18"/>
              </w:rPr>
              <w:t>Having this opportunity to explore their surroundings supports and encourages their knowledge and understanding of the world development.</w:t>
            </w:r>
          </w:p>
        </w:tc>
        <w:tc>
          <w:tcPr>
            <w:tcW w:w="2255" w:type="dxa"/>
            <w:vAlign w:val="center"/>
          </w:tcPr>
          <w:p w14:paraId="79E91352" w14:textId="77777777" w:rsidR="00D32BFE" w:rsidRPr="00341A16"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Strangers walking nearby</w:t>
            </w:r>
          </w:p>
        </w:tc>
        <w:tc>
          <w:tcPr>
            <w:tcW w:w="992" w:type="dxa"/>
            <w:vAlign w:val="center"/>
          </w:tcPr>
          <w:p w14:paraId="7D972706" w14:textId="77777777" w:rsidR="00D32BFE" w:rsidRDefault="00D32BFE" w:rsidP="00C77E35">
            <w:pPr>
              <w:autoSpaceDE w:val="0"/>
              <w:autoSpaceDN w:val="0"/>
              <w:adjustRightInd w:val="0"/>
              <w:rPr>
                <w:rFonts w:ascii="Arial" w:hAnsi="Arial" w:cs="Arial"/>
                <w:sz w:val="18"/>
                <w:szCs w:val="18"/>
              </w:rPr>
            </w:pPr>
            <w:r>
              <w:rPr>
                <w:rFonts w:ascii="Arial" w:hAnsi="Arial" w:cs="Arial"/>
                <w:sz w:val="18"/>
                <w:szCs w:val="18"/>
              </w:rPr>
              <w:t>Children</w:t>
            </w:r>
          </w:p>
        </w:tc>
        <w:tc>
          <w:tcPr>
            <w:tcW w:w="5622" w:type="dxa"/>
            <w:vAlign w:val="center"/>
          </w:tcPr>
          <w:p w14:paraId="2AC1034C"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Prior to the trip, have a discussion regarding ‘stranger danger’ to ensure the children understand the importance of not speaking to or walking away with strangers</w:t>
            </w:r>
          </w:p>
          <w:p w14:paraId="49A846A9"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Ensure staff closely observe the children to ensure they stay within </w:t>
            </w:r>
            <w:proofErr w:type="gramStart"/>
            <w:r>
              <w:rPr>
                <w:rFonts w:ascii="Arial" w:hAnsi="Arial" w:cs="Arial"/>
                <w:bCs/>
                <w:iCs/>
                <w:sz w:val="18"/>
                <w:szCs w:val="18"/>
              </w:rPr>
              <w:t>close proximity</w:t>
            </w:r>
            <w:proofErr w:type="gramEnd"/>
            <w:r>
              <w:rPr>
                <w:rFonts w:ascii="Arial" w:hAnsi="Arial" w:cs="Arial"/>
                <w:bCs/>
                <w:iCs/>
                <w:sz w:val="18"/>
                <w:szCs w:val="18"/>
              </w:rPr>
              <w:t xml:space="preserve"> of their group</w:t>
            </w:r>
          </w:p>
          <w:p w14:paraId="57ABA93E" w14:textId="77777777" w:rsidR="00D32BFE" w:rsidRPr="00341A16"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Ensure the staff are actively aware of any individuals walking on the beach</w:t>
            </w:r>
          </w:p>
        </w:tc>
        <w:tc>
          <w:tcPr>
            <w:tcW w:w="1216" w:type="dxa"/>
            <w:vAlign w:val="center"/>
          </w:tcPr>
          <w:p w14:paraId="6F88A648" w14:textId="77777777" w:rsidR="00D32BFE" w:rsidRDefault="00D32BFE" w:rsidP="00C77E35">
            <w:pPr>
              <w:rPr>
                <w:rFonts w:ascii="Arial" w:hAnsi="Arial" w:cs="Arial"/>
                <w:sz w:val="18"/>
                <w:szCs w:val="18"/>
              </w:rPr>
            </w:pPr>
            <w:r>
              <w:rPr>
                <w:rFonts w:ascii="Arial" w:hAnsi="Arial" w:cs="Arial"/>
                <w:sz w:val="18"/>
                <w:szCs w:val="18"/>
              </w:rPr>
              <w:t>Low</w:t>
            </w:r>
          </w:p>
        </w:tc>
      </w:tr>
      <w:tr w:rsidR="00D32BFE" w:rsidRPr="00C84FCA" w14:paraId="4D7B7977" w14:textId="77777777" w:rsidTr="00C77E35">
        <w:trPr>
          <w:cantSplit/>
          <w:trHeight w:val="1277"/>
        </w:trPr>
        <w:tc>
          <w:tcPr>
            <w:tcW w:w="1557" w:type="dxa"/>
            <w:vAlign w:val="center"/>
          </w:tcPr>
          <w:p w14:paraId="4900B9B0" w14:textId="77777777" w:rsidR="00D32BFE" w:rsidRPr="00154D37" w:rsidRDefault="00D32BFE" w:rsidP="00C77E35">
            <w:pPr>
              <w:rPr>
                <w:rFonts w:ascii="Arial" w:hAnsi="Arial" w:cs="Arial"/>
                <w:sz w:val="18"/>
                <w:szCs w:val="18"/>
              </w:rPr>
            </w:pPr>
            <w:r>
              <w:rPr>
                <w:rFonts w:ascii="Arial" w:hAnsi="Arial" w:cs="Arial"/>
                <w:sz w:val="18"/>
                <w:szCs w:val="18"/>
              </w:rPr>
              <w:t>Collecting resources from the beach to create transient art</w:t>
            </w:r>
          </w:p>
        </w:tc>
        <w:tc>
          <w:tcPr>
            <w:tcW w:w="2959" w:type="dxa"/>
            <w:vAlign w:val="center"/>
          </w:tcPr>
          <w:p w14:paraId="3BE080AF" w14:textId="77777777" w:rsidR="00D32BFE" w:rsidRPr="00154D37" w:rsidRDefault="00D32BFE" w:rsidP="00C77E35">
            <w:pPr>
              <w:autoSpaceDE w:val="0"/>
              <w:autoSpaceDN w:val="0"/>
              <w:adjustRightInd w:val="0"/>
              <w:rPr>
                <w:rFonts w:ascii="Arial" w:hAnsi="Arial" w:cs="Arial"/>
                <w:sz w:val="18"/>
                <w:szCs w:val="18"/>
              </w:rPr>
            </w:pPr>
            <w:r>
              <w:rPr>
                <w:rFonts w:ascii="Arial" w:hAnsi="Arial" w:cs="Arial"/>
                <w:sz w:val="18"/>
                <w:szCs w:val="18"/>
              </w:rPr>
              <w:t>Collecting resources from the beach will encourage the children to move around safely, promoting the development of both fine motor skills and gross motor skills.</w:t>
            </w:r>
          </w:p>
        </w:tc>
        <w:tc>
          <w:tcPr>
            <w:tcW w:w="2255" w:type="dxa"/>
            <w:vAlign w:val="center"/>
          </w:tcPr>
          <w:p w14:paraId="2EB59B0F" w14:textId="77777777" w:rsidR="00D32BFE"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Cuts and grazes</w:t>
            </w:r>
          </w:p>
          <w:p w14:paraId="080A4DFE" w14:textId="77777777" w:rsidR="00D32BFE" w:rsidRPr="00154D37" w:rsidRDefault="00D32BFE" w:rsidP="00C77E35">
            <w:pPr>
              <w:contextualSpacing/>
              <w:rPr>
                <w:rFonts w:ascii="Arial" w:hAnsi="Arial" w:cs="Arial"/>
                <w:sz w:val="18"/>
                <w:szCs w:val="18"/>
              </w:rPr>
            </w:pPr>
            <w:r w:rsidRPr="00341A16">
              <w:rPr>
                <w:rFonts w:ascii="Arial" w:hAnsi="Arial" w:cs="Arial"/>
                <w:bCs/>
                <w:iCs/>
                <w:sz w:val="18"/>
                <w:szCs w:val="18"/>
              </w:rPr>
              <w:t>•</w:t>
            </w:r>
            <w:r>
              <w:rPr>
                <w:rFonts w:ascii="Arial" w:hAnsi="Arial" w:cs="Arial"/>
                <w:bCs/>
                <w:iCs/>
                <w:sz w:val="18"/>
                <w:szCs w:val="18"/>
              </w:rPr>
              <w:t xml:space="preserve"> Collecting rubbish or inappropriate resources</w:t>
            </w:r>
          </w:p>
        </w:tc>
        <w:tc>
          <w:tcPr>
            <w:tcW w:w="992" w:type="dxa"/>
            <w:vAlign w:val="center"/>
          </w:tcPr>
          <w:p w14:paraId="0E5EBDF4" w14:textId="77777777" w:rsidR="00D32BFE" w:rsidRPr="00154D37" w:rsidRDefault="00D32BFE" w:rsidP="00C77E35">
            <w:pPr>
              <w:autoSpaceDE w:val="0"/>
              <w:autoSpaceDN w:val="0"/>
              <w:adjustRightInd w:val="0"/>
              <w:rPr>
                <w:rFonts w:ascii="Arial" w:hAnsi="Arial" w:cs="Arial"/>
                <w:sz w:val="18"/>
                <w:szCs w:val="18"/>
              </w:rPr>
            </w:pPr>
            <w:r>
              <w:rPr>
                <w:rFonts w:ascii="Arial" w:hAnsi="Arial" w:cs="Arial"/>
                <w:sz w:val="18"/>
                <w:szCs w:val="18"/>
              </w:rPr>
              <w:t>Adults and children</w:t>
            </w:r>
          </w:p>
        </w:tc>
        <w:tc>
          <w:tcPr>
            <w:tcW w:w="5622" w:type="dxa"/>
            <w:vAlign w:val="center"/>
          </w:tcPr>
          <w:p w14:paraId="63A9E15A"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Explain to the children before their visit to the beach if they identify any rubbish or resources that should not be present to get a member of staff to deal with it</w:t>
            </w:r>
          </w:p>
          <w:p w14:paraId="07371DE1"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Explain to the children before their visit to the beach that some shells and pebbles can be sharp, they need to take extra precautions when handling</w:t>
            </w:r>
          </w:p>
          <w:p w14:paraId="6881EE98"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Member of staff to go to the beach before the children and remaining staff to identify all clear hazards and el</w:t>
            </w:r>
          </w:p>
          <w:p w14:paraId="5BAB1D5A" w14:textId="77777777" w:rsidR="00D32BFE" w:rsidRPr="00154D37" w:rsidRDefault="00D32BFE" w:rsidP="00C77E35">
            <w:pPr>
              <w:autoSpaceDE w:val="0"/>
              <w:autoSpaceDN w:val="0"/>
              <w:adjustRightInd w:val="0"/>
              <w:contextualSpacing/>
              <w:rPr>
                <w:rFonts w:ascii="Arial" w:hAnsi="Arial" w:cs="Arial"/>
                <w:sz w:val="18"/>
                <w:szCs w:val="18"/>
              </w:rPr>
            </w:pPr>
          </w:p>
        </w:tc>
        <w:tc>
          <w:tcPr>
            <w:tcW w:w="1216" w:type="dxa"/>
            <w:vAlign w:val="center"/>
          </w:tcPr>
          <w:p w14:paraId="4E91E142" w14:textId="77777777" w:rsidR="00D32BFE" w:rsidRPr="00154D37" w:rsidRDefault="00D32BFE" w:rsidP="00C77E35">
            <w:pPr>
              <w:jc w:val="both"/>
              <w:rPr>
                <w:rFonts w:ascii="Arial" w:hAnsi="Arial" w:cs="Arial"/>
                <w:sz w:val="18"/>
                <w:szCs w:val="18"/>
              </w:rPr>
            </w:pPr>
            <w:r>
              <w:rPr>
                <w:rFonts w:ascii="Arial" w:hAnsi="Arial" w:cs="Arial"/>
                <w:sz w:val="18"/>
                <w:szCs w:val="18"/>
              </w:rPr>
              <w:t>Low</w:t>
            </w:r>
          </w:p>
        </w:tc>
      </w:tr>
      <w:tr w:rsidR="00D32BFE" w:rsidRPr="00C84FCA" w14:paraId="3B9C042B" w14:textId="77777777" w:rsidTr="00C77E35">
        <w:trPr>
          <w:cantSplit/>
          <w:trHeight w:val="1277"/>
        </w:trPr>
        <w:tc>
          <w:tcPr>
            <w:tcW w:w="1557" w:type="dxa"/>
            <w:vAlign w:val="center"/>
          </w:tcPr>
          <w:p w14:paraId="14EFB7EE" w14:textId="77777777" w:rsidR="00D32BFE" w:rsidRDefault="00D32BFE" w:rsidP="00C77E35">
            <w:pPr>
              <w:rPr>
                <w:rFonts w:ascii="Arial" w:hAnsi="Arial" w:cs="Arial"/>
                <w:sz w:val="18"/>
                <w:szCs w:val="18"/>
              </w:rPr>
            </w:pPr>
            <w:r>
              <w:rPr>
                <w:rFonts w:ascii="Arial" w:hAnsi="Arial" w:cs="Arial"/>
                <w:sz w:val="18"/>
                <w:szCs w:val="18"/>
              </w:rPr>
              <w:t>Eating snacks</w:t>
            </w:r>
          </w:p>
        </w:tc>
        <w:tc>
          <w:tcPr>
            <w:tcW w:w="2959" w:type="dxa"/>
            <w:vAlign w:val="center"/>
          </w:tcPr>
          <w:p w14:paraId="4B6FD5F0" w14:textId="77777777" w:rsidR="00D32BFE" w:rsidRDefault="00D32BFE" w:rsidP="00C77E35">
            <w:pPr>
              <w:autoSpaceDE w:val="0"/>
              <w:autoSpaceDN w:val="0"/>
              <w:adjustRightInd w:val="0"/>
              <w:rPr>
                <w:rFonts w:ascii="Arial" w:hAnsi="Arial" w:cs="Arial"/>
                <w:sz w:val="18"/>
                <w:szCs w:val="18"/>
              </w:rPr>
            </w:pPr>
            <w:r>
              <w:rPr>
                <w:rFonts w:ascii="Arial" w:hAnsi="Arial" w:cs="Arial"/>
                <w:sz w:val="18"/>
                <w:szCs w:val="18"/>
              </w:rPr>
              <w:t>Eating snacks halfway through the activity/experience will increase the children’s concentration levels.</w:t>
            </w:r>
          </w:p>
        </w:tc>
        <w:tc>
          <w:tcPr>
            <w:tcW w:w="2255" w:type="dxa"/>
            <w:vAlign w:val="center"/>
          </w:tcPr>
          <w:p w14:paraId="1C6F4609" w14:textId="77777777" w:rsidR="00D32BFE"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Allergic reaction</w:t>
            </w:r>
          </w:p>
          <w:p w14:paraId="73DE85AF" w14:textId="77777777" w:rsidR="00D32BFE" w:rsidRPr="00341A16"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Choking</w:t>
            </w:r>
          </w:p>
        </w:tc>
        <w:tc>
          <w:tcPr>
            <w:tcW w:w="992" w:type="dxa"/>
            <w:vAlign w:val="center"/>
          </w:tcPr>
          <w:p w14:paraId="3ABB702D" w14:textId="77777777" w:rsidR="00D32BFE" w:rsidRDefault="00D32BFE" w:rsidP="00C77E35">
            <w:pPr>
              <w:autoSpaceDE w:val="0"/>
              <w:autoSpaceDN w:val="0"/>
              <w:adjustRightInd w:val="0"/>
              <w:rPr>
                <w:rFonts w:ascii="Arial" w:hAnsi="Arial" w:cs="Arial"/>
                <w:sz w:val="18"/>
                <w:szCs w:val="18"/>
              </w:rPr>
            </w:pPr>
            <w:r>
              <w:rPr>
                <w:rFonts w:ascii="Arial" w:hAnsi="Arial" w:cs="Arial"/>
                <w:sz w:val="18"/>
                <w:szCs w:val="18"/>
              </w:rPr>
              <w:t>Adults and children</w:t>
            </w:r>
          </w:p>
        </w:tc>
        <w:tc>
          <w:tcPr>
            <w:tcW w:w="5622" w:type="dxa"/>
            <w:vAlign w:val="center"/>
          </w:tcPr>
          <w:p w14:paraId="43CB53E0"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Ensure all staff are fully aware of any allergies that the staff or children have prior to the visit</w:t>
            </w:r>
          </w:p>
          <w:p w14:paraId="6A5D96EF" w14:textId="77777777" w:rsidR="00D32BFE" w:rsidRPr="00341A16"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Ensure appropriate snacks are planned to avoid providing snacks the children are allergic to</w:t>
            </w:r>
          </w:p>
        </w:tc>
        <w:tc>
          <w:tcPr>
            <w:tcW w:w="1216" w:type="dxa"/>
            <w:vAlign w:val="center"/>
          </w:tcPr>
          <w:p w14:paraId="23743182" w14:textId="77777777" w:rsidR="00D32BFE" w:rsidRDefault="00D32BFE" w:rsidP="00C77E35">
            <w:pPr>
              <w:jc w:val="both"/>
              <w:rPr>
                <w:rFonts w:ascii="Arial" w:hAnsi="Arial" w:cs="Arial"/>
                <w:sz w:val="18"/>
                <w:szCs w:val="18"/>
              </w:rPr>
            </w:pPr>
            <w:r>
              <w:rPr>
                <w:rFonts w:ascii="Arial" w:hAnsi="Arial" w:cs="Arial"/>
                <w:sz w:val="18"/>
                <w:szCs w:val="18"/>
              </w:rPr>
              <w:t>Low</w:t>
            </w:r>
          </w:p>
        </w:tc>
      </w:tr>
      <w:tr w:rsidR="00D32BFE" w:rsidRPr="00C84FCA" w14:paraId="5AECCF36" w14:textId="77777777" w:rsidTr="00C77E35">
        <w:trPr>
          <w:cantSplit/>
          <w:trHeight w:val="1277"/>
        </w:trPr>
        <w:tc>
          <w:tcPr>
            <w:tcW w:w="1557" w:type="dxa"/>
            <w:vAlign w:val="center"/>
          </w:tcPr>
          <w:p w14:paraId="6B58CB72" w14:textId="77777777" w:rsidR="00D32BFE" w:rsidRDefault="00D32BFE" w:rsidP="00C77E35">
            <w:pPr>
              <w:rPr>
                <w:rFonts w:ascii="Arial" w:hAnsi="Arial" w:cs="Arial"/>
                <w:sz w:val="18"/>
                <w:szCs w:val="18"/>
              </w:rPr>
            </w:pPr>
            <w:r>
              <w:rPr>
                <w:rFonts w:ascii="Arial" w:hAnsi="Arial" w:cs="Arial"/>
                <w:sz w:val="18"/>
                <w:szCs w:val="18"/>
              </w:rPr>
              <w:lastRenderedPageBreak/>
              <w:t>Visiting the beach</w:t>
            </w:r>
          </w:p>
        </w:tc>
        <w:tc>
          <w:tcPr>
            <w:tcW w:w="2959" w:type="dxa"/>
            <w:shd w:val="clear" w:color="auto" w:fill="FFFFFF" w:themeFill="background1"/>
            <w:vAlign w:val="center"/>
          </w:tcPr>
          <w:p w14:paraId="4881CED9" w14:textId="77777777" w:rsidR="00D32BFE" w:rsidRDefault="00D32BFE" w:rsidP="00C77E35">
            <w:pPr>
              <w:autoSpaceDE w:val="0"/>
              <w:autoSpaceDN w:val="0"/>
              <w:adjustRightInd w:val="0"/>
              <w:rPr>
                <w:rFonts w:ascii="Arial" w:hAnsi="Arial" w:cs="Arial"/>
                <w:color w:val="222222"/>
                <w:shd w:val="clear" w:color="auto" w:fill="FFFFFF"/>
              </w:rPr>
            </w:pPr>
          </w:p>
          <w:p w14:paraId="36E92D2E" w14:textId="77777777" w:rsidR="00D32BFE" w:rsidRDefault="00D32BFE" w:rsidP="00C77E35">
            <w:pPr>
              <w:autoSpaceDE w:val="0"/>
              <w:autoSpaceDN w:val="0"/>
              <w:adjustRightInd w:val="0"/>
              <w:rPr>
                <w:rFonts w:ascii="Arial" w:hAnsi="Arial" w:cs="Arial"/>
                <w:sz w:val="18"/>
                <w:szCs w:val="18"/>
              </w:rPr>
            </w:pPr>
            <w:r>
              <w:rPr>
                <w:rFonts w:ascii="Arial" w:hAnsi="Arial" w:cs="Arial"/>
                <w:color w:val="222222"/>
                <w:sz w:val="18"/>
                <w:szCs w:val="18"/>
                <w:shd w:val="clear" w:color="auto" w:fill="FFFFFF"/>
              </w:rPr>
              <w:t>Providing the opportunity for children to freely explore the beach builds an imagination and allows the children to follow their own interests for learning.</w:t>
            </w:r>
          </w:p>
        </w:tc>
        <w:tc>
          <w:tcPr>
            <w:tcW w:w="2255" w:type="dxa"/>
            <w:vAlign w:val="center"/>
          </w:tcPr>
          <w:p w14:paraId="2A770917" w14:textId="77777777" w:rsidR="00D32BFE"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Sun exposure</w:t>
            </w:r>
          </w:p>
          <w:p w14:paraId="33A486DB" w14:textId="77777777" w:rsidR="00D32BFE"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Sun burn</w:t>
            </w:r>
          </w:p>
          <w:p w14:paraId="49D64EAF" w14:textId="77777777" w:rsidR="00D32BFE"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Sun stroke</w:t>
            </w:r>
          </w:p>
          <w:p w14:paraId="3D956238" w14:textId="77777777" w:rsidR="00D32BFE" w:rsidRPr="00341A16"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Windy/stormy conditions</w:t>
            </w:r>
          </w:p>
        </w:tc>
        <w:tc>
          <w:tcPr>
            <w:tcW w:w="992" w:type="dxa"/>
            <w:vAlign w:val="center"/>
          </w:tcPr>
          <w:p w14:paraId="26E5E599" w14:textId="77777777" w:rsidR="00D32BFE" w:rsidRDefault="00D32BFE" w:rsidP="00C77E35">
            <w:pPr>
              <w:autoSpaceDE w:val="0"/>
              <w:autoSpaceDN w:val="0"/>
              <w:adjustRightInd w:val="0"/>
              <w:rPr>
                <w:rFonts w:ascii="Arial" w:hAnsi="Arial" w:cs="Arial"/>
                <w:sz w:val="18"/>
                <w:szCs w:val="18"/>
              </w:rPr>
            </w:pPr>
            <w:r>
              <w:rPr>
                <w:rFonts w:ascii="Arial" w:hAnsi="Arial" w:cs="Arial"/>
                <w:sz w:val="18"/>
                <w:szCs w:val="18"/>
              </w:rPr>
              <w:t>Adults and children</w:t>
            </w:r>
          </w:p>
        </w:tc>
        <w:tc>
          <w:tcPr>
            <w:tcW w:w="5622" w:type="dxa"/>
            <w:vAlign w:val="center"/>
          </w:tcPr>
          <w:p w14:paraId="5CA5DD98"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Weather forecast to be checked before the trip </w:t>
            </w:r>
          </w:p>
          <w:p w14:paraId="62330734"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Ensure all children and staff members have hats to wear while at the beach</w:t>
            </w:r>
          </w:p>
          <w:p w14:paraId="5AA840D0"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Ensure the parents are informed that the children will need sun cream on that day</w:t>
            </w:r>
          </w:p>
          <w:p w14:paraId="03CB4D20"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Staff members to carry a bottle of sun cream in case children have not had any put on prior to the trip</w:t>
            </w:r>
          </w:p>
          <w:p w14:paraId="295A64C5"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Ensure the children drink water to stay hydrated</w:t>
            </w:r>
          </w:p>
          <w:p w14:paraId="0BD8B07D"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Choose a safe area of the beach to work on</w:t>
            </w:r>
          </w:p>
          <w:p w14:paraId="12F75380"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If the weather becomes </w:t>
            </w:r>
            <w:proofErr w:type="spellStart"/>
            <w:r>
              <w:rPr>
                <w:rFonts w:ascii="Arial" w:hAnsi="Arial" w:cs="Arial"/>
                <w:bCs/>
                <w:iCs/>
                <w:sz w:val="18"/>
                <w:szCs w:val="18"/>
              </w:rPr>
              <w:t>to</w:t>
            </w:r>
            <w:proofErr w:type="spellEnd"/>
            <w:r>
              <w:rPr>
                <w:rFonts w:ascii="Arial" w:hAnsi="Arial" w:cs="Arial"/>
                <w:bCs/>
                <w:iCs/>
                <w:sz w:val="18"/>
                <w:szCs w:val="18"/>
              </w:rPr>
              <w:t xml:space="preserve"> rough, end the trip earlier than expected to ensure all children and staff members are safe</w:t>
            </w:r>
          </w:p>
          <w:p w14:paraId="354B0FCC" w14:textId="77777777" w:rsidR="00D32BFE" w:rsidRPr="00341A16" w:rsidRDefault="00D32BFE" w:rsidP="00C77E35">
            <w:pPr>
              <w:autoSpaceDE w:val="0"/>
              <w:autoSpaceDN w:val="0"/>
              <w:adjustRightInd w:val="0"/>
              <w:contextualSpacing/>
              <w:rPr>
                <w:rFonts w:ascii="Arial" w:hAnsi="Arial" w:cs="Arial"/>
                <w:bCs/>
                <w:iCs/>
                <w:sz w:val="18"/>
                <w:szCs w:val="18"/>
              </w:rPr>
            </w:pPr>
          </w:p>
        </w:tc>
        <w:tc>
          <w:tcPr>
            <w:tcW w:w="1216" w:type="dxa"/>
            <w:vAlign w:val="center"/>
          </w:tcPr>
          <w:p w14:paraId="1BA9C4BA" w14:textId="77777777" w:rsidR="00D32BFE" w:rsidRDefault="00D32BFE" w:rsidP="00C77E35">
            <w:pPr>
              <w:jc w:val="both"/>
              <w:rPr>
                <w:rFonts w:ascii="Arial" w:hAnsi="Arial" w:cs="Arial"/>
                <w:sz w:val="18"/>
                <w:szCs w:val="18"/>
              </w:rPr>
            </w:pPr>
            <w:r>
              <w:rPr>
                <w:rFonts w:ascii="Arial" w:hAnsi="Arial" w:cs="Arial"/>
                <w:sz w:val="18"/>
                <w:szCs w:val="18"/>
              </w:rPr>
              <w:t>Low</w:t>
            </w:r>
          </w:p>
        </w:tc>
      </w:tr>
      <w:tr w:rsidR="00D32BFE" w:rsidRPr="00C84FCA" w14:paraId="73F36277" w14:textId="77777777" w:rsidTr="00C77E35">
        <w:trPr>
          <w:cantSplit/>
          <w:trHeight w:val="1277"/>
        </w:trPr>
        <w:tc>
          <w:tcPr>
            <w:tcW w:w="1557" w:type="dxa"/>
            <w:vAlign w:val="center"/>
          </w:tcPr>
          <w:p w14:paraId="49D63AEF" w14:textId="77777777" w:rsidR="00D32BFE" w:rsidRDefault="00D32BFE" w:rsidP="00C77E35">
            <w:pPr>
              <w:rPr>
                <w:rFonts w:ascii="Arial" w:hAnsi="Arial" w:cs="Arial"/>
                <w:sz w:val="18"/>
                <w:szCs w:val="18"/>
              </w:rPr>
            </w:pPr>
            <w:r>
              <w:rPr>
                <w:rFonts w:ascii="Arial" w:hAnsi="Arial" w:cs="Arial"/>
                <w:sz w:val="18"/>
                <w:szCs w:val="18"/>
              </w:rPr>
              <w:t>Climbing rocks in order to find suitable resources to create transient art</w:t>
            </w:r>
          </w:p>
        </w:tc>
        <w:tc>
          <w:tcPr>
            <w:tcW w:w="2959" w:type="dxa"/>
            <w:shd w:val="clear" w:color="auto" w:fill="FFFFFF" w:themeFill="background1"/>
            <w:vAlign w:val="center"/>
          </w:tcPr>
          <w:p w14:paraId="3A9FC761" w14:textId="77777777" w:rsidR="00D32BFE" w:rsidRDefault="00D32BFE" w:rsidP="00C77E35">
            <w:pPr>
              <w:autoSpaceDE w:val="0"/>
              <w:autoSpaceDN w:val="0"/>
              <w:adjustRightInd w:val="0"/>
              <w:rPr>
                <w:rFonts w:ascii="Arial" w:hAnsi="Arial" w:cs="Arial"/>
                <w:sz w:val="18"/>
                <w:szCs w:val="18"/>
              </w:rPr>
            </w:pPr>
            <w:r>
              <w:rPr>
                <w:rFonts w:ascii="Arial" w:hAnsi="Arial" w:cs="Arial"/>
                <w:sz w:val="18"/>
                <w:szCs w:val="18"/>
              </w:rPr>
              <w:t>Develop the children gross motor skills through climbing</w:t>
            </w:r>
          </w:p>
        </w:tc>
        <w:tc>
          <w:tcPr>
            <w:tcW w:w="2255" w:type="dxa"/>
            <w:vAlign w:val="center"/>
          </w:tcPr>
          <w:p w14:paraId="1EB0A4F0" w14:textId="77777777" w:rsidR="00D32BFE"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Falls, slips and trips</w:t>
            </w:r>
          </w:p>
          <w:p w14:paraId="79B456B6" w14:textId="77777777" w:rsidR="00D32BFE" w:rsidRPr="00341A16" w:rsidRDefault="00D32BFE" w:rsidP="00C77E35">
            <w:pPr>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Broken bones</w:t>
            </w:r>
          </w:p>
        </w:tc>
        <w:tc>
          <w:tcPr>
            <w:tcW w:w="992" w:type="dxa"/>
            <w:vAlign w:val="center"/>
          </w:tcPr>
          <w:p w14:paraId="166F87EB" w14:textId="77777777" w:rsidR="00D32BFE" w:rsidRDefault="00D32BFE" w:rsidP="00C77E35">
            <w:pPr>
              <w:autoSpaceDE w:val="0"/>
              <w:autoSpaceDN w:val="0"/>
              <w:adjustRightInd w:val="0"/>
              <w:rPr>
                <w:rFonts w:ascii="Arial" w:hAnsi="Arial" w:cs="Arial"/>
                <w:sz w:val="18"/>
                <w:szCs w:val="18"/>
              </w:rPr>
            </w:pPr>
            <w:r>
              <w:rPr>
                <w:rFonts w:ascii="Arial" w:hAnsi="Arial" w:cs="Arial"/>
                <w:sz w:val="18"/>
                <w:szCs w:val="18"/>
              </w:rPr>
              <w:t>Adults and children</w:t>
            </w:r>
          </w:p>
        </w:tc>
        <w:tc>
          <w:tcPr>
            <w:tcW w:w="5622" w:type="dxa"/>
            <w:vAlign w:val="center"/>
          </w:tcPr>
          <w:p w14:paraId="4FBE0954"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Staff members to support the children to safely climb the rocks when looking for resources</w:t>
            </w:r>
          </w:p>
          <w:p w14:paraId="4878B5E1"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Appropriate footwear to be worn</w:t>
            </w:r>
          </w:p>
          <w:p w14:paraId="59E654D3"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Children to be made aware that they need to be careful when climbing and looking for resources</w:t>
            </w:r>
          </w:p>
          <w:p w14:paraId="7451058E" w14:textId="77777777" w:rsidR="00D32BFE" w:rsidRDefault="00D32BFE" w:rsidP="00C77E35">
            <w:pPr>
              <w:autoSpaceDE w:val="0"/>
              <w:autoSpaceDN w:val="0"/>
              <w:adjustRightInd w:val="0"/>
              <w:contextualSpacing/>
              <w:rPr>
                <w:rFonts w:ascii="Arial" w:hAnsi="Arial" w:cs="Arial"/>
                <w:bCs/>
                <w:iCs/>
                <w:sz w:val="18"/>
                <w:szCs w:val="18"/>
              </w:rPr>
            </w:pPr>
            <w:r w:rsidRPr="00341A16">
              <w:rPr>
                <w:rFonts w:ascii="Arial" w:hAnsi="Arial" w:cs="Arial"/>
                <w:bCs/>
                <w:iCs/>
                <w:sz w:val="18"/>
                <w:szCs w:val="18"/>
              </w:rPr>
              <w:t>•</w:t>
            </w:r>
            <w:r>
              <w:rPr>
                <w:rFonts w:ascii="Arial" w:hAnsi="Arial" w:cs="Arial"/>
                <w:bCs/>
                <w:iCs/>
                <w:sz w:val="18"/>
                <w:szCs w:val="18"/>
              </w:rPr>
              <w:t xml:space="preserve"> Wet rocks to be avoided</w:t>
            </w:r>
          </w:p>
          <w:p w14:paraId="634F0FCC" w14:textId="77777777" w:rsidR="00D32BFE" w:rsidRPr="00341A16" w:rsidRDefault="00D32BFE" w:rsidP="00C77E35">
            <w:pPr>
              <w:autoSpaceDE w:val="0"/>
              <w:autoSpaceDN w:val="0"/>
              <w:adjustRightInd w:val="0"/>
              <w:contextualSpacing/>
              <w:rPr>
                <w:rFonts w:ascii="Arial" w:hAnsi="Arial" w:cs="Arial"/>
                <w:bCs/>
                <w:iCs/>
                <w:sz w:val="18"/>
                <w:szCs w:val="18"/>
              </w:rPr>
            </w:pPr>
          </w:p>
        </w:tc>
        <w:tc>
          <w:tcPr>
            <w:tcW w:w="1216" w:type="dxa"/>
            <w:vAlign w:val="center"/>
          </w:tcPr>
          <w:p w14:paraId="6B1DDEA5" w14:textId="77777777" w:rsidR="00D32BFE" w:rsidRDefault="00D32BFE" w:rsidP="00C77E35">
            <w:pPr>
              <w:jc w:val="both"/>
              <w:rPr>
                <w:rFonts w:ascii="Arial" w:hAnsi="Arial" w:cs="Arial"/>
                <w:sz w:val="18"/>
                <w:szCs w:val="18"/>
              </w:rPr>
            </w:pPr>
            <w:r>
              <w:rPr>
                <w:rFonts w:ascii="Arial" w:hAnsi="Arial" w:cs="Arial"/>
                <w:sz w:val="18"/>
                <w:szCs w:val="18"/>
              </w:rPr>
              <w:t>Low</w:t>
            </w:r>
          </w:p>
        </w:tc>
      </w:tr>
    </w:tbl>
    <w:p w14:paraId="5B155941" w14:textId="77777777" w:rsidR="00D32BFE" w:rsidRPr="00117C97" w:rsidRDefault="00D32BFE" w:rsidP="00D32BFE">
      <w:pPr>
        <w:widowControl w:val="0"/>
        <w:autoSpaceDE w:val="0"/>
        <w:autoSpaceDN w:val="0"/>
        <w:adjustRightInd w:val="0"/>
        <w:spacing w:after="0" w:line="240" w:lineRule="auto"/>
        <w:rPr>
          <w:rFonts w:ascii="Calibri" w:eastAsia="MS Mincho" w:hAnsi="Calibri" w:cs="Geneva"/>
          <w:sz w:val="2"/>
          <w:szCs w:val="2"/>
          <w:lang w:val="en-US"/>
        </w:rPr>
      </w:pPr>
    </w:p>
    <w:p w14:paraId="5D0DED5A" w14:textId="77777777" w:rsidR="00D32BFE" w:rsidRDefault="00D32BFE" w:rsidP="00D32BFE"/>
    <w:p w14:paraId="321702C5" w14:textId="37D214E9" w:rsidR="00D32BFE" w:rsidRDefault="00D32BFE" w:rsidP="00D32BFE">
      <w:pPr>
        <w:rPr>
          <w:rFonts w:ascii="Arial" w:hAnsi="Arial" w:cs="Arial"/>
          <w:b/>
          <w:bCs/>
          <w:sz w:val="24"/>
          <w:szCs w:val="24"/>
          <w:u w:val="single"/>
        </w:rPr>
      </w:pPr>
    </w:p>
    <w:p w14:paraId="11790437" w14:textId="6AA37617" w:rsidR="00D32BFE" w:rsidRDefault="00D32BFE" w:rsidP="00D32BFE">
      <w:pPr>
        <w:rPr>
          <w:rFonts w:ascii="Arial" w:hAnsi="Arial" w:cs="Arial"/>
          <w:b/>
          <w:bCs/>
          <w:sz w:val="24"/>
          <w:szCs w:val="24"/>
          <w:u w:val="single"/>
        </w:rPr>
      </w:pPr>
    </w:p>
    <w:p w14:paraId="1BF62E78" w14:textId="4E616A77" w:rsidR="00D32BFE" w:rsidRDefault="00D32BFE" w:rsidP="00D32BFE">
      <w:pPr>
        <w:rPr>
          <w:rFonts w:ascii="Arial" w:hAnsi="Arial" w:cs="Arial"/>
          <w:b/>
          <w:bCs/>
          <w:sz w:val="24"/>
          <w:szCs w:val="24"/>
          <w:u w:val="single"/>
        </w:rPr>
      </w:pPr>
    </w:p>
    <w:p w14:paraId="0A3E2BE7" w14:textId="0E26FA23" w:rsidR="00D32BFE" w:rsidRDefault="00D32BFE" w:rsidP="00D32BFE">
      <w:pPr>
        <w:rPr>
          <w:rFonts w:ascii="Arial" w:hAnsi="Arial" w:cs="Arial"/>
          <w:b/>
          <w:bCs/>
          <w:sz w:val="24"/>
          <w:szCs w:val="24"/>
          <w:u w:val="single"/>
        </w:rPr>
      </w:pPr>
    </w:p>
    <w:p w14:paraId="5D86A858" w14:textId="11F52631" w:rsidR="00D32BFE" w:rsidRDefault="00D32BFE" w:rsidP="00D32BFE">
      <w:pPr>
        <w:rPr>
          <w:rFonts w:ascii="Arial" w:hAnsi="Arial" w:cs="Arial"/>
          <w:b/>
          <w:bCs/>
          <w:sz w:val="24"/>
          <w:szCs w:val="24"/>
          <w:u w:val="single"/>
        </w:rPr>
      </w:pPr>
    </w:p>
    <w:p w14:paraId="3CA9013B" w14:textId="77777777" w:rsidR="00841194" w:rsidRDefault="00841194" w:rsidP="00D32BFE">
      <w:pPr>
        <w:rPr>
          <w:rFonts w:ascii="Arial" w:hAnsi="Arial" w:cs="Arial"/>
          <w:b/>
          <w:bCs/>
          <w:sz w:val="24"/>
          <w:szCs w:val="24"/>
          <w:u w:val="single"/>
        </w:rPr>
        <w:sectPr w:rsidR="00841194" w:rsidSect="00841194">
          <w:pgSz w:w="16838" w:h="11906" w:orient="landscape"/>
          <w:pgMar w:top="1440" w:right="1440" w:bottom="1440" w:left="1440" w:header="709" w:footer="709" w:gutter="0"/>
          <w:cols w:space="708"/>
          <w:docGrid w:linePitch="360"/>
        </w:sectPr>
      </w:pPr>
    </w:p>
    <w:p w14:paraId="04C6E0B3" w14:textId="794DE722" w:rsidR="00D32BFE" w:rsidRDefault="00D32BFE" w:rsidP="00D32BFE">
      <w:pPr>
        <w:rPr>
          <w:rFonts w:ascii="Arial" w:hAnsi="Arial" w:cs="Arial"/>
          <w:b/>
          <w:bCs/>
          <w:sz w:val="24"/>
          <w:szCs w:val="24"/>
          <w:u w:val="single"/>
        </w:rPr>
      </w:pPr>
      <w:r>
        <w:rPr>
          <w:rFonts w:ascii="Arial" w:hAnsi="Arial" w:cs="Arial"/>
          <w:b/>
          <w:bCs/>
          <w:sz w:val="24"/>
          <w:szCs w:val="24"/>
          <w:u w:val="single"/>
        </w:rPr>
        <w:lastRenderedPageBreak/>
        <w:t>Element 3- Environmental Audit</w:t>
      </w:r>
    </w:p>
    <w:tbl>
      <w:tblPr>
        <w:tblStyle w:val="TableGrid"/>
        <w:tblW w:w="10774" w:type="dxa"/>
        <w:tblInd w:w="-856" w:type="dxa"/>
        <w:tblLook w:val="04A0" w:firstRow="1" w:lastRow="0" w:firstColumn="1" w:lastColumn="0" w:noHBand="0" w:noVBand="1"/>
      </w:tblPr>
      <w:tblGrid>
        <w:gridCol w:w="2411"/>
        <w:gridCol w:w="1984"/>
        <w:gridCol w:w="2693"/>
        <w:gridCol w:w="1701"/>
        <w:gridCol w:w="1985"/>
      </w:tblGrid>
      <w:tr w:rsidR="0025141B" w14:paraId="0335BBBB" w14:textId="77777777" w:rsidTr="007B7A6E">
        <w:tc>
          <w:tcPr>
            <w:tcW w:w="2411" w:type="dxa"/>
          </w:tcPr>
          <w:p w14:paraId="3A0257AE" w14:textId="77777777" w:rsidR="0025141B" w:rsidRDefault="0025141B" w:rsidP="007B7A6E">
            <w:pPr>
              <w:jc w:val="center"/>
              <w:rPr>
                <w:rFonts w:ascii="Arial" w:hAnsi="Arial" w:cs="Arial"/>
                <w:b/>
                <w:iCs/>
                <w:sz w:val="24"/>
                <w:szCs w:val="24"/>
              </w:rPr>
            </w:pPr>
            <w:r w:rsidRPr="006138D2">
              <w:rPr>
                <w:rFonts w:ascii="Arial" w:hAnsi="Arial" w:cs="Arial"/>
                <w:b/>
                <w:iCs/>
                <w:sz w:val="24"/>
                <w:szCs w:val="24"/>
              </w:rPr>
              <w:t xml:space="preserve">Issue / </w:t>
            </w:r>
            <w:r>
              <w:rPr>
                <w:rFonts w:ascii="Arial" w:hAnsi="Arial" w:cs="Arial"/>
                <w:b/>
                <w:iCs/>
                <w:sz w:val="24"/>
                <w:szCs w:val="24"/>
              </w:rPr>
              <w:t>E</w:t>
            </w:r>
            <w:r w:rsidRPr="006138D2">
              <w:rPr>
                <w:rFonts w:ascii="Arial" w:hAnsi="Arial" w:cs="Arial"/>
                <w:b/>
                <w:iCs/>
                <w:sz w:val="24"/>
                <w:szCs w:val="24"/>
              </w:rPr>
              <w:t xml:space="preserve">nvironmental </w:t>
            </w:r>
            <w:r>
              <w:rPr>
                <w:rFonts w:ascii="Arial" w:hAnsi="Arial" w:cs="Arial"/>
                <w:b/>
                <w:iCs/>
                <w:sz w:val="24"/>
                <w:szCs w:val="24"/>
              </w:rPr>
              <w:t>F</w:t>
            </w:r>
            <w:r w:rsidRPr="006138D2">
              <w:rPr>
                <w:rFonts w:ascii="Arial" w:hAnsi="Arial" w:cs="Arial"/>
                <w:b/>
                <w:iCs/>
                <w:sz w:val="24"/>
                <w:szCs w:val="24"/>
              </w:rPr>
              <w:t>eature</w:t>
            </w:r>
          </w:p>
          <w:p w14:paraId="06EA6F7A" w14:textId="77777777" w:rsidR="0025141B" w:rsidRPr="006138D2" w:rsidRDefault="0025141B" w:rsidP="007B7A6E">
            <w:pPr>
              <w:jc w:val="center"/>
              <w:rPr>
                <w:rFonts w:ascii="Arial" w:hAnsi="Arial" w:cs="Arial"/>
                <w:b/>
                <w:iCs/>
                <w:sz w:val="24"/>
                <w:szCs w:val="24"/>
              </w:rPr>
            </w:pPr>
          </w:p>
        </w:tc>
        <w:tc>
          <w:tcPr>
            <w:tcW w:w="1984" w:type="dxa"/>
          </w:tcPr>
          <w:p w14:paraId="6AC356D0" w14:textId="77777777" w:rsidR="0025141B" w:rsidRPr="006138D2" w:rsidRDefault="0025141B" w:rsidP="007B7A6E">
            <w:pPr>
              <w:jc w:val="center"/>
              <w:rPr>
                <w:rFonts w:ascii="Arial" w:hAnsi="Arial" w:cs="Arial"/>
                <w:b/>
                <w:iCs/>
                <w:sz w:val="24"/>
                <w:szCs w:val="24"/>
              </w:rPr>
            </w:pPr>
            <w:r w:rsidRPr="006138D2">
              <w:rPr>
                <w:rFonts w:ascii="Arial" w:hAnsi="Arial" w:cs="Arial"/>
                <w:b/>
                <w:iCs/>
                <w:sz w:val="24"/>
                <w:szCs w:val="24"/>
              </w:rPr>
              <w:t xml:space="preserve">Damage that </w:t>
            </w:r>
            <w:r>
              <w:rPr>
                <w:rFonts w:ascii="Arial" w:hAnsi="Arial" w:cs="Arial"/>
                <w:b/>
                <w:iCs/>
                <w:sz w:val="24"/>
                <w:szCs w:val="24"/>
              </w:rPr>
              <w:t>C</w:t>
            </w:r>
            <w:r w:rsidRPr="006138D2">
              <w:rPr>
                <w:rFonts w:ascii="Arial" w:hAnsi="Arial" w:cs="Arial"/>
                <w:b/>
                <w:iCs/>
                <w:sz w:val="24"/>
                <w:szCs w:val="24"/>
              </w:rPr>
              <w:t xml:space="preserve">ould </w:t>
            </w:r>
            <w:r>
              <w:rPr>
                <w:rFonts w:ascii="Arial" w:hAnsi="Arial" w:cs="Arial"/>
                <w:b/>
                <w:iCs/>
                <w:sz w:val="24"/>
                <w:szCs w:val="24"/>
              </w:rPr>
              <w:t>O</w:t>
            </w:r>
            <w:r w:rsidRPr="006138D2">
              <w:rPr>
                <w:rFonts w:ascii="Arial" w:hAnsi="Arial" w:cs="Arial"/>
                <w:b/>
                <w:iCs/>
                <w:sz w:val="24"/>
                <w:szCs w:val="24"/>
              </w:rPr>
              <w:t>ccur</w:t>
            </w:r>
          </w:p>
        </w:tc>
        <w:tc>
          <w:tcPr>
            <w:tcW w:w="2693" w:type="dxa"/>
          </w:tcPr>
          <w:p w14:paraId="62E64BF1" w14:textId="77777777" w:rsidR="0025141B" w:rsidRPr="006138D2" w:rsidRDefault="0025141B" w:rsidP="007B7A6E">
            <w:pPr>
              <w:jc w:val="center"/>
              <w:rPr>
                <w:rFonts w:ascii="Arial" w:hAnsi="Arial" w:cs="Arial"/>
                <w:b/>
                <w:iCs/>
                <w:sz w:val="24"/>
                <w:szCs w:val="24"/>
              </w:rPr>
            </w:pPr>
            <w:r w:rsidRPr="006138D2">
              <w:rPr>
                <w:rFonts w:ascii="Arial" w:hAnsi="Arial" w:cs="Arial"/>
                <w:b/>
                <w:iCs/>
                <w:sz w:val="24"/>
                <w:szCs w:val="24"/>
              </w:rPr>
              <w:t xml:space="preserve">How to </w:t>
            </w:r>
            <w:r>
              <w:rPr>
                <w:rFonts w:ascii="Arial" w:hAnsi="Arial" w:cs="Arial"/>
                <w:b/>
                <w:iCs/>
                <w:sz w:val="24"/>
                <w:szCs w:val="24"/>
              </w:rPr>
              <w:t>L</w:t>
            </w:r>
            <w:r w:rsidRPr="006138D2">
              <w:rPr>
                <w:rFonts w:ascii="Arial" w:hAnsi="Arial" w:cs="Arial"/>
                <w:b/>
                <w:iCs/>
                <w:sz w:val="24"/>
                <w:szCs w:val="24"/>
              </w:rPr>
              <w:t xml:space="preserve">essen </w:t>
            </w:r>
            <w:r>
              <w:rPr>
                <w:rFonts w:ascii="Arial" w:hAnsi="Arial" w:cs="Arial"/>
                <w:b/>
                <w:iCs/>
                <w:sz w:val="24"/>
                <w:szCs w:val="24"/>
              </w:rPr>
              <w:t>N</w:t>
            </w:r>
            <w:r w:rsidRPr="006138D2">
              <w:rPr>
                <w:rFonts w:ascii="Arial" w:hAnsi="Arial" w:cs="Arial"/>
                <w:b/>
                <w:iCs/>
                <w:sz w:val="24"/>
                <w:szCs w:val="24"/>
              </w:rPr>
              <w:t xml:space="preserve">egative </w:t>
            </w:r>
            <w:r>
              <w:rPr>
                <w:rFonts w:ascii="Arial" w:hAnsi="Arial" w:cs="Arial"/>
                <w:b/>
                <w:iCs/>
                <w:sz w:val="24"/>
                <w:szCs w:val="24"/>
              </w:rPr>
              <w:t>I</w:t>
            </w:r>
            <w:r w:rsidRPr="006138D2">
              <w:rPr>
                <w:rFonts w:ascii="Arial" w:hAnsi="Arial" w:cs="Arial"/>
                <w:b/>
                <w:iCs/>
                <w:sz w:val="24"/>
                <w:szCs w:val="24"/>
              </w:rPr>
              <w:t>mpact</w:t>
            </w:r>
          </w:p>
        </w:tc>
        <w:tc>
          <w:tcPr>
            <w:tcW w:w="1701" w:type="dxa"/>
          </w:tcPr>
          <w:p w14:paraId="37FC4959" w14:textId="77777777" w:rsidR="0025141B" w:rsidRPr="006138D2" w:rsidRDefault="0025141B" w:rsidP="007B7A6E">
            <w:pPr>
              <w:jc w:val="center"/>
              <w:rPr>
                <w:rFonts w:ascii="Arial" w:hAnsi="Arial" w:cs="Arial"/>
                <w:b/>
                <w:iCs/>
                <w:sz w:val="24"/>
                <w:szCs w:val="24"/>
              </w:rPr>
            </w:pPr>
            <w:r w:rsidRPr="006138D2">
              <w:rPr>
                <w:rFonts w:ascii="Arial" w:hAnsi="Arial" w:cs="Arial"/>
                <w:b/>
                <w:iCs/>
                <w:sz w:val="24"/>
                <w:szCs w:val="24"/>
              </w:rPr>
              <w:t xml:space="preserve">Resources </w:t>
            </w:r>
            <w:r>
              <w:rPr>
                <w:rFonts w:ascii="Arial" w:hAnsi="Arial" w:cs="Arial"/>
                <w:b/>
                <w:iCs/>
                <w:sz w:val="24"/>
                <w:szCs w:val="24"/>
              </w:rPr>
              <w:t>N</w:t>
            </w:r>
            <w:r w:rsidRPr="006138D2">
              <w:rPr>
                <w:rFonts w:ascii="Arial" w:hAnsi="Arial" w:cs="Arial"/>
                <w:b/>
                <w:iCs/>
                <w:sz w:val="24"/>
                <w:szCs w:val="24"/>
              </w:rPr>
              <w:t>eeded</w:t>
            </w:r>
          </w:p>
        </w:tc>
        <w:tc>
          <w:tcPr>
            <w:tcW w:w="1985" w:type="dxa"/>
          </w:tcPr>
          <w:p w14:paraId="6496AB47" w14:textId="77777777" w:rsidR="0025141B" w:rsidRPr="006138D2" w:rsidRDefault="0025141B" w:rsidP="007B7A6E">
            <w:pPr>
              <w:jc w:val="center"/>
              <w:rPr>
                <w:rFonts w:ascii="Arial" w:hAnsi="Arial" w:cs="Arial"/>
                <w:b/>
                <w:iCs/>
                <w:sz w:val="24"/>
                <w:szCs w:val="24"/>
              </w:rPr>
            </w:pPr>
            <w:r w:rsidRPr="006138D2">
              <w:rPr>
                <w:rFonts w:ascii="Arial" w:hAnsi="Arial" w:cs="Arial"/>
                <w:b/>
                <w:iCs/>
                <w:sz w:val="24"/>
                <w:szCs w:val="24"/>
              </w:rPr>
              <w:t xml:space="preserve">Who is </w:t>
            </w:r>
            <w:r>
              <w:rPr>
                <w:rFonts w:ascii="Arial" w:hAnsi="Arial" w:cs="Arial"/>
                <w:b/>
                <w:iCs/>
                <w:sz w:val="24"/>
                <w:szCs w:val="24"/>
              </w:rPr>
              <w:t>R</w:t>
            </w:r>
            <w:r w:rsidRPr="006138D2">
              <w:rPr>
                <w:rFonts w:ascii="Arial" w:hAnsi="Arial" w:cs="Arial"/>
                <w:b/>
                <w:iCs/>
                <w:sz w:val="24"/>
                <w:szCs w:val="24"/>
              </w:rPr>
              <w:t>esponsible</w:t>
            </w:r>
            <w:r>
              <w:rPr>
                <w:rFonts w:ascii="Arial" w:hAnsi="Arial" w:cs="Arial"/>
                <w:b/>
                <w:iCs/>
                <w:sz w:val="24"/>
                <w:szCs w:val="24"/>
              </w:rPr>
              <w:t>?</w:t>
            </w:r>
          </w:p>
        </w:tc>
      </w:tr>
      <w:tr w:rsidR="0025141B" w14:paraId="54E323C5" w14:textId="77777777" w:rsidTr="007B7A6E">
        <w:tc>
          <w:tcPr>
            <w:tcW w:w="2411" w:type="dxa"/>
          </w:tcPr>
          <w:p w14:paraId="3F6FAEDB" w14:textId="77777777" w:rsidR="0025141B" w:rsidRPr="006138D2" w:rsidRDefault="0025141B" w:rsidP="007B7A6E">
            <w:pPr>
              <w:rPr>
                <w:rFonts w:ascii="Arial" w:hAnsi="Arial" w:cs="Arial"/>
                <w:sz w:val="24"/>
                <w:szCs w:val="24"/>
              </w:rPr>
            </w:pPr>
            <w:r>
              <w:rPr>
                <w:rFonts w:ascii="Arial" w:hAnsi="Arial" w:cs="Arial"/>
                <w:sz w:val="24"/>
                <w:szCs w:val="24"/>
              </w:rPr>
              <w:t>Exploring for suitable resources near rock pools</w:t>
            </w:r>
          </w:p>
        </w:tc>
        <w:tc>
          <w:tcPr>
            <w:tcW w:w="1984" w:type="dxa"/>
          </w:tcPr>
          <w:p w14:paraId="3A93CAB3" w14:textId="77777777" w:rsidR="0025141B" w:rsidRDefault="0025141B" w:rsidP="007B7A6E">
            <w:pPr>
              <w:rPr>
                <w:rFonts w:ascii="Arial" w:hAnsi="Arial" w:cs="Arial"/>
                <w:sz w:val="24"/>
                <w:szCs w:val="24"/>
              </w:rPr>
            </w:pPr>
            <w:r>
              <w:rPr>
                <w:rFonts w:ascii="Arial" w:hAnsi="Arial" w:cs="Arial"/>
                <w:sz w:val="24"/>
                <w:szCs w:val="24"/>
              </w:rPr>
              <w:t>• Children could jump into the rock pools and harm or kill living creatures</w:t>
            </w:r>
          </w:p>
          <w:p w14:paraId="52D3F5EA" w14:textId="4D89F9C2" w:rsidR="0025141B" w:rsidRDefault="0025141B" w:rsidP="007B7A6E">
            <w:pPr>
              <w:rPr>
                <w:rFonts w:ascii="Arial" w:hAnsi="Arial" w:cs="Arial"/>
                <w:sz w:val="24"/>
                <w:szCs w:val="24"/>
              </w:rPr>
            </w:pPr>
            <w:r>
              <w:rPr>
                <w:rFonts w:ascii="Arial" w:hAnsi="Arial" w:cs="Arial"/>
                <w:sz w:val="24"/>
                <w:szCs w:val="24"/>
              </w:rPr>
              <w:t>• Children could pull</w:t>
            </w:r>
            <w:r w:rsidR="00871E61">
              <w:rPr>
                <w:rFonts w:ascii="Arial" w:hAnsi="Arial" w:cs="Arial"/>
                <w:sz w:val="24"/>
                <w:szCs w:val="24"/>
              </w:rPr>
              <w:t xml:space="preserve"> living</w:t>
            </w:r>
            <w:r>
              <w:rPr>
                <w:rFonts w:ascii="Arial" w:hAnsi="Arial" w:cs="Arial"/>
                <w:sz w:val="24"/>
                <w:szCs w:val="24"/>
              </w:rPr>
              <w:t xml:space="preserve"> creatures from their </w:t>
            </w:r>
            <w:r w:rsidR="00871E61">
              <w:rPr>
                <w:rFonts w:ascii="Arial" w:hAnsi="Arial" w:cs="Arial"/>
                <w:sz w:val="24"/>
                <w:szCs w:val="24"/>
              </w:rPr>
              <w:t xml:space="preserve">rock </w:t>
            </w:r>
            <w:r>
              <w:rPr>
                <w:rFonts w:ascii="Arial" w:hAnsi="Arial" w:cs="Arial"/>
                <w:sz w:val="24"/>
                <w:szCs w:val="24"/>
              </w:rPr>
              <w:t>pool (home)</w:t>
            </w:r>
          </w:p>
          <w:p w14:paraId="288DF763" w14:textId="77777777" w:rsidR="0025141B" w:rsidRPr="006138D2" w:rsidRDefault="0025141B" w:rsidP="007B7A6E">
            <w:pPr>
              <w:rPr>
                <w:rFonts w:ascii="Arial" w:hAnsi="Arial" w:cs="Arial"/>
                <w:sz w:val="24"/>
                <w:szCs w:val="24"/>
              </w:rPr>
            </w:pPr>
          </w:p>
        </w:tc>
        <w:tc>
          <w:tcPr>
            <w:tcW w:w="2693" w:type="dxa"/>
          </w:tcPr>
          <w:p w14:paraId="69586196" w14:textId="77777777" w:rsidR="0025141B" w:rsidRDefault="0025141B" w:rsidP="007B7A6E">
            <w:pPr>
              <w:rPr>
                <w:rFonts w:ascii="Arial" w:hAnsi="Arial" w:cs="Arial"/>
                <w:sz w:val="24"/>
                <w:szCs w:val="24"/>
              </w:rPr>
            </w:pPr>
            <w:r>
              <w:rPr>
                <w:rFonts w:ascii="Arial" w:hAnsi="Arial" w:cs="Arial"/>
                <w:sz w:val="24"/>
                <w:szCs w:val="24"/>
              </w:rPr>
              <w:t>• Have a discussion prior to the trip about respecting the animals and their homes at the beach</w:t>
            </w:r>
          </w:p>
          <w:p w14:paraId="7EA4A269" w14:textId="4CFCA103" w:rsidR="0025141B" w:rsidRDefault="0025141B" w:rsidP="007B7A6E">
            <w:pPr>
              <w:rPr>
                <w:rFonts w:ascii="Arial" w:hAnsi="Arial" w:cs="Arial"/>
                <w:sz w:val="24"/>
                <w:szCs w:val="24"/>
              </w:rPr>
            </w:pPr>
            <w:r>
              <w:rPr>
                <w:rFonts w:ascii="Arial" w:hAnsi="Arial" w:cs="Arial"/>
                <w:sz w:val="24"/>
                <w:szCs w:val="24"/>
              </w:rPr>
              <w:t>• Remind the children to be gentle with living creatures</w:t>
            </w:r>
            <w:r w:rsidR="00871E61">
              <w:rPr>
                <w:rFonts w:ascii="Arial" w:hAnsi="Arial" w:cs="Arial"/>
                <w:sz w:val="24"/>
                <w:szCs w:val="24"/>
              </w:rPr>
              <w:t xml:space="preserve"> if they are to touch them</w:t>
            </w:r>
          </w:p>
          <w:p w14:paraId="0CF79E11" w14:textId="77777777" w:rsidR="0025141B" w:rsidRDefault="0025141B" w:rsidP="007B7A6E">
            <w:pPr>
              <w:rPr>
                <w:rFonts w:ascii="Arial" w:hAnsi="Arial" w:cs="Arial"/>
                <w:sz w:val="24"/>
                <w:szCs w:val="24"/>
              </w:rPr>
            </w:pPr>
            <w:r>
              <w:rPr>
                <w:rFonts w:ascii="Arial" w:hAnsi="Arial" w:cs="Arial"/>
                <w:sz w:val="24"/>
                <w:szCs w:val="24"/>
              </w:rPr>
              <w:t xml:space="preserve">• Ensure staff are supervising the children appropriately and effectively </w:t>
            </w:r>
          </w:p>
          <w:p w14:paraId="1277B8D6" w14:textId="77777777" w:rsidR="0025141B" w:rsidRPr="006138D2" w:rsidRDefault="0025141B" w:rsidP="007B7A6E">
            <w:pPr>
              <w:rPr>
                <w:rFonts w:ascii="Arial" w:hAnsi="Arial" w:cs="Arial"/>
                <w:sz w:val="24"/>
                <w:szCs w:val="24"/>
              </w:rPr>
            </w:pPr>
          </w:p>
        </w:tc>
        <w:tc>
          <w:tcPr>
            <w:tcW w:w="1701" w:type="dxa"/>
          </w:tcPr>
          <w:p w14:paraId="15FAA83C" w14:textId="7CDD9D1F" w:rsidR="0025141B" w:rsidRPr="006138D2" w:rsidRDefault="0025141B" w:rsidP="007B7A6E">
            <w:pPr>
              <w:rPr>
                <w:rFonts w:ascii="Arial" w:hAnsi="Arial" w:cs="Arial"/>
                <w:sz w:val="24"/>
                <w:szCs w:val="24"/>
              </w:rPr>
            </w:pPr>
            <w:r>
              <w:rPr>
                <w:rFonts w:ascii="Arial" w:hAnsi="Arial" w:cs="Arial"/>
                <w:sz w:val="24"/>
                <w:szCs w:val="24"/>
              </w:rPr>
              <w:t>• PowerPoi</w:t>
            </w:r>
            <w:r w:rsidR="00871E61">
              <w:rPr>
                <w:rFonts w:ascii="Arial" w:hAnsi="Arial" w:cs="Arial"/>
                <w:sz w:val="24"/>
                <w:szCs w:val="24"/>
              </w:rPr>
              <w:t>n</w:t>
            </w:r>
            <w:r>
              <w:rPr>
                <w:rFonts w:ascii="Arial" w:hAnsi="Arial" w:cs="Arial"/>
                <w:sz w:val="24"/>
                <w:szCs w:val="24"/>
              </w:rPr>
              <w:t>t Presentation (reasons to be careful with living creatures at the beach)</w:t>
            </w:r>
          </w:p>
        </w:tc>
        <w:tc>
          <w:tcPr>
            <w:tcW w:w="1985" w:type="dxa"/>
          </w:tcPr>
          <w:p w14:paraId="4C14CC01" w14:textId="77777777" w:rsidR="0025141B" w:rsidRPr="006138D2" w:rsidRDefault="0025141B" w:rsidP="007B7A6E">
            <w:pPr>
              <w:rPr>
                <w:rFonts w:ascii="Arial" w:hAnsi="Arial" w:cs="Arial"/>
                <w:sz w:val="24"/>
                <w:szCs w:val="24"/>
              </w:rPr>
            </w:pPr>
            <w:r>
              <w:rPr>
                <w:rFonts w:ascii="Arial" w:hAnsi="Arial" w:cs="Arial"/>
                <w:sz w:val="24"/>
                <w:szCs w:val="24"/>
              </w:rPr>
              <w:t>Staff members and children</w:t>
            </w:r>
          </w:p>
        </w:tc>
      </w:tr>
      <w:tr w:rsidR="0025141B" w14:paraId="403C5C58" w14:textId="77777777" w:rsidTr="007B7A6E">
        <w:tc>
          <w:tcPr>
            <w:tcW w:w="2411" w:type="dxa"/>
          </w:tcPr>
          <w:p w14:paraId="28E01B81" w14:textId="77777777" w:rsidR="0025141B" w:rsidRPr="006138D2" w:rsidRDefault="0025141B" w:rsidP="007B7A6E">
            <w:pPr>
              <w:rPr>
                <w:rFonts w:ascii="Arial" w:hAnsi="Arial" w:cs="Arial"/>
                <w:sz w:val="24"/>
                <w:szCs w:val="24"/>
              </w:rPr>
            </w:pPr>
            <w:r>
              <w:rPr>
                <w:rFonts w:ascii="Arial" w:hAnsi="Arial" w:cs="Arial"/>
                <w:sz w:val="24"/>
                <w:szCs w:val="24"/>
              </w:rPr>
              <w:t>Eating and drinking</w:t>
            </w:r>
          </w:p>
          <w:p w14:paraId="388BDCA9" w14:textId="77777777" w:rsidR="0025141B" w:rsidRPr="006138D2" w:rsidRDefault="0025141B" w:rsidP="007B7A6E">
            <w:pPr>
              <w:rPr>
                <w:rFonts w:ascii="Arial" w:hAnsi="Arial" w:cs="Arial"/>
                <w:sz w:val="24"/>
                <w:szCs w:val="24"/>
              </w:rPr>
            </w:pPr>
          </w:p>
          <w:p w14:paraId="689D0D18" w14:textId="77777777" w:rsidR="0025141B" w:rsidRPr="006138D2" w:rsidRDefault="0025141B" w:rsidP="007B7A6E">
            <w:pPr>
              <w:rPr>
                <w:rFonts w:ascii="Arial" w:hAnsi="Arial" w:cs="Arial"/>
                <w:sz w:val="24"/>
                <w:szCs w:val="24"/>
              </w:rPr>
            </w:pPr>
          </w:p>
          <w:p w14:paraId="6C0C396B" w14:textId="77777777" w:rsidR="0025141B" w:rsidRPr="006138D2" w:rsidRDefault="0025141B" w:rsidP="007B7A6E">
            <w:pPr>
              <w:rPr>
                <w:rFonts w:ascii="Arial" w:hAnsi="Arial" w:cs="Arial"/>
                <w:sz w:val="24"/>
                <w:szCs w:val="24"/>
              </w:rPr>
            </w:pPr>
          </w:p>
          <w:p w14:paraId="2C03A6B3" w14:textId="77777777" w:rsidR="0025141B" w:rsidRPr="006138D2" w:rsidRDefault="0025141B" w:rsidP="007B7A6E">
            <w:pPr>
              <w:rPr>
                <w:rFonts w:ascii="Arial" w:hAnsi="Arial" w:cs="Arial"/>
                <w:sz w:val="24"/>
                <w:szCs w:val="24"/>
              </w:rPr>
            </w:pPr>
          </w:p>
        </w:tc>
        <w:tc>
          <w:tcPr>
            <w:tcW w:w="1984" w:type="dxa"/>
          </w:tcPr>
          <w:p w14:paraId="231ED900" w14:textId="25834D79" w:rsidR="0025141B" w:rsidRDefault="0025141B" w:rsidP="007B7A6E">
            <w:pPr>
              <w:rPr>
                <w:rFonts w:ascii="Arial" w:hAnsi="Arial" w:cs="Arial"/>
                <w:sz w:val="24"/>
                <w:szCs w:val="24"/>
              </w:rPr>
            </w:pPr>
            <w:r>
              <w:rPr>
                <w:rFonts w:ascii="Arial" w:hAnsi="Arial" w:cs="Arial"/>
                <w:sz w:val="24"/>
                <w:szCs w:val="24"/>
              </w:rPr>
              <w:t>• Litter being left behind</w:t>
            </w:r>
          </w:p>
          <w:p w14:paraId="393FED9B" w14:textId="29031E18" w:rsidR="00590CF8" w:rsidRDefault="00590CF8" w:rsidP="007B7A6E">
            <w:pPr>
              <w:rPr>
                <w:rFonts w:ascii="Arial" w:hAnsi="Arial" w:cs="Arial"/>
                <w:sz w:val="24"/>
                <w:szCs w:val="24"/>
              </w:rPr>
            </w:pPr>
            <w:r>
              <w:rPr>
                <w:rFonts w:ascii="Arial" w:hAnsi="Arial" w:cs="Arial"/>
                <w:sz w:val="24"/>
                <w:szCs w:val="24"/>
              </w:rPr>
              <w:t>•</w:t>
            </w:r>
            <w:r>
              <w:rPr>
                <w:rFonts w:ascii="Arial" w:hAnsi="Arial" w:cs="Arial"/>
                <w:sz w:val="24"/>
                <w:szCs w:val="24"/>
              </w:rPr>
              <w:t xml:space="preserve"> Members of the public could </w:t>
            </w:r>
            <w:r w:rsidR="00AD021B">
              <w:rPr>
                <w:rFonts w:ascii="Arial" w:hAnsi="Arial" w:cs="Arial"/>
                <w:sz w:val="24"/>
                <w:szCs w:val="24"/>
              </w:rPr>
              <w:t>fall, trip or harm themselves with the litter</w:t>
            </w:r>
          </w:p>
          <w:p w14:paraId="7177A2C6" w14:textId="77777777" w:rsidR="0025141B" w:rsidRDefault="0025141B" w:rsidP="007B7A6E">
            <w:pPr>
              <w:rPr>
                <w:rFonts w:ascii="Arial" w:hAnsi="Arial" w:cs="Arial"/>
                <w:sz w:val="24"/>
                <w:szCs w:val="24"/>
              </w:rPr>
            </w:pPr>
            <w:r>
              <w:rPr>
                <w:rFonts w:ascii="Arial" w:hAnsi="Arial" w:cs="Arial"/>
                <w:sz w:val="24"/>
                <w:szCs w:val="24"/>
              </w:rPr>
              <w:t>• Animals becoming stuck in the litter</w:t>
            </w:r>
          </w:p>
          <w:p w14:paraId="15AC749A" w14:textId="60A1AE90" w:rsidR="00590CF8" w:rsidRPr="006138D2" w:rsidRDefault="0025141B" w:rsidP="007B7A6E">
            <w:pPr>
              <w:rPr>
                <w:rFonts w:ascii="Arial" w:hAnsi="Arial" w:cs="Arial"/>
                <w:sz w:val="24"/>
                <w:szCs w:val="24"/>
              </w:rPr>
            </w:pPr>
            <w:r>
              <w:rPr>
                <w:rFonts w:ascii="Arial" w:hAnsi="Arial" w:cs="Arial"/>
                <w:sz w:val="24"/>
                <w:szCs w:val="24"/>
              </w:rPr>
              <w:t>• Polluting the sea</w:t>
            </w:r>
          </w:p>
        </w:tc>
        <w:tc>
          <w:tcPr>
            <w:tcW w:w="2693" w:type="dxa"/>
          </w:tcPr>
          <w:p w14:paraId="1401F65D" w14:textId="77777777" w:rsidR="0025141B" w:rsidRDefault="0025141B" w:rsidP="007B7A6E">
            <w:pPr>
              <w:rPr>
                <w:rFonts w:ascii="Arial" w:hAnsi="Arial" w:cs="Arial"/>
                <w:sz w:val="24"/>
                <w:szCs w:val="24"/>
              </w:rPr>
            </w:pPr>
            <w:r>
              <w:rPr>
                <w:rFonts w:ascii="Arial" w:hAnsi="Arial" w:cs="Arial"/>
                <w:sz w:val="24"/>
                <w:szCs w:val="24"/>
              </w:rPr>
              <w:t>• Have a discussion prior to the trip regarding the importance of safely disposing litter</w:t>
            </w:r>
          </w:p>
          <w:p w14:paraId="2A550D07" w14:textId="77777777" w:rsidR="0025141B" w:rsidRDefault="0025141B" w:rsidP="007B7A6E">
            <w:pPr>
              <w:rPr>
                <w:rFonts w:ascii="Arial" w:hAnsi="Arial" w:cs="Arial"/>
                <w:sz w:val="24"/>
                <w:szCs w:val="24"/>
              </w:rPr>
            </w:pPr>
            <w:r>
              <w:rPr>
                <w:rFonts w:ascii="Arial" w:hAnsi="Arial" w:cs="Arial"/>
                <w:sz w:val="24"/>
                <w:szCs w:val="24"/>
              </w:rPr>
              <w:t>• Take resources on the trip to safely dispose of litter</w:t>
            </w:r>
          </w:p>
          <w:p w14:paraId="1BE184B6" w14:textId="77777777" w:rsidR="0025141B" w:rsidRDefault="0025141B" w:rsidP="007B7A6E">
            <w:pPr>
              <w:rPr>
                <w:rFonts w:ascii="Arial" w:hAnsi="Arial" w:cs="Arial"/>
                <w:sz w:val="24"/>
                <w:szCs w:val="24"/>
              </w:rPr>
            </w:pPr>
            <w:r>
              <w:rPr>
                <w:rFonts w:ascii="Arial" w:hAnsi="Arial" w:cs="Arial"/>
                <w:sz w:val="24"/>
                <w:szCs w:val="24"/>
              </w:rPr>
              <w:t>• Ensure all litter is collected before leaving the beach, double checking that nothing is left behind</w:t>
            </w:r>
          </w:p>
          <w:p w14:paraId="35ACF250" w14:textId="77777777" w:rsidR="0025141B" w:rsidRPr="006138D2" w:rsidRDefault="0025141B" w:rsidP="007B7A6E">
            <w:pPr>
              <w:rPr>
                <w:rFonts w:ascii="Arial" w:hAnsi="Arial" w:cs="Arial"/>
                <w:sz w:val="24"/>
                <w:szCs w:val="24"/>
              </w:rPr>
            </w:pPr>
          </w:p>
        </w:tc>
        <w:tc>
          <w:tcPr>
            <w:tcW w:w="1701" w:type="dxa"/>
          </w:tcPr>
          <w:p w14:paraId="46D8C9BE" w14:textId="77777777" w:rsidR="0025141B" w:rsidRPr="006138D2" w:rsidRDefault="0025141B" w:rsidP="007B7A6E">
            <w:pPr>
              <w:rPr>
                <w:rFonts w:ascii="Arial" w:hAnsi="Arial" w:cs="Arial"/>
                <w:sz w:val="24"/>
                <w:szCs w:val="24"/>
              </w:rPr>
            </w:pPr>
            <w:r>
              <w:rPr>
                <w:rFonts w:ascii="Arial" w:hAnsi="Arial" w:cs="Arial"/>
                <w:sz w:val="24"/>
                <w:szCs w:val="24"/>
              </w:rPr>
              <w:t>• Bags</w:t>
            </w:r>
          </w:p>
        </w:tc>
        <w:tc>
          <w:tcPr>
            <w:tcW w:w="1985" w:type="dxa"/>
          </w:tcPr>
          <w:p w14:paraId="05C06055" w14:textId="77777777" w:rsidR="0025141B" w:rsidRPr="006138D2" w:rsidRDefault="0025141B" w:rsidP="007B7A6E">
            <w:pPr>
              <w:rPr>
                <w:rFonts w:ascii="Arial" w:hAnsi="Arial" w:cs="Arial"/>
                <w:sz w:val="24"/>
                <w:szCs w:val="24"/>
              </w:rPr>
            </w:pPr>
            <w:r>
              <w:rPr>
                <w:rFonts w:ascii="Arial" w:hAnsi="Arial" w:cs="Arial"/>
                <w:sz w:val="24"/>
                <w:szCs w:val="24"/>
              </w:rPr>
              <w:t>Staff members and children</w:t>
            </w:r>
          </w:p>
        </w:tc>
      </w:tr>
      <w:tr w:rsidR="0025141B" w14:paraId="5A8191D6" w14:textId="77777777" w:rsidTr="007B7A6E">
        <w:tc>
          <w:tcPr>
            <w:tcW w:w="2411" w:type="dxa"/>
          </w:tcPr>
          <w:p w14:paraId="66AF7009" w14:textId="77777777" w:rsidR="0025141B" w:rsidRPr="006138D2" w:rsidRDefault="0025141B" w:rsidP="007B7A6E">
            <w:pPr>
              <w:rPr>
                <w:rFonts w:ascii="Arial" w:hAnsi="Arial" w:cs="Arial"/>
                <w:sz w:val="24"/>
                <w:szCs w:val="24"/>
              </w:rPr>
            </w:pPr>
            <w:r>
              <w:rPr>
                <w:rFonts w:ascii="Arial" w:hAnsi="Arial" w:cs="Arial"/>
                <w:sz w:val="24"/>
                <w:szCs w:val="24"/>
              </w:rPr>
              <w:t>Creating transient art</w:t>
            </w:r>
          </w:p>
          <w:p w14:paraId="736A01D4" w14:textId="77777777" w:rsidR="0025141B" w:rsidRPr="006138D2" w:rsidRDefault="0025141B" w:rsidP="007B7A6E">
            <w:pPr>
              <w:rPr>
                <w:rFonts w:ascii="Arial" w:hAnsi="Arial" w:cs="Arial"/>
                <w:sz w:val="24"/>
                <w:szCs w:val="24"/>
              </w:rPr>
            </w:pPr>
          </w:p>
          <w:p w14:paraId="44D505D2" w14:textId="77777777" w:rsidR="0025141B" w:rsidRPr="006138D2" w:rsidRDefault="0025141B" w:rsidP="007B7A6E">
            <w:pPr>
              <w:rPr>
                <w:rFonts w:ascii="Arial" w:hAnsi="Arial" w:cs="Arial"/>
                <w:sz w:val="24"/>
                <w:szCs w:val="24"/>
              </w:rPr>
            </w:pPr>
          </w:p>
          <w:p w14:paraId="3B4D2108" w14:textId="77777777" w:rsidR="0025141B" w:rsidRPr="006138D2" w:rsidRDefault="0025141B" w:rsidP="007B7A6E">
            <w:pPr>
              <w:rPr>
                <w:rFonts w:ascii="Arial" w:hAnsi="Arial" w:cs="Arial"/>
                <w:sz w:val="24"/>
                <w:szCs w:val="24"/>
              </w:rPr>
            </w:pPr>
          </w:p>
        </w:tc>
        <w:tc>
          <w:tcPr>
            <w:tcW w:w="1984" w:type="dxa"/>
          </w:tcPr>
          <w:p w14:paraId="18F8FE49" w14:textId="77777777" w:rsidR="0025141B" w:rsidRPr="006138D2" w:rsidRDefault="0025141B" w:rsidP="007B7A6E">
            <w:pPr>
              <w:rPr>
                <w:rFonts w:ascii="Arial" w:hAnsi="Arial" w:cs="Arial"/>
                <w:sz w:val="24"/>
                <w:szCs w:val="24"/>
              </w:rPr>
            </w:pPr>
            <w:r>
              <w:rPr>
                <w:rFonts w:ascii="Arial" w:hAnsi="Arial" w:cs="Arial"/>
                <w:sz w:val="24"/>
                <w:szCs w:val="24"/>
              </w:rPr>
              <w:t>• Children wanting to take resources back to the school with them</w:t>
            </w:r>
          </w:p>
        </w:tc>
        <w:tc>
          <w:tcPr>
            <w:tcW w:w="2693" w:type="dxa"/>
          </w:tcPr>
          <w:p w14:paraId="233FE9D9" w14:textId="77777777" w:rsidR="0025141B" w:rsidRDefault="0025141B" w:rsidP="007B7A6E">
            <w:pPr>
              <w:rPr>
                <w:rFonts w:ascii="Arial" w:hAnsi="Arial" w:cs="Arial"/>
                <w:sz w:val="24"/>
                <w:szCs w:val="24"/>
              </w:rPr>
            </w:pPr>
            <w:r>
              <w:rPr>
                <w:rFonts w:ascii="Arial" w:hAnsi="Arial" w:cs="Arial"/>
                <w:sz w:val="24"/>
                <w:szCs w:val="24"/>
              </w:rPr>
              <w:t>• Take an iPad to capture the art and resources so the children will have images to remember the activity/experience</w:t>
            </w:r>
          </w:p>
          <w:p w14:paraId="65FAED91" w14:textId="77A646DF" w:rsidR="0025141B" w:rsidRDefault="0025141B" w:rsidP="007B7A6E">
            <w:pPr>
              <w:rPr>
                <w:rFonts w:ascii="Arial" w:hAnsi="Arial" w:cs="Arial"/>
                <w:sz w:val="24"/>
                <w:szCs w:val="24"/>
              </w:rPr>
            </w:pPr>
            <w:r>
              <w:rPr>
                <w:rFonts w:ascii="Arial" w:hAnsi="Arial" w:cs="Arial"/>
                <w:sz w:val="24"/>
                <w:szCs w:val="24"/>
              </w:rPr>
              <w:t>• Have a discussion with the children prior to the trip regarding the importance of leaving the beach as they found it and not remove any resources from there</w:t>
            </w:r>
          </w:p>
          <w:p w14:paraId="40F9D624" w14:textId="60A11FDB" w:rsidR="00AD021B" w:rsidRDefault="00AD021B" w:rsidP="007B7A6E">
            <w:pPr>
              <w:rPr>
                <w:rFonts w:ascii="Arial" w:hAnsi="Arial" w:cs="Arial"/>
                <w:sz w:val="24"/>
                <w:szCs w:val="24"/>
              </w:rPr>
            </w:pPr>
            <w:r>
              <w:rPr>
                <w:rFonts w:ascii="Arial" w:hAnsi="Arial" w:cs="Arial"/>
                <w:sz w:val="24"/>
                <w:szCs w:val="24"/>
              </w:rPr>
              <w:t>•</w:t>
            </w:r>
            <w:r>
              <w:rPr>
                <w:rFonts w:ascii="Arial" w:hAnsi="Arial" w:cs="Arial"/>
                <w:sz w:val="24"/>
                <w:szCs w:val="24"/>
              </w:rPr>
              <w:t xml:space="preserve"> Ensure no child has </w:t>
            </w:r>
            <w:r w:rsidR="00BE1D64">
              <w:rPr>
                <w:rFonts w:ascii="Arial" w:hAnsi="Arial" w:cs="Arial"/>
                <w:sz w:val="24"/>
                <w:szCs w:val="24"/>
              </w:rPr>
              <w:t xml:space="preserve">attempted to take </w:t>
            </w:r>
            <w:r w:rsidR="00BE1D64">
              <w:rPr>
                <w:rFonts w:ascii="Arial" w:hAnsi="Arial" w:cs="Arial"/>
                <w:sz w:val="24"/>
                <w:szCs w:val="24"/>
              </w:rPr>
              <w:lastRenderedPageBreak/>
              <w:t>resources by placing them in their pockets or bags</w:t>
            </w:r>
          </w:p>
          <w:p w14:paraId="6678B54E" w14:textId="77777777" w:rsidR="0025141B" w:rsidRPr="006138D2" w:rsidRDefault="0025141B" w:rsidP="007B7A6E">
            <w:pPr>
              <w:rPr>
                <w:rFonts w:ascii="Arial" w:hAnsi="Arial" w:cs="Arial"/>
                <w:sz w:val="24"/>
                <w:szCs w:val="24"/>
              </w:rPr>
            </w:pPr>
          </w:p>
        </w:tc>
        <w:tc>
          <w:tcPr>
            <w:tcW w:w="1701" w:type="dxa"/>
          </w:tcPr>
          <w:p w14:paraId="3FD0652D" w14:textId="77777777" w:rsidR="0025141B" w:rsidRDefault="0025141B" w:rsidP="007B7A6E">
            <w:pPr>
              <w:rPr>
                <w:rFonts w:ascii="Arial" w:hAnsi="Arial" w:cs="Arial"/>
                <w:sz w:val="24"/>
                <w:szCs w:val="24"/>
              </w:rPr>
            </w:pPr>
            <w:r>
              <w:rPr>
                <w:rFonts w:ascii="Arial" w:hAnsi="Arial" w:cs="Arial"/>
                <w:sz w:val="24"/>
                <w:szCs w:val="24"/>
              </w:rPr>
              <w:lastRenderedPageBreak/>
              <w:t>• iPad</w:t>
            </w:r>
          </w:p>
          <w:p w14:paraId="38C64225" w14:textId="77777777" w:rsidR="0025141B" w:rsidRPr="006138D2" w:rsidRDefault="0025141B" w:rsidP="007B7A6E">
            <w:pPr>
              <w:rPr>
                <w:rFonts w:ascii="Arial" w:hAnsi="Arial" w:cs="Arial"/>
                <w:sz w:val="24"/>
                <w:szCs w:val="24"/>
              </w:rPr>
            </w:pPr>
            <w:r>
              <w:rPr>
                <w:rFonts w:ascii="Arial" w:hAnsi="Arial" w:cs="Arial"/>
                <w:sz w:val="24"/>
                <w:szCs w:val="24"/>
              </w:rPr>
              <w:t>• PowerPoint Presentation</w:t>
            </w:r>
          </w:p>
        </w:tc>
        <w:tc>
          <w:tcPr>
            <w:tcW w:w="1985" w:type="dxa"/>
          </w:tcPr>
          <w:p w14:paraId="28E45445" w14:textId="77777777" w:rsidR="0025141B" w:rsidRPr="006138D2" w:rsidRDefault="0025141B" w:rsidP="007B7A6E">
            <w:pPr>
              <w:rPr>
                <w:rFonts w:ascii="Arial" w:hAnsi="Arial" w:cs="Arial"/>
                <w:sz w:val="24"/>
                <w:szCs w:val="24"/>
              </w:rPr>
            </w:pPr>
            <w:r>
              <w:rPr>
                <w:rFonts w:ascii="Arial" w:hAnsi="Arial" w:cs="Arial"/>
                <w:sz w:val="24"/>
                <w:szCs w:val="24"/>
              </w:rPr>
              <w:t>Staff members and children</w:t>
            </w:r>
          </w:p>
        </w:tc>
      </w:tr>
      <w:tr w:rsidR="0025141B" w14:paraId="5B1808B1" w14:textId="77777777" w:rsidTr="007B7A6E">
        <w:tc>
          <w:tcPr>
            <w:tcW w:w="2411" w:type="dxa"/>
          </w:tcPr>
          <w:p w14:paraId="37C4B67A" w14:textId="77777777" w:rsidR="0025141B" w:rsidRPr="006138D2" w:rsidRDefault="0025141B" w:rsidP="007B7A6E">
            <w:pPr>
              <w:rPr>
                <w:rFonts w:ascii="Arial" w:hAnsi="Arial" w:cs="Arial"/>
                <w:sz w:val="24"/>
                <w:szCs w:val="24"/>
              </w:rPr>
            </w:pPr>
            <w:r>
              <w:rPr>
                <w:rFonts w:ascii="Arial" w:hAnsi="Arial" w:cs="Arial"/>
                <w:sz w:val="24"/>
                <w:szCs w:val="24"/>
              </w:rPr>
              <w:t>Visiting the beach and exploring to find resources in order to create transient art</w:t>
            </w:r>
          </w:p>
          <w:p w14:paraId="10994A34" w14:textId="77777777" w:rsidR="0025141B" w:rsidRPr="006138D2" w:rsidRDefault="0025141B" w:rsidP="007B7A6E">
            <w:pPr>
              <w:rPr>
                <w:rFonts w:ascii="Arial" w:hAnsi="Arial" w:cs="Arial"/>
                <w:sz w:val="24"/>
                <w:szCs w:val="24"/>
              </w:rPr>
            </w:pPr>
          </w:p>
          <w:p w14:paraId="63C0653C" w14:textId="77777777" w:rsidR="0025141B" w:rsidRPr="006138D2" w:rsidRDefault="0025141B" w:rsidP="007B7A6E">
            <w:pPr>
              <w:rPr>
                <w:rFonts w:ascii="Arial" w:hAnsi="Arial" w:cs="Arial"/>
                <w:sz w:val="24"/>
                <w:szCs w:val="24"/>
              </w:rPr>
            </w:pPr>
          </w:p>
        </w:tc>
        <w:tc>
          <w:tcPr>
            <w:tcW w:w="1984" w:type="dxa"/>
          </w:tcPr>
          <w:p w14:paraId="66F89F69" w14:textId="77777777" w:rsidR="0025141B" w:rsidRDefault="0025141B" w:rsidP="007B7A6E">
            <w:pPr>
              <w:rPr>
                <w:rFonts w:ascii="Arial" w:hAnsi="Arial" w:cs="Arial"/>
                <w:sz w:val="24"/>
                <w:szCs w:val="24"/>
              </w:rPr>
            </w:pPr>
            <w:r>
              <w:rPr>
                <w:rFonts w:ascii="Arial" w:hAnsi="Arial" w:cs="Arial"/>
                <w:sz w:val="24"/>
                <w:szCs w:val="24"/>
              </w:rPr>
              <w:t>• Leaving the beach in a way that shows the children had been there to do an activity</w:t>
            </w:r>
          </w:p>
          <w:p w14:paraId="6B087F92" w14:textId="77777777" w:rsidR="0025141B" w:rsidRPr="006138D2" w:rsidRDefault="0025141B" w:rsidP="007B7A6E">
            <w:pPr>
              <w:rPr>
                <w:rFonts w:ascii="Arial" w:hAnsi="Arial" w:cs="Arial"/>
                <w:sz w:val="24"/>
                <w:szCs w:val="24"/>
              </w:rPr>
            </w:pPr>
            <w:r>
              <w:rPr>
                <w:rFonts w:ascii="Arial" w:hAnsi="Arial" w:cs="Arial"/>
                <w:sz w:val="24"/>
                <w:szCs w:val="24"/>
              </w:rPr>
              <w:t>• Children taking resources</w:t>
            </w:r>
          </w:p>
        </w:tc>
        <w:tc>
          <w:tcPr>
            <w:tcW w:w="2693" w:type="dxa"/>
          </w:tcPr>
          <w:p w14:paraId="4012EA9E" w14:textId="77777777" w:rsidR="0025141B" w:rsidRDefault="0025141B" w:rsidP="007B7A6E">
            <w:pPr>
              <w:rPr>
                <w:rFonts w:ascii="Arial" w:hAnsi="Arial" w:cs="Arial"/>
                <w:sz w:val="24"/>
                <w:szCs w:val="24"/>
              </w:rPr>
            </w:pPr>
            <w:r>
              <w:rPr>
                <w:rFonts w:ascii="Arial" w:hAnsi="Arial" w:cs="Arial"/>
                <w:sz w:val="24"/>
                <w:szCs w:val="24"/>
              </w:rPr>
              <w:t>• Ensure everything is left as it was when we arrived</w:t>
            </w:r>
          </w:p>
          <w:p w14:paraId="30BF7C80" w14:textId="77777777" w:rsidR="0025141B" w:rsidRDefault="0025141B" w:rsidP="007B7A6E">
            <w:pPr>
              <w:rPr>
                <w:rFonts w:ascii="Arial" w:hAnsi="Arial" w:cs="Arial"/>
                <w:sz w:val="24"/>
                <w:szCs w:val="24"/>
              </w:rPr>
            </w:pPr>
            <w:r>
              <w:rPr>
                <w:rFonts w:ascii="Arial" w:hAnsi="Arial" w:cs="Arial"/>
                <w:sz w:val="24"/>
                <w:szCs w:val="24"/>
              </w:rPr>
              <w:t>• Check and double check that nothing is left behind</w:t>
            </w:r>
          </w:p>
          <w:p w14:paraId="3D1810D1" w14:textId="35B23371" w:rsidR="0025141B" w:rsidRDefault="0025141B" w:rsidP="007B7A6E">
            <w:pPr>
              <w:rPr>
                <w:rFonts w:ascii="Arial" w:hAnsi="Arial" w:cs="Arial"/>
                <w:sz w:val="24"/>
                <w:szCs w:val="24"/>
              </w:rPr>
            </w:pPr>
            <w:r>
              <w:rPr>
                <w:rFonts w:ascii="Arial" w:hAnsi="Arial" w:cs="Arial"/>
                <w:sz w:val="24"/>
                <w:szCs w:val="24"/>
              </w:rPr>
              <w:t>• Check and double check that the children have not put any resources from the beach into their pockets</w:t>
            </w:r>
            <w:r w:rsidR="00040992">
              <w:rPr>
                <w:rFonts w:ascii="Arial" w:hAnsi="Arial" w:cs="Arial"/>
                <w:sz w:val="24"/>
                <w:szCs w:val="24"/>
              </w:rPr>
              <w:t xml:space="preserve"> or </w:t>
            </w:r>
            <w:r>
              <w:rPr>
                <w:rFonts w:ascii="Arial" w:hAnsi="Arial" w:cs="Arial"/>
                <w:sz w:val="24"/>
                <w:szCs w:val="24"/>
              </w:rPr>
              <w:t xml:space="preserve">bags </w:t>
            </w:r>
          </w:p>
          <w:p w14:paraId="5F4A055B" w14:textId="77777777" w:rsidR="0025141B" w:rsidRPr="006138D2" w:rsidRDefault="0025141B" w:rsidP="007B7A6E">
            <w:pPr>
              <w:rPr>
                <w:rFonts w:ascii="Arial" w:hAnsi="Arial" w:cs="Arial"/>
                <w:sz w:val="24"/>
                <w:szCs w:val="24"/>
              </w:rPr>
            </w:pPr>
          </w:p>
        </w:tc>
        <w:tc>
          <w:tcPr>
            <w:tcW w:w="1701" w:type="dxa"/>
          </w:tcPr>
          <w:p w14:paraId="35BC4F52" w14:textId="77777777" w:rsidR="0025141B" w:rsidRPr="006138D2" w:rsidRDefault="0025141B" w:rsidP="007B7A6E">
            <w:pPr>
              <w:rPr>
                <w:rFonts w:ascii="Arial" w:hAnsi="Arial" w:cs="Arial"/>
                <w:sz w:val="24"/>
                <w:szCs w:val="24"/>
              </w:rPr>
            </w:pPr>
            <w:r>
              <w:rPr>
                <w:rFonts w:ascii="Arial" w:hAnsi="Arial" w:cs="Arial"/>
                <w:sz w:val="24"/>
                <w:szCs w:val="24"/>
              </w:rPr>
              <w:t>N/A</w:t>
            </w:r>
          </w:p>
        </w:tc>
        <w:tc>
          <w:tcPr>
            <w:tcW w:w="1985" w:type="dxa"/>
          </w:tcPr>
          <w:p w14:paraId="58046062" w14:textId="0EDAD1C1" w:rsidR="0025141B" w:rsidRPr="006138D2" w:rsidRDefault="0025141B" w:rsidP="007B7A6E">
            <w:pPr>
              <w:rPr>
                <w:rFonts w:ascii="Arial" w:hAnsi="Arial" w:cs="Arial"/>
                <w:sz w:val="24"/>
                <w:szCs w:val="24"/>
              </w:rPr>
            </w:pPr>
            <w:r>
              <w:rPr>
                <w:rFonts w:ascii="Arial" w:hAnsi="Arial" w:cs="Arial"/>
                <w:sz w:val="24"/>
                <w:szCs w:val="24"/>
              </w:rPr>
              <w:t>Staff members</w:t>
            </w:r>
            <w:r w:rsidR="00040992">
              <w:rPr>
                <w:rFonts w:ascii="Arial" w:hAnsi="Arial" w:cs="Arial"/>
                <w:sz w:val="24"/>
                <w:szCs w:val="24"/>
              </w:rPr>
              <w:t xml:space="preserve"> and children</w:t>
            </w:r>
          </w:p>
          <w:p w14:paraId="3AF264F2" w14:textId="77777777" w:rsidR="0025141B" w:rsidRPr="006138D2" w:rsidRDefault="0025141B" w:rsidP="007B7A6E">
            <w:pPr>
              <w:rPr>
                <w:rFonts w:ascii="Arial" w:hAnsi="Arial" w:cs="Arial"/>
                <w:sz w:val="24"/>
                <w:szCs w:val="24"/>
              </w:rPr>
            </w:pPr>
          </w:p>
          <w:p w14:paraId="00176D7D" w14:textId="77777777" w:rsidR="0025141B" w:rsidRPr="006138D2" w:rsidRDefault="0025141B" w:rsidP="007B7A6E">
            <w:pPr>
              <w:rPr>
                <w:rFonts w:ascii="Arial" w:hAnsi="Arial" w:cs="Arial"/>
                <w:sz w:val="24"/>
                <w:szCs w:val="24"/>
              </w:rPr>
            </w:pPr>
          </w:p>
          <w:p w14:paraId="1DCFF229" w14:textId="77777777" w:rsidR="0025141B" w:rsidRPr="006138D2" w:rsidRDefault="0025141B" w:rsidP="007B7A6E">
            <w:pPr>
              <w:rPr>
                <w:rFonts w:ascii="Arial" w:hAnsi="Arial" w:cs="Arial"/>
                <w:sz w:val="24"/>
                <w:szCs w:val="24"/>
              </w:rPr>
            </w:pPr>
          </w:p>
          <w:p w14:paraId="4D89C6A4" w14:textId="77777777" w:rsidR="0025141B" w:rsidRPr="006138D2" w:rsidRDefault="0025141B" w:rsidP="007B7A6E">
            <w:pPr>
              <w:rPr>
                <w:rFonts w:ascii="Arial" w:hAnsi="Arial" w:cs="Arial"/>
                <w:sz w:val="24"/>
                <w:szCs w:val="24"/>
              </w:rPr>
            </w:pPr>
          </w:p>
          <w:p w14:paraId="39966E73" w14:textId="77777777" w:rsidR="0025141B" w:rsidRPr="006138D2" w:rsidRDefault="0025141B" w:rsidP="007B7A6E">
            <w:pPr>
              <w:rPr>
                <w:rFonts w:ascii="Arial" w:hAnsi="Arial" w:cs="Arial"/>
                <w:sz w:val="24"/>
                <w:szCs w:val="24"/>
              </w:rPr>
            </w:pPr>
          </w:p>
        </w:tc>
      </w:tr>
    </w:tbl>
    <w:p w14:paraId="65154B86" w14:textId="73E94F61" w:rsidR="00D32BFE" w:rsidRDefault="00D32BFE" w:rsidP="00D32BFE">
      <w:pPr>
        <w:rPr>
          <w:rFonts w:ascii="Arial" w:hAnsi="Arial" w:cs="Arial"/>
          <w:b/>
          <w:bCs/>
          <w:sz w:val="24"/>
          <w:szCs w:val="24"/>
          <w:u w:val="single"/>
        </w:rPr>
      </w:pPr>
    </w:p>
    <w:p w14:paraId="58973266" w14:textId="3B755E21" w:rsidR="0025141B" w:rsidRDefault="0025141B" w:rsidP="00D32BFE">
      <w:pPr>
        <w:rPr>
          <w:rFonts w:ascii="Arial" w:hAnsi="Arial" w:cs="Arial"/>
          <w:b/>
          <w:bCs/>
          <w:sz w:val="24"/>
          <w:szCs w:val="24"/>
          <w:u w:val="single"/>
        </w:rPr>
      </w:pPr>
    </w:p>
    <w:p w14:paraId="20A8E11F" w14:textId="09D12088" w:rsidR="0025141B" w:rsidRDefault="0025141B" w:rsidP="00D32BFE">
      <w:pPr>
        <w:rPr>
          <w:rFonts w:ascii="Arial" w:hAnsi="Arial" w:cs="Arial"/>
          <w:b/>
          <w:bCs/>
          <w:sz w:val="24"/>
          <w:szCs w:val="24"/>
          <w:u w:val="single"/>
        </w:rPr>
      </w:pPr>
    </w:p>
    <w:p w14:paraId="36D9B2B6" w14:textId="58A9B786" w:rsidR="0025141B" w:rsidRDefault="0025141B" w:rsidP="00D32BFE">
      <w:pPr>
        <w:rPr>
          <w:rFonts w:ascii="Arial" w:hAnsi="Arial" w:cs="Arial"/>
          <w:b/>
          <w:bCs/>
          <w:sz w:val="24"/>
          <w:szCs w:val="24"/>
          <w:u w:val="single"/>
        </w:rPr>
      </w:pPr>
    </w:p>
    <w:p w14:paraId="01F26D7E" w14:textId="4C5F3E22" w:rsidR="0025141B" w:rsidRDefault="0025141B" w:rsidP="00D32BFE">
      <w:pPr>
        <w:rPr>
          <w:rFonts w:ascii="Arial" w:hAnsi="Arial" w:cs="Arial"/>
          <w:b/>
          <w:bCs/>
          <w:sz w:val="24"/>
          <w:szCs w:val="24"/>
          <w:u w:val="single"/>
        </w:rPr>
      </w:pPr>
    </w:p>
    <w:p w14:paraId="7CDF8381" w14:textId="25C4E4F3" w:rsidR="0025141B" w:rsidRDefault="0025141B" w:rsidP="00D32BFE">
      <w:pPr>
        <w:rPr>
          <w:rFonts w:ascii="Arial" w:hAnsi="Arial" w:cs="Arial"/>
          <w:b/>
          <w:bCs/>
          <w:sz w:val="24"/>
          <w:szCs w:val="24"/>
          <w:u w:val="single"/>
        </w:rPr>
      </w:pPr>
    </w:p>
    <w:p w14:paraId="0D900623" w14:textId="6948279B" w:rsidR="0025141B" w:rsidRDefault="0025141B" w:rsidP="00D32BFE">
      <w:pPr>
        <w:rPr>
          <w:rFonts w:ascii="Arial" w:hAnsi="Arial" w:cs="Arial"/>
          <w:b/>
          <w:bCs/>
          <w:sz w:val="24"/>
          <w:szCs w:val="24"/>
          <w:u w:val="single"/>
        </w:rPr>
      </w:pPr>
    </w:p>
    <w:p w14:paraId="10245CAC" w14:textId="5E03F385" w:rsidR="0025141B" w:rsidRDefault="0025141B" w:rsidP="00D32BFE">
      <w:pPr>
        <w:rPr>
          <w:rFonts w:ascii="Arial" w:hAnsi="Arial" w:cs="Arial"/>
          <w:b/>
          <w:bCs/>
          <w:sz w:val="24"/>
          <w:szCs w:val="24"/>
          <w:u w:val="single"/>
        </w:rPr>
      </w:pPr>
    </w:p>
    <w:p w14:paraId="58A228A1" w14:textId="5FFD973B" w:rsidR="0025141B" w:rsidRDefault="0025141B" w:rsidP="00D32BFE">
      <w:pPr>
        <w:rPr>
          <w:rFonts w:ascii="Arial" w:hAnsi="Arial" w:cs="Arial"/>
          <w:b/>
          <w:bCs/>
          <w:sz w:val="24"/>
          <w:szCs w:val="24"/>
          <w:u w:val="single"/>
        </w:rPr>
      </w:pPr>
    </w:p>
    <w:p w14:paraId="1E9F9E1C" w14:textId="6C814C52" w:rsidR="0025141B" w:rsidRDefault="0025141B" w:rsidP="00D32BFE">
      <w:pPr>
        <w:rPr>
          <w:rFonts w:ascii="Arial" w:hAnsi="Arial" w:cs="Arial"/>
          <w:b/>
          <w:bCs/>
          <w:sz w:val="24"/>
          <w:szCs w:val="24"/>
          <w:u w:val="single"/>
        </w:rPr>
      </w:pPr>
    </w:p>
    <w:p w14:paraId="3759CFD0" w14:textId="0B86394E" w:rsidR="0025141B" w:rsidRDefault="0025141B" w:rsidP="00D32BFE">
      <w:pPr>
        <w:rPr>
          <w:rFonts w:ascii="Arial" w:hAnsi="Arial" w:cs="Arial"/>
          <w:b/>
          <w:bCs/>
          <w:sz w:val="24"/>
          <w:szCs w:val="24"/>
          <w:u w:val="single"/>
        </w:rPr>
      </w:pPr>
    </w:p>
    <w:p w14:paraId="3751178A" w14:textId="3D00D76F" w:rsidR="0025141B" w:rsidRDefault="0025141B" w:rsidP="00D32BFE">
      <w:pPr>
        <w:rPr>
          <w:rFonts w:ascii="Arial" w:hAnsi="Arial" w:cs="Arial"/>
          <w:b/>
          <w:bCs/>
          <w:sz w:val="24"/>
          <w:szCs w:val="24"/>
          <w:u w:val="single"/>
        </w:rPr>
      </w:pPr>
    </w:p>
    <w:p w14:paraId="6455900B" w14:textId="4183E437" w:rsidR="0025141B" w:rsidRDefault="0025141B" w:rsidP="00D32BFE">
      <w:pPr>
        <w:rPr>
          <w:rFonts w:ascii="Arial" w:hAnsi="Arial" w:cs="Arial"/>
          <w:b/>
          <w:bCs/>
          <w:sz w:val="24"/>
          <w:szCs w:val="24"/>
          <w:u w:val="single"/>
        </w:rPr>
      </w:pPr>
    </w:p>
    <w:p w14:paraId="7BD6F33C" w14:textId="003E3C29" w:rsidR="0025141B" w:rsidRDefault="0025141B" w:rsidP="00D32BFE">
      <w:pPr>
        <w:rPr>
          <w:rFonts w:ascii="Arial" w:hAnsi="Arial" w:cs="Arial"/>
          <w:b/>
          <w:bCs/>
          <w:sz w:val="24"/>
          <w:szCs w:val="24"/>
          <w:u w:val="single"/>
        </w:rPr>
      </w:pPr>
    </w:p>
    <w:p w14:paraId="6E96B201" w14:textId="2637CAA6" w:rsidR="0025141B" w:rsidRDefault="0025141B" w:rsidP="00D32BFE">
      <w:pPr>
        <w:rPr>
          <w:rFonts w:ascii="Arial" w:hAnsi="Arial" w:cs="Arial"/>
          <w:b/>
          <w:bCs/>
          <w:sz w:val="24"/>
          <w:szCs w:val="24"/>
          <w:u w:val="single"/>
        </w:rPr>
      </w:pPr>
    </w:p>
    <w:p w14:paraId="456614F3" w14:textId="783E9587" w:rsidR="0025141B" w:rsidRDefault="0025141B" w:rsidP="00D32BFE">
      <w:pPr>
        <w:rPr>
          <w:rFonts w:ascii="Arial" w:hAnsi="Arial" w:cs="Arial"/>
          <w:b/>
          <w:bCs/>
          <w:sz w:val="24"/>
          <w:szCs w:val="24"/>
          <w:u w:val="single"/>
        </w:rPr>
      </w:pPr>
    </w:p>
    <w:p w14:paraId="13FB416D" w14:textId="29099CEF" w:rsidR="0025141B" w:rsidRDefault="0025141B" w:rsidP="00D32BFE">
      <w:pPr>
        <w:rPr>
          <w:rFonts w:ascii="Arial" w:hAnsi="Arial" w:cs="Arial"/>
          <w:b/>
          <w:bCs/>
          <w:sz w:val="24"/>
          <w:szCs w:val="24"/>
          <w:u w:val="single"/>
        </w:rPr>
      </w:pPr>
    </w:p>
    <w:p w14:paraId="70D64859" w14:textId="67A28221" w:rsidR="0025141B" w:rsidRDefault="0025141B" w:rsidP="00D32BFE">
      <w:pPr>
        <w:rPr>
          <w:rFonts w:ascii="Arial" w:hAnsi="Arial" w:cs="Arial"/>
          <w:b/>
          <w:bCs/>
          <w:sz w:val="24"/>
          <w:szCs w:val="24"/>
          <w:u w:val="single"/>
        </w:rPr>
      </w:pPr>
    </w:p>
    <w:p w14:paraId="6067194F" w14:textId="6E42C60F" w:rsidR="0025141B" w:rsidRDefault="0025141B" w:rsidP="00D32BFE">
      <w:pPr>
        <w:rPr>
          <w:rFonts w:ascii="Arial" w:hAnsi="Arial" w:cs="Arial"/>
          <w:b/>
          <w:bCs/>
          <w:sz w:val="24"/>
          <w:szCs w:val="24"/>
          <w:u w:val="single"/>
        </w:rPr>
      </w:pPr>
    </w:p>
    <w:p w14:paraId="12B52FE7" w14:textId="4BFB6D89" w:rsidR="0025141B" w:rsidRDefault="0025141B" w:rsidP="00D32BFE">
      <w:pPr>
        <w:rPr>
          <w:rFonts w:ascii="Arial" w:hAnsi="Arial" w:cs="Arial"/>
          <w:b/>
          <w:bCs/>
          <w:sz w:val="24"/>
          <w:szCs w:val="24"/>
          <w:u w:val="single"/>
        </w:rPr>
      </w:pPr>
    </w:p>
    <w:p w14:paraId="3B50C3FE" w14:textId="7E98C94E" w:rsidR="0025141B" w:rsidRDefault="0025141B" w:rsidP="00D32BFE">
      <w:pPr>
        <w:rPr>
          <w:rFonts w:ascii="Arial" w:hAnsi="Arial" w:cs="Arial"/>
          <w:b/>
          <w:bCs/>
          <w:sz w:val="24"/>
          <w:szCs w:val="24"/>
          <w:u w:val="single"/>
        </w:rPr>
      </w:pPr>
      <w:r>
        <w:rPr>
          <w:rFonts w:ascii="Arial" w:hAnsi="Arial" w:cs="Arial"/>
          <w:b/>
          <w:bCs/>
          <w:sz w:val="24"/>
          <w:szCs w:val="24"/>
          <w:u w:val="single"/>
        </w:rPr>
        <w:lastRenderedPageBreak/>
        <w:t>Element 4</w:t>
      </w:r>
    </w:p>
    <w:p w14:paraId="5108764E" w14:textId="77777777" w:rsidR="00D571D7" w:rsidRPr="00040992" w:rsidRDefault="00D571D7" w:rsidP="00D571D7">
      <w:pPr>
        <w:spacing w:line="360" w:lineRule="auto"/>
        <w:jc w:val="both"/>
        <w:rPr>
          <w:rStyle w:val="Hyperlink"/>
          <w:rFonts w:ascii="Arial" w:hAnsi="Arial" w:cs="Arial"/>
          <w:color w:val="auto"/>
          <w:sz w:val="24"/>
          <w:szCs w:val="24"/>
          <w:u w:val="none"/>
        </w:rPr>
      </w:pPr>
      <w:r w:rsidRPr="00040992">
        <w:rPr>
          <w:rFonts w:ascii="Arial" w:hAnsi="Arial" w:cs="Arial"/>
          <w:sz w:val="24"/>
          <w:szCs w:val="24"/>
        </w:rPr>
        <w:t>The activity/experience planned in part one of the portfolio involved a small group of children exploring the environment and collecting resources at the beach, the experience was planned to p</w:t>
      </w:r>
      <w:r w:rsidRPr="00040992">
        <w:rPr>
          <w:rFonts w:ascii="Arial" w:hAnsi="Arial" w:cs="Arial"/>
          <w:iCs/>
          <w:sz w:val="24"/>
          <w:szCs w:val="24"/>
        </w:rPr>
        <w:t xml:space="preserve">rovide meaningful experiences relating to children’s everyday lives, their family and home, other people and the environment (Welsh Assembly Government, 2008). </w:t>
      </w:r>
      <w:r w:rsidRPr="00040992">
        <w:rPr>
          <w:rStyle w:val="Hyperlink"/>
          <w:rFonts w:ascii="Arial" w:hAnsi="Arial" w:cs="Arial"/>
          <w:color w:val="auto"/>
          <w:sz w:val="24"/>
          <w:szCs w:val="24"/>
          <w:u w:val="none"/>
        </w:rPr>
        <w:t>Beach Schools originated in Scandinavia, where children are given opportunities and encouraged to explore the natural environment while being given freedom to do so however practitioners ensure it is always done safely (</w:t>
      </w:r>
      <w:proofErr w:type="spellStart"/>
      <w:r w:rsidRPr="00040992">
        <w:rPr>
          <w:rStyle w:val="Hyperlink"/>
          <w:rFonts w:ascii="Arial" w:hAnsi="Arial" w:cs="Arial"/>
          <w:color w:val="auto"/>
          <w:sz w:val="24"/>
          <w:szCs w:val="24"/>
          <w:u w:val="none"/>
        </w:rPr>
        <w:t>Parenta</w:t>
      </w:r>
      <w:proofErr w:type="spellEnd"/>
      <w:r w:rsidRPr="00040992">
        <w:rPr>
          <w:rStyle w:val="Hyperlink"/>
          <w:rFonts w:ascii="Arial" w:hAnsi="Arial" w:cs="Arial"/>
          <w:color w:val="auto"/>
          <w:sz w:val="24"/>
          <w:szCs w:val="24"/>
          <w:u w:val="none"/>
        </w:rPr>
        <w:t xml:space="preserve">, 2018). In relation to this, the children were provided with an opportunity to explore and investigate the outdoor learning environment in natural conditions which allowed the children to develop deeper understanding and knowledge of the world linking to the outcomes of the Foundation Phase Framework (Welsh Government, 2015). Mind (2020) state that learning in the outdoor environment promotes individuals to become more confident and develop higher levels of self-esteem. </w:t>
      </w:r>
      <w:proofErr w:type="spellStart"/>
      <w:r w:rsidRPr="00040992">
        <w:rPr>
          <w:rStyle w:val="Hyperlink"/>
          <w:rFonts w:ascii="Arial" w:hAnsi="Arial" w:cs="Arial"/>
          <w:color w:val="auto"/>
          <w:sz w:val="24"/>
          <w:szCs w:val="24"/>
          <w:u w:val="none"/>
        </w:rPr>
        <w:t>Ashbullby</w:t>
      </w:r>
      <w:proofErr w:type="spellEnd"/>
      <w:r w:rsidRPr="00040992">
        <w:rPr>
          <w:rStyle w:val="Hyperlink"/>
          <w:rFonts w:ascii="Arial" w:hAnsi="Arial" w:cs="Arial"/>
          <w:color w:val="auto"/>
          <w:sz w:val="24"/>
          <w:szCs w:val="24"/>
          <w:u w:val="none"/>
        </w:rPr>
        <w:t xml:space="preserve">, </w:t>
      </w:r>
      <w:proofErr w:type="spellStart"/>
      <w:r w:rsidRPr="00040992">
        <w:rPr>
          <w:rStyle w:val="Hyperlink"/>
          <w:rFonts w:ascii="Arial" w:hAnsi="Arial" w:cs="Arial"/>
          <w:color w:val="auto"/>
          <w:sz w:val="24"/>
          <w:szCs w:val="24"/>
          <w:u w:val="none"/>
        </w:rPr>
        <w:t>Pahl</w:t>
      </w:r>
      <w:proofErr w:type="spellEnd"/>
      <w:r w:rsidRPr="00040992">
        <w:rPr>
          <w:rStyle w:val="Hyperlink"/>
          <w:rFonts w:ascii="Arial" w:hAnsi="Arial" w:cs="Arial"/>
          <w:color w:val="auto"/>
          <w:sz w:val="24"/>
          <w:szCs w:val="24"/>
          <w:u w:val="none"/>
        </w:rPr>
        <w:t xml:space="preserve">, Webley and White (2013) add that visiting the beach encourages physical activity and active play, however psychological health is one of the key benefits of visiting the beach as well as providing an opportunity to release stress, have fun and engage with nature. </w:t>
      </w:r>
      <w:r w:rsidRPr="00040992">
        <w:rPr>
          <w:rFonts w:ascii="Arial" w:hAnsi="Arial" w:cs="Arial"/>
          <w:sz w:val="24"/>
          <w:szCs w:val="24"/>
        </w:rPr>
        <w:t xml:space="preserve">In comparison, </w:t>
      </w:r>
      <w:proofErr w:type="spellStart"/>
      <w:r w:rsidRPr="00040992">
        <w:rPr>
          <w:rFonts w:ascii="Arial" w:hAnsi="Arial" w:cs="Arial"/>
          <w:sz w:val="24"/>
          <w:szCs w:val="24"/>
        </w:rPr>
        <w:t>Keniger</w:t>
      </w:r>
      <w:proofErr w:type="spellEnd"/>
      <w:r w:rsidRPr="00040992">
        <w:rPr>
          <w:rFonts w:ascii="Arial" w:hAnsi="Arial" w:cs="Arial"/>
          <w:sz w:val="24"/>
          <w:szCs w:val="24"/>
        </w:rPr>
        <w:t xml:space="preserve"> et al. (2013) note that interacting with the outdoors has many benefits to ‘physical health, cognitive performance and psychological well-being’. </w:t>
      </w:r>
      <w:r w:rsidRPr="00040992">
        <w:rPr>
          <w:rStyle w:val="Hyperlink"/>
          <w:rFonts w:ascii="Arial" w:hAnsi="Arial" w:cs="Arial"/>
          <w:color w:val="auto"/>
          <w:sz w:val="24"/>
          <w:szCs w:val="24"/>
          <w:u w:val="none"/>
        </w:rPr>
        <w:t xml:space="preserve">Furthermore, Froebel (1782, cited in Pound, 2008, p.15) believed the outdoor environment is the best learning environment for children and the best environment to promote and encourage their holistic development. In addition, Malaguzzi (1967, cited in Pound, 2008, p.52) believed that the environment is the third teacher. Despite the major benefits of children being outdoors, McCurdy-MPhil et al. (2010) suggest that there is a lack of physical activity in children and an increase of disengagement with the natural environment due to the increase of electronic media and technology which has significantly lowered the time children spend outdoors. </w:t>
      </w:r>
    </w:p>
    <w:p w14:paraId="4CAF6A46" w14:textId="77777777" w:rsidR="00D571D7" w:rsidRPr="00040992" w:rsidRDefault="00D571D7" w:rsidP="00D571D7">
      <w:pPr>
        <w:spacing w:line="360" w:lineRule="auto"/>
        <w:jc w:val="both"/>
        <w:rPr>
          <w:rStyle w:val="Hyperlink"/>
          <w:rFonts w:ascii="Arial" w:hAnsi="Arial" w:cs="Arial"/>
          <w:color w:val="auto"/>
          <w:sz w:val="24"/>
          <w:szCs w:val="24"/>
          <w:u w:val="none"/>
        </w:rPr>
      </w:pPr>
    </w:p>
    <w:p w14:paraId="008CD467" w14:textId="77777777" w:rsidR="00D571D7" w:rsidRPr="00040992" w:rsidRDefault="00D571D7" w:rsidP="00D571D7">
      <w:pPr>
        <w:spacing w:line="360" w:lineRule="auto"/>
        <w:jc w:val="both"/>
        <w:rPr>
          <w:rStyle w:val="Hyperlink"/>
          <w:rFonts w:ascii="Arial" w:hAnsi="Arial" w:cs="Arial"/>
          <w:color w:val="auto"/>
          <w:sz w:val="24"/>
          <w:szCs w:val="24"/>
          <w:u w:val="none"/>
        </w:rPr>
      </w:pPr>
      <w:r w:rsidRPr="00040992">
        <w:rPr>
          <w:rStyle w:val="Hyperlink"/>
          <w:rFonts w:ascii="Arial" w:hAnsi="Arial" w:cs="Arial"/>
          <w:color w:val="auto"/>
          <w:sz w:val="24"/>
          <w:szCs w:val="24"/>
          <w:u w:val="none"/>
        </w:rPr>
        <w:t xml:space="preserve">The activity planned in part one of the portfolio provided the children with time and opportunities to explore an outdoor environment that some may not already be familiar with, providing the children with opportunities to fully support their interests and development. The activity also encouraged the children to begin recognising that they </w:t>
      </w:r>
      <w:r w:rsidRPr="00040992">
        <w:rPr>
          <w:rStyle w:val="Hyperlink"/>
          <w:rFonts w:ascii="Arial" w:hAnsi="Arial" w:cs="Arial"/>
          <w:color w:val="auto"/>
          <w:sz w:val="24"/>
          <w:szCs w:val="24"/>
          <w:u w:val="none"/>
        </w:rPr>
        <w:lastRenderedPageBreak/>
        <w:t>have responsibilities themselves to keep them as individuals and other individuals around them safe (Welsh Assembly Government, 2008) which also promotes and encourages the children to become ‘ethical informed citizens’ (Donaldson, 2015). Furthermore, providing young children with such opportunities to visit the beach and complete an activity in a natural, outdoor environment promotes and encourages the children to identify the impact the environment can have on an individual’s health and wellbeing which also links to some themes of the Educational for Sustainable Development and Global Citizenship (Welsh Assembly Government, 2008).</w:t>
      </w:r>
    </w:p>
    <w:p w14:paraId="35BD2625" w14:textId="77777777" w:rsidR="00D571D7" w:rsidRPr="00040992" w:rsidRDefault="00D571D7" w:rsidP="00D571D7">
      <w:pPr>
        <w:spacing w:line="360" w:lineRule="auto"/>
        <w:jc w:val="both"/>
        <w:rPr>
          <w:rStyle w:val="Hyperlink"/>
          <w:rFonts w:ascii="Arial" w:hAnsi="Arial" w:cs="Arial"/>
          <w:color w:val="auto"/>
          <w:sz w:val="24"/>
          <w:szCs w:val="24"/>
          <w:u w:val="none"/>
        </w:rPr>
      </w:pPr>
    </w:p>
    <w:p w14:paraId="346D3229" w14:textId="77777777" w:rsidR="00D571D7" w:rsidRPr="00040992" w:rsidRDefault="00D571D7" w:rsidP="00D571D7">
      <w:pPr>
        <w:spacing w:line="360" w:lineRule="auto"/>
        <w:jc w:val="both"/>
        <w:rPr>
          <w:rStyle w:val="Hyperlink"/>
          <w:rFonts w:ascii="Arial" w:hAnsi="Arial" w:cs="Arial"/>
          <w:color w:val="auto"/>
          <w:sz w:val="24"/>
          <w:szCs w:val="24"/>
          <w:u w:val="none"/>
        </w:rPr>
      </w:pPr>
      <w:proofErr w:type="spellStart"/>
      <w:r w:rsidRPr="00040992">
        <w:rPr>
          <w:rStyle w:val="Hyperlink"/>
          <w:rFonts w:ascii="Arial" w:hAnsi="Arial" w:cs="Arial"/>
          <w:color w:val="auto"/>
          <w:sz w:val="24"/>
          <w:szCs w:val="24"/>
          <w:u w:val="none"/>
        </w:rPr>
        <w:t>Moyses</w:t>
      </w:r>
      <w:proofErr w:type="spellEnd"/>
      <w:r w:rsidRPr="00040992">
        <w:rPr>
          <w:rStyle w:val="Hyperlink"/>
          <w:rFonts w:ascii="Arial" w:hAnsi="Arial" w:cs="Arial"/>
          <w:color w:val="auto"/>
          <w:sz w:val="24"/>
          <w:szCs w:val="24"/>
          <w:u w:val="none"/>
        </w:rPr>
        <w:t xml:space="preserve"> (2012) insists that keeping young children moving promotes and encourages the development of their attention, decision making, emotions, language skills, memory and perception. </w:t>
      </w:r>
      <w:proofErr w:type="spellStart"/>
      <w:r w:rsidRPr="00040992">
        <w:rPr>
          <w:rStyle w:val="Hyperlink"/>
          <w:rFonts w:ascii="Arial" w:hAnsi="Arial" w:cs="Arial"/>
          <w:color w:val="auto"/>
          <w:sz w:val="24"/>
          <w:szCs w:val="24"/>
          <w:u w:val="none"/>
        </w:rPr>
        <w:t>Lubans</w:t>
      </w:r>
      <w:proofErr w:type="spellEnd"/>
      <w:r w:rsidRPr="00040992">
        <w:rPr>
          <w:rStyle w:val="Hyperlink"/>
          <w:rFonts w:ascii="Arial" w:hAnsi="Arial" w:cs="Arial"/>
          <w:color w:val="auto"/>
          <w:sz w:val="24"/>
          <w:szCs w:val="24"/>
          <w:u w:val="none"/>
        </w:rPr>
        <w:t xml:space="preserve"> et al. (2012) agree and add that movement also promotes behavioural, physiological and psychological outcomes. Hannaford (2005) notes that in the first years of a child’s life is where 98% of their brain develops and physical movement is a key element in this. In the activity planned in element one of the </w:t>
      </w:r>
      <w:proofErr w:type="gramStart"/>
      <w:r w:rsidRPr="00040992">
        <w:rPr>
          <w:rStyle w:val="Hyperlink"/>
          <w:rFonts w:ascii="Arial" w:hAnsi="Arial" w:cs="Arial"/>
          <w:color w:val="auto"/>
          <w:sz w:val="24"/>
          <w:szCs w:val="24"/>
          <w:u w:val="none"/>
        </w:rPr>
        <w:t>portfolio</w:t>
      </w:r>
      <w:proofErr w:type="gramEnd"/>
      <w:r w:rsidRPr="00040992">
        <w:rPr>
          <w:rStyle w:val="Hyperlink"/>
          <w:rFonts w:ascii="Arial" w:hAnsi="Arial" w:cs="Arial"/>
          <w:color w:val="auto"/>
          <w:sz w:val="24"/>
          <w:szCs w:val="24"/>
          <w:u w:val="none"/>
        </w:rPr>
        <w:t xml:space="preserve">, the children were provided with the opportunity to freely explore the beach environment to find suitable resources giving children the opportunity to move and develop their physical skills. According to </w:t>
      </w:r>
      <w:proofErr w:type="spellStart"/>
      <w:r w:rsidRPr="00040992">
        <w:rPr>
          <w:rStyle w:val="Hyperlink"/>
          <w:rFonts w:ascii="Arial" w:hAnsi="Arial" w:cs="Arial"/>
          <w:color w:val="auto"/>
          <w:sz w:val="24"/>
          <w:szCs w:val="24"/>
          <w:u w:val="none"/>
        </w:rPr>
        <w:t>Veldman</w:t>
      </w:r>
      <w:proofErr w:type="spellEnd"/>
      <w:r w:rsidRPr="00040992">
        <w:rPr>
          <w:rStyle w:val="Hyperlink"/>
          <w:rFonts w:ascii="Arial" w:hAnsi="Arial" w:cs="Arial"/>
          <w:color w:val="auto"/>
          <w:sz w:val="24"/>
          <w:szCs w:val="24"/>
          <w:u w:val="none"/>
        </w:rPr>
        <w:t xml:space="preserve">, Jones and </w:t>
      </w:r>
      <w:proofErr w:type="spellStart"/>
      <w:r w:rsidRPr="00040992">
        <w:rPr>
          <w:rStyle w:val="Hyperlink"/>
          <w:rFonts w:ascii="Arial" w:hAnsi="Arial" w:cs="Arial"/>
          <w:color w:val="auto"/>
          <w:sz w:val="24"/>
          <w:szCs w:val="24"/>
          <w:u w:val="none"/>
        </w:rPr>
        <w:t>Okely</w:t>
      </w:r>
      <w:proofErr w:type="spellEnd"/>
      <w:r w:rsidRPr="00040992">
        <w:rPr>
          <w:rStyle w:val="Hyperlink"/>
          <w:rFonts w:ascii="Arial" w:hAnsi="Arial" w:cs="Arial"/>
          <w:color w:val="auto"/>
          <w:sz w:val="24"/>
          <w:szCs w:val="24"/>
          <w:u w:val="none"/>
        </w:rPr>
        <w:t xml:space="preserve"> (2016) the development of gross motor skills is essential to enable children to participate in everyday activities and to ensure they can perform everyday self-care skills. </w:t>
      </w:r>
      <w:proofErr w:type="spellStart"/>
      <w:r w:rsidRPr="00040992">
        <w:rPr>
          <w:rStyle w:val="Hyperlink"/>
          <w:rFonts w:ascii="Arial" w:hAnsi="Arial" w:cs="Arial"/>
          <w:color w:val="auto"/>
          <w:sz w:val="24"/>
          <w:szCs w:val="24"/>
          <w:u w:val="none"/>
        </w:rPr>
        <w:t>Westendorp</w:t>
      </w:r>
      <w:proofErr w:type="spellEnd"/>
      <w:r w:rsidRPr="00040992">
        <w:rPr>
          <w:rStyle w:val="Hyperlink"/>
          <w:rFonts w:ascii="Arial" w:hAnsi="Arial" w:cs="Arial"/>
          <w:color w:val="auto"/>
          <w:sz w:val="24"/>
          <w:szCs w:val="24"/>
          <w:u w:val="none"/>
        </w:rPr>
        <w:t xml:space="preserve"> et al. (2011) suggest that there is a close link between children who have developed strong gross motor skills and their cognitive functioning. The children in the group at the beach were given the opportunity to explore their surroundings to find resources enabling them to further develop their gross motor skills through running, walking, jumping, skipping and so on. Giving the young children in the group the opportunity to practice and develop their gross motor skills in the early years will give them a better opportunity to develop strong cognitive functioning in the later years of their life. </w:t>
      </w:r>
    </w:p>
    <w:p w14:paraId="5C2A103B" w14:textId="77777777" w:rsidR="00D571D7" w:rsidRPr="00040992" w:rsidRDefault="00D571D7" w:rsidP="00D571D7">
      <w:pPr>
        <w:spacing w:line="360" w:lineRule="auto"/>
        <w:jc w:val="both"/>
        <w:rPr>
          <w:rStyle w:val="Hyperlink"/>
          <w:rFonts w:ascii="Arial" w:hAnsi="Arial" w:cs="Arial"/>
          <w:color w:val="auto"/>
          <w:sz w:val="24"/>
          <w:szCs w:val="24"/>
          <w:u w:val="none"/>
        </w:rPr>
      </w:pPr>
    </w:p>
    <w:p w14:paraId="54BD9042" w14:textId="77777777" w:rsidR="00D571D7" w:rsidRPr="00040992" w:rsidRDefault="00D571D7" w:rsidP="00D571D7">
      <w:pPr>
        <w:spacing w:line="360" w:lineRule="auto"/>
        <w:jc w:val="both"/>
        <w:rPr>
          <w:rStyle w:val="Hyperlink"/>
          <w:rFonts w:ascii="Arial" w:hAnsi="Arial" w:cs="Arial"/>
          <w:color w:val="auto"/>
          <w:sz w:val="24"/>
          <w:szCs w:val="24"/>
          <w:u w:val="none"/>
        </w:rPr>
      </w:pPr>
      <w:r w:rsidRPr="00040992">
        <w:rPr>
          <w:rStyle w:val="Hyperlink"/>
          <w:rFonts w:ascii="Arial" w:hAnsi="Arial" w:cs="Arial"/>
          <w:color w:val="auto"/>
          <w:sz w:val="24"/>
          <w:szCs w:val="24"/>
          <w:u w:val="none"/>
        </w:rPr>
        <w:t xml:space="preserve">Dewey (2002, cited in Mooney, 2013, p. 25) believed practitioners within the educational system should have good general knowledge skills and information in order to fully support children’s needs and effectively encourage and assist their </w:t>
      </w:r>
      <w:r w:rsidRPr="00040992">
        <w:rPr>
          <w:rStyle w:val="Hyperlink"/>
          <w:rFonts w:ascii="Arial" w:hAnsi="Arial" w:cs="Arial"/>
          <w:color w:val="auto"/>
          <w:sz w:val="24"/>
          <w:szCs w:val="24"/>
          <w:u w:val="none"/>
        </w:rPr>
        <w:lastRenderedPageBreak/>
        <w:t xml:space="preserve">learning and development. In addition to this, Vygotsky (1932, cited in Pound, 2008, p. 40) believed there was a significant gap between what a child is capable of doing alone and what a child is capable of doing with the assistance of someone more knowledgeable, skilled or experienced. The children were provided with the opportunity to explore their surroundings and collect suitable resources in order to create transient art, alone the children may have collected limited resources and explored in limited areas of the beach. Alongside the practitioners, the children were able to explore the surroundings further giving them a much larger area and the opportunity to collect much more relevant and interesting resources to enable them to complete the activity. Furthermore, </w:t>
      </w:r>
      <w:proofErr w:type="spellStart"/>
      <w:r w:rsidRPr="00040992">
        <w:rPr>
          <w:rStyle w:val="Hyperlink"/>
          <w:rFonts w:ascii="Arial" w:hAnsi="Arial" w:cs="Arial"/>
          <w:color w:val="auto"/>
          <w:sz w:val="24"/>
          <w:szCs w:val="24"/>
          <w:u w:val="none"/>
        </w:rPr>
        <w:t>Istead</w:t>
      </w:r>
      <w:proofErr w:type="spellEnd"/>
      <w:r w:rsidRPr="00040992">
        <w:rPr>
          <w:rStyle w:val="Hyperlink"/>
          <w:rFonts w:ascii="Arial" w:hAnsi="Arial" w:cs="Arial"/>
          <w:color w:val="auto"/>
          <w:sz w:val="24"/>
          <w:szCs w:val="24"/>
          <w:u w:val="none"/>
        </w:rPr>
        <w:t xml:space="preserve"> and Shapiro (2013) insist that the ‘more knowledgeable other’ should not always be identified as the adult or the practitioner, the influences of other children can have an </w:t>
      </w:r>
      <w:proofErr w:type="spellStart"/>
      <w:r w:rsidRPr="00040992">
        <w:rPr>
          <w:rStyle w:val="Hyperlink"/>
          <w:rFonts w:ascii="Arial" w:hAnsi="Arial" w:cs="Arial"/>
          <w:color w:val="auto"/>
          <w:sz w:val="24"/>
          <w:szCs w:val="24"/>
          <w:u w:val="none"/>
        </w:rPr>
        <w:t>affect</w:t>
      </w:r>
      <w:proofErr w:type="spellEnd"/>
      <w:r w:rsidRPr="00040992">
        <w:rPr>
          <w:rStyle w:val="Hyperlink"/>
          <w:rFonts w:ascii="Arial" w:hAnsi="Arial" w:cs="Arial"/>
          <w:color w:val="auto"/>
          <w:sz w:val="24"/>
          <w:szCs w:val="24"/>
          <w:u w:val="none"/>
        </w:rPr>
        <w:t xml:space="preserve"> on how a child goes about an activity. The activity planned in part one of the portfolio consisted of a group of 10 children allowing children to have the opportunity to work either alone, in pairs or in groups. This will have allowed the children to gain more knowledge, understanding and information from both practitioners and other children to ensure they were able to fully meet the outcomes of the activity and ensure that they were able to work to the best of their abilities. </w:t>
      </w:r>
    </w:p>
    <w:p w14:paraId="0754123D" w14:textId="77777777" w:rsidR="00D571D7" w:rsidRPr="00040992" w:rsidRDefault="00D571D7" w:rsidP="00D571D7">
      <w:pPr>
        <w:spacing w:line="360" w:lineRule="auto"/>
        <w:jc w:val="both"/>
        <w:rPr>
          <w:rStyle w:val="Hyperlink"/>
          <w:rFonts w:ascii="Arial" w:hAnsi="Arial" w:cs="Arial"/>
          <w:color w:val="auto"/>
          <w:sz w:val="24"/>
          <w:szCs w:val="24"/>
          <w:u w:val="none"/>
        </w:rPr>
      </w:pPr>
    </w:p>
    <w:p w14:paraId="3F4C74F8" w14:textId="77777777" w:rsidR="00D571D7" w:rsidRPr="00040992" w:rsidRDefault="00D571D7" w:rsidP="00D571D7">
      <w:pPr>
        <w:spacing w:line="360" w:lineRule="auto"/>
        <w:jc w:val="both"/>
        <w:rPr>
          <w:rStyle w:val="Hyperlink"/>
          <w:rFonts w:ascii="Arial" w:hAnsi="Arial" w:cs="Arial"/>
          <w:i/>
          <w:iCs/>
          <w:color w:val="auto"/>
          <w:sz w:val="24"/>
          <w:szCs w:val="24"/>
          <w:u w:val="none"/>
        </w:rPr>
      </w:pPr>
      <w:r w:rsidRPr="00040992">
        <w:rPr>
          <w:rStyle w:val="Hyperlink"/>
          <w:rFonts w:ascii="Arial" w:hAnsi="Arial" w:cs="Arial"/>
          <w:color w:val="auto"/>
          <w:sz w:val="24"/>
          <w:szCs w:val="24"/>
          <w:u w:val="none"/>
        </w:rPr>
        <w:t xml:space="preserve">Penfield Building Blocks (2020) note that giving children the opportunity to develop fine motor skills through experiences and exposure to appropriate resources and toys is essential in the early years to ensure they can go on to complete the essential tasks needed to live their lives. </w:t>
      </w:r>
      <w:proofErr w:type="spellStart"/>
      <w:r w:rsidRPr="00040992">
        <w:rPr>
          <w:rStyle w:val="Hyperlink"/>
          <w:rFonts w:ascii="Arial" w:hAnsi="Arial" w:cs="Arial"/>
          <w:color w:val="auto"/>
          <w:sz w:val="24"/>
          <w:szCs w:val="24"/>
          <w:u w:val="none"/>
        </w:rPr>
        <w:t>Roebers</w:t>
      </w:r>
      <w:proofErr w:type="spellEnd"/>
      <w:r w:rsidRPr="00040992">
        <w:rPr>
          <w:rStyle w:val="Hyperlink"/>
          <w:rFonts w:ascii="Arial" w:hAnsi="Arial" w:cs="Arial"/>
          <w:color w:val="auto"/>
          <w:sz w:val="24"/>
          <w:szCs w:val="24"/>
          <w:u w:val="none"/>
        </w:rPr>
        <w:t xml:space="preserve"> and Jager (2014) suggest that like gross motor skills, there is a connection between fine motor skills and cognitive performance again emphasising the importance of movement in children in the early years. One outcome of the experience was to p</w:t>
      </w:r>
      <w:r w:rsidRPr="00040992">
        <w:rPr>
          <w:rFonts w:ascii="Arial" w:hAnsi="Arial" w:cs="Arial"/>
          <w:iCs/>
          <w:sz w:val="24"/>
          <w:szCs w:val="24"/>
        </w:rPr>
        <w:t xml:space="preserve">rovide opportunities and encourage the children to find a range of resources to create transient art to promote fine motor skills (Welsh Assembly Government, 2008) ensuring that the children had the opportunity to practice and develop their fine motor skills as well as their gross motor skills. The children had to use the resources collected in the natural environment to create their transient art using their fine motor skills to carefully pick up, hold and place their resources in specific places to create an image relating to the schools theme. </w:t>
      </w:r>
    </w:p>
    <w:p w14:paraId="73301A85" w14:textId="77777777" w:rsidR="00D571D7" w:rsidRPr="00040992" w:rsidRDefault="00D571D7" w:rsidP="00D571D7">
      <w:pPr>
        <w:spacing w:line="360" w:lineRule="auto"/>
        <w:jc w:val="both"/>
        <w:rPr>
          <w:rStyle w:val="Hyperlink"/>
          <w:rFonts w:ascii="Arial" w:hAnsi="Arial" w:cs="Arial"/>
          <w:color w:val="auto"/>
          <w:sz w:val="24"/>
          <w:szCs w:val="24"/>
          <w:u w:val="none"/>
        </w:rPr>
      </w:pPr>
    </w:p>
    <w:p w14:paraId="177644A6" w14:textId="77777777" w:rsidR="00D571D7" w:rsidRPr="00040992" w:rsidRDefault="00D571D7" w:rsidP="00D571D7">
      <w:pPr>
        <w:spacing w:line="360" w:lineRule="auto"/>
        <w:jc w:val="both"/>
        <w:rPr>
          <w:rFonts w:ascii="Arial" w:hAnsi="Arial" w:cs="Arial"/>
          <w:sz w:val="24"/>
          <w:szCs w:val="24"/>
        </w:rPr>
      </w:pPr>
      <w:r w:rsidRPr="00040992">
        <w:rPr>
          <w:rFonts w:ascii="Arial" w:hAnsi="Arial" w:cs="Arial"/>
          <w:sz w:val="24"/>
          <w:szCs w:val="24"/>
        </w:rPr>
        <w:t xml:space="preserve">Giving children the opportunity to participate in transient art within early years settings encourages the development of their imagination and creative skills, resources used when creating transient art are usually open ended and moveable which allows children to adapt their art whenever they feel it is appropriate (Kelly, 2017). Transient art also encourages children to use a wide range of resources to promote and develop their experimentation and problem-solving skills supporting the Foundation Phase Framework (Welsh Government, 2015). </w:t>
      </w:r>
      <w:r w:rsidRPr="00040992">
        <w:rPr>
          <w:rStyle w:val="Hyperlink"/>
          <w:rFonts w:ascii="Arial" w:hAnsi="Arial" w:cs="Arial"/>
          <w:color w:val="auto"/>
          <w:sz w:val="24"/>
          <w:szCs w:val="24"/>
          <w:u w:val="none"/>
        </w:rPr>
        <w:t xml:space="preserve">Thornton (2016) proposes that natural resources encourage the use of senses in children and encourages the development of observational skills. Government of South Australia (2014) add that children who have not had opportunities to explore the natural environment and collect resources from the outdoor environment are at a disadvantage to children that have had these opportunities as they have been deprived of the most effective parts of education. In contrast to this, </w:t>
      </w:r>
      <w:r w:rsidRPr="00040992">
        <w:rPr>
          <w:rFonts w:ascii="Arial" w:hAnsi="Arial" w:cs="Arial"/>
          <w:sz w:val="24"/>
          <w:szCs w:val="24"/>
        </w:rPr>
        <w:t xml:space="preserve">Van Der </w:t>
      </w:r>
      <w:proofErr w:type="spellStart"/>
      <w:r w:rsidRPr="00040992">
        <w:rPr>
          <w:rFonts w:ascii="Arial" w:hAnsi="Arial" w:cs="Arial"/>
          <w:sz w:val="24"/>
          <w:szCs w:val="24"/>
        </w:rPr>
        <w:t>Pleog</w:t>
      </w:r>
      <w:proofErr w:type="spellEnd"/>
      <w:r w:rsidRPr="00040992">
        <w:rPr>
          <w:rFonts w:ascii="Arial" w:hAnsi="Arial" w:cs="Arial"/>
          <w:sz w:val="24"/>
          <w:szCs w:val="24"/>
        </w:rPr>
        <w:t xml:space="preserve"> (2011) suggests that the use of natural resources highlights an ‘underdeveloped financial system’ and the educational systems who do in fact use natural resources should be portrayed as ‘bad institutions’. The activity planned did not require a vast amount of resources to be provided in order to complete the activity, the resources provided were given to ensure the safety, welfare, health and wellbeing of the children was looked after effectively. The children in the group were encouraged and promoted to appropriately explore the natural surroundings to identify appropriate and interesting resources to create transient art. This became a strong advantage of the activity/experience as it encouraged the children to identify how people’s behaviour and actions can either improve or damage the natural environment (Welsh Government, 2015) and also encouraged the children to become enterprising, creative contributors who are able to take measured risks (Donaldson, 2015). The opportunity to find their own resources also allowed the children to become aware that resources do not always have to be provided in order to play or complete an activity, instead they are able to find resources in any environment that they may find themselves in. </w:t>
      </w:r>
    </w:p>
    <w:p w14:paraId="2F34502C" w14:textId="77777777" w:rsidR="00D571D7" w:rsidRPr="00040992" w:rsidRDefault="00D571D7" w:rsidP="00D571D7">
      <w:pPr>
        <w:spacing w:line="360" w:lineRule="auto"/>
        <w:jc w:val="both"/>
        <w:rPr>
          <w:rFonts w:ascii="Arial" w:hAnsi="Arial" w:cs="Arial"/>
          <w:sz w:val="24"/>
          <w:szCs w:val="24"/>
        </w:rPr>
      </w:pPr>
    </w:p>
    <w:p w14:paraId="04F486D9" w14:textId="77777777" w:rsidR="00D571D7" w:rsidRPr="00040992" w:rsidRDefault="00D571D7" w:rsidP="00D571D7">
      <w:pPr>
        <w:spacing w:line="360" w:lineRule="auto"/>
        <w:jc w:val="both"/>
        <w:rPr>
          <w:rFonts w:ascii="Arial" w:hAnsi="Arial" w:cs="Arial"/>
          <w:sz w:val="24"/>
          <w:szCs w:val="24"/>
          <w:shd w:val="clear" w:color="auto" w:fill="FFFFFF"/>
        </w:rPr>
      </w:pPr>
      <w:r w:rsidRPr="00040992">
        <w:rPr>
          <w:rFonts w:ascii="Arial" w:hAnsi="Arial" w:cs="Arial"/>
          <w:sz w:val="24"/>
          <w:szCs w:val="24"/>
        </w:rPr>
        <w:t xml:space="preserve">Gull, </w:t>
      </w:r>
      <w:proofErr w:type="spellStart"/>
      <w:r w:rsidRPr="00040992">
        <w:rPr>
          <w:rFonts w:ascii="Arial" w:hAnsi="Arial" w:cs="Arial"/>
          <w:sz w:val="24"/>
          <w:szCs w:val="24"/>
        </w:rPr>
        <w:t>Bogunovich</w:t>
      </w:r>
      <w:proofErr w:type="spellEnd"/>
      <w:r w:rsidRPr="00040992">
        <w:rPr>
          <w:rFonts w:ascii="Arial" w:hAnsi="Arial" w:cs="Arial"/>
          <w:sz w:val="24"/>
          <w:szCs w:val="24"/>
        </w:rPr>
        <w:t xml:space="preserve">, Goldstein and Rosengarten (2019) suggest that open-ended resources are more stimulating and encourage further development of imagination and </w:t>
      </w:r>
      <w:r w:rsidRPr="00040992">
        <w:rPr>
          <w:rFonts w:ascii="Arial" w:hAnsi="Arial" w:cs="Arial"/>
          <w:sz w:val="24"/>
          <w:szCs w:val="24"/>
        </w:rPr>
        <w:lastRenderedPageBreak/>
        <w:t xml:space="preserve">creativity skills. Nicholson (1971) proposed that resources that could be changed and developed through play would creatively empower them as individuals. During the activity, the children within the group were encouraged to find their own resources from the natural environment instead of the practitioners providing artificial resources for them to create their art. Providing the children with the opportunity to find their own resources allowed them to determine how the materials were to be used themselves, rather than the practitioners dictating to the children how they should be used. The children were also given freedom to choose the image they wanted to create with the resources they found relating to the school’s theme. Walshe, Lee and Smith (2020) believe that giving children freedom of choice encourages their holistic development and connections with others as children do not judge others work the same as adults, they instead join and add to the creativity of the activity or experience. </w:t>
      </w:r>
      <w:proofErr w:type="spellStart"/>
      <w:r w:rsidRPr="00040992">
        <w:rPr>
          <w:rFonts w:ascii="Arial" w:hAnsi="Arial" w:cs="Arial"/>
          <w:sz w:val="24"/>
          <w:szCs w:val="24"/>
        </w:rPr>
        <w:t>Eime</w:t>
      </w:r>
      <w:proofErr w:type="spellEnd"/>
      <w:r w:rsidRPr="00040992">
        <w:rPr>
          <w:rFonts w:ascii="Arial" w:hAnsi="Arial" w:cs="Arial"/>
          <w:sz w:val="24"/>
          <w:szCs w:val="24"/>
        </w:rPr>
        <w:t xml:space="preserve"> et al. (2013) adds that freedom and choice promotes positive self-esteem in children which enables them to feel more confident and capable, children who are confident and secure about themselves as an individual are usually more motivated and more ready to take on new challenges and overcome any issues faced along the way. In comparison, </w:t>
      </w:r>
      <w:proofErr w:type="spellStart"/>
      <w:r w:rsidRPr="00040992">
        <w:rPr>
          <w:rFonts w:ascii="Arial" w:hAnsi="Arial" w:cs="Arial"/>
          <w:sz w:val="24"/>
          <w:szCs w:val="24"/>
          <w:shd w:val="clear" w:color="auto" w:fill="FFFFFF"/>
        </w:rPr>
        <w:t>Brummelman</w:t>
      </w:r>
      <w:proofErr w:type="spellEnd"/>
      <w:r w:rsidRPr="00040992">
        <w:rPr>
          <w:rFonts w:ascii="Arial" w:hAnsi="Arial" w:cs="Arial"/>
          <w:sz w:val="24"/>
          <w:szCs w:val="24"/>
          <w:shd w:val="clear" w:color="auto" w:fill="FFFFFF"/>
        </w:rPr>
        <w:t xml:space="preserve"> et al. (2014) suggests that children with low self-esteem feel they are not capable of the same as other children and think back to all the times they may have difficulty in completing a task or activity in the past when faced with a new challenge resulting in them being disengaged from new and unfamiliar tasks. The practitioners present during the activity encouraged the children to create their own form of art rather than providing them with an example or template to ensure all the children felt they were capable of completing the activity which would boost both their individual confidence and self- esteem.</w:t>
      </w:r>
    </w:p>
    <w:p w14:paraId="33E5E4A9" w14:textId="77777777" w:rsidR="00D571D7" w:rsidRPr="00040992" w:rsidRDefault="00D571D7" w:rsidP="00D571D7">
      <w:pPr>
        <w:spacing w:line="360" w:lineRule="auto"/>
        <w:jc w:val="both"/>
        <w:rPr>
          <w:rFonts w:ascii="Arial" w:hAnsi="Arial" w:cs="Arial"/>
          <w:sz w:val="24"/>
          <w:szCs w:val="24"/>
          <w:shd w:val="clear" w:color="auto" w:fill="FFFFFF"/>
        </w:rPr>
      </w:pPr>
    </w:p>
    <w:p w14:paraId="1581F938" w14:textId="77777777" w:rsidR="00D571D7" w:rsidRPr="00040992" w:rsidRDefault="00D571D7" w:rsidP="00D571D7">
      <w:pPr>
        <w:spacing w:line="360" w:lineRule="auto"/>
        <w:jc w:val="both"/>
        <w:rPr>
          <w:rFonts w:ascii="Arial" w:hAnsi="Arial" w:cs="Arial"/>
          <w:sz w:val="24"/>
          <w:szCs w:val="24"/>
          <w:u w:val="single"/>
          <w:shd w:val="clear" w:color="auto" w:fill="FFFFFF"/>
        </w:rPr>
      </w:pPr>
      <w:r w:rsidRPr="00040992">
        <w:rPr>
          <w:rFonts w:ascii="Arial" w:hAnsi="Arial" w:cs="Arial"/>
          <w:sz w:val="24"/>
          <w:szCs w:val="24"/>
          <w:u w:val="single"/>
          <w:shd w:val="clear" w:color="auto" w:fill="FFFFFF"/>
        </w:rPr>
        <w:t>Conclusion</w:t>
      </w:r>
    </w:p>
    <w:p w14:paraId="36429A4F" w14:textId="77777777" w:rsidR="00D571D7" w:rsidRPr="00040992" w:rsidRDefault="00D571D7" w:rsidP="00D571D7">
      <w:pPr>
        <w:spacing w:line="360" w:lineRule="auto"/>
        <w:jc w:val="both"/>
        <w:rPr>
          <w:rFonts w:ascii="Arial" w:hAnsi="Arial" w:cs="Arial"/>
          <w:iCs/>
          <w:sz w:val="24"/>
          <w:szCs w:val="24"/>
        </w:rPr>
      </w:pPr>
      <w:r w:rsidRPr="00040992">
        <w:rPr>
          <w:rFonts w:ascii="Arial" w:hAnsi="Arial" w:cs="Arial"/>
          <w:sz w:val="24"/>
          <w:szCs w:val="24"/>
          <w:shd w:val="clear" w:color="auto" w:fill="FFFFFF"/>
        </w:rPr>
        <w:t xml:space="preserve">The use of natural resources, rather than artificial resources, during the activity/experience became a key benefit to the children in the group as it encouraged them to develop better knowledge and understanding of the world around them. It also gave them the opportunity to freely explore the outdoors in a natural environment and encouraged them to take managed risks. Although the outdoor environment is not used to its full potential, it has many health benefits, developmental benefits and many </w:t>
      </w:r>
      <w:r w:rsidRPr="00040992">
        <w:rPr>
          <w:rFonts w:ascii="Arial" w:hAnsi="Arial" w:cs="Arial"/>
          <w:sz w:val="24"/>
          <w:szCs w:val="24"/>
          <w:shd w:val="clear" w:color="auto" w:fill="FFFFFF"/>
        </w:rPr>
        <w:lastRenderedPageBreak/>
        <w:t xml:space="preserve">more. Both practitioners and children should be encouraged to use the outdoors as part of their planning linking to current curriculums and frameworks rather than to be considered as an additional area. However, if the activity was to be done again with a different group of </w:t>
      </w:r>
      <w:proofErr w:type="gramStart"/>
      <w:r w:rsidRPr="00040992">
        <w:rPr>
          <w:rFonts w:ascii="Arial" w:hAnsi="Arial" w:cs="Arial"/>
          <w:sz w:val="24"/>
          <w:szCs w:val="24"/>
          <w:shd w:val="clear" w:color="auto" w:fill="FFFFFF"/>
        </w:rPr>
        <w:t>children</w:t>
      </w:r>
      <w:proofErr w:type="gramEnd"/>
      <w:r w:rsidRPr="00040992">
        <w:rPr>
          <w:rFonts w:ascii="Arial" w:hAnsi="Arial" w:cs="Arial"/>
          <w:sz w:val="24"/>
          <w:szCs w:val="24"/>
          <w:shd w:val="clear" w:color="auto" w:fill="FFFFFF"/>
        </w:rPr>
        <w:t xml:space="preserve"> I would ensure more time was given to them to find resources and more images could be created from the resources they had previously collected.</w:t>
      </w:r>
    </w:p>
    <w:p w14:paraId="466FBA55" w14:textId="34268EAF" w:rsidR="0025141B" w:rsidRDefault="0025141B" w:rsidP="00D32BFE">
      <w:pPr>
        <w:rPr>
          <w:rFonts w:ascii="Arial" w:hAnsi="Arial" w:cs="Arial"/>
          <w:sz w:val="24"/>
          <w:szCs w:val="24"/>
        </w:rPr>
      </w:pPr>
    </w:p>
    <w:p w14:paraId="463C9C13" w14:textId="1E3C7034" w:rsidR="00D571D7" w:rsidRDefault="00D571D7" w:rsidP="00D32BFE">
      <w:pPr>
        <w:rPr>
          <w:rFonts w:ascii="Arial" w:hAnsi="Arial" w:cs="Arial"/>
          <w:sz w:val="24"/>
          <w:szCs w:val="24"/>
        </w:rPr>
      </w:pPr>
    </w:p>
    <w:p w14:paraId="0FA93291" w14:textId="69059693" w:rsidR="00D571D7" w:rsidRDefault="00D571D7" w:rsidP="00D32BFE">
      <w:pPr>
        <w:rPr>
          <w:rFonts w:ascii="Arial" w:hAnsi="Arial" w:cs="Arial"/>
          <w:sz w:val="24"/>
          <w:szCs w:val="24"/>
        </w:rPr>
      </w:pPr>
    </w:p>
    <w:p w14:paraId="166E848F" w14:textId="28E01ECB" w:rsidR="00D571D7" w:rsidRDefault="00D571D7" w:rsidP="00D32BFE">
      <w:pPr>
        <w:rPr>
          <w:rFonts w:ascii="Arial" w:hAnsi="Arial" w:cs="Arial"/>
          <w:sz w:val="24"/>
          <w:szCs w:val="24"/>
        </w:rPr>
      </w:pPr>
    </w:p>
    <w:p w14:paraId="390A181B" w14:textId="534B8CCA" w:rsidR="00D571D7" w:rsidRDefault="00D571D7" w:rsidP="00D32BFE">
      <w:pPr>
        <w:rPr>
          <w:rFonts w:ascii="Arial" w:hAnsi="Arial" w:cs="Arial"/>
          <w:sz w:val="24"/>
          <w:szCs w:val="24"/>
        </w:rPr>
      </w:pPr>
    </w:p>
    <w:p w14:paraId="1464F814" w14:textId="008DD0D1" w:rsidR="00D571D7" w:rsidRDefault="00D571D7" w:rsidP="00D32BFE">
      <w:pPr>
        <w:rPr>
          <w:rFonts w:ascii="Arial" w:hAnsi="Arial" w:cs="Arial"/>
          <w:sz w:val="24"/>
          <w:szCs w:val="24"/>
        </w:rPr>
      </w:pPr>
    </w:p>
    <w:p w14:paraId="5B908238" w14:textId="51E08333" w:rsidR="00D571D7" w:rsidRDefault="00D571D7" w:rsidP="00D32BFE">
      <w:pPr>
        <w:rPr>
          <w:rFonts w:ascii="Arial" w:hAnsi="Arial" w:cs="Arial"/>
          <w:sz w:val="24"/>
          <w:szCs w:val="24"/>
        </w:rPr>
      </w:pPr>
    </w:p>
    <w:p w14:paraId="2D160D33" w14:textId="420536EB" w:rsidR="00D571D7" w:rsidRDefault="00D571D7" w:rsidP="00D32BFE">
      <w:pPr>
        <w:rPr>
          <w:rFonts w:ascii="Arial" w:hAnsi="Arial" w:cs="Arial"/>
          <w:sz w:val="24"/>
          <w:szCs w:val="24"/>
        </w:rPr>
      </w:pPr>
    </w:p>
    <w:p w14:paraId="5D18A398" w14:textId="1548F056" w:rsidR="00D571D7" w:rsidRDefault="00D571D7" w:rsidP="00D32BFE">
      <w:pPr>
        <w:rPr>
          <w:rFonts w:ascii="Arial" w:hAnsi="Arial" w:cs="Arial"/>
          <w:sz w:val="24"/>
          <w:szCs w:val="24"/>
        </w:rPr>
      </w:pPr>
    </w:p>
    <w:p w14:paraId="2A38DF39" w14:textId="62D84839" w:rsidR="00D571D7" w:rsidRDefault="00D571D7" w:rsidP="00D32BFE">
      <w:pPr>
        <w:rPr>
          <w:rFonts w:ascii="Arial" w:hAnsi="Arial" w:cs="Arial"/>
          <w:sz w:val="24"/>
          <w:szCs w:val="24"/>
        </w:rPr>
      </w:pPr>
    </w:p>
    <w:p w14:paraId="1E57AD98" w14:textId="24AB4F80" w:rsidR="00D571D7" w:rsidRDefault="00D571D7" w:rsidP="00D32BFE">
      <w:pPr>
        <w:rPr>
          <w:rFonts w:ascii="Arial" w:hAnsi="Arial" w:cs="Arial"/>
          <w:sz w:val="24"/>
          <w:szCs w:val="24"/>
        </w:rPr>
      </w:pPr>
    </w:p>
    <w:p w14:paraId="5B15AC94" w14:textId="698A83C1" w:rsidR="00D571D7" w:rsidRDefault="00D571D7" w:rsidP="00D32BFE">
      <w:pPr>
        <w:rPr>
          <w:rFonts w:ascii="Arial" w:hAnsi="Arial" w:cs="Arial"/>
          <w:sz w:val="24"/>
          <w:szCs w:val="24"/>
        </w:rPr>
      </w:pPr>
    </w:p>
    <w:p w14:paraId="01ED62BA" w14:textId="0AF1245C" w:rsidR="00D571D7" w:rsidRDefault="00D571D7" w:rsidP="00D32BFE">
      <w:pPr>
        <w:rPr>
          <w:rFonts w:ascii="Arial" w:hAnsi="Arial" w:cs="Arial"/>
          <w:sz w:val="24"/>
          <w:szCs w:val="24"/>
        </w:rPr>
      </w:pPr>
    </w:p>
    <w:p w14:paraId="600C8609" w14:textId="5B7EE2F9" w:rsidR="00D571D7" w:rsidRDefault="00D571D7" w:rsidP="00D32BFE">
      <w:pPr>
        <w:rPr>
          <w:rFonts w:ascii="Arial" w:hAnsi="Arial" w:cs="Arial"/>
          <w:sz w:val="24"/>
          <w:szCs w:val="24"/>
        </w:rPr>
      </w:pPr>
    </w:p>
    <w:p w14:paraId="2DD6419A" w14:textId="0F9F6DF1" w:rsidR="00D571D7" w:rsidRDefault="00D571D7" w:rsidP="00D32BFE">
      <w:pPr>
        <w:rPr>
          <w:rFonts w:ascii="Arial" w:hAnsi="Arial" w:cs="Arial"/>
          <w:sz w:val="24"/>
          <w:szCs w:val="24"/>
        </w:rPr>
      </w:pPr>
    </w:p>
    <w:p w14:paraId="7249647B" w14:textId="04A0A9CA" w:rsidR="00D571D7" w:rsidRDefault="00D571D7" w:rsidP="00D32BFE">
      <w:pPr>
        <w:rPr>
          <w:rFonts w:ascii="Arial" w:hAnsi="Arial" w:cs="Arial"/>
          <w:sz w:val="24"/>
          <w:szCs w:val="24"/>
        </w:rPr>
      </w:pPr>
    </w:p>
    <w:p w14:paraId="229E5B77" w14:textId="302796BC" w:rsidR="00D571D7" w:rsidRDefault="00D571D7" w:rsidP="00D32BFE">
      <w:pPr>
        <w:rPr>
          <w:rFonts w:ascii="Arial" w:hAnsi="Arial" w:cs="Arial"/>
          <w:sz w:val="24"/>
          <w:szCs w:val="24"/>
        </w:rPr>
      </w:pPr>
    </w:p>
    <w:p w14:paraId="79CE6E1B" w14:textId="7F62EA68" w:rsidR="00D571D7" w:rsidRDefault="00D571D7" w:rsidP="00D32BFE">
      <w:pPr>
        <w:rPr>
          <w:rFonts w:ascii="Arial" w:hAnsi="Arial" w:cs="Arial"/>
          <w:sz w:val="24"/>
          <w:szCs w:val="24"/>
        </w:rPr>
      </w:pPr>
    </w:p>
    <w:p w14:paraId="10C78781" w14:textId="51A60CBF" w:rsidR="00D571D7" w:rsidRDefault="00D571D7" w:rsidP="00D32BFE">
      <w:pPr>
        <w:rPr>
          <w:rFonts w:ascii="Arial" w:hAnsi="Arial" w:cs="Arial"/>
          <w:sz w:val="24"/>
          <w:szCs w:val="24"/>
        </w:rPr>
      </w:pPr>
    </w:p>
    <w:p w14:paraId="6A43CDA8" w14:textId="463590CE" w:rsidR="00D571D7" w:rsidRDefault="00D571D7" w:rsidP="00D32BFE">
      <w:pPr>
        <w:rPr>
          <w:rFonts w:ascii="Arial" w:hAnsi="Arial" w:cs="Arial"/>
          <w:sz w:val="24"/>
          <w:szCs w:val="24"/>
        </w:rPr>
      </w:pPr>
    </w:p>
    <w:p w14:paraId="10010276" w14:textId="11C81142" w:rsidR="00D571D7" w:rsidRDefault="00D571D7" w:rsidP="00D32BFE">
      <w:pPr>
        <w:rPr>
          <w:rFonts w:ascii="Arial" w:hAnsi="Arial" w:cs="Arial"/>
          <w:sz w:val="24"/>
          <w:szCs w:val="24"/>
        </w:rPr>
      </w:pPr>
    </w:p>
    <w:p w14:paraId="434AC0C8" w14:textId="25D28E27" w:rsidR="00D571D7" w:rsidRDefault="00D571D7" w:rsidP="00D32BFE">
      <w:pPr>
        <w:rPr>
          <w:rFonts w:ascii="Arial" w:hAnsi="Arial" w:cs="Arial"/>
          <w:sz w:val="24"/>
          <w:szCs w:val="24"/>
        </w:rPr>
      </w:pPr>
    </w:p>
    <w:p w14:paraId="19A42B50" w14:textId="4A1E57EE" w:rsidR="00D571D7" w:rsidRDefault="00D571D7" w:rsidP="00D32BFE">
      <w:pPr>
        <w:rPr>
          <w:rFonts w:ascii="Arial" w:hAnsi="Arial" w:cs="Arial"/>
          <w:sz w:val="24"/>
          <w:szCs w:val="24"/>
        </w:rPr>
      </w:pPr>
    </w:p>
    <w:p w14:paraId="09202453" w14:textId="311E35FB" w:rsidR="00D571D7" w:rsidRDefault="00D571D7" w:rsidP="00D32BFE">
      <w:pPr>
        <w:rPr>
          <w:rFonts w:ascii="Arial" w:hAnsi="Arial" w:cs="Arial"/>
          <w:sz w:val="24"/>
          <w:szCs w:val="24"/>
        </w:rPr>
      </w:pPr>
    </w:p>
    <w:p w14:paraId="6F09B001" w14:textId="61B1FDB0" w:rsidR="00D571D7" w:rsidRDefault="00D571D7" w:rsidP="00D32BFE">
      <w:pPr>
        <w:rPr>
          <w:rFonts w:ascii="Arial" w:hAnsi="Arial" w:cs="Arial"/>
          <w:sz w:val="24"/>
          <w:szCs w:val="24"/>
        </w:rPr>
      </w:pPr>
    </w:p>
    <w:p w14:paraId="1BAB9266" w14:textId="77777777" w:rsidR="00A4535C" w:rsidRPr="00A4535C" w:rsidRDefault="00A4535C" w:rsidP="00A4535C">
      <w:pPr>
        <w:spacing w:line="360" w:lineRule="auto"/>
        <w:jc w:val="both"/>
        <w:rPr>
          <w:rFonts w:ascii="Arial" w:hAnsi="Arial" w:cs="Arial"/>
          <w:b/>
          <w:bCs/>
          <w:sz w:val="24"/>
          <w:szCs w:val="24"/>
          <w:u w:val="single"/>
        </w:rPr>
      </w:pPr>
      <w:r w:rsidRPr="00A4535C">
        <w:rPr>
          <w:rFonts w:ascii="Arial" w:hAnsi="Arial" w:cs="Arial"/>
          <w:b/>
          <w:bCs/>
          <w:sz w:val="24"/>
          <w:szCs w:val="24"/>
          <w:u w:val="single"/>
        </w:rPr>
        <w:lastRenderedPageBreak/>
        <w:t>Reference List</w:t>
      </w:r>
    </w:p>
    <w:p w14:paraId="201C1093" w14:textId="77777777" w:rsidR="00A4535C" w:rsidRPr="00A4535C" w:rsidRDefault="00A4535C" w:rsidP="00A4535C">
      <w:pPr>
        <w:spacing w:line="360" w:lineRule="auto"/>
        <w:jc w:val="both"/>
        <w:rPr>
          <w:rStyle w:val="Hyperlink"/>
          <w:rFonts w:ascii="Arial" w:hAnsi="Arial" w:cs="Arial"/>
          <w:color w:val="auto"/>
          <w:sz w:val="24"/>
          <w:szCs w:val="24"/>
          <w:u w:val="none"/>
        </w:rPr>
      </w:pPr>
      <w:proofErr w:type="spellStart"/>
      <w:r w:rsidRPr="00A4535C">
        <w:rPr>
          <w:rStyle w:val="Hyperlink"/>
          <w:rFonts w:ascii="Arial" w:hAnsi="Arial" w:cs="Arial"/>
          <w:color w:val="auto"/>
          <w:sz w:val="24"/>
          <w:szCs w:val="24"/>
          <w:u w:val="none"/>
        </w:rPr>
        <w:t>Ashbullby</w:t>
      </w:r>
      <w:proofErr w:type="spellEnd"/>
      <w:r w:rsidRPr="00A4535C">
        <w:rPr>
          <w:rStyle w:val="Hyperlink"/>
          <w:rFonts w:ascii="Arial" w:hAnsi="Arial" w:cs="Arial"/>
          <w:color w:val="auto"/>
          <w:sz w:val="24"/>
          <w:szCs w:val="24"/>
          <w:u w:val="none"/>
        </w:rPr>
        <w:t xml:space="preserve">, K.J., </w:t>
      </w:r>
      <w:proofErr w:type="spellStart"/>
      <w:r w:rsidRPr="00A4535C">
        <w:rPr>
          <w:rStyle w:val="Hyperlink"/>
          <w:rFonts w:ascii="Arial" w:hAnsi="Arial" w:cs="Arial"/>
          <w:color w:val="auto"/>
          <w:sz w:val="24"/>
          <w:szCs w:val="24"/>
          <w:u w:val="none"/>
        </w:rPr>
        <w:t>Pahl</w:t>
      </w:r>
      <w:proofErr w:type="spellEnd"/>
      <w:r w:rsidRPr="00A4535C">
        <w:rPr>
          <w:rStyle w:val="Hyperlink"/>
          <w:rFonts w:ascii="Arial" w:hAnsi="Arial" w:cs="Arial"/>
          <w:color w:val="auto"/>
          <w:sz w:val="24"/>
          <w:szCs w:val="24"/>
          <w:u w:val="none"/>
        </w:rPr>
        <w:t xml:space="preserve">, S., Webley, P. and White, M.P. (2013) ‘The beach as a setting for families’ health promotion: A qualitative study with parents and children living in coastal regions in Southwest England’, </w:t>
      </w:r>
      <w:r w:rsidRPr="00A4535C">
        <w:rPr>
          <w:rStyle w:val="Hyperlink"/>
          <w:rFonts w:ascii="Arial" w:hAnsi="Arial" w:cs="Arial"/>
          <w:i/>
          <w:iCs/>
          <w:color w:val="auto"/>
          <w:sz w:val="24"/>
          <w:szCs w:val="24"/>
          <w:u w:val="none"/>
        </w:rPr>
        <w:t xml:space="preserve">Health &amp; Place, </w:t>
      </w:r>
      <w:r w:rsidRPr="00A4535C">
        <w:rPr>
          <w:rStyle w:val="Hyperlink"/>
          <w:rFonts w:ascii="Arial" w:hAnsi="Arial" w:cs="Arial"/>
          <w:color w:val="auto"/>
          <w:sz w:val="24"/>
          <w:szCs w:val="24"/>
          <w:u w:val="none"/>
        </w:rPr>
        <w:t xml:space="preserve">23, pp. 138-147. DOI: 10.1016/j.healthplace.2013.06.005 (Accessed: 20.09.2020). </w:t>
      </w:r>
    </w:p>
    <w:p w14:paraId="6FB48FBF" w14:textId="77777777" w:rsidR="00A4535C" w:rsidRDefault="00A4535C" w:rsidP="00A4535C">
      <w:pPr>
        <w:spacing w:line="360" w:lineRule="auto"/>
        <w:jc w:val="both"/>
        <w:rPr>
          <w:rFonts w:ascii="Arial" w:hAnsi="Arial" w:cs="Arial"/>
          <w:color w:val="222222"/>
          <w:sz w:val="24"/>
          <w:szCs w:val="24"/>
          <w:shd w:val="clear" w:color="auto" w:fill="FFFFFF"/>
        </w:rPr>
      </w:pPr>
      <w:proofErr w:type="spellStart"/>
      <w:r w:rsidRPr="00605356">
        <w:rPr>
          <w:rFonts w:ascii="Arial" w:hAnsi="Arial" w:cs="Arial"/>
          <w:color w:val="222222"/>
          <w:sz w:val="24"/>
          <w:szCs w:val="24"/>
          <w:shd w:val="clear" w:color="auto" w:fill="FFFFFF"/>
        </w:rPr>
        <w:t>Brummelman</w:t>
      </w:r>
      <w:proofErr w:type="spellEnd"/>
      <w:r w:rsidRPr="00605356">
        <w:rPr>
          <w:rFonts w:ascii="Arial" w:hAnsi="Arial" w:cs="Arial"/>
          <w:color w:val="222222"/>
          <w:sz w:val="24"/>
          <w:szCs w:val="24"/>
          <w:shd w:val="clear" w:color="auto" w:fill="FFFFFF"/>
        </w:rPr>
        <w:t xml:space="preserve">, E., </w:t>
      </w:r>
      <w:proofErr w:type="spellStart"/>
      <w:r w:rsidRPr="00605356">
        <w:rPr>
          <w:rFonts w:ascii="Arial" w:hAnsi="Arial" w:cs="Arial"/>
          <w:color w:val="222222"/>
          <w:sz w:val="24"/>
          <w:szCs w:val="24"/>
          <w:shd w:val="clear" w:color="auto" w:fill="FFFFFF"/>
        </w:rPr>
        <w:t>Thomaes</w:t>
      </w:r>
      <w:proofErr w:type="spellEnd"/>
      <w:r w:rsidRPr="00605356">
        <w:rPr>
          <w:rFonts w:ascii="Arial" w:hAnsi="Arial" w:cs="Arial"/>
          <w:color w:val="222222"/>
          <w:sz w:val="24"/>
          <w:szCs w:val="24"/>
          <w:shd w:val="clear" w:color="auto" w:fill="FFFFFF"/>
        </w:rPr>
        <w:t xml:space="preserve">, S., </w:t>
      </w:r>
      <w:proofErr w:type="spellStart"/>
      <w:r w:rsidRPr="00605356">
        <w:rPr>
          <w:rFonts w:ascii="Arial" w:hAnsi="Arial" w:cs="Arial"/>
          <w:color w:val="222222"/>
          <w:sz w:val="24"/>
          <w:szCs w:val="24"/>
          <w:shd w:val="clear" w:color="auto" w:fill="FFFFFF"/>
        </w:rPr>
        <w:t>Orobio</w:t>
      </w:r>
      <w:proofErr w:type="spellEnd"/>
      <w:r w:rsidRPr="00605356">
        <w:rPr>
          <w:rFonts w:ascii="Arial" w:hAnsi="Arial" w:cs="Arial"/>
          <w:color w:val="222222"/>
          <w:sz w:val="24"/>
          <w:szCs w:val="24"/>
          <w:shd w:val="clear" w:color="auto" w:fill="FFFFFF"/>
        </w:rPr>
        <w:t xml:space="preserve"> de Castro, B., </w:t>
      </w:r>
      <w:proofErr w:type="spellStart"/>
      <w:r w:rsidRPr="00605356">
        <w:rPr>
          <w:rFonts w:ascii="Arial" w:hAnsi="Arial" w:cs="Arial"/>
          <w:color w:val="222222"/>
          <w:sz w:val="24"/>
          <w:szCs w:val="24"/>
          <w:shd w:val="clear" w:color="auto" w:fill="FFFFFF"/>
        </w:rPr>
        <w:t>Overbeek</w:t>
      </w:r>
      <w:proofErr w:type="spellEnd"/>
      <w:r w:rsidRPr="00605356">
        <w:rPr>
          <w:rFonts w:ascii="Arial" w:hAnsi="Arial" w:cs="Arial"/>
          <w:color w:val="222222"/>
          <w:sz w:val="24"/>
          <w:szCs w:val="24"/>
          <w:shd w:val="clear" w:color="auto" w:fill="FFFFFF"/>
        </w:rPr>
        <w:t>, G. and Bushman, B.J. (2014)’“That’s not just beautiful—that’s incredibly beautiful!”’: The adverse impact of inflated praise on children with low self-esteem’, </w:t>
      </w:r>
      <w:r w:rsidRPr="00605356">
        <w:rPr>
          <w:rFonts w:ascii="Arial" w:hAnsi="Arial" w:cs="Arial"/>
          <w:i/>
          <w:iCs/>
          <w:color w:val="222222"/>
          <w:sz w:val="24"/>
          <w:szCs w:val="24"/>
          <w:shd w:val="clear" w:color="auto" w:fill="FFFFFF"/>
        </w:rPr>
        <w:t>Psychological Science</w:t>
      </w:r>
      <w:r w:rsidRPr="00605356">
        <w:rPr>
          <w:rFonts w:ascii="Arial" w:hAnsi="Arial" w:cs="Arial"/>
          <w:color w:val="222222"/>
          <w:sz w:val="24"/>
          <w:szCs w:val="24"/>
          <w:shd w:val="clear" w:color="auto" w:fill="FFFFFF"/>
        </w:rPr>
        <w:t>, </w:t>
      </w:r>
      <w:r w:rsidRPr="00605356">
        <w:rPr>
          <w:rFonts w:ascii="Arial" w:hAnsi="Arial" w:cs="Arial"/>
          <w:i/>
          <w:iCs/>
          <w:color w:val="222222"/>
          <w:sz w:val="24"/>
          <w:szCs w:val="24"/>
          <w:shd w:val="clear" w:color="auto" w:fill="FFFFFF"/>
        </w:rPr>
        <w:t>25</w:t>
      </w:r>
      <w:r w:rsidRPr="00605356">
        <w:rPr>
          <w:rFonts w:ascii="Arial" w:hAnsi="Arial" w:cs="Arial"/>
          <w:color w:val="222222"/>
          <w:sz w:val="24"/>
          <w:szCs w:val="24"/>
          <w:shd w:val="clear" w:color="auto" w:fill="FFFFFF"/>
        </w:rPr>
        <w:t>(3), pp.728-735.</w:t>
      </w:r>
      <w:r>
        <w:rPr>
          <w:rFonts w:ascii="Arial" w:hAnsi="Arial" w:cs="Arial"/>
          <w:color w:val="222222"/>
          <w:sz w:val="24"/>
          <w:szCs w:val="24"/>
          <w:shd w:val="clear" w:color="auto" w:fill="FFFFFF"/>
        </w:rPr>
        <w:t xml:space="preserve"> DOI: 10.1177/0956797613514251 (Accessed: 27.09.2020). </w:t>
      </w:r>
    </w:p>
    <w:p w14:paraId="7CFB8300" w14:textId="77777777" w:rsidR="00A4535C" w:rsidRDefault="00A4535C" w:rsidP="00A4535C">
      <w:pPr>
        <w:spacing w:line="360" w:lineRule="auto"/>
        <w:jc w:val="both"/>
        <w:rPr>
          <w:rStyle w:val="Hyperlink"/>
          <w:rFonts w:ascii="Arial" w:hAnsi="Arial" w:cs="Arial"/>
          <w:sz w:val="24"/>
          <w:szCs w:val="24"/>
        </w:rPr>
      </w:pPr>
      <w:r w:rsidRPr="00A4535C">
        <w:rPr>
          <w:rStyle w:val="Hyperlink"/>
          <w:rFonts w:ascii="Arial" w:hAnsi="Arial" w:cs="Arial"/>
          <w:color w:val="auto"/>
          <w:sz w:val="24"/>
          <w:szCs w:val="24"/>
          <w:u w:val="none"/>
        </w:rPr>
        <w:t xml:space="preserve">Donaldson, G. (2015) </w:t>
      </w:r>
      <w:r w:rsidRPr="00A4535C">
        <w:rPr>
          <w:rStyle w:val="Hyperlink"/>
          <w:rFonts w:ascii="Arial" w:hAnsi="Arial" w:cs="Arial"/>
          <w:i/>
          <w:iCs/>
          <w:color w:val="auto"/>
          <w:sz w:val="24"/>
          <w:szCs w:val="24"/>
          <w:u w:val="none"/>
        </w:rPr>
        <w:t>Successful Futures: Independent Review of Curriculum and Assessment Arrangements in Wales</w:t>
      </w:r>
      <w:r w:rsidRPr="00A4535C">
        <w:rPr>
          <w:rStyle w:val="Hyperlink"/>
          <w:rFonts w:ascii="Arial" w:hAnsi="Arial" w:cs="Arial"/>
          <w:color w:val="auto"/>
          <w:sz w:val="24"/>
          <w:szCs w:val="24"/>
          <w:u w:val="none"/>
        </w:rPr>
        <w:t xml:space="preserve">. Available at: </w:t>
      </w:r>
      <w:hyperlink r:id="rId7" w:history="1">
        <w:r w:rsidRPr="00592805">
          <w:rPr>
            <w:rStyle w:val="Hyperlink"/>
            <w:rFonts w:ascii="Arial" w:hAnsi="Arial" w:cs="Arial"/>
            <w:sz w:val="24"/>
            <w:szCs w:val="24"/>
          </w:rPr>
          <w:t>https://gov.wales/sites/default/files/publications/2018-03/successful-futures.pdf</w:t>
        </w:r>
      </w:hyperlink>
      <w:r>
        <w:rPr>
          <w:rStyle w:val="Hyperlink"/>
          <w:rFonts w:ascii="Arial" w:hAnsi="Arial" w:cs="Arial"/>
          <w:sz w:val="24"/>
          <w:szCs w:val="24"/>
        </w:rPr>
        <w:t xml:space="preserve"> </w:t>
      </w:r>
      <w:r w:rsidRPr="00A4535C">
        <w:rPr>
          <w:rStyle w:val="Hyperlink"/>
          <w:rFonts w:ascii="Arial" w:hAnsi="Arial" w:cs="Arial"/>
          <w:color w:val="auto"/>
          <w:sz w:val="24"/>
          <w:szCs w:val="24"/>
          <w:u w:val="none"/>
        </w:rPr>
        <w:t>(Accessed: 26.09.2020).</w:t>
      </w:r>
      <w:r w:rsidRPr="00A4535C">
        <w:rPr>
          <w:rStyle w:val="Hyperlink"/>
          <w:rFonts w:ascii="Arial" w:hAnsi="Arial" w:cs="Arial"/>
          <w:color w:val="auto"/>
          <w:sz w:val="24"/>
          <w:szCs w:val="24"/>
        </w:rPr>
        <w:t xml:space="preserve"> </w:t>
      </w:r>
    </w:p>
    <w:p w14:paraId="57DD9780" w14:textId="77777777" w:rsidR="00A4535C" w:rsidRDefault="00A4535C" w:rsidP="00A4535C">
      <w:pPr>
        <w:spacing w:line="360" w:lineRule="auto"/>
        <w:jc w:val="both"/>
        <w:rPr>
          <w:rFonts w:ascii="Arial" w:hAnsi="Arial" w:cs="Arial"/>
          <w:sz w:val="24"/>
          <w:szCs w:val="24"/>
        </w:rPr>
      </w:pPr>
      <w:proofErr w:type="spellStart"/>
      <w:r>
        <w:rPr>
          <w:rFonts w:ascii="Arial" w:hAnsi="Arial" w:cs="Arial"/>
          <w:sz w:val="24"/>
          <w:szCs w:val="24"/>
        </w:rPr>
        <w:t>Eime</w:t>
      </w:r>
      <w:proofErr w:type="spellEnd"/>
      <w:r>
        <w:rPr>
          <w:rFonts w:ascii="Arial" w:hAnsi="Arial" w:cs="Arial"/>
          <w:sz w:val="24"/>
          <w:szCs w:val="24"/>
        </w:rPr>
        <w:t xml:space="preserve">, R.M., Young, J.A., Harvey, J.T., Charity, M.J. and Payne, W.R. (2013) ‘A systematic review of the psychological and social benefits of participation in sport for children and adolescents: informing development of a conceptual model of health through sport’, </w:t>
      </w:r>
      <w:r>
        <w:rPr>
          <w:rFonts w:ascii="Arial" w:hAnsi="Arial" w:cs="Arial"/>
          <w:i/>
          <w:iCs/>
          <w:sz w:val="24"/>
          <w:szCs w:val="24"/>
        </w:rPr>
        <w:t xml:space="preserve">International Journal of Behavioural Nutrition and Physical Activity, </w:t>
      </w:r>
      <w:r>
        <w:rPr>
          <w:rFonts w:ascii="Arial" w:hAnsi="Arial" w:cs="Arial"/>
          <w:sz w:val="24"/>
          <w:szCs w:val="24"/>
        </w:rPr>
        <w:t>10(98), pp. 1265-1272. DOI: 10.1186/1479-5868-10-89 (Accessed: 27.09.2020).</w:t>
      </w:r>
    </w:p>
    <w:p w14:paraId="6B09F71E" w14:textId="77777777" w:rsidR="00A4535C" w:rsidRDefault="00A4535C" w:rsidP="00A4535C">
      <w:pPr>
        <w:spacing w:line="360" w:lineRule="auto"/>
        <w:jc w:val="both"/>
        <w:rPr>
          <w:rFonts w:ascii="Arial" w:hAnsi="Arial" w:cs="Arial"/>
          <w:sz w:val="24"/>
          <w:szCs w:val="24"/>
        </w:rPr>
      </w:pPr>
      <w:r>
        <w:rPr>
          <w:rFonts w:ascii="Arial" w:hAnsi="Arial" w:cs="Arial"/>
          <w:sz w:val="24"/>
          <w:szCs w:val="24"/>
        </w:rPr>
        <w:t xml:space="preserve">Government of South Australia. (2014) </w:t>
      </w:r>
      <w:r>
        <w:rPr>
          <w:rFonts w:ascii="Arial" w:hAnsi="Arial" w:cs="Arial"/>
          <w:i/>
          <w:iCs/>
          <w:sz w:val="24"/>
          <w:szCs w:val="24"/>
        </w:rPr>
        <w:t xml:space="preserve">Natural things resource. </w:t>
      </w:r>
      <w:r>
        <w:rPr>
          <w:rFonts w:ascii="Arial" w:hAnsi="Arial" w:cs="Arial"/>
          <w:sz w:val="24"/>
          <w:szCs w:val="24"/>
        </w:rPr>
        <w:t xml:space="preserve">Available at: </w:t>
      </w:r>
      <w:hyperlink r:id="rId8" w:history="1">
        <w:r w:rsidRPr="00592805">
          <w:rPr>
            <w:rStyle w:val="Hyperlink"/>
            <w:rFonts w:ascii="Arial" w:hAnsi="Arial" w:cs="Arial"/>
            <w:sz w:val="24"/>
            <w:szCs w:val="24"/>
          </w:rPr>
          <w:t>file:///C:/Users/kirat/Downloads/nrmd-natural-things-resource-gen.pdf</w:t>
        </w:r>
      </w:hyperlink>
      <w:r>
        <w:rPr>
          <w:rFonts w:ascii="Arial" w:hAnsi="Arial" w:cs="Arial"/>
          <w:sz w:val="24"/>
          <w:szCs w:val="24"/>
        </w:rPr>
        <w:t xml:space="preserve"> (Accessed: 26.09.2020).</w:t>
      </w:r>
    </w:p>
    <w:p w14:paraId="785A3022" w14:textId="77777777" w:rsidR="00A4535C" w:rsidRDefault="00A4535C" w:rsidP="00A4535C">
      <w:pPr>
        <w:spacing w:line="360" w:lineRule="auto"/>
        <w:jc w:val="both"/>
        <w:rPr>
          <w:rFonts w:ascii="Arial" w:hAnsi="Arial" w:cs="Arial"/>
          <w:sz w:val="24"/>
          <w:szCs w:val="24"/>
        </w:rPr>
      </w:pPr>
      <w:r>
        <w:rPr>
          <w:rFonts w:ascii="Arial" w:hAnsi="Arial" w:cs="Arial"/>
          <w:sz w:val="24"/>
          <w:szCs w:val="24"/>
        </w:rPr>
        <w:t xml:space="preserve">Gull, C., </w:t>
      </w:r>
      <w:proofErr w:type="spellStart"/>
      <w:r>
        <w:rPr>
          <w:rFonts w:ascii="Arial" w:hAnsi="Arial" w:cs="Arial"/>
          <w:sz w:val="24"/>
          <w:szCs w:val="24"/>
        </w:rPr>
        <w:t>Bogunovich</w:t>
      </w:r>
      <w:proofErr w:type="spellEnd"/>
      <w:r>
        <w:rPr>
          <w:rFonts w:ascii="Arial" w:hAnsi="Arial" w:cs="Arial"/>
          <w:sz w:val="24"/>
          <w:szCs w:val="24"/>
        </w:rPr>
        <w:t xml:space="preserve">, J., Goldstein, S.L. and Rosengarten, T. (2019) ‘Definitions of Loose Parts in Early Childhood Outdoor Classrooms: A Scoping Review’, </w:t>
      </w:r>
      <w:r>
        <w:rPr>
          <w:rFonts w:ascii="Arial" w:hAnsi="Arial" w:cs="Arial"/>
          <w:i/>
          <w:iCs/>
          <w:sz w:val="24"/>
          <w:szCs w:val="24"/>
        </w:rPr>
        <w:t xml:space="preserve">International Journal of Early Childhood Environmental Education, </w:t>
      </w:r>
      <w:r>
        <w:rPr>
          <w:rFonts w:ascii="Arial" w:hAnsi="Arial" w:cs="Arial"/>
          <w:sz w:val="24"/>
          <w:szCs w:val="24"/>
        </w:rPr>
        <w:t xml:space="preserve">6(3), pp. 37-52. Available at: </w:t>
      </w:r>
      <w:hyperlink r:id="rId9" w:history="1">
        <w:r w:rsidRPr="00592805">
          <w:rPr>
            <w:rStyle w:val="Hyperlink"/>
            <w:rFonts w:ascii="Arial" w:hAnsi="Arial" w:cs="Arial"/>
            <w:sz w:val="24"/>
            <w:szCs w:val="24"/>
          </w:rPr>
          <w:t>https://files.eric.ed.gov/fulltext/EJ1225658.pdf</w:t>
        </w:r>
      </w:hyperlink>
      <w:r>
        <w:rPr>
          <w:rFonts w:ascii="Arial" w:hAnsi="Arial" w:cs="Arial"/>
          <w:sz w:val="24"/>
          <w:szCs w:val="24"/>
        </w:rPr>
        <w:t xml:space="preserve"> (Accessed: 29.06.2020). </w:t>
      </w:r>
    </w:p>
    <w:p w14:paraId="36F57A78" w14:textId="77777777" w:rsidR="00A4535C" w:rsidRDefault="00A4535C" w:rsidP="00A4535C">
      <w:pPr>
        <w:spacing w:line="360" w:lineRule="auto"/>
        <w:jc w:val="both"/>
        <w:rPr>
          <w:rFonts w:ascii="Arial" w:hAnsi="Arial" w:cs="Arial"/>
          <w:sz w:val="24"/>
          <w:szCs w:val="24"/>
        </w:rPr>
      </w:pPr>
      <w:r>
        <w:rPr>
          <w:rFonts w:ascii="Arial" w:hAnsi="Arial" w:cs="Arial"/>
          <w:sz w:val="24"/>
          <w:szCs w:val="24"/>
        </w:rPr>
        <w:t xml:space="preserve">Hannaford, C. (2005) </w:t>
      </w:r>
      <w:r>
        <w:rPr>
          <w:rFonts w:ascii="Arial" w:hAnsi="Arial" w:cs="Arial"/>
          <w:i/>
          <w:iCs/>
          <w:sz w:val="24"/>
          <w:szCs w:val="24"/>
        </w:rPr>
        <w:t xml:space="preserve">Smart Moves: Why Learning Is Not All </w:t>
      </w:r>
      <w:proofErr w:type="gramStart"/>
      <w:r>
        <w:rPr>
          <w:rFonts w:ascii="Arial" w:hAnsi="Arial" w:cs="Arial"/>
          <w:i/>
          <w:iCs/>
          <w:sz w:val="24"/>
          <w:szCs w:val="24"/>
        </w:rPr>
        <w:t>In</w:t>
      </w:r>
      <w:proofErr w:type="gramEnd"/>
      <w:r>
        <w:rPr>
          <w:rFonts w:ascii="Arial" w:hAnsi="Arial" w:cs="Arial"/>
          <w:i/>
          <w:iCs/>
          <w:sz w:val="24"/>
          <w:szCs w:val="24"/>
        </w:rPr>
        <w:t xml:space="preserve"> Your Head. </w:t>
      </w:r>
      <w:r>
        <w:rPr>
          <w:rFonts w:ascii="Arial" w:hAnsi="Arial" w:cs="Arial"/>
          <w:sz w:val="24"/>
          <w:szCs w:val="24"/>
        </w:rPr>
        <w:t xml:space="preserve">Great River Books: United States of America. </w:t>
      </w:r>
    </w:p>
    <w:p w14:paraId="026819A6" w14:textId="77777777" w:rsidR="00A4535C" w:rsidRDefault="00A4535C" w:rsidP="00A4535C">
      <w:pPr>
        <w:spacing w:line="360" w:lineRule="auto"/>
        <w:jc w:val="both"/>
        <w:rPr>
          <w:rFonts w:ascii="Arial" w:hAnsi="Arial" w:cs="Arial"/>
          <w:sz w:val="24"/>
          <w:szCs w:val="24"/>
        </w:rPr>
      </w:pPr>
      <w:r>
        <w:rPr>
          <w:rFonts w:ascii="Arial" w:hAnsi="Arial" w:cs="Arial"/>
          <w:sz w:val="24"/>
          <w:szCs w:val="24"/>
        </w:rPr>
        <w:t xml:space="preserve">Kelly. (2017) </w:t>
      </w:r>
      <w:r>
        <w:rPr>
          <w:rFonts w:ascii="Arial" w:hAnsi="Arial" w:cs="Arial"/>
          <w:i/>
          <w:iCs/>
          <w:sz w:val="24"/>
          <w:szCs w:val="24"/>
        </w:rPr>
        <w:t xml:space="preserve">Why not try transient art in your setting? </w:t>
      </w:r>
      <w:r>
        <w:rPr>
          <w:rFonts w:ascii="Arial" w:hAnsi="Arial" w:cs="Arial"/>
          <w:sz w:val="24"/>
          <w:szCs w:val="24"/>
        </w:rPr>
        <w:t xml:space="preserve">Available at: </w:t>
      </w:r>
      <w:hyperlink r:id="rId10" w:anchor=":~:text=Offering%20transient%20art%20in%20an,pressure%20being%20put%20on%20them" w:history="1">
        <w:r w:rsidRPr="00592805">
          <w:rPr>
            <w:rStyle w:val="Hyperlink"/>
            <w:rFonts w:ascii="Arial" w:hAnsi="Arial" w:cs="Arial"/>
            <w:sz w:val="24"/>
            <w:szCs w:val="24"/>
          </w:rPr>
          <w:t>https://www.earlyyearscareers.com/eyc/latest-news/not-try-transient-art-</w:t>
        </w:r>
        <w:r w:rsidRPr="00592805">
          <w:rPr>
            <w:rStyle w:val="Hyperlink"/>
            <w:rFonts w:ascii="Arial" w:hAnsi="Arial" w:cs="Arial"/>
            <w:sz w:val="24"/>
            <w:szCs w:val="24"/>
          </w:rPr>
          <w:lastRenderedPageBreak/>
          <w:t>setting/#:~:text=Offering%20transient%20art%20in%20an,pressure%20being%20put%20on%20them</w:t>
        </w:r>
      </w:hyperlink>
      <w:r>
        <w:rPr>
          <w:rFonts w:ascii="Arial" w:hAnsi="Arial" w:cs="Arial"/>
          <w:sz w:val="24"/>
          <w:szCs w:val="24"/>
        </w:rPr>
        <w:t xml:space="preserve">. (Accessed: 26.09.2020). </w:t>
      </w:r>
    </w:p>
    <w:p w14:paraId="6EACB6CA" w14:textId="77777777" w:rsidR="00A4535C" w:rsidRDefault="00A4535C" w:rsidP="00A4535C">
      <w:pPr>
        <w:spacing w:line="360" w:lineRule="auto"/>
        <w:jc w:val="both"/>
        <w:rPr>
          <w:rFonts w:ascii="Arial" w:hAnsi="Arial" w:cs="Arial"/>
          <w:sz w:val="24"/>
          <w:szCs w:val="24"/>
        </w:rPr>
      </w:pPr>
      <w:proofErr w:type="spellStart"/>
      <w:r>
        <w:rPr>
          <w:rFonts w:ascii="Arial" w:hAnsi="Arial" w:cs="Arial"/>
          <w:sz w:val="24"/>
          <w:szCs w:val="24"/>
        </w:rPr>
        <w:t>Keniger</w:t>
      </w:r>
      <w:proofErr w:type="spellEnd"/>
      <w:r>
        <w:rPr>
          <w:rFonts w:ascii="Arial" w:hAnsi="Arial" w:cs="Arial"/>
          <w:sz w:val="24"/>
          <w:szCs w:val="24"/>
        </w:rPr>
        <w:t xml:space="preserve">, L.E., Gaston, K.J., Irvine, K.N. and Fuller, R.A. (2013) ‘What are the Benefits of Interacting with Nature?’, </w:t>
      </w:r>
      <w:r>
        <w:rPr>
          <w:rFonts w:ascii="Arial" w:hAnsi="Arial" w:cs="Arial"/>
          <w:i/>
          <w:iCs/>
          <w:sz w:val="24"/>
          <w:szCs w:val="24"/>
        </w:rPr>
        <w:t xml:space="preserve">International Journal of Environmental Research and Public Health, </w:t>
      </w:r>
      <w:r>
        <w:rPr>
          <w:rFonts w:ascii="Arial" w:hAnsi="Arial" w:cs="Arial"/>
          <w:sz w:val="24"/>
          <w:szCs w:val="24"/>
        </w:rPr>
        <w:t xml:space="preserve">10(3), pp. 913-935. DOI: 10.3390/ijerph10030913 (Accessed: 26.09.2020). </w:t>
      </w:r>
    </w:p>
    <w:p w14:paraId="72ED5A25" w14:textId="77777777" w:rsidR="00A4535C" w:rsidRDefault="00A4535C" w:rsidP="00A4535C">
      <w:pPr>
        <w:spacing w:line="360" w:lineRule="auto"/>
        <w:jc w:val="both"/>
        <w:rPr>
          <w:rFonts w:ascii="Arial" w:hAnsi="Arial" w:cs="Arial"/>
          <w:sz w:val="24"/>
          <w:szCs w:val="24"/>
        </w:rPr>
      </w:pPr>
      <w:proofErr w:type="spellStart"/>
      <w:r>
        <w:rPr>
          <w:rFonts w:ascii="Arial" w:hAnsi="Arial" w:cs="Arial"/>
          <w:sz w:val="24"/>
          <w:szCs w:val="24"/>
        </w:rPr>
        <w:t>Lubans</w:t>
      </w:r>
      <w:proofErr w:type="spellEnd"/>
      <w:r>
        <w:rPr>
          <w:rFonts w:ascii="Arial" w:hAnsi="Arial" w:cs="Arial"/>
          <w:sz w:val="24"/>
          <w:szCs w:val="24"/>
        </w:rPr>
        <w:t xml:space="preserve">, D.R., Morgan, P.J., Cliff, D.P., Barnett, L.M. and </w:t>
      </w:r>
      <w:proofErr w:type="spellStart"/>
      <w:r>
        <w:rPr>
          <w:rFonts w:ascii="Arial" w:hAnsi="Arial" w:cs="Arial"/>
          <w:sz w:val="24"/>
          <w:szCs w:val="24"/>
        </w:rPr>
        <w:t>Okely</w:t>
      </w:r>
      <w:proofErr w:type="spellEnd"/>
      <w:r>
        <w:rPr>
          <w:rFonts w:ascii="Arial" w:hAnsi="Arial" w:cs="Arial"/>
          <w:sz w:val="24"/>
          <w:szCs w:val="24"/>
        </w:rPr>
        <w:t xml:space="preserve">, A.D. (2012) ‘Fundamental Movement Skills in Children and Adolescents’, </w:t>
      </w:r>
      <w:r>
        <w:rPr>
          <w:rFonts w:ascii="Arial" w:hAnsi="Arial" w:cs="Arial"/>
          <w:i/>
          <w:iCs/>
          <w:sz w:val="24"/>
          <w:szCs w:val="24"/>
        </w:rPr>
        <w:t xml:space="preserve">Review of Associated Health Benefits, </w:t>
      </w:r>
      <w:r>
        <w:rPr>
          <w:rFonts w:ascii="Arial" w:hAnsi="Arial" w:cs="Arial"/>
          <w:sz w:val="24"/>
          <w:szCs w:val="24"/>
        </w:rPr>
        <w:t xml:space="preserve">40, pp. 1019-1035. DOI: 10.2165/11536850-000000000-00000 (Accessed: 25.09.2020). </w:t>
      </w:r>
    </w:p>
    <w:p w14:paraId="16A82A77" w14:textId="77777777" w:rsidR="00A4535C" w:rsidRPr="00A4535C" w:rsidRDefault="00A4535C" w:rsidP="00A4535C">
      <w:pPr>
        <w:spacing w:line="360" w:lineRule="auto"/>
        <w:jc w:val="both"/>
        <w:rPr>
          <w:rStyle w:val="Hyperlink"/>
          <w:rFonts w:ascii="Arial" w:hAnsi="Arial" w:cs="Arial"/>
          <w:color w:val="auto"/>
          <w:sz w:val="24"/>
          <w:szCs w:val="24"/>
        </w:rPr>
      </w:pPr>
      <w:r w:rsidRPr="00A4535C">
        <w:rPr>
          <w:rStyle w:val="Hyperlink"/>
          <w:rFonts w:ascii="Arial" w:hAnsi="Arial" w:cs="Arial"/>
          <w:color w:val="auto"/>
          <w:sz w:val="24"/>
          <w:szCs w:val="24"/>
        </w:rPr>
        <w:t xml:space="preserve">McCurdy-MPhil, L.E., Winterbottom MPH, K.E., Mehta MPH, S.S. and Roberts MD, J.R. (2010) ‘Using Nature and Outdoor Activity to Improve Children’s Health’, </w:t>
      </w:r>
      <w:r w:rsidRPr="00A4535C">
        <w:rPr>
          <w:rStyle w:val="Hyperlink"/>
          <w:rFonts w:ascii="Arial" w:hAnsi="Arial" w:cs="Arial"/>
          <w:i/>
          <w:iCs/>
          <w:color w:val="auto"/>
          <w:sz w:val="24"/>
          <w:szCs w:val="24"/>
        </w:rPr>
        <w:t xml:space="preserve">Current Problems in </w:t>
      </w:r>
      <w:proofErr w:type="spellStart"/>
      <w:r w:rsidRPr="00A4535C">
        <w:rPr>
          <w:rStyle w:val="Hyperlink"/>
          <w:rFonts w:ascii="Arial" w:hAnsi="Arial" w:cs="Arial"/>
          <w:i/>
          <w:iCs/>
          <w:color w:val="auto"/>
          <w:sz w:val="24"/>
          <w:szCs w:val="24"/>
        </w:rPr>
        <w:t>Pediatric</w:t>
      </w:r>
      <w:proofErr w:type="spellEnd"/>
      <w:r w:rsidRPr="00A4535C">
        <w:rPr>
          <w:rStyle w:val="Hyperlink"/>
          <w:rFonts w:ascii="Arial" w:hAnsi="Arial" w:cs="Arial"/>
          <w:i/>
          <w:iCs/>
          <w:color w:val="auto"/>
          <w:sz w:val="24"/>
          <w:szCs w:val="24"/>
        </w:rPr>
        <w:t xml:space="preserve"> and Adolescent Health Care, </w:t>
      </w:r>
      <w:r w:rsidRPr="00A4535C">
        <w:rPr>
          <w:rStyle w:val="Hyperlink"/>
          <w:rFonts w:ascii="Arial" w:hAnsi="Arial" w:cs="Arial"/>
          <w:color w:val="auto"/>
          <w:sz w:val="24"/>
          <w:szCs w:val="24"/>
        </w:rPr>
        <w:t xml:space="preserve">40(5), pp. 102-117. DOI: 10.1016/j.cppeds.2010.02.003 (Accessed: 23.09.2020). </w:t>
      </w:r>
    </w:p>
    <w:p w14:paraId="4C71D5CC" w14:textId="77777777" w:rsidR="00A4535C" w:rsidRDefault="00A4535C" w:rsidP="00A4535C">
      <w:pPr>
        <w:spacing w:line="360" w:lineRule="auto"/>
        <w:jc w:val="both"/>
        <w:rPr>
          <w:rFonts w:ascii="Arial" w:hAnsi="Arial" w:cs="Arial"/>
          <w:sz w:val="24"/>
          <w:szCs w:val="24"/>
        </w:rPr>
      </w:pPr>
      <w:r>
        <w:rPr>
          <w:rFonts w:ascii="Arial" w:hAnsi="Arial" w:cs="Arial"/>
          <w:sz w:val="24"/>
          <w:szCs w:val="24"/>
        </w:rPr>
        <w:t xml:space="preserve">Mind. (2020) </w:t>
      </w:r>
      <w:r>
        <w:rPr>
          <w:rFonts w:ascii="Arial" w:hAnsi="Arial" w:cs="Arial"/>
          <w:i/>
          <w:iCs/>
          <w:sz w:val="24"/>
          <w:szCs w:val="24"/>
        </w:rPr>
        <w:t xml:space="preserve">Nature and mental health. </w:t>
      </w:r>
      <w:r>
        <w:rPr>
          <w:rFonts w:ascii="Arial" w:hAnsi="Arial" w:cs="Arial"/>
          <w:sz w:val="24"/>
          <w:szCs w:val="24"/>
        </w:rPr>
        <w:t xml:space="preserve">Available at: </w:t>
      </w:r>
      <w:hyperlink r:id="rId11" w:history="1">
        <w:r w:rsidRPr="00592805">
          <w:rPr>
            <w:rStyle w:val="Hyperlink"/>
            <w:rFonts w:ascii="Arial" w:hAnsi="Arial" w:cs="Arial"/>
            <w:sz w:val="24"/>
            <w:szCs w:val="24"/>
          </w:rPr>
          <w:t>https://mind.org.uk/information-support/tips-for-everyday-living/nature-and-mental-health/how-nature-benefits-mental-health/</w:t>
        </w:r>
      </w:hyperlink>
      <w:r>
        <w:rPr>
          <w:rFonts w:ascii="Arial" w:hAnsi="Arial" w:cs="Arial"/>
          <w:sz w:val="24"/>
          <w:szCs w:val="24"/>
        </w:rPr>
        <w:t xml:space="preserve"> (Accessed: 26.09.2020). </w:t>
      </w:r>
    </w:p>
    <w:p w14:paraId="4623C049" w14:textId="77777777" w:rsidR="00A4535C" w:rsidRPr="00A4535C" w:rsidRDefault="00A4535C" w:rsidP="00A4535C">
      <w:pPr>
        <w:spacing w:line="360" w:lineRule="auto"/>
        <w:jc w:val="both"/>
        <w:rPr>
          <w:rStyle w:val="Hyperlink"/>
          <w:rFonts w:ascii="Arial" w:hAnsi="Arial" w:cs="Arial"/>
          <w:color w:val="auto"/>
          <w:sz w:val="24"/>
          <w:szCs w:val="24"/>
          <w:u w:val="none"/>
        </w:rPr>
      </w:pPr>
      <w:r w:rsidRPr="00A4535C">
        <w:rPr>
          <w:rStyle w:val="Hyperlink"/>
          <w:rFonts w:ascii="Arial" w:hAnsi="Arial" w:cs="Arial"/>
          <w:color w:val="auto"/>
          <w:sz w:val="24"/>
          <w:szCs w:val="24"/>
          <w:u w:val="none"/>
        </w:rPr>
        <w:t xml:space="preserve">Mooney, C.G. (2013) </w:t>
      </w:r>
      <w:r w:rsidRPr="00A4535C">
        <w:rPr>
          <w:rStyle w:val="Hyperlink"/>
          <w:rFonts w:ascii="Arial" w:hAnsi="Arial" w:cs="Arial"/>
          <w:i/>
          <w:iCs/>
          <w:color w:val="auto"/>
          <w:sz w:val="24"/>
          <w:szCs w:val="24"/>
          <w:u w:val="none"/>
        </w:rPr>
        <w:t xml:space="preserve">An Introduction to Dewey Montessori Erikson Piaget Vygotsky. </w:t>
      </w:r>
      <w:r w:rsidRPr="00A4535C">
        <w:rPr>
          <w:rStyle w:val="Hyperlink"/>
          <w:rFonts w:ascii="Arial" w:hAnsi="Arial" w:cs="Arial"/>
          <w:color w:val="auto"/>
          <w:sz w:val="24"/>
          <w:szCs w:val="24"/>
          <w:u w:val="none"/>
        </w:rPr>
        <w:t>2</w:t>
      </w:r>
      <w:r w:rsidRPr="00A4535C">
        <w:rPr>
          <w:rStyle w:val="Hyperlink"/>
          <w:rFonts w:ascii="Arial" w:hAnsi="Arial" w:cs="Arial"/>
          <w:color w:val="auto"/>
          <w:sz w:val="24"/>
          <w:szCs w:val="24"/>
          <w:u w:val="none"/>
          <w:vertAlign w:val="superscript"/>
        </w:rPr>
        <w:t>nd</w:t>
      </w:r>
      <w:r w:rsidRPr="00A4535C">
        <w:rPr>
          <w:rStyle w:val="Hyperlink"/>
          <w:rFonts w:ascii="Arial" w:hAnsi="Arial" w:cs="Arial"/>
          <w:color w:val="auto"/>
          <w:sz w:val="24"/>
          <w:szCs w:val="24"/>
          <w:u w:val="none"/>
        </w:rPr>
        <w:t xml:space="preserve"> </w:t>
      </w:r>
      <w:proofErr w:type="spellStart"/>
      <w:r w:rsidRPr="00A4535C">
        <w:rPr>
          <w:rStyle w:val="Hyperlink"/>
          <w:rFonts w:ascii="Arial" w:hAnsi="Arial" w:cs="Arial"/>
          <w:color w:val="auto"/>
          <w:sz w:val="24"/>
          <w:szCs w:val="24"/>
          <w:u w:val="none"/>
        </w:rPr>
        <w:t>Edn</w:t>
      </w:r>
      <w:proofErr w:type="spellEnd"/>
      <w:r w:rsidRPr="00A4535C">
        <w:rPr>
          <w:rStyle w:val="Hyperlink"/>
          <w:rFonts w:ascii="Arial" w:hAnsi="Arial" w:cs="Arial"/>
          <w:color w:val="auto"/>
          <w:sz w:val="24"/>
          <w:szCs w:val="24"/>
          <w:u w:val="none"/>
        </w:rPr>
        <w:t xml:space="preserve">. St Paul: </w:t>
      </w:r>
      <w:proofErr w:type="spellStart"/>
      <w:r w:rsidRPr="00A4535C">
        <w:rPr>
          <w:rStyle w:val="Hyperlink"/>
          <w:rFonts w:ascii="Arial" w:hAnsi="Arial" w:cs="Arial"/>
          <w:color w:val="auto"/>
          <w:sz w:val="24"/>
          <w:szCs w:val="24"/>
          <w:u w:val="none"/>
        </w:rPr>
        <w:t>Redleaf</w:t>
      </w:r>
      <w:proofErr w:type="spellEnd"/>
      <w:r w:rsidRPr="00A4535C">
        <w:rPr>
          <w:rStyle w:val="Hyperlink"/>
          <w:rFonts w:ascii="Arial" w:hAnsi="Arial" w:cs="Arial"/>
          <w:color w:val="auto"/>
          <w:sz w:val="24"/>
          <w:szCs w:val="24"/>
          <w:u w:val="none"/>
        </w:rPr>
        <w:t xml:space="preserve"> Press.</w:t>
      </w:r>
    </w:p>
    <w:p w14:paraId="64948DCE" w14:textId="77777777" w:rsidR="00A4535C" w:rsidRDefault="00A4535C" w:rsidP="00A4535C">
      <w:pPr>
        <w:spacing w:line="360" w:lineRule="auto"/>
        <w:jc w:val="both"/>
        <w:rPr>
          <w:rFonts w:ascii="Arial" w:hAnsi="Arial" w:cs="Arial"/>
          <w:sz w:val="24"/>
          <w:szCs w:val="24"/>
        </w:rPr>
      </w:pPr>
      <w:proofErr w:type="spellStart"/>
      <w:r>
        <w:rPr>
          <w:rFonts w:ascii="Arial" w:hAnsi="Arial" w:cs="Arial"/>
          <w:sz w:val="24"/>
          <w:szCs w:val="24"/>
        </w:rPr>
        <w:t>Moyses</w:t>
      </w:r>
      <w:proofErr w:type="spellEnd"/>
      <w:r>
        <w:rPr>
          <w:rFonts w:ascii="Arial" w:hAnsi="Arial" w:cs="Arial"/>
          <w:sz w:val="24"/>
          <w:szCs w:val="24"/>
        </w:rPr>
        <w:t xml:space="preserve">, K. (2012) </w:t>
      </w:r>
      <w:r>
        <w:rPr>
          <w:rFonts w:ascii="Arial" w:hAnsi="Arial" w:cs="Arial"/>
          <w:i/>
          <w:iCs/>
          <w:sz w:val="24"/>
          <w:szCs w:val="24"/>
        </w:rPr>
        <w:t>Movement can increase learning in children</w:t>
      </w:r>
      <w:r>
        <w:rPr>
          <w:rFonts w:ascii="Arial" w:hAnsi="Arial" w:cs="Arial"/>
          <w:sz w:val="24"/>
          <w:szCs w:val="24"/>
        </w:rPr>
        <w:t xml:space="preserve">. Available at: </w:t>
      </w:r>
      <w:hyperlink r:id="rId12" w:anchor=":~:text=Movement%20in%20children%20can%20help,attention%202C%20emotion%20and%20decision%20making.&amp;text=It%20is%20important%20that%20all,child’s%20development%20than%20previously%20believed" w:history="1">
        <w:r w:rsidRPr="00592805">
          <w:rPr>
            <w:rStyle w:val="Hyperlink"/>
            <w:rFonts w:ascii="Arial" w:hAnsi="Arial" w:cs="Arial"/>
            <w:sz w:val="24"/>
            <w:szCs w:val="24"/>
          </w:rPr>
          <w:t>https://www.canr.msu.edu/news/movement_can_increase_learning_in_children#:~:text=Movement%20in%20children%20can%20help,attention%202C%20emotion%20and%20decision%20making.&amp;text=It%20is%20important%20that%20all,child’s%20development%20than%20previously%20believed</w:t>
        </w:r>
      </w:hyperlink>
      <w:r>
        <w:rPr>
          <w:rFonts w:ascii="Arial" w:hAnsi="Arial" w:cs="Arial"/>
          <w:sz w:val="24"/>
          <w:szCs w:val="24"/>
        </w:rPr>
        <w:t xml:space="preserve">. (Accessed: 27.09.2020). </w:t>
      </w:r>
    </w:p>
    <w:p w14:paraId="3210F725" w14:textId="77777777" w:rsidR="00A4535C" w:rsidRDefault="00A4535C" w:rsidP="00A4535C">
      <w:pPr>
        <w:spacing w:line="360" w:lineRule="auto"/>
        <w:jc w:val="both"/>
        <w:rPr>
          <w:rFonts w:ascii="Arial" w:hAnsi="Arial" w:cs="Arial"/>
          <w:sz w:val="24"/>
          <w:szCs w:val="24"/>
        </w:rPr>
      </w:pPr>
      <w:r>
        <w:rPr>
          <w:rFonts w:ascii="Arial" w:hAnsi="Arial" w:cs="Arial"/>
          <w:sz w:val="24"/>
          <w:szCs w:val="24"/>
        </w:rPr>
        <w:t xml:space="preserve">Nicholson, S. (1971) ‘How NOT to Cheat Children: The Theory of Loose Parts’, </w:t>
      </w:r>
      <w:r>
        <w:rPr>
          <w:rFonts w:ascii="Arial" w:hAnsi="Arial" w:cs="Arial"/>
          <w:i/>
          <w:iCs/>
          <w:sz w:val="24"/>
          <w:szCs w:val="24"/>
        </w:rPr>
        <w:t xml:space="preserve">Landscape Architecture, </w:t>
      </w:r>
      <w:r>
        <w:rPr>
          <w:rFonts w:ascii="Arial" w:hAnsi="Arial" w:cs="Arial"/>
          <w:sz w:val="24"/>
          <w:szCs w:val="24"/>
        </w:rPr>
        <w:t xml:space="preserve">62, pp. 30-34. ILL Number: 55049322 (Accessed: 29.09.2020). </w:t>
      </w:r>
    </w:p>
    <w:p w14:paraId="4FE62214" w14:textId="77777777" w:rsidR="00A4535C" w:rsidRDefault="00A4535C" w:rsidP="00A4535C">
      <w:pPr>
        <w:spacing w:line="360" w:lineRule="auto"/>
        <w:jc w:val="both"/>
        <w:rPr>
          <w:rFonts w:ascii="Arial" w:hAnsi="Arial" w:cs="Arial"/>
          <w:sz w:val="24"/>
          <w:szCs w:val="24"/>
        </w:rPr>
      </w:pPr>
      <w:proofErr w:type="spellStart"/>
      <w:r>
        <w:rPr>
          <w:rFonts w:ascii="Arial" w:hAnsi="Arial" w:cs="Arial"/>
          <w:sz w:val="24"/>
          <w:szCs w:val="24"/>
        </w:rPr>
        <w:t>Panfield</w:t>
      </w:r>
      <w:proofErr w:type="spellEnd"/>
      <w:r>
        <w:rPr>
          <w:rFonts w:ascii="Arial" w:hAnsi="Arial" w:cs="Arial"/>
          <w:sz w:val="24"/>
          <w:szCs w:val="24"/>
        </w:rPr>
        <w:t xml:space="preserve"> Building Blocks. (2020) </w:t>
      </w:r>
      <w:r>
        <w:rPr>
          <w:rFonts w:ascii="Arial" w:hAnsi="Arial" w:cs="Arial"/>
          <w:i/>
          <w:iCs/>
          <w:sz w:val="24"/>
          <w:szCs w:val="24"/>
        </w:rPr>
        <w:t xml:space="preserve">The Importance of Fine Motor Skill Development. </w:t>
      </w:r>
      <w:r>
        <w:rPr>
          <w:rFonts w:ascii="Arial" w:hAnsi="Arial" w:cs="Arial"/>
          <w:sz w:val="24"/>
          <w:szCs w:val="24"/>
        </w:rPr>
        <w:t xml:space="preserve">Available at: </w:t>
      </w:r>
      <w:hyperlink r:id="rId13" w:anchor=":~:text=Fine%20motor%20skills%20are%20those,feeding%20oneself%2C%20buttoning%20and%20zippering" w:history="1">
        <w:r w:rsidRPr="00592805">
          <w:rPr>
            <w:rStyle w:val="Hyperlink"/>
            <w:rFonts w:ascii="Arial" w:hAnsi="Arial" w:cs="Arial"/>
            <w:sz w:val="24"/>
            <w:szCs w:val="24"/>
          </w:rPr>
          <w:t>https://penfieldbuildingblocks.org/developmental-milestones/importance-fine-motor-skill-</w:t>
        </w:r>
        <w:r w:rsidRPr="00592805">
          <w:rPr>
            <w:rStyle w:val="Hyperlink"/>
            <w:rFonts w:ascii="Arial" w:hAnsi="Arial" w:cs="Arial"/>
            <w:sz w:val="24"/>
            <w:szCs w:val="24"/>
          </w:rPr>
          <w:lastRenderedPageBreak/>
          <w:t>development/#:~:text=Fine%20motor%20skills%20are%20those,feeding%20oneself%2C%20buttoning%20and%20zippering</w:t>
        </w:r>
      </w:hyperlink>
      <w:r>
        <w:rPr>
          <w:rFonts w:ascii="Arial" w:hAnsi="Arial" w:cs="Arial"/>
          <w:sz w:val="24"/>
          <w:szCs w:val="24"/>
        </w:rPr>
        <w:t xml:space="preserve">. (Accessed: 26.09.2020). </w:t>
      </w:r>
    </w:p>
    <w:p w14:paraId="4AB638B9" w14:textId="77777777" w:rsidR="00A4535C" w:rsidRDefault="00A4535C" w:rsidP="00A4535C">
      <w:pPr>
        <w:spacing w:line="360" w:lineRule="auto"/>
        <w:jc w:val="both"/>
        <w:rPr>
          <w:rStyle w:val="Hyperlink"/>
          <w:rFonts w:ascii="Arial" w:hAnsi="Arial" w:cs="Arial"/>
          <w:sz w:val="24"/>
          <w:szCs w:val="24"/>
        </w:rPr>
      </w:pPr>
      <w:proofErr w:type="spellStart"/>
      <w:r w:rsidRPr="00A4535C">
        <w:rPr>
          <w:rStyle w:val="Hyperlink"/>
          <w:rFonts w:ascii="Arial" w:hAnsi="Arial" w:cs="Arial"/>
          <w:color w:val="auto"/>
          <w:sz w:val="24"/>
          <w:szCs w:val="24"/>
          <w:u w:val="none"/>
        </w:rPr>
        <w:t>Parenta</w:t>
      </w:r>
      <w:proofErr w:type="spellEnd"/>
      <w:r w:rsidRPr="00A4535C">
        <w:rPr>
          <w:rStyle w:val="Hyperlink"/>
          <w:rFonts w:ascii="Arial" w:hAnsi="Arial" w:cs="Arial"/>
          <w:color w:val="auto"/>
          <w:sz w:val="24"/>
          <w:szCs w:val="24"/>
          <w:u w:val="none"/>
        </w:rPr>
        <w:t xml:space="preserve">. (2018) </w:t>
      </w:r>
      <w:r w:rsidRPr="00A4535C">
        <w:rPr>
          <w:rStyle w:val="Hyperlink"/>
          <w:rFonts w:ascii="Arial" w:hAnsi="Arial" w:cs="Arial"/>
          <w:i/>
          <w:iCs/>
          <w:color w:val="auto"/>
          <w:sz w:val="24"/>
          <w:szCs w:val="24"/>
          <w:u w:val="none"/>
        </w:rPr>
        <w:t xml:space="preserve">Using the beach to teach: how shoreline visits can boost children’s learning. </w:t>
      </w:r>
      <w:r w:rsidRPr="00A4535C">
        <w:rPr>
          <w:rStyle w:val="Hyperlink"/>
          <w:rFonts w:ascii="Arial" w:hAnsi="Arial" w:cs="Arial"/>
          <w:color w:val="auto"/>
          <w:sz w:val="24"/>
          <w:szCs w:val="24"/>
          <w:u w:val="none"/>
        </w:rPr>
        <w:t>Available at:</w:t>
      </w:r>
      <w:r w:rsidRPr="00A4535C">
        <w:rPr>
          <w:rStyle w:val="Hyperlink"/>
          <w:rFonts w:ascii="Arial" w:hAnsi="Arial" w:cs="Arial"/>
          <w:color w:val="auto"/>
          <w:sz w:val="24"/>
          <w:szCs w:val="24"/>
        </w:rPr>
        <w:t xml:space="preserve"> </w:t>
      </w:r>
      <w:hyperlink r:id="rId14" w:history="1">
        <w:r w:rsidRPr="00592805">
          <w:rPr>
            <w:rStyle w:val="Hyperlink"/>
            <w:rFonts w:ascii="Arial" w:hAnsi="Arial" w:cs="Arial"/>
            <w:sz w:val="24"/>
            <w:szCs w:val="24"/>
          </w:rPr>
          <w:t>https://www.parenta.com/2018/08/01/using-the-beach-to-teach-how-shoreline-visits-can-boost-childrens-learning/</w:t>
        </w:r>
      </w:hyperlink>
      <w:r>
        <w:rPr>
          <w:rStyle w:val="Hyperlink"/>
          <w:rFonts w:ascii="Arial" w:hAnsi="Arial" w:cs="Arial"/>
          <w:sz w:val="24"/>
          <w:szCs w:val="24"/>
        </w:rPr>
        <w:t xml:space="preserve"> </w:t>
      </w:r>
      <w:r w:rsidRPr="00A4535C">
        <w:rPr>
          <w:rStyle w:val="Hyperlink"/>
          <w:rFonts w:ascii="Arial" w:hAnsi="Arial" w:cs="Arial"/>
          <w:color w:val="auto"/>
          <w:sz w:val="24"/>
          <w:szCs w:val="24"/>
          <w:u w:val="none"/>
        </w:rPr>
        <w:t>(Accessed: 25.09.2020).</w:t>
      </w:r>
      <w:r w:rsidRPr="00A4535C">
        <w:rPr>
          <w:rStyle w:val="Hyperlink"/>
          <w:rFonts w:ascii="Arial" w:hAnsi="Arial" w:cs="Arial"/>
          <w:color w:val="auto"/>
          <w:sz w:val="24"/>
          <w:szCs w:val="24"/>
        </w:rPr>
        <w:t xml:space="preserve"> </w:t>
      </w:r>
    </w:p>
    <w:p w14:paraId="4BAAFAC8" w14:textId="77777777" w:rsidR="00A4535C" w:rsidRPr="00A4535C" w:rsidRDefault="00A4535C" w:rsidP="00A4535C">
      <w:pPr>
        <w:spacing w:line="360" w:lineRule="auto"/>
        <w:jc w:val="both"/>
        <w:rPr>
          <w:rStyle w:val="Hyperlink"/>
          <w:rFonts w:ascii="Arial" w:hAnsi="Arial" w:cs="Arial"/>
          <w:color w:val="auto"/>
          <w:sz w:val="24"/>
          <w:szCs w:val="24"/>
          <w:u w:val="none"/>
        </w:rPr>
      </w:pPr>
      <w:r w:rsidRPr="00A4535C">
        <w:rPr>
          <w:rStyle w:val="Hyperlink"/>
          <w:rFonts w:ascii="Arial" w:hAnsi="Arial" w:cs="Arial"/>
          <w:color w:val="auto"/>
          <w:sz w:val="24"/>
          <w:szCs w:val="24"/>
          <w:u w:val="none"/>
        </w:rPr>
        <w:t xml:space="preserve">Pound, L. (2008) </w:t>
      </w:r>
      <w:r w:rsidRPr="00A4535C">
        <w:rPr>
          <w:rStyle w:val="Hyperlink"/>
          <w:rFonts w:ascii="Arial" w:hAnsi="Arial" w:cs="Arial"/>
          <w:i/>
          <w:iCs/>
          <w:color w:val="auto"/>
          <w:sz w:val="24"/>
          <w:szCs w:val="24"/>
          <w:u w:val="none"/>
        </w:rPr>
        <w:t>How children learn</w:t>
      </w:r>
      <w:r w:rsidRPr="00A4535C">
        <w:rPr>
          <w:rStyle w:val="Hyperlink"/>
          <w:rFonts w:ascii="Arial" w:hAnsi="Arial" w:cs="Arial"/>
          <w:color w:val="auto"/>
          <w:sz w:val="24"/>
          <w:szCs w:val="24"/>
          <w:u w:val="none"/>
        </w:rPr>
        <w:t xml:space="preserve">. Step Forward Publishing Limited: London. </w:t>
      </w:r>
    </w:p>
    <w:p w14:paraId="7963A1DF" w14:textId="77777777" w:rsidR="00A4535C" w:rsidRDefault="00A4535C" w:rsidP="00A4535C">
      <w:pPr>
        <w:spacing w:line="360" w:lineRule="auto"/>
        <w:jc w:val="both"/>
        <w:rPr>
          <w:rFonts w:ascii="Arial" w:hAnsi="Arial" w:cs="Arial"/>
          <w:sz w:val="24"/>
          <w:szCs w:val="24"/>
        </w:rPr>
      </w:pPr>
      <w:proofErr w:type="spellStart"/>
      <w:r>
        <w:rPr>
          <w:rFonts w:ascii="Arial" w:hAnsi="Arial" w:cs="Arial"/>
          <w:sz w:val="24"/>
          <w:szCs w:val="24"/>
        </w:rPr>
        <w:t>Roebers</w:t>
      </w:r>
      <w:proofErr w:type="spellEnd"/>
      <w:r>
        <w:rPr>
          <w:rFonts w:ascii="Arial" w:hAnsi="Arial" w:cs="Arial"/>
          <w:sz w:val="24"/>
          <w:szCs w:val="24"/>
        </w:rPr>
        <w:t xml:space="preserve">, C.M. and Jager, K. (2014) ‘The relative importance of fine motor skills, intelligence, and executive functions for first grader’s reading and spelling skills’, </w:t>
      </w:r>
      <w:r>
        <w:rPr>
          <w:rFonts w:ascii="Arial" w:hAnsi="Arial" w:cs="Arial"/>
          <w:i/>
          <w:iCs/>
          <w:sz w:val="24"/>
          <w:szCs w:val="24"/>
        </w:rPr>
        <w:t xml:space="preserve">Perspectives on Language and Literacy, </w:t>
      </w:r>
      <w:r>
        <w:rPr>
          <w:rFonts w:ascii="Arial" w:hAnsi="Arial" w:cs="Arial"/>
          <w:sz w:val="24"/>
          <w:szCs w:val="24"/>
        </w:rPr>
        <w:t xml:space="preserve">2, pp. 13-17. URI: </w:t>
      </w:r>
      <w:hyperlink r:id="rId15" w:history="1">
        <w:r w:rsidRPr="00592805">
          <w:rPr>
            <w:rStyle w:val="Hyperlink"/>
            <w:rFonts w:ascii="Arial" w:hAnsi="Arial" w:cs="Arial"/>
            <w:sz w:val="24"/>
            <w:szCs w:val="24"/>
          </w:rPr>
          <w:t>https://boris.unibe.ch/id/eprint/61818</w:t>
        </w:r>
      </w:hyperlink>
      <w:r>
        <w:rPr>
          <w:rFonts w:ascii="Arial" w:hAnsi="Arial" w:cs="Arial"/>
          <w:sz w:val="24"/>
          <w:szCs w:val="24"/>
        </w:rPr>
        <w:t xml:space="preserve"> (Accessed: 27.09.2020). </w:t>
      </w:r>
    </w:p>
    <w:p w14:paraId="7E45D255" w14:textId="77777777" w:rsidR="00A4535C" w:rsidRPr="00A4535C" w:rsidRDefault="00A4535C" w:rsidP="00A4535C">
      <w:pPr>
        <w:spacing w:line="360" w:lineRule="auto"/>
        <w:jc w:val="both"/>
        <w:rPr>
          <w:rStyle w:val="Hyperlink"/>
          <w:rFonts w:ascii="Arial" w:hAnsi="Arial" w:cs="Arial"/>
          <w:color w:val="auto"/>
          <w:sz w:val="24"/>
          <w:szCs w:val="24"/>
          <w:u w:val="none"/>
        </w:rPr>
      </w:pPr>
      <w:r w:rsidRPr="00A4535C">
        <w:rPr>
          <w:rStyle w:val="Hyperlink"/>
          <w:rFonts w:ascii="Arial" w:hAnsi="Arial" w:cs="Arial"/>
          <w:color w:val="auto"/>
          <w:sz w:val="24"/>
          <w:szCs w:val="24"/>
          <w:u w:val="none"/>
        </w:rPr>
        <w:t xml:space="preserve">Stead, L. and </w:t>
      </w:r>
      <w:proofErr w:type="spellStart"/>
      <w:r w:rsidRPr="00A4535C">
        <w:rPr>
          <w:rStyle w:val="Hyperlink"/>
          <w:rFonts w:ascii="Arial" w:hAnsi="Arial" w:cs="Arial"/>
          <w:color w:val="auto"/>
          <w:sz w:val="24"/>
          <w:szCs w:val="24"/>
          <w:u w:val="none"/>
        </w:rPr>
        <w:t>Shapio</w:t>
      </w:r>
      <w:proofErr w:type="spellEnd"/>
      <w:r w:rsidRPr="00A4535C">
        <w:rPr>
          <w:rStyle w:val="Hyperlink"/>
          <w:rFonts w:ascii="Arial" w:hAnsi="Arial" w:cs="Arial"/>
          <w:color w:val="auto"/>
          <w:sz w:val="24"/>
          <w:szCs w:val="24"/>
          <w:u w:val="none"/>
        </w:rPr>
        <w:t xml:space="preserve">, B. (2013) ‘Recognizing the Child as Knowledgeable Other: Intergenerational Learning Research to Consider Child-to-Adult Influence in Parent and Family Eco-Knowledge’, </w:t>
      </w:r>
      <w:r w:rsidRPr="00A4535C">
        <w:rPr>
          <w:rStyle w:val="Hyperlink"/>
          <w:rFonts w:ascii="Arial" w:hAnsi="Arial" w:cs="Arial"/>
          <w:i/>
          <w:iCs/>
          <w:color w:val="auto"/>
          <w:sz w:val="24"/>
          <w:szCs w:val="24"/>
          <w:u w:val="none"/>
        </w:rPr>
        <w:t xml:space="preserve">Journal of Research in Childhood Education, </w:t>
      </w:r>
      <w:r w:rsidRPr="00A4535C">
        <w:rPr>
          <w:rStyle w:val="Hyperlink"/>
          <w:rFonts w:ascii="Arial" w:hAnsi="Arial" w:cs="Arial"/>
          <w:color w:val="auto"/>
          <w:sz w:val="24"/>
          <w:szCs w:val="24"/>
          <w:u w:val="none"/>
        </w:rPr>
        <w:t xml:space="preserve">28(1), pp. 115-127. DOI: 10.1080/02568543.2013.851751 (Accessed: 25.09.2020). </w:t>
      </w:r>
    </w:p>
    <w:p w14:paraId="57A2FD7D" w14:textId="77777777" w:rsidR="00A4535C" w:rsidRDefault="00A4535C" w:rsidP="00A4535C">
      <w:pPr>
        <w:spacing w:line="360" w:lineRule="auto"/>
        <w:jc w:val="both"/>
        <w:rPr>
          <w:rStyle w:val="Hyperlink"/>
          <w:rFonts w:ascii="Arial" w:hAnsi="Arial" w:cs="Arial"/>
          <w:sz w:val="24"/>
          <w:szCs w:val="24"/>
        </w:rPr>
      </w:pPr>
      <w:r w:rsidRPr="00A4535C">
        <w:rPr>
          <w:rStyle w:val="Hyperlink"/>
          <w:rFonts w:ascii="Arial" w:hAnsi="Arial" w:cs="Arial"/>
          <w:color w:val="auto"/>
          <w:sz w:val="24"/>
          <w:szCs w:val="24"/>
          <w:u w:val="none"/>
        </w:rPr>
        <w:t xml:space="preserve">Thornton, L. (2016) </w:t>
      </w:r>
      <w:r w:rsidRPr="00A4535C">
        <w:rPr>
          <w:rStyle w:val="Hyperlink"/>
          <w:rFonts w:ascii="Arial" w:hAnsi="Arial" w:cs="Arial"/>
          <w:i/>
          <w:iCs/>
          <w:color w:val="auto"/>
          <w:sz w:val="24"/>
          <w:szCs w:val="24"/>
          <w:u w:val="none"/>
        </w:rPr>
        <w:t xml:space="preserve">Using natural materials to enhance children’s learning. </w:t>
      </w:r>
      <w:r w:rsidRPr="00A4535C">
        <w:rPr>
          <w:rStyle w:val="Hyperlink"/>
          <w:rFonts w:ascii="Arial" w:hAnsi="Arial" w:cs="Arial"/>
          <w:color w:val="auto"/>
          <w:sz w:val="24"/>
          <w:szCs w:val="24"/>
          <w:u w:val="none"/>
        </w:rPr>
        <w:t xml:space="preserve">Available at: </w:t>
      </w:r>
      <w:hyperlink r:id="rId16" w:history="1">
        <w:r w:rsidRPr="00592805">
          <w:rPr>
            <w:rStyle w:val="Hyperlink"/>
            <w:rFonts w:ascii="Arial" w:hAnsi="Arial" w:cs="Arial"/>
            <w:sz w:val="24"/>
            <w:szCs w:val="24"/>
          </w:rPr>
          <w:t>https://blog.optimus-education.com/using-natural-materials-enhance-children%27s-learning</w:t>
        </w:r>
      </w:hyperlink>
      <w:r>
        <w:rPr>
          <w:rStyle w:val="Hyperlink"/>
          <w:rFonts w:ascii="Arial" w:hAnsi="Arial" w:cs="Arial"/>
          <w:sz w:val="24"/>
          <w:szCs w:val="24"/>
        </w:rPr>
        <w:t xml:space="preserve"> </w:t>
      </w:r>
      <w:r w:rsidRPr="00A4535C">
        <w:rPr>
          <w:rStyle w:val="Hyperlink"/>
          <w:rFonts w:ascii="Arial" w:hAnsi="Arial" w:cs="Arial"/>
          <w:color w:val="auto"/>
          <w:sz w:val="24"/>
          <w:szCs w:val="24"/>
          <w:u w:val="none"/>
        </w:rPr>
        <w:t>(Accessed: 24.09.2020).</w:t>
      </w:r>
      <w:r w:rsidRPr="00A4535C">
        <w:rPr>
          <w:rStyle w:val="Hyperlink"/>
          <w:rFonts w:ascii="Arial" w:hAnsi="Arial" w:cs="Arial"/>
          <w:color w:val="auto"/>
          <w:sz w:val="24"/>
          <w:szCs w:val="24"/>
        </w:rPr>
        <w:t xml:space="preserve"> </w:t>
      </w:r>
    </w:p>
    <w:p w14:paraId="22E392EE" w14:textId="77777777" w:rsidR="00A4535C" w:rsidRPr="001A40B6" w:rsidRDefault="00A4535C" w:rsidP="00A4535C">
      <w:pPr>
        <w:spacing w:line="360" w:lineRule="auto"/>
        <w:jc w:val="both"/>
        <w:rPr>
          <w:rFonts w:ascii="Arial" w:hAnsi="Arial" w:cs="Arial"/>
          <w:sz w:val="24"/>
          <w:szCs w:val="24"/>
        </w:rPr>
      </w:pPr>
      <w:r>
        <w:rPr>
          <w:rFonts w:ascii="Arial" w:hAnsi="Arial" w:cs="Arial"/>
          <w:sz w:val="24"/>
          <w:szCs w:val="24"/>
        </w:rPr>
        <w:t xml:space="preserve">Van Der </w:t>
      </w:r>
      <w:proofErr w:type="spellStart"/>
      <w:r>
        <w:rPr>
          <w:rFonts w:ascii="Arial" w:hAnsi="Arial" w:cs="Arial"/>
          <w:sz w:val="24"/>
          <w:szCs w:val="24"/>
        </w:rPr>
        <w:t>Pleog</w:t>
      </w:r>
      <w:proofErr w:type="spellEnd"/>
      <w:r>
        <w:rPr>
          <w:rFonts w:ascii="Arial" w:hAnsi="Arial" w:cs="Arial"/>
          <w:sz w:val="24"/>
          <w:szCs w:val="24"/>
        </w:rPr>
        <w:t xml:space="preserve">, F. (2011) ‘Natural Resources: Curse or </w:t>
      </w:r>
      <w:proofErr w:type="gramStart"/>
      <w:r>
        <w:rPr>
          <w:rFonts w:ascii="Arial" w:hAnsi="Arial" w:cs="Arial"/>
          <w:sz w:val="24"/>
          <w:szCs w:val="24"/>
        </w:rPr>
        <w:t>Blessing?,</w:t>
      </w:r>
      <w:proofErr w:type="gramEnd"/>
      <w:r>
        <w:rPr>
          <w:rFonts w:ascii="Arial" w:hAnsi="Arial" w:cs="Arial"/>
          <w:sz w:val="24"/>
          <w:szCs w:val="24"/>
        </w:rPr>
        <w:t xml:space="preserve"> </w:t>
      </w:r>
      <w:r>
        <w:rPr>
          <w:rFonts w:ascii="Arial" w:hAnsi="Arial" w:cs="Arial"/>
          <w:i/>
          <w:iCs/>
          <w:sz w:val="24"/>
          <w:szCs w:val="24"/>
        </w:rPr>
        <w:t xml:space="preserve">Journal of Economic Literature, </w:t>
      </w:r>
      <w:r>
        <w:rPr>
          <w:rFonts w:ascii="Arial" w:hAnsi="Arial" w:cs="Arial"/>
          <w:sz w:val="24"/>
          <w:szCs w:val="24"/>
        </w:rPr>
        <w:t>49(2), pp. 366-420. DOI: 10.1257/jel.49.2.366 (Accessed: 26.09.2020).</w:t>
      </w:r>
    </w:p>
    <w:p w14:paraId="0F888B3B" w14:textId="77777777" w:rsidR="00A4535C" w:rsidRDefault="00A4535C" w:rsidP="00A4535C">
      <w:pPr>
        <w:spacing w:line="360" w:lineRule="auto"/>
        <w:jc w:val="both"/>
        <w:rPr>
          <w:rFonts w:ascii="Arial" w:hAnsi="Arial" w:cs="Arial"/>
          <w:sz w:val="24"/>
          <w:szCs w:val="24"/>
        </w:rPr>
      </w:pPr>
      <w:proofErr w:type="spellStart"/>
      <w:r>
        <w:rPr>
          <w:rFonts w:ascii="Arial" w:hAnsi="Arial" w:cs="Arial"/>
          <w:sz w:val="24"/>
          <w:szCs w:val="24"/>
        </w:rPr>
        <w:t>Veldman</w:t>
      </w:r>
      <w:proofErr w:type="spellEnd"/>
      <w:r>
        <w:rPr>
          <w:rFonts w:ascii="Arial" w:hAnsi="Arial" w:cs="Arial"/>
          <w:sz w:val="24"/>
          <w:szCs w:val="24"/>
        </w:rPr>
        <w:t xml:space="preserve">, S.L.C., Jones, R.A. and </w:t>
      </w:r>
      <w:proofErr w:type="spellStart"/>
      <w:r>
        <w:rPr>
          <w:rFonts w:ascii="Arial" w:hAnsi="Arial" w:cs="Arial"/>
          <w:sz w:val="24"/>
          <w:szCs w:val="24"/>
        </w:rPr>
        <w:t>Okely</w:t>
      </w:r>
      <w:proofErr w:type="spellEnd"/>
      <w:r>
        <w:rPr>
          <w:rFonts w:ascii="Arial" w:hAnsi="Arial" w:cs="Arial"/>
          <w:sz w:val="24"/>
          <w:szCs w:val="24"/>
        </w:rPr>
        <w:t xml:space="preserve">, A.D. (2016) ‘Efficacy of gross motor skills intervention in young children: an updated systematic review’, </w:t>
      </w:r>
      <w:r>
        <w:rPr>
          <w:rFonts w:ascii="Arial" w:hAnsi="Arial" w:cs="Arial"/>
          <w:i/>
          <w:iCs/>
          <w:sz w:val="24"/>
          <w:szCs w:val="24"/>
        </w:rPr>
        <w:t xml:space="preserve">BMJ Open Sport &amp; Exercise Medicine, </w:t>
      </w:r>
      <w:r>
        <w:rPr>
          <w:rFonts w:ascii="Arial" w:hAnsi="Arial" w:cs="Arial"/>
          <w:sz w:val="24"/>
          <w:szCs w:val="24"/>
        </w:rPr>
        <w:t>2(1), pp. 6-18. DOI: 10.1136/bmjsem-2015-000067 (Accessed: 24.09.2020).</w:t>
      </w:r>
    </w:p>
    <w:p w14:paraId="045216F3" w14:textId="77777777" w:rsidR="00A4535C" w:rsidRDefault="00A4535C" w:rsidP="00A4535C">
      <w:pPr>
        <w:spacing w:line="360" w:lineRule="auto"/>
        <w:jc w:val="both"/>
        <w:rPr>
          <w:rFonts w:ascii="Arial" w:hAnsi="Arial" w:cs="Arial"/>
          <w:sz w:val="24"/>
          <w:szCs w:val="24"/>
        </w:rPr>
      </w:pPr>
      <w:r>
        <w:rPr>
          <w:rFonts w:ascii="Arial" w:hAnsi="Arial" w:cs="Arial"/>
          <w:sz w:val="24"/>
          <w:szCs w:val="24"/>
        </w:rPr>
        <w:t xml:space="preserve">Walshe, N., Lee, E. and Smith, M.J. (2020) ‘Supporting Children’s Well-being with Art in Nature: Artist Pedagogue Perceptions’, </w:t>
      </w:r>
      <w:r>
        <w:rPr>
          <w:rFonts w:ascii="Arial" w:hAnsi="Arial" w:cs="Arial"/>
          <w:i/>
          <w:iCs/>
          <w:sz w:val="24"/>
          <w:szCs w:val="24"/>
        </w:rPr>
        <w:t xml:space="preserve">Journal of Education for Sustainable Development. </w:t>
      </w:r>
      <w:r>
        <w:rPr>
          <w:rFonts w:ascii="Arial" w:hAnsi="Arial" w:cs="Arial"/>
          <w:sz w:val="24"/>
          <w:szCs w:val="24"/>
        </w:rPr>
        <w:t xml:space="preserve">DOI: 10.1177/0973408220930708 (Accessed: 29.09.2020). </w:t>
      </w:r>
    </w:p>
    <w:p w14:paraId="5C472AD0" w14:textId="77777777" w:rsidR="00A4535C" w:rsidRDefault="00A4535C" w:rsidP="00A4535C">
      <w:pPr>
        <w:spacing w:line="360" w:lineRule="auto"/>
        <w:jc w:val="both"/>
        <w:rPr>
          <w:rFonts w:ascii="Arial" w:hAnsi="Arial" w:cs="Arial"/>
          <w:sz w:val="24"/>
          <w:szCs w:val="24"/>
        </w:rPr>
      </w:pPr>
      <w:r>
        <w:rPr>
          <w:rFonts w:ascii="Arial" w:hAnsi="Arial" w:cs="Arial"/>
          <w:sz w:val="24"/>
          <w:szCs w:val="24"/>
        </w:rPr>
        <w:t xml:space="preserve">Welsh Assembly Government. (2008) </w:t>
      </w:r>
      <w:r>
        <w:rPr>
          <w:rFonts w:ascii="Arial" w:hAnsi="Arial" w:cs="Arial"/>
          <w:i/>
          <w:iCs/>
          <w:sz w:val="24"/>
          <w:szCs w:val="24"/>
        </w:rPr>
        <w:t xml:space="preserve">Department for Children, Education, Lifelong Learning and Skills: Knowledge and Understanding of the World. </w:t>
      </w:r>
      <w:r w:rsidRPr="00F1107A">
        <w:rPr>
          <w:rFonts w:ascii="Arial" w:hAnsi="Arial" w:cs="Arial"/>
          <w:sz w:val="24"/>
          <w:szCs w:val="24"/>
        </w:rPr>
        <w:t>Cardiff:</w:t>
      </w:r>
      <w:r>
        <w:rPr>
          <w:rFonts w:ascii="Arial" w:hAnsi="Arial" w:cs="Arial"/>
          <w:i/>
          <w:iCs/>
          <w:sz w:val="24"/>
          <w:szCs w:val="24"/>
        </w:rPr>
        <w:t xml:space="preserve"> </w:t>
      </w:r>
      <w:r>
        <w:rPr>
          <w:rFonts w:ascii="Arial" w:hAnsi="Arial" w:cs="Arial"/>
          <w:sz w:val="24"/>
          <w:szCs w:val="24"/>
        </w:rPr>
        <w:t xml:space="preserve">Curriculum and Assessment Division. </w:t>
      </w:r>
    </w:p>
    <w:p w14:paraId="314252CB" w14:textId="77777777" w:rsidR="00A4535C" w:rsidRDefault="00A4535C" w:rsidP="00A4535C">
      <w:pPr>
        <w:spacing w:line="360" w:lineRule="auto"/>
        <w:jc w:val="both"/>
        <w:rPr>
          <w:rFonts w:ascii="Arial" w:hAnsi="Arial" w:cs="Arial"/>
          <w:sz w:val="24"/>
          <w:szCs w:val="24"/>
        </w:rPr>
      </w:pPr>
      <w:r>
        <w:rPr>
          <w:rFonts w:ascii="Arial" w:hAnsi="Arial" w:cs="Arial"/>
          <w:sz w:val="24"/>
          <w:szCs w:val="24"/>
        </w:rPr>
        <w:lastRenderedPageBreak/>
        <w:t xml:space="preserve">Welsh Assembly Government. (2008) </w:t>
      </w:r>
      <w:r>
        <w:rPr>
          <w:rFonts w:ascii="Arial" w:hAnsi="Arial" w:cs="Arial"/>
          <w:i/>
          <w:iCs/>
          <w:sz w:val="24"/>
          <w:szCs w:val="24"/>
        </w:rPr>
        <w:t xml:space="preserve">Department for Children, Education, Lifelong Learning and Skills: Physical Development. </w:t>
      </w:r>
      <w:r>
        <w:rPr>
          <w:rFonts w:ascii="Arial" w:hAnsi="Arial" w:cs="Arial"/>
          <w:sz w:val="24"/>
          <w:szCs w:val="24"/>
        </w:rPr>
        <w:t>Cardiff: Curriculum and Assessment Division.</w:t>
      </w:r>
    </w:p>
    <w:p w14:paraId="586EF86E" w14:textId="77777777" w:rsidR="00A4535C" w:rsidRDefault="00A4535C" w:rsidP="00A4535C">
      <w:pPr>
        <w:spacing w:line="360" w:lineRule="auto"/>
        <w:jc w:val="both"/>
        <w:rPr>
          <w:rStyle w:val="Hyperlink"/>
          <w:rFonts w:ascii="Arial" w:hAnsi="Arial" w:cs="Arial"/>
          <w:sz w:val="24"/>
          <w:szCs w:val="24"/>
        </w:rPr>
      </w:pPr>
      <w:r w:rsidRPr="00A4535C">
        <w:rPr>
          <w:rStyle w:val="Hyperlink"/>
          <w:rFonts w:ascii="Arial" w:hAnsi="Arial" w:cs="Arial"/>
          <w:color w:val="auto"/>
          <w:sz w:val="24"/>
          <w:szCs w:val="24"/>
          <w:u w:val="none"/>
        </w:rPr>
        <w:t xml:space="preserve">Welsh Assembly Government. (2008) </w:t>
      </w:r>
      <w:r w:rsidRPr="00A4535C">
        <w:rPr>
          <w:rStyle w:val="Hyperlink"/>
          <w:rFonts w:ascii="Arial" w:hAnsi="Arial" w:cs="Arial"/>
          <w:i/>
          <w:iCs/>
          <w:color w:val="auto"/>
          <w:sz w:val="24"/>
          <w:szCs w:val="24"/>
          <w:u w:val="none"/>
        </w:rPr>
        <w:t>Education for Sustainable Development and Global Citizenship: A Common Understanding for Schools.</w:t>
      </w:r>
      <w:r w:rsidRPr="00A4535C">
        <w:rPr>
          <w:rStyle w:val="Hyperlink"/>
          <w:rFonts w:ascii="Arial" w:hAnsi="Arial" w:cs="Arial"/>
          <w:i/>
          <w:iCs/>
          <w:color w:val="auto"/>
          <w:sz w:val="24"/>
          <w:szCs w:val="24"/>
        </w:rPr>
        <w:t xml:space="preserve"> </w:t>
      </w:r>
      <w:r>
        <w:rPr>
          <w:rStyle w:val="Hyperlink"/>
          <w:rFonts w:ascii="Arial" w:hAnsi="Arial" w:cs="Arial"/>
          <w:sz w:val="24"/>
          <w:szCs w:val="24"/>
        </w:rPr>
        <w:t xml:space="preserve">Available at: </w:t>
      </w:r>
      <w:hyperlink r:id="rId17" w:history="1">
        <w:r w:rsidRPr="00592805">
          <w:rPr>
            <w:rStyle w:val="Hyperlink"/>
            <w:rFonts w:ascii="Arial" w:hAnsi="Arial" w:cs="Arial"/>
            <w:sz w:val="24"/>
            <w:szCs w:val="24"/>
          </w:rPr>
          <w:t>https://hwb.gov.wales/api/storage/eaf467e6-30fe-45c9-93ef-cb30f31f1c90/common-understanding-for-school.pdf</w:t>
        </w:r>
      </w:hyperlink>
      <w:r>
        <w:rPr>
          <w:rStyle w:val="Hyperlink"/>
          <w:rFonts w:ascii="Arial" w:hAnsi="Arial" w:cs="Arial"/>
          <w:sz w:val="24"/>
          <w:szCs w:val="24"/>
        </w:rPr>
        <w:t xml:space="preserve"> </w:t>
      </w:r>
      <w:r w:rsidRPr="00A4535C">
        <w:rPr>
          <w:rStyle w:val="Hyperlink"/>
          <w:rFonts w:ascii="Arial" w:hAnsi="Arial" w:cs="Arial"/>
          <w:color w:val="auto"/>
          <w:sz w:val="24"/>
          <w:szCs w:val="24"/>
          <w:u w:val="none"/>
        </w:rPr>
        <w:t>(Accessed: 25.09.2020).</w:t>
      </w:r>
      <w:r w:rsidRPr="00A4535C">
        <w:rPr>
          <w:rStyle w:val="Hyperlink"/>
          <w:rFonts w:ascii="Arial" w:hAnsi="Arial" w:cs="Arial"/>
          <w:color w:val="auto"/>
          <w:sz w:val="24"/>
          <w:szCs w:val="24"/>
        </w:rPr>
        <w:t xml:space="preserve"> </w:t>
      </w:r>
    </w:p>
    <w:p w14:paraId="343D8720" w14:textId="77777777" w:rsidR="00A4535C" w:rsidRDefault="00A4535C" w:rsidP="00A4535C">
      <w:pPr>
        <w:spacing w:line="360" w:lineRule="auto"/>
        <w:jc w:val="both"/>
        <w:rPr>
          <w:rStyle w:val="Hyperlink"/>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Curriculum for Wales, Foundation Phase Framework. </w:t>
      </w:r>
      <w:r>
        <w:rPr>
          <w:rFonts w:ascii="Arial" w:hAnsi="Arial" w:cs="Arial"/>
          <w:sz w:val="24"/>
          <w:szCs w:val="24"/>
        </w:rPr>
        <w:t xml:space="preserve">Available at: </w:t>
      </w:r>
      <w:hyperlink r:id="rId18" w:history="1">
        <w:r w:rsidRPr="00A748F0">
          <w:rPr>
            <w:rStyle w:val="Hyperlink"/>
            <w:rFonts w:ascii="Arial" w:hAnsi="Arial" w:cs="Arial"/>
            <w:sz w:val="24"/>
            <w:szCs w:val="24"/>
          </w:rPr>
          <w:t>https://hwb.gov.wales/storage/d5d8e39c-b534-40cb-a3f5-7e2e126d8077/foundation-phase-framework.pdf</w:t>
        </w:r>
      </w:hyperlink>
      <w:r>
        <w:rPr>
          <w:rStyle w:val="Hyperlink"/>
          <w:rFonts w:ascii="Arial" w:hAnsi="Arial" w:cs="Arial"/>
          <w:sz w:val="24"/>
          <w:szCs w:val="24"/>
        </w:rPr>
        <w:t xml:space="preserve"> (Accessed: 13.09.2020).</w:t>
      </w:r>
    </w:p>
    <w:p w14:paraId="3775B76F" w14:textId="77777777" w:rsidR="00A4535C" w:rsidRDefault="00A4535C" w:rsidP="00A4535C">
      <w:pPr>
        <w:spacing w:line="360" w:lineRule="auto"/>
        <w:jc w:val="both"/>
        <w:rPr>
          <w:rStyle w:val="Hyperlink"/>
          <w:rFonts w:ascii="Arial" w:hAnsi="Arial" w:cs="Arial"/>
          <w:sz w:val="24"/>
          <w:szCs w:val="24"/>
        </w:rPr>
      </w:pPr>
      <w:r w:rsidRPr="00A4535C">
        <w:rPr>
          <w:rStyle w:val="Hyperlink"/>
          <w:rFonts w:ascii="Arial" w:hAnsi="Arial" w:cs="Arial"/>
          <w:color w:val="auto"/>
          <w:sz w:val="24"/>
          <w:szCs w:val="24"/>
          <w:u w:val="none"/>
        </w:rPr>
        <w:t xml:space="preserve">Welsh Government. (2015) </w:t>
      </w:r>
      <w:r w:rsidRPr="00A4535C">
        <w:rPr>
          <w:rStyle w:val="Hyperlink"/>
          <w:rFonts w:ascii="Arial" w:hAnsi="Arial" w:cs="Arial"/>
          <w:i/>
          <w:iCs/>
          <w:color w:val="auto"/>
          <w:sz w:val="24"/>
          <w:szCs w:val="24"/>
          <w:u w:val="none"/>
        </w:rPr>
        <w:t xml:space="preserve">Foundation Phase Framework (Revised 2015). </w:t>
      </w:r>
      <w:r w:rsidRPr="00A4535C">
        <w:rPr>
          <w:rStyle w:val="Hyperlink"/>
          <w:rFonts w:ascii="Arial" w:hAnsi="Arial" w:cs="Arial"/>
          <w:color w:val="auto"/>
          <w:sz w:val="24"/>
          <w:szCs w:val="24"/>
          <w:u w:val="none"/>
        </w:rPr>
        <w:t xml:space="preserve">Available at: </w:t>
      </w:r>
      <w:hyperlink r:id="rId19" w:history="1">
        <w:r w:rsidRPr="00592805">
          <w:rPr>
            <w:rStyle w:val="Hyperlink"/>
            <w:rFonts w:ascii="Arial" w:hAnsi="Arial" w:cs="Arial"/>
            <w:sz w:val="24"/>
            <w:szCs w:val="24"/>
          </w:rPr>
          <w:t>https://gov.wales/sites/default/files/publications/2018-02/foundation-phase-framework-revised-2015.pdf</w:t>
        </w:r>
      </w:hyperlink>
      <w:r>
        <w:rPr>
          <w:rStyle w:val="Hyperlink"/>
          <w:rFonts w:ascii="Arial" w:hAnsi="Arial" w:cs="Arial"/>
          <w:sz w:val="24"/>
          <w:szCs w:val="24"/>
        </w:rPr>
        <w:t xml:space="preserve"> </w:t>
      </w:r>
      <w:r w:rsidRPr="00A4535C">
        <w:rPr>
          <w:rStyle w:val="Hyperlink"/>
          <w:rFonts w:ascii="Arial" w:hAnsi="Arial" w:cs="Arial"/>
          <w:color w:val="auto"/>
          <w:sz w:val="24"/>
          <w:szCs w:val="24"/>
          <w:u w:val="none"/>
        </w:rPr>
        <w:t>(Accessed: 26.09.2020).</w:t>
      </w:r>
    </w:p>
    <w:p w14:paraId="3A0AEAE0" w14:textId="77777777" w:rsidR="00A4535C" w:rsidRDefault="00A4535C" w:rsidP="00A4535C">
      <w:pPr>
        <w:spacing w:line="360" w:lineRule="auto"/>
        <w:jc w:val="both"/>
        <w:rPr>
          <w:rFonts w:ascii="Arial" w:hAnsi="Arial" w:cs="Arial"/>
          <w:sz w:val="24"/>
          <w:szCs w:val="24"/>
        </w:rPr>
      </w:pPr>
      <w:proofErr w:type="spellStart"/>
      <w:r>
        <w:rPr>
          <w:rFonts w:ascii="Arial" w:hAnsi="Arial" w:cs="Arial"/>
          <w:sz w:val="24"/>
          <w:szCs w:val="24"/>
        </w:rPr>
        <w:t>Westendorp</w:t>
      </w:r>
      <w:proofErr w:type="spellEnd"/>
      <w:r>
        <w:rPr>
          <w:rFonts w:ascii="Arial" w:hAnsi="Arial" w:cs="Arial"/>
          <w:sz w:val="24"/>
          <w:szCs w:val="24"/>
        </w:rPr>
        <w:t xml:space="preserve">, M., Hartman, E., </w:t>
      </w:r>
      <w:proofErr w:type="spellStart"/>
      <w:r>
        <w:rPr>
          <w:rFonts w:ascii="Arial" w:hAnsi="Arial" w:cs="Arial"/>
          <w:sz w:val="24"/>
          <w:szCs w:val="24"/>
        </w:rPr>
        <w:t>Houwen</w:t>
      </w:r>
      <w:proofErr w:type="spellEnd"/>
      <w:r>
        <w:rPr>
          <w:rFonts w:ascii="Arial" w:hAnsi="Arial" w:cs="Arial"/>
          <w:sz w:val="24"/>
          <w:szCs w:val="24"/>
        </w:rPr>
        <w:t xml:space="preserve">, S., Smith, J. and Visscher, C. (2011) ‘The relationship between gross motor skills and academic achievement in children with learning disabilities’, </w:t>
      </w:r>
      <w:r>
        <w:rPr>
          <w:rFonts w:ascii="Arial" w:hAnsi="Arial" w:cs="Arial"/>
          <w:i/>
          <w:iCs/>
          <w:sz w:val="24"/>
          <w:szCs w:val="24"/>
        </w:rPr>
        <w:t xml:space="preserve">Research in Developmental Disabilities, </w:t>
      </w:r>
      <w:r>
        <w:rPr>
          <w:rFonts w:ascii="Arial" w:hAnsi="Arial" w:cs="Arial"/>
          <w:sz w:val="24"/>
          <w:szCs w:val="24"/>
        </w:rPr>
        <w:t>32(6), pp. 2773-2779. DOI: 10.1016/j.ridd.2011.05.032 (Accessed: 27.09.2020).</w:t>
      </w:r>
    </w:p>
    <w:p w14:paraId="045E355D" w14:textId="77777777" w:rsidR="00D571D7" w:rsidRPr="0025141B" w:rsidRDefault="00D571D7" w:rsidP="00D32BFE">
      <w:pPr>
        <w:rPr>
          <w:rFonts w:ascii="Arial" w:hAnsi="Arial" w:cs="Arial"/>
          <w:sz w:val="24"/>
          <w:szCs w:val="24"/>
        </w:rPr>
      </w:pPr>
    </w:p>
    <w:sectPr w:rsidR="00D571D7" w:rsidRPr="002514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A9B6AC" w14:textId="77777777" w:rsidR="00D32BFE" w:rsidRDefault="00D32BFE" w:rsidP="00D32BFE">
      <w:pPr>
        <w:spacing w:after="0" w:line="240" w:lineRule="auto"/>
      </w:pPr>
      <w:r>
        <w:separator/>
      </w:r>
    </w:p>
  </w:endnote>
  <w:endnote w:type="continuationSeparator" w:id="0">
    <w:p w14:paraId="2B0CDDC9" w14:textId="77777777" w:rsidR="00D32BFE" w:rsidRDefault="00D32BFE" w:rsidP="00D32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neva">
    <w:charset w:val="00"/>
    <w:family w:val="auto"/>
    <w:pitch w:val="variable"/>
    <w:sig w:usb0="00000007" w:usb1="00000000" w:usb2="00000000" w:usb3="00000000" w:csb0="00000093"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38B404" w14:textId="77777777" w:rsidR="00D32BFE" w:rsidRDefault="00D32BFE" w:rsidP="00D32BFE">
      <w:pPr>
        <w:spacing w:after="0" w:line="240" w:lineRule="auto"/>
      </w:pPr>
      <w:r>
        <w:separator/>
      </w:r>
    </w:p>
  </w:footnote>
  <w:footnote w:type="continuationSeparator" w:id="0">
    <w:p w14:paraId="6CC3FB03" w14:textId="77777777" w:rsidR="00D32BFE" w:rsidRDefault="00D32BFE" w:rsidP="00D32B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D2BB84" w14:textId="3CD6E8BE" w:rsidR="00D32BFE" w:rsidRDefault="00D32BFE">
    <w:pPr>
      <w:pStyle w:val="Header"/>
    </w:pPr>
    <w:r>
      <w:t>1906989</w:t>
    </w:r>
    <w:r>
      <w:ptab w:relativeTo="margin" w:alignment="center" w:leader="none"/>
    </w:r>
    <w:r>
      <w:t>EAEE5005</w:t>
    </w:r>
    <w:r>
      <w:ptab w:relativeTo="margin" w:alignment="right" w:leader="none"/>
    </w:r>
    <w:r w:rsidR="00A4535C">
      <w:t>4063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BFE"/>
    <w:rsid w:val="00040992"/>
    <w:rsid w:val="0025141B"/>
    <w:rsid w:val="004143BB"/>
    <w:rsid w:val="00590CF8"/>
    <w:rsid w:val="007C6954"/>
    <w:rsid w:val="00841194"/>
    <w:rsid w:val="00871E61"/>
    <w:rsid w:val="009A76EE"/>
    <w:rsid w:val="00A4535C"/>
    <w:rsid w:val="00AD021B"/>
    <w:rsid w:val="00AF018F"/>
    <w:rsid w:val="00BE1D64"/>
    <w:rsid w:val="00CD5344"/>
    <w:rsid w:val="00D32BFE"/>
    <w:rsid w:val="00D571D7"/>
    <w:rsid w:val="00ED3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CFC32"/>
  <w15:chartTrackingRefBased/>
  <w15:docId w15:val="{3BD84986-31A1-4F0F-8244-1270B9E02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B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BFE"/>
  </w:style>
  <w:style w:type="paragraph" w:styleId="Footer">
    <w:name w:val="footer"/>
    <w:basedOn w:val="Normal"/>
    <w:link w:val="FooterChar"/>
    <w:uiPriority w:val="99"/>
    <w:unhideWhenUsed/>
    <w:rsid w:val="00D32B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BFE"/>
  </w:style>
  <w:style w:type="table" w:styleId="TableGrid">
    <w:name w:val="Table Grid"/>
    <w:basedOn w:val="TableNormal"/>
    <w:uiPriority w:val="39"/>
    <w:rsid w:val="00D32BF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D32BFE"/>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sid w:val="00D571D7"/>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irat/Downloads/nrmd-natural-things-resource-gen.pdf" TargetMode="External"/><Relationship Id="rId13" Type="http://schemas.openxmlformats.org/officeDocument/2006/relationships/hyperlink" Target="https://penfieldbuildingblocks.org/developmental-milestones/importance-fine-motor-skill-development/" TargetMode="External"/><Relationship Id="rId18" Type="http://schemas.openxmlformats.org/officeDocument/2006/relationships/hyperlink" Target="https://hwb.gov.wales/storage/d5d8e39c-b534-40cb-a3f5-7e2e126d8077/foundation-phase-framework.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www.canr.msu.edu/news/movement_can_increase_learning_in_children" TargetMode="External"/><Relationship Id="rId17" Type="http://schemas.openxmlformats.org/officeDocument/2006/relationships/hyperlink" Target="https://hwb.gov.wales/api/storage/eaf467e6-30fe-45c9-93ef-cb30f31f1c90/common-understanding-for-school.pdf" TargetMode="External"/><Relationship Id="rId2" Type="http://schemas.openxmlformats.org/officeDocument/2006/relationships/settings" Target="settings.xml"/><Relationship Id="rId16" Type="http://schemas.openxmlformats.org/officeDocument/2006/relationships/hyperlink" Target="https://blog.optimus-education.com/using-natural-materials-enhance-children%27s-learning"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mind.org.uk/information-support/tips-for-everyday-living/nature-and-mental-health/how-nature-benefits-mental-health/" TargetMode="External"/><Relationship Id="rId5" Type="http://schemas.openxmlformats.org/officeDocument/2006/relationships/endnotes" Target="endnotes.xml"/><Relationship Id="rId15" Type="http://schemas.openxmlformats.org/officeDocument/2006/relationships/hyperlink" Target="https://boris.unibe.ch/id/eprint/61818" TargetMode="External"/><Relationship Id="rId10" Type="http://schemas.openxmlformats.org/officeDocument/2006/relationships/hyperlink" Target="https://www.earlyyearscareers.com/eyc/latest-news/not-try-transient-art-setting/" TargetMode="External"/><Relationship Id="rId19" Type="http://schemas.openxmlformats.org/officeDocument/2006/relationships/hyperlink" Target="https://gov.wales/sites/default/files/publications/2018-02/foundation-phase-framework-revised-2015.pdf" TargetMode="External"/><Relationship Id="rId4" Type="http://schemas.openxmlformats.org/officeDocument/2006/relationships/footnotes" Target="footnotes.xml"/><Relationship Id="rId9" Type="http://schemas.openxmlformats.org/officeDocument/2006/relationships/hyperlink" Target="https://files.eric.ed.gov/fulltext/EJ1225658.pdf" TargetMode="External"/><Relationship Id="rId14" Type="http://schemas.openxmlformats.org/officeDocument/2006/relationships/hyperlink" Target="https://www.parenta.com/2018/08/01/using-the-beach-to-teach-how-shoreline-visits-can-boost-childrens-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19</Pages>
  <Words>5212</Words>
  <Characters>29712</Characters>
  <Application>Microsoft Office Word</Application>
  <DocSecurity>0</DocSecurity>
  <Lines>247</Lines>
  <Paragraphs>69</Paragraphs>
  <ScaleCrop>false</ScaleCrop>
  <Company/>
  <LinksUpToDate>false</LinksUpToDate>
  <CharactersWithSpaces>34855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kira.thornton.x@outlook.com</dc:creator>
  <cp:keywords/>
  <dc:description/>
  <cp:lastModifiedBy>kira.thornton.x@outlook.com</cp:lastModifiedBy>
  <cp:revision>15</cp:revision>
  <dcterms:created xsi:type="dcterms:W3CDTF">2020-09-20T18:29:00Z</dcterms:created>
  <dcterms:modified xsi:type="dcterms:W3CDTF">2020-09-27T21:19:00Z</dcterms:modified>
</cp:coreProperties>
</file>