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9248006"/>
        <w:docPartObj>
          <w:docPartGallery w:val="Cover Pages"/>
          <w:docPartUnique/>
        </w:docPartObj>
      </w:sdtPr>
      <w:sdtContent>
        <w:p w14:paraId="640EB569" w14:textId="1420FD24" w:rsidR="00E90F45" w:rsidRDefault="00E90F45">
          <w:r>
            <w:rPr>
              <w:noProof/>
            </w:rPr>
            <mc:AlternateContent>
              <mc:Choice Requires="wps">
                <w:drawing>
                  <wp:anchor distT="0" distB="0" distL="114300" distR="114300" simplePos="0" relativeHeight="251661312" behindDoc="0" locked="0" layoutInCell="1" allowOverlap="1" wp14:anchorId="23527555" wp14:editId="2D6BFED8">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8592E08" w14:textId="2044F885" w:rsidR="00E90F45" w:rsidRDefault="00E90F45">
                                    <w:pPr>
                                      <w:pStyle w:val="NoSpacing"/>
                                      <w:spacing w:after="480"/>
                                      <w:rPr>
                                        <w:i/>
                                        <w:color w:val="262626" w:themeColor="text1" w:themeTint="D9"/>
                                        <w:sz w:val="32"/>
                                        <w:szCs w:val="32"/>
                                      </w:rPr>
                                    </w:pPr>
                                    <w:r>
                                      <w:rPr>
                                        <w:i/>
                                        <w:color w:val="262626" w:themeColor="text1" w:themeTint="D9"/>
                                        <w:sz w:val="32"/>
                                        <w:szCs w:val="32"/>
                                      </w:rPr>
                                      <w:t>Arianna Bennett (2200719)</w:t>
                                    </w:r>
                                  </w:p>
                                </w:sdtContent>
                              </w:sdt>
                              <w:p w14:paraId="5047BF13" w14:textId="1B3AD55F" w:rsidR="00E90F45" w:rsidRDefault="00E90F45">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University of Wales Trinity St David</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3527555"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8592E08" w14:textId="2044F885" w:rsidR="00E90F45" w:rsidRDefault="00E90F45">
                              <w:pPr>
                                <w:pStyle w:val="NoSpacing"/>
                                <w:spacing w:after="480"/>
                                <w:rPr>
                                  <w:i/>
                                  <w:color w:val="262626" w:themeColor="text1" w:themeTint="D9"/>
                                  <w:sz w:val="32"/>
                                  <w:szCs w:val="32"/>
                                </w:rPr>
                              </w:pPr>
                              <w:r>
                                <w:rPr>
                                  <w:i/>
                                  <w:color w:val="262626" w:themeColor="text1" w:themeTint="D9"/>
                                  <w:sz w:val="32"/>
                                  <w:szCs w:val="32"/>
                                </w:rPr>
                                <w:t>Arianna Bennett (2200719)</w:t>
                              </w:r>
                            </w:p>
                          </w:sdtContent>
                        </w:sdt>
                        <w:p w14:paraId="5047BF13" w14:textId="1B3AD55F" w:rsidR="00E90F45" w:rsidRDefault="00E90F45">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University of Wales Trinity St David</w:t>
                              </w:r>
                            </w:sdtContent>
                          </w:sdt>
                          <w:r>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31C6A74" wp14:editId="142CB0A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CC250EC"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64899EDC" w14:textId="509C18EE" w:rsidR="00E90F45" w:rsidRDefault="00E90F45">
          <w:r>
            <w:rPr>
              <w:noProof/>
            </w:rPr>
            <mc:AlternateContent>
              <mc:Choice Requires="wps">
                <w:drawing>
                  <wp:anchor distT="0" distB="0" distL="114300" distR="114300" simplePos="0" relativeHeight="251659264" behindDoc="0" locked="0" layoutInCell="1" allowOverlap="1" wp14:anchorId="11816EE1" wp14:editId="1AE5FBEA">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6030686"/>
                    <wp:effectExtent l="0" t="0" r="254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6030686"/>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4FA3332" w14:textId="314FD338" w:rsidR="00E90F45" w:rsidRDefault="00E90F4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Explore and Evaluate the Use of body worn cameras in evidence-based policing</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D8AE765" w14:textId="77777777" w:rsidR="00E90F45" w:rsidRDefault="00E90F45">
                                    <w:pPr>
                                      <w:pStyle w:val="NoSpacing"/>
                                      <w:rPr>
                                        <w:i/>
                                        <w:color w:val="262626" w:themeColor="text1" w:themeTint="D9"/>
                                        <w:sz w:val="36"/>
                                        <w:szCs w:val="36"/>
                                      </w:rPr>
                                    </w:pPr>
                                    <w:r>
                                      <w:rPr>
                                        <w:i/>
                                        <w:color w:val="262626" w:themeColor="text1" w:themeTint="D9"/>
                                        <w:sz w:val="36"/>
                                        <w:szCs w:val="36"/>
                                      </w:rPr>
                                      <w:t>[Document Subtitle]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11816EE1" id="Text Box 44" o:spid="_x0000_s1027" type="#_x0000_t202" alt="Title: Title and subtitle" style="position:absolute;margin-left:0;margin-top:0;width:435.75pt;height:474.8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4FA3332" w14:textId="314FD338" w:rsidR="00E90F45" w:rsidRDefault="00E90F4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Explore and Evaluate the Use of body worn cameras in evidence-based policing</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D8AE765" w14:textId="77777777" w:rsidR="00E90F45" w:rsidRDefault="00E90F45">
                              <w:pPr>
                                <w:pStyle w:val="NoSpacing"/>
                                <w:rPr>
                                  <w:i/>
                                  <w:color w:val="262626" w:themeColor="text1" w:themeTint="D9"/>
                                  <w:sz w:val="36"/>
                                  <w:szCs w:val="36"/>
                                </w:rPr>
                              </w:pPr>
                              <w:r>
                                <w:rPr>
                                  <w:i/>
                                  <w:color w:val="262626" w:themeColor="text1" w:themeTint="D9"/>
                                  <w:sz w:val="36"/>
                                  <w:szCs w:val="36"/>
                                </w:rPr>
                                <w:t>[Document Subtitle]</w:t>
                              </w:r>
                            </w:p>
                          </w:sdtContent>
                        </w:sdt>
                      </w:txbxContent>
                    </v:textbox>
                    <w10:wrap anchorx="page" anchory="page"/>
                  </v:shape>
                </w:pict>
              </mc:Fallback>
            </mc:AlternateContent>
          </w:r>
          <w:r>
            <w:br w:type="page"/>
          </w:r>
        </w:p>
      </w:sdtContent>
    </w:sdt>
    <w:p w14:paraId="4F8F5260" w14:textId="39073504" w:rsidR="00D30213" w:rsidRDefault="0068097A">
      <w:r>
        <w:lastRenderedPageBreak/>
        <w:t xml:space="preserve">‘Explore and evaluate the use of body worn </w:t>
      </w:r>
      <w:r w:rsidR="00100AB3">
        <w:t>cameras</w:t>
      </w:r>
      <w:r>
        <w:t xml:space="preserve"> in evidence-based policing.’</w:t>
      </w:r>
    </w:p>
    <w:p w14:paraId="2127DB54" w14:textId="77777777" w:rsidR="00A46003" w:rsidRDefault="00A46003"/>
    <w:p w14:paraId="539FC1DA" w14:textId="192569CA" w:rsidR="0043573E" w:rsidRDefault="00D30213">
      <w:r>
        <w:t xml:space="preserve">Since their introduction in 2005, body worn camera’s (BWC) have </w:t>
      </w:r>
      <w:r w:rsidR="00A57B91">
        <w:t xml:space="preserve">been gradually implemented in </w:t>
      </w:r>
      <w:r w:rsidR="00100AB3">
        <w:t>all</w:t>
      </w:r>
      <w:r w:rsidR="00A57B91">
        <w:t xml:space="preserve"> the police forces within the United Kingdom (UK). But many people continue to argue whether they are effective, used correctly or an infringement on human rights. </w:t>
      </w:r>
      <w:r w:rsidR="003B3996">
        <w:t>Sherman (1998) created the concept of evidence-based policing to improve the effectiveness of the police service. He created this method as a way for the police service to establish which strategies and practices work best and which are most effective</w:t>
      </w:r>
      <w:r w:rsidR="003B3996">
        <w:t xml:space="preserve"> and where is best for them to apply different strategies. </w:t>
      </w:r>
      <w:r w:rsidR="003B3996">
        <w:t xml:space="preserve">He supported this concept by suggesting that the service challenges their own decisions, </w:t>
      </w:r>
      <w:r w:rsidR="003B3996">
        <w:t>policies,</w:t>
      </w:r>
      <w:r w:rsidR="003B3996">
        <w:t xml:space="preserve"> and practices through the use of high-quality evidence. Evidence-based policing has been supporting the implementation of several methods of policing, such as CCTV surveillance and hot-spot policing. This essay will evaluate the effectiveness of body worn cameras within today’s police force and explore if they are beneficial in evidence-based policing.</w:t>
      </w:r>
    </w:p>
    <w:p w14:paraId="75017FFE" w14:textId="77777777" w:rsidR="00E90F45" w:rsidRDefault="00E90F45"/>
    <w:p w14:paraId="47106E47" w14:textId="6AC2381A" w:rsidR="00E90F45" w:rsidRDefault="00E90F45">
      <w:r>
        <w:t>The creation of c</w:t>
      </w:r>
      <w:r>
        <w:t xml:space="preserve">riminological theories </w:t>
      </w:r>
      <w:proofErr w:type="gramStart"/>
      <w:r>
        <w:t>are</w:t>
      </w:r>
      <w:proofErr w:type="gramEnd"/>
      <w:r>
        <w:t xml:space="preserve"> fundamental in</w:t>
      </w:r>
      <w:r>
        <w:t xml:space="preserve"> supporting</w:t>
      </w:r>
      <w:r>
        <w:t xml:space="preserve"> the concept of evidence-based policing, by focusing on the mitigating factors of crime. The most important criminological theories in relation to body worn cameras are the Routine Activity theory [1979] and the Rational Choice theory [1998]. The Routine Activity theory attempts to explain the reasons behind crime, by examining why exactly it happens (Cohen and Felson, 1979). Differently, the Rational Choice theory examines the questions that people ask themselves before committing a crime (Cornish and Clarke, 2014). These theories have enabled the police service to devise new strategies and methods to deal with crime, such as increased CCTV, hot-spot policing, and a range of others (University of Glasgow, 2016). With an ever-changing society, the importance of evidence-based policing is more than ever. The College of Policing (no date) states that evidence-based policing aims to gather and utilise the highest quality evidence available, which plays a key role in the police service’s ability to adapt to and understand the new issues they are faced with every day. </w:t>
      </w:r>
    </w:p>
    <w:p w14:paraId="6F1F98CE" w14:textId="77777777" w:rsidR="000E47B9" w:rsidRDefault="000E47B9"/>
    <w:p w14:paraId="05978496" w14:textId="0AD5A955" w:rsidR="000E47B9" w:rsidRDefault="000E47B9">
      <w:r>
        <w:t>Body worn</w:t>
      </w:r>
      <w:r w:rsidR="002F3E8F">
        <w:t xml:space="preserve"> cameras are </w:t>
      </w:r>
      <w:r>
        <w:t xml:space="preserve">small devices </w:t>
      </w:r>
      <w:r w:rsidR="002F3E8F">
        <w:t xml:space="preserve">placed on the front of officer’s tack vests, giving the video a first-person view of the officer’s perspective of the situation. </w:t>
      </w:r>
      <w:r w:rsidR="00D72772">
        <w:t>The Metropolitan Police (</w:t>
      </w:r>
      <w:r w:rsidR="00E90F45">
        <w:t>2022</w:t>
      </w:r>
      <w:r w:rsidR="00D72772">
        <w:t>) explain that the cameras are used to capture audio and video evidence of any incidents that the officer attends. This means that the cameras should be switched on for the entirety of specific interactions with the public, allowing the camera to act as an independent witness.</w:t>
      </w:r>
      <w:r w:rsidR="00E90F45">
        <w:t xml:space="preserve"> </w:t>
      </w:r>
      <w:r w:rsidR="00E90F45">
        <w:t>These interactions may include performing a stop search, carrying out an arrest warrant, attending an incident of domestic abuse or conducting a search of property.</w:t>
      </w:r>
      <w:r w:rsidR="00D72772">
        <w:t xml:space="preserve"> </w:t>
      </w:r>
      <w:r w:rsidR="00E90F45">
        <w:t>Alongside this, the National Police Chief’s Council (2022) introduced five key principles that officers must follow whilst using their body worn cameras, to ensure full transparency for all interactions between the police and the public. The first principle is that the device must be used lawfully. A</w:t>
      </w:r>
      <w:r w:rsidR="00E90F45">
        <w:t xml:space="preserve">lthough many argue that the use of body worn cameras </w:t>
      </w:r>
      <w:r w:rsidR="00E90F45">
        <w:t xml:space="preserve">is an unlawful </w:t>
      </w:r>
      <w:r w:rsidR="00E90F45">
        <w:t>infringement on human rights, the College of Policing (2014) state that officers using their body worn cameras are doing so lawfully under common law.</w:t>
      </w:r>
      <w:r w:rsidR="00E90F45">
        <w:t xml:space="preserve"> Another principle is that </w:t>
      </w:r>
      <w:r w:rsidR="00E90F45">
        <w:t>officers must be able to show legitimate, necessary, proportionate, and justifiable reasoning to use their body worn cameras</w:t>
      </w:r>
      <w:r w:rsidR="00E90F45">
        <w:t xml:space="preserve"> i</w:t>
      </w:r>
      <w:r w:rsidR="00E90F45">
        <w:t xml:space="preserve">n accordance with the Human Rights Act </w:t>
      </w:r>
      <w:r w:rsidR="00E90F45">
        <w:t>[</w:t>
      </w:r>
      <w:r w:rsidR="00E90F45">
        <w:t>1998</w:t>
      </w:r>
      <w:r w:rsidR="00E90F45">
        <w:t>], the Surveillance Camera Code of Practice [2013] and the Date Protection Act [2018]</w:t>
      </w:r>
      <w:r w:rsidR="00E90F45">
        <w:t xml:space="preserve">. </w:t>
      </w:r>
      <w:r w:rsidR="00D72772">
        <w:t xml:space="preserve">Although there are several pieces of guidelines and procedures available to new and existing officers on how to properly use their body worn camera, there are still limitations to its use, </w:t>
      </w:r>
      <w:r w:rsidR="00D72772">
        <w:lastRenderedPageBreak/>
        <w:t>these will be discussed below.</w:t>
      </w:r>
      <w:r w:rsidR="00E90F45">
        <w:t xml:space="preserve"> Alongside this, the principles emphasise the need for the police to engage with members of the community and discuss their use of body worn cameras, this builds a stronger relationship between the community and the police as it strengthens their trust in officers, knowing that they will be held accountable for everything. There are also multiple different agencies that use body worn cameras that the police could liaise with in order to benefit evidence-based policing. These agencies may include nightclub door staff, council officials or traffic and parking wardens (Big Brother Watch, 2017). By liaising with these different agencies, the police could gather high quality evidence from their body worn cameras in order to proceed with charging or prosecuting an individual or individuals. As more and more agencies decide to implement body worn cameras for their staff, the police service will have more knowledge to different types of situations that they may not have been aware of previously. This then allows the police service to utilise this evidence and create strategies on how to best deal with the issues. </w:t>
      </w:r>
    </w:p>
    <w:p w14:paraId="699C7516" w14:textId="77777777" w:rsidR="000E47B9" w:rsidRDefault="000E47B9"/>
    <w:p w14:paraId="29B0663A" w14:textId="161CA650" w:rsidR="00D72772" w:rsidRDefault="00E90F45" w:rsidP="00D72772">
      <w:r>
        <w:t>Body-worn cameras are exceptionally useful in evidence-based policing</w:t>
      </w:r>
      <w:r>
        <w:t xml:space="preserve">, with many of the benefits discussed below. </w:t>
      </w:r>
      <w:r w:rsidR="00D72772">
        <w:t xml:space="preserve">Dartford Borough Council (no date) explain that there are numerous benefits to using these body worn cameras, with one of the most important being the increased protection of staff. Although this source is discussing the protection of council workers and door staff, it is still possible to create the link that police officers and community support officers will receive the same protection from the body worn cameras. It is clear that people are less likely to be verbally or physically abusive towards officers that are wearing body worn cameras, for fear of their actions being caught on camera. This, in turn, protects the officers more than if they were not to wear one. </w:t>
      </w:r>
      <w:r>
        <w:t xml:space="preserve">If an individual is abusive towards officers, the recorded footage can then be used in officer training courses in order to educate student officers on how to properly respond to incidents. This supports the concept of evidence-based policing as it allows the police to review and evaluate officers’ actions and create new strategies on how to deal with specific situations or individuals. </w:t>
      </w:r>
      <w:r w:rsidR="000E47B9">
        <w:t xml:space="preserve">A review by the College of Policing (2021) </w:t>
      </w:r>
      <w:r w:rsidR="00D72772">
        <w:t xml:space="preserve">into the effects of body worn cameras show that there were mixed findings, but the effect that they have on crime was labelled as ‘very strong’. This shows that body worn cameras have a large effect on crime levels, therefore rendering them very effective. Regarding evidence-based policing, body worn cameras allow officers to gather recorded evidence on the behaviour of individuals in certain situations. For example, if officers attend a domestic violence incident and capture the behaviour of the suspect on video, they are then able to review this evidence back at the station and come up with an effective strategy on how to better deal with the suspect in future situations, or even similar situations with different individuals. </w:t>
      </w:r>
      <w:r>
        <w:t>The College of Policing (2014) states that the evidence captured by the body worn cameras can be used to support the CPS in achieving prosecution for crimes such as domestic abuse crimes or hate crimes. It is clear from this that body worn cameras are vital in supporting cases against individuals when they face the courts.</w:t>
      </w:r>
      <w:r>
        <w:t xml:space="preserve"> James (2014) explains that there has been a significant decrease in the number of complaints against police officers by members of the public. This could be either as a result of the individual knowing that they cannot lie about the interaction, as it has been recorded with audio, or the officer is aware that they will be held accountable for all of their actions during the interaction, therefore they decide to act appropriately. It is possible for this to also lead to a decrease in police brutality across all police forces within the UK. If the incident goes to court, the officers are aware that the footage will be shown, therefore it is possible that </w:t>
      </w:r>
      <w:r>
        <w:lastRenderedPageBreak/>
        <w:t xml:space="preserve">more officers now attempt to deescalate situations rather than decide to use force prematurely. </w:t>
      </w:r>
    </w:p>
    <w:p w14:paraId="7E8CF487" w14:textId="77777777" w:rsidR="00E90F45" w:rsidRDefault="00E90F45" w:rsidP="00D72772"/>
    <w:p w14:paraId="1BB388CF" w14:textId="5B28DA25" w:rsidR="00D72772" w:rsidRDefault="00D72772" w:rsidP="00D72772">
      <w:r>
        <w:t xml:space="preserve">Although there are many positive elements that come with the use of body worn cameras, there are still limitations to its use. The College of Policing (2014) states that one of these limitations is the possibility of a technical failure occurring. If the body worn camera experiences a technical failure, it could hinder the recorded evidence of that incident, and any other incidents stored on the camera from that day, unusable. Alongside this, the Home Office (2018) states that there are clear guidelines that body worn camera users must follow, regarding positioning the camera, battery capacity, video quality and many more topics. Included in these guidelines are many incorrect forms to use the body worn camera, which allows the reader to wonder how many officers are incorrectly using their cameras to capture interactions. The guidelines also show that the cameras are very susceptible to being rendered useless, as there are multiple ways for the footage to be tampered with. As mentioned above, the College of Policing (2021) conducted a review into the effects of body worn cameras and published that officer’s compliance in using their body worn cameras was only properly maintained whilst a senior officer was present. This means that there were several officers on independent patrol, not using their body cameras correctly, if at all. This then renders them as a useless item of kit on the officer, as if an incident occurs, they have not recorded any audio or video. In addition to this, it hinders the police services’ ability to follow the procedures for the evidence-based policing strategy, as there is no high-quality evidence being gathered. </w:t>
      </w:r>
      <w:r w:rsidR="00E90F45">
        <w:t xml:space="preserve">Alongside this, there are ethical limitations that come along with the use of body worn cameras, such as the possibility of privacy violations within the community. Coudert, Butin and Metayer </w:t>
      </w:r>
      <w:r w:rsidR="00E90F45">
        <w:t>(</w:t>
      </w:r>
      <w:r w:rsidR="00E90F45">
        <w:t>2015</w:t>
      </w:r>
      <w:r w:rsidR="00E90F45">
        <w:t xml:space="preserve">) </w:t>
      </w:r>
      <w:r w:rsidR="00E90F45">
        <w:t>suggest</w:t>
      </w:r>
      <w:r w:rsidR="00E90F45">
        <w:t xml:space="preserve"> that body worn cameras introduce the possibility of serious intrusion into the privacy of individuals in the community. This could happen as the police record interactions in public places and then individuals are walking in the background of the footage.</w:t>
      </w:r>
    </w:p>
    <w:p w14:paraId="5E1361B3" w14:textId="77777777" w:rsidR="00E90F45" w:rsidRDefault="00E90F45" w:rsidP="00D72772"/>
    <w:p w14:paraId="6E246B30" w14:textId="360BF57D" w:rsidR="00E90F45" w:rsidRDefault="00E90F45" w:rsidP="00E90F45">
      <w:proofErr w:type="gramStart"/>
      <w:r>
        <w:t>In order to</w:t>
      </w:r>
      <w:proofErr w:type="gramEnd"/>
      <w:r>
        <w:t xml:space="preserve"> evaluate the effectiveness of body worn cameras, it is crucial to review and assess its performance with different crimes, specifically anti-social behaviour crimes and incidents. This crime is one of the most important to assess regarding the body worn cameras effectiveness, as it is something officers deal with nearly every single shift. Throughout 2022, a staggering 1,039,579 reports of anti-social behaviour were made to the police in England and Wales (CrimeRate, 2023). The use of body worn cameras whilst dealing with these types of incidents is highly important. As stated above, individuals are less likely to be verbally or physically abusive towards officers who are wearing body cameras. The footage can also capture exactly how certain individuals are acting, whether for the first time or repeatedly, and can then allow officers to plan accordingly as to how to deal with them. Officers participating in the concept of evidence-based policing will utilise all available footage to produce the most effective methods to deal with this type of behaviour, provide proper and adequate training to student and existing officers on the best way to deal with these situations and support the CPS in their cases against the individuals.  Along with this, South Wales Police (no date) have uploaded information to their website regarding support organisations that they work alongside to combat anti-social behaviour through the use of evidence-based policing and body worn cameras. These organisations include Victim Support, ASB Help and Supportline. The implementation and use of body worn cameras</w:t>
      </w:r>
      <w:r>
        <w:t xml:space="preserve"> has significantly benefited evidence-based policing by encouraging a wider range of policing </w:t>
      </w:r>
      <w:r>
        <w:lastRenderedPageBreak/>
        <w:t xml:space="preserve">methods and policies to deal with individuals committing anti-social behaviour offences. It has also helped increase the effectiveness of the use of anti-social behaviour orders criminal behaviour orders. </w:t>
      </w:r>
    </w:p>
    <w:p w14:paraId="319C01D3" w14:textId="77777777" w:rsidR="00E90F45" w:rsidRDefault="00E90F45" w:rsidP="00E90F45"/>
    <w:p w14:paraId="6F7A00AC" w14:textId="5CBB0BD0" w:rsidR="00E90F45" w:rsidRDefault="00E90F45" w:rsidP="00E90F45">
      <w:r>
        <w:t>In conclusion, the implantation and wide-spread use of body worn cameras across UK police forces has had a significant beneficial impact on the concept of evidence-based policing. It has allowed for proper and thorough investigations to take place, improved the safety of officers, victims, and members of the general public. Additionally, the cameras have forced officers to take accountability for their actions and choose better strategies whilst dealing with incidents. Body worn cameras have significantly improved the transparency of the police service and has strengthened the relationship and trust between officers and the community. Despite this, there are still many arguments surrounding how correctly they are being used. Therefore, it’s important that senior officers are continuously monitoring officers’ use of their cameras, and that more training courses are provided. Overall, body worn cameras are highly beneficial in evidence-based policing, by providing officers with high-quality evidence that acts as an independent witness.</w:t>
      </w:r>
    </w:p>
    <w:p w14:paraId="6713655C" w14:textId="77777777" w:rsidR="00E90F45" w:rsidRDefault="00E90F45" w:rsidP="00D72772"/>
    <w:p w14:paraId="7848A676" w14:textId="77777777" w:rsidR="00E90F45" w:rsidRDefault="00E90F45" w:rsidP="00D72772"/>
    <w:p w14:paraId="198F2258" w14:textId="77777777" w:rsidR="00D72772" w:rsidRDefault="00D72772" w:rsidP="000E47B9"/>
    <w:p w14:paraId="2CE97BBE" w14:textId="77777777" w:rsidR="00E90F45" w:rsidRDefault="00E90F45">
      <w:r>
        <w:br w:type="page"/>
      </w:r>
    </w:p>
    <w:p w14:paraId="0A70CEA7" w14:textId="51F130C9" w:rsidR="002F3E8F" w:rsidRDefault="002F3E8F">
      <w:r w:rsidRPr="003B3996">
        <w:lastRenderedPageBreak/>
        <w:t>Reference List</w:t>
      </w:r>
    </w:p>
    <w:p w14:paraId="341E9E2E" w14:textId="77777777" w:rsidR="00E90F45" w:rsidRDefault="00E90F45"/>
    <w:p w14:paraId="486004D3" w14:textId="47FB1D99" w:rsidR="00E90F45" w:rsidRPr="003B3996" w:rsidRDefault="00E90F45">
      <w:r>
        <w:t xml:space="preserve">Big Brother Watch (2017) </w:t>
      </w:r>
      <w:r>
        <w:rPr>
          <w:i/>
          <w:iCs/>
        </w:rPr>
        <w:t>Big Brother Watch – Privacy Factsheet</w:t>
      </w:r>
      <w:r>
        <w:t xml:space="preserve">. Available at: </w:t>
      </w:r>
      <w:hyperlink r:id="rId5" w:history="1">
        <w:r w:rsidRPr="00934F15">
          <w:rPr>
            <w:rStyle w:val="Hyperlink"/>
          </w:rPr>
          <w:t>https://bigbrotherwatch.org.uk/wp-content/uploads/2017/08/Body-Worn-Cameras.pdf</w:t>
        </w:r>
      </w:hyperlink>
      <w:r>
        <w:t xml:space="preserve"> (Accessed: 22 April 2023)</w:t>
      </w:r>
    </w:p>
    <w:p w14:paraId="757119A9" w14:textId="77777777" w:rsidR="002F3E8F" w:rsidRDefault="002F3E8F"/>
    <w:p w14:paraId="60CEF8E7" w14:textId="77777777" w:rsidR="00E90F45" w:rsidRPr="003B3996" w:rsidRDefault="00E90F45" w:rsidP="00E90F45">
      <w:r w:rsidRPr="003B3996">
        <w:t xml:space="preserve">Cohen, L.E &amp; Felson, M. (1979) Social change and crime rate trends: A routine activity approach. </w:t>
      </w:r>
      <w:r w:rsidRPr="003B3996">
        <w:rPr>
          <w:i/>
          <w:iCs/>
        </w:rPr>
        <w:t>American Sociological Review</w:t>
      </w:r>
      <w:r w:rsidRPr="003B3996">
        <w:t>. 44 (4). pp. 588-608.</w:t>
      </w:r>
    </w:p>
    <w:p w14:paraId="7F2FABC7" w14:textId="77777777" w:rsidR="00E90F45" w:rsidRDefault="00E90F45" w:rsidP="00E90F45"/>
    <w:p w14:paraId="1F3F3329" w14:textId="77777777" w:rsidR="00E90F45" w:rsidRDefault="00E90F45" w:rsidP="00E90F45">
      <w:r>
        <w:t xml:space="preserve">College of Policing (2021) </w:t>
      </w:r>
      <w:r>
        <w:rPr>
          <w:i/>
          <w:iCs/>
        </w:rPr>
        <w:t xml:space="preserve">Body-worn Cameras. </w:t>
      </w:r>
      <w:r>
        <w:t xml:space="preserve">Available at: </w:t>
      </w:r>
      <w:hyperlink r:id="rId6" w:history="1">
        <w:r w:rsidRPr="00934F15">
          <w:rPr>
            <w:rStyle w:val="Hyperlink"/>
          </w:rPr>
          <w:t>https://www.college.police.uk/research/crime-reduction-toolkit/body-worn-cameras</w:t>
        </w:r>
      </w:hyperlink>
      <w:r>
        <w:t xml:space="preserve"> (Accessed: 22 April 2023) </w:t>
      </w:r>
    </w:p>
    <w:p w14:paraId="0E34EB9A" w14:textId="77777777" w:rsidR="00E90F45" w:rsidRDefault="00E90F45" w:rsidP="00E90F45"/>
    <w:p w14:paraId="562C403F" w14:textId="77777777" w:rsidR="00E90F45" w:rsidRPr="00D72772" w:rsidRDefault="00E90F45" w:rsidP="00E90F45">
      <w:r>
        <w:t xml:space="preserve">College of Policing (2014) </w:t>
      </w:r>
      <w:r>
        <w:rPr>
          <w:i/>
          <w:iCs/>
        </w:rPr>
        <w:t>Body-Worn Video</w:t>
      </w:r>
      <w:r>
        <w:t xml:space="preserve">. pp. 4-5. Available at: </w:t>
      </w:r>
      <w:hyperlink r:id="rId7" w:history="1">
        <w:r w:rsidRPr="00934F15">
          <w:rPr>
            <w:rStyle w:val="Hyperlink"/>
          </w:rPr>
          <w:t>https://library.college.police.uk/docs/college-of-policing/Body-worn-video-guidance-2014.pdf</w:t>
        </w:r>
      </w:hyperlink>
      <w:r>
        <w:t xml:space="preserve"> (Accessed: 21 April 2023)</w:t>
      </w:r>
    </w:p>
    <w:p w14:paraId="7AA98A93" w14:textId="77777777" w:rsidR="00E90F45" w:rsidRDefault="00E90F45" w:rsidP="00E90F45"/>
    <w:p w14:paraId="55361380" w14:textId="77777777" w:rsidR="00E90F45" w:rsidRDefault="00E90F45" w:rsidP="00E90F45">
      <w:r>
        <w:t xml:space="preserve">College of Policing (2014) </w:t>
      </w:r>
      <w:r>
        <w:rPr>
          <w:i/>
          <w:iCs/>
        </w:rPr>
        <w:t>Body-Worn Video – Limitations.</w:t>
      </w:r>
      <w:r>
        <w:t xml:space="preserve"> pp. 28-29. Available at: </w:t>
      </w:r>
      <w:hyperlink r:id="rId8" w:history="1">
        <w:r w:rsidRPr="00934F15">
          <w:rPr>
            <w:rStyle w:val="Hyperlink"/>
          </w:rPr>
          <w:t>https://library.college.police.uk/docs/college-of-policing/Body-worn-video-guidance-2014.pdf</w:t>
        </w:r>
      </w:hyperlink>
      <w:r>
        <w:t xml:space="preserve"> (Accessed: 21 April 2023)</w:t>
      </w:r>
    </w:p>
    <w:p w14:paraId="793A8C7B" w14:textId="77777777" w:rsidR="00E90F45" w:rsidRDefault="00E90F45" w:rsidP="00E90F45"/>
    <w:p w14:paraId="30ED3FBE" w14:textId="77777777" w:rsidR="00E90F45" w:rsidRDefault="00E90F45" w:rsidP="00E90F45">
      <w:r>
        <w:t xml:space="preserve">College of Policing (no date) </w:t>
      </w:r>
      <w:r>
        <w:rPr>
          <w:i/>
          <w:iCs/>
        </w:rPr>
        <w:t>Evidence-based Policing</w:t>
      </w:r>
      <w:r>
        <w:t xml:space="preserve">. Available at: </w:t>
      </w:r>
      <w:hyperlink r:id="rId9" w:history="1">
        <w:r w:rsidRPr="00934F15">
          <w:rPr>
            <w:rStyle w:val="Hyperlink"/>
          </w:rPr>
          <w:t>https://www.college.police.uk/research/evidence-based-policing-EBP</w:t>
        </w:r>
      </w:hyperlink>
      <w:r>
        <w:t xml:space="preserve"> (Accessed: 20 April 2023) </w:t>
      </w:r>
    </w:p>
    <w:p w14:paraId="473E025B" w14:textId="77777777" w:rsidR="00E90F45" w:rsidRPr="003B3996" w:rsidRDefault="00E90F45" w:rsidP="00E90F45"/>
    <w:p w14:paraId="09C4BBAF" w14:textId="75EB594D" w:rsidR="00E90F45" w:rsidRDefault="00E90F45">
      <w:r w:rsidRPr="003B3996">
        <w:t>Cornish, D.B &amp; Clarke, R.V</w:t>
      </w:r>
      <w:r>
        <w:t>.</w:t>
      </w:r>
      <w:r w:rsidRPr="003B3996">
        <w:t xml:space="preserve"> (2014) </w:t>
      </w:r>
      <w:r w:rsidRPr="003B3996">
        <w:rPr>
          <w:i/>
          <w:iCs/>
        </w:rPr>
        <w:t>The reasoning criminal: Rational choice perspectives on offending</w:t>
      </w:r>
      <w:r w:rsidRPr="003B3996">
        <w:t xml:space="preserve">. New Brunswick: Transaction Publishers. </w:t>
      </w:r>
    </w:p>
    <w:p w14:paraId="57D0AFC4" w14:textId="77777777" w:rsidR="00E90F45" w:rsidRDefault="00E90F45"/>
    <w:p w14:paraId="54AADF5D" w14:textId="7039DF84" w:rsidR="00E90F45" w:rsidRDefault="00E90F45">
      <w:r>
        <w:t xml:space="preserve">Coudert, F, Butin, D and Metayer, D.L (2015) ‘Body-worn cameras for police accountability: Opportunities and risks’, </w:t>
      </w:r>
      <w:r>
        <w:rPr>
          <w:i/>
          <w:iCs/>
        </w:rPr>
        <w:t>Computer Law &amp; Security Review</w:t>
      </w:r>
      <w:r>
        <w:t xml:space="preserve">. 31(6), pp. 749-762  </w:t>
      </w:r>
    </w:p>
    <w:p w14:paraId="07D1B92F" w14:textId="77777777" w:rsidR="00E90F45" w:rsidRDefault="00E90F45" w:rsidP="00E90F45"/>
    <w:p w14:paraId="48B3E8E7" w14:textId="38FAC7DA" w:rsidR="00E90F45" w:rsidRDefault="00E90F45" w:rsidP="00E90F45">
      <w:r>
        <w:t xml:space="preserve">CrimeRate (2023) </w:t>
      </w:r>
      <w:r>
        <w:rPr>
          <w:i/>
          <w:iCs/>
        </w:rPr>
        <w:t>Anti-social Behaviour in the UK</w:t>
      </w:r>
      <w:r>
        <w:t xml:space="preserve">. Available at: </w:t>
      </w:r>
      <w:hyperlink r:id="rId10" w:history="1">
        <w:r w:rsidRPr="00934F15">
          <w:rPr>
            <w:rStyle w:val="Hyperlink"/>
          </w:rPr>
          <w:t>https://crimerate.co.uk/anti-social-behaviour#:~:text=Anti%2DSocial%20Behaviour%20in%20the%20UK&amp;text=This%20is%20a%20decrease%20of,per%201%2C000%20people%20for%202021</w:t>
        </w:r>
      </w:hyperlink>
      <w:r w:rsidRPr="00E90F45">
        <w:t>.</w:t>
      </w:r>
      <w:r>
        <w:t xml:space="preserve"> (Accessed: 24 April 2023)</w:t>
      </w:r>
    </w:p>
    <w:p w14:paraId="128DB7D1" w14:textId="77777777" w:rsidR="00E90F45" w:rsidRDefault="00E90F45"/>
    <w:p w14:paraId="3B91341A" w14:textId="2FA827CE" w:rsidR="00E90F45" w:rsidRDefault="00E90F45">
      <w:r>
        <w:t xml:space="preserve">Home Office (2018) </w:t>
      </w:r>
      <w:r>
        <w:rPr>
          <w:i/>
          <w:iCs/>
        </w:rPr>
        <w:t>Technical Guidance for Body Worn Video Devices</w:t>
      </w:r>
      <w:r>
        <w:t xml:space="preserve">. pp. 5-14. Available at: </w:t>
      </w:r>
      <w:hyperlink r:id="rId11" w:history="1">
        <w:r w:rsidRPr="00934F15">
          <w:rPr>
            <w:rStyle w:val="Hyperlink"/>
          </w:rPr>
          <w:t>https://assets.publishing.service.gov.uk/government/uploads/system/uploads/attachment_data/file/746286/technical-guidance-body-worn-video-01218o.pdf</w:t>
        </w:r>
      </w:hyperlink>
      <w:r>
        <w:t xml:space="preserve"> (Accessed: 22 April 2023)</w:t>
      </w:r>
    </w:p>
    <w:p w14:paraId="2CCA1D33" w14:textId="77777777" w:rsidR="00E90F45" w:rsidRDefault="00E90F45"/>
    <w:p w14:paraId="41687EBE" w14:textId="77777777" w:rsidR="00E90F45" w:rsidRDefault="00E90F45" w:rsidP="00E90F45">
      <w:r>
        <w:t xml:space="preserve">James, N. (2014) </w:t>
      </w:r>
      <w:r>
        <w:rPr>
          <w:i/>
          <w:iCs/>
        </w:rPr>
        <w:t>Can Body Worn Cameras Serve as a Deterrent to Police Misconduct?</w:t>
      </w:r>
      <w:r>
        <w:t xml:space="preserve"> Available at: </w:t>
      </w:r>
      <w:hyperlink r:id="rId12" w:history="1">
        <w:r w:rsidRPr="00934F15">
          <w:rPr>
            <w:rStyle w:val="Hyperlink"/>
          </w:rPr>
          <w:t>https://sgp.fas.org/crs/misc/IN10142.pdf</w:t>
        </w:r>
      </w:hyperlink>
      <w:r>
        <w:t xml:space="preserve"> (Accessed: 23 April 2023)</w:t>
      </w:r>
    </w:p>
    <w:p w14:paraId="21652C7D" w14:textId="77777777" w:rsidR="00E90F45" w:rsidRDefault="00E90F45"/>
    <w:p w14:paraId="70F7F003" w14:textId="77777777" w:rsidR="00E90F45" w:rsidRDefault="00E90F45" w:rsidP="00E90F45">
      <w:r>
        <w:t xml:space="preserve">Metropolitan Police (2022) </w:t>
      </w:r>
      <w:r>
        <w:rPr>
          <w:i/>
          <w:iCs/>
        </w:rPr>
        <w:t>How and when BWV cameras are used</w:t>
      </w:r>
      <w:r>
        <w:t xml:space="preserve">. Available at: </w:t>
      </w:r>
      <w:hyperlink r:id="rId13" w:history="1">
        <w:r w:rsidRPr="00934F15">
          <w:rPr>
            <w:rStyle w:val="Hyperlink"/>
          </w:rPr>
          <w:t>https://www.met.police.uk/advice/advice-and-information/bwv/body-</w:t>
        </w:r>
        <w:r w:rsidRPr="00934F15">
          <w:rPr>
            <w:rStyle w:val="Hyperlink"/>
          </w:rPr>
          <w:t>w</w:t>
        </w:r>
        <w:r w:rsidRPr="00934F15">
          <w:rPr>
            <w:rStyle w:val="Hyperlink"/>
          </w:rPr>
          <w:t>orn-video-bwv/how-and-when-bwv-cameras-are-</w:t>
        </w:r>
        <w:r w:rsidRPr="00934F15">
          <w:rPr>
            <w:rStyle w:val="Hyperlink"/>
          </w:rPr>
          <w:lastRenderedPageBreak/>
          <w:t>used/#:~:text=Typically%20officers%20use%20the%20cameras,or%20incident%2C%20an%20aide%2Dmemoire</w:t>
        </w:r>
      </w:hyperlink>
      <w:r>
        <w:t xml:space="preserve"> (Accessed: 21 April 2023)</w:t>
      </w:r>
    </w:p>
    <w:p w14:paraId="2A71F605" w14:textId="77777777" w:rsidR="00E90F45" w:rsidRPr="003B3996" w:rsidRDefault="00E90F45"/>
    <w:p w14:paraId="01424E56" w14:textId="6B1F36E3" w:rsidR="002F3E8F" w:rsidRPr="003B3996" w:rsidRDefault="002F3E8F">
      <w:pPr>
        <w:rPr>
          <w:i/>
          <w:iCs/>
        </w:rPr>
      </w:pPr>
      <w:r w:rsidRPr="003B3996">
        <w:t>Sherman, L</w:t>
      </w:r>
      <w:r w:rsidR="003B3996" w:rsidRPr="003B3996">
        <w:t>.W.</w:t>
      </w:r>
      <w:r w:rsidRPr="003B3996">
        <w:t xml:space="preserve"> (</w:t>
      </w:r>
      <w:r w:rsidR="003B3996" w:rsidRPr="003B3996">
        <w:t>2013</w:t>
      </w:r>
      <w:r w:rsidRPr="003B3996">
        <w:t xml:space="preserve">) </w:t>
      </w:r>
      <w:r w:rsidR="003B3996" w:rsidRPr="003B3996">
        <w:t xml:space="preserve">‘The Rise of Evidence-Based Policing: Targeting, Testing and Tracking’, </w:t>
      </w:r>
      <w:r w:rsidR="003B3996" w:rsidRPr="003B3996">
        <w:rPr>
          <w:i/>
          <w:iCs/>
        </w:rPr>
        <w:t>Crime and Justice</w:t>
      </w:r>
      <w:r w:rsidR="003B3996" w:rsidRPr="003B3996">
        <w:t>. 42, pp. 377-451</w:t>
      </w:r>
      <w:r w:rsidR="003B3996" w:rsidRPr="003B3996">
        <w:rPr>
          <w:i/>
          <w:iCs/>
        </w:rPr>
        <w:t xml:space="preserve"> </w:t>
      </w:r>
    </w:p>
    <w:p w14:paraId="2A3B2BAA" w14:textId="77777777" w:rsidR="00100AB3" w:rsidRDefault="00100AB3"/>
    <w:p w14:paraId="1CA872E0" w14:textId="77777777" w:rsidR="00E90F45" w:rsidRPr="00E90F45" w:rsidRDefault="00E90F45" w:rsidP="00E90F45">
      <w:r>
        <w:t xml:space="preserve">South Wales Police (2023) </w:t>
      </w:r>
      <w:r>
        <w:rPr>
          <w:i/>
          <w:iCs/>
        </w:rPr>
        <w:t>Antisocial behaviour support organisations</w:t>
      </w:r>
      <w:r>
        <w:t xml:space="preserve">. Available at: </w:t>
      </w:r>
      <w:hyperlink r:id="rId14" w:history="1">
        <w:r w:rsidRPr="00934F15">
          <w:rPr>
            <w:rStyle w:val="Hyperlink"/>
          </w:rPr>
          <w:t>https://www.south-wales.police.uk/advice/advice-and-information/asb/asb/antisocial-behaviour/antisocial-behaviour-support-organisations/</w:t>
        </w:r>
      </w:hyperlink>
      <w:r>
        <w:t xml:space="preserve"> (Accessed: 25 April 2023)</w:t>
      </w:r>
    </w:p>
    <w:p w14:paraId="65522D80" w14:textId="77777777" w:rsidR="00E90F45" w:rsidRDefault="00E90F45"/>
    <w:p w14:paraId="11512EE4" w14:textId="37D99301" w:rsidR="00100AB3" w:rsidRPr="003B3996" w:rsidRDefault="003B3996">
      <w:r>
        <w:t xml:space="preserve">University of Glasgow (2016) </w:t>
      </w:r>
      <w:r>
        <w:rPr>
          <w:i/>
          <w:iCs/>
        </w:rPr>
        <w:t>Theories and causes of crime</w:t>
      </w:r>
      <w:r>
        <w:t xml:space="preserve">. Available at: </w:t>
      </w:r>
      <w:hyperlink r:id="rId15" w:history="1">
        <w:r w:rsidRPr="00934F15">
          <w:rPr>
            <w:rStyle w:val="Hyperlink"/>
          </w:rPr>
          <w:t>http://www.sccjr.ac.uk/wp-content/uploads/2016/02/SCCJR-Causes-of-Crime.pdf</w:t>
        </w:r>
      </w:hyperlink>
      <w:r>
        <w:t xml:space="preserve"> (Accessed: 20 April 2023) </w:t>
      </w:r>
    </w:p>
    <w:p w14:paraId="04500528" w14:textId="77777777" w:rsidR="00E90F45" w:rsidRDefault="00E90F45"/>
    <w:p w14:paraId="6897D798" w14:textId="61FA6049" w:rsidR="00E90F45" w:rsidRPr="00E90F45" w:rsidRDefault="00E90F45"/>
    <w:sectPr w:rsidR="00E90F45" w:rsidRPr="00E90F45" w:rsidSect="00E90F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B450E"/>
    <w:multiLevelType w:val="hybridMultilevel"/>
    <w:tmpl w:val="E26CCB44"/>
    <w:lvl w:ilvl="0" w:tplc="8E74A296">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6146B"/>
    <w:multiLevelType w:val="hybridMultilevel"/>
    <w:tmpl w:val="FA6EDAAC"/>
    <w:lvl w:ilvl="0" w:tplc="0E704B2A">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A6655"/>
    <w:multiLevelType w:val="hybridMultilevel"/>
    <w:tmpl w:val="D5C0C8D4"/>
    <w:lvl w:ilvl="0" w:tplc="01C07CC4">
      <w:start w:val="1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FE5999"/>
    <w:multiLevelType w:val="hybridMultilevel"/>
    <w:tmpl w:val="11BA7A7A"/>
    <w:lvl w:ilvl="0" w:tplc="FBCA0A36">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963644">
    <w:abstractNumId w:val="2"/>
  </w:num>
  <w:num w:numId="2" w16cid:durableId="34698627">
    <w:abstractNumId w:val="1"/>
  </w:num>
  <w:num w:numId="3" w16cid:durableId="524295816">
    <w:abstractNumId w:val="3"/>
  </w:num>
  <w:num w:numId="4" w16cid:durableId="618148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97A"/>
    <w:rsid w:val="000A4679"/>
    <w:rsid w:val="000E47B9"/>
    <w:rsid w:val="00100AB3"/>
    <w:rsid w:val="002F0E3D"/>
    <w:rsid w:val="002F3E8F"/>
    <w:rsid w:val="003B3996"/>
    <w:rsid w:val="0043573E"/>
    <w:rsid w:val="0068097A"/>
    <w:rsid w:val="00A46003"/>
    <w:rsid w:val="00A57B91"/>
    <w:rsid w:val="00C1651E"/>
    <w:rsid w:val="00D30213"/>
    <w:rsid w:val="00D72772"/>
    <w:rsid w:val="00DE5C07"/>
    <w:rsid w:val="00E90F45"/>
    <w:rsid w:val="00F6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30EE"/>
  <w15:chartTrackingRefBased/>
  <w15:docId w15:val="{36DA3536-EE2E-9246-915C-1E2DA0E15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3996"/>
    <w:rPr>
      <w:color w:val="0000FF"/>
      <w:u w:val="single"/>
    </w:rPr>
  </w:style>
  <w:style w:type="character" w:customStyle="1" w:styleId="nlmstring-name">
    <w:name w:val="nlm_string-name"/>
    <w:basedOn w:val="DefaultParagraphFont"/>
    <w:rsid w:val="003B3996"/>
  </w:style>
  <w:style w:type="character" w:customStyle="1" w:styleId="journalname">
    <w:name w:val="journalname"/>
    <w:basedOn w:val="DefaultParagraphFont"/>
    <w:rsid w:val="003B3996"/>
  </w:style>
  <w:style w:type="character" w:customStyle="1" w:styleId="apple-converted-space">
    <w:name w:val="apple-converted-space"/>
    <w:basedOn w:val="DefaultParagraphFont"/>
    <w:rsid w:val="003B3996"/>
  </w:style>
  <w:style w:type="character" w:customStyle="1" w:styleId="year">
    <w:name w:val="year"/>
    <w:basedOn w:val="DefaultParagraphFont"/>
    <w:rsid w:val="003B3996"/>
  </w:style>
  <w:style w:type="character" w:customStyle="1" w:styleId="volume">
    <w:name w:val="volume"/>
    <w:basedOn w:val="DefaultParagraphFont"/>
    <w:rsid w:val="003B3996"/>
  </w:style>
  <w:style w:type="character" w:customStyle="1" w:styleId="page">
    <w:name w:val="page"/>
    <w:basedOn w:val="DefaultParagraphFont"/>
    <w:rsid w:val="003B3996"/>
  </w:style>
  <w:style w:type="character" w:styleId="UnresolvedMention">
    <w:name w:val="Unresolved Mention"/>
    <w:basedOn w:val="DefaultParagraphFont"/>
    <w:uiPriority w:val="99"/>
    <w:semiHidden/>
    <w:unhideWhenUsed/>
    <w:rsid w:val="003B3996"/>
    <w:rPr>
      <w:color w:val="605E5C"/>
      <w:shd w:val="clear" w:color="auto" w:fill="E1DFDD"/>
    </w:rPr>
  </w:style>
  <w:style w:type="paragraph" w:styleId="ListParagraph">
    <w:name w:val="List Paragraph"/>
    <w:basedOn w:val="Normal"/>
    <w:uiPriority w:val="34"/>
    <w:qFormat/>
    <w:rsid w:val="00D72772"/>
    <w:pPr>
      <w:ind w:left="720"/>
      <w:contextualSpacing/>
    </w:pPr>
  </w:style>
  <w:style w:type="paragraph" w:styleId="NoSpacing">
    <w:name w:val="No Spacing"/>
    <w:link w:val="NoSpacingChar"/>
    <w:uiPriority w:val="1"/>
    <w:qFormat/>
    <w:rsid w:val="00E90F4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90F45"/>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285868">
      <w:bodyDiv w:val="1"/>
      <w:marLeft w:val="0"/>
      <w:marRight w:val="0"/>
      <w:marTop w:val="0"/>
      <w:marBottom w:val="0"/>
      <w:divBdr>
        <w:top w:val="none" w:sz="0" w:space="0" w:color="auto"/>
        <w:left w:val="none" w:sz="0" w:space="0" w:color="auto"/>
        <w:bottom w:val="none" w:sz="0" w:space="0" w:color="auto"/>
        <w:right w:val="none" w:sz="0" w:space="0" w:color="auto"/>
      </w:divBdr>
      <w:divsChild>
        <w:div w:id="635452957">
          <w:marLeft w:val="0"/>
          <w:marRight w:val="0"/>
          <w:marTop w:val="0"/>
          <w:marBottom w:val="0"/>
          <w:divBdr>
            <w:top w:val="none" w:sz="0" w:space="0" w:color="auto"/>
            <w:left w:val="none" w:sz="0" w:space="0" w:color="auto"/>
            <w:bottom w:val="none" w:sz="0" w:space="0" w:color="auto"/>
            <w:right w:val="none" w:sz="0" w:space="0" w:color="auto"/>
          </w:divBdr>
        </w:div>
        <w:div w:id="1821459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college-of-policing/Body-worn-video-guidance-2014.pdf" TargetMode="External"/><Relationship Id="rId13" Type="http://schemas.openxmlformats.org/officeDocument/2006/relationships/hyperlink" Target="https://www.met.police.uk/advice/advice-and-information/bwv/body-worn-video-bwv/how-and-when-bwv-cameras-are-used/#:~:text=Typically%20officers%20use%20the%20cameras,or%20incident%2C%20an%20aide%2Dmemoire" TargetMode="External"/><Relationship Id="rId3" Type="http://schemas.openxmlformats.org/officeDocument/2006/relationships/settings" Target="settings.xml"/><Relationship Id="rId7" Type="http://schemas.openxmlformats.org/officeDocument/2006/relationships/hyperlink" Target="https://library.college.police.uk/docs/college-of-policing/Body-worn-video-guidance-2014.pdf" TargetMode="External"/><Relationship Id="rId12" Type="http://schemas.openxmlformats.org/officeDocument/2006/relationships/hyperlink" Target="https://sgp.fas.org/crs/misc/IN10142.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llege.police.uk/research/crime-reduction-toolkit/body-worn-cameras" TargetMode="External"/><Relationship Id="rId11" Type="http://schemas.openxmlformats.org/officeDocument/2006/relationships/hyperlink" Target="https://assets.publishing.service.gov.uk/government/uploads/system/uploads/attachment_data/file/746286/technical-guidance-body-worn-video-01218o.pdf" TargetMode="External"/><Relationship Id="rId5" Type="http://schemas.openxmlformats.org/officeDocument/2006/relationships/hyperlink" Target="https://bigbrotherwatch.org.uk/wp-content/uploads/2017/08/Body-Worn-Cameras.pdf" TargetMode="External"/><Relationship Id="rId15" Type="http://schemas.openxmlformats.org/officeDocument/2006/relationships/hyperlink" Target="http://www.sccjr.ac.uk/wp-content/uploads/2016/02/SCCJR-Causes-of-Crime.pdf" TargetMode="External"/><Relationship Id="rId10" Type="http://schemas.openxmlformats.org/officeDocument/2006/relationships/hyperlink" Target="https://crimerate.co.uk/anti-social-behaviour#:~:text=Anti%2DSocial%20Behaviour%20in%20the%20UK&amp;text=This%20is%20a%20decrease%20of,per%201%2C000%20people%20for%202021" TargetMode="External"/><Relationship Id="rId4" Type="http://schemas.openxmlformats.org/officeDocument/2006/relationships/webSettings" Target="webSettings.xml"/><Relationship Id="rId9" Type="http://schemas.openxmlformats.org/officeDocument/2006/relationships/hyperlink" Target="https://www.college.police.uk/research/evidence-based-policing-EBP" TargetMode="External"/><Relationship Id="rId14" Type="http://schemas.openxmlformats.org/officeDocument/2006/relationships/hyperlink" Target="https://www.south-wales.police.uk/advice/advice-and-information/asb/asb/antisocial-behaviour/antisocial-behaviour-support-organis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7</Pages>
  <Words>2613</Words>
  <Characters>14896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Explore and Evaluate the Use of body worn cameras in evidence-based policing</dc:title>
  <dc:subject/>
  <dc:creator>Arianna Bennett (2200719)</dc:creator>
  <cp:keywords/>
  <dc:description/>
  <cp:lastModifiedBy>Arianna Bennett (2200719)</cp:lastModifiedBy>
  <cp:revision>8</cp:revision>
  <dcterms:created xsi:type="dcterms:W3CDTF">2023-04-18T11:04:00Z</dcterms:created>
  <dcterms:modified xsi:type="dcterms:W3CDTF">2023-05-04T19:36:00Z</dcterms:modified>
</cp:coreProperties>
</file>