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5032981"/>
        <w:docPartObj>
          <w:docPartGallery w:val="Cover Pages"/>
          <w:docPartUnique/>
        </w:docPartObj>
      </w:sdtPr>
      <w:sdtEndPr>
        <w:rPr>
          <w:rFonts w:ascii="Times New Roman" w:hAnsi="Times New Roman" w:cs="Times New Roman"/>
          <w:b/>
          <w:sz w:val="24"/>
          <w:szCs w:val="24"/>
        </w:rPr>
      </w:sdtEndPr>
      <w:sdtContent>
        <w:p w14:paraId="4F20FF94" w14:textId="749EE445" w:rsidR="001D2694" w:rsidRDefault="001D2694">
          <w:r>
            <w:rPr>
              <w:noProof/>
            </w:rPr>
            <mc:AlternateContent>
              <mc:Choice Requires="wpg">
                <w:drawing>
                  <wp:anchor distT="0" distB="0" distL="114300" distR="114300" simplePos="0" relativeHeight="251659264" behindDoc="1" locked="0" layoutInCell="1" allowOverlap="1" wp14:anchorId="3FF9AAD4" wp14:editId="638047F0">
                    <wp:simplePos x="0" y="0"/>
                    <wp:positionH relativeFrom="page">
                      <wp:posOffset>371061</wp:posOffset>
                    </wp:positionH>
                    <wp:positionV relativeFrom="page">
                      <wp:posOffset>238539</wp:posOffset>
                    </wp:positionV>
                    <wp:extent cx="6990522" cy="9144000"/>
                    <wp:effectExtent l="0" t="0" r="0" b="635"/>
                    <wp:wrapNone/>
                    <wp:docPr id="48" name="Group 48"/>
                    <wp:cNvGraphicFramePr/>
                    <a:graphic xmlns:a="http://schemas.openxmlformats.org/drawingml/2006/main">
                      <a:graphicData uri="http://schemas.microsoft.com/office/word/2010/wordprocessingGroup">
                        <wpg:wgp>
                          <wpg:cNvGrpSpPr/>
                          <wpg:grpSpPr>
                            <a:xfrm>
                              <a:off x="0" y="0"/>
                              <a:ext cx="6990522" cy="9144000"/>
                              <a:chOff x="-132522" y="0"/>
                              <a:chExt cx="6990522"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AF459D7" w14:textId="53360E12" w:rsidR="001D2694" w:rsidRDefault="001D269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32522" y="4836684"/>
                                <a:ext cx="6970217" cy="29851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22CF6" w14:textId="7F0E03B3" w:rsidR="001D2694" w:rsidRDefault="001D2694" w:rsidP="001D2694">
                                  <w:pPr>
                                    <w:pStyle w:val="NoSpacing"/>
                                    <w:spacing w:before="120"/>
                                    <w:rPr>
                                      <w:rFonts w:asciiTheme="majorHAnsi" w:eastAsiaTheme="majorEastAsia" w:hAnsiTheme="majorHAnsi" w:cstheme="majorBidi"/>
                                      <w:caps/>
                                      <w:color w:val="FFFFFF" w:themeColor="background1"/>
                                      <w:sz w:val="64"/>
                                      <w:szCs w:val="64"/>
                                    </w:rPr>
                                  </w:pPr>
                                </w:p>
                                <w:p w14:paraId="0C63E01D" w14:textId="4A9E2018" w:rsidR="001D2694" w:rsidRPr="001D2694" w:rsidRDefault="00BF2973" w:rsidP="001D2694">
                                  <w:pPr>
                                    <w:pStyle w:val="NoSpacing"/>
                                    <w:spacing w:before="120"/>
                                    <w:rPr>
                                      <w:rFonts w:ascii="Times New Roman" w:eastAsiaTheme="majorEastAsia" w:hAnsi="Times New Roman" w:cs="Times New Roman"/>
                                      <w:caps/>
                                      <w:color w:val="FFFFFF" w:themeColor="background1"/>
                                      <w:sz w:val="40"/>
                                      <w:szCs w:val="40"/>
                                    </w:rPr>
                                  </w:pPr>
                                  <w:sdt>
                                    <w:sdtPr>
                                      <w:rPr>
                                        <w:rFonts w:ascii="Times New Roman" w:eastAsiaTheme="majorEastAsia" w:hAnsi="Times New Roman" w:cs="Times New Roman"/>
                                        <w:caps/>
                                        <w:color w:val="FFFFFF" w:themeColor="background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1D2694" w:rsidRPr="001D2694">
                                        <w:rPr>
                                          <w:rFonts w:ascii="Times New Roman" w:eastAsiaTheme="majorEastAsia" w:hAnsi="Times New Roman" w:cs="Times New Roman"/>
                                          <w:caps/>
                                          <w:color w:val="FFFFFF" w:themeColor="background1"/>
                                          <w:sz w:val="40"/>
                                          <w:szCs w:val="40"/>
                                        </w:rPr>
                                        <w:t>ACCOUNTING FUNDAMENTALS</w:t>
                                      </w:r>
                                    </w:sdtContent>
                                  </w:sdt>
                                  <w:r w:rsidR="00B77B5B">
                                    <w:rPr>
                                      <w:rFonts w:ascii="Times New Roman" w:eastAsiaTheme="majorEastAsia" w:hAnsi="Times New Roman" w:cs="Times New Roman"/>
                                      <w:caps/>
                                      <w:color w:val="FFFFFF" w:themeColor="background1"/>
                                      <w:sz w:val="40"/>
                                      <w:szCs w:val="40"/>
                                    </w:rPr>
                                    <w:t xml:space="preserve"> (</w:t>
                                  </w:r>
                                  <w:r w:rsidR="00A06525">
                                    <w:rPr>
                                      <w:rFonts w:ascii="Times New Roman" w:eastAsiaTheme="majorEastAsia" w:hAnsi="Times New Roman" w:cs="Times New Roman"/>
                                      <w:caps/>
                                      <w:color w:val="FFFFFF" w:themeColor="background1"/>
                                      <w:sz w:val="40"/>
                                      <w:szCs w:val="40"/>
                                    </w:rPr>
                                    <w:t>LCBB4001)</w:t>
                                  </w:r>
                                </w:p>
                                <w:p w14:paraId="6E99760C" w14:textId="5B9885C5" w:rsidR="001D2694" w:rsidRDefault="001D2694">
                                  <w:pPr>
                                    <w:pStyle w:val="NoSpacing"/>
                                    <w:spacing w:before="120"/>
                                    <w:rPr>
                                      <w:rFonts w:ascii="Times New Roman" w:hAnsi="Times New Roman" w:cs="Times New Roman"/>
                                      <w:color w:val="5B9BD5" w:themeColor="accent1"/>
                                      <w:sz w:val="40"/>
                                      <w:szCs w:val="40"/>
                                    </w:rPr>
                                  </w:pPr>
                                  <w:r w:rsidRPr="001D2694">
                                    <w:rPr>
                                      <w:rFonts w:ascii="Times New Roman" w:hAnsi="Times New Roman" w:cs="Times New Roman"/>
                                      <w:color w:val="5B9BD5" w:themeColor="accent1"/>
                                      <w:sz w:val="40"/>
                                      <w:szCs w:val="40"/>
                                    </w:rPr>
                                    <w:t>Assignment- A1</w:t>
                                  </w:r>
                                  <w:r w:rsidR="00201F6D">
                                    <w:rPr>
                                      <w:rFonts w:ascii="Times New Roman" w:hAnsi="Times New Roman" w:cs="Times New Roman"/>
                                      <w:color w:val="5B9BD5" w:themeColor="accent1"/>
                                      <w:sz w:val="40"/>
                                      <w:szCs w:val="40"/>
                                    </w:rPr>
                                    <w:t>-Resit</w:t>
                                  </w:r>
                                </w:p>
                                <w:p w14:paraId="4D4B9658" w14:textId="5639FD4A" w:rsidR="0062093C" w:rsidRPr="001D2694" w:rsidRDefault="0062093C">
                                  <w:pPr>
                                    <w:pStyle w:val="NoSpacing"/>
                                    <w:spacing w:before="120"/>
                                    <w:rPr>
                                      <w:rFonts w:ascii="Times New Roman" w:hAnsi="Times New Roman" w:cs="Times New Roman"/>
                                      <w:color w:val="5B9BD5" w:themeColor="accent1"/>
                                      <w:sz w:val="40"/>
                                      <w:szCs w:val="40"/>
                                    </w:rPr>
                                  </w:pPr>
                                  <w:r>
                                    <w:rPr>
                                      <w:rFonts w:ascii="Times New Roman" w:hAnsi="Times New Roman" w:cs="Times New Roman"/>
                                      <w:color w:val="5B9BD5" w:themeColor="accent1"/>
                                      <w:sz w:val="40"/>
                                      <w:szCs w:val="40"/>
                                    </w:rPr>
                                    <w:t xml:space="preserve">Student: Kristina Ivanova </w:t>
                                  </w:r>
                                  <w:r w:rsidR="00733E6C">
                                    <w:rPr>
                                      <w:rFonts w:ascii="Times New Roman" w:hAnsi="Times New Roman" w:cs="Times New Roman"/>
                                      <w:color w:val="5B9BD5" w:themeColor="accent1"/>
                                      <w:sz w:val="40"/>
                                      <w:szCs w:val="40"/>
                                    </w:rPr>
                                    <w:t>2020522</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FF9AAD4" id="Group 48" o:spid="_x0000_s1026" style="position:absolute;margin-left:29.2pt;margin-top:18.8pt;width:550.45pt;height:10in;z-index:-251657216;mso-height-percent:909;mso-position-horizontal-relative:page;mso-position-vertical-relative:page;mso-height-percent:909" coordorigin="-1325" coordsize="69905,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0AF459D7" w14:textId="53360E12" w:rsidR="001D2694" w:rsidRDefault="001D269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325;top:48366;width:69701;height:2985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p w14:paraId="00422CF6" w14:textId="7F0E03B3" w:rsidR="001D2694" w:rsidRDefault="001D2694" w:rsidP="001D2694">
                            <w:pPr>
                              <w:pStyle w:val="NoSpacing"/>
                              <w:spacing w:before="120"/>
                              <w:rPr>
                                <w:rFonts w:asciiTheme="majorHAnsi" w:eastAsiaTheme="majorEastAsia" w:hAnsiTheme="majorHAnsi" w:cstheme="majorBidi"/>
                                <w:caps/>
                                <w:color w:val="FFFFFF" w:themeColor="background1"/>
                                <w:sz w:val="64"/>
                                <w:szCs w:val="64"/>
                              </w:rPr>
                            </w:pPr>
                          </w:p>
                          <w:p w14:paraId="0C63E01D" w14:textId="4A9E2018" w:rsidR="001D2694" w:rsidRPr="001D2694" w:rsidRDefault="00BF2973" w:rsidP="001D2694">
                            <w:pPr>
                              <w:pStyle w:val="NoSpacing"/>
                              <w:spacing w:before="120"/>
                              <w:rPr>
                                <w:rFonts w:ascii="Times New Roman" w:eastAsiaTheme="majorEastAsia" w:hAnsi="Times New Roman" w:cs="Times New Roman"/>
                                <w:caps/>
                                <w:color w:val="FFFFFF" w:themeColor="background1"/>
                                <w:sz w:val="40"/>
                                <w:szCs w:val="40"/>
                              </w:rPr>
                            </w:pPr>
                            <w:sdt>
                              <w:sdtPr>
                                <w:rPr>
                                  <w:rFonts w:ascii="Times New Roman" w:eastAsiaTheme="majorEastAsia" w:hAnsi="Times New Roman" w:cs="Times New Roman"/>
                                  <w:caps/>
                                  <w:color w:val="FFFFFF" w:themeColor="background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1D2694" w:rsidRPr="001D2694">
                                  <w:rPr>
                                    <w:rFonts w:ascii="Times New Roman" w:eastAsiaTheme="majorEastAsia" w:hAnsi="Times New Roman" w:cs="Times New Roman"/>
                                    <w:caps/>
                                    <w:color w:val="FFFFFF" w:themeColor="background1"/>
                                    <w:sz w:val="40"/>
                                    <w:szCs w:val="40"/>
                                  </w:rPr>
                                  <w:t>ACCOUNTING FUNDAMENTALS</w:t>
                                </w:r>
                              </w:sdtContent>
                            </w:sdt>
                            <w:r w:rsidR="00B77B5B">
                              <w:rPr>
                                <w:rFonts w:ascii="Times New Roman" w:eastAsiaTheme="majorEastAsia" w:hAnsi="Times New Roman" w:cs="Times New Roman"/>
                                <w:caps/>
                                <w:color w:val="FFFFFF" w:themeColor="background1"/>
                                <w:sz w:val="40"/>
                                <w:szCs w:val="40"/>
                              </w:rPr>
                              <w:t xml:space="preserve"> (</w:t>
                            </w:r>
                            <w:r w:rsidR="00A06525">
                              <w:rPr>
                                <w:rFonts w:ascii="Times New Roman" w:eastAsiaTheme="majorEastAsia" w:hAnsi="Times New Roman" w:cs="Times New Roman"/>
                                <w:caps/>
                                <w:color w:val="FFFFFF" w:themeColor="background1"/>
                                <w:sz w:val="40"/>
                                <w:szCs w:val="40"/>
                              </w:rPr>
                              <w:t>LCBB4001)</w:t>
                            </w:r>
                          </w:p>
                          <w:p w14:paraId="6E99760C" w14:textId="5B9885C5" w:rsidR="001D2694" w:rsidRDefault="001D2694">
                            <w:pPr>
                              <w:pStyle w:val="NoSpacing"/>
                              <w:spacing w:before="120"/>
                              <w:rPr>
                                <w:rFonts w:ascii="Times New Roman" w:hAnsi="Times New Roman" w:cs="Times New Roman"/>
                                <w:color w:val="5B9BD5" w:themeColor="accent1"/>
                                <w:sz w:val="40"/>
                                <w:szCs w:val="40"/>
                              </w:rPr>
                            </w:pPr>
                            <w:r w:rsidRPr="001D2694">
                              <w:rPr>
                                <w:rFonts w:ascii="Times New Roman" w:hAnsi="Times New Roman" w:cs="Times New Roman"/>
                                <w:color w:val="5B9BD5" w:themeColor="accent1"/>
                                <w:sz w:val="40"/>
                                <w:szCs w:val="40"/>
                              </w:rPr>
                              <w:t>Assignment- A1</w:t>
                            </w:r>
                            <w:r w:rsidR="00201F6D">
                              <w:rPr>
                                <w:rFonts w:ascii="Times New Roman" w:hAnsi="Times New Roman" w:cs="Times New Roman"/>
                                <w:color w:val="5B9BD5" w:themeColor="accent1"/>
                                <w:sz w:val="40"/>
                                <w:szCs w:val="40"/>
                              </w:rPr>
                              <w:t>-Resit</w:t>
                            </w:r>
                          </w:p>
                          <w:p w14:paraId="4D4B9658" w14:textId="5639FD4A" w:rsidR="0062093C" w:rsidRPr="001D2694" w:rsidRDefault="0062093C">
                            <w:pPr>
                              <w:pStyle w:val="NoSpacing"/>
                              <w:spacing w:before="120"/>
                              <w:rPr>
                                <w:rFonts w:ascii="Times New Roman" w:hAnsi="Times New Roman" w:cs="Times New Roman"/>
                                <w:color w:val="5B9BD5" w:themeColor="accent1"/>
                                <w:sz w:val="40"/>
                                <w:szCs w:val="40"/>
                              </w:rPr>
                            </w:pPr>
                            <w:r>
                              <w:rPr>
                                <w:rFonts w:ascii="Times New Roman" w:hAnsi="Times New Roman" w:cs="Times New Roman"/>
                                <w:color w:val="5B9BD5" w:themeColor="accent1"/>
                                <w:sz w:val="40"/>
                                <w:szCs w:val="40"/>
                              </w:rPr>
                              <w:t xml:space="preserve">Student: Kristina Ivanova </w:t>
                            </w:r>
                            <w:r w:rsidR="00733E6C">
                              <w:rPr>
                                <w:rFonts w:ascii="Times New Roman" w:hAnsi="Times New Roman" w:cs="Times New Roman"/>
                                <w:color w:val="5B9BD5" w:themeColor="accent1"/>
                                <w:sz w:val="40"/>
                                <w:szCs w:val="40"/>
                              </w:rPr>
                              <w:t>2020522</w:t>
                            </w:r>
                          </w:p>
                        </w:txbxContent>
                      </v:textbox>
                    </v:shape>
                    <w10:wrap anchorx="page" anchory="page"/>
                  </v:group>
                </w:pict>
              </mc:Fallback>
            </mc:AlternateContent>
          </w:r>
        </w:p>
        <w:p w14:paraId="758F9A0C" w14:textId="7F482D3E" w:rsidR="001D2694" w:rsidRDefault="001D2694">
          <w:pPr>
            <w:rPr>
              <w:rFonts w:ascii="Times New Roman" w:hAnsi="Times New Roman" w:cs="Times New Roman"/>
              <w:b/>
              <w:sz w:val="24"/>
              <w:szCs w:val="24"/>
            </w:rPr>
          </w:pPr>
          <w:r>
            <w:rPr>
              <w:rFonts w:ascii="Times New Roman" w:hAnsi="Times New Roman" w:cs="Times New Roman"/>
              <w:b/>
              <w:sz w:val="24"/>
              <w:szCs w:val="24"/>
            </w:rPr>
            <w:br w:type="page"/>
          </w:r>
        </w:p>
      </w:sdtContent>
    </w:sdt>
    <w:p w14:paraId="5BC4A6B7" w14:textId="6B83706A"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lastRenderedPageBreak/>
        <w:t xml:space="preserve">                                                         Table of Content</w:t>
      </w:r>
    </w:p>
    <w:p w14:paraId="2C7C9303" w14:textId="77777777" w:rsidR="001D2694" w:rsidRPr="008B4237" w:rsidRDefault="001D2694">
      <w:pPr>
        <w:rPr>
          <w:rFonts w:ascii="Times New Roman" w:hAnsi="Times New Roman" w:cs="Times New Roman"/>
          <w:b/>
          <w:sz w:val="24"/>
          <w:szCs w:val="24"/>
        </w:rPr>
      </w:pPr>
    </w:p>
    <w:p w14:paraId="5700914E" w14:textId="07565C6A"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Question 1………………………………………………………………………………………3</w:t>
      </w:r>
    </w:p>
    <w:p w14:paraId="199C5424" w14:textId="77777777"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 xml:space="preserve">Part A </w:t>
      </w:r>
    </w:p>
    <w:p w14:paraId="1723FD91" w14:textId="4013D5DD"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Financial statements…………………………………………………………………................3</w:t>
      </w:r>
    </w:p>
    <w:p w14:paraId="1845843C" w14:textId="3ED642E9"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Statement of profit and loss……………………………………………………………………3</w:t>
      </w:r>
    </w:p>
    <w:p w14:paraId="3CD1AFCC" w14:textId="43BA5747"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Statement of financial position………………………………………………………………...4</w:t>
      </w:r>
    </w:p>
    <w:p w14:paraId="5EB324EB" w14:textId="6C0F3CAD"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Part B</w:t>
      </w:r>
    </w:p>
    <w:p w14:paraId="1F97B6E1" w14:textId="0884774D"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Why Statement of financial position balanced……………………………………………….4</w:t>
      </w:r>
    </w:p>
    <w:p w14:paraId="5CE18137" w14:textId="326F3C53"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Question 2………………………………………………………………………………………5</w:t>
      </w:r>
    </w:p>
    <w:p w14:paraId="706A1923" w14:textId="3B4625E7"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Part A</w:t>
      </w:r>
    </w:p>
    <w:p w14:paraId="0D28ECE2" w14:textId="266C73D7" w:rsidR="001D2694" w:rsidRPr="008B4237" w:rsidRDefault="001D2694">
      <w:pPr>
        <w:rPr>
          <w:rFonts w:ascii="Times New Roman" w:hAnsi="Times New Roman" w:cs="Times New Roman"/>
          <w:b/>
          <w:sz w:val="24"/>
          <w:szCs w:val="24"/>
        </w:rPr>
      </w:pPr>
      <w:r w:rsidRPr="008B4237">
        <w:rPr>
          <w:rFonts w:ascii="Times New Roman" w:hAnsi="Times New Roman" w:cs="Times New Roman"/>
          <w:b/>
          <w:sz w:val="24"/>
          <w:szCs w:val="24"/>
        </w:rPr>
        <w:t>Ratio analysis………………………………………………………………………………</w:t>
      </w:r>
      <w:r w:rsidR="008B4237" w:rsidRPr="008B4237">
        <w:rPr>
          <w:rFonts w:ascii="Times New Roman" w:hAnsi="Times New Roman" w:cs="Times New Roman"/>
          <w:b/>
          <w:sz w:val="24"/>
          <w:szCs w:val="24"/>
        </w:rPr>
        <w:t>….</w:t>
      </w:r>
      <w:r w:rsidRPr="008B4237">
        <w:rPr>
          <w:rFonts w:ascii="Times New Roman" w:hAnsi="Times New Roman" w:cs="Times New Roman"/>
          <w:b/>
          <w:sz w:val="24"/>
          <w:szCs w:val="24"/>
        </w:rPr>
        <w:t>5</w:t>
      </w:r>
    </w:p>
    <w:p w14:paraId="02F27E4B" w14:textId="2047ADDE" w:rsidR="001D2694" w:rsidRPr="008B4237" w:rsidRDefault="00B656B2">
      <w:pPr>
        <w:rPr>
          <w:rFonts w:ascii="Times New Roman" w:hAnsi="Times New Roman" w:cs="Times New Roman"/>
          <w:b/>
          <w:sz w:val="24"/>
          <w:szCs w:val="24"/>
        </w:rPr>
      </w:pPr>
      <w:r w:rsidRPr="008B4237">
        <w:rPr>
          <w:rFonts w:ascii="Times New Roman" w:hAnsi="Times New Roman" w:cs="Times New Roman"/>
          <w:b/>
          <w:sz w:val="24"/>
          <w:szCs w:val="24"/>
        </w:rPr>
        <w:t>Part B</w:t>
      </w:r>
    </w:p>
    <w:p w14:paraId="78E5E80D" w14:textId="28B6F470" w:rsidR="00B656B2" w:rsidRPr="008B4237" w:rsidRDefault="00B656B2">
      <w:pPr>
        <w:rPr>
          <w:rFonts w:ascii="Times New Roman" w:hAnsi="Times New Roman" w:cs="Times New Roman"/>
          <w:b/>
          <w:sz w:val="24"/>
          <w:szCs w:val="24"/>
        </w:rPr>
      </w:pPr>
      <w:r w:rsidRPr="008B4237">
        <w:rPr>
          <w:rFonts w:ascii="Times New Roman" w:hAnsi="Times New Roman" w:cs="Times New Roman"/>
          <w:b/>
          <w:sz w:val="24"/>
          <w:szCs w:val="24"/>
        </w:rPr>
        <w:t>Performance evaluation……………………………………………………………………….6</w:t>
      </w:r>
    </w:p>
    <w:p w14:paraId="0DCC3B11" w14:textId="3BBB2844" w:rsidR="00B656B2" w:rsidRPr="008B4237" w:rsidRDefault="00B656B2">
      <w:pPr>
        <w:rPr>
          <w:rFonts w:ascii="Times New Roman" w:hAnsi="Times New Roman" w:cs="Times New Roman"/>
          <w:b/>
          <w:sz w:val="24"/>
          <w:szCs w:val="24"/>
        </w:rPr>
      </w:pPr>
      <w:r w:rsidRPr="008B4237">
        <w:rPr>
          <w:rFonts w:ascii="Times New Roman" w:hAnsi="Times New Roman" w:cs="Times New Roman"/>
          <w:b/>
          <w:sz w:val="24"/>
          <w:szCs w:val="24"/>
        </w:rPr>
        <w:t>Comments………………………………………………………………………………………6</w:t>
      </w:r>
    </w:p>
    <w:p w14:paraId="1604958B" w14:textId="5F0636A2" w:rsidR="00B656B2" w:rsidRPr="008B4237" w:rsidRDefault="00B656B2">
      <w:pPr>
        <w:rPr>
          <w:rFonts w:ascii="Times New Roman" w:hAnsi="Times New Roman" w:cs="Times New Roman"/>
          <w:b/>
          <w:sz w:val="24"/>
          <w:szCs w:val="24"/>
        </w:rPr>
      </w:pPr>
      <w:r w:rsidRPr="008B4237">
        <w:rPr>
          <w:rFonts w:ascii="Times New Roman" w:hAnsi="Times New Roman" w:cs="Times New Roman"/>
          <w:b/>
          <w:sz w:val="24"/>
          <w:szCs w:val="24"/>
        </w:rPr>
        <w:t>Reference……………………………………………………………………………………….7</w:t>
      </w:r>
    </w:p>
    <w:p w14:paraId="0196A3E9" w14:textId="77777777" w:rsidR="001D2694" w:rsidRPr="008B4237" w:rsidRDefault="001D2694">
      <w:pPr>
        <w:rPr>
          <w:rFonts w:ascii="Times New Roman" w:hAnsi="Times New Roman" w:cs="Times New Roman"/>
          <w:b/>
          <w:sz w:val="24"/>
          <w:szCs w:val="24"/>
        </w:rPr>
      </w:pPr>
    </w:p>
    <w:p w14:paraId="1FE4B2A2" w14:textId="77777777" w:rsidR="001D2694" w:rsidRPr="008B4237" w:rsidRDefault="001D2694">
      <w:pPr>
        <w:rPr>
          <w:rFonts w:ascii="Times New Roman" w:hAnsi="Times New Roman" w:cs="Times New Roman"/>
          <w:b/>
          <w:sz w:val="24"/>
          <w:szCs w:val="24"/>
        </w:rPr>
      </w:pPr>
    </w:p>
    <w:p w14:paraId="29B2B1AB" w14:textId="77777777" w:rsidR="001D2694" w:rsidRPr="008B4237" w:rsidRDefault="001D2694">
      <w:pPr>
        <w:rPr>
          <w:rFonts w:ascii="Times New Roman" w:hAnsi="Times New Roman" w:cs="Times New Roman"/>
          <w:b/>
          <w:sz w:val="24"/>
          <w:szCs w:val="24"/>
        </w:rPr>
      </w:pPr>
    </w:p>
    <w:p w14:paraId="666AD4FE" w14:textId="77777777" w:rsidR="001D2694" w:rsidRPr="008B4237" w:rsidRDefault="001D2694">
      <w:pPr>
        <w:rPr>
          <w:rFonts w:ascii="Times New Roman" w:hAnsi="Times New Roman" w:cs="Times New Roman"/>
          <w:b/>
          <w:sz w:val="24"/>
          <w:szCs w:val="24"/>
        </w:rPr>
      </w:pPr>
    </w:p>
    <w:p w14:paraId="003D79E0" w14:textId="77777777" w:rsidR="001D2694" w:rsidRPr="008B4237" w:rsidRDefault="001D2694">
      <w:pPr>
        <w:rPr>
          <w:rFonts w:ascii="Times New Roman" w:hAnsi="Times New Roman" w:cs="Times New Roman"/>
          <w:b/>
          <w:sz w:val="24"/>
          <w:szCs w:val="24"/>
        </w:rPr>
      </w:pPr>
    </w:p>
    <w:p w14:paraId="3117E41B" w14:textId="77777777" w:rsidR="001D2694" w:rsidRPr="008B4237" w:rsidRDefault="001D2694">
      <w:pPr>
        <w:rPr>
          <w:rFonts w:ascii="Times New Roman" w:hAnsi="Times New Roman" w:cs="Times New Roman"/>
          <w:b/>
          <w:sz w:val="24"/>
          <w:szCs w:val="24"/>
        </w:rPr>
      </w:pPr>
    </w:p>
    <w:p w14:paraId="3A8B6770" w14:textId="77777777" w:rsidR="001D2694" w:rsidRPr="008B4237" w:rsidRDefault="001D2694">
      <w:pPr>
        <w:rPr>
          <w:rFonts w:ascii="Times New Roman" w:hAnsi="Times New Roman" w:cs="Times New Roman"/>
          <w:b/>
          <w:sz w:val="24"/>
          <w:szCs w:val="24"/>
        </w:rPr>
      </w:pPr>
    </w:p>
    <w:p w14:paraId="162AC8D2" w14:textId="77777777" w:rsidR="001D2694" w:rsidRPr="008B4237" w:rsidRDefault="001D2694">
      <w:pPr>
        <w:rPr>
          <w:rFonts w:ascii="Times New Roman" w:hAnsi="Times New Roman" w:cs="Times New Roman"/>
          <w:b/>
          <w:sz w:val="24"/>
          <w:szCs w:val="24"/>
        </w:rPr>
      </w:pPr>
    </w:p>
    <w:p w14:paraId="4118725F" w14:textId="77777777" w:rsidR="001D2694" w:rsidRPr="008B4237" w:rsidRDefault="001D2694">
      <w:pPr>
        <w:rPr>
          <w:rFonts w:ascii="Times New Roman" w:hAnsi="Times New Roman" w:cs="Times New Roman"/>
          <w:b/>
          <w:sz w:val="24"/>
          <w:szCs w:val="24"/>
        </w:rPr>
      </w:pPr>
    </w:p>
    <w:p w14:paraId="2E9F703C" w14:textId="77777777" w:rsidR="001D2694" w:rsidRPr="008B4237" w:rsidRDefault="001D2694">
      <w:pPr>
        <w:rPr>
          <w:rFonts w:ascii="Times New Roman" w:hAnsi="Times New Roman" w:cs="Times New Roman"/>
          <w:b/>
          <w:sz w:val="24"/>
          <w:szCs w:val="24"/>
        </w:rPr>
      </w:pPr>
    </w:p>
    <w:p w14:paraId="0F92B8C3" w14:textId="77777777" w:rsidR="001D2694" w:rsidRPr="008B4237" w:rsidRDefault="001D2694">
      <w:pPr>
        <w:rPr>
          <w:rFonts w:ascii="Times New Roman" w:hAnsi="Times New Roman" w:cs="Times New Roman"/>
          <w:b/>
          <w:sz w:val="24"/>
          <w:szCs w:val="24"/>
        </w:rPr>
      </w:pPr>
    </w:p>
    <w:p w14:paraId="5A1DAA29" w14:textId="77777777" w:rsidR="00B656B2" w:rsidRPr="008B4237" w:rsidRDefault="00B656B2">
      <w:pPr>
        <w:rPr>
          <w:rFonts w:ascii="Times New Roman" w:hAnsi="Times New Roman" w:cs="Times New Roman"/>
          <w:b/>
          <w:sz w:val="24"/>
          <w:szCs w:val="24"/>
        </w:rPr>
      </w:pPr>
    </w:p>
    <w:p w14:paraId="35974B99" w14:textId="06D951A4" w:rsidR="00EA3427" w:rsidRPr="008B4237" w:rsidRDefault="00EA3427">
      <w:pPr>
        <w:rPr>
          <w:rFonts w:ascii="Times New Roman" w:hAnsi="Times New Roman" w:cs="Times New Roman"/>
          <w:b/>
          <w:sz w:val="24"/>
          <w:szCs w:val="24"/>
        </w:rPr>
      </w:pPr>
      <w:r w:rsidRPr="008B4237">
        <w:rPr>
          <w:rFonts w:ascii="Times New Roman" w:hAnsi="Times New Roman" w:cs="Times New Roman"/>
          <w:b/>
          <w:sz w:val="24"/>
          <w:szCs w:val="24"/>
        </w:rPr>
        <w:lastRenderedPageBreak/>
        <w:t>Question 1:</w:t>
      </w:r>
    </w:p>
    <w:p w14:paraId="3446857E" w14:textId="3EBB41A9" w:rsidR="00EA3427" w:rsidRPr="008B4237" w:rsidRDefault="00EA3427">
      <w:pPr>
        <w:rPr>
          <w:rFonts w:ascii="Times New Roman" w:hAnsi="Times New Roman" w:cs="Times New Roman"/>
          <w:b/>
          <w:sz w:val="24"/>
          <w:szCs w:val="24"/>
        </w:rPr>
      </w:pPr>
      <w:r w:rsidRPr="008B4237">
        <w:rPr>
          <w:rFonts w:ascii="Times New Roman" w:hAnsi="Times New Roman" w:cs="Times New Roman"/>
          <w:b/>
          <w:sz w:val="24"/>
          <w:szCs w:val="24"/>
        </w:rPr>
        <w:t>A) Financial Statements:</w:t>
      </w:r>
    </w:p>
    <w:tbl>
      <w:tblPr>
        <w:tblW w:w="5520" w:type="dxa"/>
        <w:tblLook w:val="04A0" w:firstRow="1" w:lastRow="0" w:firstColumn="1" w:lastColumn="0" w:noHBand="0" w:noVBand="1"/>
      </w:tblPr>
      <w:tblGrid>
        <w:gridCol w:w="3634"/>
        <w:gridCol w:w="758"/>
        <w:gridCol w:w="1128"/>
      </w:tblGrid>
      <w:tr w:rsidR="00EA3427" w:rsidRPr="008B4237" w14:paraId="08266D74" w14:textId="77777777" w:rsidTr="00EA3427">
        <w:trPr>
          <w:trHeight w:val="315"/>
        </w:trPr>
        <w:tc>
          <w:tcPr>
            <w:tcW w:w="55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8B362" w14:textId="77777777" w:rsidR="00EA3427" w:rsidRPr="008B4237" w:rsidRDefault="00EA3427" w:rsidP="00D32055">
            <w:pPr>
              <w:spacing w:after="0" w:line="240" w:lineRule="auto"/>
              <w:jc w:val="center"/>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Statement of profit and loss</w:t>
            </w:r>
          </w:p>
        </w:tc>
      </w:tr>
      <w:tr w:rsidR="00EA3427" w:rsidRPr="008B4237" w14:paraId="039B37A9" w14:textId="77777777" w:rsidTr="00EA3427">
        <w:trPr>
          <w:trHeight w:val="315"/>
        </w:trPr>
        <w:tc>
          <w:tcPr>
            <w:tcW w:w="55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1AD1E" w14:textId="77777777" w:rsidR="00EA3427" w:rsidRPr="008B4237" w:rsidRDefault="00EA3427" w:rsidP="00D32055">
            <w:pPr>
              <w:spacing w:after="0" w:line="240" w:lineRule="auto"/>
              <w:jc w:val="center"/>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For the Year ended</w:t>
            </w:r>
          </w:p>
        </w:tc>
      </w:tr>
      <w:tr w:rsidR="00EA3427" w:rsidRPr="008B4237" w14:paraId="1324D0A2" w14:textId="77777777" w:rsidTr="00EA3427">
        <w:trPr>
          <w:trHeight w:val="315"/>
        </w:trPr>
        <w:tc>
          <w:tcPr>
            <w:tcW w:w="55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3071D" w14:textId="77777777" w:rsidR="00EA3427" w:rsidRPr="008B4237" w:rsidRDefault="00EA3427" w:rsidP="00D32055">
            <w:pPr>
              <w:spacing w:after="0" w:line="240" w:lineRule="auto"/>
              <w:jc w:val="center"/>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31st December 2020</w:t>
            </w:r>
          </w:p>
        </w:tc>
      </w:tr>
      <w:tr w:rsidR="00EA3427" w:rsidRPr="008B4237" w14:paraId="0CFCBFE8"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06649C50" w14:textId="30D2BF72"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758" w:type="dxa"/>
            <w:tcBorders>
              <w:top w:val="nil"/>
              <w:left w:val="nil"/>
              <w:bottom w:val="single" w:sz="4" w:space="0" w:color="auto"/>
              <w:right w:val="single" w:sz="4" w:space="0" w:color="auto"/>
            </w:tcBorders>
            <w:shd w:val="clear" w:color="auto" w:fill="auto"/>
            <w:noWrap/>
            <w:vAlign w:val="bottom"/>
            <w:hideMark/>
          </w:tcPr>
          <w:p w14:paraId="5CCD6B26" w14:textId="20074418"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4F947296"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w:t>
            </w:r>
          </w:p>
        </w:tc>
      </w:tr>
      <w:tr w:rsidR="00EA3427" w:rsidRPr="008B4237" w14:paraId="63918FD7"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575AF1D5"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Revenue</w:t>
            </w:r>
          </w:p>
        </w:tc>
        <w:tc>
          <w:tcPr>
            <w:tcW w:w="758" w:type="dxa"/>
            <w:tcBorders>
              <w:top w:val="nil"/>
              <w:left w:val="nil"/>
              <w:bottom w:val="single" w:sz="4" w:space="0" w:color="auto"/>
              <w:right w:val="single" w:sz="4" w:space="0" w:color="auto"/>
            </w:tcBorders>
            <w:shd w:val="clear" w:color="auto" w:fill="auto"/>
            <w:noWrap/>
            <w:vAlign w:val="bottom"/>
            <w:hideMark/>
          </w:tcPr>
          <w:p w14:paraId="56FC6E51"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w1</w:t>
            </w:r>
          </w:p>
        </w:tc>
        <w:tc>
          <w:tcPr>
            <w:tcW w:w="1128" w:type="dxa"/>
            <w:tcBorders>
              <w:top w:val="nil"/>
              <w:left w:val="nil"/>
              <w:bottom w:val="single" w:sz="4" w:space="0" w:color="auto"/>
              <w:right w:val="single" w:sz="4" w:space="0" w:color="auto"/>
            </w:tcBorders>
            <w:shd w:val="clear" w:color="auto" w:fill="auto"/>
            <w:noWrap/>
            <w:vAlign w:val="bottom"/>
            <w:hideMark/>
          </w:tcPr>
          <w:p w14:paraId="2D20EF85"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827630</w:t>
            </w:r>
          </w:p>
        </w:tc>
      </w:tr>
      <w:tr w:rsidR="00EA3427" w:rsidRPr="008B4237" w14:paraId="4FC209A3"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624812BB"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Cost of sales</w:t>
            </w:r>
          </w:p>
        </w:tc>
        <w:tc>
          <w:tcPr>
            <w:tcW w:w="758" w:type="dxa"/>
            <w:tcBorders>
              <w:top w:val="nil"/>
              <w:left w:val="nil"/>
              <w:bottom w:val="single" w:sz="4" w:space="0" w:color="auto"/>
              <w:right w:val="single" w:sz="4" w:space="0" w:color="auto"/>
            </w:tcBorders>
            <w:shd w:val="clear" w:color="auto" w:fill="auto"/>
            <w:noWrap/>
            <w:vAlign w:val="bottom"/>
            <w:hideMark/>
          </w:tcPr>
          <w:p w14:paraId="020371CB" w14:textId="51CC11B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593134C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578650</w:t>
            </w:r>
          </w:p>
        </w:tc>
      </w:tr>
      <w:tr w:rsidR="00EA3427" w:rsidRPr="008B4237" w14:paraId="4627BB5C"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61F8992A"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Gross Profit</w:t>
            </w:r>
          </w:p>
        </w:tc>
        <w:tc>
          <w:tcPr>
            <w:tcW w:w="758" w:type="dxa"/>
            <w:tcBorders>
              <w:top w:val="nil"/>
              <w:left w:val="nil"/>
              <w:bottom w:val="single" w:sz="4" w:space="0" w:color="auto"/>
              <w:right w:val="single" w:sz="4" w:space="0" w:color="auto"/>
            </w:tcBorders>
            <w:shd w:val="clear" w:color="auto" w:fill="auto"/>
            <w:noWrap/>
            <w:vAlign w:val="bottom"/>
            <w:hideMark/>
          </w:tcPr>
          <w:p w14:paraId="1918D021" w14:textId="1CD0F193"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67F53CBB"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248980</w:t>
            </w:r>
          </w:p>
        </w:tc>
      </w:tr>
      <w:tr w:rsidR="00EA3427" w:rsidRPr="008B4237" w14:paraId="2B4611F8"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7D4B81B3" w14:textId="027C9511"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Administration expenses</w:t>
            </w:r>
          </w:p>
        </w:tc>
        <w:tc>
          <w:tcPr>
            <w:tcW w:w="758" w:type="dxa"/>
            <w:tcBorders>
              <w:top w:val="nil"/>
              <w:left w:val="nil"/>
              <w:bottom w:val="single" w:sz="4" w:space="0" w:color="auto"/>
              <w:right w:val="single" w:sz="4" w:space="0" w:color="auto"/>
            </w:tcBorders>
            <w:shd w:val="clear" w:color="auto" w:fill="auto"/>
            <w:noWrap/>
            <w:vAlign w:val="bottom"/>
            <w:hideMark/>
          </w:tcPr>
          <w:p w14:paraId="54BBA297" w14:textId="16D0688D"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3D5970B8"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30000</w:t>
            </w:r>
          </w:p>
        </w:tc>
      </w:tr>
      <w:tr w:rsidR="00EA3427" w:rsidRPr="008B4237" w14:paraId="4BA3D4CD"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3A2C29BE" w14:textId="54479C06"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distribution cost</w:t>
            </w:r>
          </w:p>
        </w:tc>
        <w:tc>
          <w:tcPr>
            <w:tcW w:w="758" w:type="dxa"/>
            <w:tcBorders>
              <w:top w:val="nil"/>
              <w:left w:val="nil"/>
              <w:bottom w:val="single" w:sz="4" w:space="0" w:color="auto"/>
              <w:right w:val="single" w:sz="4" w:space="0" w:color="auto"/>
            </w:tcBorders>
            <w:shd w:val="clear" w:color="auto" w:fill="auto"/>
            <w:noWrap/>
            <w:vAlign w:val="bottom"/>
            <w:hideMark/>
          </w:tcPr>
          <w:p w14:paraId="4B4A1EE9" w14:textId="5A3971DD"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7590B605"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28000</w:t>
            </w:r>
          </w:p>
        </w:tc>
      </w:tr>
      <w:tr w:rsidR="00EA3427" w:rsidRPr="008B4237" w14:paraId="5B491978"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6727A765" w14:textId="1128E8B5"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 xml:space="preserve">Directors </w:t>
            </w:r>
            <w:r w:rsidR="00D32055" w:rsidRPr="008B4237">
              <w:rPr>
                <w:rFonts w:ascii="Times New Roman" w:eastAsia="Times New Roman" w:hAnsi="Times New Roman" w:cs="Times New Roman"/>
                <w:color w:val="000000"/>
                <w:sz w:val="24"/>
                <w:szCs w:val="24"/>
              </w:rPr>
              <w:t>Remuneration</w:t>
            </w:r>
          </w:p>
        </w:tc>
        <w:tc>
          <w:tcPr>
            <w:tcW w:w="758" w:type="dxa"/>
            <w:tcBorders>
              <w:top w:val="nil"/>
              <w:left w:val="nil"/>
              <w:bottom w:val="single" w:sz="4" w:space="0" w:color="auto"/>
              <w:right w:val="single" w:sz="4" w:space="0" w:color="auto"/>
            </w:tcBorders>
            <w:shd w:val="clear" w:color="auto" w:fill="auto"/>
            <w:noWrap/>
            <w:vAlign w:val="bottom"/>
            <w:hideMark/>
          </w:tcPr>
          <w:p w14:paraId="774DAF3F" w14:textId="5BD95145"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7A48F0C1"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5000</w:t>
            </w:r>
          </w:p>
        </w:tc>
      </w:tr>
      <w:tr w:rsidR="00EA3427" w:rsidRPr="008B4237" w14:paraId="63755C01"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1E62E617" w14:textId="2542C3BF" w:rsidR="00EA3427" w:rsidRPr="008B4237" w:rsidRDefault="00D32055"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Accrued</w:t>
            </w:r>
            <w:r w:rsidR="00EA3427" w:rsidRPr="008B4237">
              <w:rPr>
                <w:rFonts w:ascii="Times New Roman" w:eastAsia="Times New Roman" w:hAnsi="Times New Roman" w:cs="Times New Roman"/>
                <w:color w:val="000000"/>
                <w:sz w:val="24"/>
                <w:szCs w:val="24"/>
              </w:rPr>
              <w:t xml:space="preserve"> Expenses</w:t>
            </w:r>
          </w:p>
        </w:tc>
        <w:tc>
          <w:tcPr>
            <w:tcW w:w="758" w:type="dxa"/>
            <w:tcBorders>
              <w:top w:val="nil"/>
              <w:left w:val="nil"/>
              <w:bottom w:val="single" w:sz="4" w:space="0" w:color="auto"/>
              <w:right w:val="single" w:sz="4" w:space="0" w:color="auto"/>
            </w:tcBorders>
            <w:shd w:val="clear" w:color="auto" w:fill="auto"/>
            <w:noWrap/>
            <w:vAlign w:val="bottom"/>
            <w:hideMark/>
          </w:tcPr>
          <w:p w14:paraId="5321BD7F" w14:textId="3B0FAF84"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adj 2</w:t>
            </w:r>
          </w:p>
        </w:tc>
        <w:tc>
          <w:tcPr>
            <w:tcW w:w="1128" w:type="dxa"/>
            <w:tcBorders>
              <w:top w:val="nil"/>
              <w:left w:val="nil"/>
              <w:bottom w:val="single" w:sz="4" w:space="0" w:color="auto"/>
              <w:right w:val="single" w:sz="4" w:space="0" w:color="auto"/>
            </w:tcBorders>
            <w:shd w:val="clear" w:color="auto" w:fill="auto"/>
            <w:noWrap/>
            <w:vAlign w:val="bottom"/>
            <w:hideMark/>
          </w:tcPr>
          <w:p w14:paraId="506F935E"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3000</w:t>
            </w:r>
          </w:p>
        </w:tc>
      </w:tr>
      <w:tr w:rsidR="00EA3427" w:rsidRPr="008B4237" w14:paraId="5B587BF8"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285790EB"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PBIT</w:t>
            </w:r>
          </w:p>
        </w:tc>
        <w:tc>
          <w:tcPr>
            <w:tcW w:w="758" w:type="dxa"/>
            <w:tcBorders>
              <w:top w:val="nil"/>
              <w:left w:val="nil"/>
              <w:bottom w:val="single" w:sz="4" w:space="0" w:color="auto"/>
              <w:right w:val="single" w:sz="4" w:space="0" w:color="auto"/>
            </w:tcBorders>
            <w:shd w:val="clear" w:color="auto" w:fill="auto"/>
            <w:noWrap/>
            <w:vAlign w:val="bottom"/>
            <w:hideMark/>
          </w:tcPr>
          <w:p w14:paraId="425F5931" w14:textId="63CD208F" w:rsidR="00EA3427" w:rsidRPr="008B4237" w:rsidRDefault="00EA3427" w:rsidP="00EA3427">
            <w:pPr>
              <w:spacing w:after="0" w:line="240" w:lineRule="auto"/>
              <w:rPr>
                <w:rFonts w:ascii="Times New Roman" w:eastAsia="Times New Roman" w:hAnsi="Times New Roman" w:cs="Times New Roman"/>
                <w:b/>
                <w:bCs/>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5EED9420"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182980</w:t>
            </w:r>
          </w:p>
        </w:tc>
      </w:tr>
      <w:tr w:rsidR="00EA3427" w:rsidRPr="008B4237" w14:paraId="3D8115FE"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6C98CBF5" w14:textId="4F670456"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Interest Paid</w:t>
            </w:r>
          </w:p>
        </w:tc>
        <w:tc>
          <w:tcPr>
            <w:tcW w:w="758" w:type="dxa"/>
            <w:tcBorders>
              <w:top w:val="nil"/>
              <w:left w:val="nil"/>
              <w:bottom w:val="single" w:sz="4" w:space="0" w:color="auto"/>
              <w:right w:val="single" w:sz="4" w:space="0" w:color="auto"/>
            </w:tcBorders>
            <w:shd w:val="clear" w:color="auto" w:fill="auto"/>
            <w:noWrap/>
            <w:vAlign w:val="bottom"/>
            <w:hideMark/>
          </w:tcPr>
          <w:p w14:paraId="3CD5614D" w14:textId="3E1E30C8"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6102A502"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2000</w:t>
            </w:r>
          </w:p>
        </w:tc>
      </w:tr>
      <w:tr w:rsidR="00EA3427" w:rsidRPr="008B4237" w14:paraId="0EA23855"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1C358A11" w14:textId="274244D2"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corporation tax</w:t>
            </w:r>
          </w:p>
        </w:tc>
        <w:tc>
          <w:tcPr>
            <w:tcW w:w="758" w:type="dxa"/>
            <w:tcBorders>
              <w:top w:val="nil"/>
              <w:left w:val="nil"/>
              <w:bottom w:val="single" w:sz="4" w:space="0" w:color="auto"/>
              <w:right w:val="single" w:sz="4" w:space="0" w:color="auto"/>
            </w:tcBorders>
            <w:shd w:val="clear" w:color="auto" w:fill="auto"/>
            <w:noWrap/>
            <w:vAlign w:val="bottom"/>
            <w:hideMark/>
          </w:tcPr>
          <w:p w14:paraId="4CFE6B04"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adj 1</w:t>
            </w:r>
          </w:p>
        </w:tc>
        <w:tc>
          <w:tcPr>
            <w:tcW w:w="1128" w:type="dxa"/>
            <w:tcBorders>
              <w:top w:val="nil"/>
              <w:left w:val="nil"/>
              <w:bottom w:val="single" w:sz="4" w:space="0" w:color="auto"/>
              <w:right w:val="single" w:sz="4" w:space="0" w:color="auto"/>
            </w:tcBorders>
            <w:shd w:val="clear" w:color="auto" w:fill="auto"/>
            <w:noWrap/>
            <w:vAlign w:val="bottom"/>
            <w:hideMark/>
          </w:tcPr>
          <w:p w14:paraId="575C652C"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68000</w:t>
            </w:r>
          </w:p>
        </w:tc>
      </w:tr>
      <w:tr w:rsidR="00EA3427" w:rsidRPr="008B4237" w14:paraId="48E7233F"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0057C536" w14:textId="3456EFCD"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PAT</w:t>
            </w:r>
          </w:p>
        </w:tc>
        <w:tc>
          <w:tcPr>
            <w:tcW w:w="758" w:type="dxa"/>
            <w:tcBorders>
              <w:top w:val="nil"/>
              <w:left w:val="nil"/>
              <w:bottom w:val="single" w:sz="4" w:space="0" w:color="auto"/>
              <w:right w:val="single" w:sz="4" w:space="0" w:color="auto"/>
            </w:tcBorders>
            <w:shd w:val="clear" w:color="auto" w:fill="auto"/>
            <w:noWrap/>
            <w:vAlign w:val="bottom"/>
            <w:hideMark/>
          </w:tcPr>
          <w:p w14:paraId="4235622A" w14:textId="063A5834" w:rsidR="00EA3427" w:rsidRPr="008B4237" w:rsidRDefault="00EA3427" w:rsidP="00EA3427">
            <w:pPr>
              <w:spacing w:after="0" w:line="240" w:lineRule="auto"/>
              <w:rPr>
                <w:rFonts w:ascii="Times New Roman" w:eastAsia="Times New Roman" w:hAnsi="Times New Roman" w:cs="Times New Roman"/>
                <w:b/>
                <w:bCs/>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1503ABEB"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112980</w:t>
            </w:r>
          </w:p>
        </w:tc>
      </w:tr>
      <w:tr w:rsidR="00EA3427" w:rsidRPr="008B4237" w14:paraId="6086D9F2"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66400FA9" w14:textId="0756765F"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preference dividend paid</w:t>
            </w:r>
          </w:p>
        </w:tc>
        <w:tc>
          <w:tcPr>
            <w:tcW w:w="758" w:type="dxa"/>
            <w:tcBorders>
              <w:top w:val="nil"/>
              <w:left w:val="nil"/>
              <w:bottom w:val="single" w:sz="4" w:space="0" w:color="auto"/>
              <w:right w:val="single" w:sz="4" w:space="0" w:color="auto"/>
            </w:tcBorders>
            <w:shd w:val="clear" w:color="auto" w:fill="auto"/>
            <w:noWrap/>
            <w:vAlign w:val="bottom"/>
            <w:hideMark/>
          </w:tcPr>
          <w:p w14:paraId="42A5B630" w14:textId="1B07C5D3"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6A4B299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30000</w:t>
            </w:r>
          </w:p>
        </w:tc>
      </w:tr>
      <w:tr w:rsidR="00EA3427" w:rsidRPr="008B4237" w14:paraId="2E1C5B5D"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3064082F"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Earnings</w:t>
            </w:r>
          </w:p>
        </w:tc>
        <w:tc>
          <w:tcPr>
            <w:tcW w:w="758" w:type="dxa"/>
            <w:tcBorders>
              <w:top w:val="nil"/>
              <w:left w:val="nil"/>
              <w:bottom w:val="single" w:sz="4" w:space="0" w:color="auto"/>
              <w:right w:val="single" w:sz="4" w:space="0" w:color="auto"/>
            </w:tcBorders>
            <w:shd w:val="clear" w:color="auto" w:fill="auto"/>
            <w:noWrap/>
            <w:vAlign w:val="bottom"/>
            <w:hideMark/>
          </w:tcPr>
          <w:p w14:paraId="089AC2CD" w14:textId="143CE2AE" w:rsidR="00EA3427" w:rsidRPr="008B4237" w:rsidRDefault="00EA3427" w:rsidP="00EA3427">
            <w:pPr>
              <w:spacing w:after="0" w:line="240" w:lineRule="auto"/>
              <w:rPr>
                <w:rFonts w:ascii="Times New Roman" w:eastAsia="Times New Roman" w:hAnsi="Times New Roman" w:cs="Times New Roman"/>
                <w:b/>
                <w:bCs/>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342FF024"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82980</w:t>
            </w:r>
          </w:p>
        </w:tc>
      </w:tr>
      <w:tr w:rsidR="00EA3427" w:rsidRPr="008B4237" w14:paraId="4F0FD652"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10E9C0CD" w14:textId="7ED0FB6F"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758" w:type="dxa"/>
            <w:tcBorders>
              <w:top w:val="nil"/>
              <w:left w:val="nil"/>
              <w:bottom w:val="single" w:sz="4" w:space="0" w:color="auto"/>
              <w:right w:val="single" w:sz="4" w:space="0" w:color="auto"/>
            </w:tcBorders>
            <w:shd w:val="clear" w:color="auto" w:fill="auto"/>
            <w:noWrap/>
            <w:vAlign w:val="bottom"/>
            <w:hideMark/>
          </w:tcPr>
          <w:p w14:paraId="72962CEB" w14:textId="324AC371"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06463946" w14:textId="7938921A"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20205C5B"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2D9DE1DB" w14:textId="0A49D74D"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758" w:type="dxa"/>
            <w:tcBorders>
              <w:top w:val="nil"/>
              <w:left w:val="nil"/>
              <w:bottom w:val="single" w:sz="4" w:space="0" w:color="auto"/>
              <w:right w:val="single" w:sz="4" w:space="0" w:color="auto"/>
            </w:tcBorders>
            <w:shd w:val="clear" w:color="auto" w:fill="auto"/>
            <w:noWrap/>
            <w:vAlign w:val="bottom"/>
            <w:hideMark/>
          </w:tcPr>
          <w:p w14:paraId="1CEE4EC6" w14:textId="4DD54F28"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7D50CEF4" w14:textId="0B4A957D"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4E7FB596"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1483D05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working 1</w:t>
            </w:r>
          </w:p>
        </w:tc>
        <w:tc>
          <w:tcPr>
            <w:tcW w:w="758" w:type="dxa"/>
            <w:tcBorders>
              <w:top w:val="nil"/>
              <w:left w:val="nil"/>
              <w:bottom w:val="single" w:sz="4" w:space="0" w:color="auto"/>
              <w:right w:val="single" w:sz="4" w:space="0" w:color="auto"/>
            </w:tcBorders>
            <w:shd w:val="clear" w:color="auto" w:fill="auto"/>
            <w:noWrap/>
            <w:vAlign w:val="bottom"/>
            <w:hideMark/>
          </w:tcPr>
          <w:p w14:paraId="1FDBBBA6" w14:textId="47559BB9"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4BBA8B52" w14:textId="3A43F4B4"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5A8BB37E"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14660B72"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revenue</w:t>
            </w:r>
          </w:p>
        </w:tc>
        <w:tc>
          <w:tcPr>
            <w:tcW w:w="758" w:type="dxa"/>
            <w:tcBorders>
              <w:top w:val="nil"/>
              <w:left w:val="nil"/>
              <w:bottom w:val="single" w:sz="4" w:space="0" w:color="auto"/>
              <w:right w:val="single" w:sz="4" w:space="0" w:color="auto"/>
            </w:tcBorders>
            <w:shd w:val="clear" w:color="auto" w:fill="auto"/>
            <w:noWrap/>
            <w:vAlign w:val="bottom"/>
            <w:hideMark/>
          </w:tcPr>
          <w:p w14:paraId="29D1C0A0" w14:textId="5C0F77D4"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6ED7740B"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826650</w:t>
            </w:r>
          </w:p>
        </w:tc>
      </w:tr>
      <w:tr w:rsidR="00EA3427" w:rsidRPr="008B4237" w14:paraId="1A4FFE9B"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3C71DF63" w14:textId="2784A981"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 xml:space="preserve">goods sold on 31st </w:t>
            </w:r>
            <w:r w:rsidR="00D32055" w:rsidRPr="008B4237">
              <w:rPr>
                <w:rFonts w:ascii="Times New Roman" w:eastAsia="Times New Roman" w:hAnsi="Times New Roman" w:cs="Times New Roman"/>
                <w:color w:val="000000"/>
                <w:sz w:val="24"/>
                <w:szCs w:val="24"/>
              </w:rPr>
              <w:t>Dec</w:t>
            </w:r>
          </w:p>
        </w:tc>
        <w:tc>
          <w:tcPr>
            <w:tcW w:w="758" w:type="dxa"/>
            <w:tcBorders>
              <w:top w:val="nil"/>
              <w:left w:val="nil"/>
              <w:bottom w:val="single" w:sz="4" w:space="0" w:color="auto"/>
              <w:right w:val="single" w:sz="4" w:space="0" w:color="auto"/>
            </w:tcBorders>
            <w:shd w:val="clear" w:color="auto" w:fill="auto"/>
            <w:noWrap/>
            <w:vAlign w:val="bottom"/>
            <w:hideMark/>
          </w:tcPr>
          <w:p w14:paraId="7793A10B" w14:textId="5874E312"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75961928"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980</w:t>
            </w:r>
          </w:p>
        </w:tc>
      </w:tr>
      <w:tr w:rsidR="00EA3427" w:rsidRPr="008B4237" w14:paraId="7F442153" w14:textId="77777777" w:rsidTr="00EA3427">
        <w:trPr>
          <w:trHeight w:val="315"/>
        </w:trPr>
        <w:tc>
          <w:tcPr>
            <w:tcW w:w="3634" w:type="dxa"/>
            <w:tcBorders>
              <w:top w:val="nil"/>
              <w:left w:val="single" w:sz="4" w:space="0" w:color="auto"/>
              <w:bottom w:val="single" w:sz="4" w:space="0" w:color="auto"/>
              <w:right w:val="single" w:sz="4" w:space="0" w:color="auto"/>
            </w:tcBorders>
            <w:shd w:val="clear" w:color="auto" w:fill="auto"/>
            <w:noWrap/>
            <w:vAlign w:val="bottom"/>
            <w:hideMark/>
          </w:tcPr>
          <w:p w14:paraId="09E74984"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total revenue</w:t>
            </w:r>
          </w:p>
        </w:tc>
        <w:tc>
          <w:tcPr>
            <w:tcW w:w="758" w:type="dxa"/>
            <w:tcBorders>
              <w:top w:val="nil"/>
              <w:left w:val="nil"/>
              <w:bottom w:val="single" w:sz="4" w:space="0" w:color="auto"/>
              <w:right w:val="single" w:sz="4" w:space="0" w:color="auto"/>
            </w:tcBorders>
            <w:shd w:val="clear" w:color="auto" w:fill="auto"/>
            <w:noWrap/>
            <w:vAlign w:val="bottom"/>
            <w:hideMark/>
          </w:tcPr>
          <w:p w14:paraId="08FC1231" w14:textId="17380853"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28" w:type="dxa"/>
            <w:tcBorders>
              <w:top w:val="nil"/>
              <w:left w:val="nil"/>
              <w:bottom w:val="single" w:sz="4" w:space="0" w:color="auto"/>
              <w:right w:val="single" w:sz="4" w:space="0" w:color="auto"/>
            </w:tcBorders>
            <w:shd w:val="clear" w:color="auto" w:fill="auto"/>
            <w:noWrap/>
            <w:vAlign w:val="bottom"/>
            <w:hideMark/>
          </w:tcPr>
          <w:p w14:paraId="49528EFB"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827630</w:t>
            </w:r>
          </w:p>
        </w:tc>
      </w:tr>
    </w:tbl>
    <w:p w14:paraId="71167880" w14:textId="3DEEBD2D" w:rsidR="002947C4" w:rsidRPr="008B4237" w:rsidRDefault="002947C4" w:rsidP="00EA3427">
      <w:pPr>
        <w:rPr>
          <w:rFonts w:ascii="Times New Roman" w:hAnsi="Times New Roman" w:cs="Times New Roman"/>
          <w:b/>
          <w:sz w:val="24"/>
          <w:szCs w:val="24"/>
        </w:rPr>
      </w:pPr>
    </w:p>
    <w:p w14:paraId="0ADC36DA" w14:textId="3D30F1F5" w:rsidR="001D2694" w:rsidRPr="008B4237" w:rsidRDefault="001D2694" w:rsidP="00EA3427">
      <w:pPr>
        <w:rPr>
          <w:rFonts w:ascii="Times New Roman" w:hAnsi="Times New Roman" w:cs="Times New Roman"/>
          <w:b/>
          <w:sz w:val="24"/>
          <w:szCs w:val="24"/>
        </w:rPr>
      </w:pPr>
    </w:p>
    <w:p w14:paraId="19BF16A7" w14:textId="52D4C58E" w:rsidR="001D2694" w:rsidRPr="008B4237" w:rsidRDefault="001D2694" w:rsidP="00EA3427">
      <w:pPr>
        <w:rPr>
          <w:rFonts w:ascii="Times New Roman" w:hAnsi="Times New Roman" w:cs="Times New Roman"/>
          <w:b/>
          <w:sz w:val="24"/>
          <w:szCs w:val="24"/>
        </w:rPr>
      </w:pPr>
    </w:p>
    <w:p w14:paraId="47ABBDF7" w14:textId="22A37D5B" w:rsidR="001D2694" w:rsidRPr="008B4237" w:rsidRDefault="001D2694" w:rsidP="00EA3427">
      <w:pPr>
        <w:rPr>
          <w:rFonts w:ascii="Times New Roman" w:hAnsi="Times New Roman" w:cs="Times New Roman"/>
          <w:b/>
          <w:sz w:val="24"/>
          <w:szCs w:val="24"/>
        </w:rPr>
      </w:pPr>
    </w:p>
    <w:p w14:paraId="750CD09D" w14:textId="07AC1EF5" w:rsidR="001D2694" w:rsidRPr="008B4237" w:rsidRDefault="001D2694" w:rsidP="00EA3427">
      <w:pPr>
        <w:rPr>
          <w:rFonts w:ascii="Times New Roman" w:hAnsi="Times New Roman" w:cs="Times New Roman"/>
          <w:b/>
          <w:sz w:val="24"/>
          <w:szCs w:val="24"/>
        </w:rPr>
      </w:pPr>
    </w:p>
    <w:p w14:paraId="712C63A9" w14:textId="4EF82F3F" w:rsidR="001D2694" w:rsidRPr="008B4237" w:rsidRDefault="001D2694" w:rsidP="00EA3427">
      <w:pPr>
        <w:rPr>
          <w:rFonts w:ascii="Times New Roman" w:hAnsi="Times New Roman" w:cs="Times New Roman"/>
          <w:b/>
          <w:sz w:val="24"/>
          <w:szCs w:val="24"/>
        </w:rPr>
      </w:pPr>
    </w:p>
    <w:p w14:paraId="2239709C" w14:textId="10A1D9A8" w:rsidR="001D2694" w:rsidRPr="008B4237" w:rsidRDefault="001D2694" w:rsidP="00EA3427">
      <w:pPr>
        <w:rPr>
          <w:rFonts w:ascii="Times New Roman" w:hAnsi="Times New Roman" w:cs="Times New Roman"/>
          <w:b/>
          <w:sz w:val="24"/>
          <w:szCs w:val="24"/>
        </w:rPr>
      </w:pPr>
    </w:p>
    <w:p w14:paraId="3073AA8A" w14:textId="1479404B" w:rsidR="001D2694" w:rsidRPr="008B4237" w:rsidRDefault="001D2694" w:rsidP="00EA3427">
      <w:pPr>
        <w:rPr>
          <w:rFonts w:ascii="Times New Roman" w:hAnsi="Times New Roman" w:cs="Times New Roman"/>
          <w:b/>
          <w:sz w:val="24"/>
          <w:szCs w:val="24"/>
        </w:rPr>
      </w:pPr>
    </w:p>
    <w:p w14:paraId="0AA42DF4" w14:textId="5783AB2A" w:rsidR="001D2694" w:rsidRPr="008B4237" w:rsidRDefault="001D2694" w:rsidP="00EA3427">
      <w:pPr>
        <w:rPr>
          <w:rFonts w:ascii="Times New Roman" w:hAnsi="Times New Roman" w:cs="Times New Roman"/>
          <w:b/>
          <w:sz w:val="24"/>
          <w:szCs w:val="24"/>
        </w:rPr>
      </w:pPr>
    </w:p>
    <w:p w14:paraId="714A5152" w14:textId="77777777" w:rsidR="001D2694" w:rsidRPr="008B4237" w:rsidRDefault="001D2694" w:rsidP="00EA3427">
      <w:pPr>
        <w:rPr>
          <w:rFonts w:ascii="Times New Roman" w:hAnsi="Times New Roman" w:cs="Times New Roman"/>
          <w:b/>
          <w:sz w:val="24"/>
          <w:szCs w:val="24"/>
        </w:rPr>
      </w:pPr>
    </w:p>
    <w:tbl>
      <w:tblPr>
        <w:tblW w:w="5560" w:type="dxa"/>
        <w:tblLook w:val="04A0" w:firstRow="1" w:lastRow="0" w:firstColumn="1" w:lastColumn="0" w:noHBand="0" w:noVBand="1"/>
      </w:tblPr>
      <w:tblGrid>
        <w:gridCol w:w="3693"/>
        <w:gridCol w:w="690"/>
        <w:gridCol w:w="1182"/>
      </w:tblGrid>
      <w:tr w:rsidR="00EA3427" w:rsidRPr="008B4237" w14:paraId="346F2BA9" w14:textId="77777777" w:rsidTr="00EA3427">
        <w:trPr>
          <w:trHeight w:val="315"/>
        </w:trPr>
        <w:tc>
          <w:tcPr>
            <w:tcW w:w="55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4F3F0" w14:textId="5BA42960" w:rsidR="00EA3427" w:rsidRPr="008B4237" w:rsidRDefault="00EA3427" w:rsidP="00D32055">
            <w:pPr>
              <w:spacing w:after="0" w:line="240" w:lineRule="auto"/>
              <w:jc w:val="center"/>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lastRenderedPageBreak/>
              <w:t>Statement of Financial position</w:t>
            </w:r>
          </w:p>
        </w:tc>
      </w:tr>
      <w:tr w:rsidR="00EA3427" w:rsidRPr="008B4237" w14:paraId="73CCC0EF" w14:textId="77777777" w:rsidTr="00EA3427">
        <w:trPr>
          <w:trHeight w:val="315"/>
        </w:trPr>
        <w:tc>
          <w:tcPr>
            <w:tcW w:w="55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ABFCC" w14:textId="4AFEF90C" w:rsidR="00EA3427" w:rsidRPr="008B4237" w:rsidRDefault="00EA3427" w:rsidP="00D32055">
            <w:pPr>
              <w:spacing w:after="0" w:line="240" w:lineRule="auto"/>
              <w:jc w:val="center"/>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 xml:space="preserve">As at 31st </w:t>
            </w:r>
            <w:r w:rsidR="00D32055" w:rsidRPr="008B4237">
              <w:rPr>
                <w:rFonts w:ascii="Times New Roman" w:eastAsia="Times New Roman" w:hAnsi="Times New Roman" w:cs="Times New Roman"/>
                <w:b/>
                <w:bCs/>
                <w:color w:val="000000"/>
                <w:sz w:val="24"/>
                <w:szCs w:val="24"/>
              </w:rPr>
              <w:t>December</w:t>
            </w:r>
            <w:r w:rsidRPr="008B4237">
              <w:rPr>
                <w:rFonts w:ascii="Times New Roman" w:eastAsia="Times New Roman" w:hAnsi="Times New Roman" w:cs="Times New Roman"/>
                <w:b/>
                <w:bCs/>
                <w:color w:val="000000"/>
                <w:sz w:val="24"/>
                <w:szCs w:val="24"/>
              </w:rPr>
              <w:t xml:space="preserve"> 2020</w:t>
            </w:r>
          </w:p>
        </w:tc>
      </w:tr>
      <w:tr w:rsidR="00EA3427" w:rsidRPr="008B4237" w14:paraId="48761FF9"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1128A23" w14:textId="43D41DD1"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685" w:type="dxa"/>
            <w:tcBorders>
              <w:top w:val="nil"/>
              <w:left w:val="nil"/>
              <w:bottom w:val="single" w:sz="4" w:space="0" w:color="auto"/>
              <w:right w:val="single" w:sz="4" w:space="0" w:color="auto"/>
            </w:tcBorders>
            <w:shd w:val="clear" w:color="auto" w:fill="auto"/>
            <w:noWrap/>
            <w:vAlign w:val="bottom"/>
            <w:hideMark/>
          </w:tcPr>
          <w:p w14:paraId="0F4A1731" w14:textId="3B88C1E1"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2868684D"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w:t>
            </w:r>
          </w:p>
        </w:tc>
      </w:tr>
      <w:tr w:rsidR="00EA3427" w:rsidRPr="008B4237" w14:paraId="1F2CB715"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76B570AA" w14:textId="08829E3F"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Non-current Asset</w:t>
            </w:r>
          </w:p>
        </w:tc>
        <w:tc>
          <w:tcPr>
            <w:tcW w:w="685" w:type="dxa"/>
            <w:tcBorders>
              <w:top w:val="nil"/>
              <w:left w:val="nil"/>
              <w:bottom w:val="single" w:sz="4" w:space="0" w:color="auto"/>
              <w:right w:val="single" w:sz="4" w:space="0" w:color="auto"/>
            </w:tcBorders>
            <w:shd w:val="clear" w:color="auto" w:fill="auto"/>
            <w:noWrap/>
            <w:vAlign w:val="bottom"/>
            <w:hideMark/>
          </w:tcPr>
          <w:p w14:paraId="29B02877" w14:textId="15FD91A2"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660D16B3" w14:textId="3BC8B6EA"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5FB44116"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178633E" w14:textId="1E1DF84A"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Plant and Equipment</w:t>
            </w:r>
          </w:p>
        </w:tc>
        <w:tc>
          <w:tcPr>
            <w:tcW w:w="685" w:type="dxa"/>
            <w:tcBorders>
              <w:top w:val="nil"/>
              <w:left w:val="nil"/>
              <w:bottom w:val="single" w:sz="4" w:space="0" w:color="auto"/>
              <w:right w:val="single" w:sz="4" w:space="0" w:color="auto"/>
            </w:tcBorders>
            <w:shd w:val="clear" w:color="auto" w:fill="auto"/>
            <w:noWrap/>
            <w:vAlign w:val="bottom"/>
            <w:hideMark/>
          </w:tcPr>
          <w:p w14:paraId="5284075B" w14:textId="7ECAFB15"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2E1B12FD"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632730</w:t>
            </w:r>
          </w:p>
        </w:tc>
      </w:tr>
      <w:tr w:rsidR="00EA3427" w:rsidRPr="008B4237" w14:paraId="05A1DB17"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2131C648" w14:textId="4C0F4A6A"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Current Asset</w:t>
            </w:r>
          </w:p>
        </w:tc>
        <w:tc>
          <w:tcPr>
            <w:tcW w:w="685" w:type="dxa"/>
            <w:tcBorders>
              <w:top w:val="nil"/>
              <w:left w:val="nil"/>
              <w:bottom w:val="single" w:sz="4" w:space="0" w:color="auto"/>
              <w:right w:val="single" w:sz="4" w:space="0" w:color="auto"/>
            </w:tcBorders>
            <w:shd w:val="clear" w:color="auto" w:fill="auto"/>
            <w:noWrap/>
            <w:vAlign w:val="bottom"/>
            <w:hideMark/>
          </w:tcPr>
          <w:p w14:paraId="0D90711B" w14:textId="01A6B308"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794FCE14" w14:textId="732EEA4F"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790E96BE"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2D5EC4B8" w14:textId="69DFBF93"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Stock</w:t>
            </w:r>
          </w:p>
        </w:tc>
        <w:tc>
          <w:tcPr>
            <w:tcW w:w="685" w:type="dxa"/>
            <w:tcBorders>
              <w:top w:val="nil"/>
              <w:left w:val="nil"/>
              <w:bottom w:val="single" w:sz="4" w:space="0" w:color="auto"/>
              <w:right w:val="single" w:sz="4" w:space="0" w:color="auto"/>
            </w:tcBorders>
            <w:shd w:val="clear" w:color="auto" w:fill="auto"/>
            <w:noWrap/>
            <w:vAlign w:val="bottom"/>
            <w:hideMark/>
          </w:tcPr>
          <w:p w14:paraId="27AD85A3" w14:textId="47C55EE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46EC79EF"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330600</w:t>
            </w:r>
          </w:p>
        </w:tc>
      </w:tr>
      <w:tr w:rsidR="00EA3427" w:rsidRPr="008B4237" w14:paraId="6B445B77"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3FB9FDD2"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Debtors</w:t>
            </w:r>
          </w:p>
        </w:tc>
        <w:tc>
          <w:tcPr>
            <w:tcW w:w="685" w:type="dxa"/>
            <w:tcBorders>
              <w:top w:val="nil"/>
              <w:left w:val="nil"/>
              <w:bottom w:val="single" w:sz="4" w:space="0" w:color="auto"/>
              <w:right w:val="single" w:sz="4" w:space="0" w:color="auto"/>
            </w:tcBorders>
            <w:shd w:val="clear" w:color="auto" w:fill="auto"/>
            <w:noWrap/>
            <w:vAlign w:val="bottom"/>
            <w:hideMark/>
          </w:tcPr>
          <w:p w14:paraId="5D4B326F" w14:textId="79D72227"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28DAC1AA"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171105</w:t>
            </w:r>
          </w:p>
        </w:tc>
      </w:tr>
      <w:tr w:rsidR="00EA3427" w:rsidRPr="008B4237" w14:paraId="26F48C8E"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3875D3B9"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Cash and bank</w:t>
            </w:r>
          </w:p>
        </w:tc>
        <w:tc>
          <w:tcPr>
            <w:tcW w:w="685" w:type="dxa"/>
            <w:tcBorders>
              <w:top w:val="nil"/>
              <w:left w:val="nil"/>
              <w:bottom w:val="single" w:sz="4" w:space="0" w:color="auto"/>
              <w:right w:val="single" w:sz="4" w:space="0" w:color="auto"/>
            </w:tcBorders>
            <w:shd w:val="clear" w:color="auto" w:fill="auto"/>
            <w:noWrap/>
            <w:vAlign w:val="bottom"/>
            <w:hideMark/>
          </w:tcPr>
          <w:p w14:paraId="1B4844D7" w14:textId="4D4628A1"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3E859D69"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12900</w:t>
            </w:r>
          </w:p>
        </w:tc>
      </w:tr>
      <w:tr w:rsidR="00EA3427" w:rsidRPr="008B4237" w14:paraId="78F289A8"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0EC0DB09" w14:textId="17918913"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Total assets</w:t>
            </w:r>
          </w:p>
        </w:tc>
        <w:tc>
          <w:tcPr>
            <w:tcW w:w="685" w:type="dxa"/>
            <w:tcBorders>
              <w:top w:val="nil"/>
              <w:left w:val="nil"/>
              <w:bottom w:val="single" w:sz="4" w:space="0" w:color="auto"/>
              <w:right w:val="single" w:sz="4" w:space="0" w:color="auto"/>
            </w:tcBorders>
            <w:shd w:val="clear" w:color="auto" w:fill="auto"/>
            <w:noWrap/>
            <w:vAlign w:val="bottom"/>
            <w:hideMark/>
          </w:tcPr>
          <w:p w14:paraId="179FABA2" w14:textId="4544568C" w:rsidR="00EA3427" w:rsidRPr="008B4237" w:rsidRDefault="00EA3427" w:rsidP="00EA3427">
            <w:pPr>
              <w:spacing w:after="0" w:line="240" w:lineRule="auto"/>
              <w:rPr>
                <w:rFonts w:ascii="Times New Roman" w:eastAsia="Times New Roman" w:hAnsi="Times New Roman" w:cs="Times New Roman"/>
                <w:b/>
                <w:bCs/>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638824A4"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1147335</w:t>
            </w:r>
          </w:p>
        </w:tc>
      </w:tr>
      <w:tr w:rsidR="00EA3427" w:rsidRPr="008B4237" w14:paraId="345E8EA5"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0B97E952" w14:textId="6EAB57D2" w:rsidR="00EA3427" w:rsidRPr="008B4237" w:rsidRDefault="00D32055"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Liabilities</w:t>
            </w:r>
            <w:r w:rsidR="00EA3427" w:rsidRPr="008B4237">
              <w:rPr>
                <w:rFonts w:ascii="Times New Roman" w:eastAsia="Times New Roman" w:hAnsi="Times New Roman" w:cs="Times New Roman"/>
                <w:b/>
                <w:bCs/>
                <w:color w:val="000000"/>
                <w:sz w:val="24"/>
                <w:szCs w:val="24"/>
              </w:rPr>
              <w:t xml:space="preserve"> and Equity</w:t>
            </w:r>
          </w:p>
        </w:tc>
        <w:tc>
          <w:tcPr>
            <w:tcW w:w="685" w:type="dxa"/>
            <w:tcBorders>
              <w:top w:val="nil"/>
              <w:left w:val="nil"/>
              <w:bottom w:val="single" w:sz="4" w:space="0" w:color="auto"/>
              <w:right w:val="single" w:sz="4" w:space="0" w:color="auto"/>
            </w:tcBorders>
            <w:shd w:val="clear" w:color="auto" w:fill="auto"/>
            <w:noWrap/>
            <w:vAlign w:val="bottom"/>
            <w:hideMark/>
          </w:tcPr>
          <w:p w14:paraId="5DDEA8DB" w14:textId="69B91EFC"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4200D0FF" w14:textId="7DE6997C"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06DE2E7B"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2A9318C6"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Non-current liabilities</w:t>
            </w:r>
          </w:p>
        </w:tc>
        <w:tc>
          <w:tcPr>
            <w:tcW w:w="685" w:type="dxa"/>
            <w:tcBorders>
              <w:top w:val="nil"/>
              <w:left w:val="nil"/>
              <w:bottom w:val="single" w:sz="4" w:space="0" w:color="auto"/>
              <w:right w:val="single" w:sz="4" w:space="0" w:color="auto"/>
            </w:tcBorders>
            <w:shd w:val="clear" w:color="auto" w:fill="auto"/>
            <w:noWrap/>
            <w:vAlign w:val="bottom"/>
            <w:hideMark/>
          </w:tcPr>
          <w:p w14:paraId="682A2CAF" w14:textId="129B387D"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35011DBA" w14:textId="67D2D26C"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1F00FD45"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4A9EA38"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Debentures</w:t>
            </w:r>
          </w:p>
        </w:tc>
        <w:tc>
          <w:tcPr>
            <w:tcW w:w="685" w:type="dxa"/>
            <w:tcBorders>
              <w:top w:val="nil"/>
              <w:left w:val="nil"/>
              <w:bottom w:val="single" w:sz="4" w:space="0" w:color="auto"/>
              <w:right w:val="single" w:sz="4" w:space="0" w:color="auto"/>
            </w:tcBorders>
            <w:shd w:val="clear" w:color="auto" w:fill="auto"/>
            <w:noWrap/>
            <w:vAlign w:val="bottom"/>
            <w:hideMark/>
          </w:tcPr>
          <w:p w14:paraId="558B2F66" w14:textId="1DDF7039"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57A639B7"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100000</w:t>
            </w:r>
          </w:p>
        </w:tc>
      </w:tr>
      <w:tr w:rsidR="00EA3427" w:rsidRPr="008B4237" w14:paraId="44D55A3D"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0401071A" w14:textId="42E3E2BA"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 xml:space="preserve">Current </w:t>
            </w:r>
            <w:r w:rsidR="00D32055" w:rsidRPr="008B4237">
              <w:rPr>
                <w:rFonts w:ascii="Times New Roman" w:eastAsia="Times New Roman" w:hAnsi="Times New Roman" w:cs="Times New Roman"/>
                <w:b/>
                <w:bCs/>
                <w:color w:val="000000"/>
                <w:sz w:val="24"/>
                <w:szCs w:val="24"/>
              </w:rPr>
              <w:t>Liabilities</w:t>
            </w:r>
          </w:p>
        </w:tc>
        <w:tc>
          <w:tcPr>
            <w:tcW w:w="685" w:type="dxa"/>
            <w:tcBorders>
              <w:top w:val="nil"/>
              <w:left w:val="nil"/>
              <w:bottom w:val="single" w:sz="4" w:space="0" w:color="auto"/>
              <w:right w:val="single" w:sz="4" w:space="0" w:color="auto"/>
            </w:tcBorders>
            <w:shd w:val="clear" w:color="auto" w:fill="auto"/>
            <w:noWrap/>
            <w:vAlign w:val="bottom"/>
            <w:hideMark/>
          </w:tcPr>
          <w:p w14:paraId="367A2B6A" w14:textId="15ADB543"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07E0597A" w14:textId="440F91D9"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08A759BE"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47F3A37C"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Trade creditors</w:t>
            </w:r>
          </w:p>
        </w:tc>
        <w:tc>
          <w:tcPr>
            <w:tcW w:w="685" w:type="dxa"/>
            <w:tcBorders>
              <w:top w:val="nil"/>
              <w:left w:val="nil"/>
              <w:bottom w:val="single" w:sz="4" w:space="0" w:color="auto"/>
              <w:right w:val="single" w:sz="4" w:space="0" w:color="auto"/>
            </w:tcBorders>
            <w:shd w:val="clear" w:color="auto" w:fill="auto"/>
            <w:noWrap/>
            <w:vAlign w:val="bottom"/>
            <w:hideMark/>
          </w:tcPr>
          <w:p w14:paraId="68D3B744" w14:textId="245B08C0"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1D2AA92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171355</w:t>
            </w:r>
          </w:p>
        </w:tc>
      </w:tr>
      <w:tr w:rsidR="00EA3427" w:rsidRPr="008B4237" w14:paraId="7D03CF3F"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72A8014" w14:textId="536B7C33"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Accrued Commission</w:t>
            </w:r>
          </w:p>
        </w:tc>
        <w:tc>
          <w:tcPr>
            <w:tcW w:w="685" w:type="dxa"/>
            <w:tcBorders>
              <w:top w:val="nil"/>
              <w:left w:val="nil"/>
              <w:bottom w:val="single" w:sz="4" w:space="0" w:color="auto"/>
              <w:right w:val="single" w:sz="4" w:space="0" w:color="auto"/>
            </w:tcBorders>
            <w:shd w:val="clear" w:color="auto" w:fill="auto"/>
            <w:noWrap/>
            <w:vAlign w:val="bottom"/>
            <w:hideMark/>
          </w:tcPr>
          <w:p w14:paraId="54803FA1"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adj.2</w:t>
            </w:r>
          </w:p>
        </w:tc>
        <w:tc>
          <w:tcPr>
            <w:tcW w:w="1182" w:type="dxa"/>
            <w:tcBorders>
              <w:top w:val="nil"/>
              <w:left w:val="nil"/>
              <w:bottom w:val="single" w:sz="4" w:space="0" w:color="auto"/>
              <w:right w:val="single" w:sz="4" w:space="0" w:color="auto"/>
            </w:tcBorders>
            <w:shd w:val="clear" w:color="auto" w:fill="auto"/>
            <w:noWrap/>
            <w:vAlign w:val="bottom"/>
            <w:hideMark/>
          </w:tcPr>
          <w:p w14:paraId="5715DE7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3000</w:t>
            </w:r>
          </w:p>
        </w:tc>
      </w:tr>
      <w:tr w:rsidR="00EA3427" w:rsidRPr="008B4237" w14:paraId="0C39775F"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6328C31"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Tax liability</w:t>
            </w:r>
          </w:p>
        </w:tc>
        <w:tc>
          <w:tcPr>
            <w:tcW w:w="685" w:type="dxa"/>
            <w:tcBorders>
              <w:top w:val="nil"/>
              <w:left w:val="nil"/>
              <w:bottom w:val="single" w:sz="4" w:space="0" w:color="auto"/>
              <w:right w:val="single" w:sz="4" w:space="0" w:color="auto"/>
            </w:tcBorders>
            <w:shd w:val="clear" w:color="auto" w:fill="auto"/>
            <w:noWrap/>
            <w:vAlign w:val="bottom"/>
            <w:hideMark/>
          </w:tcPr>
          <w:p w14:paraId="2C38E149" w14:textId="5D88912F"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1D276AD0"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68000</w:t>
            </w:r>
          </w:p>
        </w:tc>
      </w:tr>
      <w:tr w:rsidR="00EA3427" w:rsidRPr="008B4237" w14:paraId="7EB241D2"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3A527C5" w14:textId="5B369E0D"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Equity</w:t>
            </w:r>
          </w:p>
        </w:tc>
        <w:tc>
          <w:tcPr>
            <w:tcW w:w="685" w:type="dxa"/>
            <w:tcBorders>
              <w:top w:val="nil"/>
              <w:left w:val="nil"/>
              <w:bottom w:val="single" w:sz="4" w:space="0" w:color="auto"/>
              <w:right w:val="single" w:sz="4" w:space="0" w:color="auto"/>
            </w:tcBorders>
            <w:shd w:val="clear" w:color="auto" w:fill="auto"/>
            <w:noWrap/>
            <w:vAlign w:val="bottom"/>
            <w:hideMark/>
          </w:tcPr>
          <w:p w14:paraId="41F36325" w14:textId="595A3AB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312F4D39" w14:textId="758BE1E3"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569EBB77"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7940562" w14:textId="6827D59E" w:rsidR="00EA3427" w:rsidRPr="008B4237" w:rsidRDefault="00D32055"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Ordinary</w:t>
            </w:r>
            <w:r w:rsidR="00EA3427" w:rsidRPr="008B4237">
              <w:rPr>
                <w:rFonts w:ascii="Times New Roman" w:eastAsia="Times New Roman" w:hAnsi="Times New Roman" w:cs="Times New Roman"/>
                <w:color w:val="000000"/>
                <w:sz w:val="24"/>
                <w:szCs w:val="24"/>
              </w:rPr>
              <w:t xml:space="preserve"> Shares</w:t>
            </w:r>
          </w:p>
        </w:tc>
        <w:tc>
          <w:tcPr>
            <w:tcW w:w="685" w:type="dxa"/>
            <w:tcBorders>
              <w:top w:val="nil"/>
              <w:left w:val="nil"/>
              <w:bottom w:val="single" w:sz="4" w:space="0" w:color="auto"/>
              <w:right w:val="single" w:sz="4" w:space="0" w:color="auto"/>
            </w:tcBorders>
            <w:shd w:val="clear" w:color="auto" w:fill="auto"/>
            <w:noWrap/>
            <w:vAlign w:val="bottom"/>
            <w:hideMark/>
          </w:tcPr>
          <w:p w14:paraId="249F5041" w14:textId="609EDEA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0ED68450"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310000</w:t>
            </w:r>
          </w:p>
        </w:tc>
      </w:tr>
      <w:tr w:rsidR="00EA3427" w:rsidRPr="008B4237" w14:paraId="5E8D9846"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228AAC3C" w14:textId="03476026" w:rsidR="00EA3427" w:rsidRPr="008B4237" w:rsidRDefault="00D32055"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Preference</w:t>
            </w:r>
            <w:r w:rsidR="00EA3427" w:rsidRPr="008B4237">
              <w:rPr>
                <w:rFonts w:ascii="Times New Roman" w:eastAsia="Times New Roman" w:hAnsi="Times New Roman" w:cs="Times New Roman"/>
                <w:color w:val="000000"/>
                <w:sz w:val="24"/>
                <w:szCs w:val="24"/>
              </w:rPr>
              <w:t xml:space="preserve"> shares</w:t>
            </w:r>
          </w:p>
        </w:tc>
        <w:tc>
          <w:tcPr>
            <w:tcW w:w="685" w:type="dxa"/>
            <w:tcBorders>
              <w:top w:val="nil"/>
              <w:left w:val="nil"/>
              <w:bottom w:val="single" w:sz="4" w:space="0" w:color="auto"/>
              <w:right w:val="single" w:sz="4" w:space="0" w:color="auto"/>
            </w:tcBorders>
            <w:shd w:val="clear" w:color="auto" w:fill="auto"/>
            <w:noWrap/>
            <w:vAlign w:val="bottom"/>
            <w:hideMark/>
          </w:tcPr>
          <w:p w14:paraId="3CFE31C5" w14:textId="70F5D4E6"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7EC82057"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300000</w:t>
            </w:r>
          </w:p>
        </w:tc>
      </w:tr>
      <w:tr w:rsidR="00EA3427" w:rsidRPr="008B4237" w14:paraId="4EF5AD8D"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79179A35"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Retained Earnings</w:t>
            </w:r>
          </w:p>
        </w:tc>
        <w:tc>
          <w:tcPr>
            <w:tcW w:w="685" w:type="dxa"/>
            <w:tcBorders>
              <w:top w:val="nil"/>
              <w:left w:val="nil"/>
              <w:bottom w:val="single" w:sz="4" w:space="0" w:color="auto"/>
              <w:right w:val="single" w:sz="4" w:space="0" w:color="auto"/>
            </w:tcBorders>
            <w:shd w:val="clear" w:color="auto" w:fill="auto"/>
            <w:noWrap/>
            <w:vAlign w:val="bottom"/>
            <w:hideMark/>
          </w:tcPr>
          <w:p w14:paraId="1983C8DC" w14:textId="21F5698D"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w1</w:t>
            </w:r>
          </w:p>
        </w:tc>
        <w:tc>
          <w:tcPr>
            <w:tcW w:w="1182" w:type="dxa"/>
            <w:tcBorders>
              <w:top w:val="nil"/>
              <w:left w:val="nil"/>
              <w:bottom w:val="single" w:sz="4" w:space="0" w:color="auto"/>
              <w:right w:val="single" w:sz="4" w:space="0" w:color="auto"/>
            </w:tcBorders>
            <w:shd w:val="clear" w:color="auto" w:fill="auto"/>
            <w:noWrap/>
            <w:vAlign w:val="bottom"/>
            <w:hideMark/>
          </w:tcPr>
          <w:p w14:paraId="6FBD5F15"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194980</w:t>
            </w:r>
          </w:p>
        </w:tc>
      </w:tr>
      <w:tr w:rsidR="00EA3427" w:rsidRPr="008B4237" w14:paraId="131E7853"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420FDD0E" w14:textId="5EDF1293"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Total Liability and Equity</w:t>
            </w:r>
          </w:p>
        </w:tc>
        <w:tc>
          <w:tcPr>
            <w:tcW w:w="685" w:type="dxa"/>
            <w:tcBorders>
              <w:top w:val="nil"/>
              <w:left w:val="nil"/>
              <w:bottom w:val="single" w:sz="4" w:space="0" w:color="auto"/>
              <w:right w:val="single" w:sz="4" w:space="0" w:color="auto"/>
            </w:tcBorders>
            <w:shd w:val="clear" w:color="auto" w:fill="auto"/>
            <w:noWrap/>
            <w:vAlign w:val="bottom"/>
            <w:hideMark/>
          </w:tcPr>
          <w:p w14:paraId="75A02BF6" w14:textId="2ED86EC4" w:rsidR="00EA3427" w:rsidRPr="008B4237" w:rsidRDefault="00EA3427" w:rsidP="00EA3427">
            <w:pPr>
              <w:spacing w:after="0" w:line="240" w:lineRule="auto"/>
              <w:rPr>
                <w:rFonts w:ascii="Times New Roman" w:eastAsia="Times New Roman" w:hAnsi="Times New Roman" w:cs="Times New Roman"/>
                <w:b/>
                <w:bCs/>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1CC38052"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1147335</w:t>
            </w:r>
          </w:p>
        </w:tc>
      </w:tr>
      <w:tr w:rsidR="00EA3427" w:rsidRPr="008B4237" w14:paraId="75A768DB"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12FAB3EA" w14:textId="401E151E"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685" w:type="dxa"/>
            <w:tcBorders>
              <w:top w:val="nil"/>
              <w:left w:val="nil"/>
              <w:bottom w:val="single" w:sz="4" w:space="0" w:color="auto"/>
              <w:right w:val="single" w:sz="4" w:space="0" w:color="auto"/>
            </w:tcBorders>
            <w:shd w:val="clear" w:color="auto" w:fill="auto"/>
            <w:noWrap/>
            <w:vAlign w:val="bottom"/>
            <w:hideMark/>
          </w:tcPr>
          <w:p w14:paraId="36D4CE7B" w14:textId="5D1CF76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1D02208C" w14:textId="3B4C7D57"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2E99AD89"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326E9D22" w14:textId="77777777" w:rsidR="00EA3427" w:rsidRPr="008B4237" w:rsidRDefault="00EA3427" w:rsidP="00EA3427">
            <w:pPr>
              <w:spacing w:after="0" w:line="240" w:lineRule="auto"/>
              <w:rPr>
                <w:rFonts w:ascii="Times New Roman" w:eastAsia="Times New Roman" w:hAnsi="Times New Roman" w:cs="Times New Roman"/>
                <w:b/>
                <w:bCs/>
                <w:color w:val="000000"/>
                <w:sz w:val="24"/>
                <w:szCs w:val="24"/>
              </w:rPr>
            </w:pPr>
            <w:r w:rsidRPr="008B4237">
              <w:rPr>
                <w:rFonts w:ascii="Times New Roman" w:eastAsia="Times New Roman" w:hAnsi="Times New Roman" w:cs="Times New Roman"/>
                <w:b/>
                <w:bCs/>
                <w:color w:val="000000"/>
                <w:sz w:val="24"/>
                <w:szCs w:val="24"/>
              </w:rPr>
              <w:t>working 1</w:t>
            </w:r>
          </w:p>
        </w:tc>
        <w:tc>
          <w:tcPr>
            <w:tcW w:w="685" w:type="dxa"/>
            <w:tcBorders>
              <w:top w:val="nil"/>
              <w:left w:val="nil"/>
              <w:bottom w:val="single" w:sz="4" w:space="0" w:color="auto"/>
              <w:right w:val="single" w:sz="4" w:space="0" w:color="auto"/>
            </w:tcBorders>
            <w:shd w:val="clear" w:color="auto" w:fill="auto"/>
            <w:noWrap/>
            <w:vAlign w:val="bottom"/>
            <w:hideMark/>
          </w:tcPr>
          <w:p w14:paraId="588EF9B1" w14:textId="007158A9"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000DDB10" w14:textId="17630E02" w:rsidR="00EA3427" w:rsidRPr="008B4237" w:rsidRDefault="00EA3427" w:rsidP="00EA3427">
            <w:pPr>
              <w:spacing w:after="0" w:line="240" w:lineRule="auto"/>
              <w:rPr>
                <w:rFonts w:ascii="Times New Roman" w:eastAsia="Times New Roman" w:hAnsi="Times New Roman" w:cs="Times New Roman"/>
                <w:color w:val="000000"/>
                <w:sz w:val="24"/>
                <w:szCs w:val="24"/>
              </w:rPr>
            </w:pPr>
          </w:p>
        </w:tc>
      </w:tr>
      <w:tr w:rsidR="00EA3427" w:rsidRPr="008B4237" w14:paraId="52C6A50B"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58A32781"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opening retained earnings</w:t>
            </w:r>
          </w:p>
        </w:tc>
        <w:tc>
          <w:tcPr>
            <w:tcW w:w="685" w:type="dxa"/>
            <w:tcBorders>
              <w:top w:val="nil"/>
              <w:left w:val="nil"/>
              <w:bottom w:val="single" w:sz="4" w:space="0" w:color="auto"/>
              <w:right w:val="single" w:sz="4" w:space="0" w:color="auto"/>
            </w:tcBorders>
            <w:shd w:val="clear" w:color="auto" w:fill="auto"/>
            <w:noWrap/>
            <w:vAlign w:val="bottom"/>
            <w:hideMark/>
          </w:tcPr>
          <w:p w14:paraId="062F52F6" w14:textId="4E1D288F"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608E6BB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132000</w:t>
            </w:r>
          </w:p>
        </w:tc>
      </w:tr>
      <w:tr w:rsidR="00EA3427" w:rsidRPr="008B4237" w14:paraId="048D7CED"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29B669DE"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Earnings</w:t>
            </w:r>
          </w:p>
        </w:tc>
        <w:tc>
          <w:tcPr>
            <w:tcW w:w="685" w:type="dxa"/>
            <w:tcBorders>
              <w:top w:val="nil"/>
              <w:left w:val="nil"/>
              <w:bottom w:val="single" w:sz="4" w:space="0" w:color="auto"/>
              <w:right w:val="single" w:sz="4" w:space="0" w:color="auto"/>
            </w:tcBorders>
            <w:shd w:val="clear" w:color="auto" w:fill="auto"/>
            <w:noWrap/>
            <w:vAlign w:val="bottom"/>
            <w:hideMark/>
          </w:tcPr>
          <w:p w14:paraId="56083F71" w14:textId="4FA9E661"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1576AB12"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82980</w:t>
            </w:r>
          </w:p>
        </w:tc>
      </w:tr>
      <w:tr w:rsidR="00EA3427" w:rsidRPr="008B4237" w14:paraId="7F07A71C"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42FE4A18"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ordinary dividends</w:t>
            </w:r>
          </w:p>
        </w:tc>
        <w:tc>
          <w:tcPr>
            <w:tcW w:w="685" w:type="dxa"/>
            <w:tcBorders>
              <w:top w:val="nil"/>
              <w:left w:val="nil"/>
              <w:bottom w:val="single" w:sz="4" w:space="0" w:color="auto"/>
              <w:right w:val="single" w:sz="4" w:space="0" w:color="auto"/>
            </w:tcBorders>
            <w:shd w:val="clear" w:color="auto" w:fill="auto"/>
            <w:noWrap/>
            <w:vAlign w:val="bottom"/>
            <w:hideMark/>
          </w:tcPr>
          <w:p w14:paraId="306D44D3" w14:textId="43F7F31A"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6AF61EC7"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20000</w:t>
            </w:r>
          </w:p>
        </w:tc>
      </w:tr>
      <w:tr w:rsidR="00EA3427" w:rsidRPr="008B4237" w14:paraId="180C9405" w14:textId="77777777" w:rsidTr="00EA3427">
        <w:trPr>
          <w:trHeight w:val="315"/>
        </w:trPr>
        <w:tc>
          <w:tcPr>
            <w:tcW w:w="3693" w:type="dxa"/>
            <w:tcBorders>
              <w:top w:val="nil"/>
              <w:left w:val="single" w:sz="4" w:space="0" w:color="auto"/>
              <w:bottom w:val="single" w:sz="4" w:space="0" w:color="auto"/>
              <w:right w:val="single" w:sz="4" w:space="0" w:color="auto"/>
            </w:tcBorders>
            <w:shd w:val="clear" w:color="auto" w:fill="auto"/>
            <w:noWrap/>
            <w:vAlign w:val="bottom"/>
            <w:hideMark/>
          </w:tcPr>
          <w:p w14:paraId="63A2CFE3"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closing retained earnings</w:t>
            </w:r>
          </w:p>
        </w:tc>
        <w:tc>
          <w:tcPr>
            <w:tcW w:w="685" w:type="dxa"/>
            <w:tcBorders>
              <w:top w:val="nil"/>
              <w:left w:val="nil"/>
              <w:bottom w:val="single" w:sz="4" w:space="0" w:color="auto"/>
              <w:right w:val="single" w:sz="4" w:space="0" w:color="auto"/>
            </w:tcBorders>
            <w:shd w:val="clear" w:color="auto" w:fill="auto"/>
            <w:noWrap/>
            <w:vAlign w:val="bottom"/>
            <w:hideMark/>
          </w:tcPr>
          <w:p w14:paraId="780E14E6" w14:textId="1A35FA73" w:rsidR="00EA3427" w:rsidRPr="008B4237" w:rsidRDefault="00EA3427" w:rsidP="00EA3427">
            <w:pPr>
              <w:spacing w:after="0" w:line="240" w:lineRule="auto"/>
              <w:rPr>
                <w:rFonts w:ascii="Times New Roman" w:eastAsia="Times New Roman" w:hAnsi="Times New Roman" w:cs="Times New Roman"/>
                <w:color w:val="000000"/>
                <w:sz w:val="24"/>
                <w:szCs w:val="24"/>
              </w:rPr>
            </w:pPr>
          </w:p>
        </w:tc>
        <w:tc>
          <w:tcPr>
            <w:tcW w:w="1182" w:type="dxa"/>
            <w:tcBorders>
              <w:top w:val="nil"/>
              <w:left w:val="nil"/>
              <w:bottom w:val="single" w:sz="4" w:space="0" w:color="auto"/>
              <w:right w:val="single" w:sz="4" w:space="0" w:color="auto"/>
            </w:tcBorders>
            <w:shd w:val="clear" w:color="auto" w:fill="auto"/>
            <w:noWrap/>
            <w:vAlign w:val="bottom"/>
            <w:hideMark/>
          </w:tcPr>
          <w:p w14:paraId="4F44A8CD" w14:textId="77777777" w:rsidR="00EA3427" w:rsidRPr="008B4237" w:rsidRDefault="00EA3427" w:rsidP="00EA3427">
            <w:pPr>
              <w:spacing w:after="0" w:line="240" w:lineRule="auto"/>
              <w:rPr>
                <w:rFonts w:ascii="Times New Roman" w:eastAsia="Times New Roman" w:hAnsi="Times New Roman" w:cs="Times New Roman"/>
                <w:color w:val="000000"/>
                <w:sz w:val="24"/>
                <w:szCs w:val="24"/>
              </w:rPr>
            </w:pPr>
            <w:r w:rsidRPr="008B4237">
              <w:rPr>
                <w:rFonts w:ascii="Times New Roman" w:eastAsia="Times New Roman" w:hAnsi="Times New Roman" w:cs="Times New Roman"/>
                <w:color w:val="000000"/>
                <w:sz w:val="24"/>
                <w:szCs w:val="24"/>
              </w:rPr>
              <w:t>194980</w:t>
            </w:r>
          </w:p>
        </w:tc>
      </w:tr>
    </w:tbl>
    <w:p w14:paraId="11E44D08" w14:textId="77777777" w:rsidR="00EA3427" w:rsidRPr="008B4237" w:rsidRDefault="00EA3427" w:rsidP="002947C4">
      <w:pPr>
        <w:rPr>
          <w:rFonts w:ascii="Times New Roman" w:hAnsi="Times New Roman" w:cs="Times New Roman"/>
          <w:b/>
          <w:sz w:val="24"/>
          <w:szCs w:val="24"/>
        </w:rPr>
      </w:pPr>
    </w:p>
    <w:p w14:paraId="5EF12482" w14:textId="0F2A7E2E" w:rsidR="002947C4" w:rsidRPr="008B4237" w:rsidRDefault="002947C4" w:rsidP="002947C4">
      <w:pPr>
        <w:rPr>
          <w:rFonts w:ascii="Times New Roman" w:hAnsi="Times New Roman" w:cs="Times New Roman"/>
          <w:b/>
          <w:sz w:val="24"/>
          <w:szCs w:val="24"/>
        </w:rPr>
      </w:pPr>
      <w:r w:rsidRPr="008B4237">
        <w:rPr>
          <w:rFonts w:ascii="Times New Roman" w:hAnsi="Times New Roman" w:cs="Times New Roman"/>
          <w:b/>
          <w:sz w:val="24"/>
          <w:szCs w:val="24"/>
        </w:rPr>
        <w:t>B) Statement of Financial position balance</w:t>
      </w:r>
      <w:r w:rsidR="008B4237" w:rsidRPr="008B4237">
        <w:rPr>
          <w:rFonts w:ascii="Times New Roman" w:hAnsi="Times New Roman" w:cs="Times New Roman"/>
          <w:b/>
          <w:sz w:val="24"/>
          <w:szCs w:val="24"/>
        </w:rPr>
        <w:t xml:space="preserve"> balanced</w:t>
      </w:r>
      <w:r w:rsidRPr="008B4237">
        <w:rPr>
          <w:rFonts w:ascii="Times New Roman" w:hAnsi="Times New Roman" w:cs="Times New Roman"/>
          <w:b/>
          <w:sz w:val="24"/>
          <w:szCs w:val="24"/>
        </w:rPr>
        <w:t>:</w:t>
      </w:r>
    </w:p>
    <w:p w14:paraId="3485DE1F" w14:textId="78C60EDF" w:rsidR="002947C4" w:rsidRPr="008B4237" w:rsidRDefault="002947C4" w:rsidP="002947C4">
      <w:pPr>
        <w:rPr>
          <w:rFonts w:ascii="Times New Roman" w:hAnsi="Times New Roman" w:cs="Times New Roman"/>
          <w:sz w:val="24"/>
          <w:szCs w:val="24"/>
        </w:rPr>
      </w:pPr>
      <w:r w:rsidRPr="008B4237">
        <w:rPr>
          <w:rFonts w:ascii="Times New Roman" w:hAnsi="Times New Roman" w:cs="Times New Roman"/>
          <w:sz w:val="24"/>
          <w:szCs w:val="24"/>
        </w:rPr>
        <w:t xml:space="preserve">The major reason that a balance sheet balance is the principle of double entry in accounting. The single transaction has a duel impact on the financial statements. These transactions are adjusted in two different accounts and also it’s a double check that entries are correct or not. </w:t>
      </w:r>
      <w:r w:rsidRPr="008B4237">
        <w:rPr>
          <w:rFonts w:ascii="Times New Roman" w:hAnsi="Times New Roman" w:cs="Times New Roman"/>
          <w:color w:val="222222"/>
          <w:spacing w:val="2"/>
          <w:sz w:val="24"/>
          <w:szCs w:val="24"/>
          <w:shd w:val="clear" w:color="auto" w:fill="FCFCFC"/>
        </w:rPr>
        <w:t>An error in double entries could cause an unbalanced balance sheet. Review each journal entry posted in the accounts for which you are not sure. And the formula states that total of the assets is equal to liabilities and equity</w:t>
      </w:r>
      <w:r w:rsidR="008B4237" w:rsidRPr="008B4237">
        <w:rPr>
          <w:rFonts w:ascii="Times New Roman" w:hAnsi="Times New Roman" w:cs="Times New Roman"/>
          <w:color w:val="222222"/>
          <w:spacing w:val="2"/>
          <w:sz w:val="24"/>
          <w:szCs w:val="24"/>
          <w:shd w:val="clear" w:color="auto" w:fill="FCFCFC"/>
        </w:rPr>
        <w:t xml:space="preserve"> (</w:t>
      </w:r>
      <w:r w:rsidR="008B4237" w:rsidRPr="008B4237">
        <w:rPr>
          <w:rFonts w:ascii="Times New Roman" w:hAnsi="Times New Roman" w:cs="Times New Roman"/>
          <w:color w:val="222222"/>
          <w:sz w:val="24"/>
          <w:szCs w:val="24"/>
          <w:shd w:val="clear" w:color="auto" w:fill="FFFFFF"/>
        </w:rPr>
        <w:t>Rahman, Perera, &amp; Chua, 2016)</w:t>
      </w:r>
      <w:r w:rsidRPr="008B4237">
        <w:rPr>
          <w:rFonts w:ascii="Times New Roman" w:hAnsi="Times New Roman" w:cs="Times New Roman"/>
          <w:color w:val="222222"/>
          <w:spacing w:val="2"/>
          <w:sz w:val="24"/>
          <w:szCs w:val="24"/>
          <w:shd w:val="clear" w:color="auto" w:fill="FCFCFC"/>
        </w:rPr>
        <w:t>.</w:t>
      </w:r>
    </w:p>
    <w:p w14:paraId="709C0B44" w14:textId="77777777" w:rsidR="001D2694" w:rsidRPr="008B4237" w:rsidRDefault="001D2694" w:rsidP="004F05C6">
      <w:pPr>
        <w:rPr>
          <w:rFonts w:ascii="Times New Roman" w:hAnsi="Times New Roman" w:cs="Times New Roman"/>
          <w:b/>
          <w:sz w:val="24"/>
          <w:szCs w:val="24"/>
        </w:rPr>
      </w:pPr>
    </w:p>
    <w:p w14:paraId="373A4AC9" w14:textId="77777777" w:rsidR="001D2694" w:rsidRPr="008B4237" w:rsidRDefault="001D2694" w:rsidP="004F05C6">
      <w:pPr>
        <w:rPr>
          <w:rFonts w:ascii="Times New Roman" w:hAnsi="Times New Roman" w:cs="Times New Roman"/>
          <w:b/>
          <w:sz w:val="24"/>
          <w:szCs w:val="24"/>
        </w:rPr>
      </w:pPr>
    </w:p>
    <w:p w14:paraId="659DADB7" w14:textId="2D692EEF" w:rsidR="00B248DC" w:rsidRPr="008B4237" w:rsidRDefault="002947C4" w:rsidP="004F05C6">
      <w:pPr>
        <w:rPr>
          <w:rFonts w:ascii="Times New Roman" w:hAnsi="Times New Roman" w:cs="Times New Roman"/>
          <w:b/>
          <w:sz w:val="24"/>
          <w:szCs w:val="24"/>
        </w:rPr>
      </w:pPr>
      <w:r w:rsidRPr="008B4237">
        <w:rPr>
          <w:rFonts w:ascii="Times New Roman" w:hAnsi="Times New Roman" w:cs="Times New Roman"/>
          <w:b/>
          <w:sz w:val="24"/>
          <w:szCs w:val="24"/>
        </w:rPr>
        <w:lastRenderedPageBreak/>
        <w:t>Question 2:</w:t>
      </w:r>
    </w:p>
    <w:p w14:paraId="6D1E3DF6" w14:textId="24A5A30A" w:rsidR="00B248DC" w:rsidRPr="008B4237" w:rsidRDefault="002947C4" w:rsidP="002947C4">
      <w:pPr>
        <w:pStyle w:val="ListParagraph"/>
        <w:numPr>
          <w:ilvl w:val="0"/>
          <w:numId w:val="4"/>
        </w:numPr>
        <w:ind w:left="450"/>
        <w:rPr>
          <w:rFonts w:ascii="Times New Roman" w:hAnsi="Times New Roman" w:cs="Times New Roman"/>
          <w:b/>
          <w:sz w:val="24"/>
          <w:szCs w:val="24"/>
        </w:rPr>
      </w:pPr>
      <w:r w:rsidRPr="008B4237">
        <w:rPr>
          <w:rFonts w:ascii="Times New Roman" w:hAnsi="Times New Roman" w:cs="Times New Roman"/>
          <w:b/>
          <w:sz w:val="24"/>
          <w:szCs w:val="24"/>
        </w:rPr>
        <w:t>Ratios Analysis:</w:t>
      </w:r>
    </w:p>
    <w:p w14:paraId="3C3C0991" w14:textId="77777777" w:rsidR="004F05C6" w:rsidRPr="008B4237" w:rsidRDefault="004F05C6" w:rsidP="00B248DC">
      <w:pPr>
        <w:pStyle w:val="ListParagraph"/>
        <w:rPr>
          <w:rFonts w:ascii="Times New Roman" w:hAnsi="Times New Roman" w:cs="Times New Roman"/>
          <w:b/>
          <w:sz w:val="24"/>
          <w:szCs w:val="24"/>
        </w:rPr>
      </w:pPr>
      <w:r w:rsidRPr="008B4237">
        <w:rPr>
          <w:rFonts w:ascii="Times New Roman" w:hAnsi="Times New Roman" w:cs="Times New Roman"/>
          <w:sz w:val="24"/>
          <w:szCs w:val="24"/>
        </w:rPr>
        <w:t xml:space="preserve">                                                          </w:t>
      </w:r>
      <w:r w:rsidR="00B248DC" w:rsidRPr="008B4237">
        <w:rPr>
          <w:rFonts w:ascii="Times New Roman" w:hAnsi="Times New Roman" w:cs="Times New Roman"/>
          <w:sz w:val="24"/>
          <w:szCs w:val="24"/>
        </w:rPr>
        <w:t xml:space="preserve">                      </w:t>
      </w:r>
      <w:r w:rsidRPr="008B4237">
        <w:rPr>
          <w:rFonts w:ascii="Times New Roman" w:hAnsi="Times New Roman" w:cs="Times New Roman"/>
          <w:sz w:val="24"/>
          <w:szCs w:val="24"/>
        </w:rPr>
        <w:t xml:space="preserve">  </w:t>
      </w:r>
      <w:r w:rsidR="002678C4" w:rsidRPr="008B4237">
        <w:rPr>
          <w:rFonts w:ascii="Times New Roman" w:hAnsi="Times New Roman" w:cs="Times New Roman"/>
          <w:b/>
          <w:sz w:val="24"/>
          <w:szCs w:val="24"/>
        </w:rPr>
        <w:t>2020</w:t>
      </w:r>
      <w:r w:rsidRPr="008B4237">
        <w:rPr>
          <w:rFonts w:ascii="Times New Roman" w:hAnsi="Times New Roman" w:cs="Times New Roman"/>
          <w:b/>
          <w:sz w:val="24"/>
          <w:szCs w:val="24"/>
        </w:rPr>
        <w:t xml:space="preserve">                              </w:t>
      </w:r>
      <w:r w:rsidR="002678C4" w:rsidRPr="008B4237">
        <w:rPr>
          <w:rFonts w:ascii="Times New Roman" w:hAnsi="Times New Roman" w:cs="Times New Roman"/>
          <w:b/>
          <w:sz w:val="24"/>
          <w:szCs w:val="24"/>
        </w:rPr>
        <w:t xml:space="preserve">            2019</w:t>
      </w:r>
    </w:p>
    <w:p w14:paraId="6647DB9C" w14:textId="77777777" w:rsidR="004F05C6" w:rsidRPr="008B4237" w:rsidRDefault="007B415C" w:rsidP="004F05C6">
      <w:pPr>
        <w:rPr>
          <w:rFonts w:ascii="Times New Roman" w:hAnsi="Times New Roman" w:cs="Times New Roman"/>
          <w:b/>
          <w:sz w:val="24"/>
          <w:szCs w:val="24"/>
        </w:rPr>
      </w:pPr>
      <w:r w:rsidRPr="008B4237">
        <w:rPr>
          <w:rFonts w:ascii="Times New Roman" w:hAnsi="Times New Roman" w:cs="Times New Roman"/>
          <w:sz w:val="24"/>
          <w:szCs w:val="24"/>
        </w:rPr>
        <w:t xml:space="preserve">                                                                                                </w:t>
      </w:r>
      <w:r w:rsidR="00B248DC" w:rsidRPr="008B4237">
        <w:rPr>
          <w:rFonts w:ascii="Times New Roman" w:hAnsi="Times New Roman" w:cs="Times New Roman"/>
          <w:b/>
          <w:sz w:val="24"/>
          <w:szCs w:val="24"/>
        </w:rPr>
        <w:t>£</w:t>
      </w:r>
      <w:r w:rsidRPr="008B4237">
        <w:rPr>
          <w:rFonts w:ascii="Times New Roman" w:hAnsi="Times New Roman" w:cs="Times New Roman"/>
          <w:b/>
          <w:sz w:val="24"/>
          <w:szCs w:val="24"/>
        </w:rPr>
        <w:t xml:space="preserve">m                                                </w:t>
      </w:r>
      <w:r w:rsidR="00B248DC" w:rsidRPr="008B4237">
        <w:rPr>
          <w:rFonts w:ascii="Times New Roman" w:hAnsi="Times New Roman" w:cs="Times New Roman"/>
          <w:b/>
          <w:sz w:val="24"/>
          <w:szCs w:val="24"/>
        </w:rPr>
        <w:t>£</w:t>
      </w:r>
      <w:r w:rsidRPr="008B4237">
        <w:rPr>
          <w:rFonts w:ascii="Times New Roman" w:hAnsi="Times New Roman" w:cs="Times New Roman"/>
          <w:b/>
          <w:sz w:val="24"/>
          <w:szCs w:val="24"/>
        </w:rPr>
        <w:t xml:space="preserve">m </w:t>
      </w:r>
    </w:p>
    <w:p w14:paraId="6DC0EB00" w14:textId="77777777" w:rsidR="006D1A48" w:rsidRPr="008B4237" w:rsidRDefault="00BE770D" w:rsidP="004F05C6">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ROCE                                                                                     </w:t>
      </w:r>
      <w:r w:rsidR="004F05C6" w:rsidRPr="008B4237">
        <w:rPr>
          <w:rFonts w:ascii="Times New Roman" w:hAnsi="Times New Roman" w:cs="Times New Roman"/>
          <w:sz w:val="24"/>
          <w:szCs w:val="24"/>
        </w:rPr>
        <w:t xml:space="preserve">                      </w:t>
      </w:r>
    </w:p>
    <w:p w14:paraId="1D045E75" w14:textId="77777777" w:rsidR="004F05C6" w:rsidRPr="008B4237" w:rsidRDefault="00BE770D" w:rsidP="004F05C6">
      <w:pPr>
        <w:pStyle w:val="ListParagraph"/>
        <w:rPr>
          <w:rFonts w:ascii="Times New Roman" w:hAnsi="Times New Roman" w:cs="Times New Roman"/>
          <w:sz w:val="24"/>
          <w:szCs w:val="24"/>
        </w:rPr>
      </w:pPr>
      <w:r w:rsidRPr="008B4237">
        <w:rPr>
          <w:rFonts w:ascii="Times New Roman" w:hAnsi="Times New Roman" w:cs="Times New Roman"/>
          <w:sz w:val="24"/>
          <w:szCs w:val="24"/>
        </w:rPr>
        <w:t>PBIT/Capital Employed                                  805/</w:t>
      </w:r>
      <w:r w:rsidR="004F05C6" w:rsidRPr="008B4237">
        <w:rPr>
          <w:rFonts w:ascii="Times New Roman" w:hAnsi="Times New Roman" w:cs="Times New Roman"/>
          <w:sz w:val="24"/>
          <w:szCs w:val="24"/>
        </w:rPr>
        <w:t>7225*100</w:t>
      </w:r>
      <w:r w:rsidRPr="008B4237">
        <w:rPr>
          <w:rFonts w:ascii="Times New Roman" w:hAnsi="Times New Roman" w:cs="Times New Roman"/>
          <w:sz w:val="24"/>
          <w:szCs w:val="24"/>
        </w:rPr>
        <w:t xml:space="preserve">           </w:t>
      </w:r>
      <w:r w:rsidR="004F05C6" w:rsidRPr="008B4237">
        <w:rPr>
          <w:rFonts w:ascii="Times New Roman" w:hAnsi="Times New Roman" w:cs="Times New Roman"/>
          <w:sz w:val="24"/>
          <w:szCs w:val="24"/>
        </w:rPr>
        <w:t xml:space="preserve">             699/7041*100</w:t>
      </w:r>
    </w:p>
    <w:p w14:paraId="4BA860EE" w14:textId="77777777" w:rsidR="004F05C6" w:rsidRPr="008B4237" w:rsidRDefault="004F05C6" w:rsidP="007B415C">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11.14%          </w:t>
      </w:r>
      <w:r w:rsidR="00767E63" w:rsidRPr="008B4237">
        <w:rPr>
          <w:rFonts w:ascii="Times New Roman" w:hAnsi="Times New Roman" w:cs="Times New Roman"/>
          <w:sz w:val="24"/>
          <w:szCs w:val="24"/>
        </w:rPr>
        <w:t xml:space="preserve">                   </w:t>
      </w:r>
      <w:r w:rsidRPr="008B4237">
        <w:rPr>
          <w:rFonts w:ascii="Times New Roman" w:hAnsi="Times New Roman" w:cs="Times New Roman"/>
          <w:sz w:val="24"/>
          <w:szCs w:val="24"/>
        </w:rPr>
        <w:t xml:space="preserve">        9.92%</w:t>
      </w:r>
    </w:p>
    <w:p w14:paraId="159B6DAB" w14:textId="77777777" w:rsidR="007B415C" w:rsidRPr="008B4237" w:rsidRDefault="007B415C" w:rsidP="007B415C">
      <w:pPr>
        <w:pStyle w:val="ListParagraph"/>
        <w:rPr>
          <w:rFonts w:ascii="Times New Roman" w:hAnsi="Times New Roman" w:cs="Times New Roman"/>
          <w:sz w:val="24"/>
          <w:szCs w:val="24"/>
        </w:rPr>
      </w:pPr>
    </w:p>
    <w:p w14:paraId="06CAFF7C" w14:textId="77777777" w:rsidR="004F05C6" w:rsidRPr="008B4237" w:rsidRDefault="004F05C6" w:rsidP="004F05C6">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ROE  </w:t>
      </w:r>
    </w:p>
    <w:p w14:paraId="34B7DAAA" w14:textId="77777777" w:rsidR="00767E63" w:rsidRPr="008B4237" w:rsidRDefault="004F05C6" w:rsidP="004F05C6">
      <w:pPr>
        <w:pStyle w:val="ListParagraph"/>
        <w:rPr>
          <w:rFonts w:ascii="Times New Roman" w:hAnsi="Times New Roman" w:cs="Times New Roman"/>
          <w:sz w:val="24"/>
          <w:szCs w:val="24"/>
        </w:rPr>
      </w:pPr>
      <w:r w:rsidRPr="008B4237">
        <w:rPr>
          <w:rFonts w:ascii="Times New Roman" w:hAnsi="Times New Roman" w:cs="Times New Roman"/>
          <w:sz w:val="24"/>
          <w:szCs w:val="24"/>
        </w:rPr>
        <w:t>Net income/Sharehol</w:t>
      </w:r>
      <w:r w:rsidR="00767E63" w:rsidRPr="008B4237">
        <w:rPr>
          <w:rFonts w:ascii="Times New Roman" w:hAnsi="Times New Roman" w:cs="Times New Roman"/>
          <w:sz w:val="24"/>
          <w:szCs w:val="24"/>
        </w:rPr>
        <w:t>ders Equity                 431/3088*100                        366/2912*100</w:t>
      </w:r>
    </w:p>
    <w:p w14:paraId="0C4C8274" w14:textId="77777777" w:rsidR="007F333E" w:rsidRPr="008B4237" w:rsidRDefault="00767E63" w:rsidP="007B415C">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w:t>
      </w:r>
      <w:r w:rsidR="007F333E" w:rsidRPr="008B4237">
        <w:rPr>
          <w:rFonts w:ascii="Times New Roman" w:hAnsi="Times New Roman" w:cs="Times New Roman"/>
          <w:sz w:val="24"/>
          <w:szCs w:val="24"/>
        </w:rPr>
        <w:t xml:space="preserve">                           13.95%</w:t>
      </w:r>
      <w:r w:rsidRPr="008B4237">
        <w:rPr>
          <w:rFonts w:ascii="Times New Roman" w:hAnsi="Times New Roman" w:cs="Times New Roman"/>
          <w:sz w:val="24"/>
          <w:szCs w:val="24"/>
        </w:rPr>
        <w:t xml:space="preserve">                </w:t>
      </w:r>
      <w:r w:rsidR="007F333E" w:rsidRPr="008B4237">
        <w:rPr>
          <w:rFonts w:ascii="Times New Roman" w:hAnsi="Times New Roman" w:cs="Times New Roman"/>
          <w:sz w:val="24"/>
          <w:szCs w:val="24"/>
        </w:rPr>
        <w:t xml:space="preserve">                       12.56%</w:t>
      </w:r>
    </w:p>
    <w:p w14:paraId="6E3555AF" w14:textId="77777777" w:rsidR="007B415C" w:rsidRPr="008B4237" w:rsidRDefault="007B415C" w:rsidP="007B415C">
      <w:pPr>
        <w:pStyle w:val="ListParagraph"/>
        <w:rPr>
          <w:rFonts w:ascii="Times New Roman" w:hAnsi="Times New Roman" w:cs="Times New Roman"/>
          <w:sz w:val="24"/>
          <w:szCs w:val="24"/>
        </w:rPr>
      </w:pPr>
    </w:p>
    <w:p w14:paraId="0F250799" w14:textId="77777777" w:rsidR="007F333E" w:rsidRPr="008B4237" w:rsidRDefault="007F333E" w:rsidP="007F333E">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Earnings Per Share</w:t>
      </w:r>
    </w:p>
    <w:p w14:paraId="1AA13726" w14:textId="77777777" w:rsidR="007F333E" w:rsidRPr="008B4237" w:rsidRDefault="007B415C"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Earnings/ shares                                               431/600                                       366/600</w:t>
      </w:r>
    </w:p>
    <w:p w14:paraId="35CD79FB" w14:textId="77777777" w:rsidR="007F333E" w:rsidRPr="008B4237" w:rsidRDefault="007B415C" w:rsidP="007B415C">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0.72                                            0.61</w:t>
      </w:r>
    </w:p>
    <w:p w14:paraId="26CD6F79" w14:textId="77777777" w:rsidR="007F333E" w:rsidRPr="008B4237" w:rsidRDefault="007F333E" w:rsidP="007F333E">
      <w:pPr>
        <w:pStyle w:val="ListParagraph"/>
        <w:rPr>
          <w:rFonts w:ascii="Times New Roman" w:hAnsi="Times New Roman" w:cs="Times New Roman"/>
          <w:sz w:val="24"/>
          <w:szCs w:val="24"/>
        </w:rPr>
      </w:pPr>
    </w:p>
    <w:p w14:paraId="323A2DE7" w14:textId="77777777" w:rsidR="007F333E" w:rsidRPr="008B4237" w:rsidRDefault="007F333E" w:rsidP="007F333E">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Net Profit Margin                                          </w:t>
      </w:r>
    </w:p>
    <w:p w14:paraId="7CFFD28D" w14:textId="77777777" w:rsidR="007F333E" w:rsidRPr="008B4237" w:rsidRDefault="007F333E"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Net profit/ Revenue                                        431/6738*100                        366/6441*100</w:t>
      </w:r>
    </w:p>
    <w:p w14:paraId="7D3D710B" w14:textId="77777777" w:rsidR="007F333E" w:rsidRPr="008B4237" w:rsidRDefault="007F333E"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6.40%                                          5.68%</w:t>
      </w:r>
    </w:p>
    <w:p w14:paraId="39269CB8" w14:textId="77777777" w:rsidR="007F333E" w:rsidRPr="008B4237" w:rsidRDefault="007F333E" w:rsidP="007F333E">
      <w:pPr>
        <w:pStyle w:val="ListParagraph"/>
        <w:rPr>
          <w:rFonts w:ascii="Times New Roman" w:hAnsi="Times New Roman" w:cs="Times New Roman"/>
          <w:sz w:val="24"/>
          <w:szCs w:val="24"/>
        </w:rPr>
      </w:pPr>
    </w:p>
    <w:p w14:paraId="19572413" w14:textId="77777777" w:rsidR="007F333E" w:rsidRPr="008B4237" w:rsidRDefault="007F333E" w:rsidP="007F333E">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Asset turnover </w:t>
      </w:r>
    </w:p>
    <w:p w14:paraId="3F0FAF97" w14:textId="77777777" w:rsidR="00995AB8" w:rsidRPr="008B4237" w:rsidRDefault="007F333E"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Revenue/assets                                               6738/9736                                 6441/</w:t>
      </w:r>
      <w:r w:rsidR="00995AB8" w:rsidRPr="008B4237">
        <w:rPr>
          <w:rFonts w:ascii="Times New Roman" w:hAnsi="Times New Roman" w:cs="Times New Roman"/>
          <w:sz w:val="24"/>
          <w:szCs w:val="24"/>
        </w:rPr>
        <w:t>10087</w:t>
      </w:r>
    </w:p>
    <w:p w14:paraId="57D000A8" w14:textId="77777777" w:rsidR="00995AB8" w:rsidRPr="008B4237" w:rsidRDefault="00995AB8"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0.69                                               0.64</w:t>
      </w:r>
    </w:p>
    <w:p w14:paraId="61B60DD6" w14:textId="77777777" w:rsidR="00995AB8" w:rsidRPr="008B4237" w:rsidRDefault="00995AB8" w:rsidP="007F333E">
      <w:pPr>
        <w:pStyle w:val="ListParagraph"/>
        <w:rPr>
          <w:rFonts w:ascii="Times New Roman" w:hAnsi="Times New Roman" w:cs="Times New Roman"/>
          <w:sz w:val="24"/>
          <w:szCs w:val="24"/>
        </w:rPr>
      </w:pPr>
    </w:p>
    <w:p w14:paraId="203DBEA9" w14:textId="77777777" w:rsidR="00995AB8" w:rsidRPr="008B4237" w:rsidRDefault="00995AB8" w:rsidP="00995AB8">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Stock Holding days </w:t>
      </w:r>
    </w:p>
    <w:p w14:paraId="7BC80CCB" w14:textId="77777777" w:rsidR="007F333E" w:rsidRPr="008B4237" w:rsidRDefault="00995AB8" w:rsidP="00995AB8">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Inventory/Cost of sales                   </w:t>
      </w:r>
      <w:r w:rsidR="007F333E" w:rsidRPr="008B4237">
        <w:rPr>
          <w:rFonts w:ascii="Times New Roman" w:hAnsi="Times New Roman" w:cs="Times New Roman"/>
          <w:sz w:val="24"/>
          <w:szCs w:val="24"/>
        </w:rPr>
        <w:t xml:space="preserve">      </w:t>
      </w:r>
      <w:r w:rsidRPr="008B4237">
        <w:rPr>
          <w:rFonts w:ascii="Times New Roman" w:hAnsi="Times New Roman" w:cs="Times New Roman"/>
          <w:sz w:val="24"/>
          <w:szCs w:val="24"/>
        </w:rPr>
        <w:t xml:space="preserve">        708/3235*365                            659/3096*365</w:t>
      </w:r>
    </w:p>
    <w:p w14:paraId="449FB8D0" w14:textId="77777777" w:rsidR="00995AB8" w:rsidRPr="008B4237" w:rsidRDefault="00995AB8" w:rsidP="00995AB8">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79 days                                         77 days</w:t>
      </w:r>
    </w:p>
    <w:p w14:paraId="3E81E126" w14:textId="77777777" w:rsidR="00995AB8" w:rsidRPr="008B4237" w:rsidRDefault="00995AB8" w:rsidP="00995AB8">
      <w:pPr>
        <w:pStyle w:val="ListParagraph"/>
        <w:rPr>
          <w:rFonts w:ascii="Times New Roman" w:hAnsi="Times New Roman" w:cs="Times New Roman"/>
          <w:sz w:val="24"/>
          <w:szCs w:val="24"/>
        </w:rPr>
      </w:pPr>
    </w:p>
    <w:p w14:paraId="17A743A0" w14:textId="77777777" w:rsidR="00995AB8" w:rsidRPr="008B4237" w:rsidRDefault="00995AB8" w:rsidP="00995AB8">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Debtors Collection Period</w:t>
      </w:r>
    </w:p>
    <w:p w14:paraId="06DA1C48" w14:textId="77777777" w:rsidR="00995AB8" w:rsidRPr="008B4237" w:rsidRDefault="00995AB8" w:rsidP="00995AB8">
      <w:pPr>
        <w:pStyle w:val="ListParagraph"/>
        <w:rPr>
          <w:rFonts w:ascii="Times New Roman" w:hAnsi="Times New Roman" w:cs="Times New Roman"/>
          <w:sz w:val="24"/>
          <w:szCs w:val="24"/>
        </w:rPr>
      </w:pPr>
      <w:r w:rsidRPr="008B4237">
        <w:rPr>
          <w:rFonts w:ascii="Times New Roman" w:hAnsi="Times New Roman" w:cs="Times New Roman"/>
          <w:sz w:val="24"/>
          <w:szCs w:val="24"/>
        </w:rPr>
        <w:t>Receivables/Sales                                         1249/6738</w:t>
      </w:r>
      <w:r w:rsidR="002678C4" w:rsidRPr="008B4237">
        <w:rPr>
          <w:rFonts w:ascii="Times New Roman" w:hAnsi="Times New Roman" w:cs="Times New Roman"/>
          <w:sz w:val="24"/>
          <w:szCs w:val="24"/>
        </w:rPr>
        <w:t>*365                            1287/6441*365</w:t>
      </w:r>
    </w:p>
    <w:p w14:paraId="787BB0BF" w14:textId="77777777" w:rsidR="002678C4" w:rsidRPr="008B4237" w:rsidRDefault="002678C4" w:rsidP="00995AB8">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67 days                                          72 days</w:t>
      </w:r>
    </w:p>
    <w:p w14:paraId="3C38913D" w14:textId="77777777" w:rsidR="002678C4" w:rsidRPr="008B4237" w:rsidRDefault="002678C4" w:rsidP="00995AB8">
      <w:pPr>
        <w:pStyle w:val="ListParagraph"/>
        <w:rPr>
          <w:rFonts w:ascii="Times New Roman" w:hAnsi="Times New Roman" w:cs="Times New Roman"/>
          <w:sz w:val="24"/>
          <w:szCs w:val="24"/>
        </w:rPr>
      </w:pPr>
    </w:p>
    <w:p w14:paraId="6128A2C1" w14:textId="77777777" w:rsidR="002678C4" w:rsidRPr="008B4237" w:rsidRDefault="002678C4" w:rsidP="002678C4">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Current Ratio</w:t>
      </w:r>
    </w:p>
    <w:p w14:paraId="6EF8BEE5" w14:textId="77777777" w:rsidR="002678C4" w:rsidRPr="008B4237" w:rsidRDefault="002678C4" w:rsidP="002678C4">
      <w:pPr>
        <w:pStyle w:val="ListParagraph"/>
        <w:rPr>
          <w:rFonts w:ascii="Times New Roman" w:hAnsi="Times New Roman" w:cs="Times New Roman"/>
          <w:sz w:val="24"/>
          <w:szCs w:val="24"/>
        </w:rPr>
      </w:pPr>
      <w:r w:rsidRPr="008B4237">
        <w:rPr>
          <w:rFonts w:ascii="Times New Roman" w:hAnsi="Times New Roman" w:cs="Times New Roman"/>
          <w:sz w:val="24"/>
          <w:szCs w:val="24"/>
        </w:rPr>
        <w:t>Current assets/ current Liabilities              2303/2511                                       2355/3046</w:t>
      </w:r>
    </w:p>
    <w:p w14:paraId="57C04FE6" w14:textId="77777777" w:rsidR="002678C4" w:rsidRPr="008B4237" w:rsidRDefault="002678C4" w:rsidP="002678C4">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0.91                                                    0.77</w:t>
      </w:r>
    </w:p>
    <w:p w14:paraId="07C61C60" w14:textId="77777777" w:rsidR="002678C4" w:rsidRPr="008B4237" w:rsidRDefault="002678C4" w:rsidP="002678C4">
      <w:pPr>
        <w:pStyle w:val="ListParagraph"/>
        <w:rPr>
          <w:rFonts w:ascii="Times New Roman" w:hAnsi="Times New Roman" w:cs="Times New Roman"/>
          <w:sz w:val="24"/>
          <w:szCs w:val="24"/>
        </w:rPr>
      </w:pPr>
    </w:p>
    <w:p w14:paraId="563B3EFA" w14:textId="77777777" w:rsidR="002678C4" w:rsidRPr="008B4237" w:rsidRDefault="002678C4" w:rsidP="002678C4">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Gearing Ratio</w:t>
      </w:r>
    </w:p>
    <w:p w14:paraId="39EBEE30" w14:textId="29B4975E" w:rsidR="002678C4" w:rsidRPr="008B4237" w:rsidRDefault="00C34231" w:rsidP="002678C4">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Debt/ (Debt + </w:t>
      </w:r>
      <w:r w:rsidR="008B4237" w:rsidRPr="008B4237">
        <w:rPr>
          <w:rFonts w:ascii="Times New Roman" w:hAnsi="Times New Roman" w:cs="Times New Roman"/>
          <w:sz w:val="24"/>
          <w:szCs w:val="24"/>
        </w:rPr>
        <w:t xml:space="preserve">Equity)  </w:t>
      </w:r>
      <w:r w:rsidR="00D32055" w:rsidRPr="008B4237">
        <w:rPr>
          <w:rFonts w:ascii="Times New Roman" w:hAnsi="Times New Roman" w:cs="Times New Roman"/>
          <w:sz w:val="24"/>
          <w:szCs w:val="24"/>
        </w:rPr>
        <w:t xml:space="preserve">                               4137</w:t>
      </w:r>
      <w:r w:rsidRPr="008B4237">
        <w:rPr>
          <w:rFonts w:ascii="Times New Roman" w:hAnsi="Times New Roman" w:cs="Times New Roman"/>
          <w:sz w:val="24"/>
          <w:szCs w:val="24"/>
        </w:rPr>
        <w:t>/7225                                      4129/7041</w:t>
      </w:r>
    </w:p>
    <w:p w14:paraId="2B1D7A76" w14:textId="77777777" w:rsidR="00C34231" w:rsidRPr="008B4237" w:rsidRDefault="00C34231" w:rsidP="002678C4">
      <w:pPr>
        <w:pStyle w:val="ListParagraph"/>
        <w:rPr>
          <w:rFonts w:ascii="Times New Roman" w:hAnsi="Times New Roman" w:cs="Times New Roman"/>
          <w:sz w:val="24"/>
          <w:szCs w:val="24"/>
        </w:rPr>
      </w:pPr>
      <w:r w:rsidRPr="008B4237">
        <w:rPr>
          <w:rFonts w:ascii="Times New Roman" w:hAnsi="Times New Roman" w:cs="Times New Roman"/>
          <w:sz w:val="24"/>
          <w:szCs w:val="24"/>
        </w:rPr>
        <w:lastRenderedPageBreak/>
        <w:t xml:space="preserve">                                                                            0.57                                                   0.58</w:t>
      </w:r>
    </w:p>
    <w:p w14:paraId="24EFBE3C" w14:textId="77777777" w:rsidR="00C34231" w:rsidRPr="008B4237" w:rsidRDefault="00C34231" w:rsidP="002678C4">
      <w:pPr>
        <w:pStyle w:val="ListParagraph"/>
        <w:rPr>
          <w:rFonts w:ascii="Times New Roman" w:hAnsi="Times New Roman" w:cs="Times New Roman"/>
          <w:sz w:val="24"/>
          <w:szCs w:val="24"/>
        </w:rPr>
      </w:pPr>
    </w:p>
    <w:p w14:paraId="1C61D492" w14:textId="77777777" w:rsidR="00C34231" w:rsidRPr="008B4237" w:rsidRDefault="00C34231" w:rsidP="00C34231">
      <w:pPr>
        <w:pStyle w:val="ListParagraph"/>
        <w:numPr>
          <w:ilvl w:val="0"/>
          <w:numId w:val="2"/>
        </w:numPr>
        <w:rPr>
          <w:rFonts w:ascii="Times New Roman" w:hAnsi="Times New Roman" w:cs="Times New Roman"/>
          <w:sz w:val="24"/>
          <w:szCs w:val="24"/>
        </w:rPr>
      </w:pPr>
      <w:r w:rsidRPr="008B4237">
        <w:rPr>
          <w:rFonts w:ascii="Times New Roman" w:hAnsi="Times New Roman" w:cs="Times New Roman"/>
          <w:sz w:val="24"/>
          <w:szCs w:val="24"/>
        </w:rPr>
        <w:t xml:space="preserve">Interest Cover  </w:t>
      </w:r>
    </w:p>
    <w:p w14:paraId="7024B788" w14:textId="77777777" w:rsidR="00C34231" w:rsidRPr="008B4237" w:rsidRDefault="00C34231" w:rsidP="00C34231">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PBIT/ Interest Expense                          </w:t>
      </w:r>
      <w:r w:rsidR="007E0BEE" w:rsidRPr="008B4237">
        <w:rPr>
          <w:rFonts w:ascii="Times New Roman" w:hAnsi="Times New Roman" w:cs="Times New Roman"/>
          <w:sz w:val="24"/>
          <w:szCs w:val="24"/>
        </w:rPr>
        <w:t xml:space="preserve">   </w:t>
      </w:r>
      <w:r w:rsidRPr="008B4237">
        <w:rPr>
          <w:rFonts w:ascii="Times New Roman" w:hAnsi="Times New Roman" w:cs="Times New Roman"/>
          <w:sz w:val="24"/>
          <w:szCs w:val="24"/>
        </w:rPr>
        <w:t xml:space="preserve">     </w:t>
      </w:r>
      <w:r w:rsidR="007E0BEE" w:rsidRPr="008B4237">
        <w:rPr>
          <w:rFonts w:ascii="Times New Roman" w:hAnsi="Times New Roman" w:cs="Times New Roman"/>
          <w:sz w:val="24"/>
          <w:szCs w:val="24"/>
        </w:rPr>
        <w:t>805/ 226                                          699/181</w:t>
      </w:r>
    </w:p>
    <w:p w14:paraId="4BA1DC15" w14:textId="77777777" w:rsidR="002678C4" w:rsidRPr="008B4237" w:rsidRDefault="007E0BEE" w:rsidP="0085554A">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3.56                         </w:t>
      </w:r>
      <w:r w:rsidR="0085554A" w:rsidRPr="008B4237">
        <w:rPr>
          <w:rFonts w:ascii="Times New Roman" w:hAnsi="Times New Roman" w:cs="Times New Roman"/>
          <w:sz w:val="24"/>
          <w:szCs w:val="24"/>
        </w:rPr>
        <w:t xml:space="preserve">                           3.86</w:t>
      </w:r>
    </w:p>
    <w:p w14:paraId="522E393A" w14:textId="5ADF016B" w:rsidR="0085554A" w:rsidRPr="008B4237" w:rsidRDefault="0085554A" w:rsidP="002678C4">
      <w:pPr>
        <w:rPr>
          <w:rFonts w:ascii="Times New Roman" w:hAnsi="Times New Roman" w:cs="Times New Roman"/>
          <w:b/>
          <w:sz w:val="24"/>
          <w:szCs w:val="24"/>
        </w:rPr>
      </w:pPr>
      <w:r w:rsidRPr="008B4237">
        <w:rPr>
          <w:rFonts w:ascii="Times New Roman" w:hAnsi="Times New Roman" w:cs="Times New Roman"/>
          <w:b/>
          <w:sz w:val="24"/>
          <w:szCs w:val="24"/>
        </w:rPr>
        <w:t>B)</w:t>
      </w:r>
      <w:r w:rsidR="002947C4" w:rsidRPr="008B4237">
        <w:rPr>
          <w:rFonts w:ascii="Times New Roman" w:hAnsi="Times New Roman" w:cs="Times New Roman"/>
          <w:b/>
          <w:sz w:val="24"/>
          <w:szCs w:val="24"/>
        </w:rPr>
        <w:t xml:space="preserve"> Performance evaluation:</w:t>
      </w:r>
    </w:p>
    <w:p w14:paraId="52564A79" w14:textId="5842FD8C" w:rsidR="00FF4A05" w:rsidRPr="008B4237" w:rsidRDefault="007E0BEE" w:rsidP="002678C4">
      <w:pPr>
        <w:rPr>
          <w:rFonts w:ascii="Times New Roman" w:hAnsi="Times New Roman" w:cs="Times New Roman"/>
          <w:sz w:val="24"/>
          <w:szCs w:val="24"/>
        </w:rPr>
      </w:pPr>
      <w:r w:rsidRPr="008B4237">
        <w:rPr>
          <w:rFonts w:ascii="Times New Roman" w:hAnsi="Times New Roman" w:cs="Times New Roman"/>
          <w:sz w:val="24"/>
          <w:szCs w:val="24"/>
        </w:rPr>
        <w:t xml:space="preserve"> </w:t>
      </w:r>
      <w:r w:rsidR="00D62358" w:rsidRPr="008B4237">
        <w:rPr>
          <w:rFonts w:ascii="Times New Roman" w:hAnsi="Times New Roman" w:cs="Times New Roman"/>
          <w:sz w:val="24"/>
          <w:szCs w:val="24"/>
        </w:rPr>
        <w:t xml:space="preserve">ROCE in the year 2020 is better as compared to 2019 due to increase in PBIT </w:t>
      </w:r>
      <w:r w:rsidR="0024796A" w:rsidRPr="008B4237">
        <w:rPr>
          <w:rFonts w:ascii="Times New Roman" w:hAnsi="Times New Roman" w:cs="Times New Roman"/>
          <w:sz w:val="24"/>
          <w:szCs w:val="24"/>
        </w:rPr>
        <w:t xml:space="preserve">which is a good sign for the company. </w:t>
      </w:r>
      <w:r w:rsidR="00840044" w:rsidRPr="008B4237">
        <w:rPr>
          <w:rFonts w:ascii="Times New Roman" w:hAnsi="Times New Roman" w:cs="Times New Roman"/>
          <w:sz w:val="24"/>
          <w:szCs w:val="24"/>
        </w:rPr>
        <w:t xml:space="preserve">It shows company </w:t>
      </w:r>
      <w:r w:rsidR="007904B2" w:rsidRPr="008B4237">
        <w:rPr>
          <w:rFonts w:ascii="Times New Roman" w:hAnsi="Times New Roman" w:cs="Times New Roman"/>
          <w:sz w:val="24"/>
          <w:szCs w:val="24"/>
        </w:rPr>
        <w:t xml:space="preserve">uses their resources effectively which cause the decrease of </w:t>
      </w:r>
      <w:r w:rsidR="00CC5779" w:rsidRPr="008B4237">
        <w:rPr>
          <w:rFonts w:ascii="Times New Roman" w:hAnsi="Times New Roman" w:cs="Times New Roman"/>
          <w:sz w:val="24"/>
          <w:szCs w:val="24"/>
        </w:rPr>
        <w:t>other expenses in the year and increase in ROCE</w:t>
      </w:r>
      <w:r w:rsidR="00B656B2" w:rsidRPr="008B4237">
        <w:rPr>
          <w:rFonts w:ascii="Times New Roman" w:hAnsi="Times New Roman" w:cs="Times New Roman"/>
          <w:sz w:val="24"/>
          <w:szCs w:val="24"/>
        </w:rPr>
        <w:t xml:space="preserve"> (</w:t>
      </w:r>
      <w:r w:rsidR="008B4237" w:rsidRPr="008B4237">
        <w:rPr>
          <w:rFonts w:ascii="Times New Roman" w:hAnsi="Times New Roman" w:cs="Times New Roman"/>
          <w:color w:val="222222"/>
          <w:sz w:val="24"/>
          <w:szCs w:val="24"/>
          <w:shd w:val="clear" w:color="auto" w:fill="FFFFFF"/>
        </w:rPr>
        <w:t>Choi, et al.,</w:t>
      </w:r>
      <w:r w:rsidR="00B656B2" w:rsidRPr="008B4237">
        <w:rPr>
          <w:rFonts w:ascii="Times New Roman" w:hAnsi="Times New Roman" w:cs="Times New Roman"/>
          <w:color w:val="222222"/>
          <w:sz w:val="24"/>
          <w:szCs w:val="24"/>
          <w:shd w:val="clear" w:color="auto" w:fill="FFFFFF"/>
        </w:rPr>
        <w:t>1983)</w:t>
      </w:r>
      <w:r w:rsidR="00CC5779" w:rsidRPr="008B4237">
        <w:rPr>
          <w:rFonts w:ascii="Times New Roman" w:hAnsi="Times New Roman" w:cs="Times New Roman"/>
          <w:sz w:val="24"/>
          <w:szCs w:val="24"/>
        </w:rPr>
        <w:t xml:space="preserve">. </w:t>
      </w:r>
      <w:r w:rsidR="00F4648A" w:rsidRPr="008B4237">
        <w:rPr>
          <w:rFonts w:ascii="Times New Roman" w:hAnsi="Times New Roman" w:cs="Times New Roman"/>
          <w:sz w:val="24"/>
          <w:szCs w:val="24"/>
        </w:rPr>
        <w:t>This incre</w:t>
      </w:r>
      <w:r w:rsidR="007A551D" w:rsidRPr="008B4237">
        <w:rPr>
          <w:rFonts w:ascii="Times New Roman" w:hAnsi="Times New Roman" w:cs="Times New Roman"/>
          <w:sz w:val="24"/>
          <w:szCs w:val="24"/>
        </w:rPr>
        <w:t>ase directly shown in the ROE</w:t>
      </w:r>
      <w:r w:rsidR="00264178" w:rsidRPr="008B4237">
        <w:rPr>
          <w:rFonts w:ascii="Times New Roman" w:hAnsi="Times New Roman" w:cs="Times New Roman"/>
          <w:sz w:val="24"/>
          <w:szCs w:val="24"/>
        </w:rPr>
        <w:t xml:space="preserve"> and EPS</w:t>
      </w:r>
      <w:r w:rsidR="007A551D" w:rsidRPr="008B4237">
        <w:rPr>
          <w:rFonts w:ascii="Times New Roman" w:hAnsi="Times New Roman" w:cs="Times New Roman"/>
          <w:sz w:val="24"/>
          <w:szCs w:val="24"/>
        </w:rPr>
        <w:t xml:space="preserve"> </w:t>
      </w:r>
      <w:r w:rsidR="00660617" w:rsidRPr="008B4237">
        <w:rPr>
          <w:rFonts w:ascii="Times New Roman" w:hAnsi="Times New Roman" w:cs="Times New Roman"/>
          <w:sz w:val="24"/>
          <w:szCs w:val="24"/>
        </w:rPr>
        <w:t xml:space="preserve">as the ROE </w:t>
      </w:r>
      <w:r w:rsidR="00264178" w:rsidRPr="008B4237">
        <w:rPr>
          <w:rFonts w:ascii="Times New Roman" w:hAnsi="Times New Roman" w:cs="Times New Roman"/>
          <w:sz w:val="24"/>
          <w:szCs w:val="24"/>
        </w:rPr>
        <w:t xml:space="preserve">and EPS </w:t>
      </w:r>
      <w:r w:rsidR="00660617" w:rsidRPr="008B4237">
        <w:rPr>
          <w:rFonts w:ascii="Times New Roman" w:hAnsi="Times New Roman" w:cs="Times New Roman"/>
          <w:sz w:val="24"/>
          <w:szCs w:val="24"/>
        </w:rPr>
        <w:t xml:space="preserve">increases in current year </w:t>
      </w:r>
      <w:r w:rsidR="007A551D" w:rsidRPr="008B4237">
        <w:rPr>
          <w:rFonts w:ascii="Times New Roman" w:hAnsi="Times New Roman" w:cs="Times New Roman"/>
          <w:sz w:val="24"/>
          <w:szCs w:val="24"/>
        </w:rPr>
        <w:t xml:space="preserve">which is good sign for shareholders </w:t>
      </w:r>
      <w:r w:rsidR="001E2D56" w:rsidRPr="008B4237">
        <w:rPr>
          <w:rFonts w:ascii="Times New Roman" w:hAnsi="Times New Roman" w:cs="Times New Roman"/>
          <w:sz w:val="24"/>
          <w:szCs w:val="24"/>
        </w:rPr>
        <w:t xml:space="preserve">and for market. </w:t>
      </w:r>
      <w:r w:rsidR="00CC5779" w:rsidRPr="008B4237">
        <w:rPr>
          <w:rFonts w:ascii="Times New Roman" w:hAnsi="Times New Roman" w:cs="Times New Roman"/>
          <w:sz w:val="24"/>
          <w:szCs w:val="24"/>
        </w:rPr>
        <w:t xml:space="preserve">It will boost the confidence of shareholders and potential investor for future investment as the return on </w:t>
      </w:r>
      <w:r w:rsidR="00D32055" w:rsidRPr="008B4237">
        <w:rPr>
          <w:rFonts w:ascii="Times New Roman" w:hAnsi="Times New Roman" w:cs="Times New Roman"/>
          <w:sz w:val="24"/>
          <w:szCs w:val="24"/>
        </w:rPr>
        <w:t>their</w:t>
      </w:r>
      <w:r w:rsidR="00CC5779" w:rsidRPr="008B4237">
        <w:rPr>
          <w:rFonts w:ascii="Times New Roman" w:hAnsi="Times New Roman" w:cs="Times New Roman"/>
          <w:sz w:val="24"/>
          <w:szCs w:val="24"/>
        </w:rPr>
        <w:t xml:space="preserve"> investment is gradually increasing.</w:t>
      </w:r>
      <w:r w:rsidR="000C3522" w:rsidRPr="008B4237">
        <w:rPr>
          <w:rFonts w:ascii="Times New Roman" w:hAnsi="Times New Roman" w:cs="Times New Roman"/>
          <w:sz w:val="24"/>
          <w:szCs w:val="24"/>
        </w:rPr>
        <w:t xml:space="preserve"> Due to less expenses in current year increase the PBIT </w:t>
      </w:r>
      <w:r w:rsidR="00D47ACE" w:rsidRPr="008B4237">
        <w:rPr>
          <w:rFonts w:ascii="Times New Roman" w:hAnsi="Times New Roman" w:cs="Times New Roman"/>
          <w:sz w:val="24"/>
          <w:szCs w:val="24"/>
        </w:rPr>
        <w:t xml:space="preserve">which affect the net profit </w:t>
      </w:r>
      <w:r w:rsidR="007A1512" w:rsidRPr="008B4237">
        <w:rPr>
          <w:rFonts w:ascii="Times New Roman" w:hAnsi="Times New Roman" w:cs="Times New Roman"/>
          <w:sz w:val="24"/>
          <w:szCs w:val="24"/>
        </w:rPr>
        <w:t>positively which shown in the increase of net profit margin of 4</w:t>
      </w:r>
      <w:r w:rsidR="00154FA5" w:rsidRPr="008B4237">
        <w:rPr>
          <w:rFonts w:ascii="Times New Roman" w:hAnsi="Times New Roman" w:cs="Times New Roman"/>
          <w:sz w:val="24"/>
          <w:szCs w:val="24"/>
        </w:rPr>
        <w:t>% in current year as compared to last year.</w:t>
      </w:r>
      <w:r w:rsidR="0024796A" w:rsidRPr="008B4237">
        <w:rPr>
          <w:rFonts w:ascii="Times New Roman" w:hAnsi="Times New Roman" w:cs="Times New Roman"/>
          <w:sz w:val="24"/>
          <w:szCs w:val="24"/>
        </w:rPr>
        <w:t xml:space="preserve"> The company is utilizing </w:t>
      </w:r>
      <w:r w:rsidR="00B536D7" w:rsidRPr="008B4237">
        <w:rPr>
          <w:rFonts w:ascii="Times New Roman" w:hAnsi="Times New Roman" w:cs="Times New Roman"/>
          <w:sz w:val="24"/>
          <w:szCs w:val="24"/>
        </w:rPr>
        <w:t xml:space="preserve">its </w:t>
      </w:r>
      <w:r w:rsidR="0024796A" w:rsidRPr="008B4237">
        <w:rPr>
          <w:rFonts w:ascii="Times New Roman" w:hAnsi="Times New Roman" w:cs="Times New Roman"/>
          <w:sz w:val="24"/>
          <w:szCs w:val="24"/>
        </w:rPr>
        <w:t xml:space="preserve">assets in better way although there is a minor difference </w:t>
      </w:r>
      <w:r w:rsidR="00B3462C" w:rsidRPr="008B4237">
        <w:rPr>
          <w:rFonts w:ascii="Times New Roman" w:hAnsi="Times New Roman" w:cs="Times New Roman"/>
          <w:sz w:val="24"/>
          <w:szCs w:val="24"/>
        </w:rPr>
        <w:t>in asset turnover ratio as</w:t>
      </w:r>
      <w:r w:rsidR="00B536D7" w:rsidRPr="008B4237">
        <w:rPr>
          <w:rFonts w:ascii="Times New Roman" w:hAnsi="Times New Roman" w:cs="Times New Roman"/>
          <w:sz w:val="24"/>
          <w:szCs w:val="24"/>
        </w:rPr>
        <w:t xml:space="preserve"> compared to 2019.</w:t>
      </w:r>
      <w:r w:rsidR="002D3FA5" w:rsidRPr="008B4237">
        <w:rPr>
          <w:rFonts w:ascii="Times New Roman" w:hAnsi="Times New Roman" w:cs="Times New Roman"/>
          <w:sz w:val="24"/>
          <w:szCs w:val="24"/>
        </w:rPr>
        <w:t xml:space="preserve"> The</w:t>
      </w:r>
      <w:r w:rsidR="00F20D18" w:rsidRPr="008B4237">
        <w:rPr>
          <w:rFonts w:ascii="Times New Roman" w:hAnsi="Times New Roman" w:cs="Times New Roman"/>
          <w:sz w:val="24"/>
          <w:szCs w:val="24"/>
        </w:rPr>
        <w:t xml:space="preserve"> minor</w:t>
      </w:r>
      <w:r w:rsidR="002D3FA5" w:rsidRPr="008B4237">
        <w:rPr>
          <w:rFonts w:ascii="Times New Roman" w:hAnsi="Times New Roman" w:cs="Times New Roman"/>
          <w:sz w:val="24"/>
          <w:szCs w:val="24"/>
        </w:rPr>
        <w:t xml:space="preserve"> </w:t>
      </w:r>
      <w:r w:rsidR="00A1630C" w:rsidRPr="008B4237">
        <w:rPr>
          <w:rFonts w:ascii="Times New Roman" w:hAnsi="Times New Roman" w:cs="Times New Roman"/>
          <w:sz w:val="24"/>
          <w:szCs w:val="24"/>
        </w:rPr>
        <w:t>increase</w:t>
      </w:r>
      <w:r w:rsidR="002D3FA5" w:rsidRPr="008B4237">
        <w:rPr>
          <w:rFonts w:ascii="Times New Roman" w:hAnsi="Times New Roman" w:cs="Times New Roman"/>
          <w:sz w:val="24"/>
          <w:szCs w:val="24"/>
        </w:rPr>
        <w:t xml:space="preserve"> in asset turnover ratio</w:t>
      </w:r>
      <w:r w:rsidR="002C2D8F" w:rsidRPr="008B4237">
        <w:rPr>
          <w:rFonts w:ascii="Times New Roman" w:hAnsi="Times New Roman" w:cs="Times New Roman"/>
          <w:sz w:val="24"/>
          <w:szCs w:val="24"/>
        </w:rPr>
        <w:t xml:space="preserve"> is </w:t>
      </w:r>
      <w:r w:rsidR="005F2C39" w:rsidRPr="008B4237">
        <w:rPr>
          <w:rFonts w:ascii="Times New Roman" w:hAnsi="Times New Roman" w:cs="Times New Roman"/>
          <w:sz w:val="24"/>
          <w:szCs w:val="24"/>
        </w:rPr>
        <w:t xml:space="preserve">not according to the </w:t>
      </w:r>
      <w:r w:rsidR="00752FAD" w:rsidRPr="008B4237">
        <w:rPr>
          <w:rFonts w:ascii="Times New Roman" w:hAnsi="Times New Roman" w:cs="Times New Roman"/>
          <w:sz w:val="24"/>
          <w:szCs w:val="24"/>
        </w:rPr>
        <w:t>increase on revenue. This is due to the increase in stock holding</w:t>
      </w:r>
      <w:r w:rsidR="004B4120" w:rsidRPr="008B4237">
        <w:rPr>
          <w:rFonts w:ascii="Times New Roman" w:hAnsi="Times New Roman" w:cs="Times New Roman"/>
          <w:sz w:val="24"/>
          <w:szCs w:val="24"/>
        </w:rPr>
        <w:t xml:space="preserve">, cash holding and </w:t>
      </w:r>
      <w:r w:rsidR="006E0736" w:rsidRPr="008B4237">
        <w:rPr>
          <w:rFonts w:ascii="Times New Roman" w:hAnsi="Times New Roman" w:cs="Times New Roman"/>
          <w:sz w:val="24"/>
          <w:szCs w:val="24"/>
        </w:rPr>
        <w:t xml:space="preserve">acquisition of </w:t>
      </w:r>
      <w:r w:rsidR="00D32055" w:rsidRPr="008B4237">
        <w:rPr>
          <w:rFonts w:ascii="Times New Roman" w:hAnsi="Times New Roman" w:cs="Times New Roman"/>
          <w:sz w:val="24"/>
          <w:szCs w:val="24"/>
        </w:rPr>
        <w:t>non-current</w:t>
      </w:r>
      <w:r w:rsidR="006E0736" w:rsidRPr="008B4237">
        <w:rPr>
          <w:rFonts w:ascii="Times New Roman" w:hAnsi="Times New Roman" w:cs="Times New Roman"/>
          <w:sz w:val="24"/>
          <w:szCs w:val="24"/>
        </w:rPr>
        <w:t xml:space="preserve"> asset</w:t>
      </w:r>
      <w:r w:rsidR="008B4237" w:rsidRPr="008B4237">
        <w:rPr>
          <w:rFonts w:ascii="Times New Roman" w:hAnsi="Times New Roman" w:cs="Times New Roman"/>
          <w:sz w:val="24"/>
          <w:szCs w:val="24"/>
        </w:rPr>
        <w:t xml:space="preserve"> (</w:t>
      </w:r>
      <w:r w:rsidR="008B4237" w:rsidRPr="008B4237">
        <w:rPr>
          <w:rFonts w:ascii="Times New Roman" w:hAnsi="Times New Roman" w:cs="Times New Roman"/>
          <w:color w:val="222222"/>
          <w:sz w:val="24"/>
          <w:szCs w:val="24"/>
          <w:shd w:val="clear" w:color="auto" w:fill="FFFFFF"/>
        </w:rPr>
        <w:t>Hasanaj, &amp; Kuqi, 2019)</w:t>
      </w:r>
      <w:r w:rsidR="006E0736" w:rsidRPr="008B4237">
        <w:rPr>
          <w:rFonts w:ascii="Times New Roman" w:hAnsi="Times New Roman" w:cs="Times New Roman"/>
          <w:sz w:val="24"/>
          <w:szCs w:val="24"/>
        </w:rPr>
        <w:t xml:space="preserve">. </w:t>
      </w:r>
    </w:p>
    <w:p w14:paraId="5373ED15" w14:textId="0B7E005B" w:rsidR="00B536D7" w:rsidRPr="008B4237" w:rsidRDefault="0085554A" w:rsidP="0085554A">
      <w:pPr>
        <w:tabs>
          <w:tab w:val="left" w:pos="5675"/>
        </w:tabs>
        <w:rPr>
          <w:rFonts w:ascii="Times New Roman" w:hAnsi="Times New Roman" w:cs="Times New Roman"/>
          <w:sz w:val="24"/>
          <w:szCs w:val="24"/>
        </w:rPr>
      </w:pPr>
      <w:r w:rsidRPr="008B4237">
        <w:rPr>
          <w:rFonts w:ascii="Times New Roman" w:hAnsi="Times New Roman" w:cs="Times New Roman"/>
          <w:sz w:val="24"/>
          <w:szCs w:val="24"/>
        </w:rPr>
        <w:t xml:space="preserve">Inventory holding </w:t>
      </w:r>
      <w:r w:rsidR="00B536D7" w:rsidRPr="008B4237">
        <w:rPr>
          <w:rFonts w:ascii="Times New Roman" w:hAnsi="Times New Roman" w:cs="Times New Roman"/>
          <w:sz w:val="24"/>
          <w:szCs w:val="24"/>
        </w:rPr>
        <w:t>day</w:t>
      </w:r>
      <w:r w:rsidRPr="008B4237">
        <w:rPr>
          <w:rFonts w:ascii="Times New Roman" w:hAnsi="Times New Roman" w:cs="Times New Roman"/>
          <w:sz w:val="24"/>
          <w:szCs w:val="24"/>
        </w:rPr>
        <w:t>s is increasing in the year 2020 means longer time is taken to sold the inventory</w:t>
      </w:r>
      <w:r w:rsidR="00830FCB" w:rsidRPr="008B4237">
        <w:rPr>
          <w:rFonts w:ascii="Times New Roman" w:hAnsi="Times New Roman" w:cs="Times New Roman"/>
          <w:sz w:val="24"/>
          <w:szCs w:val="24"/>
        </w:rPr>
        <w:t xml:space="preserve"> this might be due to obsolete inventory or outdated stock </w:t>
      </w:r>
      <w:r w:rsidR="00857207" w:rsidRPr="008B4237">
        <w:rPr>
          <w:rFonts w:ascii="Times New Roman" w:hAnsi="Times New Roman" w:cs="Times New Roman"/>
          <w:sz w:val="24"/>
          <w:szCs w:val="24"/>
        </w:rPr>
        <w:t xml:space="preserve">present in </w:t>
      </w:r>
      <w:r w:rsidR="00B1249A" w:rsidRPr="008B4237">
        <w:rPr>
          <w:rFonts w:ascii="Times New Roman" w:hAnsi="Times New Roman" w:cs="Times New Roman"/>
          <w:sz w:val="24"/>
          <w:szCs w:val="24"/>
        </w:rPr>
        <w:t xml:space="preserve">the warehouse. The receivable collection days also decreases which </w:t>
      </w:r>
      <w:r w:rsidR="00354264" w:rsidRPr="008B4237">
        <w:rPr>
          <w:rFonts w:ascii="Times New Roman" w:hAnsi="Times New Roman" w:cs="Times New Roman"/>
          <w:sz w:val="24"/>
          <w:szCs w:val="24"/>
        </w:rPr>
        <w:t>suggested that company might introduce strict policies regarding</w:t>
      </w:r>
      <w:r w:rsidR="00B1249A" w:rsidRPr="008B4237">
        <w:rPr>
          <w:rFonts w:ascii="Times New Roman" w:hAnsi="Times New Roman" w:cs="Times New Roman"/>
          <w:sz w:val="24"/>
          <w:szCs w:val="24"/>
        </w:rPr>
        <w:t xml:space="preserve"> </w:t>
      </w:r>
      <w:r w:rsidR="00354264" w:rsidRPr="008B4237">
        <w:rPr>
          <w:rFonts w:ascii="Times New Roman" w:hAnsi="Times New Roman" w:cs="Times New Roman"/>
          <w:sz w:val="24"/>
          <w:szCs w:val="24"/>
        </w:rPr>
        <w:t>collection or introduce early settlement discounts for the c</w:t>
      </w:r>
      <w:r w:rsidR="00B91E63" w:rsidRPr="008B4237">
        <w:rPr>
          <w:rFonts w:ascii="Times New Roman" w:hAnsi="Times New Roman" w:cs="Times New Roman"/>
          <w:sz w:val="24"/>
          <w:szCs w:val="24"/>
        </w:rPr>
        <w:t>ustomers</w:t>
      </w:r>
      <w:r w:rsidR="008B4237" w:rsidRPr="008B4237">
        <w:rPr>
          <w:rFonts w:ascii="Times New Roman" w:hAnsi="Times New Roman" w:cs="Times New Roman"/>
          <w:sz w:val="24"/>
          <w:szCs w:val="24"/>
        </w:rPr>
        <w:t xml:space="preserve"> (</w:t>
      </w:r>
      <w:r w:rsidR="008B4237" w:rsidRPr="008B4237">
        <w:rPr>
          <w:rFonts w:ascii="Times New Roman" w:hAnsi="Times New Roman" w:cs="Times New Roman"/>
          <w:color w:val="222222"/>
          <w:sz w:val="24"/>
          <w:szCs w:val="24"/>
          <w:shd w:val="clear" w:color="auto" w:fill="FFFFFF"/>
        </w:rPr>
        <w:t>Wen, &amp; Zhu, 2019)</w:t>
      </w:r>
      <w:r w:rsidR="00B91E63" w:rsidRPr="008B4237">
        <w:rPr>
          <w:rFonts w:ascii="Times New Roman" w:hAnsi="Times New Roman" w:cs="Times New Roman"/>
          <w:sz w:val="24"/>
          <w:szCs w:val="24"/>
        </w:rPr>
        <w:t>.</w:t>
      </w:r>
    </w:p>
    <w:p w14:paraId="215B1267" w14:textId="394D40F3" w:rsidR="00B248DC" w:rsidRPr="008B4237" w:rsidRDefault="00096BE1" w:rsidP="0085554A">
      <w:pPr>
        <w:tabs>
          <w:tab w:val="left" w:pos="5675"/>
        </w:tabs>
        <w:rPr>
          <w:rFonts w:ascii="Times New Roman" w:hAnsi="Times New Roman" w:cs="Times New Roman"/>
          <w:sz w:val="24"/>
          <w:szCs w:val="24"/>
        </w:rPr>
      </w:pPr>
      <w:r w:rsidRPr="008B4237">
        <w:rPr>
          <w:rFonts w:ascii="Times New Roman" w:hAnsi="Times New Roman" w:cs="Times New Roman"/>
          <w:sz w:val="24"/>
          <w:szCs w:val="24"/>
        </w:rPr>
        <w:t xml:space="preserve">Current ratio is getting better towards idle ratio which is </w:t>
      </w:r>
      <w:r w:rsidR="007A65B3" w:rsidRPr="008B4237">
        <w:rPr>
          <w:rFonts w:ascii="Times New Roman" w:hAnsi="Times New Roman" w:cs="Times New Roman"/>
          <w:sz w:val="24"/>
          <w:szCs w:val="24"/>
        </w:rPr>
        <w:t>2</w:t>
      </w:r>
      <w:r w:rsidRPr="008B4237">
        <w:rPr>
          <w:rFonts w:ascii="Times New Roman" w:hAnsi="Times New Roman" w:cs="Times New Roman"/>
          <w:sz w:val="24"/>
          <w:szCs w:val="24"/>
        </w:rPr>
        <w:t xml:space="preserve"> and current ratio in 2020 is 0.91. </w:t>
      </w:r>
      <w:r w:rsidR="00536FE3" w:rsidRPr="008B4237">
        <w:rPr>
          <w:rFonts w:ascii="Times New Roman" w:hAnsi="Times New Roman" w:cs="Times New Roman"/>
          <w:sz w:val="24"/>
          <w:szCs w:val="24"/>
        </w:rPr>
        <w:t xml:space="preserve">Still company has not enough assets to </w:t>
      </w:r>
      <w:r w:rsidR="00F8606A" w:rsidRPr="008B4237">
        <w:rPr>
          <w:rFonts w:ascii="Times New Roman" w:hAnsi="Times New Roman" w:cs="Times New Roman"/>
          <w:sz w:val="24"/>
          <w:szCs w:val="24"/>
        </w:rPr>
        <w:t xml:space="preserve">pay their liabilities which clearly indicates the liquidity </w:t>
      </w:r>
      <w:r w:rsidR="008970A8" w:rsidRPr="008B4237">
        <w:rPr>
          <w:rFonts w:ascii="Times New Roman" w:hAnsi="Times New Roman" w:cs="Times New Roman"/>
          <w:sz w:val="24"/>
          <w:szCs w:val="24"/>
        </w:rPr>
        <w:t>situation for company</w:t>
      </w:r>
      <w:r w:rsidR="00921F0E" w:rsidRPr="008B4237">
        <w:rPr>
          <w:rFonts w:ascii="Times New Roman" w:hAnsi="Times New Roman" w:cs="Times New Roman"/>
          <w:sz w:val="24"/>
          <w:szCs w:val="24"/>
        </w:rPr>
        <w:t xml:space="preserve">. </w:t>
      </w:r>
      <w:r w:rsidR="008970A8" w:rsidRPr="008B4237">
        <w:rPr>
          <w:rFonts w:ascii="Times New Roman" w:hAnsi="Times New Roman" w:cs="Times New Roman"/>
          <w:sz w:val="24"/>
          <w:szCs w:val="24"/>
        </w:rPr>
        <w:t xml:space="preserve">Company should have enough assets to pay their </w:t>
      </w:r>
      <w:r w:rsidR="00B458A3" w:rsidRPr="008B4237">
        <w:rPr>
          <w:rFonts w:ascii="Times New Roman" w:hAnsi="Times New Roman" w:cs="Times New Roman"/>
          <w:sz w:val="24"/>
          <w:szCs w:val="24"/>
        </w:rPr>
        <w:t xml:space="preserve">liabilities and continue their going concern </w:t>
      </w:r>
      <w:r w:rsidR="00773E24" w:rsidRPr="008B4237">
        <w:rPr>
          <w:rFonts w:ascii="Times New Roman" w:hAnsi="Times New Roman" w:cs="Times New Roman"/>
          <w:sz w:val="24"/>
          <w:szCs w:val="24"/>
        </w:rPr>
        <w:t>situation.</w:t>
      </w:r>
      <w:r w:rsidR="008970A8" w:rsidRPr="008B4237">
        <w:rPr>
          <w:rFonts w:ascii="Times New Roman" w:hAnsi="Times New Roman" w:cs="Times New Roman"/>
          <w:sz w:val="24"/>
          <w:szCs w:val="24"/>
        </w:rPr>
        <w:t xml:space="preserve"> </w:t>
      </w:r>
      <w:r w:rsidR="00921F0E" w:rsidRPr="008B4237">
        <w:rPr>
          <w:rFonts w:ascii="Times New Roman" w:hAnsi="Times New Roman" w:cs="Times New Roman"/>
          <w:sz w:val="24"/>
          <w:szCs w:val="24"/>
        </w:rPr>
        <w:t>The lower the gearing ratio</w:t>
      </w:r>
      <w:r w:rsidR="00B248DC" w:rsidRPr="008B4237">
        <w:rPr>
          <w:rFonts w:ascii="Times New Roman" w:hAnsi="Times New Roman" w:cs="Times New Roman"/>
          <w:sz w:val="24"/>
          <w:szCs w:val="24"/>
        </w:rPr>
        <w:t xml:space="preserve"> the lower the risk the company’s financial risk.</w:t>
      </w:r>
      <w:r w:rsidR="00AC67EC" w:rsidRPr="008B4237">
        <w:rPr>
          <w:rFonts w:ascii="Times New Roman" w:hAnsi="Times New Roman" w:cs="Times New Roman"/>
          <w:sz w:val="24"/>
          <w:szCs w:val="24"/>
        </w:rPr>
        <w:t xml:space="preserve"> Company have higher gearing ratio which is more than 50% which increases the threat of solvency. Company should increase the ratio of equity funding in next investments to </w:t>
      </w:r>
      <w:r w:rsidR="00D02410" w:rsidRPr="008B4237">
        <w:rPr>
          <w:rFonts w:ascii="Times New Roman" w:hAnsi="Times New Roman" w:cs="Times New Roman"/>
          <w:sz w:val="24"/>
          <w:szCs w:val="24"/>
        </w:rPr>
        <w:t>nullify this threat</w:t>
      </w:r>
      <w:r w:rsidR="008B4237" w:rsidRPr="008B4237">
        <w:rPr>
          <w:rFonts w:ascii="Times New Roman" w:hAnsi="Times New Roman" w:cs="Times New Roman"/>
          <w:sz w:val="24"/>
          <w:szCs w:val="24"/>
        </w:rPr>
        <w:t xml:space="preserve"> (</w:t>
      </w:r>
      <w:r w:rsidR="008B4237" w:rsidRPr="008B4237">
        <w:rPr>
          <w:rFonts w:ascii="Times New Roman" w:hAnsi="Times New Roman" w:cs="Times New Roman"/>
          <w:color w:val="222222"/>
          <w:sz w:val="24"/>
          <w:szCs w:val="24"/>
          <w:shd w:val="clear" w:color="auto" w:fill="FFFFFF"/>
        </w:rPr>
        <w:t>AREAS, 2018)</w:t>
      </w:r>
      <w:r w:rsidR="00D02410" w:rsidRPr="008B4237">
        <w:rPr>
          <w:rFonts w:ascii="Times New Roman" w:hAnsi="Times New Roman" w:cs="Times New Roman"/>
          <w:sz w:val="24"/>
          <w:szCs w:val="24"/>
        </w:rPr>
        <w:t>.</w:t>
      </w:r>
      <w:r w:rsidR="00B248DC" w:rsidRPr="008B4237">
        <w:rPr>
          <w:rFonts w:ascii="Times New Roman" w:hAnsi="Times New Roman" w:cs="Times New Roman"/>
          <w:sz w:val="24"/>
          <w:szCs w:val="24"/>
        </w:rPr>
        <w:t xml:space="preserve"> Although the gearing ratio is almost same in both </w:t>
      </w:r>
      <w:r w:rsidR="00D32055" w:rsidRPr="008B4237">
        <w:rPr>
          <w:rFonts w:ascii="Times New Roman" w:hAnsi="Times New Roman" w:cs="Times New Roman"/>
          <w:sz w:val="24"/>
          <w:szCs w:val="24"/>
        </w:rPr>
        <w:t>years</w:t>
      </w:r>
      <w:r w:rsidR="00B248DC" w:rsidRPr="008B4237">
        <w:rPr>
          <w:rFonts w:ascii="Times New Roman" w:hAnsi="Times New Roman" w:cs="Times New Roman"/>
          <w:sz w:val="24"/>
          <w:szCs w:val="24"/>
        </w:rPr>
        <w:t>.</w:t>
      </w:r>
      <w:r w:rsidR="00773E24" w:rsidRPr="008B4237">
        <w:rPr>
          <w:rFonts w:ascii="Times New Roman" w:hAnsi="Times New Roman" w:cs="Times New Roman"/>
          <w:sz w:val="24"/>
          <w:szCs w:val="24"/>
        </w:rPr>
        <w:t xml:space="preserve"> </w:t>
      </w:r>
      <w:r w:rsidR="00B248DC" w:rsidRPr="008B4237">
        <w:rPr>
          <w:rFonts w:ascii="Times New Roman" w:hAnsi="Times New Roman" w:cs="Times New Roman"/>
          <w:sz w:val="24"/>
          <w:szCs w:val="24"/>
        </w:rPr>
        <w:t xml:space="preserve"> The interest cover ratio is the debt and profitability ratio used to determine how easily a company can pay the interest on its debt and the interest cover ratio is almost same in both years but better in year 2019 as compared to 2020</w:t>
      </w:r>
      <w:r w:rsidR="00795D56" w:rsidRPr="008B4237">
        <w:rPr>
          <w:rFonts w:ascii="Times New Roman" w:hAnsi="Times New Roman" w:cs="Times New Roman"/>
          <w:sz w:val="24"/>
          <w:szCs w:val="24"/>
        </w:rPr>
        <w:t xml:space="preserve"> which is worried sign for company. Interest cover ratio should be higher </w:t>
      </w:r>
      <w:r w:rsidR="007169E8" w:rsidRPr="008B4237">
        <w:rPr>
          <w:rFonts w:ascii="Times New Roman" w:hAnsi="Times New Roman" w:cs="Times New Roman"/>
          <w:sz w:val="24"/>
          <w:szCs w:val="24"/>
        </w:rPr>
        <w:t>to easily pay the interest for its debts. Lower the interest cover, more difficulties for the company in future regarding interest payments</w:t>
      </w:r>
      <w:r w:rsidR="008B4237" w:rsidRPr="008B4237">
        <w:rPr>
          <w:rFonts w:ascii="Times New Roman" w:hAnsi="Times New Roman" w:cs="Times New Roman"/>
          <w:sz w:val="24"/>
          <w:szCs w:val="24"/>
        </w:rPr>
        <w:t xml:space="preserve"> (</w:t>
      </w:r>
      <w:r w:rsidR="008B4237" w:rsidRPr="008B4237">
        <w:rPr>
          <w:rFonts w:ascii="Times New Roman" w:hAnsi="Times New Roman" w:cs="Times New Roman"/>
          <w:color w:val="222222"/>
          <w:sz w:val="24"/>
          <w:szCs w:val="24"/>
          <w:shd w:val="clear" w:color="auto" w:fill="FFFFFF"/>
        </w:rPr>
        <w:t>Arkan, 2016)</w:t>
      </w:r>
      <w:r w:rsidR="007169E8" w:rsidRPr="008B4237">
        <w:rPr>
          <w:rFonts w:ascii="Times New Roman" w:hAnsi="Times New Roman" w:cs="Times New Roman"/>
          <w:sz w:val="24"/>
          <w:szCs w:val="24"/>
        </w:rPr>
        <w:t>.</w:t>
      </w:r>
    </w:p>
    <w:p w14:paraId="3DDDAFBE" w14:textId="77777777" w:rsidR="007169E8" w:rsidRPr="008B4237" w:rsidRDefault="004C4138" w:rsidP="0085554A">
      <w:pPr>
        <w:tabs>
          <w:tab w:val="left" w:pos="5675"/>
        </w:tabs>
        <w:rPr>
          <w:rFonts w:ascii="Times New Roman" w:hAnsi="Times New Roman" w:cs="Times New Roman"/>
          <w:b/>
          <w:bCs/>
          <w:sz w:val="24"/>
          <w:szCs w:val="24"/>
        </w:rPr>
      </w:pPr>
      <w:r w:rsidRPr="008B4237">
        <w:rPr>
          <w:rFonts w:ascii="Times New Roman" w:hAnsi="Times New Roman" w:cs="Times New Roman"/>
          <w:b/>
          <w:bCs/>
          <w:sz w:val="24"/>
          <w:szCs w:val="24"/>
        </w:rPr>
        <w:t>Comments:</w:t>
      </w:r>
    </w:p>
    <w:p w14:paraId="6A7AD50A" w14:textId="77777777" w:rsidR="00B656B2" w:rsidRPr="008B4237" w:rsidRDefault="004C4138" w:rsidP="0085554A">
      <w:pPr>
        <w:tabs>
          <w:tab w:val="left" w:pos="5675"/>
        </w:tabs>
        <w:rPr>
          <w:rFonts w:ascii="Times New Roman" w:hAnsi="Times New Roman" w:cs="Times New Roman"/>
          <w:sz w:val="24"/>
          <w:szCs w:val="24"/>
        </w:rPr>
      </w:pPr>
      <w:r w:rsidRPr="008B4237">
        <w:rPr>
          <w:rFonts w:ascii="Times New Roman" w:hAnsi="Times New Roman" w:cs="Times New Roman"/>
          <w:sz w:val="24"/>
          <w:szCs w:val="24"/>
        </w:rPr>
        <w:t xml:space="preserve">Overall profitability ratio increases in current year which is </w:t>
      </w:r>
      <w:r w:rsidR="00726E10" w:rsidRPr="008B4237">
        <w:rPr>
          <w:rFonts w:ascii="Times New Roman" w:hAnsi="Times New Roman" w:cs="Times New Roman"/>
          <w:sz w:val="24"/>
          <w:szCs w:val="24"/>
        </w:rPr>
        <w:t xml:space="preserve">good for potential investors as well as shareholders but liquidity ratios </w:t>
      </w:r>
      <w:r w:rsidR="00DD603F" w:rsidRPr="008B4237">
        <w:rPr>
          <w:rFonts w:ascii="Times New Roman" w:hAnsi="Times New Roman" w:cs="Times New Roman"/>
          <w:sz w:val="24"/>
          <w:szCs w:val="24"/>
        </w:rPr>
        <w:t>are quite low and gearing ratios are quite high which can cause difficulties in survival of company in future</w:t>
      </w:r>
      <w:r w:rsidR="003A5D53" w:rsidRPr="008B4237">
        <w:rPr>
          <w:rFonts w:ascii="Times New Roman" w:hAnsi="Times New Roman" w:cs="Times New Roman"/>
          <w:sz w:val="24"/>
          <w:szCs w:val="24"/>
        </w:rPr>
        <w:t xml:space="preserve">. Company should work on these ratios and try to improve their performance to </w:t>
      </w:r>
      <w:r w:rsidR="00191280" w:rsidRPr="008B4237">
        <w:rPr>
          <w:rFonts w:ascii="Times New Roman" w:hAnsi="Times New Roman" w:cs="Times New Roman"/>
          <w:sz w:val="24"/>
          <w:szCs w:val="24"/>
        </w:rPr>
        <w:t>emerge best in all sections.</w:t>
      </w:r>
    </w:p>
    <w:p w14:paraId="1EA6DADA" w14:textId="50A07243" w:rsidR="001D2694" w:rsidRPr="008B4237" w:rsidRDefault="00B656B2" w:rsidP="0085554A">
      <w:pPr>
        <w:tabs>
          <w:tab w:val="left" w:pos="5675"/>
        </w:tabs>
        <w:rPr>
          <w:rFonts w:ascii="Times New Roman" w:hAnsi="Times New Roman" w:cs="Times New Roman"/>
          <w:sz w:val="24"/>
          <w:szCs w:val="24"/>
        </w:rPr>
      </w:pPr>
      <w:r w:rsidRPr="008B4237">
        <w:rPr>
          <w:rFonts w:ascii="Times New Roman" w:hAnsi="Times New Roman" w:cs="Times New Roman"/>
          <w:sz w:val="24"/>
          <w:szCs w:val="24"/>
        </w:rPr>
        <w:lastRenderedPageBreak/>
        <w:t xml:space="preserve">                                                              </w:t>
      </w:r>
      <w:r w:rsidR="001D2694" w:rsidRPr="008B4237">
        <w:rPr>
          <w:rFonts w:ascii="Times New Roman" w:hAnsi="Times New Roman" w:cs="Times New Roman"/>
          <w:b/>
          <w:sz w:val="24"/>
          <w:szCs w:val="24"/>
        </w:rPr>
        <w:t>Reference</w:t>
      </w:r>
    </w:p>
    <w:p w14:paraId="67D51585" w14:textId="5AEBAED8" w:rsidR="002678C4" w:rsidRPr="008B4237" w:rsidRDefault="00B656B2" w:rsidP="002678C4">
      <w:pPr>
        <w:rPr>
          <w:rFonts w:ascii="Times New Roman" w:hAnsi="Times New Roman" w:cs="Times New Roman"/>
          <w:color w:val="222222"/>
          <w:sz w:val="24"/>
          <w:szCs w:val="24"/>
          <w:shd w:val="clear" w:color="auto" w:fill="FFFFFF"/>
        </w:rPr>
      </w:pPr>
      <w:r w:rsidRPr="008B4237">
        <w:rPr>
          <w:rFonts w:ascii="Times New Roman" w:hAnsi="Times New Roman" w:cs="Times New Roman"/>
          <w:color w:val="222222"/>
          <w:sz w:val="24"/>
          <w:szCs w:val="24"/>
          <w:shd w:val="clear" w:color="auto" w:fill="FFFFFF"/>
        </w:rPr>
        <w:t>Choi, F. D., Hino, H., Min, S. K., Nam, S. O., Ujiie, J., &amp; Stonehill, A. I. (1983). Analyzing foreign financial statements: The use and misuse of international ratio analysis. </w:t>
      </w:r>
      <w:r w:rsidRPr="008B4237">
        <w:rPr>
          <w:rFonts w:ascii="Times New Roman" w:hAnsi="Times New Roman" w:cs="Times New Roman"/>
          <w:i/>
          <w:iCs/>
          <w:color w:val="222222"/>
          <w:sz w:val="24"/>
          <w:szCs w:val="24"/>
          <w:shd w:val="clear" w:color="auto" w:fill="FFFFFF"/>
        </w:rPr>
        <w:t>Journal of International Business Studies</w:t>
      </w:r>
      <w:r w:rsidRPr="008B4237">
        <w:rPr>
          <w:rFonts w:ascii="Times New Roman" w:hAnsi="Times New Roman" w:cs="Times New Roman"/>
          <w:color w:val="222222"/>
          <w:sz w:val="24"/>
          <w:szCs w:val="24"/>
          <w:shd w:val="clear" w:color="auto" w:fill="FFFFFF"/>
        </w:rPr>
        <w:t>, </w:t>
      </w:r>
      <w:r w:rsidRPr="008B4237">
        <w:rPr>
          <w:rFonts w:ascii="Times New Roman" w:hAnsi="Times New Roman" w:cs="Times New Roman"/>
          <w:i/>
          <w:iCs/>
          <w:color w:val="222222"/>
          <w:sz w:val="24"/>
          <w:szCs w:val="24"/>
          <w:shd w:val="clear" w:color="auto" w:fill="FFFFFF"/>
        </w:rPr>
        <w:t>14</w:t>
      </w:r>
      <w:r w:rsidRPr="008B4237">
        <w:rPr>
          <w:rFonts w:ascii="Times New Roman" w:hAnsi="Times New Roman" w:cs="Times New Roman"/>
          <w:color w:val="222222"/>
          <w:sz w:val="24"/>
          <w:szCs w:val="24"/>
          <w:shd w:val="clear" w:color="auto" w:fill="FFFFFF"/>
        </w:rPr>
        <w:t>(1), 113-131.</w:t>
      </w:r>
    </w:p>
    <w:p w14:paraId="1E9F76ED" w14:textId="1D05D2AE" w:rsidR="008B4237" w:rsidRPr="008B4237" w:rsidRDefault="008B4237" w:rsidP="002678C4">
      <w:pPr>
        <w:rPr>
          <w:rFonts w:ascii="Times New Roman" w:hAnsi="Times New Roman" w:cs="Times New Roman"/>
          <w:color w:val="222222"/>
          <w:sz w:val="24"/>
          <w:szCs w:val="24"/>
          <w:shd w:val="clear" w:color="auto" w:fill="FFFFFF"/>
        </w:rPr>
      </w:pPr>
      <w:r w:rsidRPr="008B4237">
        <w:rPr>
          <w:rFonts w:ascii="Times New Roman" w:hAnsi="Times New Roman" w:cs="Times New Roman"/>
          <w:color w:val="222222"/>
          <w:sz w:val="24"/>
          <w:szCs w:val="24"/>
          <w:shd w:val="clear" w:color="auto" w:fill="FFFFFF"/>
        </w:rPr>
        <w:t>Hasanaj, P., &amp; Kuqi, B. (2019). Analysis of financial statements. </w:t>
      </w:r>
      <w:r w:rsidRPr="008B4237">
        <w:rPr>
          <w:rFonts w:ascii="Times New Roman" w:hAnsi="Times New Roman" w:cs="Times New Roman"/>
          <w:i/>
          <w:iCs/>
          <w:color w:val="222222"/>
          <w:sz w:val="24"/>
          <w:szCs w:val="24"/>
          <w:shd w:val="clear" w:color="auto" w:fill="FFFFFF"/>
        </w:rPr>
        <w:t>Humanities and Social Science Research</w:t>
      </w:r>
      <w:r w:rsidRPr="008B4237">
        <w:rPr>
          <w:rFonts w:ascii="Times New Roman" w:hAnsi="Times New Roman" w:cs="Times New Roman"/>
          <w:color w:val="222222"/>
          <w:sz w:val="24"/>
          <w:szCs w:val="24"/>
          <w:shd w:val="clear" w:color="auto" w:fill="FFFFFF"/>
        </w:rPr>
        <w:t>, </w:t>
      </w:r>
      <w:r w:rsidRPr="008B4237">
        <w:rPr>
          <w:rFonts w:ascii="Times New Roman" w:hAnsi="Times New Roman" w:cs="Times New Roman"/>
          <w:i/>
          <w:iCs/>
          <w:color w:val="222222"/>
          <w:sz w:val="24"/>
          <w:szCs w:val="24"/>
          <w:shd w:val="clear" w:color="auto" w:fill="FFFFFF"/>
        </w:rPr>
        <w:t>2</w:t>
      </w:r>
      <w:r w:rsidRPr="008B4237">
        <w:rPr>
          <w:rFonts w:ascii="Times New Roman" w:hAnsi="Times New Roman" w:cs="Times New Roman"/>
          <w:color w:val="222222"/>
          <w:sz w:val="24"/>
          <w:szCs w:val="24"/>
          <w:shd w:val="clear" w:color="auto" w:fill="FFFFFF"/>
        </w:rPr>
        <w:t>(2), p17-p17.</w:t>
      </w:r>
    </w:p>
    <w:p w14:paraId="0370297E" w14:textId="7BE06BE3" w:rsidR="008B4237" w:rsidRPr="008B4237" w:rsidRDefault="008B4237" w:rsidP="002678C4">
      <w:pPr>
        <w:rPr>
          <w:rFonts w:ascii="Times New Roman" w:hAnsi="Times New Roman" w:cs="Times New Roman"/>
          <w:color w:val="222222"/>
          <w:sz w:val="24"/>
          <w:szCs w:val="24"/>
          <w:shd w:val="clear" w:color="auto" w:fill="FFFFFF"/>
        </w:rPr>
      </w:pPr>
      <w:r w:rsidRPr="008B4237">
        <w:rPr>
          <w:rFonts w:ascii="Times New Roman" w:hAnsi="Times New Roman" w:cs="Times New Roman"/>
          <w:color w:val="222222"/>
          <w:sz w:val="24"/>
          <w:szCs w:val="24"/>
          <w:shd w:val="clear" w:color="auto" w:fill="FFFFFF"/>
        </w:rPr>
        <w:t>Wen, H., &amp; Zhu, T. (2019). Interpretation of Financial Statements.</w:t>
      </w:r>
    </w:p>
    <w:p w14:paraId="6B97D295" w14:textId="3E4F8EDF" w:rsidR="008B4237" w:rsidRPr="008B4237" w:rsidRDefault="008B4237" w:rsidP="002678C4">
      <w:pPr>
        <w:rPr>
          <w:rFonts w:ascii="Times New Roman" w:hAnsi="Times New Roman" w:cs="Times New Roman"/>
          <w:color w:val="222222"/>
          <w:sz w:val="24"/>
          <w:szCs w:val="24"/>
          <w:shd w:val="clear" w:color="auto" w:fill="FFFFFF"/>
        </w:rPr>
      </w:pPr>
      <w:r w:rsidRPr="008B4237">
        <w:rPr>
          <w:rFonts w:ascii="Times New Roman" w:hAnsi="Times New Roman" w:cs="Times New Roman"/>
          <w:color w:val="222222"/>
          <w:sz w:val="24"/>
          <w:szCs w:val="24"/>
          <w:shd w:val="clear" w:color="auto" w:fill="FFFFFF"/>
        </w:rPr>
        <w:t>AREAS, B. (2018). Financial analysis. </w:t>
      </w:r>
      <w:r w:rsidRPr="008B4237">
        <w:rPr>
          <w:rFonts w:ascii="Times New Roman" w:hAnsi="Times New Roman" w:cs="Times New Roman"/>
          <w:i/>
          <w:iCs/>
          <w:color w:val="222222"/>
          <w:sz w:val="24"/>
          <w:szCs w:val="24"/>
          <w:shd w:val="clear" w:color="auto" w:fill="FFFFFF"/>
        </w:rPr>
        <w:t>growth</w:t>
      </w:r>
      <w:r w:rsidRPr="008B4237">
        <w:rPr>
          <w:rFonts w:ascii="Times New Roman" w:hAnsi="Times New Roman" w:cs="Times New Roman"/>
          <w:color w:val="222222"/>
          <w:sz w:val="24"/>
          <w:szCs w:val="24"/>
          <w:shd w:val="clear" w:color="auto" w:fill="FFFFFF"/>
        </w:rPr>
        <w:t>, </w:t>
      </w:r>
      <w:r w:rsidRPr="008B4237">
        <w:rPr>
          <w:rFonts w:ascii="Times New Roman" w:hAnsi="Times New Roman" w:cs="Times New Roman"/>
          <w:i/>
          <w:iCs/>
          <w:color w:val="222222"/>
          <w:sz w:val="24"/>
          <w:szCs w:val="24"/>
          <w:shd w:val="clear" w:color="auto" w:fill="FFFFFF"/>
        </w:rPr>
        <w:t>30</w:t>
      </w:r>
      <w:r w:rsidRPr="008B4237">
        <w:rPr>
          <w:rFonts w:ascii="Times New Roman" w:hAnsi="Times New Roman" w:cs="Times New Roman"/>
          <w:color w:val="222222"/>
          <w:sz w:val="24"/>
          <w:szCs w:val="24"/>
          <w:shd w:val="clear" w:color="auto" w:fill="FFFFFF"/>
        </w:rPr>
        <w:t>, 10.</w:t>
      </w:r>
    </w:p>
    <w:p w14:paraId="0D28C99F" w14:textId="775EE257" w:rsidR="008B4237" w:rsidRPr="008B4237" w:rsidRDefault="008B4237" w:rsidP="002678C4">
      <w:pPr>
        <w:rPr>
          <w:rFonts w:ascii="Times New Roman" w:hAnsi="Times New Roman" w:cs="Times New Roman"/>
          <w:sz w:val="24"/>
          <w:szCs w:val="24"/>
        </w:rPr>
      </w:pPr>
      <w:r w:rsidRPr="008B4237">
        <w:rPr>
          <w:rFonts w:ascii="Times New Roman" w:hAnsi="Times New Roman" w:cs="Times New Roman"/>
          <w:color w:val="222222"/>
          <w:sz w:val="24"/>
          <w:szCs w:val="24"/>
          <w:shd w:val="clear" w:color="auto" w:fill="FFFFFF"/>
        </w:rPr>
        <w:t>Arkan, T. (2016). The importance of financial ratios in predicting stock price trends: A case study in emerging markets. </w:t>
      </w:r>
      <w:r w:rsidRPr="008B4237">
        <w:rPr>
          <w:rFonts w:ascii="Times New Roman" w:hAnsi="Times New Roman" w:cs="Times New Roman"/>
          <w:i/>
          <w:iCs/>
          <w:color w:val="222222"/>
          <w:sz w:val="24"/>
          <w:szCs w:val="24"/>
          <w:shd w:val="clear" w:color="auto" w:fill="FFFFFF"/>
        </w:rPr>
        <w:t>Finanse, Rynki Finansowe, Ubezpieczenia</w:t>
      </w:r>
      <w:r w:rsidRPr="008B4237">
        <w:rPr>
          <w:rFonts w:ascii="Times New Roman" w:hAnsi="Times New Roman" w:cs="Times New Roman"/>
          <w:color w:val="222222"/>
          <w:sz w:val="24"/>
          <w:szCs w:val="24"/>
          <w:shd w:val="clear" w:color="auto" w:fill="FFFFFF"/>
        </w:rPr>
        <w:t>, (79), 13-26.</w:t>
      </w:r>
    </w:p>
    <w:p w14:paraId="74A76BDA" w14:textId="39F7F01D" w:rsidR="002678C4" w:rsidRPr="008B4237" w:rsidRDefault="008B4237" w:rsidP="002678C4">
      <w:pPr>
        <w:rPr>
          <w:rFonts w:ascii="Times New Roman" w:hAnsi="Times New Roman" w:cs="Times New Roman"/>
          <w:sz w:val="24"/>
          <w:szCs w:val="24"/>
        </w:rPr>
      </w:pPr>
      <w:r w:rsidRPr="008B4237">
        <w:rPr>
          <w:rFonts w:ascii="Times New Roman" w:hAnsi="Times New Roman" w:cs="Times New Roman"/>
          <w:color w:val="222222"/>
          <w:sz w:val="24"/>
          <w:szCs w:val="24"/>
          <w:shd w:val="clear" w:color="auto" w:fill="FFFFFF"/>
        </w:rPr>
        <w:t>Rahman, A., Perera, H., &amp; Chua, F. (2016). Asia Pulp &amp; Paper: a balanced balance sheet?. </w:t>
      </w:r>
      <w:r w:rsidRPr="008B4237">
        <w:rPr>
          <w:rFonts w:ascii="Times New Roman" w:hAnsi="Times New Roman" w:cs="Times New Roman"/>
          <w:i/>
          <w:iCs/>
          <w:color w:val="222222"/>
          <w:sz w:val="24"/>
          <w:szCs w:val="24"/>
          <w:shd w:val="clear" w:color="auto" w:fill="FFFFFF"/>
        </w:rPr>
        <w:t>Emerald Emerging Markets Case Studies</w:t>
      </w:r>
      <w:r w:rsidRPr="008B4237">
        <w:rPr>
          <w:rFonts w:ascii="Times New Roman" w:hAnsi="Times New Roman" w:cs="Times New Roman"/>
          <w:color w:val="222222"/>
          <w:sz w:val="24"/>
          <w:szCs w:val="24"/>
          <w:shd w:val="clear" w:color="auto" w:fill="FFFFFF"/>
        </w:rPr>
        <w:t>.</w:t>
      </w:r>
    </w:p>
    <w:p w14:paraId="55E1708C" w14:textId="77777777" w:rsidR="007F333E" w:rsidRPr="008B4237" w:rsidRDefault="007F333E" w:rsidP="007F333E">
      <w:pPr>
        <w:pStyle w:val="ListParagraph"/>
        <w:rPr>
          <w:rFonts w:ascii="Times New Roman" w:hAnsi="Times New Roman" w:cs="Times New Roman"/>
          <w:sz w:val="24"/>
          <w:szCs w:val="24"/>
        </w:rPr>
      </w:pPr>
      <w:r w:rsidRPr="008B4237">
        <w:rPr>
          <w:rFonts w:ascii="Times New Roman" w:hAnsi="Times New Roman" w:cs="Times New Roman"/>
          <w:sz w:val="24"/>
          <w:szCs w:val="24"/>
        </w:rPr>
        <w:t xml:space="preserve"> </w:t>
      </w:r>
    </w:p>
    <w:p w14:paraId="44A7897E" w14:textId="77777777" w:rsidR="004F05C6" w:rsidRPr="008B4237" w:rsidRDefault="004F05C6" w:rsidP="004F05C6">
      <w:pPr>
        <w:ind w:left="360"/>
        <w:rPr>
          <w:rFonts w:ascii="Times New Roman" w:hAnsi="Times New Roman" w:cs="Times New Roman"/>
          <w:sz w:val="24"/>
          <w:szCs w:val="24"/>
        </w:rPr>
      </w:pPr>
      <w:r w:rsidRPr="008B4237">
        <w:rPr>
          <w:rFonts w:ascii="Times New Roman" w:hAnsi="Times New Roman" w:cs="Times New Roman"/>
          <w:sz w:val="24"/>
          <w:szCs w:val="24"/>
        </w:rPr>
        <w:t xml:space="preserve">                                                                    </w:t>
      </w:r>
    </w:p>
    <w:sectPr w:rsidR="004F05C6" w:rsidRPr="008B4237" w:rsidSect="001D269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2FE1"/>
    <w:multiLevelType w:val="hybridMultilevel"/>
    <w:tmpl w:val="A1DC10C0"/>
    <w:lvl w:ilvl="0" w:tplc="D680742A">
      <w:start w:val="1"/>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C984F30"/>
    <w:multiLevelType w:val="hybridMultilevel"/>
    <w:tmpl w:val="E5F475F4"/>
    <w:lvl w:ilvl="0" w:tplc="116810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C33CF"/>
    <w:multiLevelType w:val="hybridMultilevel"/>
    <w:tmpl w:val="153285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A73D1"/>
    <w:multiLevelType w:val="multilevel"/>
    <w:tmpl w:val="D6E8096A"/>
    <w:lvl w:ilvl="0">
      <w:start w:val="14"/>
      <w:numFmt w:val="decimal"/>
      <w:lvlText w:val="%1"/>
      <w:lvlJc w:val="left"/>
      <w:pPr>
        <w:ind w:left="492" w:hanging="492"/>
      </w:pPr>
      <w:rPr>
        <w:rFonts w:hint="default"/>
      </w:rPr>
    </w:lvl>
    <w:lvl w:ilvl="1">
      <w:start w:val="38"/>
      <w:numFmt w:val="decimal"/>
      <w:lvlText w:val="%1.%2"/>
      <w:lvlJc w:val="left"/>
      <w:pPr>
        <w:ind w:left="4992" w:hanging="492"/>
      </w:pPr>
      <w:rPr>
        <w:rFonts w:hint="default"/>
      </w:rPr>
    </w:lvl>
    <w:lvl w:ilvl="2">
      <w:start w:val="1"/>
      <w:numFmt w:val="decimal"/>
      <w:lvlText w:val="%1.%2.%3"/>
      <w:lvlJc w:val="left"/>
      <w:pPr>
        <w:ind w:left="9720" w:hanging="720"/>
      </w:pPr>
      <w:rPr>
        <w:rFonts w:hint="default"/>
      </w:rPr>
    </w:lvl>
    <w:lvl w:ilvl="3">
      <w:start w:val="1"/>
      <w:numFmt w:val="decimal"/>
      <w:lvlText w:val="%1.%2.%3.%4"/>
      <w:lvlJc w:val="left"/>
      <w:pPr>
        <w:ind w:left="14220" w:hanging="720"/>
      </w:pPr>
      <w:rPr>
        <w:rFonts w:hint="default"/>
      </w:rPr>
    </w:lvl>
    <w:lvl w:ilvl="4">
      <w:start w:val="1"/>
      <w:numFmt w:val="decimal"/>
      <w:lvlText w:val="%1.%2.%3.%4.%5"/>
      <w:lvlJc w:val="left"/>
      <w:pPr>
        <w:ind w:left="19080" w:hanging="1080"/>
      </w:pPr>
      <w:rPr>
        <w:rFonts w:hint="default"/>
      </w:rPr>
    </w:lvl>
    <w:lvl w:ilvl="5">
      <w:start w:val="1"/>
      <w:numFmt w:val="decimal"/>
      <w:lvlText w:val="%1.%2.%3.%4.%5.%6"/>
      <w:lvlJc w:val="left"/>
      <w:pPr>
        <w:ind w:left="23580" w:hanging="1080"/>
      </w:pPr>
      <w:rPr>
        <w:rFonts w:hint="default"/>
      </w:rPr>
    </w:lvl>
    <w:lvl w:ilvl="6">
      <w:start w:val="1"/>
      <w:numFmt w:val="decimal"/>
      <w:lvlText w:val="%1.%2.%3.%4.%5.%6.%7"/>
      <w:lvlJc w:val="left"/>
      <w:pPr>
        <w:ind w:left="28440" w:hanging="1440"/>
      </w:pPr>
      <w:rPr>
        <w:rFonts w:hint="default"/>
      </w:rPr>
    </w:lvl>
    <w:lvl w:ilvl="7">
      <w:start w:val="1"/>
      <w:numFmt w:val="decimal"/>
      <w:lvlText w:val="%1.%2.%3.%4.%5.%6.%7.%8"/>
      <w:lvlJc w:val="left"/>
      <w:pPr>
        <w:ind w:left="-32596" w:hanging="1440"/>
      </w:pPr>
      <w:rPr>
        <w:rFonts w:hint="default"/>
      </w:rPr>
    </w:lvl>
    <w:lvl w:ilvl="8">
      <w:start w:val="1"/>
      <w:numFmt w:val="decimal"/>
      <w:lvlText w:val="%1.%2.%3.%4.%5.%6.%7.%8.%9"/>
      <w:lvlJc w:val="left"/>
      <w:pPr>
        <w:ind w:left="-28096" w:hanging="1440"/>
      </w:pPr>
      <w:rPr>
        <w:rFonts w:hint="default"/>
      </w:rPr>
    </w:lvl>
  </w:abstractNum>
  <w:abstractNum w:abstractNumId="4" w15:restartNumberingAfterBreak="0">
    <w:nsid w:val="43A84364"/>
    <w:multiLevelType w:val="hybridMultilevel"/>
    <w:tmpl w:val="BD306EF2"/>
    <w:lvl w:ilvl="0" w:tplc="F1EEE70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461703"/>
    <w:multiLevelType w:val="hybridMultilevel"/>
    <w:tmpl w:val="77C05D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0D"/>
    <w:rsid w:val="0004101E"/>
    <w:rsid w:val="00096BE1"/>
    <w:rsid w:val="000C3522"/>
    <w:rsid w:val="00154FA5"/>
    <w:rsid w:val="00191280"/>
    <w:rsid w:val="001D2694"/>
    <w:rsid w:val="001E2D56"/>
    <w:rsid w:val="00201F6D"/>
    <w:rsid w:val="0024796A"/>
    <w:rsid w:val="00264178"/>
    <w:rsid w:val="002678C4"/>
    <w:rsid w:val="002947C4"/>
    <w:rsid w:val="002A1EE9"/>
    <w:rsid w:val="002C2D8F"/>
    <w:rsid w:val="002D3FA5"/>
    <w:rsid w:val="00354264"/>
    <w:rsid w:val="003A5D53"/>
    <w:rsid w:val="004B4120"/>
    <w:rsid w:val="004C4138"/>
    <w:rsid w:val="004F05C6"/>
    <w:rsid w:val="00536FE3"/>
    <w:rsid w:val="005F2C39"/>
    <w:rsid w:val="0062093C"/>
    <w:rsid w:val="00660617"/>
    <w:rsid w:val="006E0736"/>
    <w:rsid w:val="007169E8"/>
    <w:rsid w:val="00726E10"/>
    <w:rsid w:val="00733E6C"/>
    <w:rsid w:val="00752FAD"/>
    <w:rsid w:val="00767E63"/>
    <w:rsid w:val="00773E24"/>
    <w:rsid w:val="007904B2"/>
    <w:rsid w:val="00795D56"/>
    <w:rsid w:val="007A1512"/>
    <w:rsid w:val="007A551D"/>
    <w:rsid w:val="007A65B3"/>
    <w:rsid w:val="007B415C"/>
    <w:rsid w:val="007E0BEE"/>
    <w:rsid w:val="007F333E"/>
    <w:rsid w:val="00830FCB"/>
    <w:rsid w:val="00840044"/>
    <w:rsid w:val="0085554A"/>
    <w:rsid w:val="00857207"/>
    <w:rsid w:val="008970A8"/>
    <w:rsid w:val="008A7DA3"/>
    <w:rsid w:val="008B4237"/>
    <w:rsid w:val="00921F0E"/>
    <w:rsid w:val="00995AB8"/>
    <w:rsid w:val="00A06525"/>
    <w:rsid w:val="00A1630C"/>
    <w:rsid w:val="00AC67EC"/>
    <w:rsid w:val="00B1249A"/>
    <w:rsid w:val="00B248DC"/>
    <w:rsid w:val="00B3462C"/>
    <w:rsid w:val="00B458A3"/>
    <w:rsid w:val="00B536D7"/>
    <w:rsid w:val="00B656B2"/>
    <w:rsid w:val="00B77B5B"/>
    <w:rsid w:val="00B91E63"/>
    <w:rsid w:val="00BE770D"/>
    <w:rsid w:val="00BF2973"/>
    <w:rsid w:val="00C34231"/>
    <w:rsid w:val="00C92A41"/>
    <w:rsid w:val="00CC5779"/>
    <w:rsid w:val="00CC7C80"/>
    <w:rsid w:val="00D02410"/>
    <w:rsid w:val="00D32055"/>
    <w:rsid w:val="00D47ACE"/>
    <w:rsid w:val="00D62358"/>
    <w:rsid w:val="00DD603F"/>
    <w:rsid w:val="00DE1126"/>
    <w:rsid w:val="00DF171A"/>
    <w:rsid w:val="00EA3427"/>
    <w:rsid w:val="00EB6A30"/>
    <w:rsid w:val="00EE46A2"/>
    <w:rsid w:val="00F20D18"/>
    <w:rsid w:val="00F4648A"/>
    <w:rsid w:val="00F8606A"/>
    <w:rsid w:val="00FF4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47E8"/>
  <w15:chartTrackingRefBased/>
  <w15:docId w15:val="{027DB642-CF35-4138-A618-5366E5F1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70D"/>
    <w:pPr>
      <w:ind w:left="720"/>
      <w:contextualSpacing/>
    </w:pPr>
  </w:style>
  <w:style w:type="paragraph" w:styleId="NoSpacing">
    <w:name w:val="No Spacing"/>
    <w:link w:val="NoSpacingChar"/>
    <w:uiPriority w:val="1"/>
    <w:qFormat/>
    <w:rsid w:val="001D2694"/>
    <w:pPr>
      <w:spacing w:after="0" w:line="240" w:lineRule="auto"/>
    </w:pPr>
    <w:rPr>
      <w:rFonts w:eastAsiaTheme="minorEastAsia"/>
    </w:rPr>
  </w:style>
  <w:style w:type="character" w:customStyle="1" w:styleId="NoSpacingChar">
    <w:name w:val="No Spacing Char"/>
    <w:basedOn w:val="DefaultParagraphFont"/>
    <w:link w:val="NoSpacing"/>
    <w:uiPriority w:val="1"/>
    <w:rsid w:val="001D269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41369">
      <w:bodyDiv w:val="1"/>
      <w:marLeft w:val="0"/>
      <w:marRight w:val="0"/>
      <w:marTop w:val="0"/>
      <w:marBottom w:val="0"/>
      <w:divBdr>
        <w:top w:val="none" w:sz="0" w:space="0" w:color="auto"/>
        <w:left w:val="none" w:sz="0" w:space="0" w:color="auto"/>
        <w:bottom w:val="none" w:sz="0" w:space="0" w:color="auto"/>
        <w:right w:val="none" w:sz="0" w:space="0" w:color="auto"/>
      </w:divBdr>
    </w:div>
    <w:div w:id="38675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ACCOUNTING FUNDAMENTALS</dc:subject>
  <dc:creator>HP</dc:creator>
  <cp:keywords/>
  <dc:description/>
  <cp:lastModifiedBy>Кристина Вълева</cp:lastModifiedBy>
  <cp:revision>2</cp:revision>
  <dcterms:created xsi:type="dcterms:W3CDTF">2022-01-06T23:54:00Z</dcterms:created>
  <dcterms:modified xsi:type="dcterms:W3CDTF">2022-01-06T23:54:00Z</dcterms:modified>
</cp:coreProperties>
</file>