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909F3" w14:textId="190A58F9" w:rsidR="00B0303C" w:rsidRPr="00866134" w:rsidRDefault="00B0303C" w:rsidP="00B0303C">
      <w:pPr>
        <w:spacing w:after="0"/>
        <w:jc w:val="center"/>
        <w:rPr>
          <w:rFonts w:cs="Times New Roman"/>
          <w:sz w:val="28"/>
          <w:szCs w:val="28"/>
        </w:rPr>
      </w:pPr>
      <w:r w:rsidRPr="00866134">
        <w:rPr>
          <w:rFonts w:cs="Times New Roman"/>
          <w:sz w:val="28"/>
          <w:szCs w:val="28"/>
        </w:rPr>
        <w:t>The Seaview Resort</w:t>
      </w:r>
      <w:r w:rsidR="002B6FC9">
        <w:rPr>
          <w:rFonts w:cs="Times New Roman"/>
          <w:sz w:val="28"/>
          <w:szCs w:val="28"/>
        </w:rPr>
        <w:t xml:space="preserve"> Case Study</w:t>
      </w:r>
    </w:p>
    <w:p w14:paraId="496B9DBE" w14:textId="7D0D4A91" w:rsidR="00B0303C" w:rsidRPr="00866134" w:rsidRDefault="002B6FC9" w:rsidP="002B6FC9">
      <w:pPr>
        <w:spacing w:after="0"/>
        <w:jc w:val="center"/>
        <w:rPr>
          <w:rFonts w:cs="Times New Roman"/>
          <w:sz w:val="28"/>
          <w:szCs w:val="28"/>
        </w:rPr>
      </w:pPr>
      <w:r>
        <w:rPr>
          <w:rFonts w:cs="Times New Roman"/>
          <w:sz w:val="28"/>
          <w:szCs w:val="28"/>
        </w:rPr>
        <w:t>BMIH5007</w:t>
      </w:r>
    </w:p>
    <w:p w14:paraId="39AEEE4E" w14:textId="5A4D1865" w:rsidR="00B0303C" w:rsidRPr="002B6FC9" w:rsidRDefault="002B6FC9" w:rsidP="00B0303C">
      <w:pPr>
        <w:spacing w:after="0"/>
        <w:jc w:val="center"/>
        <w:rPr>
          <w:rFonts w:cs="Times New Roman"/>
          <w:sz w:val="28"/>
          <w:szCs w:val="28"/>
        </w:rPr>
      </w:pPr>
      <w:r w:rsidRPr="002B6FC9">
        <w:rPr>
          <w:rFonts w:cs="Times New Roman"/>
          <w:sz w:val="28"/>
          <w:szCs w:val="28"/>
        </w:rPr>
        <w:t>Syeda Shajna Begum</w:t>
      </w:r>
    </w:p>
    <w:p w14:paraId="0FBADE0F" w14:textId="4AA15811" w:rsidR="00BA1AD2" w:rsidRPr="002B6FC9" w:rsidRDefault="002B6FC9" w:rsidP="00B0303C">
      <w:pPr>
        <w:spacing w:after="0"/>
        <w:jc w:val="center"/>
        <w:rPr>
          <w:rFonts w:cs="Times New Roman"/>
          <w:sz w:val="28"/>
          <w:szCs w:val="28"/>
        </w:rPr>
      </w:pPr>
      <w:r w:rsidRPr="002B6FC9">
        <w:rPr>
          <w:rFonts w:cs="Times New Roman"/>
          <w:sz w:val="28"/>
          <w:szCs w:val="28"/>
        </w:rPr>
        <w:t>2128506</w:t>
      </w:r>
    </w:p>
    <w:p w14:paraId="1A9F7379" w14:textId="77777777" w:rsidR="009A6F20" w:rsidRPr="00866134" w:rsidRDefault="009A6F20">
      <w:pPr>
        <w:rPr>
          <w:rFonts w:cs="Times New Roman"/>
        </w:rPr>
      </w:pPr>
    </w:p>
    <w:p w14:paraId="789DDCE2" w14:textId="77777777" w:rsidR="00F5205B" w:rsidRPr="00866134" w:rsidRDefault="00F5205B">
      <w:pPr>
        <w:rPr>
          <w:rFonts w:cs="Times New Roman"/>
        </w:rPr>
        <w:sectPr w:rsidR="00F5205B" w:rsidRPr="00866134">
          <w:footerReference w:type="default" r:id="rId7"/>
          <w:pgSz w:w="11906" w:h="16838"/>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2"/>
          <w:lang w:val="en-GB"/>
        </w:rPr>
        <w:id w:val="1772353877"/>
        <w:docPartObj>
          <w:docPartGallery w:val="Table of Contents"/>
          <w:docPartUnique/>
        </w:docPartObj>
      </w:sdtPr>
      <w:sdtEndPr>
        <w:rPr>
          <w:b/>
          <w:bCs/>
          <w:noProof/>
        </w:rPr>
      </w:sdtEndPr>
      <w:sdtContent>
        <w:p w14:paraId="3DBF11B6" w14:textId="541E98A0" w:rsidR="009A6F20" w:rsidRPr="00866134" w:rsidRDefault="009A6F20" w:rsidP="00F56DA6">
          <w:pPr>
            <w:pStyle w:val="TOCHeading"/>
            <w:spacing w:before="0" w:line="360" w:lineRule="auto"/>
            <w:rPr>
              <w:rFonts w:ascii="Times New Roman" w:hAnsi="Times New Roman" w:cs="Times New Roman"/>
            </w:rPr>
          </w:pPr>
          <w:r w:rsidRPr="00866134">
            <w:rPr>
              <w:rFonts w:ascii="Times New Roman" w:hAnsi="Times New Roman" w:cs="Times New Roman"/>
            </w:rPr>
            <w:t>Table of Contents</w:t>
          </w:r>
        </w:p>
        <w:p w14:paraId="4C31F374" w14:textId="7D419875" w:rsidR="00BF6F82" w:rsidRPr="00866134" w:rsidRDefault="009A6F20">
          <w:pPr>
            <w:pStyle w:val="TOC1"/>
            <w:tabs>
              <w:tab w:val="right" w:leader="dot" w:pos="9016"/>
            </w:tabs>
            <w:rPr>
              <w:rFonts w:asciiTheme="minorHAnsi" w:eastAsiaTheme="minorEastAsia" w:hAnsiTheme="minorHAnsi"/>
              <w:noProof/>
              <w:kern w:val="2"/>
              <w:sz w:val="22"/>
              <w:lang w:eastAsia="en-GB"/>
            </w:rPr>
          </w:pPr>
          <w:r w:rsidRPr="00866134">
            <w:rPr>
              <w:rFonts w:cs="Times New Roman"/>
            </w:rPr>
            <w:fldChar w:fldCharType="begin"/>
          </w:r>
          <w:r w:rsidRPr="00866134">
            <w:rPr>
              <w:rFonts w:cs="Times New Roman"/>
            </w:rPr>
            <w:instrText xml:space="preserve"> TOC \o "1-3" \h \z \u </w:instrText>
          </w:r>
          <w:r w:rsidRPr="00866134">
            <w:rPr>
              <w:rFonts w:cs="Times New Roman"/>
            </w:rPr>
            <w:fldChar w:fldCharType="separate"/>
          </w:r>
          <w:hyperlink w:anchor="_Toc148544898" w:history="1">
            <w:r w:rsidR="00BF6F82" w:rsidRPr="00866134">
              <w:rPr>
                <w:rStyle w:val="Hyperlink"/>
                <w:rFonts w:cs="Times New Roman"/>
                <w:noProof/>
              </w:rPr>
              <w:t>Introduction</w:t>
            </w:r>
            <w:r w:rsidR="00BF6F82" w:rsidRPr="00866134">
              <w:rPr>
                <w:noProof/>
                <w:webHidden/>
              </w:rPr>
              <w:tab/>
            </w:r>
            <w:r w:rsidR="00BF6F82" w:rsidRPr="00866134">
              <w:rPr>
                <w:noProof/>
                <w:webHidden/>
              </w:rPr>
              <w:fldChar w:fldCharType="begin"/>
            </w:r>
            <w:r w:rsidR="00BF6F82" w:rsidRPr="00866134">
              <w:rPr>
                <w:noProof/>
                <w:webHidden/>
              </w:rPr>
              <w:instrText xml:space="preserve"> PAGEREF _Toc148544898 \h </w:instrText>
            </w:r>
            <w:r w:rsidR="00BF6F82" w:rsidRPr="00866134">
              <w:rPr>
                <w:noProof/>
                <w:webHidden/>
              </w:rPr>
            </w:r>
            <w:r w:rsidR="00BF6F82" w:rsidRPr="00866134">
              <w:rPr>
                <w:noProof/>
                <w:webHidden/>
              </w:rPr>
              <w:fldChar w:fldCharType="separate"/>
            </w:r>
            <w:r w:rsidR="00BF6F82" w:rsidRPr="00866134">
              <w:rPr>
                <w:noProof/>
                <w:webHidden/>
              </w:rPr>
              <w:t>1</w:t>
            </w:r>
            <w:r w:rsidR="00BF6F82" w:rsidRPr="00866134">
              <w:rPr>
                <w:noProof/>
                <w:webHidden/>
              </w:rPr>
              <w:fldChar w:fldCharType="end"/>
            </w:r>
          </w:hyperlink>
        </w:p>
        <w:p w14:paraId="33558AED" w14:textId="1D1DC6EC" w:rsidR="00BF6F82" w:rsidRPr="00866134" w:rsidRDefault="00000000">
          <w:pPr>
            <w:pStyle w:val="TOC1"/>
            <w:tabs>
              <w:tab w:val="right" w:leader="dot" w:pos="9016"/>
            </w:tabs>
            <w:rPr>
              <w:rFonts w:asciiTheme="minorHAnsi" w:eastAsiaTheme="minorEastAsia" w:hAnsiTheme="minorHAnsi"/>
              <w:noProof/>
              <w:kern w:val="2"/>
              <w:sz w:val="22"/>
              <w:lang w:eastAsia="en-GB"/>
            </w:rPr>
          </w:pPr>
          <w:hyperlink w:anchor="_Toc148544899" w:history="1">
            <w:r w:rsidR="00BF6F82" w:rsidRPr="00866134">
              <w:rPr>
                <w:rStyle w:val="Hyperlink"/>
                <w:rFonts w:cs="Times New Roman"/>
                <w:noProof/>
              </w:rPr>
              <w:t>Financial performance analysis of Seaview Resort Ltd for three years</w:t>
            </w:r>
            <w:r w:rsidR="00BF6F82" w:rsidRPr="00866134">
              <w:rPr>
                <w:noProof/>
                <w:webHidden/>
              </w:rPr>
              <w:tab/>
            </w:r>
            <w:r w:rsidR="00BF6F82" w:rsidRPr="00866134">
              <w:rPr>
                <w:noProof/>
                <w:webHidden/>
              </w:rPr>
              <w:fldChar w:fldCharType="begin"/>
            </w:r>
            <w:r w:rsidR="00BF6F82" w:rsidRPr="00866134">
              <w:rPr>
                <w:noProof/>
                <w:webHidden/>
              </w:rPr>
              <w:instrText xml:space="preserve"> PAGEREF _Toc148544899 \h </w:instrText>
            </w:r>
            <w:r w:rsidR="00BF6F82" w:rsidRPr="00866134">
              <w:rPr>
                <w:noProof/>
                <w:webHidden/>
              </w:rPr>
            </w:r>
            <w:r w:rsidR="00BF6F82" w:rsidRPr="00866134">
              <w:rPr>
                <w:noProof/>
                <w:webHidden/>
              </w:rPr>
              <w:fldChar w:fldCharType="separate"/>
            </w:r>
            <w:r w:rsidR="00BF6F82" w:rsidRPr="00866134">
              <w:rPr>
                <w:noProof/>
                <w:webHidden/>
              </w:rPr>
              <w:t>1</w:t>
            </w:r>
            <w:r w:rsidR="00BF6F82" w:rsidRPr="00866134">
              <w:rPr>
                <w:noProof/>
                <w:webHidden/>
              </w:rPr>
              <w:fldChar w:fldCharType="end"/>
            </w:r>
          </w:hyperlink>
        </w:p>
        <w:p w14:paraId="73BF7226" w14:textId="5F64CE8F" w:rsidR="00BF6F82" w:rsidRPr="00866134" w:rsidRDefault="00000000">
          <w:pPr>
            <w:pStyle w:val="TOC1"/>
            <w:tabs>
              <w:tab w:val="right" w:leader="dot" w:pos="9016"/>
            </w:tabs>
            <w:rPr>
              <w:rFonts w:asciiTheme="minorHAnsi" w:eastAsiaTheme="minorEastAsia" w:hAnsiTheme="minorHAnsi"/>
              <w:noProof/>
              <w:kern w:val="2"/>
              <w:sz w:val="22"/>
              <w:lang w:eastAsia="en-GB"/>
            </w:rPr>
          </w:pPr>
          <w:hyperlink w:anchor="_Toc148544900" w:history="1">
            <w:r w:rsidR="00BF6F82" w:rsidRPr="00866134">
              <w:rPr>
                <w:rStyle w:val="Hyperlink"/>
                <w:rFonts w:cs="Times New Roman"/>
                <w:noProof/>
              </w:rPr>
              <w:t>Identification of different reasons for profitability decreased</w:t>
            </w:r>
            <w:r w:rsidR="00BF6F82" w:rsidRPr="00866134">
              <w:rPr>
                <w:noProof/>
                <w:webHidden/>
              </w:rPr>
              <w:tab/>
            </w:r>
            <w:r w:rsidR="00BF6F82" w:rsidRPr="00866134">
              <w:rPr>
                <w:noProof/>
                <w:webHidden/>
              </w:rPr>
              <w:fldChar w:fldCharType="begin"/>
            </w:r>
            <w:r w:rsidR="00BF6F82" w:rsidRPr="00866134">
              <w:rPr>
                <w:noProof/>
                <w:webHidden/>
              </w:rPr>
              <w:instrText xml:space="preserve"> PAGEREF _Toc148544900 \h </w:instrText>
            </w:r>
            <w:r w:rsidR="00BF6F82" w:rsidRPr="00866134">
              <w:rPr>
                <w:noProof/>
                <w:webHidden/>
              </w:rPr>
            </w:r>
            <w:r w:rsidR="00BF6F82" w:rsidRPr="00866134">
              <w:rPr>
                <w:noProof/>
                <w:webHidden/>
              </w:rPr>
              <w:fldChar w:fldCharType="separate"/>
            </w:r>
            <w:r w:rsidR="00BF6F82" w:rsidRPr="00866134">
              <w:rPr>
                <w:noProof/>
                <w:webHidden/>
              </w:rPr>
              <w:t>2</w:t>
            </w:r>
            <w:r w:rsidR="00BF6F82" w:rsidRPr="00866134">
              <w:rPr>
                <w:noProof/>
                <w:webHidden/>
              </w:rPr>
              <w:fldChar w:fldCharType="end"/>
            </w:r>
          </w:hyperlink>
        </w:p>
        <w:p w14:paraId="128B03A9" w14:textId="75B238D6" w:rsidR="00BF6F82" w:rsidRPr="00866134" w:rsidRDefault="00000000">
          <w:pPr>
            <w:pStyle w:val="TOC1"/>
            <w:tabs>
              <w:tab w:val="right" w:leader="dot" w:pos="9016"/>
            </w:tabs>
            <w:rPr>
              <w:rFonts w:asciiTheme="minorHAnsi" w:eastAsiaTheme="minorEastAsia" w:hAnsiTheme="minorHAnsi"/>
              <w:noProof/>
              <w:kern w:val="2"/>
              <w:sz w:val="22"/>
              <w:lang w:eastAsia="en-GB"/>
            </w:rPr>
          </w:pPr>
          <w:hyperlink w:anchor="_Toc148544901" w:history="1">
            <w:r w:rsidR="00BF6F82" w:rsidRPr="00866134">
              <w:rPr>
                <w:rStyle w:val="Hyperlink"/>
                <w:rFonts w:cs="Times New Roman"/>
                <w:noProof/>
              </w:rPr>
              <w:t>Development of a comprehensive turnaround strategy to restore brand image and financial health</w:t>
            </w:r>
            <w:r w:rsidR="00BF6F82" w:rsidRPr="00866134">
              <w:rPr>
                <w:noProof/>
                <w:webHidden/>
              </w:rPr>
              <w:tab/>
            </w:r>
            <w:r w:rsidR="00BF6F82" w:rsidRPr="00866134">
              <w:rPr>
                <w:noProof/>
                <w:webHidden/>
              </w:rPr>
              <w:fldChar w:fldCharType="begin"/>
            </w:r>
            <w:r w:rsidR="00BF6F82" w:rsidRPr="00866134">
              <w:rPr>
                <w:noProof/>
                <w:webHidden/>
              </w:rPr>
              <w:instrText xml:space="preserve"> PAGEREF _Toc148544901 \h </w:instrText>
            </w:r>
            <w:r w:rsidR="00BF6F82" w:rsidRPr="00866134">
              <w:rPr>
                <w:noProof/>
                <w:webHidden/>
              </w:rPr>
            </w:r>
            <w:r w:rsidR="00BF6F82" w:rsidRPr="00866134">
              <w:rPr>
                <w:noProof/>
                <w:webHidden/>
              </w:rPr>
              <w:fldChar w:fldCharType="separate"/>
            </w:r>
            <w:r w:rsidR="00BF6F82" w:rsidRPr="00866134">
              <w:rPr>
                <w:noProof/>
                <w:webHidden/>
              </w:rPr>
              <w:t>4</w:t>
            </w:r>
            <w:r w:rsidR="00BF6F82" w:rsidRPr="00866134">
              <w:rPr>
                <w:noProof/>
                <w:webHidden/>
              </w:rPr>
              <w:fldChar w:fldCharType="end"/>
            </w:r>
          </w:hyperlink>
        </w:p>
        <w:p w14:paraId="7A181493" w14:textId="6D772080" w:rsidR="00BF6F82" w:rsidRPr="00866134" w:rsidRDefault="00000000">
          <w:pPr>
            <w:pStyle w:val="TOC1"/>
            <w:tabs>
              <w:tab w:val="right" w:leader="dot" w:pos="9016"/>
            </w:tabs>
            <w:rPr>
              <w:rFonts w:asciiTheme="minorHAnsi" w:eastAsiaTheme="minorEastAsia" w:hAnsiTheme="minorHAnsi"/>
              <w:noProof/>
              <w:kern w:val="2"/>
              <w:sz w:val="22"/>
              <w:lang w:eastAsia="en-GB"/>
            </w:rPr>
          </w:pPr>
          <w:hyperlink w:anchor="_Toc148544902" w:history="1">
            <w:r w:rsidR="00BF6F82" w:rsidRPr="00866134">
              <w:rPr>
                <w:rStyle w:val="Hyperlink"/>
                <w:rFonts w:cs="Times New Roman"/>
                <w:noProof/>
              </w:rPr>
              <w:t>Conclusion</w:t>
            </w:r>
            <w:r w:rsidR="00BF6F82" w:rsidRPr="00866134">
              <w:rPr>
                <w:noProof/>
                <w:webHidden/>
              </w:rPr>
              <w:tab/>
            </w:r>
            <w:r w:rsidR="00BF6F82" w:rsidRPr="00866134">
              <w:rPr>
                <w:noProof/>
                <w:webHidden/>
              </w:rPr>
              <w:fldChar w:fldCharType="begin"/>
            </w:r>
            <w:r w:rsidR="00BF6F82" w:rsidRPr="00866134">
              <w:rPr>
                <w:noProof/>
                <w:webHidden/>
              </w:rPr>
              <w:instrText xml:space="preserve"> PAGEREF _Toc148544902 \h </w:instrText>
            </w:r>
            <w:r w:rsidR="00BF6F82" w:rsidRPr="00866134">
              <w:rPr>
                <w:noProof/>
                <w:webHidden/>
              </w:rPr>
            </w:r>
            <w:r w:rsidR="00BF6F82" w:rsidRPr="00866134">
              <w:rPr>
                <w:noProof/>
                <w:webHidden/>
              </w:rPr>
              <w:fldChar w:fldCharType="separate"/>
            </w:r>
            <w:r w:rsidR="00BF6F82" w:rsidRPr="00866134">
              <w:rPr>
                <w:noProof/>
                <w:webHidden/>
              </w:rPr>
              <w:t>6</w:t>
            </w:r>
            <w:r w:rsidR="00BF6F82" w:rsidRPr="00866134">
              <w:rPr>
                <w:noProof/>
                <w:webHidden/>
              </w:rPr>
              <w:fldChar w:fldCharType="end"/>
            </w:r>
          </w:hyperlink>
        </w:p>
        <w:p w14:paraId="08DA55B9" w14:textId="1E03D894" w:rsidR="00BF6F82" w:rsidRPr="00866134" w:rsidRDefault="00000000">
          <w:pPr>
            <w:pStyle w:val="TOC1"/>
            <w:tabs>
              <w:tab w:val="right" w:leader="dot" w:pos="9016"/>
            </w:tabs>
            <w:rPr>
              <w:rFonts w:asciiTheme="minorHAnsi" w:eastAsiaTheme="minorEastAsia" w:hAnsiTheme="minorHAnsi"/>
              <w:noProof/>
              <w:kern w:val="2"/>
              <w:sz w:val="22"/>
              <w:lang w:eastAsia="en-GB"/>
            </w:rPr>
          </w:pPr>
          <w:hyperlink w:anchor="_Toc148544903" w:history="1">
            <w:r w:rsidR="00BF6F82" w:rsidRPr="00866134">
              <w:rPr>
                <w:rStyle w:val="Hyperlink"/>
                <w:rFonts w:cs="Times New Roman"/>
                <w:noProof/>
              </w:rPr>
              <w:t>References</w:t>
            </w:r>
            <w:r w:rsidR="00BF6F82" w:rsidRPr="00866134">
              <w:rPr>
                <w:noProof/>
                <w:webHidden/>
              </w:rPr>
              <w:tab/>
            </w:r>
            <w:r w:rsidR="00BF6F82" w:rsidRPr="00866134">
              <w:rPr>
                <w:noProof/>
                <w:webHidden/>
              </w:rPr>
              <w:fldChar w:fldCharType="begin"/>
            </w:r>
            <w:r w:rsidR="00BF6F82" w:rsidRPr="00866134">
              <w:rPr>
                <w:noProof/>
                <w:webHidden/>
              </w:rPr>
              <w:instrText xml:space="preserve"> PAGEREF _Toc148544903 \h </w:instrText>
            </w:r>
            <w:r w:rsidR="00BF6F82" w:rsidRPr="00866134">
              <w:rPr>
                <w:noProof/>
                <w:webHidden/>
              </w:rPr>
            </w:r>
            <w:r w:rsidR="00BF6F82" w:rsidRPr="00866134">
              <w:rPr>
                <w:noProof/>
                <w:webHidden/>
              </w:rPr>
              <w:fldChar w:fldCharType="separate"/>
            </w:r>
            <w:r w:rsidR="00BF6F82" w:rsidRPr="00866134">
              <w:rPr>
                <w:noProof/>
                <w:webHidden/>
              </w:rPr>
              <w:t>7</w:t>
            </w:r>
            <w:r w:rsidR="00BF6F82" w:rsidRPr="00866134">
              <w:rPr>
                <w:noProof/>
                <w:webHidden/>
              </w:rPr>
              <w:fldChar w:fldCharType="end"/>
            </w:r>
          </w:hyperlink>
        </w:p>
        <w:p w14:paraId="66174097" w14:textId="3B1759AC" w:rsidR="009A6F20" w:rsidRPr="00866134" w:rsidRDefault="009A6F20">
          <w:pPr>
            <w:rPr>
              <w:rFonts w:cs="Times New Roman"/>
            </w:rPr>
          </w:pPr>
          <w:r w:rsidRPr="00866134">
            <w:rPr>
              <w:rFonts w:cs="Times New Roman"/>
              <w:b/>
              <w:bCs/>
              <w:noProof/>
            </w:rPr>
            <w:fldChar w:fldCharType="end"/>
          </w:r>
        </w:p>
      </w:sdtContent>
    </w:sdt>
    <w:p w14:paraId="69F365D4" w14:textId="77777777" w:rsidR="00BA1AD2" w:rsidRPr="00866134" w:rsidRDefault="00BA1AD2">
      <w:pPr>
        <w:rPr>
          <w:rFonts w:cs="Times New Roman"/>
        </w:rPr>
        <w:sectPr w:rsidR="00BA1AD2" w:rsidRPr="00866134">
          <w:pgSz w:w="11906" w:h="16838"/>
          <w:pgMar w:top="1440" w:right="1440" w:bottom="1440" w:left="1440" w:header="720" w:footer="720" w:gutter="0"/>
          <w:cols w:space="720"/>
          <w:docGrid w:linePitch="360"/>
        </w:sectPr>
      </w:pPr>
    </w:p>
    <w:p w14:paraId="12189CB0" w14:textId="2A3F9044" w:rsidR="00BA1AD2" w:rsidRPr="00866134" w:rsidRDefault="003C35D3" w:rsidP="00831F5D">
      <w:pPr>
        <w:pStyle w:val="Heading1"/>
        <w:spacing w:after="60"/>
        <w:rPr>
          <w:rFonts w:cs="Times New Roman"/>
        </w:rPr>
      </w:pPr>
      <w:bookmarkStart w:id="0" w:name="_Toc148544898"/>
      <w:r w:rsidRPr="00866134">
        <w:rPr>
          <w:rFonts w:cs="Times New Roman"/>
        </w:rPr>
        <w:lastRenderedPageBreak/>
        <w:t>Introduction</w:t>
      </w:r>
      <w:bookmarkEnd w:id="0"/>
    </w:p>
    <w:p w14:paraId="654BAE27" w14:textId="33CB08A5" w:rsidR="003C35D3" w:rsidRPr="00866134" w:rsidRDefault="003C35D3" w:rsidP="00831F5D">
      <w:pPr>
        <w:spacing w:after="60"/>
        <w:rPr>
          <w:rFonts w:cs="Times New Roman"/>
        </w:rPr>
      </w:pPr>
      <w:r w:rsidRPr="00866134">
        <w:rPr>
          <w:rFonts w:cs="Times New Roman"/>
        </w:rPr>
        <w:t xml:space="preserve">The report aims to present information about the financial performance and business management operations of a tourism and resort company named </w:t>
      </w:r>
      <w:r w:rsidR="00F40C51" w:rsidRPr="00866134">
        <w:rPr>
          <w:rFonts w:cs="Times New Roman"/>
        </w:rPr>
        <w:t xml:space="preserve">Seaview Resort Ltd. The report will focus on presenting what kind of issues the company is facing that </w:t>
      </w:r>
      <w:r w:rsidR="00AF7175" w:rsidRPr="00866134">
        <w:rPr>
          <w:rFonts w:cs="Times New Roman"/>
        </w:rPr>
        <w:t>are</w:t>
      </w:r>
      <w:r w:rsidR="00F40C51" w:rsidRPr="00866134">
        <w:rPr>
          <w:rFonts w:cs="Times New Roman"/>
        </w:rPr>
        <w:t xml:space="preserve"> decreasing the brand image of the company as well as the profitability ratio. </w:t>
      </w:r>
      <w:r w:rsidR="00D8125C" w:rsidRPr="00866134">
        <w:rPr>
          <w:rFonts w:cs="Times New Roman"/>
        </w:rPr>
        <w:t xml:space="preserve">The report will present </w:t>
      </w:r>
      <w:r w:rsidR="009A6F20" w:rsidRPr="00866134">
        <w:rPr>
          <w:rFonts w:cs="Times New Roman"/>
        </w:rPr>
        <w:t>analysed</w:t>
      </w:r>
      <w:r w:rsidR="00D8125C" w:rsidRPr="00866134">
        <w:rPr>
          <w:rFonts w:cs="Times New Roman"/>
        </w:rPr>
        <w:t xml:space="preserve"> information about the financial performance of Seaview Resort Ltd and </w:t>
      </w:r>
      <w:r w:rsidR="00F371B6" w:rsidRPr="00866134">
        <w:rPr>
          <w:rFonts w:cs="Times New Roman"/>
        </w:rPr>
        <w:t>it</w:t>
      </w:r>
      <w:r w:rsidR="00D8125C" w:rsidRPr="00866134">
        <w:rPr>
          <w:rFonts w:cs="Times New Roman"/>
        </w:rPr>
        <w:t xml:space="preserve"> will also present various information and reasons which caused Seaview Resort Ltd to decline its profitability. Finally, the study will present a</w:t>
      </w:r>
      <w:r w:rsidR="00F371B6" w:rsidRPr="00866134">
        <w:rPr>
          <w:rFonts w:cs="Times New Roman"/>
        </w:rPr>
        <w:t xml:space="preserve"> comprehensive strategy for the turnover of Seaview Resort Ltd </w:t>
      </w:r>
      <w:r w:rsidR="009966C4" w:rsidRPr="00866134">
        <w:rPr>
          <w:rFonts w:cs="Times New Roman"/>
        </w:rPr>
        <w:t>to</w:t>
      </w:r>
      <w:r w:rsidR="00F371B6" w:rsidRPr="00866134">
        <w:rPr>
          <w:rFonts w:cs="Times New Roman"/>
        </w:rPr>
        <w:t xml:space="preserve"> increase the brand image as well as the financial outcomes of the company.</w:t>
      </w:r>
    </w:p>
    <w:p w14:paraId="13C4148D" w14:textId="4AF0E980" w:rsidR="008851CE" w:rsidRPr="00866134" w:rsidRDefault="00F371B6" w:rsidP="00831F5D">
      <w:pPr>
        <w:pStyle w:val="Heading1"/>
        <w:spacing w:after="60"/>
        <w:rPr>
          <w:rFonts w:cs="Times New Roman"/>
        </w:rPr>
      </w:pPr>
      <w:bookmarkStart w:id="1" w:name="_Toc148544899"/>
      <w:r w:rsidRPr="00866134">
        <w:rPr>
          <w:rFonts w:cs="Times New Roman"/>
        </w:rPr>
        <w:t>Financial performance analysis of Seaview Resort Ltd for three years</w:t>
      </w:r>
      <w:bookmarkEnd w:id="1"/>
    </w:p>
    <w:p w14:paraId="30BA3377" w14:textId="168FDF33" w:rsidR="00F371B6" w:rsidRPr="00866134" w:rsidRDefault="00567621" w:rsidP="00831F5D">
      <w:pPr>
        <w:spacing w:after="60"/>
        <w:rPr>
          <w:rFonts w:cs="Times New Roman"/>
        </w:rPr>
      </w:pPr>
      <w:r w:rsidRPr="00866134">
        <w:rPr>
          <w:rFonts w:cs="Times New Roman"/>
          <w:b/>
          <w:bCs/>
        </w:rPr>
        <w:t>Total</w:t>
      </w:r>
      <w:r w:rsidR="00F371B6" w:rsidRPr="00866134">
        <w:rPr>
          <w:rFonts w:cs="Times New Roman"/>
          <w:b/>
          <w:bCs/>
        </w:rPr>
        <w:t xml:space="preserve"> revenue:</w:t>
      </w:r>
      <w:r w:rsidR="00F371B6" w:rsidRPr="00866134">
        <w:rPr>
          <w:rFonts w:cs="Times New Roman"/>
        </w:rPr>
        <w:t xml:space="preserve"> The total revenue of Seaview Resort Ltd was at its peak in the year 2020 and the amount dropped in 2021 and further in 2022. The total revenue of Seaview Resort Ltd was 5</w:t>
      </w:r>
      <w:r w:rsidR="00A75F34" w:rsidRPr="00866134">
        <w:rPr>
          <w:rFonts w:cs="Times New Roman"/>
        </w:rPr>
        <w:t>,</w:t>
      </w:r>
      <w:r w:rsidR="00F371B6" w:rsidRPr="00866134">
        <w:rPr>
          <w:rFonts w:cs="Times New Roman"/>
        </w:rPr>
        <w:t>20,000 in 2020 but the amount decreased in 2021 following 2022 by 4</w:t>
      </w:r>
      <w:r w:rsidR="00A75F34" w:rsidRPr="00866134">
        <w:rPr>
          <w:rFonts w:cs="Times New Roman"/>
        </w:rPr>
        <w:t>,</w:t>
      </w:r>
      <w:r w:rsidR="00F371B6" w:rsidRPr="00866134">
        <w:rPr>
          <w:rFonts w:cs="Times New Roman"/>
        </w:rPr>
        <w:t>80,000 and 4</w:t>
      </w:r>
      <w:r w:rsidR="00A75F34" w:rsidRPr="00866134">
        <w:rPr>
          <w:rFonts w:cs="Times New Roman"/>
        </w:rPr>
        <w:t>,</w:t>
      </w:r>
      <w:r w:rsidR="00F371B6" w:rsidRPr="00866134">
        <w:rPr>
          <w:rFonts w:cs="Times New Roman"/>
        </w:rPr>
        <w:t>30,000</w:t>
      </w:r>
      <w:r w:rsidR="00AA1715" w:rsidRPr="00866134">
        <w:t xml:space="preserve"> </w:t>
      </w:r>
      <w:r w:rsidR="00AA1715" w:rsidRPr="00866134">
        <w:rPr>
          <w:rFonts w:cs="Times New Roman"/>
        </w:rPr>
        <w:t>(Williamson, 2021)</w:t>
      </w:r>
      <w:r w:rsidR="00F371B6" w:rsidRPr="00866134">
        <w:rPr>
          <w:rFonts w:cs="Times New Roman"/>
        </w:rPr>
        <w:t xml:space="preserve">. It indicates that Seaview Resort Ltd has faced a decrease in </w:t>
      </w:r>
      <w:r w:rsidRPr="00866134">
        <w:rPr>
          <w:rFonts w:cs="Times New Roman"/>
        </w:rPr>
        <w:t>sales</w:t>
      </w:r>
      <w:r w:rsidR="00F371B6" w:rsidRPr="00866134">
        <w:rPr>
          <w:rFonts w:cs="Times New Roman"/>
        </w:rPr>
        <w:t xml:space="preserve"> which has </w:t>
      </w:r>
      <w:r w:rsidRPr="00866134">
        <w:rPr>
          <w:rFonts w:cs="Times New Roman"/>
        </w:rPr>
        <w:t>impacted</w:t>
      </w:r>
      <w:r w:rsidR="00F371B6" w:rsidRPr="00866134">
        <w:rPr>
          <w:rFonts w:cs="Times New Roman"/>
        </w:rPr>
        <w:t xml:space="preserve"> </w:t>
      </w:r>
      <w:r w:rsidRPr="00866134">
        <w:rPr>
          <w:rFonts w:cs="Times New Roman"/>
        </w:rPr>
        <w:t xml:space="preserve">negatively on the financial condition of the company. </w:t>
      </w:r>
    </w:p>
    <w:p w14:paraId="22A951AA" w14:textId="10BBAE7F" w:rsidR="00567621" w:rsidRPr="00866134" w:rsidRDefault="00567621" w:rsidP="00831F5D">
      <w:pPr>
        <w:spacing w:after="60"/>
        <w:rPr>
          <w:rFonts w:cs="Times New Roman"/>
        </w:rPr>
      </w:pPr>
      <w:r w:rsidRPr="00866134">
        <w:rPr>
          <w:rFonts w:cs="Times New Roman"/>
          <w:b/>
          <w:bCs/>
        </w:rPr>
        <w:t>Operating expenses</w:t>
      </w:r>
      <w:r w:rsidRPr="00866134">
        <w:rPr>
          <w:rFonts w:cs="Times New Roman"/>
        </w:rPr>
        <w:t>:</w:t>
      </w:r>
      <w:r w:rsidR="002D4F95" w:rsidRPr="00866134">
        <w:rPr>
          <w:rFonts w:cs="Times New Roman"/>
        </w:rPr>
        <w:t xml:space="preserve"> Expenses or costs that are not directly connected with production but are essential for the run of business are known as operating expenses. The operating expenses of Seaview Resort Ltd increased as the year passed and the amounts were 3</w:t>
      </w:r>
      <w:r w:rsidR="00A75F34" w:rsidRPr="00866134">
        <w:rPr>
          <w:rFonts w:cs="Times New Roman"/>
        </w:rPr>
        <w:t>,</w:t>
      </w:r>
      <w:r w:rsidR="002D4F95" w:rsidRPr="00866134">
        <w:rPr>
          <w:rFonts w:cs="Times New Roman"/>
        </w:rPr>
        <w:t>90,000, 4</w:t>
      </w:r>
      <w:r w:rsidR="00A75F34" w:rsidRPr="00866134">
        <w:rPr>
          <w:rFonts w:cs="Times New Roman"/>
        </w:rPr>
        <w:t>,</w:t>
      </w:r>
      <w:r w:rsidR="002D4F95" w:rsidRPr="00866134">
        <w:rPr>
          <w:rFonts w:cs="Times New Roman"/>
        </w:rPr>
        <w:t>00,000, and 4</w:t>
      </w:r>
      <w:r w:rsidR="00A75F34" w:rsidRPr="00866134">
        <w:rPr>
          <w:rFonts w:cs="Times New Roman"/>
        </w:rPr>
        <w:t>,</w:t>
      </w:r>
      <w:r w:rsidR="002D4F95" w:rsidRPr="00866134">
        <w:rPr>
          <w:rFonts w:cs="Times New Roman"/>
        </w:rPr>
        <w:t>50,000 in the years 2020, 2021, and 2022 respectively. It indicates that the expenses of Seaview Resort Ltd were unplanned and the increased cost will surely decrease the profit rate of the company</w:t>
      </w:r>
      <w:r w:rsidR="00AA1715" w:rsidRPr="00866134">
        <w:t xml:space="preserve"> </w:t>
      </w:r>
      <w:r w:rsidR="00AA1715" w:rsidRPr="00866134">
        <w:rPr>
          <w:rFonts w:cs="Times New Roman"/>
        </w:rPr>
        <w:t>(Turner, 2019)</w:t>
      </w:r>
      <w:r w:rsidR="002D4F95" w:rsidRPr="00866134">
        <w:rPr>
          <w:rFonts w:cs="Times New Roman"/>
        </w:rPr>
        <w:t>.</w:t>
      </w:r>
    </w:p>
    <w:p w14:paraId="729555D8" w14:textId="31921673" w:rsidR="003C35D3" w:rsidRPr="00866134" w:rsidRDefault="002D4F95" w:rsidP="00831F5D">
      <w:pPr>
        <w:spacing w:after="60"/>
        <w:rPr>
          <w:rFonts w:cs="Times New Roman"/>
        </w:rPr>
      </w:pPr>
      <w:r w:rsidRPr="00866134">
        <w:rPr>
          <w:rFonts w:cs="Times New Roman"/>
          <w:b/>
          <w:bCs/>
        </w:rPr>
        <w:t>Gross profit</w:t>
      </w:r>
      <w:r w:rsidRPr="00866134">
        <w:rPr>
          <w:rFonts w:cs="Times New Roman"/>
        </w:rPr>
        <w:t xml:space="preserve">: The amount of money that a company gets after cutting all the direct costs </w:t>
      </w:r>
      <w:r w:rsidR="00BA6AB8" w:rsidRPr="00866134">
        <w:rPr>
          <w:rFonts w:cs="Times New Roman"/>
        </w:rPr>
        <w:t>from</w:t>
      </w:r>
      <w:r w:rsidRPr="00866134">
        <w:rPr>
          <w:rFonts w:cs="Times New Roman"/>
        </w:rPr>
        <w:t xml:space="preserve"> the revenue is known as gross profit. The gross profit of Seaview Resort Ltd is </w:t>
      </w:r>
      <w:r w:rsidR="00A75F34" w:rsidRPr="00866134">
        <w:rPr>
          <w:rFonts w:cs="Times New Roman"/>
        </w:rPr>
        <w:t>like</w:t>
      </w:r>
      <w:r w:rsidR="00BA6AB8" w:rsidRPr="00866134">
        <w:rPr>
          <w:rFonts w:cs="Times New Roman"/>
        </w:rPr>
        <w:t xml:space="preserve"> the operating expenses because the gross profit was high in 2020 but it increased heavily in 2021 and 2022. Therefore, it is an indication that the direct cost or the manufacturing cost of Seaview Resort Ltd got high as the year passed which impacted negatively.</w:t>
      </w:r>
    </w:p>
    <w:p w14:paraId="57719B00" w14:textId="077CC332" w:rsidR="00BA6AB8" w:rsidRPr="00866134" w:rsidRDefault="00BA6AB8" w:rsidP="00831F5D">
      <w:pPr>
        <w:spacing w:after="60"/>
        <w:rPr>
          <w:rFonts w:cs="Times New Roman"/>
        </w:rPr>
      </w:pPr>
      <w:r w:rsidRPr="00866134">
        <w:rPr>
          <w:rFonts w:cs="Times New Roman"/>
          <w:b/>
          <w:bCs/>
        </w:rPr>
        <w:t>Net profit</w:t>
      </w:r>
      <w:r w:rsidRPr="00866134">
        <w:rPr>
          <w:rFonts w:cs="Times New Roman"/>
        </w:rPr>
        <w:t xml:space="preserve">: Net profit </w:t>
      </w:r>
      <w:r w:rsidR="004266E4" w:rsidRPr="00866134">
        <w:rPr>
          <w:rFonts w:cs="Times New Roman"/>
        </w:rPr>
        <w:t>is the amount of money which the company gets after cutting all the expenses from the gross profit</w:t>
      </w:r>
      <w:r w:rsidR="00AA1715" w:rsidRPr="00866134">
        <w:t xml:space="preserve"> </w:t>
      </w:r>
      <w:r w:rsidR="00AA1715" w:rsidRPr="00866134">
        <w:rPr>
          <w:rFonts w:cs="Times New Roman"/>
        </w:rPr>
        <w:t>(Simon, 2022)</w:t>
      </w:r>
      <w:r w:rsidR="004266E4" w:rsidRPr="00866134">
        <w:rPr>
          <w:rFonts w:cs="Times New Roman"/>
        </w:rPr>
        <w:t xml:space="preserve">. The net profit of Seaview Resort Ltd shows that the company had a high net profit in 2020 which was 78,000 but it decreased heavily in the following years by 40,000 and </w:t>
      </w:r>
      <w:r w:rsidR="004C4D73" w:rsidRPr="00866134">
        <w:rPr>
          <w:rFonts w:cs="Times New Roman"/>
        </w:rPr>
        <w:t>faced a loss of 47,500</w:t>
      </w:r>
      <w:r w:rsidR="004266E4" w:rsidRPr="00866134">
        <w:rPr>
          <w:rFonts w:cs="Times New Roman"/>
        </w:rPr>
        <w:t>. It shows that due to the increase in cost and decrease in revenue, the company gained a low amount of net profit.</w:t>
      </w:r>
    </w:p>
    <w:p w14:paraId="38A35214" w14:textId="0BFA57F3" w:rsidR="004266E4" w:rsidRPr="00866134" w:rsidRDefault="00EA3ACF" w:rsidP="00831F5D">
      <w:pPr>
        <w:spacing w:after="60"/>
        <w:rPr>
          <w:rFonts w:cs="Times New Roman"/>
        </w:rPr>
      </w:pPr>
      <w:r w:rsidRPr="00866134">
        <w:rPr>
          <w:rFonts w:cs="Times New Roman"/>
          <w:b/>
          <w:bCs/>
        </w:rPr>
        <w:lastRenderedPageBreak/>
        <w:t>Net profit margin</w:t>
      </w:r>
      <w:r w:rsidRPr="00866134">
        <w:rPr>
          <w:rFonts w:cs="Times New Roman"/>
        </w:rPr>
        <w:t xml:space="preserve">: The net profit margin is a percentage which shows how much net profit a company makes from selling a product. As the net profit of Seaview Resort Ltd was high in 2020, the profit margin was also high which was 15%. </w:t>
      </w:r>
      <w:r w:rsidR="009966C4" w:rsidRPr="00866134">
        <w:rPr>
          <w:rFonts w:cs="Times New Roman"/>
        </w:rPr>
        <w:t>However,</w:t>
      </w:r>
      <w:r w:rsidRPr="00866134">
        <w:rPr>
          <w:rFonts w:cs="Times New Roman"/>
        </w:rPr>
        <w:t xml:space="preserve"> the profit margin decreased by 8% and </w:t>
      </w:r>
      <w:r w:rsidR="004C4D73" w:rsidRPr="00866134">
        <w:rPr>
          <w:rFonts w:cs="Times New Roman"/>
        </w:rPr>
        <w:t>-11</w:t>
      </w:r>
      <w:r w:rsidRPr="00866134">
        <w:rPr>
          <w:rFonts w:cs="Times New Roman"/>
        </w:rPr>
        <w:t>% in the following year showing how little profit the company makes by selling a product</w:t>
      </w:r>
      <w:r w:rsidR="00AA1715" w:rsidRPr="00866134">
        <w:t xml:space="preserve"> </w:t>
      </w:r>
      <w:r w:rsidR="00AA1715" w:rsidRPr="00866134">
        <w:rPr>
          <w:rFonts w:cs="Times New Roman"/>
        </w:rPr>
        <w:t>(Rosen, 2021)</w:t>
      </w:r>
      <w:r w:rsidRPr="00866134">
        <w:rPr>
          <w:rFonts w:cs="Times New Roman"/>
        </w:rPr>
        <w:t>.</w:t>
      </w:r>
    </w:p>
    <w:p w14:paraId="432868D2" w14:textId="7A2AEA70" w:rsidR="00EA3ACF" w:rsidRPr="00866134" w:rsidRDefault="00EA3ACF" w:rsidP="00831F5D">
      <w:pPr>
        <w:pStyle w:val="Heading1"/>
        <w:spacing w:after="60"/>
        <w:rPr>
          <w:rFonts w:cs="Times New Roman"/>
        </w:rPr>
      </w:pPr>
      <w:bookmarkStart w:id="2" w:name="_Toc148544900"/>
      <w:r w:rsidRPr="00866134">
        <w:rPr>
          <w:rFonts w:cs="Times New Roman"/>
        </w:rPr>
        <w:t>Identification of different reasons for profitability decreased</w:t>
      </w:r>
      <w:bookmarkEnd w:id="2"/>
    </w:p>
    <w:p w14:paraId="003130D4" w14:textId="5114AC27" w:rsidR="00EA3ACF" w:rsidRPr="00866134" w:rsidRDefault="00EA3ACF" w:rsidP="00831F5D">
      <w:pPr>
        <w:spacing w:after="60"/>
        <w:jc w:val="center"/>
        <w:rPr>
          <w:rFonts w:cs="Times New Roman"/>
        </w:rPr>
      </w:pPr>
      <w:r w:rsidRPr="00866134">
        <w:rPr>
          <w:rFonts w:cs="Times New Roman"/>
          <w:noProof/>
        </w:rPr>
        <w:drawing>
          <wp:inline distT="0" distB="0" distL="0" distR="0" wp14:anchorId="211D276A" wp14:editId="4C1BF20C">
            <wp:extent cx="2218393" cy="1494790"/>
            <wp:effectExtent l="0" t="0" r="0" b="0"/>
            <wp:docPr id="1516835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835893" name=""/>
                    <pic:cNvPicPr/>
                  </pic:nvPicPr>
                  <pic:blipFill rotWithShape="1">
                    <a:blip r:embed="rId8"/>
                    <a:srcRect l="6314" t="10676" r="7179" b="5517"/>
                    <a:stretch/>
                  </pic:blipFill>
                  <pic:spPr bwMode="auto">
                    <a:xfrm>
                      <a:off x="0" y="0"/>
                      <a:ext cx="2223525" cy="1498248"/>
                    </a:xfrm>
                    <a:prstGeom prst="rect">
                      <a:avLst/>
                    </a:prstGeom>
                    <a:ln>
                      <a:noFill/>
                    </a:ln>
                    <a:extLst>
                      <a:ext uri="{53640926-AAD7-44D8-BBD7-CCE9431645EC}">
                        <a14:shadowObscured xmlns:a14="http://schemas.microsoft.com/office/drawing/2010/main"/>
                      </a:ext>
                    </a:extLst>
                  </pic:spPr>
                </pic:pic>
              </a:graphicData>
            </a:graphic>
          </wp:inline>
        </w:drawing>
      </w:r>
    </w:p>
    <w:p w14:paraId="220CA0C2" w14:textId="35CE43F4" w:rsidR="003C35D3" w:rsidRPr="00866134" w:rsidRDefault="003C35D3" w:rsidP="00831F5D">
      <w:pPr>
        <w:spacing w:after="60"/>
        <w:rPr>
          <w:rFonts w:cs="Times New Roman"/>
        </w:rPr>
      </w:pPr>
      <w:r w:rsidRPr="00866134">
        <w:rPr>
          <w:rFonts w:cs="Times New Roman"/>
        </w:rPr>
        <w:t xml:space="preserve">The average room rate (ARR) refers to the monetary value charged to guests for the occupancy of a hotel room. In the year 2020, </w:t>
      </w:r>
      <w:r w:rsidR="008A2C78" w:rsidRPr="00866134">
        <w:rPr>
          <w:rFonts w:cs="Times New Roman"/>
        </w:rPr>
        <w:t xml:space="preserve">Seaview Resort </w:t>
      </w:r>
      <w:proofErr w:type="spellStart"/>
      <w:r w:rsidR="008A2C78" w:rsidRPr="00866134">
        <w:rPr>
          <w:rFonts w:cs="Times New Roman"/>
        </w:rPr>
        <w:t>Ltd</w:t>
      </w:r>
      <w:r w:rsidRPr="00866134">
        <w:rPr>
          <w:rFonts w:cs="Times New Roman"/>
        </w:rPr>
        <w:t>'s</w:t>
      </w:r>
      <w:proofErr w:type="spellEnd"/>
      <w:r w:rsidRPr="00866134">
        <w:rPr>
          <w:rFonts w:cs="Times New Roman"/>
        </w:rPr>
        <w:t xml:space="preserve"> room fee was initially set at $250. However, due to a reduction in customer contact, the firm decided to lower the rate. In both the years 2021 and 2022, there was a reduction in the cost of hotel room accommodations by 230 with 210 units, respectively</w:t>
      </w:r>
      <w:r w:rsidR="00AA1715" w:rsidRPr="00866134">
        <w:t xml:space="preserve"> </w:t>
      </w:r>
      <w:r w:rsidR="00AA1715" w:rsidRPr="00866134">
        <w:rPr>
          <w:rFonts w:cs="Times New Roman"/>
        </w:rPr>
        <w:t>(Novelli, Schmitz and Spencer, 2020)</w:t>
      </w:r>
      <w:r w:rsidRPr="00866134">
        <w:rPr>
          <w:rFonts w:cs="Times New Roman"/>
        </w:rPr>
        <w:t xml:space="preserve">. The lowering in room rates at </w:t>
      </w:r>
      <w:r w:rsidR="008A2C78" w:rsidRPr="00866134">
        <w:rPr>
          <w:rFonts w:cs="Times New Roman"/>
        </w:rPr>
        <w:t>Seaview Resort Ltd</w:t>
      </w:r>
      <w:r w:rsidRPr="00866134">
        <w:rPr>
          <w:rFonts w:cs="Times New Roman"/>
        </w:rPr>
        <w:t xml:space="preserve"> was a strategic choice made by the management </w:t>
      </w:r>
      <w:r w:rsidR="009966C4" w:rsidRPr="00866134">
        <w:rPr>
          <w:rFonts w:cs="Times New Roman"/>
        </w:rPr>
        <w:t>to</w:t>
      </w:r>
      <w:r w:rsidRPr="00866134">
        <w:rPr>
          <w:rFonts w:cs="Times New Roman"/>
        </w:rPr>
        <w:t xml:space="preserve"> stimulate consumer demand. The rationale behind this decision was the belief that offering lower room charges compared to rival hotel and resort firms would incentivize customers to boost their level of </w:t>
      </w:r>
      <w:r w:rsidR="00EA3ACF" w:rsidRPr="00866134">
        <w:rPr>
          <w:rFonts w:cs="Times New Roman"/>
        </w:rPr>
        <w:t>buying</w:t>
      </w:r>
      <w:r w:rsidRPr="00866134">
        <w:rPr>
          <w:rFonts w:cs="Times New Roman"/>
        </w:rPr>
        <w:t xml:space="preserve">. However, the concept of </w:t>
      </w:r>
      <w:r w:rsidR="008A2C78" w:rsidRPr="00866134">
        <w:rPr>
          <w:rFonts w:cs="Times New Roman"/>
        </w:rPr>
        <w:t>Seaview Resort Ltd</w:t>
      </w:r>
      <w:r w:rsidRPr="00866134">
        <w:rPr>
          <w:rFonts w:cs="Times New Roman"/>
        </w:rPr>
        <w:t xml:space="preserve"> failed to succeed because the rate of occupancy of </w:t>
      </w:r>
      <w:r w:rsidR="008A2C78" w:rsidRPr="00866134">
        <w:rPr>
          <w:rFonts w:cs="Times New Roman"/>
        </w:rPr>
        <w:t>Seaview Resort Ltd</w:t>
      </w:r>
      <w:r w:rsidRPr="00866134">
        <w:rPr>
          <w:rFonts w:cs="Times New Roman"/>
        </w:rPr>
        <w:t xml:space="preserve"> indicates that the quantity purchased has declined with time</w:t>
      </w:r>
      <w:r w:rsidR="00AA1715" w:rsidRPr="00866134">
        <w:t xml:space="preserve"> </w:t>
      </w:r>
      <w:r w:rsidR="00AA1715" w:rsidRPr="00866134">
        <w:rPr>
          <w:rFonts w:cs="Times New Roman"/>
        </w:rPr>
        <w:t>(Nelson, 2022)</w:t>
      </w:r>
      <w:r w:rsidRPr="00866134">
        <w:rPr>
          <w:rFonts w:cs="Times New Roman"/>
        </w:rPr>
        <w:t xml:space="preserve">. The occupancy rate in 2020 experienced a decline of 65% as well as 60% in the subsequent years of the two years 2021 and 2022, respectively, when compared to the initial rate of 70%. Consequently, the company's capacity to create profit has experienced a decline over time, resulting in a negative influence on the financial state of </w:t>
      </w:r>
      <w:r w:rsidR="008A2C78" w:rsidRPr="00866134">
        <w:rPr>
          <w:rFonts w:cs="Times New Roman"/>
        </w:rPr>
        <w:t>Seaview Resort Ltd</w:t>
      </w:r>
      <w:r w:rsidR="00AA1715" w:rsidRPr="00866134">
        <w:t xml:space="preserve"> </w:t>
      </w:r>
      <w:r w:rsidR="00AA1715" w:rsidRPr="00866134">
        <w:rPr>
          <w:rFonts w:cs="Times New Roman"/>
        </w:rPr>
        <w:t>(Lu and Liu, 2020)</w:t>
      </w:r>
      <w:r w:rsidRPr="00866134">
        <w:rPr>
          <w:rFonts w:cs="Times New Roman"/>
        </w:rPr>
        <w:t>. Additional concerns can be observed in the following case study:</w:t>
      </w:r>
    </w:p>
    <w:p w14:paraId="597FFAC8" w14:textId="6A957798" w:rsidR="003C35D3" w:rsidRPr="00866134" w:rsidRDefault="00411EC4" w:rsidP="00831F5D">
      <w:pPr>
        <w:spacing w:after="60"/>
        <w:rPr>
          <w:rFonts w:cs="Times New Roman"/>
        </w:rPr>
      </w:pPr>
      <w:r w:rsidRPr="00866134">
        <w:rPr>
          <w:rFonts w:cs="Times New Roman"/>
          <w:b/>
          <w:bCs/>
        </w:rPr>
        <w:t>High market competition</w:t>
      </w:r>
      <w:r w:rsidRPr="00866134">
        <w:rPr>
          <w:rFonts w:cs="Times New Roman"/>
        </w:rPr>
        <w:t xml:space="preserve">: </w:t>
      </w:r>
      <w:r w:rsidR="003C35D3" w:rsidRPr="00866134">
        <w:rPr>
          <w:rFonts w:cs="Times New Roman"/>
        </w:rPr>
        <w:t xml:space="preserve">The competitive market refers to a market structure characterized by the presence of multiple buyers and sellers who engage in competition to buy and sell goods Within the hotel as well as </w:t>
      </w:r>
      <w:r w:rsidRPr="00866134">
        <w:rPr>
          <w:rFonts w:cs="Times New Roman"/>
        </w:rPr>
        <w:t xml:space="preserve">the </w:t>
      </w:r>
      <w:r w:rsidR="003C35D3" w:rsidRPr="00866134">
        <w:rPr>
          <w:rFonts w:cs="Times New Roman"/>
        </w:rPr>
        <w:t>tourism industry, there has been a notable escalation in competitive dynamics, with the emergence of numerous new enterprises seeking to engage in commercial activities</w:t>
      </w:r>
      <w:r w:rsidR="00AA1715" w:rsidRPr="00866134">
        <w:t xml:space="preserve"> </w:t>
      </w:r>
      <w:r w:rsidR="00AA1715" w:rsidRPr="00866134">
        <w:rPr>
          <w:rFonts w:cs="Times New Roman"/>
        </w:rPr>
        <w:t>(Hjalager, 2021)</w:t>
      </w:r>
      <w:r w:rsidR="003C35D3" w:rsidRPr="00866134">
        <w:rPr>
          <w:rFonts w:cs="Times New Roman"/>
        </w:rPr>
        <w:t xml:space="preserve">. Several rivals of </w:t>
      </w:r>
      <w:r w:rsidR="008A2C78" w:rsidRPr="00866134">
        <w:rPr>
          <w:rFonts w:cs="Times New Roman"/>
        </w:rPr>
        <w:t>Seaview Resort Ltd</w:t>
      </w:r>
      <w:r w:rsidR="003C35D3" w:rsidRPr="00866134">
        <w:rPr>
          <w:rFonts w:cs="Times New Roman"/>
        </w:rPr>
        <w:t xml:space="preserve"> employ a more </w:t>
      </w:r>
      <w:r w:rsidR="003C35D3" w:rsidRPr="00866134">
        <w:rPr>
          <w:rFonts w:cs="Times New Roman"/>
        </w:rPr>
        <w:lastRenderedPageBreak/>
        <w:t xml:space="preserve">innovative and contemporary business style, enabling them to attract a larger customer base. The company provides business as well as pleasure tourism packages, as well as various novel methods </w:t>
      </w:r>
      <w:r w:rsidRPr="00866134">
        <w:rPr>
          <w:rFonts w:cs="Times New Roman"/>
        </w:rPr>
        <w:t>of</w:t>
      </w:r>
      <w:r w:rsidR="003C35D3" w:rsidRPr="00866134">
        <w:rPr>
          <w:rFonts w:cs="Times New Roman"/>
        </w:rPr>
        <w:t xml:space="preserve"> tourism that capture the interest of tourists. Due to this circumstance, </w:t>
      </w:r>
      <w:r w:rsidR="008A2C78" w:rsidRPr="00866134">
        <w:rPr>
          <w:rFonts w:cs="Times New Roman"/>
        </w:rPr>
        <w:t>Seaview Resort Ltd</w:t>
      </w:r>
      <w:r w:rsidR="003C35D3" w:rsidRPr="00866134">
        <w:rPr>
          <w:rFonts w:cs="Times New Roman"/>
        </w:rPr>
        <w:t xml:space="preserve"> faces challenges in acquiring additional market share, as clients exhibit a preference for alternative hotel brands that offer more efficient and innovative services</w:t>
      </w:r>
      <w:r w:rsidR="00AA1715" w:rsidRPr="00866134">
        <w:t xml:space="preserve"> </w:t>
      </w:r>
      <w:r w:rsidR="00AA1715" w:rsidRPr="00866134">
        <w:rPr>
          <w:rFonts w:cs="Times New Roman"/>
        </w:rPr>
        <w:t>(Grossman, 2019)</w:t>
      </w:r>
      <w:r w:rsidR="003C35D3" w:rsidRPr="00866134">
        <w:rPr>
          <w:rFonts w:cs="Times New Roman"/>
        </w:rPr>
        <w:t>.</w:t>
      </w:r>
    </w:p>
    <w:p w14:paraId="0EC10CD5" w14:textId="1087C998" w:rsidR="008A2C78" w:rsidRPr="00866134" w:rsidRDefault="008A2C78" w:rsidP="00831F5D">
      <w:pPr>
        <w:spacing w:after="60"/>
        <w:rPr>
          <w:rFonts w:cs="Times New Roman"/>
        </w:rPr>
      </w:pPr>
      <w:r w:rsidRPr="00866134">
        <w:rPr>
          <w:rFonts w:cs="Times New Roman"/>
          <w:b/>
          <w:bCs/>
        </w:rPr>
        <w:t>Backdated amenities</w:t>
      </w:r>
      <w:r w:rsidRPr="00866134">
        <w:rPr>
          <w:rFonts w:cs="Times New Roman"/>
        </w:rPr>
        <w:t>: The amenities provided are no longer up to date. The financial viability of Seaview Resort Ltd was negatively affected by the presence of outmoded amenities within the organization. In the contemporary era of widespread internet usage, Seaview Resort Ltd employs traditional telecommunication methods to engage in consumer communication, thereby relying on outdated technologies</w:t>
      </w:r>
      <w:r w:rsidR="00AA1715" w:rsidRPr="00866134">
        <w:t xml:space="preserve"> </w:t>
      </w:r>
      <w:r w:rsidR="00AA1715" w:rsidRPr="00866134">
        <w:rPr>
          <w:rFonts w:cs="Times New Roman"/>
        </w:rPr>
        <w:t>(Elmo et al., 2022)</w:t>
      </w:r>
      <w:r w:rsidRPr="00866134">
        <w:rPr>
          <w:rFonts w:cs="Times New Roman"/>
        </w:rPr>
        <w:t>. Consequently, clients are encountering challenges with communication, as well as experiencing unavailability of essential services such as online payment as well as online buying processes within the organization. Consequently, the shifting choices of clients are leading to a decline in profitability for Seaview Resort Ltd as they are increasingly opting for other enterprises</w:t>
      </w:r>
      <w:r w:rsidR="00AA1715" w:rsidRPr="00866134">
        <w:t xml:space="preserve"> </w:t>
      </w:r>
      <w:r w:rsidR="00AA1715" w:rsidRPr="00866134">
        <w:rPr>
          <w:rFonts w:cs="Times New Roman"/>
        </w:rPr>
        <w:t>(</w:t>
      </w:r>
      <w:proofErr w:type="spellStart"/>
      <w:r w:rsidR="00AA1715" w:rsidRPr="00866134">
        <w:rPr>
          <w:rFonts w:cs="Times New Roman"/>
        </w:rPr>
        <w:t>Demsetz</w:t>
      </w:r>
      <w:proofErr w:type="spellEnd"/>
      <w:r w:rsidR="00AA1715" w:rsidRPr="00866134">
        <w:rPr>
          <w:rFonts w:cs="Times New Roman"/>
        </w:rPr>
        <w:t xml:space="preserve"> and Lehn, 2022)</w:t>
      </w:r>
      <w:r w:rsidRPr="00866134">
        <w:rPr>
          <w:rFonts w:cs="Times New Roman"/>
        </w:rPr>
        <w:t>.</w:t>
      </w:r>
    </w:p>
    <w:p w14:paraId="1DC4AF5D" w14:textId="0D276FAF" w:rsidR="003C35D3" w:rsidRPr="00866134" w:rsidRDefault="003C35D3" w:rsidP="00831F5D">
      <w:pPr>
        <w:spacing w:after="60"/>
        <w:rPr>
          <w:rFonts w:cs="Times New Roman"/>
        </w:rPr>
      </w:pPr>
      <w:r w:rsidRPr="00866134">
        <w:rPr>
          <w:rFonts w:cs="Times New Roman"/>
          <w:b/>
          <w:bCs/>
        </w:rPr>
        <w:t>The evolution of customer preferences</w:t>
      </w:r>
      <w:r w:rsidRPr="00866134">
        <w:rPr>
          <w:rFonts w:cs="Times New Roman"/>
        </w:rPr>
        <w:t>: In response to shifting societal dynamics, customers within the tourist industry are increasingly gravitating towards alternative forms of tourism, such as eco-friendly tourism as well as experiential tourism, which emphasize positive and immersive experiences. Customers seek to engage with hotel and tourism enterprises that demonstrate a conscientious commitment to environmental preservation, ensuring that their business practices do not have adverse effects on the natural surroundings</w:t>
      </w:r>
      <w:r w:rsidR="00AA1715" w:rsidRPr="00866134">
        <w:t xml:space="preserve"> </w:t>
      </w:r>
      <w:r w:rsidR="00AA1715" w:rsidRPr="00866134">
        <w:rPr>
          <w:rFonts w:cs="Times New Roman"/>
        </w:rPr>
        <w:t>(Darby and Karni, 2019)</w:t>
      </w:r>
      <w:r w:rsidRPr="00866134">
        <w:rPr>
          <w:rFonts w:cs="Times New Roman"/>
        </w:rPr>
        <w:t xml:space="preserve">. This form of tourism, also referred to as eco-friendly tourism, is highly valued by discerning customers. Conversely, experiential tourism refers to the tourist phenomenon wherein individuals visit a destination and actively engage in the local lifestyle and cultural practices. Engaging in such experiences facilitates the acquisition of a particular form of experiential knowledge, enabling individuals to comprehend the significance of the culture as well as </w:t>
      </w:r>
      <w:r w:rsidR="00411EC4" w:rsidRPr="00866134">
        <w:rPr>
          <w:rFonts w:cs="Times New Roman"/>
        </w:rPr>
        <w:t xml:space="preserve">the </w:t>
      </w:r>
      <w:r w:rsidRPr="00866134">
        <w:rPr>
          <w:rFonts w:cs="Times New Roman"/>
        </w:rPr>
        <w:t>historical context of the respective location</w:t>
      </w:r>
      <w:r w:rsidR="00AA1715" w:rsidRPr="00866134">
        <w:t xml:space="preserve"> </w:t>
      </w:r>
      <w:r w:rsidR="00AA1715" w:rsidRPr="00866134">
        <w:rPr>
          <w:rFonts w:cs="Times New Roman"/>
        </w:rPr>
        <w:t>(Coase, 2020)</w:t>
      </w:r>
      <w:r w:rsidRPr="00866134">
        <w:rPr>
          <w:rFonts w:cs="Times New Roman"/>
        </w:rPr>
        <w:t xml:space="preserve">. The prevalence of these tourism tactics is on the rise, with individuals increasingly seeking non-traditional methods of engaging in tourism activities. On the other together, </w:t>
      </w:r>
      <w:r w:rsidR="008A2C78" w:rsidRPr="00866134">
        <w:rPr>
          <w:rFonts w:cs="Times New Roman"/>
        </w:rPr>
        <w:t>Seaview Resort Ltd</w:t>
      </w:r>
      <w:r w:rsidRPr="00866134">
        <w:rPr>
          <w:rFonts w:cs="Times New Roman"/>
        </w:rPr>
        <w:t xml:space="preserve"> </w:t>
      </w:r>
      <w:r w:rsidR="00411EC4" w:rsidRPr="00866134">
        <w:rPr>
          <w:rFonts w:cs="Times New Roman"/>
        </w:rPr>
        <w:t>has</w:t>
      </w:r>
      <w:r w:rsidRPr="00866134">
        <w:rPr>
          <w:rFonts w:cs="Times New Roman"/>
        </w:rPr>
        <w:t xml:space="preserve"> not employed any forms of modern tourism techniques which </w:t>
      </w:r>
      <w:r w:rsidR="00411EC4" w:rsidRPr="00866134">
        <w:rPr>
          <w:rFonts w:cs="Times New Roman"/>
        </w:rPr>
        <w:t>has</w:t>
      </w:r>
      <w:r w:rsidRPr="00866134">
        <w:rPr>
          <w:rFonts w:cs="Times New Roman"/>
        </w:rPr>
        <w:t xml:space="preserve"> reduced the concentration of the clients and it fell into the bottom line of the organization</w:t>
      </w:r>
      <w:r w:rsidR="00AA1715" w:rsidRPr="00866134">
        <w:t xml:space="preserve"> </w:t>
      </w:r>
      <w:r w:rsidR="00AA1715" w:rsidRPr="00866134">
        <w:rPr>
          <w:rFonts w:cs="Times New Roman"/>
        </w:rPr>
        <w:t>(Chen et al., 2020)</w:t>
      </w:r>
      <w:r w:rsidRPr="00866134">
        <w:rPr>
          <w:rFonts w:cs="Times New Roman"/>
        </w:rPr>
        <w:t>.</w:t>
      </w:r>
    </w:p>
    <w:p w14:paraId="2C6D98E0" w14:textId="67DCA192" w:rsidR="008A2C78" w:rsidRPr="00866134" w:rsidRDefault="008A2C78" w:rsidP="00831F5D">
      <w:pPr>
        <w:spacing w:after="60"/>
        <w:rPr>
          <w:rFonts w:cs="Times New Roman"/>
        </w:rPr>
      </w:pPr>
      <w:r w:rsidRPr="00866134">
        <w:rPr>
          <w:rFonts w:cs="Times New Roman"/>
          <w:b/>
          <w:bCs/>
        </w:rPr>
        <w:lastRenderedPageBreak/>
        <w:t>Increased operating expense</w:t>
      </w:r>
      <w:r w:rsidRPr="00866134">
        <w:rPr>
          <w:rFonts w:cs="Times New Roman"/>
        </w:rPr>
        <w:t xml:space="preserve">: From the evaluation of the financial statements of Seaview Resort Ltd, it is possible to observe that the daily expenses of the business have gone up in 2021 as well as 2022. Hence, it can be contended that the corporation is expending a greater amount of funds </w:t>
      </w:r>
      <w:r w:rsidR="009966C4" w:rsidRPr="00866134">
        <w:rPr>
          <w:rFonts w:cs="Times New Roman"/>
        </w:rPr>
        <w:t>concerning</w:t>
      </w:r>
      <w:r w:rsidRPr="00866134">
        <w:rPr>
          <w:rFonts w:cs="Times New Roman"/>
        </w:rPr>
        <w:t xml:space="preserve"> its generated revenue. </w:t>
      </w:r>
      <w:r w:rsidR="009966C4" w:rsidRPr="00866134">
        <w:rPr>
          <w:rFonts w:cs="Times New Roman"/>
        </w:rPr>
        <w:t>To</w:t>
      </w:r>
      <w:r w:rsidRPr="00866134">
        <w:rPr>
          <w:rFonts w:cs="Times New Roman"/>
        </w:rPr>
        <w:t xml:space="preserve"> achieve a desirable level of economic viability, companies must adhere to the principle of maintaining a balance between earnings and expenses</w:t>
      </w:r>
      <w:r w:rsidR="00AA1715" w:rsidRPr="00866134">
        <w:t xml:space="preserve"> </w:t>
      </w:r>
      <w:r w:rsidR="00AA1715" w:rsidRPr="00866134">
        <w:rPr>
          <w:rFonts w:cs="Times New Roman"/>
        </w:rPr>
        <w:t xml:space="preserve">(Bell and </w:t>
      </w:r>
      <w:proofErr w:type="spellStart"/>
      <w:r w:rsidR="00AA1715" w:rsidRPr="00866134">
        <w:rPr>
          <w:rFonts w:cs="Times New Roman"/>
        </w:rPr>
        <w:t>Ruhanen</w:t>
      </w:r>
      <w:proofErr w:type="spellEnd"/>
      <w:r w:rsidR="00AA1715" w:rsidRPr="00866134">
        <w:rPr>
          <w:rFonts w:cs="Times New Roman"/>
        </w:rPr>
        <w:t>, 2020)</w:t>
      </w:r>
      <w:r w:rsidRPr="00866134">
        <w:rPr>
          <w:rFonts w:cs="Times New Roman"/>
        </w:rPr>
        <w:t xml:space="preserve">. If enterprises are unable to effectively manage and regulate their expenses </w:t>
      </w:r>
      <w:r w:rsidR="009966C4" w:rsidRPr="00866134">
        <w:rPr>
          <w:rFonts w:cs="Times New Roman"/>
        </w:rPr>
        <w:t>concerning</w:t>
      </w:r>
      <w:r w:rsidRPr="00866134">
        <w:rPr>
          <w:rFonts w:cs="Times New Roman"/>
        </w:rPr>
        <w:t xml:space="preserve"> their earnings, it will result in a decline in profitability, as exemplified in the case of Seaview Resort Ltd. </w:t>
      </w:r>
    </w:p>
    <w:p w14:paraId="0E4E71BD" w14:textId="16728C80" w:rsidR="003C35D3" w:rsidRPr="00866134" w:rsidRDefault="00411EC4" w:rsidP="00831F5D">
      <w:pPr>
        <w:spacing w:after="60"/>
        <w:rPr>
          <w:rFonts w:cs="Times New Roman"/>
        </w:rPr>
      </w:pPr>
      <w:r w:rsidRPr="00866134">
        <w:rPr>
          <w:rFonts w:cs="Times New Roman"/>
          <w:b/>
          <w:bCs/>
        </w:rPr>
        <w:t>Diminishing quality of service</w:t>
      </w:r>
      <w:r w:rsidRPr="00866134">
        <w:rPr>
          <w:rFonts w:cs="Times New Roman"/>
        </w:rPr>
        <w:t xml:space="preserve">: </w:t>
      </w:r>
      <w:r w:rsidR="003C35D3" w:rsidRPr="00866134">
        <w:rPr>
          <w:rFonts w:cs="Times New Roman"/>
        </w:rPr>
        <w:t xml:space="preserve">The reduction in profitability of </w:t>
      </w:r>
      <w:r w:rsidR="008A2C78" w:rsidRPr="00866134">
        <w:rPr>
          <w:rFonts w:cs="Times New Roman"/>
        </w:rPr>
        <w:t>Seaview Resort Ltd</w:t>
      </w:r>
      <w:r w:rsidR="003C35D3" w:rsidRPr="00866134">
        <w:rPr>
          <w:rFonts w:cs="Times New Roman"/>
        </w:rPr>
        <w:t xml:space="preserve"> can be attributed to the diminishing quality of its service. According to client comments, </w:t>
      </w:r>
      <w:r w:rsidR="008A2C78" w:rsidRPr="00866134">
        <w:rPr>
          <w:rFonts w:cs="Times New Roman"/>
        </w:rPr>
        <w:t xml:space="preserve">Seaview Resort </w:t>
      </w:r>
      <w:r w:rsidR="000507BC" w:rsidRPr="00866134">
        <w:rPr>
          <w:rFonts w:cs="Times New Roman"/>
        </w:rPr>
        <w:t>Ltd.’s</w:t>
      </w:r>
      <w:r w:rsidR="003C35D3" w:rsidRPr="00866134">
        <w:rPr>
          <w:rFonts w:cs="Times New Roman"/>
        </w:rPr>
        <w:t xml:space="preserve"> ability to deliver satisfactory service is hindered by its limited understanding and analysis of consumer wants and preferences</w:t>
      </w:r>
      <w:r w:rsidR="00AA1715" w:rsidRPr="00866134">
        <w:t xml:space="preserve"> </w:t>
      </w:r>
      <w:r w:rsidR="00AA1715" w:rsidRPr="00866134">
        <w:rPr>
          <w:rFonts w:cs="Times New Roman"/>
        </w:rPr>
        <w:t>(Becker, 2022)</w:t>
      </w:r>
      <w:r w:rsidR="003C35D3" w:rsidRPr="00866134">
        <w:rPr>
          <w:rFonts w:cs="Times New Roman"/>
        </w:rPr>
        <w:t xml:space="preserve">. Due to a lack of understanding regarding customer preferences, </w:t>
      </w:r>
      <w:r w:rsidR="008A2C78" w:rsidRPr="00866134">
        <w:rPr>
          <w:rFonts w:cs="Times New Roman"/>
        </w:rPr>
        <w:t>Seaview Resort Ltd</w:t>
      </w:r>
      <w:r w:rsidR="003C35D3" w:rsidRPr="00866134">
        <w:rPr>
          <w:rFonts w:cs="Times New Roman"/>
        </w:rPr>
        <w:t xml:space="preserve"> firm is currently unable to deliver satisfactory services to its clientele. Consequently, customers are seeking alternative options within the tourism industry, resulting in a decline in sales and profitability for the company</w:t>
      </w:r>
      <w:r w:rsidR="000507BC" w:rsidRPr="00866134">
        <w:rPr>
          <w:rFonts w:cs="Times New Roman"/>
        </w:rPr>
        <w:t xml:space="preserve"> (Balassa, 2019)</w:t>
      </w:r>
      <w:r w:rsidR="003C35D3" w:rsidRPr="00866134">
        <w:rPr>
          <w:rFonts w:cs="Times New Roman"/>
        </w:rPr>
        <w:t>.</w:t>
      </w:r>
    </w:p>
    <w:p w14:paraId="7809F99E" w14:textId="4CD11F7D" w:rsidR="008C5C19" w:rsidRPr="00866134" w:rsidRDefault="008C5C19" w:rsidP="00831F5D">
      <w:pPr>
        <w:pStyle w:val="Heading1"/>
        <w:spacing w:after="60"/>
        <w:rPr>
          <w:rFonts w:cs="Times New Roman"/>
        </w:rPr>
      </w:pPr>
      <w:bookmarkStart w:id="3" w:name="_Toc148544901"/>
      <w:r w:rsidRPr="00866134">
        <w:rPr>
          <w:rFonts w:cs="Times New Roman"/>
        </w:rPr>
        <w:t>Development of a comprehensive turnaround strategy to restore brand image and financial health</w:t>
      </w:r>
      <w:bookmarkEnd w:id="3"/>
    </w:p>
    <w:p w14:paraId="64736803" w14:textId="2D76B94A" w:rsidR="003C35D3" w:rsidRPr="00866134" w:rsidRDefault="003C35D3" w:rsidP="00831F5D">
      <w:pPr>
        <w:spacing w:after="60"/>
        <w:rPr>
          <w:rFonts w:cs="Times New Roman"/>
        </w:rPr>
      </w:pPr>
      <w:r w:rsidRPr="00866134">
        <w:rPr>
          <w:rFonts w:cs="Times New Roman"/>
        </w:rPr>
        <w:t xml:space="preserve">To improve the financial condition of </w:t>
      </w:r>
      <w:r w:rsidR="008A2C78" w:rsidRPr="00866134">
        <w:rPr>
          <w:rFonts w:cs="Times New Roman"/>
        </w:rPr>
        <w:t>Seaview Resort Ltd</w:t>
      </w:r>
      <w:r w:rsidRPr="00866134">
        <w:rPr>
          <w:rFonts w:cs="Times New Roman"/>
        </w:rPr>
        <w:t xml:space="preserve">, </w:t>
      </w:r>
      <w:r w:rsidR="009966C4" w:rsidRPr="00866134">
        <w:rPr>
          <w:rFonts w:cs="Times New Roman"/>
        </w:rPr>
        <w:t>the company must implement</w:t>
      </w:r>
      <w:r w:rsidRPr="00866134">
        <w:rPr>
          <w:rFonts w:cs="Times New Roman"/>
        </w:rPr>
        <w:t xml:space="preserve"> a thorough turnaround strategy comprising three distinct work categories, as outlined below:</w:t>
      </w:r>
    </w:p>
    <w:p w14:paraId="7A1288CF" w14:textId="2DD3D247" w:rsidR="008C5C19" w:rsidRPr="00866134" w:rsidRDefault="008C5C19" w:rsidP="00831F5D">
      <w:pPr>
        <w:spacing w:after="60"/>
        <w:jc w:val="center"/>
        <w:rPr>
          <w:rFonts w:cs="Times New Roman"/>
          <w:b/>
          <w:bCs/>
        </w:rPr>
      </w:pPr>
      <w:r w:rsidRPr="00866134">
        <w:rPr>
          <w:rFonts w:cs="Times New Roman"/>
          <w:b/>
          <w:bCs/>
          <w:noProof/>
        </w:rPr>
        <w:drawing>
          <wp:inline distT="0" distB="0" distL="0" distR="0" wp14:anchorId="3236C3F6" wp14:editId="0E10C651">
            <wp:extent cx="5172075" cy="2019300"/>
            <wp:effectExtent l="0" t="0" r="0" b="0"/>
            <wp:docPr id="2103872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157" t="25307" r="6578" b="11756"/>
                    <a:stretch/>
                  </pic:blipFill>
                  <pic:spPr bwMode="auto">
                    <a:xfrm>
                      <a:off x="0" y="0"/>
                      <a:ext cx="5173472" cy="2019845"/>
                    </a:xfrm>
                    <a:prstGeom prst="rect">
                      <a:avLst/>
                    </a:prstGeom>
                    <a:noFill/>
                    <a:ln>
                      <a:noFill/>
                    </a:ln>
                    <a:extLst>
                      <a:ext uri="{53640926-AAD7-44D8-BBD7-CCE9431645EC}">
                        <a14:shadowObscured xmlns:a14="http://schemas.microsoft.com/office/drawing/2010/main"/>
                      </a:ext>
                    </a:extLst>
                  </pic:spPr>
                </pic:pic>
              </a:graphicData>
            </a:graphic>
          </wp:inline>
        </w:drawing>
      </w:r>
    </w:p>
    <w:p w14:paraId="1E2057D5" w14:textId="67CA71F4" w:rsidR="008C5C19" w:rsidRPr="00866134" w:rsidRDefault="008C5C19" w:rsidP="00831F5D">
      <w:pPr>
        <w:spacing w:after="60"/>
        <w:jc w:val="center"/>
        <w:rPr>
          <w:rFonts w:cs="Times New Roman"/>
          <w:b/>
          <w:bCs/>
        </w:rPr>
      </w:pPr>
      <w:r w:rsidRPr="00866134">
        <w:rPr>
          <w:rFonts w:cs="Times New Roman"/>
          <w:b/>
          <w:bCs/>
        </w:rPr>
        <w:t xml:space="preserve">Figure: </w:t>
      </w:r>
      <w:r w:rsidR="00A75F34" w:rsidRPr="00866134">
        <w:rPr>
          <w:rFonts w:cs="Times New Roman"/>
        </w:rPr>
        <w:t>C</w:t>
      </w:r>
      <w:r w:rsidR="004E0497" w:rsidRPr="00866134">
        <w:rPr>
          <w:rFonts w:cs="Times New Roman"/>
        </w:rPr>
        <w:t>omprehensive strategy for turnaround.</w:t>
      </w:r>
    </w:p>
    <w:p w14:paraId="16C816C1" w14:textId="3E7073B4" w:rsidR="004E0497" w:rsidRPr="00866134" w:rsidRDefault="004E0497" w:rsidP="00831F5D">
      <w:pPr>
        <w:spacing w:after="60"/>
        <w:jc w:val="center"/>
        <w:rPr>
          <w:rFonts w:cs="Times New Roman"/>
          <w:b/>
          <w:bCs/>
        </w:rPr>
      </w:pPr>
      <w:r w:rsidRPr="00866134">
        <w:rPr>
          <w:rFonts w:cs="Times New Roman"/>
          <w:b/>
          <w:bCs/>
        </w:rPr>
        <w:t>Source:</w:t>
      </w:r>
      <w:r w:rsidR="000507BC" w:rsidRPr="00866134">
        <w:t xml:space="preserve"> </w:t>
      </w:r>
      <w:r w:rsidR="000507BC" w:rsidRPr="00866134">
        <w:rPr>
          <w:rFonts w:cs="Times New Roman"/>
        </w:rPr>
        <w:t>(Andereck, 2021).</w:t>
      </w:r>
    </w:p>
    <w:p w14:paraId="3A6A1F0B" w14:textId="5ED70C6E" w:rsidR="003C35D3" w:rsidRPr="00866134" w:rsidRDefault="004E0497" w:rsidP="00831F5D">
      <w:pPr>
        <w:spacing w:after="60"/>
        <w:rPr>
          <w:rFonts w:cs="Times New Roman"/>
        </w:rPr>
      </w:pPr>
      <w:r w:rsidRPr="00866134">
        <w:rPr>
          <w:rFonts w:cs="Times New Roman"/>
          <w:b/>
          <w:bCs/>
        </w:rPr>
        <w:t>Continue</w:t>
      </w:r>
      <w:r w:rsidRPr="00866134">
        <w:rPr>
          <w:rFonts w:cs="Times New Roman"/>
        </w:rPr>
        <w:t xml:space="preserve">: </w:t>
      </w:r>
      <w:r w:rsidR="003C35D3" w:rsidRPr="00866134">
        <w:rPr>
          <w:rFonts w:cs="Times New Roman"/>
        </w:rPr>
        <w:t xml:space="preserve">In this day and age, technology plays a significant role in our daily lives. It has </w:t>
      </w:r>
      <w:r w:rsidR="008C5C19" w:rsidRPr="00866134">
        <w:rPr>
          <w:rFonts w:cs="Times New Roman"/>
        </w:rPr>
        <w:t>the</w:t>
      </w:r>
      <w:r w:rsidR="003C35D3" w:rsidRPr="00866134">
        <w:rPr>
          <w:rFonts w:cs="Times New Roman"/>
        </w:rPr>
        <w:t xml:space="preserve"> "Continue" strategy outlines a range of activities that an organization should persist in </w:t>
      </w:r>
      <w:r w:rsidR="003C35D3" w:rsidRPr="00866134">
        <w:rPr>
          <w:rFonts w:cs="Times New Roman"/>
        </w:rPr>
        <w:lastRenderedPageBreak/>
        <w:t xml:space="preserve">undertaking to enhance the efficiency and success of its business operations. To enhance the financial state of </w:t>
      </w:r>
      <w:r w:rsidR="008A2C78" w:rsidRPr="00866134">
        <w:rPr>
          <w:rFonts w:cs="Times New Roman"/>
        </w:rPr>
        <w:t>Seaview Resort Ltd</w:t>
      </w:r>
      <w:r w:rsidR="003C35D3" w:rsidRPr="00866134">
        <w:rPr>
          <w:rFonts w:cs="Times New Roman"/>
        </w:rPr>
        <w:t xml:space="preserve"> as well as reinstate its brand reputation, the organization must generate a substantial level of income and profit, </w:t>
      </w:r>
      <w:r w:rsidR="008C5C19" w:rsidRPr="00866134">
        <w:rPr>
          <w:rFonts w:cs="Times New Roman"/>
        </w:rPr>
        <w:t>to</w:t>
      </w:r>
      <w:r w:rsidR="003C35D3" w:rsidRPr="00866134">
        <w:rPr>
          <w:rFonts w:cs="Times New Roman"/>
        </w:rPr>
        <w:t xml:space="preserve"> </w:t>
      </w:r>
      <w:r w:rsidR="008C5C19" w:rsidRPr="00866134">
        <w:rPr>
          <w:rFonts w:cs="Times New Roman"/>
        </w:rPr>
        <w:t>ensure</w:t>
      </w:r>
      <w:r w:rsidR="003C35D3" w:rsidRPr="00866134">
        <w:rPr>
          <w:rFonts w:cs="Times New Roman"/>
        </w:rPr>
        <w:t xml:space="preserve"> its sustainability. The organization will additionally </w:t>
      </w:r>
      <w:r w:rsidR="008C5C19" w:rsidRPr="00866134">
        <w:rPr>
          <w:rFonts w:cs="Times New Roman"/>
        </w:rPr>
        <w:t>be required</w:t>
      </w:r>
      <w:r w:rsidR="003C35D3" w:rsidRPr="00866134">
        <w:rPr>
          <w:rFonts w:cs="Times New Roman"/>
        </w:rPr>
        <w:t xml:space="preserve"> to identify opportunities for growth and expansion </w:t>
      </w:r>
      <w:r w:rsidR="009966C4" w:rsidRPr="00866134">
        <w:rPr>
          <w:rFonts w:cs="Times New Roman"/>
        </w:rPr>
        <w:t>to</w:t>
      </w:r>
      <w:r w:rsidR="003C35D3" w:rsidRPr="00866134">
        <w:rPr>
          <w:rFonts w:cs="Times New Roman"/>
        </w:rPr>
        <w:t xml:space="preserve"> enhance its business operations</w:t>
      </w:r>
      <w:r w:rsidR="000507BC" w:rsidRPr="00866134">
        <w:rPr>
          <w:rFonts w:cs="Times New Roman"/>
        </w:rPr>
        <w:t xml:space="preserve"> (</w:t>
      </w:r>
      <w:proofErr w:type="spellStart"/>
      <w:r w:rsidR="000507BC" w:rsidRPr="00866134">
        <w:rPr>
          <w:rFonts w:cs="Times New Roman"/>
        </w:rPr>
        <w:t>Alchian</w:t>
      </w:r>
      <w:proofErr w:type="spellEnd"/>
      <w:r w:rsidR="000507BC" w:rsidRPr="00866134">
        <w:rPr>
          <w:rFonts w:cs="Times New Roman"/>
        </w:rPr>
        <w:t>, 2020)</w:t>
      </w:r>
      <w:r w:rsidR="003C35D3" w:rsidRPr="00866134">
        <w:rPr>
          <w:rFonts w:cs="Times New Roman"/>
        </w:rPr>
        <w:t xml:space="preserve">. </w:t>
      </w:r>
      <w:r w:rsidR="008A2C78" w:rsidRPr="00866134">
        <w:rPr>
          <w:rFonts w:cs="Times New Roman"/>
        </w:rPr>
        <w:t>Seaview Resort Ltd</w:t>
      </w:r>
      <w:r w:rsidR="003C35D3" w:rsidRPr="00866134">
        <w:rPr>
          <w:rFonts w:cs="Times New Roman"/>
        </w:rPr>
        <w:t xml:space="preserve"> must also persist in </w:t>
      </w:r>
      <w:r w:rsidRPr="00866134">
        <w:rPr>
          <w:rFonts w:cs="Times New Roman"/>
        </w:rPr>
        <w:t>its</w:t>
      </w:r>
      <w:r w:rsidR="003C35D3" w:rsidRPr="00866134">
        <w:rPr>
          <w:rFonts w:cs="Times New Roman"/>
        </w:rPr>
        <w:t xml:space="preserve"> efforts to identify and attract prospective clients who are interested in making a purchase. </w:t>
      </w:r>
      <w:r w:rsidR="008A2C78" w:rsidRPr="00866134">
        <w:rPr>
          <w:rFonts w:cs="Times New Roman"/>
        </w:rPr>
        <w:t>Seaview Resort Ltd</w:t>
      </w:r>
      <w:r w:rsidR="003C35D3" w:rsidRPr="00866134">
        <w:rPr>
          <w:rFonts w:cs="Times New Roman"/>
        </w:rPr>
        <w:t xml:space="preserve"> should prioritize maintaining a positive relationship with its clients and ensure that its employees are </w:t>
      </w:r>
      <w:r w:rsidRPr="00866134">
        <w:rPr>
          <w:rFonts w:cs="Times New Roman"/>
        </w:rPr>
        <w:t>well-trained</w:t>
      </w:r>
      <w:r w:rsidR="003C35D3" w:rsidRPr="00866134">
        <w:rPr>
          <w:rFonts w:cs="Times New Roman"/>
        </w:rPr>
        <w:t xml:space="preserve"> in handling difficult customer interactions. To achieve success in the commercial realm, </w:t>
      </w:r>
      <w:r w:rsidR="008A2C78" w:rsidRPr="00866134">
        <w:rPr>
          <w:rFonts w:cs="Times New Roman"/>
        </w:rPr>
        <w:t>Seaview Resort Ltd</w:t>
      </w:r>
      <w:r w:rsidR="003C35D3" w:rsidRPr="00866134">
        <w:rPr>
          <w:rFonts w:cs="Times New Roman"/>
        </w:rPr>
        <w:t xml:space="preserve"> must strategically position itself in a less highly competitive marketplace</w:t>
      </w:r>
      <w:r w:rsidR="000507BC" w:rsidRPr="00866134">
        <w:t xml:space="preserve"> </w:t>
      </w:r>
      <w:r w:rsidR="000507BC" w:rsidRPr="00866134">
        <w:rPr>
          <w:rFonts w:cs="Times New Roman"/>
        </w:rPr>
        <w:t>(</w:t>
      </w:r>
      <w:proofErr w:type="spellStart"/>
      <w:r w:rsidR="000507BC" w:rsidRPr="00866134">
        <w:rPr>
          <w:rFonts w:cs="Times New Roman"/>
        </w:rPr>
        <w:t>Demsetz</w:t>
      </w:r>
      <w:proofErr w:type="spellEnd"/>
      <w:r w:rsidR="000507BC" w:rsidRPr="00866134">
        <w:rPr>
          <w:rFonts w:cs="Times New Roman"/>
        </w:rPr>
        <w:t xml:space="preserve"> and Lehn, 2022)</w:t>
      </w:r>
      <w:r w:rsidR="003C35D3" w:rsidRPr="00866134">
        <w:rPr>
          <w:rFonts w:cs="Times New Roman"/>
        </w:rPr>
        <w:t xml:space="preserve">. By operating in a market with a limited number of competitors, </w:t>
      </w:r>
      <w:r w:rsidR="008A2C78" w:rsidRPr="00866134">
        <w:rPr>
          <w:rFonts w:cs="Times New Roman"/>
        </w:rPr>
        <w:t>Seaview Resort Ltd</w:t>
      </w:r>
      <w:r w:rsidR="003C35D3" w:rsidRPr="00866134">
        <w:rPr>
          <w:rFonts w:cs="Times New Roman"/>
        </w:rPr>
        <w:t xml:space="preserve"> may effectively attract a larger client base and therefore enhance the company's profitability.</w:t>
      </w:r>
    </w:p>
    <w:p w14:paraId="1435CEAD" w14:textId="6ED24940" w:rsidR="003C35D3" w:rsidRPr="00866134" w:rsidRDefault="004E0497" w:rsidP="00831F5D">
      <w:pPr>
        <w:spacing w:after="60"/>
        <w:rPr>
          <w:rFonts w:cs="Times New Roman"/>
        </w:rPr>
      </w:pPr>
      <w:r w:rsidRPr="00866134">
        <w:rPr>
          <w:rFonts w:cs="Times New Roman"/>
          <w:b/>
          <w:bCs/>
        </w:rPr>
        <w:t>Stop</w:t>
      </w:r>
      <w:r w:rsidRPr="00866134">
        <w:rPr>
          <w:rFonts w:cs="Times New Roman"/>
        </w:rPr>
        <w:t xml:space="preserve">: </w:t>
      </w:r>
      <w:r w:rsidR="003C35D3" w:rsidRPr="00866134">
        <w:rPr>
          <w:rFonts w:cs="Times New Roman"/>
        </w:rPr>
        <w:t xml:space="preserve"> The "Stop" strategy outlines a range of actions that a corporation should refrain from undertaking </w:t>
      </w:r>
      <w:r w:rsidR="009966C4" w:rsidRPr="00866134">
        <w:rPr>
          <w:rFonts w:cs="Times New Roman"/>
        </w:rPr>
        <w:t>to</w:t>
      </w:r>
      <w:r w:rsidR="003C35D3" w:rsidRPr="00866134">
        <w:rPr>
          <w:rFonts w:cs="Times New Roman"/>
        </w:rPr>
        <w:t xml:space="preserve"> enhance the likelihood of achieving success in the realm of business. It is recommended that companies discontinue these activities due to their adverse effects on the company's brand image and financial performance. </w:t>
      </w:r>
      <w:r w:rsidR="009966C4" w:rsidRPr="00866134">
        <w:rPr>
          <w:rFonts w:cs="Times New Roman"/>
        </w:rPr>
        <w:t>To</w:t>
      </w:r>
      <w:r w:rsidR="003C35D3" w:rsidRPr="00866134">
        <w:rPr>
          <w:rFonts w:cs="Times New Roman"/>
        </w:rPr>
        <w:t xml:space="preserve"> enhance its corporate brand image and optimize profitability, </w:t>
      </w:r>
      <w:r w:rsidR="008A2C78" w:rsidRPr="00866134">
        <w:rPr>
          <w:rFonts w:cs="Times New Roman"/>
        </w:rPr>
        <w:t>Seaview Resort Ltd</w:t>
      </w:r>
      <w:r w:rsidR="003C35D3" w:rsidRPr="00866134">
        <w:rPr>
          <w:rFonts w:cs="Times New Roman"/>
        </w:rPr>
        <w:t xml:space="preserve"> should consider discontinuing operations associated with low-profit ventures</w:t>
      </w:r>
      <w:r w:rsidR="000507BC" w:rsidRPr="00866134">
        <w:t xml:space="preserve"> </w:t>
      </w:r>
      <w:r w:rsidR="000507BC" w:rsidRPr="00866134">
        <w:rPr>
          <w:rFonts w:cs="Times New Roman"/>
        </w:rPr>
        <w:t>(Hjalager, 2021)</w:t>
      </w:r>
      <w:r w:rsidR="003C35D3" w:rsidRPr="00866134">
        <w:rPr>
          <w:rFonts w:cs="Times New Roman"/>
        </w:rPr>
        <w:t xml:space="preserve">. The organization must also strive to improve the poor revenue contribution inside the business while ensuring that resource allocation is efficient. If </w:t>
      </w:r>
      <w:r w:rsidR="008A2C78" w:rsidRPr="00866134">
        <w:rPr>
          <w:rFonts w:cs="Times New Roman"/>
        </w:rPr>
        <w:t>Seaview Resort Ltd</w:t>
      </w:r>
      <w:r w:rsidR="003C35D3" w:rsidRPr="00866134">
        <w:rPr>
          <w:rFonts w:cs="Times New Roman"/>
        </w:rPr>
        <w:t xml:space="preserve"> successfully addresses the issue of resource mismanagement and wastage, it will be able to effectively lower its operational expenses. Consequently, this will enhance the company's brand reputation and ultimately lead to improved revenue. </w:t>
      </w:r>
      <w:r w:rsidR="008A2C78" w:rsidRPr="00866134">
        <w:rPr>
          <w:rFonts w:cs="Times New Roman"/>
        </w:rPr>
        <w:t>Seaview Resort Ltd</w:t>
      </w:r>
      <w:r w:rsidR="003C35D3" w:rsidRPr="00866134">
        <w:rPr>
          <w:rFonts w:cs="Times New Roman"/>
        </w:rPr>
        <w:t xml:space="preserve"> must discontinue its operations in a fiercely competitive market and eliminate all detrimental business practices</w:t>
      </w:r>
      <w:r w:rsidR="000507BC" w:rsidRPr="00866134">
        <w:t xml:space="preserve"> </w:t>
      </w:r>
      <w:r w:rsidR="000507BC" w:rsidRPr="00866134">
        <w:rPr>
          <w:rFonts w:cs="Times New Roman"/>
        </w:rPr>
        <w:t>(Balassa, 2019)</w:t>
      </w:r>
      <w:r w:rsidR="003C35D3" w:rsidRPr="00866134">
        <w:rPr>
          <w:rFonts w:cs="Times New Roman"/>
        </w:rPr>
        <w:t>.</w:t>
      </w:r>
    </w:p>
    <w:p w14:paraId="54356DAB" w14:textId="695A8967" w:rsidR="003C35D3" w:rsidRPr="00866134" w:rsidRDefault="004E0497" w:rsidP="00831F5D">
      <w:pPr>
        <w:spacing w:after="60"/>
        <w:rPr>
          <w:rFonts w:cs="Times New Roman"/>
        </w:rPr>
      </w:pPr>
      <w:r w:rsidRPr="00866134">
        <w:rPr>
          <w:rFonts w:cs="Times New Roman"/>
          <w:b/>
          <w:bCs/>
        </w:rPr>
        <w:t>Start</w:t>
      </w:r>
      <w:r w:rsidRPr="00866134">
        <w:rPr>
          <w:rFonts w:cs="Times New Roman"/>
        </w:rPr>
        <w:t xml:space="preserve">: </w:t>
      </w:r>
      <w:r w:rsidR="008A2C78" w:rsidRPr="00866134">
        <w:rPr>
          <w:rFonts w:cs="Times New Roman"/>
        </w:rPr>
        <w:t>Seaview Resort Ltd</w:t>
      </w:r>
      <w:r w:rsidR="003C35D3" w:rsidRPr="00866134">
        <w:rPr>
          <w:rFonts w:cs="Times New Roman"/>
        </w:rPr>
        <w:t xml:space="preserve"> must use several strategies to enhance its ratio of profitability while strengthening the company's brand image. </w:t>
      </w:r>
      <w:r w:rsidR="008A2C78" w:rsidRPr="00866134">
        <w:rPr>
          <w:rFonts w:cs="Times New Roman"/>
        </w:rPr>
        <w:t>Seaview Resort Ltd</w:t>
      </w:r>
      <w:r w:rsidR="003C35D3" w:rsidRPr="00866134">
        <w:rPr>
          <w:rFonts w:cs="Times New Roman"/>
        </w:rPr>
        <w:t xml:space="preserve"> will start the transition </w:t>
      </w:r>
      <w:r w:rsidRPr="00866134">
        <w:rPr>
          <w:rFonts w:cs="Times New Roman"/>
        </w:rPr>
        <w:t xml:space="preserve">of </w:t>
      </w:r>
      <w:r w:rsidR="003C35D3" w:rsidRPr="00866134">
        <w:rPr>
          <w:rFonts w:cs="Times New Roman"/>
        </w:rPr>
        <w:t xml:space="preserve">its operations with a strategic focus on maximizing profitability and achieving significant revenue growth. </w:t>
      </w:r>
      <w:r w:rsidR="008A2C78" w:rsidRPr="00866134">
        <w:rPr>
          <w:rFonts w:cs="Times New Roman"/>
        </w:rPr>
        <w:t>Seaview Resort Ltd</w:t>
      </w:r>
      <w:r w:rsidR="003C35D3" w:rsidRPr="00866134">
        <w:rPr>
          <w:rFonts w:cs="Times New Roman"/>
        </w:rPr>
        <w:t xml:space="preserve"> must adopt creative strategies and approaches, as well as cultivate a strong competitive edge, </w:t>
      </w:r>
      <w:r w:rsidR="009966C4" w:rsidRPr="00866134">
        <w:rPr>
          <w:rFonts w:cs="Times New Roman"/>
        </w:rPr>
        <w:t>to</w:t>
      </w:r>
      <w:r w:rsidR="003C35D3" w:rsidRPr="00866134">
        <w:rPr>
          <w:rFonts w:cs="Times New Roman"/>
        </w:rPr>
        <w:t xml:space="preserve"> effectively operate its business</w:t>
      </w:r>
      <w:r w:rsidR="000507BC" w:rsidRPr="00866134">
        <w:t xml:space="preserve"> </w:t>
      </w:r>
      <w:r w:rsidR="000507BC" w:rsidRPr="00866134">
        <w:rPr>
          <w:rFonts w:cs="Times New Roman"/>
        </w:rPr>
        <w:t xml:space="preserve">(Bell and </w:t>
      </w:r>
      <w:proofErr w:type="spellStart"/>
      <w:r w:rsidR="000507BC" w:rsidRPr="00866134">
        <w:rPr>
          <w:rFonts w:cs="Times New Roman"/>
        </w:rPr>
        <w:t>Ruhanen</w:t>
      </w:r>
      <w:proofErr w:type="spellEnd"/>
      <w:r w:rsidR="000507BC" w:rsidRPr="00866134">
        <w:rPr>
          <w:rFonts w:cs="Times New Roman"/>
        </w:rPr>
        <w:t>, 2020)</w:t>
      </w:r>
      <w:r w:rsidR="003C35D3" w:rsidRPr="00866134">
        <w:rPr>
          <w:rFonts w:cs="Times New Roman"/>
        </w:rPr>
        <w:t xml:space="preserve">. </w:t>
      </w:r>
      <w:r w:rsidR="008A2C78" w:rsidRPr="00866134">
        <w:rPr>
          <w:rFonts w:cs="Times New Roman"/>
        </w:rPr>
        <w:t>Seaview Resort Ltd</w:t>
      </w:r>
      <w:r w:rsidR="003C35D3" w:rsidRPr="00866134">
        <w:rPr>
          <w:rFonts w:cs="Times New Roman"/>
        </w:rPr>
        <w:t xml:space="preserve"> must prioritize the provision of innovative and beneficial services to its consumers </w:t>
      </w:r>
      <w:r w:rsidR="009966C4" w:rsidRPr="00866134">
        <w:rPr>
          <w:rFonts w:cs="Times New Roman"/>
        </w:rPr>
        <w:t>to</w:t>
      </w:r>
      <w:r w:rsidR="003C35D3" w:rsidRPr="00866134">
        <w:rPr>
          <w:rFonts w:cs="Times New Roman"/>
        </w:rPr>
        <w:t xml:space="preserve"> maintain a competitive edge over other companies.</w:t>
      </w:r>
    </w:p>
    <w:p w14:paraId="28B10610" w14:textId="6CACDA53" w:rsidR="004E0497" w:rsidRPr="00866134" w:rsidRDefault="004E0497" w:rsidP="00831F5D">
      <w:pPr>
        <w:pStyle w:val="Heading1"/>
        <w:spacing w:after="60"/>
        <w:rPr>
          <w:rFonts w:cs="Times New Roman"/>
        </w:rPr>
      </w:pPr>
      <w:bookmarkStart w:id="4" w:name="_Toc148544902"/>
      <w:r w:rsidRPr="00866134">
        <w:rPr>
          <w:rFonts w:cs="Times New Roman"/>
        </w:rPr>
        <w:lastRenderedPageBreak/>
        <w:t>Conclusion</w:t>
      </w:r>
      <w:bookmarkEnd w:id="4"/>
    </w:p>
    <w:p w14:paraId="348E94C3" w14:textId="5EC1AAA8" w:rsidR="008701AD" w:rsidRPr="00866134" w:rsidRDefault="008A2C78" w:rsidP="00831F5D">
      <w:pPr>
        <w:spacing w:after="60"/>
        <w:rPr>
          <w:rFonts w:cs="Times New Roman"/>
          <w:lang w:val="en-US"/>
        </w:rPr>
      </w:pPr>
      <w:r w:rsidRPr="00866134">
        <w:rPr>
          <w:rFonts w:cs="Times New Roman"/>
        </w:rPr>
        <w:t xml:space="preserve">Business companies like Seaview Resort Ltd should analyse the financial statements because it will help the company to mark areas where the company is making mistakes and it will also highlight various areas where the company needs to make improvements. The report </w:t>
      </w:r>
      <w:r w:rsidR="00C25314" w:rsidRPr="00866134">
        <w:rPr>
          <w:rFonts w:cs="Times New Roman"/>
        </w:rPr>
        <w:t xml:space="preserve">presents that </w:t>
      </w:r>
      <w:r w:rsidR="00C25314" w:rsidRPr="00866134">
        <w:rPr>
          <w:rFonts w:cs="Times New Roman"/>
          <w:lang w:val="en-US"/>
        </w:rPr>
        <w:t xml:space="preserve">Seaview Resort Ltd has a high rate of expenses and a decreased amount of revenue which has impacted the company negatively and decreased the financial stability as well as brand image. </w:t>
      </w:r>
      <w:r w:rsidR="009966C4" w:rsidRPr="00866134">
        <w:rPr>
          <w:rFonts w:cs="Times New Roman"/>
          <w:lang w:val="en-US"/>
        </w:rPr>
        <w:t>To</w:t>
      </w:r>
      <w:r w:rsidR="00C25314" w:rsidRPr="00866134">
        <w:rPr>
          <w:rFonts w:cs="Times New Roman"/>
          <w:lang w:val="en-US"/>
        </w:rPr>
        <w:t xml:space="preserve"> improve the brand image and financial </w:t>
      </w:r>
      <w:r w:rsidR="008701AD" w:rsidRPr="00866134">
        <w:rPr>
          <w:rFonts w:cs="Times New Roman"/>
          <w:lang w:val="en-US"/>
        </w:rPr>
        <w:t>situation, Seaview Resort Ltd will need to decrease costs and apply innovative business practices which will ensure the success of the business.</w:t>
      </w:r>
    </w:p>
    <w:p w14:paraId="43A6B467" w14:textId="199A4222" w:rsidR="00337251" w:rsidRPr="00866134" w:rsidRDefault="00337251" w:rsidP="003C35D3">
      <w:pPr>
        <w:rPr>
          <w:rFonts w:cs="Times New Roman"/>
          <w:lang w:val="en-US"/>
        </w:rPr>
      </w:pPr>
      <w:r w:rsidRPr="00866134">
        <w:rPr>
          <w:rFonts w:cs="Times New Roman"/>
          <w:lang w:val="en-US"/>
        </w:rPr>
        <w:br w:type="page"/>
      </w:r>
    </w:p>
    <w:p w14:paraId="1B3E9D6E" w14:textId="6C83E44B" w:rsidR="00AA1715" w:rsidRPr="00866134" w:rsidRDefault="00AA1715" w:rsidP="00AA1715">
      <w:pPr>
        <w:pStyle w:val="Heading1"/>
        <w:rPr>
          <w:rFonts w:cs="Times New Roman"/>
        </w:rPr>
      </w:pPr>
      <w:bookmarkStart w:id="5" w:name="_Toc148544903"/>
      <w:r w:rsidRPr="00866134">
        <w:rPr>
          <w:rFonts w:cs="Times New Roman"/>
        </w:rPr>
        <w:lastRenderedPageBreak/>
        <w:t>Reference</w:t>
      </w:r>
      <w:r w:rsidR="00DE05B2" w:rsidRPr="00866134">
        <w:rPr>
          <w:rFonts w:cs="Times New Roman"/>
        </w:rPr>
        <w:t>s</w:t>
      </w:r>
      <w:bookmarkEnd w:id="5"/>
    </w:p>
    <w:p w14:paraId="4C2A39B6" w14:textId="77777777" w:rsidR="00AA1715" w:rsidRPr="00866134" w:rsidRDefault="00AA1715" w:rsidP="009966C4">
      <w:pPr>
        <w:pStyle w:val="NormalWeb"/>
        <w:spacing w:before="0" w:beforeAutospacing="0" w:after="120" w:afterAutospacing="0" w:line="360" w:lineRule="auto"/>
        <w:ind w:left="720" w:hanging="720"/>
        <w:jc w:val="both"/>
      </w:pPr>
      <w:proofErr w:type="spellStart"/>
      <w:r w:rsidRPr="00866134">
        <w:t>Alchian</w:t>
      </w:r>
      <w:proofErr w:type="spellEnd"/>
      <w:r w:rsidRPr="00866134">
        <w:t xml:space="preserve">, A.A. (2020). Uncertainty, Evolution, and Economic Theory. </w:t>
      </w:r>
      <w:r w:rsidRPr="00866134">
        <w:rPr>
          <w:i/>
          <w:iCs/>
        </w:rPr>
        <w:t>Journal of Political Economy</w:t>
      </w:r>
      <w:r w:rsidRPr="00866134">
        <w:t>, 58(3), pp.211–221.</w:t>
      </w:r>
    </w:p>
    <w:p w14:paraId="0AF4D02A"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Andereck, K.L. (2021). Tourists’ perceptions of environmentally responsible innovations at tourism businesses. </w:t>
      </w:r>
      <w:r w:rsidRPr="00866134">
        <w:rPr>
          <w:i/>
          <w:iCs/>
        </w:rPr>
        <w:t>Journal of Sustainable Tourism</w:t>
      </w:r>
      <w:r w:rsidRPr="00866134">
        <w:t>, 17(4), pp.489–499.</w:t>
      </w:r>
    </w:p>
    <w:p w14:paraId="6CE294F3"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Balassa, B. (2019). The Purchasing-Power Parity Doctrine: A Reappraisal. </w:t>
      </w:r>
      <w:r w:rsidRPr="00866134">
        <w:rPr>
          <w:i/>
          <w:iCs/>
        </w:rPr>
        <w:t>Journal of Political Economy</w:t>
      </w:r>
      <w:r w:rsidRPr="00866134">
        <w:t>, [online] 72(6), pp.584–596. Available at: http://digamo.free.fr/balassa64.pdf [Accessed 16 Jul. 2019].</w:t>
      </w:r>
    </w:p>
    <w:p w14:paraId="4B79293C"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Becker, G.S. (2022). Crime and Punishment: An Economic Approach. </w:t>
      </w:r>
      <w:r w:rsidRPr="00866134">
        <w:rPr>
          <w:i/>
          <w:iCs/>
        </w:rPr>
        <w:t>Journal of Political Economy</w:t>
      </w:r>
      <w:r w:rsidRPr="00866134">
        <w:t>, 76(2), pp.169–217.</w:t>
      </w:r>
    </w:p>
    <w:p w14:paraId="022FBF7D"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Bell, C. and </w:t>
      </w:r>
      <w:proofErr w:type="spellStart"/>
      <w:r w:rsidRPr="00866134">
        <w:t>Ruhanen</w:t>
      </w:r>
      <w:proofErr w:type="spellEnd"/>
      <w:r w:rsidRPr="00866134">
        <w:t xml:space="preserve">, L. (2020). The diffusion and adoption of eco-innovations amongst tourism businesses: the role of the social system. </w:t>
      </w:r>
      <w:r w:rsidRPr="00866134">
        <w:rPr>
          <w:i/>
          <w:iCs/>
        </w:rPr>
        <w:t>Tourism Recreation Research</w:t>
      </w:r>
      <w:r w:rsidRPr="00866134">
        <w:t>, 41(3), pp.291–301.</w:t>
      </w:r>
    </w:p>
    <w:p w14:paraId="7CD1C5F8"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Chen, J.-S., Kerr, D., Chou, C.Y. and Ang, C. (2020). Business co-creation for service innovation in the hospitality and tourism industry. </w:t>
      </w:r>
      <w:r w:rsidRPr="00866134">
        <w:rPr>
          <w:i/>
          <w:iCs/>
        </w:rPr>
        <w:t>International Journal of Contemporary Hospitality Management</w:t>
      </w:r>
      <w:r w:rsidRPr="00866134">
        <w:t>, 29(6), pp.1522–1540.</w:t>
      </w:r>
    </w:p>
    <w:p w14:paraId="16A4B7B4"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Coase, R.H. (2020). The Problem of Social Cost. </w:t>
      </w:r>
      <w:r w:rsidRPr="00866134">
        <w:rPr>
          <w:i/>
          <w:iCs/>
        </w:rPr>
        <w:t>The Journal of Law and Economics</w:t>
      </w:r>
      <w:r w:rsidRPr="00866134">
        <w:t>, 3(3), pp.1–44.</w:t>
      </w:r>
    </w:p>
    <w:p w14:paraId="4828417E"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Darby, M.R. and Karni, E. (2019). Free Competition and the Optimal Amount of Fraud. </w:t>
      </w:r>
      <w:r w:rsidRPr="00866134">
        <w:rPr>
          <w:i/>
          <w:iCs/>
        </w:rPr>
        <w:t>The Journal of Law and Economics</w:t>
      </w:r>
      <w:r w:rsidRPr="00866134">
        <w:t>, 16(1), pp.67–88.</w:t>
      </w:r>
    </w:p>
    <w:p w14:paraId="4B655517" w14:textId="77777777" w:rsidR="00AA1715" w:rsidRPr="00866134" w:rsidRDefault="00AA1715" w:rsidP="009966C4">
      <w:pPr>
        <w:pStyle w:val="NormalWeb"/>
        <w:spacing w:before="0" w:beforeAutospacing="0" w:after="120" w:afterAutospacing="0" w:line="360" w:lineRule="auto"/>
        <w:ind w:left="720" w:hanging="720"/>
        <w:jc w:val="both"/>
      </w:pPr>
      <w:proofErr w:type="spellStart"/>
      <w:r w:rsidRPr="00866134">
        <w:t>Demsetz</w:t>
      </w:r>
      <w:proofErr w:type="spellEnd"/>
      <w:r w:rsidRPr="00866134">
        <w:t xml:space="preserve">, H. and Lehn, K. (2022). The Structure of Corporate Ownership: Causes and Consequences. </w:t>
      </w:r>
      <w:r w:rsidRPr="00866134">
        <w:rPr>
          <w:i/>
          <w:iCs/>
        </w:rPr>
        <w:t>Journal of Political Economy</w:t>
      </w:r>
      <w:r w:rsidRPr="00866134">
        <w:t>, 93(6), pp.1155–1177.</w:t>
      </w:r>
    </w:p>
    <w:p w14:paraId="097E36CA"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Elmo, G.C., Arcese, G., Valeri, M., </w:t>
      </w:r>
      <w:proofErr w:type="spellStart"/>
      <w:r w:rsidRPr="00866134">
        <w:t>Poponi</w:t>
      </w:r>
      <w:proofErr w:type="spellEnd"/>
      <w:r w:rsidRPr="00866134">
        <w:t xml:space="preserve">, S. and </w:t>
      </w:r>
      <w:proofErr w:type="spellStart"/>
      <w:r w:rsidRPr="00866134">
        <w:t>Pacchera</w:t>
      </w:r>
      <w:proofErr w:type="spellEnd"/>
      <w:r w:rsidRPr="00866134">
        <w:t xml:space="preserve">, F. (2022). Sustainability in Tourism as an Innovation Driver: An Analysis of Family Business Reality. </w:t>
      </w:r>
      <w:r w:rsidRPr="00866134">
        <w:rPr>
          <w:i/>
          <w:iCs/>
        </w:rPr>
        <w:t>Sustainability</w:t>
      </w:r>
      <w:r w:rsidRPr="00866134">
        <w:t>, 12(15), p.6149.</w:t>
      </w:r>
    </w:p>
    <w:p w14:paraId="4A089848"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Grossman, S.J. (2019). The Informational Role of Warranties and Private Disclosure about Product Quality. </w:t>
      </w:r>
      <w:r w:rsidRPr="00866134">
        <w:rPr>
          <w:i/>
          <w:iCs/>
        </w:rPr>
        <w:t>The Journal of Law and Economics</w:t>
      </w:r>
      <w:r w:rsidRPr="00866134">
        <w:t>, 24(3), pp.461–483.</w:t>
      </w:r>
    </w:p>
    <w:p w14:paraId="46C6E523"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Hjalager, A.-M. (2021). Repairing innovation defectiveness in tourism. </w:t>
      </w:r>
      <w:r w:rsidRPr="00866134">
        <w:rPr>
          <w:i/>
          <w:iCs/>
        </w:rPr>
        <w:t>Tourism Management</w:t>
      </w:r>
      <w:r w:rsidRPr="00866134">
        <w:t xml:space="preserve">, [online] 23(5), pp.465–474. Available at: </w:t>
      </w:r>
      <w:r w:rsidRPr="00866134">
        <w:lastRenderedPageBreak/>
        <w:t>https://www.sciencedirect.com/science/article/pii/S0261517702000134 [Accessed 24 Nov. 2019].</w:t>
      </w:r>
    </w:p>
    <w:p w14:paraId="57514788" w14:textId="56AEBF70" w:rsidR="00AA1715" w:rsidRPr="00866134" w:rsidRDefault="00AA1715" w:rsidP="009966C4">
      <w:pPr>
        <w:pStyle w:val="NormalWeb"/>
        <w:spacing w:before="0" w:beforeAutospacing="0" w:after="120" w:afterAutospacing="0" w:line="360" w:lineRule="auto"/>
        <w:ind w:left="720" w:hanging="720"/>
        <w:jc w:val="both"/>
      </w:pPr>
      <w:r w:rsidRPr="00866134">
        <w:t xml:space="preserve">Lu, C. and Liu, S. (2020). Cultural Tourism O2O Business Model </w:t>
      </w:r>
      <w:r w:rsidR="009966C4" w:rsidRPr="00866134">
        <w:t>Innovation</w:t>
      </w:r>
      <w:r w:rsidRPr="00866134">
        <w:t xml:space="preserve"> Case Study of </w:t>
      </w:r>
      <w:proofErr w:type="spellStart"/>
      <w:r w:rsidRPr="00866134">
        <w:t>CTrip</w:t>
      </w:r>
      <w:proofErr w:type="spellEnd"/>
      <w:r w:rsidRPr="00866134">
        <w:t xml:space="preserve">. </w:t>
      </w:r>
      <w:r w:rsidRPr="00866134">
        <w:rPr>
          <w:i/>
          <w:iCs/>
        </w:rPr>
        <w:t>Journal of Electronic Commerce in Organizations</w:t>
      </w:r>
      <w:r w:rsidRPr="00866134">
        <w:t>, 14(2), pp.16–31.</w:t>
      </w:r>
    </w:p>
    <w:p w14:paraId="643201BF"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Nelson, P. (2022). Information and Consumer </w:t>
      </w:r>
      <w:proofErr w:type="spellStart"/>
      <w:r w:rsidRPr="00866134">
        <w:t>Behavior</w:t>
      </w:r>
      <w:proofErr w:type="spellEnd"/>
      <w:r w:rsidRPr="00866134">
        <w:t xml:space="preserve">. </w:t>
      </w:r>
      <w:r w:rsidRPr="00866134">
        <w:rPr>
          <w:i/>
          <w:iCs/>
        </w:rPr>
        <w:t>Journal of Political Economy</w:t>
      </w:r>
      <w:r w:rsidRPr="00866134">
        <w:t>, 78(2), pp.311–329.</w:t>
      </w:r>
    </w:p>
    <w:p w14:paraId="6D79F851"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Novelli, M., Schmitz, B. and Spencer, T. (2020). Networks, clusters and innovation in tourism: A UK experience. </w:t>
      </w:r>
      <w:r w:rsidRPr="00866134">
        <w:rPr>
          <w:i/>
          <w:iCs/>
        </w:rPr>
        <w:t>Tourism Management</w:t>
      </w:r>
      <w:r w:rsidRPr="00866134">
        <w:t>, [online] 27(6), pp.1141–1152. Available at: https://www.sciencedirect.com/science/article/pii/S0261517705001913.</w:t>
      </w:r>
    </w:p>
    <w:p w14:paraId="7B3825E5"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Rosen, S. (2021). Hedonic Prices and Implicit Markets: Product Differentiation in Pure Competition. </w:t>
      </w:r>
      <w:r w:rsidRPr="00866134">
        <w:rPr>
          <w:i/>
          <w:iCs/>
        </w:rPr>
        <w:t>Journal of Political Economy</w:t>
      </w:r>
      <w:r w:rsidRPr="00866134">
        <w:t>, 82(1), pp.34–55.</w:t>
      </w:r>
    </w:p>
    <w:p w14:paraId="3412C6BE"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Simon, H.A. (2022). Bounded Rationality and Organizational Learning. </w:t>
      </w:r>
      <w:r w:rsidRPr="00866134">
        <w:rPr>
          <w:i/>
          <w:iCs/>
        </w:rPr>
        <w:t>Organization Science</w:t>
      </w:r>
      <w:r w:rsidRPr="00866134">
        <w:t>, 2(1), pp.125–134.</w:t>
      </w:r>
    </w:p>
    <w:p w14:paraId="4F5F26F0" w14:textId="77777777" w:rsidR="00AA1715" w:rsidRPr="00866134" w:rsidRDefault="00AA1715" w:rsidP="009966C4">
      <w:pPr>
        <w:pStyle w:val="NormalWeb"/>
        <w:spacing w:before="0" w:beforeAutospacing="0" w:after="120" w:afterAutospacing="0" w:line="360" w:lineRule="auto"/>
        <w:ind w:left="720" w:hanging="720"/>
        <w:jc w:val="both"/>
      </w:pPr>
      <w:r w:rsidRPr="00866134">
        <w:t xml:space="preserve">Tribe, J. (2021). New Tourism Research. </w:t>
      </w:r>
      <w:r w:rsidRPr="00866134">
        <w:rPr>
          <w:i/>
          <w:iCs/>
        </w:rPr>
        <w:t>Tourism Recreation Research</w:t>
      </w:r>
      <w:r w:rsidRPr="00866134">
        <w:t>, 30(2), pp.5–8.</w:t>
      </w:r>
    </w:p>
    <w:p w14:paraId="10659CB5" w14:textId="23A6C61E" w:rsidR="00AA1715" w:rsidRPr="00866134" w:rsidRDefault="00AA1715" w:rsidP="009966C4">
      <w:pPr>
        <w:pStyle w:val="NormalWeb"/>
        <w:spacing w:before="0" w:beforeAutospacing="0" w:after="120" w:afterAutospacing="0" w:line="360" w:lineRule="auto"/>
        <w:ind w:left="720" w:hanging="720"/>
        <w:jc w:val="both"/>
      </w:pPr>
      <w:r w:rsidRPr="00866134">
        <w:t xml:space="preserve">Turner, V. (2019). The </w:t>
      </w:r>
      <w:r w:rsidR="00702CFD" w:rsidRPr="00866134">
        <w:t>Centre</w:t>
      </w:r>
      <w:r w:rsidRPr="00866134">
        <w:t xml:space="preserve"> </w:t>
      </w:r>
      <w:r w:rsidR="009966C4" w:rsidRPr="00866134">
        <w:t>Out</w:t>
      </w:r>
      <w:r w:rsidRPr="00866134">
        <w:t xml:space="preserve"> There: Pilgrim’s Goal. </w:t>
      </w:r>
      <w:r w:rsidRPr="00866134">
        <w:rPr>
          <w:i/>
          <w:iCs/>
        </w:rPr>
        <w:t>History of Religions</w:t>
      </w:r>
      <w:r w:rsidRPr="00866134">
        <w:t>, 12(3), pp.191–230.</w:t>
      </w:r>
    </w:p>
    <w:p w14:paraId="0508F4DF" w14:textId="1742F496" w:rsidR="009A6F20" w:rsidRPr="00AA1715" w:rsidRDefault="00AA1715" w:rsidP="009966C4">
      <w:pPr>
        <w:pStyle w:val="NormalWeb"/>
        <w:spacing w:before="0" w:beforeAutospacing="0" w:after="120" w:afterAutospacing="0" w:line="360" w:lineRule="auto"/>
        <w:ind w:left="720" w:hanging="720"/>
        <w:jc w:val="both"/>
      </w:pPr>
      <w:r w:rsidRPr="00866134">
        <w:t xml:space="preserve">Williamson, O.E. (2021). Transaction-Cost Economics: </w:t>
      </w:r>
      <w:r w:rsidR="009966C4" w:rsidRPr="00866134">
        <w:t>The</w:t>
      </w:r>
      <w:r w:rsidRPr="00866134">
        <w:t xml:space="preserve"> Governance of Contractual Relations. </w:t>
      </w:r>
      <w:r w:rsidRPr="00866134">
        <w:rPr>
          <w:i/>
          <w:iCs/>
        </w:rPr>
        <w:t>The Journal of Law and Economics</w:t>
      </w:r>
      <w:r w:rsidRPr="00866134">
        <w:t>, 22(2), pp.233–261.</w:t>
      </w:r>
    </w:p>
    <w:sectPr w:rsidR="009A6F20" w:rsidRPr="00AA1715" w:rsidSect="00CC32FE">
      <w:footerReference w:type="default" r:id="rId1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081DA" w14:textId="77777777" w:rsidR="008F1256" w:rsidRDefault="008F1256" w:rsidP="009A6F20">
      <w:pPr>
        <w:spacing w:after="0" w:line="240" w:lineRule="auto"/>
      </w:pPr>
      <w:r>
        <w:separator/>
      </w:r>
    </w:p>
  </w:endnote>
  <w:endnote w:type="continuationSeparator" w:id="0">
    <w:p w14:paraId="55248FF3" w14:textId="77777777" w:rsidR="008F1256" w:rsidRDefault="008F1256" w:rsidP="009A6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88252" w14:textId="4595AD63" w:rsidR="009A6F20" w:rsidRDefault="009A6F20">
    <w:pPr>
      <w:pStyle w:val="Footer"/>
      <w:jc w:val="right"/>
    </w:pPr>
  </w:p>
  <w:p w14:paraId="571EF3D8" w14:textId="77777777" w:rsidR="009A6F20" w:rsidRDefault="009A6F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3459080"/>
      <w:docPartObj>
        <w:docPartGallery w:val="Page Numbers (Bottom of Page)"/>
        <w:docPartUnique/>
      </w:docPartObj>
    </w:sdtPr>
    <w:sdtEndPr>
      <w:rPr>
        <w:noProof/>
      </w:rPr>
    </w:sdtEndPr>
    <w:sdtContent>
      <w:p w14:paraId="04E75792" w14:textId="77777777" w:rsidR="009A6F20" w:rsidRDefault="009A6F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172E64" w14:textId="77777777" w:rsidR="009A6F20" w:rsidRDefault="009A6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10F03" w14:textId="77777777" w:rsidR="008F1256" w:rsidRDefault="008F1256" w:rsidP="009A6F20">
      <w:pPr>
        <w:spacing w:after="0" w:line="240" w:lineRule="auto"/>
      </w:pPr>
      <w:r>
        <w:separator/>
      </w:r>
    </w:p>
  </w:footnote>
  <w:footnote w:type="continuationSeparator" w:id="0">
    <w:p w14:paraId="4FA44DF3" w14:textId="77777777" w:rsidR="008F1256" w:rsidRDefault="008F1256" w:rsidP="009A6F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TI0MDEwMzE0tjAwMDZT0lEKTi0uzszPAykwrAUAkD0XsywAAAA="/>
  </w:docVars>
  <w:rsids>
    <w:rsidRoot w:val="0025146D"/>
    <w:rsid w:val="00022E64"/>
    <w:rsid w:val="00035C5E"/>
    <w:rsid w:val="000507BC"/>
    <w:rsid w:val="000E39E8"/>
    <w:rsid w:val="0012389A"/>
    <w:rsid w:val="00153744"/>
    <w:rsid w:val="001E58A9"/>
    <w:rsid w:val="0025146D"/>
    <w:rsid w:val="00283E04"/>
    <w:rsid w:val="002B6FC9"/>
    <w:rsid w:val="002D4F95"/>
    <w:rsid w:val="00332EC0"/>
    <w:rsid w:val="00337251"/>
    <w:rsid w:val="00382C70"/>
    <w:rsid w:val="003C35D3"/>
    <w:rsid w:val="00411EC4"/>
    <w:rsid w:val="004266E4"/>
    <w:rsid w:val="004C4D73"/>
    <w:rsid w:val="004E0497"/>
    <w:rsid w:val="004E29BD"/>
    <w:rsid w:val="00567621"/>
    <w:rsid w:val="005974A2"/>
    <w:rsid w:val="006400B3"/>
    <w:rsid w:val="0064291C"/>
    <w:rsid w:val="006D3039"/>
    <w:rsid w:val="00702CFD"/>
    <w:rsid w:val="00831F5D"/>
    <w:rsid w:val="008430D4"/>
    <w:rsid w:val="008471BB"/>
    <w:rsid w:val="00865F70"/>
    <w:rsid w:val="00866134"/>
    <w:rsid w:val="008674C4"/>
    <w:rsid w:val="008701AD"/>
    <w:rsid w:val="008851CE"/>
    <w:rsid w:val="008A2C78"/>
    <w:rsid w:val="008C5C19"/>
    <w:rsid w:val="008F1256"/>
    <w:rsid w:val="009966C4"/>
    <w:rsid w:val="009A6F20"/>
    <w:rsid w:val="00A07D16"/>
    <w:rsid w:val="00A1374A"/>
    <w:rsid w:val="00A75F34"/>
    <w:rsid w:val="00AA1069"/>
    <w:rsid w:val="00AA1715"/>
    <w:rsid w:val="00AE55CB"/>
    <w:rsid w:val="00AF7175"/>
    <w:rsid w:val="00B0303C"/>
    <w:rsid w:val="00B41A35"/>
    <w:rsid w:val="00BA1AD2"/>
    <w:rsid w:val="00BA6AB8"/>
    <w:rsid w:val="00BF6F82"/>
    <w:rsid w:val="00C25314"/>
    <w:rsid w:val="00CB33EF"/>
    <w:rsid w:val="00CC32FE"/>
    <w:rsid w:val="00CC3B57"/>
    <w:rsid w:val="00CF07E2"/>
    <w:rsid w:val="00D151ED"/>
    <w:rsid w:val="00D56066"/>
    <w:rsid w:val="00D8125C"/>
    <w:rsid w:val="00DC2108"/>
    <w:rsid w:val="00DE05B2"/>
    <w:rsid w:val="00E56679"/>
    <w:rsid w:val="00E745F9"/>
    <w:rsid w:val="00EA3ACF"/>
    <w:rsid w:val="00ED79CA"/>
    <w:rsid w:val="00EE25B1"/>
    <w:rsid w:val="00F371B6"/>
    <w:rsid w:val="00F40C51"/>
    <w:rsid w:val="00F5205B"/>
    <w:rsid w:val="00F56DA6"/>
    <w:rsid w:val="00FF7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A1C346"/>
  <w15:chartTrackingRefBased/>
  <w15:docId w15:val="{8805450D-76D4-4382-9938-B1A8152A1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4A2"/>
    <w:pPr>
      <w:spacing w:after="200" w:line="360"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022E64"/>
    <w:pPr>
      <w:keepNext/>
      <w:keepLines/>
      <w:spacing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12389A"/>
    <w:pPr>
      <w:keepNext/>
      <w:keepLines/>
      <w:spacing w:after="0"/>
      <w:outlineLvl w:val="1"/>
    </w:pPr>
    <w:rPr>
      <w:color w:val="2F5496" w:themeColor="accent1" w:themeShade="BF"/>
      <w:sz w:val="28"/>
      <w:szCs w:val="28"/>
    </w:rPr>
  </w:style>
  <w:style w:type="paragraph" w:styleId="Heading3">
    <w:name w:val="heading 3"/>
    <w:basedOn w:val="Normal"/>
    <w:next w:val="Normal"/>
    <w:link w:val="Heading3Char"/>
    <w:uiPriority w:val="9"/>
    <w:unhideWhenUsed/>
    <w:qFormat/>
    <w:rsid w:val="00022E64"/>
    <w:pPr>
      <w:keepNext/>
      <w:keepLines/>
      <w:spacing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389A"/>
    <w:rPr>
      <w:rFonts w:ascii="Times New Roman" w:hAnsi="Times New Roman"/>
      <w:color w:val="2F5496" w:themeColor="accent1" w:themeShade="BF"/>
      <w:sz w:val="28"/>
      <w:szCs w:val="28"/>
    </w:rPr>
  </w:style>
  <w:style w:type="character" w:customStyle="1" w:styleId="Heading1Char">
    <w:name w:val="Heading 1 Char"/>
    <w:basedOn w:val="DefaultParagraphFont"/>
    <w:link w:val="Heading1"/>
    <w:uiPriority w:val="9"/>
    <w:rsid w:val="00022E64"/>
    <w:rPr>
      <w:rFonts w:ascii="Times New Roman" w:eastAsiaTheme="majorEastAsia" w:hAnsi="Times New Roman" w:cstheme="majorBidi"/>
      <w:color w:val="2F5496" w:themeColor="accent1" w:themeShade="BF"/>
      <w:sz w:val="32"/>
      <w:szCs w:val="32"/>
    </w:rPr>
  </w:style>
  <w:style w:type="character" w:customStyle="1" w:styleId="Heading3Char">
    <w:name w:val="Heading 3 Char"/>
    <w:basedOn w:val="DefaultParagraphFont"/>
    <w:link w:val="Heading3"/>
    <w:uiPriority w:val="9"/>
    <w:rsid w:val="00022E64"/>
    <w:rPr>
      <w:rFonts w:ascii="Times New Roman" w:eastAsiaTheme="majorEastAsia" w:hAnsi="Times New Roman" w:cstheme="majorBidi"/>
      <w:color w:val="1F3763" w:themeColor="accent1" w:themeShade="7F"/>
      <w:sz w:val="24"/>
      <w:szCs w:val="24"/>
    </w:rPr>
  </w:style>
  <w:style w:type="paragraph" w:styleId="Header">
    <w:name w:val="header"/>
    <w:basedOn w:val="Normal"/>
    <w:link w:val="HeaderChar"/>
    <w:uiPriority w:val="99"/>
    <w:unhideWhenUsed/>
    <w:rsid w:val="009A6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F20"/>
    <w:rPr>
      <w:rFonts w:ascii="Times New Roman" w:hAnsi="Times New Roman"/>
      <w:kern w:val="0"/>
      <w:sz w:val="24"/>
    </w:rPr>
  </w:style>
  <w:style w:type="paragraph" w:styleId="Footer">
    <w:name w:val="footer"/>
    <w:basedOn w:val="Normal"/>
    <w:link w:val="FooterChar"/>
    <w:uiPriority w:val="99"/>
    <w:unhideWhenUsed/>
    <w:rsid w:val="009A6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F20"/>
    <w:rPr>
      <w:rFonts w:ascii="Times New Roman" w:hAnsi="Times New Roman"/>
      <w:kern w:val="0"/>
      <w:sz w:val="24"/>
    </w:rPr>
  </w:style>
  <w:style w:type="paragraph" w:styleId="TOCHeading">
    <w:name w:val="TOC Heading"/>
    <w:basedOn w:val="Heading1"/>
    <w:next w:val="Normal"/>
    <w:uiPriority w:val="39"/>
    <w:unhideWhenUsed/>
    <w:qFormat/>
    <w:rsid w:val="009A6F20"/>
    <w:pPr>
      <w:spacing w:before="24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9A6F20"/>
    <w:pPr>
      <w:spacing w:after="100"/>
    </w:pPr>
  </w:style>
  <w:style w:type="character" w:styleId="Hyperlink">
    <w:name w:val="Hyperlink"/>
    <w:basedOn w:val="DefaultParagraphFont"/>
    <w:uiPriority w:val="99"/>
    <w:unhideWhenUsed/>
    <w:rsid w:val="009A6F20"/>
    <w:rPr>
      <w:color w:val="0563C1" w:themeColor="hyperlink"/>
      <w:u w:val="single"/>
    </w:rPr>
  </w:style>
  <w:style w:type="paragraph" w:styleId="NormalWeb">
    <w:name w:val="Normal (Web)"/>
    <w:basedOn w:val="Normal"/>
    <w:uiPriority w:val="99"/>
    <w:unhideWhenUsed/>
    <w:rsid w:val="00AA1715"/>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91600">
      <w:bodyDiv w:val="1"/>
      <w:marLeft w:val="0"/>
      <w:marRight w:val="0"/>
      <w:marTop w:val="0"/>
      <w:marBottom w:val="0"/>
      <w:divBdr>
        <w:top w:val="none" w:sz="0" w:space="0" w:color="auto"/>
        <w:left w:val="none" w:sz="0" w:space="0" w:color="auto"/>
        <w:bottom w:val="none" w:sz="0" w:space="0" w:color="auto"/>
        <w:right w:val="none" w:sz="0" w:space="0" w:color="auto"/>
      </w:divBdr>
      <w:divsChild>
        <w:div w:id="9829752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AD7CE-C84A-4A8C-BB6E-DBEBDF8AA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2514</Words>
  <Characters>14330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Syeda Samia Begum</cp:lastModifiedBy>
  <cp:revision>2</cp:revision>
  <dcterms:created xsi:type="dcterms:W3CDTF">2023-11-16T15:03:00Z</dcterms:created>
  <dcterms:modified xsi:type="dcterms:W3CDTF">2023-11-16T15:03:00Z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5bd1cae54a9c462ede518834f6c6a0794efa95b7b1ded13148bec9fdb36455a6</vt:lpwstr>
  </property>
</Properties>
</file>