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6C43DB" w14:textId="1A6BA0CD" w:rsidR="001E0F2E" w:rsidRPr="001D6ACF" w:rsidRDefault="00157826" w:rsidP="001D6ACF">
      <w:pPr>
        <w:shd w:val="clear" w:color="auto" w:fill="F5B7A6" w:themeFill="accent1" w:themeFillTint="66"/>
        <w:rPr>
          <w:b/>
          <w:bCs/>
          <w:sz w:val="24"/>
          <w:szCs w:val="24"/>
        </w:rPr>
      </w:pPr>
      <w:r w:rsidRPr="001D6ACF">
        <w:rPr>
          <w:b/>
          <w:bCs/>
          <w:i/>
          <w:iCs/>
          <w:sz w:val="24"/>
          <w:szCs w:val="24"/>
        </w:rPr>
        <w:t>DOCTOR FAUSTUS</w:t>
      </w:r>
      <w:r w:rsidR="001D6ACF" w:rsidRPr="001D6ACF">
        <w:rPr>
          <w:b/>
          <w:bCs/>
          <w:i/>
          <w:iCs/>
          <w:sz w:val="24"/>
          <w:szCs w:val="24"/>
        </w:rPr>
        <w:t>: SHAKESPEARE’S GLOBE THEATRE</w:t>
      </w:r>
      <w:r w:rsidRPr="001D6ACF">
        <w:rPr>
          <w:b/>
          <w:bCs/>
          <w:i/>
          <w:iCs/>
          <w:sz w:val="24"/>
          <w:szCs w:val="24"/>
        </w:rPr>
        <w:t xml:space="preserve">, </w:t>
      </w:r>
      <w:r w:rsidRPr="001D6ACF">
        <w:rPr>
          <w:b/>
          <w:bCs/>
          <w:sz w:val="24"/>
          <w:szCs w:val="24"/>
        </w:rPr>
        <w:t>(2012), Dir. Matthew D</w:t>
      </w:r>
      <w:r w:rsidR="001D6ACF" w:rsidRPr="001D6ACF">
        <w:rPr>
          <w:b/>
          <w:bCs/>
          <w:sz w:val="24"/>
          <w:szCs w:val="24"/>
        </w:rPr>
        <w:t>u</w:t>
      </w:r>
      <w:r w:rsidRPr="001D6ACF">
        <w:rPr>
          <w:b/>
          <w:bCs/>
          <w:sz w:val="24"/>
          <w:szCs w:val="24"/>
        </w:rPr>
        <w:t>nster</w:t>
      </w:r>
    </w:p>
    <w:p w14:paraId="652EEF6B" w14:textId="636EB31C" w:rsidR="00290091" w:rsidRDefault="00854993">
      <w:r>
        <w:t xml:space="preserve">The Globe’s 2012 production of </w:t>
      </w:r>
      <w:r>
        <w:rPr>
          <w:i/>
          <w:iCs/>
        </w:rPr>
        <w:t>Doctor Faustus</w:t>
      </w:r>
      <w:r w:rsidR="00162AE6">
        <w:rPr>
          <w:i/>
          <w:iCs/>
        </w:rPr>
        <w:t xml:space="preserve"> </w:t>
      </w:r>
      <w:r w:rsidR="00162AE6">
        <w:t xml:space="preserve">is one of the better modern </w:t>
      </w:r>
      <w:r w:rsidR="009E4615">
        <w:t>renditions</w:t>
      </w:r>
      <w:r w:rsidR="00162AE6">
        <w:t xml:space="preserve"> of the Faust story</w:t>
      </w:r>
      <w:r w:rsidR="00AF727E">
        <w:t xml:space="preserve">. </w:t>
      </w:r>
      <w:r w:rsidR="00403E1E">
        <w:t>Director Matthew Dunster</w:t>
      </w:r>
      <w:r w:rsidR="008D2434">
        <w:t xml:space="preserve"> takes care to </w:t>
      </w:r>
      <w:r w:rsidR="00B27764">
        <w:t xml:space="preserve">utilise the full properties of the Globe stage, as well as the full talents of his cast, to create an immersive and </w:t>
      </w:r>
      <w:r w:rsidR="003B7B5C">
        <w:t>accessible</w:t>
      </w:r>
      <w:r w:rsidR="00290091">
        <w:t xml:space="preserve"> adaptation of Marlowe’s text</w:t>
      </w:r>
      <w:r w:rsidR="00513FB1">
        <w:t xml:space="preserve">. </w:t>
      </w:r>
      <w:r w:rsidR="00EE306C">
        <w:t xml:space="preserve">Through practical effects and costuming, </w:t>
      </w:r>
      <w:r w:rsidR="00F3055A">
        <w:t xml:space="preserve">the viewer is drawn into the story, and characters played </w:t>
      </w:r>
      <w:r w:rsidR="00EE306C">
        <w:t>with nuance</w:t>
      </w:r>
      <w:r w:rsidR="00F3055A">
        <w:t xml:space="preserve"> </w:t>
      </w:r>
      <w:r w:rsidR="00EE306C">
        <w:t xml:space="preserve">and consistent comedic </w:t>
      </w:r>
      <w:r>
        <w:t>talent</w:t>
      </w:r>
      <w:r w:rsidR="00D36E35">
        <w:t xml:space="preserve"> </w:t>
      </w:r>
      <w:r w:rsidR="00F3055A">
        <w:t xml:space="preserve">bring </w:t>
      </w:r>
      <w:r w:rsidR="00952DDE">
        <w:t xml:space="preserve">the story to </w:t>
      </w:r>
      <w:r w:rsidR="00072102">
        <w:t xml:space="preserve">the stage </w:t>
      </w:r>
      <w:r w:rsidR="009668E3">
        <w:t>and to life</w:t>
      </w:r>
      <w:r>
        <w:t xml:space="preserve">. </w:t>
      </w:r>
    </w:p>
    <w:p w14:paraId="6E0212DB" w14:textId="28DA34A8" w:rsidR="00CB4819" w:rsidRDefault="00CB4819">
      <w:r>
        <w:t>Throughout the production, the stage is dressed sparsely as it would have been in its original medieval staging. This minimal design causes the audience to focus more so on the players, their costumes, and the practical effects around them. The openness of the relatively small stage also allows for ample use of trap doors and all three entrances to signify the social standing of certain characters, giving the show a dynamic edge as demons rise from the depths, the Pope parades through the crowd on his way to the stage, and serfs scurry onto the stage t</w:t>
      </w:r>
      <w:r w:rsidR="00D36E35">
        <w:t>h</w:t>
      </w:r>
      <w:r>
        <w:t xml:space="preserve">rough the flanking entrances. Our audience focus on costume and effects – notably Faustus’ transition from humbly dressed in black to clad in gold and furs reminiscent of Tudor kings, as well as the </w:t>
      </w:r>
      <w:r w:rsidR="00143EC5">
        <w:t xml:space="preserve">hollowed and bloody wounds inflicted on Bruno – is heightened by these various entrances. </w:t>
      </w:r>
      <w:r w:rsidR="00D5111D">
        <w:t>Overall,</w:t>
      </w:r>
      <w:r w:rsidR="00143EC5">
        <w:t xml:space="preserve"> the use of set, effects, and costume heightens the experience of viewing the performances without feeling bare-bones or incomplete. </w:t>
      </w:r>
    </w:p>
    <w:p w14:paraId="4954E13A" w14:textId="51F7A1F0" w:rsidR="00D5111D" w:rsidRDefault="00D5111D">
      <w:r>
        <w:t xml:space="preserve">Performances and actors are always at the heart of a stage show. </w:t>
      </w:r>
      <w:r>
        <w:rPr>
          <w:i/>
          <w:iCs/>
        </w:rPr>
        <w:t xml:space="preserve">Faustus </w:t>
      </w:r>
      <w:r>
        <w:t>is no exception as we have two stellar leading men, Paul Hilton (Faustus) and Arthur Darvill (Mephistopheles), performing intense emotion in a full range of tones with apparent ease, clearly taking great joy in this performance. Both can be guilty of overacting, for instance Mephistopheles’ numerous short, sharp outbursts toward Faustus in the first half, however Darvill is clearly matching the tone set by the rest of the staging, the harsh, glassy stinger from the band and – for the home audience – the camera</w:t>
      </w:r>
      <w:r w:rsidR="00A05755">
        <w:t xml:space="preserve"> pushes in on the pain and anger in the character’s face. Hilton also displays depth and range of emotion with rapid ease, equally comfortable in portraying Faustus’ wit and confidence as he is grovelling for forgiveness at the literal eleventh hour. The ensemble cast, too, show great versatility – particularly those playing the Seven Deadly Sins as they navigate gymnastic floorwork while also displaying both the hallmarks of their namesake Sin and the effects of the speaker at any given time. </w:t>
      </w:r>
      <w:r w:rsidR="009A7C84">
        <w:t>Key</w:t>
      </w:r>
      <w:r w:rsidR="00A05755">
        <w:t xml:space="preserve"> critique of ensemble members </w:t>
      </w:r>
      <w:r w:rsidR="009A7C84">
        <w:t>would be</w:t>
      </w:r>
      <w:r w:rsidR="00A05755">
        <w:t xml:space="preserve"> their </w:t>
      </w:r>
      <w:r w:rsidR="001F168F">
        <w:t xml:space="preserve">use of </w:t>
      </w:r>
      <w:r w:rsidR="00A05755">
        <w:t>voice, as it often falls out of the realm of projection and into a simple raised voice, meaning they have less controlled intonation and emotion. While this can be necessary both practically and dramatically, the entrances of, for example, the Good and Bad Angels are distractingly jarring and collapse the viewers immersion into Faustus’ inner turmoil, even if only for a moment. Cast choices also become of import to the performance for maintaining this immersion. One particularly clever directorial choice, to cast Nigel Cooke as both Lucifer and Pope Adrian, proved innovative</w:t>
      </w:r>
      <w:r w:rsidR="00B42AE0">
        <w:t xml:space="preserve">. The villainous and cruel Pope takes pleasure in Bruno’s suffering just as Lucifer takes pleasure in Faustus’ damnation. To show these parallels in such a forthright way and uniting two images that should be polar opposites – Satan and the Church – under one actor is a stroke of imagery genius. Not only </w:t>
      </w:r>
      <w:r w:rsidR="00D36E35">
        <w:t>d</w:t>
      </w:r>
      <w:r w:rsidR="00B42AE0">
        <w:t xml:space="preserve">o these casting choices make for great analytical potential, but they also enhance the audience’s engagement with the text by riling up conversation and emotion. </w:t>
      </w:r>
    </w:p>
    <w:p w14:paraId="14F40477" w14:textId="2341682B" w:rsidR="001520E6" w:rsidRDefault="001520E6">
      <w:r>
        <w:t xml:space="preserve">The most prominent way this performance ensures audience engagement is with comedy. By adhering to the ‘B’ text of Marlowe’s </w:t>
      </w:r>
      <w:r>
        <w:rPr>
          <w:i/>
          <w:iCs/>
        </w:rPr>
        <w:t>Faustus</w:t>
      </w:r>
      <w:r>
        <w:t>, the Globe allows for moments of respite and levity through Robin and Dick’s fo</w:t>
      </w:r>
      <w:r w:rsidR="00BC7BBC">
        <w:t xml:space="preserve">lly (herein: ‘the B plot’). This use of comedy </w:t>
      </w:r>
      <w:r w:rsidR="002C1DDD">
        <w:t xml:space="preserve">with a token Clown figure is set up early; Pearce Quigley (Robin) enters his first scene skipping, accompanied by brass </w:t>
      </w:r>
      <w:r w:rsidR="0067480C">
        <w:t>tones, and wearing a recognisable dunce cap</w:t>
      </w:r>
      <w:r w:rsidR="00D04625">
        <w:t xml:space="preserve"> – here he literally takes over Wagner’s </w:t>
      </w:r>
      <w:r w:rsidR="00D04625">
        <w:lastRenderedPageBreak/>
        <w:t xml:space="preserve">previous comic relief role by becoming subordinate to this subordinate. </w:t>
      </w:r>
      <w:r w:rsidR="00A86783">
        <w:t xml:space="preserve">Here, Quigley communicates with the audience as a whole directly </w:t>
      </w:r>
      <w:r w:rsidR="005972D0">
        <w:t xml:space="preserve">with asides, knowing looks, and occasional uses of what seems like adlibbed modern language. Comedy </w:t>
      </w:r>
      <w:r w:rsidR="0011145A">
        <w:t xml:space="preserve">is a conversation between the comedian and the audience, and by naturalistically pulling the viewer into that conversation </w:t>
      </w:r>
      <w:r w:rsidR="006D7080">
        <w:t xml:space="preserve">it becomes almost effortless to also commune with the </w:t>
      </w:r>
      <w:r w:rsidR="002E1488">
        <w:t xml:space="preserve">more dense </w:t>
      </w:r>
      <w:r w:rsidR="006D7080">
        <w:t xml:space="preserve">and concept heavy elements of the play </w:t>
      </w:r>
      <w:r w:rsidR="005A5822">
        <w:t xml:space="preserve">– enhancing audience enjoyment, understanding, and </w:t>
      </w:r>
      <w:r w:rsidR="009537D9">
        <w:t>overall,</w:t>
      </w:r>
      <w:r w:rsidR="005A5822">
        <w:t xml:space="preserve"> the reception of the play narrative as a whole. </w:t>
      </w:r>
      <w:r w:rsidR="000D1ADD">
        <w:t xml:space="preserve">This comedy eventually melds fully with the ‘A plot’ – though there </w:t>
      </w:r>
      <w:r w:rsidR="004C0BB6">
        <w:t xml:space="preserve">is cause for laughter throughout Faustus and Mephistopheles’ story – during the Pope’s dinner and, crucially, Faustus’ interaction with the Duchess. </w:t>
      </w:r>
      <w:r w:rsidR="00053D38">
        <w:t xml:space="preserve">Interactions here do feel out of character at times, however </w:t>
      </w:r>
      <w:r w:rsidR="00485E3E">
        <w:t>Faustus c</w:t>
      </w:r>
      <w:r w:rsidR="00053D38">
        <w:t xml:space="preserve">onfesses to being ‘lascivious’ and is </w:t>
      </w:r>
      <w:r w:rsidR="0081021F">
        <w:t xml:space="preserve">convinced to trade his soul by </w:t>
      </w:r>
      <w:r w:rsidR="002059EF">
        <w:t>Lechery,</w:t>
      </w:r>
      <w:r w:rsidR="0081021F">
        <w:t xml:space="preserve"> so they are not beyond the realm of normalcy for this rendition of the character.</w:t>
      </w:r>
      <w:r w:rsidR="009537D9">
        <w:t xml:space="preserve"> </w:t>
      </w:r>
      <w:r w:rsidR="001436AB">
        <w:t xml:space="preserve">Tying the two </w:t>
      </w:r>
      <w:r w:rsidR="000C0F2D">
        <w:t xml:space="preserve">stories together and ending the B plot here also makes Faustus’ final fall feel far bleaker. The lack of comedy is definitely felt by the </w:t>
      </w:r>
      <w:r w:rsidR="000649E5">
        <w:t xml:space="preserve">viewer as we watch the final hours </w:t>
      </w:r>
      <w:r w:rsidR="00C157EB">
        <w:t xml:space="preserve">of </w:t>
      </w:r>
      <w:r w:rsidR="00C848A9">
        <w:t xml:space="preserve">desperate repentance and attempts at further bargaining, there is no levity to this </w:t>
      </w:r>
      <w:r w:rsidR="000806C0">
        <w:t xml:space="preserve">fall, and that is felt with dramatic tension </w:t>
      </w:r>
      <w:r w:rsidR="001404DC">
        <w:t xml:space="preserve">well crafted by both Hilton and </w:t>
      </w:r>
      <w:r w:rsidR="00403E1E">
        <w:t xml:space="preserve">Dunster. </w:t>
      </w:r>
      <w:r w:rsidR="005D376E">
        <w:t xml:space="preserve">These moments are where the tragedy </w:t>
      </w:r>
      <w:r w:rsidR="00A818BC">
        <w:t xml:space="preserve">is truly felt and appreciated by the audience, as the text likely intended. </w:t>
      </w:r>
    </w:p>
    <w:p w14:paraId="378378C3" w14:textId="74C324C3" w:rsidR="00290091" w:rsidRDefault="00585B96" w:rsidP="00290091">
      <w:r>
        <w:t xml:space="preserve">On the use of the source </w:t>
      </w:r>
      <w:r w:rsidR="0033387D">
        <w:t>material,</w:t>
      </w:r>
      <w:r w:rsidR="009C6354">
        <w:t xml:space="preserve"> the text used here is a wonderful </w:t>
      </w:r>
      <w:r w:rsidR="004F0D03">
        <w:t>way of bringing the play into the 21</w:t>
      </w:r>
      <w:r w:rsidR="004F0D03" w:rsidRPr="004F0D03">
        <w:rPr>
          <w:vertAlign w:val="superscript"/>
        </w:rPr>
        <w:t>st</w:t>
      </w:r>
      <w:r w:rsidR="004F0D03">
        <w:t xml:space="preserve"> century without sacrificing the original language. </w:t>
      </w:r>
      <w:r w:rsidR="00CF029E">
        <w:t xml:space="preserve">Modernisation </w:t>
      </w:r>
      <w:r w:rsidR="006D56EC">
        <w:t xml:space="preserve">can be controversial, but the Globe’s decision to use small clarifications and in-medias translation of </w:t>
      </w:r>
      <w:r w:rsidR="00695004">
        <w:t xml:space="preserve">Latin phrases to ensure understanding </w:t>
      </w:r>
      <w:r w:rsidR="00130BA4">
        <w:t xml:space="preserve">has maintained </w:t>
      </w:r>
      <w:r w:rsidR="00130BA4">
        <w:t>a largely textually accurate adaptation</w:t>
      </w:r>
      <w:r w:rsidR="00130BA4">
        <w:t xml:space="preserve">. </w:t>
      </w:r>
      <w:r w:rsidR="00E4484C">
        <w:t>The intent of Elizabethan and Jacobean theatre was to entertain all, not just those who were educated or wealthy</w:t>
      </w:r>
      <w:r w:rsidR="004C4300">
        <w:t xml:space="preserve">, and </w:t>
      </w:r>
      <w:r w:rsidR="005B1B5D">
        <w:t xml:space="preserve">modifications to the text </w:t>
      </w:r>
      <w:r w:rsidR="004C4300">
        <w:t xml:space="preserve">ensuring a greater number of people will be able to understand </w:t>
      </w:r>
      <w:r w:rsidR="00723AAE">
        <w:t>and enjoy the play’s text</w:t>
      </w:r>
      <w:r w:rsidR="004C4300">
        <w:t xml:space="preserve"> </w:t>
      </w:r>
      <w:r w:rsidR="0033387D">
        <w:t>are in keeping with this tradition. With only minor omissions and alterations</w:t>
      </w:r>
      <w:r w:rsidR="00DE5AE6">
        <w:t xml:space="preserve">, the Globe production stays authentic to both the original text and to the original intent of </w:t>
      </w:r>
      <w:r w:rsidR="00C178F4">
        <w:t xml:space="preserve">renaissance drama. </w:t>
      </w:r>
      <w:r w:rsidR="00AC07C5">
        <w:t xml:space="preserve">This </w:t>
      </w:r>
      <w:r w:rsidR="00B472CB">
        <w:t xml:space="preserve">means that any </w:t>
      </w:r>
      <w:r w:rsidR="002600F0">
        <w:t>analysis</w:t>
      </w:r>
      <w:r w:rsidR="00B472CB">
        <w:t xml:space="preserve"> of text and structure would</w:t>
      </w:r>
      <w:r w:rsidR="009A344D">
        <w:t xml:space="preserve"> be a </w:t>
      </w:r>
      <w:r w:rsidR="002600F0">
        <w:t>critique of</w:t>
      </w:r>
      <w:r w:rsidR="009A344D">
        <w:t xml:space="preserve"> the ‘B’ text </w:t>
      </w:r>
      <w:r w:rsidR="002600F0">
        <w:t xml:space="preserve">and therefore unfair to fault this production for. </w:t>
      </w:r>
      <w:r w:rsidR="00E24812">
        <w:t xml:space="preserve">However, one addition to this version of the play cannot be ignored and feels incredibly superfluous and unnecessary: the </w:t>
      </w:r>
      <w:r w:rsidR="005708B9">
        <w:t xml:space="preserve">choreographed epilogue dance. The final image of Lucifer and his long white wings </w:t>
      </w:r>
      <w:r w:rsidR="0068045F">
        <w:t xml:space="preserve">and </w:t>
      </w:r>
      <w:r w:rsidR="005708B9">
        <w:t xml:space="preserve">the Chorus’ </w:t>
      </w:r>
      <w:r w:rsidR="0068045F">
        <w:t xml:space="preserve">final words lingers and leaves the audience feeling a profound mix of emotion. This is somewhat ruined by the final minutes of the recording as the players march and sing </w:t>
      </w:r>
      <w:r w:rsidR="008F1925">
        <w:t>in an enjoyable yet unnecessary coda to the production. While it did not ruin the viewing experience, I feel that the final moments of the play proper were dampened by this addition</w:t>
      </w:r>
    </w:p>
    <w:p w14:paraId="3FC709BA" w14:textId="7B480E38" w:rsidR="00290091" w:rsidRDefault="008F1925" w:rsidP="00290091">
      <w:r>
        <w:t xml:space="preserve">In conclusion </w:t>
      </w:r>
      <w:r>
        <w:rPr>
          <w:i/>
          <w:iCs/>
        </w:rPr>
        <w:t>Do</w:t>
      </w:r>
      <w:r w:rsidR="00290091">
        <w:rPr>
          <w:i/>
          <w:iCs/>
        </w:rPr>
        <w:t>ctor Faustus</w:t>
      </w:r>
      <w:r w:rsidR="00290091">
        <w:t xml:space="preserve"> employs superb set use and design, as well as a wealth of acting talent to create an entertaining and engaging interpretation of Christopher Marlowe’s </w:t>
      </w:r>
      <w:r w:rsidR="004B73E1">
        <w:t xml:space="preserve">original </w:t>
      </w:r>
      <w:r w:rsidR="00290091">
        <w:t xml:space="preserve">text. </w:t>
      </w:r>
      <w:r w:rsidR="002C24CC">
        <w:t xml:space="preserve">Throughout the play </w:t>
      </w:r>
      <w:r w:rsidR="004B73E1">
        <w:t>criticisms are few and far between, with minor elements falling short but never becomin</w:t>
      </w:r>
      <w:r w:rsidR="00BD380C">
        <w:t>g an unenjoyable viewing experience or a</w:t>
      </w:r>
      <w:r w:rsidR="002C24CC">
        <w:t xml:space="preserve">n inauthentic adaptation. While the </w:t>
      </w:r>
      <w:r w:rsidR="00D24C49">
        <w:t xml:space="preserve">poignance </w:t>
      </w:r>
      <w:r w:rsidR="009E2FD3">
        <w:t xml:space="preserve">of the final words of the play is diminished by the final coda to the performance, the entire production is still overall an enjoyable and </w:t>
      </w:r>
      <w:r w:rsidR="001E0F2E">
        <w:t>engaging experience for all involved.</w:t>
      </w:r>
      <w:r w:rsidR="009E2FD3">
        <w:t xml:space="preserve"> </w:t>
      </w:r>
    </w:p>
    <w:p w14:paraId="77213A59" w14:textId="51CCF066" w:rsidR="00585B96" w:rsidRPr="001520E6" w:rsidRDefault="00585B96"/>
    <w:sectPr w:rsidR="00585B96" w:rsidRPr="001520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4819"/>
    <w:rsid w:val="00053D38"/>
    <w:rsid w:val="000649E5"/>
    <w:rsid w:val="00072102"/>
    <w:rsid w:val="000806C0"/>
    <w:rsid w:val="000C0F2D"/>
    <w:rsid w:val="000C6A80"/>
    <w:rsid w:val="000D1ADD"/>
    <w:rsid w:val="0011145A"/>
    <w:rsid w:val="00130BA4"/>
    <w:rsid w:val="001404DC"/>
    <w:rsid w:val="001436AB"/>
    <w:rsid w:val="00143EC5"/>
    <w:rsid w:val="001520E6"/>
    <w:rsid w:val="00157826"/>
    <w:rsid w:val="00162AE6"/>
    <w:rsid w:val="001D6ACF"/>
    <w:rsid w:val="001E0F2E"/>
    <w:rsid w:val="001F168F"/>
    <w:rsid w:val="002059EF"/>
    <w:rsid w:val="002306E7"/>
    <w:rsid w:val="002327C1"/>
    <w:rsid w:val="002600F0"/>
    <w:rsid w:val="00290091"/>
    <w:rsid w:val="002C1DDD"/>
    <w:rsid w:val="002C24CC"/>
    <w:rsid w:val="002E1488"/>
    <w:rsid w:val="0033387D"/>
    <w:rsid w:val="003B7B5C"/>
    <w:rsid w:val="00403E1E"/>
    <w:rsid w:val="00485E3E"/>
    <w:rsid w:val="004B73E1"/>
    <w:rsid w:val="004C0BB6"/>
    <w:rsid w:val="004C4300"/>
    <w:rsid w:val="004F0D03"/>
    <w:rsid w:val="00513FB1"/>
    <w:rsid w:val="00547748"/>
    <w:rsid w:val="005708B9"/>
    <w:rsid w:val="00585B96"/>
    <w:rsid w:val="005972D0"/>
    <w:rsid w:val="005A5822"/>
    <w:rsid w:val="005B1B5D"/>
    <w:rsid w:val="005D376E"/>
    <w:rsid w:val="006472D6"/>
    <w:rsid w:val="0067480C"/>
    <w:rsid w:val="0068045F"/>
    <w:rsid w:val="00695004"/>
    <w:rsid w:val="00697FF8"/>
    <w:rsid w:val="006D56EC"/>
    <w:rsid w:val="006D7080"/>
    <w:rsid w:val="00723AAE"/>
    <w:rsid w:val="007606E9"/>
    <w:rsid w:val="007C0447"/>
    <w:rsid w:val="007D0D76"/>
    <w:rsid w:val="0081021F"/>
    <w:rsid w:val="008338D2"/>
    <w:rsid w:val="00854993"/>
    <w:rsid w:val="008D2434"/>
    <w:rsid w:val="008F1925"/>
    <w:rsid w:val="00901178"/>
    <w:rsid w:val="00952DDE"/>
    <w:rsid w:val="009537D9"/>
    <w:rsid w:val="009668E3"/>
    <w:rsid w:val="009A344D"/>
    <w:rsid w:val="009A7C84"/>
    <w:rsid w:val="009C6354"/>
    <w:rsid w:val="009E2FD3"/>
    <w:rsid w:val="009E4615"/>
    <w:rsid w:val="00A05755"/>
    <w:rsid w:val="00A818BC"/>
    <w:rsid w:val="00A86783"/>
    <w:rsid w:val="00AC07C5"/>
    <w:rsid w:val="00AF727E"/>
    <w:rsid w:val="00B27764"/>
    <w:rsid w:val="00B42AE0"/>
    <w:rsid w:val="00B472CB"/>
    <w:rsid w:val="00BC7BBC"/>
    <w:rsid w:val="00BD380C"/>
    <w:rsid w:val="00BF549B"/>
    <w:rsid w:val="00C157EB"/>
    <w:rsid w:val="00C178F4"/>
    <w:rsid w:val="00C848A9"/>
    <w:rsid w:val="00CB4819"/>
    <w:rsid w:val="00CF029E"/>
    <w:rsid w:val="00D04625"/>
    <w:rsid w:val="00D24C49"/>
    <w:rsid w:val="00D35025"/>
    <w:rsid w:val="00D36E35"/>
    <w:rsid w:val="00D5111D"/>
    <w:rsid w:val="00D51DB4"/>
    <w:rsid w:val="00DE5AE6"/>
    <w:rsid w:val="00E24812"/>
    <w:rsid w:val="00E4484C"/>
    <w:rsid w:val="00EE306C"/>
    <w:rsid w:val="00F3055A"/>
    <w:rsid w:val="00FE55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7AFAC"/>
  <w15:chartTrackingRefBased/>
  <w15:docId w15:val="{98DAFD01-7DD9-43D3-A80C-A1329ECCF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mbria" w:eastAsiaTheme="minorHAnsi" w:hAnsi="Cambria"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27C1"/>
  </w:style>
  <w:style w:type="paragraph" w:styleId="Heading1">
    <w:name w:val="heading 1"/>
    <w:basedOn w:val="Normal"/>
    <w:next w:val="Normal"/>
    <w:link w:val="Heading1Char"/>
    <w:uiPriority w:val="9"/>
    <w:qFormat/>
    <w:rsid w:val="002327C1"/>
    <w:pPr>
      <w:keepNext/>
      <w:keepLines/>
      <w:spacing w:before="240" w:after="0"/>
      <w:outlineLvl w:val="0"/>
    </w:pPr>
    <w:rPr>
      <w:rFonts w:asciiTheme="majorHAnsi" w:eastAsiaTheme="majorEastAsia" w:hAnsiTheme="majorHAnsi" w:cstheme="majorBidi"/>
      <w:color w:val="B43412"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27C1"/>
    <w:rPr>
      <w:rFonts w:asciiTheme="majorHAnsi" w:eastAsiaTheme="majorEastAsia" w:hAnsiTheme="majorHAnsi" w:cstheme="majorBidi"/>
      <w:color w:val="B43412" w:themeColor="accent1" w:themeShade="BF"/>
      <w:sz w:val="32"/>
      <w:szCs w:val="32"/>
    </w:rPr>
  </w:style>
  <w:style w:type="paragraph" w:styleId="ListParagraph">
    <w:name w:val="List Paragraph"/>
    <w:basedOn w:val="Normal"/>
    <w:uiPriority w:val="34"/>
    <w:qFormat/>
    <w:rsid w:val="002327C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Red Orange">
      <a:dk1>
        <a:sysClr val="windowText" lastClr="000000"/>
      </a:dk1>
      <a:lt1>
        <a:sysClr val="window" lastClr="FFFFFF"/>
      </a:lt1>
      <a:dk2>
        <a:srgbClr val="505046"/>
      </a:dk2>
      <a:lt2>
        <a:srgbClr val="EEECE1"/>
      </a:lt2>
      <a:accent1>
        <a:srgbClr val="E84C22"/>
      </a:accent1>
      <a:accent2>
        <a:srgbClr val="FFBD47"/>
      </a:accent2>
      <a:accent3>
        <a:srgbClr val="B64926"/>
      </a:accent3>
      <a:accent4>
        <a:srgbClr val="FF8427"/>
      </a:accent4>
      <a:accent5>
        <a:srgbClr val="CC9900"/>
      </a:accent5>
      <a:accent6>
        <a:srgbClr val="B22600"/>
      </a:accent6>
      <a:hlink>
        <a:srgbClr val="CC9900"/>
      </a:hlink>
      <a:folHlink>
        <a:srgbClr val="666699"/>
      </a:folHlink>
    </a:clrScheme>
    <a:fontScheme name="Cambria-Calibri">
      <a:majorFont>
        <a:latin typeface="Cambria" panose="02040503050406030204"/>
        <a:ea typeface=""/>
        <a:cs typeface=""/>
        <a:font script="Jpan" typeface="ＭＳ Ｐゴシック"/>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7" ma:contentTypeDescription="Create a new document." ma:contentTypeScope="" ma:versionID="0e3db520924bd084a29d9349d9cfef51">
  <xsd:schema xmlns:xsd="http://www.w3.org/2001/XMLSchema" xmlns:xs="http://www.w3.org/2001/XMLSchema" xmlns:p="http://schemas.microsoft.com/office/2006/metadata/properties" xmlns:ns3="38a49699-8251-46aa-85ce-476a66afaff0" xmlns:ns4="9d807a4e-0c4f-4012-af74-dbfe5fab9fe5" targetNamespace="http://schemas.microsoft.com/office/2006/metadata/properties" ma:root="true" ma:fieldsID="0a85500938c56fc327699aaae112d1d5" ns3:_="" ns4:_="">
    <xsd:import namespace="38a49699-8251-46aa-85ce-476a66afaff0"/>
    <xsd:import namespace="9d807a4e-0c4f-4012-af74-dbfe5fab9fe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d807a4e-0c4f-4012-af74-dbfe5fab9fe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B5726E-9713-43C1-8D61-F8FA01DED5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9d807a4e-0c4f-4012-af74-dbfe5fab9f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FC8381A-020D-434D-9809-C407ADC061D8}">
  <ds:schemaRefs>
    <ds:schemaRef ds:uri="http://schemas.microsoft.com/sharepoint/v3/contenttype/forms"/>
  </ds:schemaRefs>
</ds:datastoreItem>
</file>

<file path=customXml/itemProps3.xml><?xml version="1.0" encoding="utf-8"?>
<ds:datastoreItem xmlns:ds="http://schemas.openxmlformats.org/officeDocument/2006/customXml" ds:itemID="{5F1793D7-4AA5-4335-8460-92242658EE4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4693E90-798A-4FBF-8E4D-727BFFE3E7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2</Pages>
  <Words>1159</Words>
  <Characters>6611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 ☼</dc:creator>
  <cp:keywords/>
  <dc:description/>
  <cp:lastModifiedBy>Rose ☼</cp:lastModifiedBy>
  <cp:revision>10</cp:revision>
  <dcterms:created xsi:type="dcterms:W3CDTF">2021-01-30T12:38:00Z</dcterms:created>
  <dcterms:modified xsi:type="dcterms:W3CDTF">2021-01-30T13:27:00Z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