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789B2B" w14:textId="2299E62A" w:rsidR="00FF4999" w:rsidRPr="00345826" w:rsidRDefault="00FF4999" w:rsidP="00FF4999">
      <w:pPr>
        <w:spacing w:after="200" w:line="276" w:lineRule="auto"/>
        <w:ind w:left="1440"/>
        <w:contextualSpacing/>
        <w:rPr>
          <w:rFonts w:eastAsiaTheme="minorHAnsi"/>
          <w:color w:val="002060"/>
          <w:kern w:val="0"/>
          <w:sz w:val="22"/>
          <w:szCs w:val="22"/>
          <w:lang w:eastAsia="en-US"/>
          <w14:ligatures w14:val="none"/>
        </w:rPr>
      </w:pPr>
    </w:p>
    <w:p w14:paraId="6FA94E75" w14:textId="5CC14AA0" w:rsidR="00345826" w:rsidRPr="005A09F5" w:rsidRDefault="0021449F">
      <w:r w:rsidRPr="005A09F5">
        <w:t xml:space="preserve">Media Review: Cyprus is </w:t>
      </w:r>
      <w:r w:rsidR="00E42FEF" w:rsidRPr="005A09F5">
        <w:t xml:space="preserve">Looking for Closure in Archaeology (6:08) </w:t>
      </w:r>
      <w:r w:rsidR="001B582E">
        <w:t>Lillian Mary C York 2317170</w:t>
      </w:r>
    </w:p>
    <w:p w14:paraId="2A65C5A2" w14:textId="13050579" w:rsidR="00E42FEF" w:rsidRPr="005A09F5" w:rsidRDefault="00E42FEF">
      <w:r w:rsidRPr="005A09F5">
        <w:t xml:space="preserve">The short documentary </w:t>
      </w:r>
      <w:r w:rsidRPr="007F5000">
        <w:rPr>
          <w:i/>
          <w:iCs/>
        </w:rPr>
        <w:t xml:space="preserve">Cyprus is </w:t>
      </w:r>
      <w:r w:rsidR="007F5000">
        <w:rPr>
          <w:i/>
          <w:iCs/>
        </w:rPr>
        <w:t>L</w:t>
      </w:r>
      <w:r w:rsidRPr="007F5000">
        <w:rPr>
          <w:i/>
          <w:iCs/>
        </w:rPr>
        <w:t xml:space="preserve">ooking for </w:t>
      </w:r>
      <w:r w:rsidR="007F5000">
        <w:rPr>
          <w:i/>
          <w:iCs/>
        </w:rPr>
        <w:t>Cl</w:t>
      </w:r>
      <w:r w:rsidRPr="007F5000">
        <w:rPr>
          <w:i/>
          <w:iCs/>
        </w:rPr>
        <w:t xml:space="preserve">osure in </w:t>
      </w:r>
      <w:r w:rsidR="007F5000">
        <w:rPr>
          <w:i/>
          <w:iCs/>
        </w:rPr>
        <w:t>A</w:t>
      </w:r>
      <w:r w:rsidRPr="007F5000">
        <w:rPr>
          <w:i/>
          <w:iCs/>
        </w:rPr>
        <w:t>rchaeology</w:t>
      </w:r>
      <w:r w:rsidRPr="005A09F5">
        <w:t xml:space="preserve"> explores how </w:t>
      </w:r>
      <w:r w:rsidR="000035D7" w:rsidRPr="005A09F5">
        <w:t>archaeology</w:t>
      </w:r>
      <w:r w:rsidRPr="005A09F5">
        <w:t xml:space="preserve"> and forensic science are being used to address</w:t>
      </w:r>
      <w:r w:rsidR="00EB6E02" w:rsidRPr="005A09F5">
        <w:t xml:space="preserve"> the difficult topic of missing persons in Cyprus</w:t>
      </w:r>
      <w:r w:rsidR="00AE5A13" w:rsidRPr="005A09F5">
        <w:t>.</w:t>
      </w:r>
      <w:r w:rsidR="00B1065E">
        <w:t xml:space="preserve"> The documentary is produced by </w:t>
      </w:r>
      <w:r w:rsidR="004D2625">
        <w:t>PBS</w:t>
      </w:r>
      <w:r w:rsidR="00B1065E">
        <w:t xml:space="preserve"> </w:t>
      </w:r>
      <w:r w:rsidR="004D2625">
        <w:t>NewsHour</w:t>
      </w:r>
      <w:r w:rsidR="00293B1A">
        <w:t xml:space="preserve"> Weekend in collaboration with JourneyMan T.V</w:t>
      </w:r>
      <w:r w:rsidR="000453CB">
        <w:t>,</w:t>
      </w:r>
      <w:r w:rsidR="004D2625">
        <w:t xml:space="preserve"> </w:t>
      </w:r>
      <w:r w:rsidR="000453CB">
        <w:t>an independent</w:t>
      </w:r>
      <w:r w:rsidR="00B1065E">
        <w:t xml:space="preserve"> </w:t>
      </w:r>
      <w:r w:rsidR="008170A3">
        <w:t xml:space="preserve">t.v </w:t>
      </w:r>
      <w:r w:rsidR="00B1065E">
        <w:t xml:space="preserve"> company focusing on factual </w:t>
      </w:r>
      <w:r w:rsidR="008170A3">
        <w:t>documentaries lead by CEO Mark Stucke</w:t>
      </w:r>
      <w:r w:rsidR="00731316">
        <w:t>. The</w:t>
      </w:r>
      <w:r w:rsidR="000453CB">
        <w:t xml:space="preserve"> 6.08 minute </w:t>
      </w:r>
      <w:r w:rsidR="00731316">
        <w:t xml:space="preserve"> video can be found on YouTube </w:t>
      </w:r>
      <w:r w:rsidR="00065275">
        <w:t xml:space="preserve">at </w:t>
      </w:r>
      <w:hyperlink r:id="rId7" w:history="1">
        <w:r w:rsidR="00065275" w:rsidRPr="006F5679">
          <w:rPr>
            <w:rStyle w:val="Hyperlink"/>
          </w:rPr>
          <w:t>https://youtu.be/ecb4gSyxr20?si=6CfHeg_ueXknMYaQ</w:t>
        </w:r>
      </w:hyperlink>
      <w:r w:rsidR="00065275">
        <w:t xml:space="preserve"> . </w:t>
      </w:r>
      <w:r w:rsidR="00AE5A13" w:rsidRPr="005A09F5">
        <w:t xml:space="preserve">The documentary focuses on the work of the Committee on Missing Persons, which brings together Greek Cypriot and Turkish Cypriot scientists in an effort to identify human remains and return them to their families. As a piece of media dealing with </w:t>
      </w:r>
      <w:r w:rsidR="000035D7" w:rsidRPr="005A09F5">
        <w:t>difficult</w:t>
      </w:r>
      <w:r w:rsidR="00AE5A13" w:rsidRPr="005A09F5">
        <w:t xml:space="preserve"> heritage, the </w:t>
      </w:r>
      <w:r w:rsidR="0015120C" w:rsidRPr="005A09F5">
        <w:t>documen</w:t>
      </w:r>
      <w:r w:rsidR="0015120C">
        <w:t>tary</w:t>
      </w:r>
      <w:r w:rsidR="00AE5A13" w:rsidRPr="005A09F5">
        <w:t xml:space="preserve"> addresses themes of </w:t>
      </w:r>
      <w:r w:rsidR="00566172" w:rsidRPr="005A09F5">
        <w:t xml:space="preserve">trauma, reconciliation, and the role of archaeology in confronting difficult pasts. </w:t>
      </w:r>
    </w:p>
    <w:p w14:paraId="5652B839" w14:textId="77777777" w:rsidR="000035D7" w:rsidRPr="005A09F5" w:rsidRDefault="000035D7"/>
    <w:p w14:paraId="411086F1" w14:textId="64C21DBB" w:rsidR="000035D7" w:rsidRPr="005A09F5" w:rsidRDefault="000035D7" w:rsidP="000035D7">
      <w:pPr>
        <w:pStyle w:val="Subtitle"/>
        <w:rPr>
          <w:sz w:val="24"/>
          <w:szCs w:val="24"/>
        </w:rPr>
      </w:pPr>
      <w:r w:rsidRPr="005A09F5">
        <w:rPr>
          <w:sz w:val="24"/>
          <w:szCs w:val="24"/>
        </w:rPr>
        <w:t xml:space="preserve">Audience </w:t>
      </w:r>
    </w:p>
    <w:p w14:paraId="1A64F4CB" w14:textId="6213841E" w:rsidR="000035D7" w:rsidRPr="005A09F5" w:rsidRDefault="000035D7" w:rsidP="000035D7">
      <w:r w:rsidRPr="005A09F5">
        <w:t xml:space="preserve">The target audience for this </w:t>
      </w:r>
      <w:r w:rsidR="00E772FC">
        <w:t xml:space="preserve">documentary </w:t>
      </w:r>
      <w:r w:rsidRPr="005A09F5">
        <w:t xml:space="preserve"> </w:t>
      </w:r>
      <w:r w:rsidR="00F91E97" w:rsidRPr="005A09F5">
        <w:t>appears</w:t>
      </w:r>
      <w:r w:rsidRPr="005A09F5">
        <w:t xml:space="preserve"> to be the general public rather than an academic audience</w:t>
      </w:r>
      <w:r w:rsidR="00834ACF">
        <w:t>, the film would likely be shown</w:t>
      </w:r>
      <w:r w:rsidR="00007D5C">
        <w:t xml:space="preserve"> as a short feature </w:t>
      </w:r>
      <w:r w:rsidR="00834ACF">
        <w:t xml:space="preserve"> in a news programme</w:t>
      </w:r>
      <w:r w:rsidR="00007D5C">
        <w:t>.</w:t>
      </w:r>
      <w:r w:rsidRPr="005A09F5">
        <w:t xml:space="preserve"> </w:t>
      </w:r>
      <w:r w:rsidR="00B54A67" w:rsidRPr="005A09F5">
        <w:t>It is aimed at viewers who are interested in learning about</w:t>
      </w:r>
      <w:r w:rsidR="00CF235A">
        <w:t xml:space="preserve"> the</w:t>
      </w:r>
      <w:r w:rsidR="00B54A67" w:rsidRPr="005A09F5">
        <w:t xml:space="preserve"> Cyprus conflict and the </w:t>
      </w:r>
      <w:r w:rsidR="00D514DB" w:rsidRPr="005A09F5">
        <w:t>ongoing</w:t>
      </w:r>
      <w:r w:rsidR="00B54A67" w:rsidRPr="005A09F5">
        <w:t xml:space="preserve"> efforts to bring closure to families of missing persons. </w:t>
      </w:r>
      <w:r w:rsidR="00FB793A" w:rsidRPr="005A09F5">
        <w:t>You do not need prior knowledge of Cypriot history</w:t>
      </w:r>
      <w:r w:rsidR="006E49C8" w:rsidRPr="005A09F5">
        <w:t xml:space="preserve"> to be able to follow what is going on.  It is presented in an accessible and informative way, which allows the viewers </w:t>
      </w:r>
      <w:r w:rsidR="00012BEF" w:rsidRPr="005A09F5">
        <w:t xml:space="preserve">with little or no understanding to follow. </w:t>
      </w:r>
    </w:p>
    <w:p w14:paraId="1C2CA53E" w14:textId="32FBA616" w:rsidR="00012BEF" w:rsidRPr="005A09F5" w:rsidRDefault="00012BEF" w:rsidP="000035D7">
      <w:r w:rsidRPr="005A09F5">
        <w:t xml:space="preserve">There is also no expectation of </w:t>
      </w:r>
      <w:r w:rsidR="00007D5C">
        <w:t>a</w:t>
      </w:r>
      <w:r w:rsidRPr="005A09F5">
        <w:t xml:space="preserve">rchaelogical or forensic knowledge. </w:t>
      </w:r>
      <w:r w:rsidR="00CC48CD" w:rsidRPr="005A09F5">
        <w:t xml:space="preserve">The process of identifying remains </w:t>
      </w:r>
      <w:r w:rsidR="00D514DB" w:rsidRPr="005A09F5">
        <w:t>is</w:t>
      </w:r>
      <w:r w:rsidR="00CC48CD" w:rsidRPr="005A09F5">
        <w:t xml:space="preserve"> explained simply and </w:t>
      </w:r>
      <w:r w:rsidR="007D40AD">
        <w:t xml:space="preserve">the terminology is explained by the Scientists </w:t>
      </w:r>
      <w:r w:rsidR="008000AB">
        <w:t>being interviewed.</w:t>
      </w:r>
      <w:r w:rsidR="007D40AD">
        <w:t xml:space="preserve"> </w:t>
      </w:r>
      <w:r w:rsidR="00CC48CD" w:rsidRPr="005A09F5">
        <w:t xml:space="preserve"> This makes the documentary </w:t>
      </w:r>
      <w:r w:rsidR="00627314" w:rsidRPr="005A09F5">
        <w:t xml:space="preserve">suitable for adults or older teenagers to watch. However, the short length of the documentary limits how deeply the historical political background can be explored, which may leave the viewers having to watch it a few times to pick </w:t>
      </w:r>
      <w:r w:rsidR="00F91E97" w:rsidRPr="005A09F5">
        <w:t xml:space="preserve">up </w:t>
      </w:r>
      <w:r w:rsidR="00627314" w:rsidRPr="005A09F5">
        <w:t xml:space="preserve">everything which is being said. </w:t>
      </w:r>
    </w:p>
    <w:p w14:paraId="0237B25C" w14:textId="1B95D3AB" w:rsidR="00F91E97" w:rsidRPr="005A09F5" w:rsidRDefault="00F91E97" w:rsidP="00F91E97">
      <w:pPr>
        <w:pStyle w:val="Subtitle"/>
        <w:rPr>
          <w:sz w:val="24"/>
          <w:szCs w:val="24"/>
        </w:rPr>
      </w:pPr>
      <w:r w:rsidRPr="005A09F5">
        <w:rPr>
          <w:sz w:val="24"/>
          <w:szCs w:val="24"/>
        </w:rPr>
        <w:t xml:space="preserve">Narration </w:t>
      </w:r>
    </w:p>
    <w:p w14:paraId="5CCB3A3C" w14:textId="52661142" w:rsidR="00F91E97" w:rsidRPr="005A09F5" w:rsidRDefault="00F91E97" w:rsidP="00F91E97">
      <w:r w:rsidRPr="005A09F5">
        <w:t xml:space="preserve">The narration style is relaxed </w:t>
      </w:r>
      <w:r w:rsidR="00A254BF">
        <w:t xml:space="preserve">and serious </w:t>
      </w:r>
      <w:r w:rsidRPr="005A09F5">
        <w:t xml:space="preserve">but fast paced. The journalist acts as a guide through the </w:t>
      </w:r>
      <w:r w:rsidR="005A09F5" w:rsidRPr="005A09F5">
        <w:t>documentary</w:t>
      </w:r>
      <w:r w:rsidRPr="005A09F5">
        <w:t xml:space="preserve">, moving </w:t>
      </w:r>
      <w:r w:rsidR="003A5267" w:rsidRPr="005A09F5">
        <w:t xml:space="preserve">between interviews with scientists from both the south and north of Cyprus. The tone is conversational and respectful, reflecting the sensitive nature of this topic. There is no dramatic language or emotional manipulation to make the viewers pick a side, it is neutral and informative. </w:t>
      </w:r>
    </w:p>
    <w:p w14:paraId="106209DA" w14:textId="760EB818" w:rsidR="003A5267" w:rsidRPr="005A09F5" w:rsidRDefault="003A5267" w:rsidP="00F91E97">
      <w:r w:rsidRPr="005A09F5">
        <w:t xml:space="preserve">Despite its calm tone, the </w:t>
      </w:r>
      <w:r w:rsidR="005A09F5" w:rsidRPr="005A09F5">
        <w:t>documentary</w:t>
      </w:r>
      <w:r w:rsidRPr="005A09F5">
        <w:t xml:space="preserve"> is dense in </w:t>
      </w:r>
      <w:r w:rsidR="001C7304" w:rsidRPr="005A09F5">
        <w:t xml:space="preserve">information. The speed at which interviews and scenes change can make it difficult for viewers to absorb everything in a </w:t>
      </w:r>
      <w:r w:rsidR="001C7304" w:rsidRPr="005A09F5">
        <w:lastRenderedPageBreak/>
        <w:t xml:space="preserve">single sitting. </w:t>
      </w:r>
      <w:r w:rsidR="0050143C" w:rsidRPr="005A09F5">
        <w:t xml:space="preserve">This creates a sense that </w:t>
      </w:r>
      <w:r w:rsidR="0074715A" w:rsidRPr="005A09F5">
        <w:t>the</w:t>
      </w:r>
      <w:r w:rsidR="0050143C" w:rsidRPr="005A09F5">
        <w:t xml:space="preserve"> </w:t>
      </w:r>
      <w:r w:rsidR="0074715A" w:rsidRPr="005A09F5">
        <w:t>documentary</w:t>
      </w:r>
      <w:r w:rsidR="0050143C" w:rsidRPr="005A09F5">
        <w:t xml:space="preserve"> is trying to fit in too much information within the time frame. While this keeps the audience </w:t>
      </w:r>
      <w:r w:rsidR="0074715A">
        <w:t>engaged</w:t>
      </w:r>
      <w:r w:rsidR="00D62207" w:rsidRPr="005A09F5">
        <w:t xml:space="preserve"> it risks oversimplifying historical issues. </w:t>
      </w:r>
    </w:p>
    <w:p w14:paraId="08B7CEC5" w14:textId="72DBBC10" w:rsidR="00D62207" w:rsidRDefault="00D62207" w:rsidP="00F91E97">
      <w:r w:rsidRPr="005A09F5">
        <w:t xml:space="preserve">The journalist also highlights the mission of the </w:t>
      </w:r>
      <w:r w:rsidR="00622AE6">
        <w:t>C</w:t>
      </w:r>
      <w:r w:rsidRPr="005A09F5">
        <w:t xml:space="preserve">ommittee in </w:t>
      </w:r>
      <w:r w:rsidR="00622AE6">
        <w:t>M</w:t>
      </w:r>
      <w:r w:rsidRPr="005A09F5">
        <w:t xml:space="preserve">issing </w:t>
      </w:r>
      <w:r w:rsidR="00622AE6">
        <w:t>P</w:t>
      </w:r>
      <w:r w:rsidRPr="005A09F5">
        <w:t xml:space="preserve">ersons, presenting it as a </w:t>
      </w:r>
      <w:r w:rsidR="00300B9B" w:rsidRPr="005A09F5">
        <w:t>collaborative effort</w:t>
      </w:r>
      <w:r w:rsidRPr="005A09F5">
        <w:t xml:space="preserve"> </w:t>
      </w:r>
      <w:r w:rsidR="00013A34" w:rsidRPr="005A09F5">
        <w:t xml:space="preserve">that goes beyond political divisions. </w:t>
      </w:r>
      <w:r w:rsidR="00300B9B">
        <w:t xml:space="preserve">This brings to mind the </w:t>
      </w:r>
      <w:r w:rsidR="003453FB">
        <w:t xml:space="preserve">role of archaeology in reconciliation and healing in conflicts.  </w:t>
      </w:r>
      <w:r w:rsidR="00BF57C5">
        <w:t>Research by Horning et al</w:t>
      </w:r>
      <w:r w:rsidR="006A2E81">
        <w:t xml:space="preserve"> describes how community lead archaeology projects have played a critical role in peace and reconciliation in Northern I</w:t>
      </w:r>
      <w:r w:rsidR="0012177E">
        <w:t xml:space="preserve">reland (Horning et al, 2015). </w:t>
      </w:r>
    </w:p>
    <w:p w14:paraId="4091033F" w14:textId="0D1C9575" w:rsidR="00013A34" w:rsidRPr="005A09F5" w:rsidRDefault="00013A34" w:rsidP="00013A34">
      <w:pPr>
        <w:pStyle w:val="Subtitle"/>
        <w:rPr>
          <w:sz w:val="24"/>
          <w:szCs w:val="24"/>
        </w:rPr>
      </w:pPr>
      <w:r w:rsidRPr="005A09F5">
        <w:rPr>
          <w:sz w:val="24"/>
          <w:szCs w:val="24"/>
        </w:rPr>
        <w:t xml:space="preserve">Participants </w:t>
      </w:r>
    </w:p>
    <w:p w14:paraId="04DD1E47" w14:textId="4DEC80E7" w:rsidR="00013A34" w:rsidRPr="005A09F5" w:rsidRDefault="00013A34" w:rsidP="00013A34">
      <w:r w:rsidRPr="005A09F5">
        <w:t xml:space="preserve">The primary participants in this </w:t>
      </w:r>
      <w:r w:rsidR="0074715A" w:rsidRPr="005A09F5">
        <w:t>documentary</w:t>
      </w:r>
      <w:r w:rsidRPr="005A09F5">
        <w:t xml:space="preserve"> are </w:t>
      </w:r>
      <w:r w:rsidR="007A46B3">
        <w:t>experts</w:t>
      </w:r>
      <w:r w:rsidRPr="005A09F5">
        <w:t>. Such as scientists and archaeologists both Greek Cypriot and Turkish Cypriot</w:t>
      </w:r>
      <w:r w:rsidR="00CC0D2C" w:rsidRPr="005A09F5">
        <w:t xml:space="preserve">. Their role is central to the narrative and they explain how they locate the reigns and determine age, and identity, and return the victims to their families. </w:t>
      </w:r>
    </w:p>
    <w:p w14:paraId="50767D28" w14:textId="7B7BC19C" w:rsidR="00CC0D2C" w:rsidRDefault="00CC0D2C" w:rsidP="00013A34">
      <w:r w:rsidRPr="005A09F5">
        <w:t xml:space="preserve">The inclusion of both communities’ </w:t>
      </w:r>
      <w:r w:rsidR="0074715A" w:rsidRPr="005A09F5">
        <w:t>scientists</w:t>
      </w:r>
      <w:r w:rsidRPr="005A09F5">
        <w:t xml:space="preserve"> is significant. It symbolises collaboration in a context of historical division and conflict.</w:t>
      </w:r>
    </w:p>
    <w:p w14:paraId="19664CBB" w14:textId="0007E3DB" w:rsidR="00810F47" w:rsidRPr="005A09F5" w:rsidRDefault="00FF71C7" w:rsidP="00013A34">
      <w:r>
        <w:t xml:space="preserve">The documentary presents the recovery of human remains as a </w:t>
      </w:r>
      <w:r w:rsidR="00233CC8">
        <w:t xml:space="preserve">humanitarian and scientific process father than a political act. This aligns with Horning et al. </w:t>
      </w:r>
      <w:r w:rsidR="00C950CF">
        <w:t xml:space="preserve">(2015), who mentions that conflict related </w:t>
      </w:r>
      <w:r w:rsidR="00682AFC">
        <w:t>archaeology</w:t>
      </w:r>
      <w:r w:rsidR="00C950CF">
        <w:t xml:space="preserve"> must be </w:t>
      </w:r>
      <w:r w:rsidR="00682AFC">
        <w:t xml:space="preserve">approached with ethical sensitivity, especially when we are dealing with the material traces of violence and loss. </w:t>
      </w:r>
    </w:p>
    <w:p w14:paraId="5116D263" w14:textId="77777777" w:rsidR="00B008B5" w:rsidRPr="005A09F5" w:rsidRDefault="00B008B5" w:rsidP="00013A34"/>
    <w:p w14:paraId="4BC6BFA3" w14:textId="2F6DAFB4" w:rsidR="00B008B5" w:rsidRDefault="005525E7" w:rsidP="005525E7">
      <w:pPr>
        <w:pStyle w:val="Subtitle"/>
      </w:pPr>
      <w:r>
        <w:t>So</w:t>
      </w:r>
      <w:r w:rsidR="00C8120F">
        <w:t xml:space="preserve">urces </w:t>
      </w:r>
    </w:p>
    <w:p w14:paraId="28AF8870" w14:textId="4A562AE4" w:rsidR="00C8120F" w:rsidRDefault="00C8120F" w:rsidP="00C8120F">
      <w:r>
        <w:t>The film uses several different types of sources, such</w:t>
      </w:r>
      <w:r w:rsidR="00F07033">
        <w:t xml:space="preserve"> as physical material, landscape evidence, and oral testimony. Physical material includes forensic </w:t>
      </w:r>
      <w:r w:rsidR="001D2620">
        <w:t xml:space="preserve">evidence such as human remains recorded through </w:t>
      </w:r>
      <w:r w:rsidR="00B00309">
        <w:t>a</w:t>
      </w:r>
      <w:r w:rsidR="001D2620">
        <w:t xml:space="preserve">rchaelogical excavation. </w:t>
      </w:r>
    </w:p>
    <w:p w14:paraId="4844EB3B" w14:textId="7DA32EFD" w:rsidR="00B00309" w:rsidRDefault="00B00309" w:rsidP="00C8120F">
      <w:r>
        <w:t xml:space="preserve">The landscape is also an important source, as archaeologists work in </w:t>
      </w:r>
      <w:r w:rsidR="00E215E6">
        <w:t>specific locations where bodies are believed to be buried. These landscapes become sites of memory and t</w:t>
      </w:r>
      <w:r w:rsidR="00732B23">
        <w:t xml:space="preserve">rauma, turning ordinary fields or rural areas into places of difficult heritage. </w:t>
      </w:r>
    </w:p>
    <w:p w14:paraId="3DDDBA2E" w14:textId="4E9A6A53" w:rsidR="00EE15DB" w:rsidRDefault="00EE15DB" w:rsidP="00C8120F">
      <w:r>
        <w:t xml:space="preserve">Oral </w:t>
      </w:r>
      <w:r w:rsidR="00214C2C">
        <w:t>testimonies</w:t>
      </w:r>
      <w:r>
        <w:t xml:space="preserve"> are used in the form of interviews with scientists who explain their work </w:t>
      </w:r>
      <w:r w:rsidR="00687D3F">
        <w:t>and its emotional significance. Although there is limited direct testimony from f</w:t>
      </w:r>
      <w:r w:rsidR="00DA5E91">
        <w:t xml:space="preserve">amilies, the </w:t>
      </w:r>
      <w:r w:rsidR="00214C2C">
        <w:t>documentary</w:t>
      </w:r>
      <w:r w:rsidR="00DA5E91">
        <w:t xml:space="preserve"> coveys their presence through the </w:t>
      </w:r>
      <w:r w:rsidR="005D65E5">
        <w:t>scientists descriptions</w:t>
      </w:r>
      <w:r w:rsidR="00DA5E91">
        <w:t xml:space="preserve"> of rearing the re</w:t>
      </w:r>
      <w:r w:rsidR="009C5E0D">
        <w:t>mains to relatives. One scientist mentions that she</w:t>
      </w:r>
      <w:r w:rsidR="00214C2C">
        <w:t xml:space="preserve"> accidentally</w:t>
      </w:r>
      <w:r w:rsidR="009C5E0D">
        <w:t xml:space="preserve"> ended up identifying her missing Grandfather</w:t>
      </w:r>
      <w:r w:rsidR="00214C2C">
        <w:t xml:space="preserve">’s remains. </w:t>
      </w:r>
    </w:p>
    <w:p w14:paraId="2FF86BFC" w14:textId="77777777" w:rsidR="001B582E" w:rsidRDefault="001B582E" w:rsidP="005D65E5">
      <w:pPr>
        <w:pStyle w:val="Subtitle"/>
      </w:pPr>
    </w:p>
    <w:p w14:paraId="646D83EE" w14:textId="77777777" w:rsidR="001B582E" w:rsidRDefault="001B582E" w:rsidP="005D65E5">
      <w:pPr>
        <w:pStyle w:val="Subtitle"/>
      </w:pPr>
    </w:p>
    <w:p w14:paraId="01B7A0F3" w14:textId="685372F1" w:rsidR="005D65E5" w:rsidRDefault="005D65E5" w:rsidP="005D65E5">
      <w:pPr>
        <w:pStyle w:val="Subtitle"/>
      </w:pPr>
      <w:r>
        <w:lastRenderedPageBreak/>
        <w:t xml:space="preserve">Soundtrack </w:t>
      </w:r>
    </w:p>
    <w:p w14:paraId="17D8898C" w14:textId="0A195B34" w:rsidR="005D65E5" w:rsidRDefault="005D65E5" w:rsidP="005D65E5">
      <w:r>
        <w:t>The film contains no traditional soundtrack. Instead,</w:t>
      </w:r>
      <w:r w:rsidR="009701CC">
        <w:t xml:space="preserve"> it relies solely on interviews and natural sound from the environments in which the sc</w:t>
      </w:r>
      <w:r w:rsidR="00081DC8">
        <w:t>ientists</w:t>
      </w:r>
      <w:r w:rsidR="009701CC">
        <w:t xml:space="preserve"> work</w:t>
      </w:r>
      <w:r w:rsidR="00081DC8">
        <w:t xml:space="preserve">. This choice reinforces the seriousness of the topic. </w:t>
      </w:r>
    </w:p>
    <w:p w14:paraId="567DAAB5" w14:textId="4C59E464" w:rsidR="00927B3A" w:rsidRDefault="00927B3A" w:rsidP="005D65E5">
      <w:r>
        <w:t xml:space="preserve">The absence of soundtrack also gives the </w:t>
      </w:r>
      <w:r w:rsidR="004A7107">
        <w:t>documentary</w:t>
      </w:r>
      <w:r>
        <w:t xml:space="preserve"> realism. It feels observational rather than</w:t>
      </w:r>
      <w:r w:rsidR="00B65AAF">
        <w:t xml:space="preserve"> dramatic, which is appropriate for a topic involving human remains and ongoing grief</w:t>
      </w:r>
      <w:r w:rsidR="001619DF">
        <w:t xml:space="preserve">. </w:t>
      </w:r>
      <w:r w:rsidR="004A7107">
        <w:t xml:space="preserve">However, this also contributes to the documentary’s </w:t>
      </w:r>
      <w:r w:rsidR="005053CA">
        <w:t xml:space="preserve">neutral </w:t>
      </w:r>
      <w:r w:rsidR="00AC441F">
        <w:t>tone,</w:t>
      </w:r>
      <w:r w:rsidR="005053CA">
        <w:t xml:space="preserve"> and it could limit the emotional engagement with the audience. </w:t>
      </w:r>
    </w:p>
    <w:p w14:paraId="185707B2" w14:textId="4F34F400" w:rsidR="005053CA" w:rsidRDefault="005053CA" w:rsidP="005053CA">
      <w:pPr>
        <w:pStyle w:val="Subtitle"/>
      </w:pPr>
      <w:r>
        <w:t xml:space="preserve">Visual focus </w:t>
      </w:r>
    </w:p>
    <w:p w14:paraId="08FC1462" w14:textId="43FB9194" w:rsidR="007F5AF9" w:rsidRDefault="007F5AF9" w:rsidP="007F5AF9">
      <w:r>
        <w:t>The visual focus of the film is primarily educational. Viewers see scientists and archaeologists at work, including exc</w:t>
      </w:r>
      <w:r w:rsidR="006E0E83">
        <w:t xml:space="preserve">avation sites, laboratory analysis, and interviews. </w:t>
      </w:r>
      <w:r w:rsidR="00E1642E">
        <w:t xml:space="preserve">The visuals are not romanticised or stylised. </w:t>
      </w:r>
      <w:r w:rsidR="00AC441F">
        <w:t>Instead,</w:t>
      </w:r>
      <w:r w:rsidR="00E1642E">
        <w:t xml:space="preserve"> there aim to show the realities of </w:t>
      </w:r>
      <w:r w:rsidR="00AC441F">
        <w:t xml:space="preserve">forensic archaeology. </w:t>
      </w:r>
    </w:p>
    <w:p w14:paraId="3836B074" w14:textId="37382EB1" w:rsidR="00E540D3" w:rsidRDefault="00E540D3" w:rsidP="007F5AF9">
      <w:r>
        <w:t xml:space="preserve">The </w:t>
      </w:r>
      <w:r w:rsidR="0021015F">
        <w:t>use of forensic evidence and excavation footage raises ethical questions about the representation of human remains within the media. Sch</w:t>
      </w:r>
      <w:r w:rsidR="00CF6BF5">
        <w:t xml:space="preserve">olars have argued that the display and discussion of human </w:t>
      </w:r>
      <w:r w:rsidR="00CE4C55">
        <w:t>remain</w:t>
      </w:r>
      <w:r w:rsidR="00CF6BF5">
        <w:t xml:space="preserve"> requires </w:t>
      </w:r>
      <w:r w:rsidR="00CE4C55">
        <w:t>particular</w:t>
      </w:r>
      <w:r w:rsidR="00CF6BF5">
        <w:t xml:space="preserve"> sensitivity due to their emotional and cultural </w:t>
      </w:r>
      <w:r w:rsidR="00CE4C55">
        <w:t xml:space="preserve">significance (World Archaeology, 2020). </w:t>
      </w:r>
    </w:p>
    <w:p w14:paraId="714C2B11" w14:textId="03AD1008" w:rsidR="00435F65" w:rsidRDefault="00435F65" w:rsidP="00435F65">
      <w:pPr>
        <w:pStyle w:val="Subtitle"/>
      </w:pPr>
      <w:r>
        <w:t>Media format</w:t>
      </w:r>
    </w:p>
    <w:p w14:paraId="15685183" w14:textId="3FF213C8" w:rsidR="00435F65" w:rsidRDefault="00435F65" w:rsidP="00435F65">
      <w:r>
        <w:t xml:space="preserve">The media format consists entirely of loved interviews and footage. There are no </w:t>
      </w:r>
      <w:r w:rsidR="000119BC">
        <w:t>animations, subtitles, or explanatory text on the screen. The minimalist approach keeps attention on the speaker</w:t>
      </w:r>
      <w:r w:rsidR="006C154A">
        <w:t>s but can make it a challenge for the viewers to retain information, especially because of the speed of the doc</w:t>
      </w:r>
      <w:r w:rsidR="00FC1662">
        <w:t xml:space="preserve">umentary. </w:t>
      </w:r>
    </w:p>
    <w:p w14:paraId="6D59E12C" w14:textId="21E69B6B" w:rsidR="00FC1662" w:rsidRDefault="00FC1662" w:rsidP="00FC1662">
      <w:pPr>
        <w:pStyle w:val="Subtitle"/>
      </w:pPr>
      <w:r>
        <w:t>Conclusion</w:t>
      </w:r>
    </w:p>
    <w:p w14:paraId="40C24F86" w14:textId="4D38C59C" w:rsidR="00FC1662" w:rsidRDefault="00FC1662" w:rsidP="00FC1662">
      <w:r>
        <w:rPr>
          <w:i/>
          <w:iCs/>
        </w:rPr>
        <w:t>Cyprus is L</w:t>
      </w:r>
      <w:r w:rsidR="002015D8">
        <w:rPr>
          <w:i/>
          <w:iCs/>
        </w:rPr>
        <w:t xml:space="preserve">ooking for Closure in Archaeology </w:t>
      </w:r>
      <w:r w:rsidR="002015D8">
        <w:t xml:space="preserve">is an example of media </w:t>
      </w:r>
      <w:r w:rsidR="005F67F8">
        <w:t xml:space="preserve">engagement with difficult heritage. It demonstrates how </w:t>
      </w:r>
      <w:r w:rsidR="003C4EE7">
        <w:t>archaeology</w:t>
      </w:r>
      <w:r w:rsidR="005F67F8">
        <w:t xml:space="preserve"> and forensic science can be used to con</w:t>
      </w:r>
      <w:r w:rsidR="003C4EE7">
        <w:t xml:space="preserve">front unresolved trauma from </w:t>
      </w:r>
      <w:r w:rsidR="006B6D46">
        <w:t>conflict and</w:t>
      </w:r>
      <w:r w:rsidR="00D93E02">
        <w:t xml:space="preserve"> provide closure for families of missing persons. The documentary’s relaxed narration, expert </w:t>
      </w:r>
      <w:r w:rsidR="006B6D46">
        <w:t>participants</w:t>
      </w:r>
      <w:r w:rsidR="00BD05B4">
        <w:t xml:space="preserve">, and focus on </w:t>
      </w:r>
      <w:r w:rsidR="006B6D46">
        <w:t>physical</w:t>
      </w:r>
      <w:r w:rsidR="00BD05B4">
        <w:t xml:space="preserve"> evidence creates a </w:t>
      </w:r>
      <w:r w:rsidR="006B6D46">
        <w:t xml:space="preserve">respectable </w:t>
      </w:r>
      <w:r w:rsidR="00BD05B4">
        <w:t xml:space="preserve">portrayal of sensitive issue. </w:t>
      </w:r>
    </w:p>
    <w:p w14:paraId="5CF4DD41" w14:textId="2DAD1CCE" w:rsidR="006B6D46" w:rsidRDefault="00E03F4C" w:rsidP="00FC1662">
      <w:r>
        <w:t xml:space="preserve">However, the short length and fact pacing limit its ability to fully explore historical context and emotional </w:t>
      </w:r>
      <w:r w:rsidR="002C574F">
        <w:t xml:space="preserve">complexity. While the </w:t>
      </w:r>
      <w:r w:rsidR="00636366">
        <w:t>documentary</w:t>
      </w:r>
      <w:r w:rsidR="002C574F">
        <w:t xml:space="preserve"> succeeds in raising awareness and promoting reconciliation, it leaves </w:t>
      </w:r>
      <w:r w:rsidR="00636366">
        <w:t>many questions unanswered about the broader political and social implications of this work.</w:t>
      </w:r>
    </w:p>
    <w:p w14:paraId="0645CEA5" w14:textId="258716C3" w:rsidR="00636366" w:rsidRDefault="00636366" w:rsidP="00FC1662">
      <w:r>
        <w:t xml:space="preserve">Overall, the </w:t>
      </w:r>
      <w:r w:rsidR="004776D6">
        <w:t>documentary is effective in presenting archaeology as a tool for healing and cooperation in a divided socie</w:t>
      </w:r>
      <w:r w:rsidR="00B47090">
        <w:t xml:space="preserve">ty. It shows that difficult heritage is not only about </w:t>
      </w:r>
      <w:r w:rsidR="00B47090">
        <w:lastRenderedPageBreak/>
        <w:t xml:space="preserve">remembering the past but also about </w:t>
      </w:r>
      <w:r w:rsidR="00BC542A">
        <w:t>using</w:t>
      </w:r>
      <w:r w:rsidR="00B47090">
        <w:t xml:space="preserve"> </w:t>
      </w:r>
      <w:r w:rsidR="00BC542A">
        <w:t>scientific</w:t>
      </w:r>
      <w:r w:rsidR="00B47090">
        <w:t xml:space="preserve"> methods to address injustice </w:t>
      </w:r>
      <w:r w:rsidR="008F56D5">
        <w:t xml:space="preserve">and restore dignity to </w:t>
      </w:r>
      <w:r w:rsidR="00BC542A">
        <w:t xml:space="preserve">the victims of the conflict. </w:t>
      </w:r>
    </w:p>
    <w:p w14:paraId="12BA9C34" w14:textId="77777777" w:rsidR="00E62518" w:rsidRDefault="00E62518" w:rsidP="00FC1662"/>
    <w:p w14:paraId="5AC5E040" w14:textId="77777777" w:rsidR="00E62518" w:rsidRDefault="00E62518" w:rsidP="00FC1662"/>
    <w:p w14:paraId="79BA36DC" w14:textId="1C072FEA" w:rsidR="00E85EF6" w:rsidRDefault="00E62518" w:rsidP="007A20FC">
      <w:pPr>
        <w:pStyle w:val="Subtitle"/>
      </w:pPr>
      <w:r>
        <w:t xml:space="preserve">Bibliography </w:t>
      </w:r>
    </w:p>
    <w:p w14:paraId="13656B9D" w14:textId="77777777" w:rsidR="00E62518" w:rsidRPr="00E62518" w:rsidRDefault="00E62518" w:rsidP="00E62518">
      <w:pPr>
        <w:spacing w:after="0" w:line="240" w:lineRule="auto"/>
        <w:rPr>
          <w:rFonts w:ascii="Times New Roman" w:eastAsia="Times New Roman" w:hAnsi="Times New Roman" w:cs="Times New Roman"/>
          <w:kern w:val="0"/>
          <w14:ligatures w14:val="none"/>
        </w:rPr>
      </w:pPr>
      <w:r w:rsidRPr="00E62518">
        <w:rPr>
          <w:rFonts w:ascii="Times New Roman" w:eastAsia="Times New Roman" w:hAnsi="Times New Roman" w:cs="Times New Roman"/>
          <w:kern w:val="0"/>
          <w14:ligatures w14:val="none"/>
        </w:rPr>
        <w:t xml:space="preserve">Horning, A., </w:t>
      </w:r>
      <w:proofErr w:type="spellStart"/>
      <w:r w:rsidRPr="00E62518">
        <w:rPr>
          <w:rFonts w:ascii="Times New Roman" w:eastAsia="Times New Roman" w:hAnsi="Times New Roman" w:cs="Times New Roman"/>
          <w:kern w:val="0"/>
          <w14:ligatures w14:val="none"/>
        </w:rPr>
        <w:t>Breen</w:t>
      </w:r>
      <w:proofErr w:type="spellEnd"/>
      <w:r w:rsidRPr="00E62518">
        <w:rPr>
          <w:rFonts w:ascii="Times New Roman" w:eastAsia="Times New Roman" w:hAnsi="Times New Roman" w:cs="Times New Roman"/>
          <w:kern w:val="0"/>
          <w14:ligatures w14:val="none"/>
        </w:rPr>
        <w:t xml:space="preserve">, C. and Brannon, N. (2015) ‘Full article: From the Past to the Future: Integrating Archaeology and Conflict Resolution in Northern Ireland’, </w:t>
      </w:r>
      <w:r w:rsidRPr="00E62518">
        <w:rPr>
          <w:rFonts w:ascii="Times New Roman" w:eastAsia="Times New Roman" w:hAnsi="Times New Roman" w:cs="Times New Roman"/>
          <w:i/>
          <w:iCs/>
          <w:kern w:val="0"/>
          <w14:ligatures w14:val="none"/>
        </w:rPr>
        <w:t>Conservation and Management of Archaeological Sites</w:t>
      </w:r>
      <w:r w:rsidRPr="00E62518">
        <w:rPr>
          <w:rFonts w:ascii="Times New Roman" w:eastAsia="Times New Roman" w:hAnsi="Times New Roman" w:cs="Times New Roman"/>
          <w:kern w:val="0"/>
          <w14:ligatures w14:val="none"/>
        </w:rPr>
        <w:t>, 17(1), pp. 5–21. Available at: https://www.tandfonline.com/doi/full/10.1179/1350503315Z.00000000090#abstract (Accessed: 3 February 2026).</w:t>
      </w:r>
    </w:p>
    <w:p w14:paraId="34DE3443" w14:textId="77777777" w:rsidR="00E62518" w:rsidRPr="00E62518" w:rsidRDefault="00E62518" w:rsidP="00E62518">
      <w:pPr>
        <w:spacing w:after="0" w:line="240" w:lineRule="auto"/>
        <w:rPr>
          <w:rFonts w:ascii="Times New Roman" w:eastAsia="Times New Roman" w:hAnsi="Times New Roman" w:cs="Times New Roman"/>
          <w:kern w:val="0"/>
          <w14:ligatures w14:val="none"/>
        </w:rPr>
      </w:pPr>
      <w:r w:rsidRPr="00E62518">
        <w:rPr>
          <w:rFonts w:ascii="Times New Roman" w:eastAsia="Times New Roman" w:hAnsi="Times New Roman" w:cs="Times New Roman"/>
          <w:i/>
          <w:iCs/>
          <w:kern w:val="0"/>
          <w14:ligatures w14:val="none"/>
        </w:rPr>
        <w:t>https://www.tandfonline.com/doi/pdf/10.1080/00438243.2020.1760475</w:t>
      </w:r>
      <w:r w:rsidRPr="00E62518">
        <w:rPr>
          <w:rFonts w:ascii="Times New Roman" w:eastAsia="Times New Roman" w:hAnsi="Times New Roman" w:cs="Times New Roman"/>
          <w:kern w:val="0"/>
          <w14:ligatures w14:val="none"/>
        </w:rPr>
        <w:t xml:space="preserve"> (no date). Available at: https://www.tandfonline.com/doi/pdf/10.1080/00438243.2020.1760475 (Accessed: 3 February 2026).</w:t>
      </w:r>
    </w:p>
    <w:p w14:paraId="54C5481F" w14:textId="77777777" w:rsidR="00E62518" w:rsidRPr="005F67F8" w:rsidRDefault="00E62518" w:rsidP="00FC1662"/>
    <w:sectPr w:rsidR="00E62518" w:rsidRPr="005F67F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EE09FA" w14:textId="77777777" w:rsidR="009E7BEE" w:rsidRDefault="009E7BEE" w:rsidP="00D509BE">
      <w:pPr>
        <w:spacing w:after="0" w:line="240" w:lineRule="auto"/>
      </w:pPr>
      <w:r>
        <w:separator/>
      </w:r>
    </w:p>
  </w:endnote>
  <w:endnote w:type="continuationSeparator" w:id="0">
    <w:p w14:paraId="2B63F439" w14:textId="77777777" w:rsidR="009E7BEE" w:rsidRDefault="009E7BEE" w:rsidP="00D509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A6E750" w14:textId="77777777" w:rsidR="009E7BEE" w:rsidRDefault="009E7BEE" w:rsidP="00D509BE">
      <w:pPr>
        <w:spacing w:after="0" w:line="240" w:lineRule="auto"/>
      </w:pPr>
      <w:r>
        <w:separator/>
      </w:r>
    </w:p>
  </w:footnote>
  <w:footnote w:type="continuationSeparator" w:id="0">
    <w:p w14:paraId="09F5019E" w14:textId="77777777" w:rsidR="009E7BEE" w:rsidRDefault="009E7BEE" w:rsidP="00D509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24C1B"/>
    <w:multiLevelType w:val="hybridMultilevel"/>
    <w:tmpl w:val="BBB0DB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0F51D1E"/>
    <w:multiLevelType w:val="hybridMultilevel"/>
    <w:tmpl w:val="856E5E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D3C19D8"/>
    <w:multiLevelType w:val="hybridMultilevel"/>
    <w:tmpl w:val="757808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7D46346"/>
    <w:multiLevelType w:val="hybridMultilevel"/>
    <w:tmpl w:val="A1FE32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AF942FF"/>
    <w:multiLevelType w:val="hybridMultilevel"/>
    <w:tmpl w:val="0AC8EE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13A0039"/>
    <w:multiLevelType w:val="hybridMultilevel"/>
    <w:tmpl w:val="965021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374349193">
    <w:abstractNumId w:val="3"/>
  </w:num>
  <w:num w:numId="2" w16cid:durableId="75246026">
    <w:abstractNumId w:val="0"/>
  </w:num>
  <w:num w:numId="3" w16cid:durableId="1343820379">
    <w:abstractNumId w:val="4"/>
  </w:num>
  <w:num w:numId="4" w16cid:durableId="53624518">
    <w:abstractNumId w:val="5"/>
  </w:num>
  <w:num w:numId="5" w16cid:durableId="1381513079">
    <w:abstractNumId w:val="1"/>
  </w:num>
  <w:num w:numId="6" w16cid:durableId="1639343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826"/>
    <w:rsid w:val="000035D7"/>
    <w:rsid w:val="00007D5C"/>
    <w:rsid w:val="000119BC"/>
    <w:rsid w:val="00012BEF"/>
    <w:rsid w:val="00013A34"/>
    <w:rsid w:val="00044AEA"/>
    <w:rsid w:val="000453CB"/>
    <w:rsid w:val="00065275"/>
    <w:rsid w:val="00081DC8"/>
    <w:rsid w:val="0012177E"/>
    <w:rsid w:val="0015120C"/>
    <w:rsid w:val="001619DF"/>
    <w:rsid w:val="001B573D"/>
    <w:rsid w:val="001B582E"/>
    <w:rsid w:val="001C7304"/>
    <w:rsid w:val="001D2620"/>
    <w:rsid w:val="002015D8"/>
    <w:rsid w:val="0021015F"/>
    <w:rsid w:val="0021101A"/>
    <w:rsid w:val="0021449F"/>
    <w:rsid w:val="00214C2C"/>
    <w:rsid w:val="00233CC8"/>
    <w:rsid w:val="00293B1A"/>
    <w:rsid w:val="002C574F"/>
    <w:rsid w:val="00300B9B"/>
    <w:rsid w:val="003453FB"/>
    <w:rsid w:val="00345826"/>
    <w:rsid w:val="003A5267"/>
    <w:rsid w:val="003C4EE7"/>
    <w:rsid w:val="00435F65"/>
    <w:rsid w:val="0044155C"/>
    <w:rsid w:val="004776D6"/>
    <w:rsid w:val="004A7107"/>
    <w:rsid w:val="004D2625"/>
    <w:rsid w:val="0050143C"/>
    <w:rsid w:val="005053CA"/>
    <w:rsid w:val="00545140"/>
    <w:rsid w:val="005525E7"/>
    <w:rsid w:val="00566172"/>
    <w:rsid w:val="00592C63"/>
    <w:rsid w:val="005A09F5"/>
    <w:rsid w:val="005D65E5"/>
    <w:rsid w:val="005F67F8"/>
    <w:rsid w:val="00622AE6"/>
    <w:rsid w:val="00627314"/>
    <w:rsid w:val="00636366"/>
    <w:rsid w:val="00682AFC"/>
    <w:rsid w:val="00687D3F"/>
    <w:rsid w:val="006909EC"/>
    <w:rsid w:val="00696FB7"/>
    <w:rsid w:val="006A2E81"/>
    <w:rsid w:val="006B6D46"/>
    <w:rsid w:val="006C154A"/>
    <w:rsid w:val="006E0E83"/>
    <w:rsid w:val="006E49C8"/>
    <w:rsid w:val="00702DE1"/>
    <w:rsid w:val="00731316"/>
    <w:rsid w:val="00732B23"/>
    <w:rsid w:val="0074170A"/>
    <w:rsid w:val="0074700D"/>
    <w:rsid w:val="0074715A"/>
    <w:rsid w:val="007A20FC"/>
    <w:rsid w:val="007A46B3"/>
    <w:rsid w:val="007C789B"/>
    <w:rsid w:val="007D40AD"/>
    <w:rsid w:val="007F5000"/>
    <w:rsid w:val="007F5AF9"/>
    <w:rsid w:val="008000AB"/>
    <w:rsid w:val="00806C67"/>
    <w:rsid w:val="00810F47"/>
    <w:rsid w:val="008170A3"/>
    <w:rsid w:val="00834ACF"/>
    <w:rsid w:val="00870E11"/>
    <w:rsid w:val="008E7A73"/>
    <w:rsid w:val="008F56D5"/>
    <w:rsid w:val="00927B3A"/>
    <w:rsid w:val="009701CC"/>
    <w:rsid w:val="009C5E0D"/>
    <w:rsid w:val="009E7BEE"/>
    <w:rsid w:val="00A254BF"/>
    <w:rsid w:val="00AC441F"/>
    <w:rsid w:val="00AE5A13"/>
    <w:rsid w:val="00AF0064"/>
    <w:rsid w:val="00B00309"/>
    <w:rsid w:val="00B008B5"/>
    <w:rsid w:val="00B1065E"/>
    <w:rsid w:val="00B221DA"/>
    <w:rsid w:val="00B47090"/>
    <w:rsid w:val="00B54A67"/>
    <w:rsid w:val="00B65AAF"/>
    <w:rsid w:val="00BB7ED3"/>
    <w:rsid w:val="00BC542A"/>
    <w:rsid w:val="00BD05B4"/>
    <w:rsid w:val="00BF57C5"/>
    <w:rsid w:val="00C341D4"/>
    <w:rsid w:val="00C53C39"/>
    <w:rsid w:val="00C53D6E"/>
    <w:rsid w:val="00C735A8"/>
    <w:rsid w:val="00C8120F"/>
    <w:rsid w:val="00C950CF"/>
    <w:rsid w:val="00CC0D2C"/>
    <w:rsid w:val="00CC48CD"/>
    <w:rsid w:val="00CE4C55"/>
    <w:rsid w:val="00CF235A"/>
    <w:rsid w:val="00CF4D9B"/>
    <w:rsid w:val="00CF6BF5"/>
    <w:rsid w:val="00D351D9"/>
    <w:rsid w:val="00D509BE"/>
    <w:rsid w:val="00D514DB"/>
    <w:rsid w:val="00D62207"/>
    <w:rsid w:val="00D83A4D"/>
    <w:rsid w:val="00D93E02"/>
    <w:rsid w:val="00DA1535"/>
    <w:rsid w:val="00DA5E91"/>
    <w:rsid w:val="00E03F4C"/>
    <w:rsid w:val="00E1642E"/>
    <w:rsid w:val="00E215E6"/>
    <w:rsid w:val="00E30652"/>
    <w:rsid w:val="00E42FEF"/>
    <w:rsid w:val="00E540D3"/>
    <w:rsid w:val="00E62518"/>
    <w:rsid w:val="00E772FC"/>
    <w:rsid w:val="00E857E9"/>
    <w:rsid w:val="00E85EF6"/>
    <w:rsid w:val="00EB6E02"/>
    <w:rsid w:val="00ED79DA"/>
    <w:rsid w:val="00EE0E61"/>
    <w:rsid w:val="00EE15DB"/>
    <w:rsid w:val="00F07033"/>
    <w:rsid w:val="00F269A0"/>
    <w:rsid w:val="00F91E97"/>
    <w:rsid w:val="00FB793A"/>
    <w:rsid w:val="00FC1662"/>
    <w:rsid w:val="00FE0B17"/>
    <w:rsid w:val="00FF4999"/>
    <w:rsid w:val="00FF71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CD7584"/>
  <w15:chartTrackingRefBased/>
  <w15:docId w15:val="{1D565F5B-FF36-6148-A154-79592C50B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58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58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458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58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58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58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58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58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58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58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58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58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58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58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58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58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58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5826"/>
    <w:rPr>
      <w:rFonts w:eastAsiaTheme="majorEastAsia" w:cstheme="majorBidi"/>
      <w:color w:val="272727" w:themeColor="text1" w:themeTint="D8"/>
    </w:rPr>
  </w:style>
  <w:style w:type="paragraph" w:styleId="Title">
    <w:name w:val="Title"/>
    <w:basedOn w:val="Normal"/>
    <w:next w:val="Normal"/>
    <w:link w:val="TitleChar"/>
    <w:uiPriority w:val="10"/>
    <w:qFormat/>
    <w:rsid w:val="003458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58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58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58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5826"/>
    <w:pPr>
      <w:spacing w:before="160"/>
      <w:jc w:val="center"/>
    </w:pPr>
    <w:rPr>
      <w:i/>
      <w:iCs/>
      <w:color w:val="404040" w:themeColor="text1" w:themeTint="BF"/>
    </w:rPr>
  </w:style>
  <w:style w:type="character" w:customStyle="1" w:styleId="QuoteChar">
    <w:name w:val="Quote Char"/>
    <w:basedOn w:val="DefaultParagraphFont"/>
    <w:link w:val="Quote"/>
    <w:uiPriority w:val="29"/>
    <w:rsid w:val="00345826"/>
    <w:rPr>
      <w:i/>
      <w:iCs/>
      <w:color w:val="404040" w:themeColor="text1" w:themeTint="BF"/>
    </w:rPr>
  </w:style>
  <w:style w:type="paragraph" w:styleId="ListParagraph">
    <w:name w:val="List Paragraph"/>
    <w:basedOn w:val="Normal"/>
    <w:uiPriority w:val="34"/>
    <w:qFormat/>
    <w:rsid w:val="00345826"/>
    <w:pPr>
      <w:ind w:left="720"/>
      <w:contextualSpacing/>
    </w:pPr>
  </w:style>
  <w:style w:type="character" w:styleId="IntenseEmphasis">
    <w:name w:val="Intense Emphasis"/>
    <w:basedOn w:val="DefaultParagraphFont"/>
    <w:uiPriority w:val="21"/>
    <w:qFormat/>
    <w:rsid w:val="00345826"/>
    <w:rPr>
      <w:i/>
      <w:iCs/>
      <w:color w:val="0F4761" w:themeColor="accent1" w:themeShade="BF"/>
    </w:rPr>
  </w:style>
  <w:style w:type="paragraph" w:styleId="IntenseQuote">
    <w:name w:val="Intense Quote"/>
    <w:basedOn w:val="Normal"/>
    <w:next w:val="Normal"/>
    <w:link w:val="IntenseQuoteChar"/>
    <w:uiPriority w:val="30"/>
    <w:qFormat/>
    <w:rsid w:val="003458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5826"/>
    <w:rPr>
      <w:i/>
      <w:iCs/>
      <w:color w:val="0F4761" w:themeColor="accent1" w:themeShade="BF"/>
    </w:rPr>
  </w:style>
  <w:style w:type="character" w:styleId="IntenseReference">
    <w:name w:val="Intense Reference"/>
    <w:basedOn w:val="DefaultParagraphFont"/>
    <w:uiPriority w:val="32"/>
    <w:qFormat/>
    <w:rsid w:val="00345826"/>
    <w:rPr>
      <w:b/>
      <w:bCs/>
      <w:smallCaps/>
      <w:color w:val="0F4761" w:themeColor="accent1" w:themeShade="BF"/>
      <w:spacing w:val="5"/>
    </w:rPr>
  </w:style>
  <w:style w:type="character" w:customStyle="1" w:styleId="instancename">
    <w:name w:val="instancename"/>
    <w:basedOn w:val="DefaultParagraphFont"/>
    <w:rsid w:val="00C53C39"/>
  </w:style>
  <w:style w:type="paragraph" w:styleId="Header">
    <w:name w:val="header"/>
    <w:basedOn w:val="Normal"/>
    <w:link w:val="HeaderChar"/>
    <w:uiPriority w:val="99"/>
    <w:unhideWhenUsed/>
    <w:rsid w:val="00D509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09BE"/>
  </w:style>
  <w:style w:type="paragraph" w:styleId="Footer">
    <w:name w:val="footer"/>
    <w:basedOn w:val="Normal"/>
    <w:link w:val="FooterChar"/>
    <w:uiPriority w:val="99"/>
    <w:unhideWhenUsed/>
    <w:rsid w:val="00D509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09BE"/>
  </w:style>
  <w:style w:type="paragraph" w:customStyle="1" w:styleId="p1">
    <w:name w:val="p1"/>
    <w:basedOn w:val="Normal"/>
    <w:rsid w:val="00E30652"/>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E30652"/>
  </w:style>
  <w:style w:type="paragraph" w:customStyle="1" w:styleId="p2">
    <w:name w:val="p2"/>
    <w:basedOn w:val="Normal"/>
    <w:rsid w:val="00E30652"/>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E30652"/>
  </w:style>
  <w:style w:type="character" w:customStyle="1" w:styleId="s3">
    <w:name w:val="s3"/>
    <w:basedOn w:val="DefaultParagraphFont"/>
    <w:rsid w:val="00E30652"/>
  </w:style>
  <w:style w:type="character" w:styleId="Hyperlink">
    <w:name w:val="Hyperlink"/>
    <w:basedOn w:val="DefaultParagraphFont"/>
    <w:uiPriority w:val="99"/>
    <w:unhideWhenUsed/>
    <w:rsid w:val="00065275"/>
    <w:rPr>
      <w:color w:val="467886" w:themeColor="hyperlink"/>
      <w:u w:val="single"/>
    </w:rPr>
  </w:style>
  <w:style w:type="character" w:styleId="UnresolvedMention">
    <w:name w:val="Unresolved Mention"/>
    <w:basedOn w:val="DefaultParagraphFont"/>
    <w:uiPriority w:val="99"/>
    <w:semiHidden/>
    <w:unhideWhenUsed/>
    <w:rsid w:val="000652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youtu.be/ecb4gSyxr20?si=6CfHeg_ueXknMYaQ"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118</TotalTime>
  <Pages>4</Pages>
  <Words>1197</Words>
  <Characters>6824</Characters>
  <Application>Microsoft Office Word</Application>
  <DocSecurity>0</DocSecurity>
  <Lines>56</Lines>
  <Paragraphs>16</Paragraphs>
  <ScaleCrop>false</ScaleCrop>
  <Company/>
  <LinksUpToDate>false</LinksUpToDate>
  <CharactersWithSpaces>8005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Lilly York (2317170)</dc:creator>
  <cp:keywords/>
  <dc:description/>
  <cp:lastModifiedBy>Lilly York (2317170)</cp:lastModifiedBy>
  <cp:revision>131</cp:revision>
  <dcterms:created xsi:type="dcterms:W3CDTF">2026-02-03T11:43:00Z</dcterms:created>
  <dcterms:modified xsi:type="dcterms:W3CDTF">2026-02-22T20:23:00Z</dcterms:modified>
</cp:coreProperties>
</file>