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78BCA" w14:textId="77777777" w:rsidR="000B27A2" w:rsidRDefault="000B27A2" w:rsidP="000B27A2">
      <w:pPr>
        <w:jc w:val="center"/>
        <w:rPr>
          <w:rFonts w:ascii="Times New Roman" w:hAnsi="Times New Roman" w:cs="Times New Roman"/>
          <w:sz w:val="24"/>
          <w:szCs w:val="24"/>
        </w:rPr>
      </w:pPr>
    </w:p>
    <w:p w14:paraId="528FEAD7" w14:textId="77777777" w:rsidR="000B27A2" w:rsidRDefault="000B27A2" w:rsidP="000B27A2">
      <w:pPr>
        <w:jc w:val="center"/>
        <w:rPr>
          <w:rFonts w:ascii="Times New Roman" w:hAnsi="Times New Roman" w:cs="Times New Roman"/>
          <w:sz w:val="24"/>
          <w:szCs w:val="24"/>
        </w:rPr>
      </w:pPr>
    </w:p>
    <w:p w14:paraId="5EE2F665" w14:textId="59C49776" w:rsidR="000B27A2" w:rsidRDefault="000B27A2" w:rsidP="000B27A2">
      <w:pPr>
        <w:jc w:val="center"/>
        <w:rPr>
          <w:rFonts w:ascii="Times New Roman" w:hAnsi="Times New Roman" w:cs="Times New Roman"/>
          <w:b/>
          <w:bCs/>
          <w:sz w:val="24"/>
          <w:szCs w:val="24"/>
        </w:rPr>
      </w:pPr>
    </w:p>
    <w:p w14:paraId="65F37F47" w14:textId="77777777" w:rsidR="002F32BA" w:rsidRDefault="002F32BA" w:rsidP="000B27A2">
      <w:pPr>
        <w:jc w:val="center"/>
        <w:rPr>
          <w:rFonts w:ascii="Times New Roman" w:hAnsi="Times New Roman" w:cs="Times New Roman"/>
          <w:b/>
          <w:bCs/>
          <w:sz w:val="24"/>
          <w:szCs w:val="24"/>
        </w:rPr>
      </w:pPr>
    </w:p>
    <w:p w14:paraId="6BC93F3A" w14:textId="5DCA6AD0" w:rsidR="00844064" w:rsidRPr="000B27A2" w:rsidRDefault="000B27A2" w:rsidP="000B27A2">
      <w:pPr>
        <w:jc w:val="center"/>
        <w:rPr>
          <w:rFonts w:ascii="Times New Roman" w:hAnsi="Times New Roman" w:cs="Times New Roman"/>
          <w:b/>
          <w:bCs/>
          <w:sz w:val="24"/>
          <w:szCs w:val="24"/>
        </w:rPr>
      </w:pPr>
      <w:r w:rsidRPr="000B27A2">
        <w:rPr>
          <w:rFonts w:ascii="Times New Roman" w:hAnsi="Times New Roman" w:cs="Times New Roman"/>
          <w:b/>
          <w:bCs/>
          <w:sz w:val="24"/>
          <w:szCs w:val="24"/>
        </w:rPr>
        <w:t>Critically evaluate central argument</w:t>
      </w:r>
      <w:r w:rsidR="009173A2">
        <w:rPr>
          <w:rFonts w:ascii="Times New Roman" w:hAnsi="Times New Roman" w:cs="Times New Roman"/>
          <w:b/>
          <w:bCs/>
          <w:sz w:val="24"/>
          <w:szCs w:val="24"/>
        </w:rPr>
        <w:t>s</w:t>
      </w:r>
      <w:r w:rsidRPr="000B27A2">
        <w:rPr>
          <w:rFonts w:ascii="Times New Roman" w:hAnsi="Times New Roman" w:cs="Times New Roman"/>
          <w:b/>
          <w:bCs/>
          <w:sz w:val="24"/>
          <w:szCs w:val="24"/>
        </w:rPr>
        <w:t xml:space="preserve"> within the discourse of Care and Wellbeing</w:t>
      </w:r>
      <w:r w:rsidR="002F32BA">
        <w:rPr>
          <w:rFonts w:ascii="Times New Roman" w:hAnsi="Times New Roman" w:cs="Times New Roman"/>
          <w:b/>
          <w:bCs/>
          <w:sz w:val="24"/>
          <w:szCs w:val="24"/>
        </w:rPr>
        <w:t>,</w:t>
      </w:r>
      <w:r w:rsidR="009173A2">
        <w:rPr>
          <w:rFonts w:ascii="Times New Roman" w:hAnsi="Times New Roman" w:cs="Times New Roman"/>
          <w:b/>
          <w:bCs/>
          <w:sz w:val="24"/>
          <w:szCs w:val="24"/>
        </w:rPr>
        <w:t xml:space="preserve"> relating to the Older Person</w:t>
      </w:r>
      <w:r w:rsidR="002F32BA">
        <w:rPr>
          <w:rFonts w:ascii="Times New Roman" w:hAnsi="Times New Roman" w:cs="Times New Roman"/>
          <w:b/>
          <w:bCs/>
          <w:sz w:val="24"/>
          <w:szCs w:val="24"/>
        </w:rPr>
        <w:t xml:space="preserve">’s </w:t>
      </w:r>
      <w:r w:rsidR="00E9480C">
        <w:rPr>
          <w:rFonts w:ascii="Times New Roman" w:hAnsi="Times New Roman" w:cs="Times New Roman"/>
          <w:b/>
          <w:bCs/>
          <w:sz w:val="24"/>
          <w:szCs w:val="24"/>
        </w:rPr>
        <w:t>Health and Well-being</w:t>
      </w:r>
      <w:r w:rsidRPr="000B27A2">
        <w:rPr>
          <w:rFonts w:ascii="Times New Roman" w:hAnsi="Times New Roman" w:cs="Times New Roman"/>
          <w:b/>
          <w:bCs/>
          <w:sz w:val="24"/>
          <w:szCs w:val="24"/>
        </w:rPr>
        <w:t xml:space="preserve">. </w:t>
      </w:r>
    </w:p>
    <w:p w14:paraId="00D1C21D" w14:textId="61BAD490" w:rsidR="000B27A2" w:rsidRPr="000B27A2" w:rsidRDefault="000B27A2" w:rsidP="000B27A2">
      <w:pPr>
        <w:jc w:val="center"/>
        <w:rPr>
          <w:rFonts w:ascii="Times New Roman" w:hAnsi="Times New Roman" w:cs="Times New Roman"/>
          <w:b/>
          <w:bCs/>
          <w:sz w:val="24"/>
          <w:szCs w:val="24"/>
        </w:rPr>
      </w:pPr>
      <w:r w:rsidRPr="000B27A2">
        <w:rPr>
          <w:rFonts w:ascii="Times New Roman" w:hAnsi="Times New Roman" w:cs="Times New Roman"/>
          <w:b/>
          <w:bCs/>
          <w:sz w:val="24"/>
          <w:szCs w:val="24"/>
        </w:rPr>
        <w:t>Demi Easter</w:t>
      </w:r>
    </w:p>
    <w:p w14:paraId="57797DD7" w14:textId="44136026" w:rsidR="000B27A2" w:rsidRDefault="000B27A2" w:rsidP="000B27A2">
      <w:pPr>
        <w:jc w:val="center"/>
        <w:rPr>
          <w:rFonts w:ascii="Times New Roman" w:hAnsi="Times New Roman" w:cs="Times New Roman"/>
          <w:b/>
          <w:bCs/>
          <w:sz w:val="24"/>
          <w:szCs w:val="24"/>
        </w:rPr>
      </w:pPr>
      <w:r w:rsidRPr="000B27A2">
        <w:rPr>
          <w:rFonts w:ascii="Times New Roman" w:hAnsi="Times New Roman" w:cs="Times New Roman"/>
          <w:b/>
          <w:bCs/>
          <w:sz w:val="24"/>
          <w:szCs w:val="24"/>
        </w:rPr>
        <w:t>University of Wales Trinity Saint David</w:t>
      </w:r>
    </w:p>
    <w:p w14:paraId="365C7B61" w14:textId="43AD0867" w:rsidR="000B27A2" w:rsidRDefault="000B27A2" w:rsidP="000B27A2">
      <w:pPr>
        <w:jc w:val="center"/>
        <w:rPr>
          <w:rFonts w:ascii="Times New Roman" w:hAnsi="Times New Roman" w:cs="Times New Roman"/>
          <w:b/>
          <w:bCs/>
          <w:sz w:val="24"/>
          <w:szCs w:val="24"/>
        </w:rPr>
      </w:pPr>
    </w:p>
    <w:p w14:paraId="71118C58" w14:textId="4DEA98DB" w:rsidR="002E4984" w:rsidRDefault="000B27A2" w:rsidP="005B1DBE">
      <w:pPr>
        <w:rPr>
          <w:rFonts w:ascii="Times New Roman" w:hAnsi="Times New Roman" w:cs="Times New Roman"/>
          <w:bCs/>
          <w:sz w:val="24"/>
          <w:szCs w:val="24"/>
        </w:rPr>
      </w:pPr>
      <w:r>
        <w:rPr>
          <w:rFonts w:ascii="Times New Roman" w:hAnsi="Times New Roman" w:cs="Times New Roman"/>
          <w:b/>
          <w:bCs/>
          <w:sz w:val="24"/>
          <w:szCs w:val="24"/>
        </w:rPr>
        <w:br w:type="page"/>
      </w:r>
    </w:p>
    <w:p w14:paraId="0A92818C" w14:textId="56745C70" w:rsidR="00FB3008" w:rsidRDefault="002E4984" w:rsidP="009173A2">
      <w:pPr>
        <w:ind w:firstLine="720"/>
        <w:rPr>
          <w:rFonts w:ascii="Times New Roman" w:hAnsi="Times New Roman" w:cs="Times New Roman"/>
          <w:bCs/>
          <w:sz w:val="24"/>
          <w:szCs w:val="24"/>
        </w:rPr>
      </w:pPr>
      <w:r>
        <w:rPr>
          <w:rFonts w:ascii="Times New Roman" w:hAnsi="Times New Roman" w:cs="Times New Roman"/>
          <w:bCs/>
          <w:sz w:val="24"/>
          <w:szCs w:val="24"/>
        </w:rPr>
        <w:lastRenderedPageBreak/>
        <w:t>Later in life</w:t>
      </w:r>
      <w:r w:rsidR="00336139">
        <w:rPr>
          <w:rFonts w:ascii="Times New Roman" w:hAnsi="Times New Roman" w:cs="Times New Roman"/>
          <w:bCs/>
          <w:sz w:val="24"/>
          <w:szCs w:val="24"/>
        </w:rPr>
        <w:t xml:space="preserve"> an individual’s health and well-being can be affected in a range of different ways, due to a multitude of factors. The world’s</w:t>
      </w:r>
      <w:r w:rsidR="00F967DC">
        <w:rPr>
          <w:rFonts w:ascii="Times New Roman" w:hAnsi="Times New Roman" w:cs="Times New Roman"/>
          <w:bCs/>
          <w:sz w:val="24"/>
          <w:szCs w:val="24"/>
        </w:rPr>
        <w:t xml:space="preserve"> population has </w:t>
      </w:r>
      <w:r w:rsidR="00911C4E">
        <w:rPr>
          <w:rFonts w:ascii="Times New Roman" w:hAnsi="Times New Roman" w:cs="Times New Roman"/>
          <w:bCs/>
          <w:sz w:val="24"/>
          <w:szCs w:val="24"/>
        </w:rPr>
        <w:t>a</w:t>
      </w:r>
      <w:r w:rsidR="00F967DC">
        <w:rPr>
          <w:rFonts w:ascii="Times New Roman" w:hAnsi="Times New Roman" w:cs="Times New Roman"/>
          <w:bCs/>
          <w:sz w:val="24"/>
          <w:szCs w:val="24"/>
        </w:rPr>
        <w:t xml:space="preserve"> growing number of older people</w:t>
      </w:r>
      <w:r w:rsidR="006D110C">
        <w:rPr>
          <w:rFonts w:ascii="Times New Roman" w:hAnsi="Times New Roman" w:cs="Times New Roman"/>
          <w:bCs/>
          <w:sz w:val="24"/>
          <w:szCs w:val="24"/>
        </w:rPr>
        <w:t>, with a longer life expectancy,</w:t>
      </w:r>
      <w:r w:rsidR="00F967DC">
        <w:rPr>
          <w:rFonts w:ascii="Times New Roman" w:hAnsi="Times New Roman" w:cs="Times New Roman"/>
          <w:bCs/>
          <w:sz w:val="24"/>
          <w:szCs w:val="24"/>
        </w:rPr>
        <w:t xml:space="preserve"> these issues have become </w:t>
      </w:r>
      <w:r w:rsidR="00B927DB">
        <w:rPr>
          <w:rFonts w:ascii="Times New Roman" w:hAnsi="Times New Roman" w:cs="Times New Roman"/>
          <w:bCs/>
          <w:sz w:val="24"/>
          <w:szCs w:val="24"/>
        </w:rPr>
        <w:t>increasingly more</w:t>
      </w:r>
      <w:r w:rsidR="00F967DC">
        <w:rPr>
          <w:rFonts w:ascii="Times New Roman" w:hAnsi="Times New Roman" w:cs="Times New Roman"/>
          <w:bCs/>
          <w:sz w:val="24"/>
          <w:szCs w:val="24"/>
        </w:rPr>
        <w:t xml:space="preserve"> apparent</w:t>
      </w:r>
      <w:r>
        <w:rPr>
          <w:rFonts w:ascii="Times New Roman" w:hAnsi="Times New Roman" w:cs="Times New Roman"/>
          <w:bCs/>
          <w:sz w:val="24"/>
          <w:szCs w:val="24"/>
        </w:rPr>
        <w:t xml:space="preserve">. </w:t>
      </w:r>
      <w:r w:rsidR="005D54A6">
        <w:rPr>
          <w:rFonts w:ascii="Times New Roman" w:hAnsi="Times New Roman" w:cs="Times New Roman"/>
          <w:bCs/>
          <w:sz w:val="24"/>
          <w:szCs w:val="24"/>
        </w:rPr>
        <w:t xml:space="preserve">A person’s health, </w:t>
      </w:r>
      <w:r w:rsidR="00336139">
        <w:rPr>
          <w:rFonts w:ascii="Times New Roman" w:hAnsi="Times New Roman" w:cs="Times New Roman"/>
          <w:bCs/>
          <w:sz w:val="24"/>
          <w:szCs w:val="24"/>
        </w:rPr>
        <w:t>as defined by</w:t>
      </w:r>
      <w:r w:rsidR="005D54A6">
        <w:rPr>
          <w:rFonts w:ascii="Times New Roman" w:hAnsi="Times New Roman" w:cs="Times New Roman"/>
          <w:bCs/>
          <w:sz w:val="24"/>
          <w:szCs w:val="24"/>
        </w:rPr>
        <w:t xml:space="preserve"> the World Health Organisation </w:t>
      </w:r>
      <w:r w:rsidR="00BF6839">
        <w:rPr>
          <w:rFonts w:ascii="Times New Roman" w:hAnsi="Times New Roman" w:cs="Times New Roman"/>
          <w:bCs/>
          <w:sz w:val="24"/>
          <w:szCs w:val="24"/>
        </w:rPr>
        <w:t xml:space="preserve">(WHO) </w:t>
      </w:r>
      <w:r w:rsidR="005D54A6">
        <w:rPr>
          <w:rFonts w:ascii="Times New Roman" w:hAnsi="Times New Roman" w:cs="Times New Roman"/>
          <w:bCs/>
          <w:sz w:val="24"/>
          <w:szCs w:val="24"/>
        </w:rPr>
        <w:t xml:space="preserve">(2014), is a </w:t>
      </w:r>
      <w:r w:rsidR="00336139">
        <w:rPr>
          <w:rFonts w:ascii="Times New Roman" w:hAnsi="Times New Roman" w:cs="Times New Roman"/>
          <w:bCs/>
          <w:sz w:val="24"/>
          <w:szCs w:val="24"/>
        </w:rPr>
        <w:t>‘</w:t>
      </w:r>
      <w:r w:rsidR="005D54A6">
        <w:rPr>
          <w:rFonts w:ascii="Times New Roman" w:hAnsi="Times New Roman" w:cs="Times New Roman"/>
          <w:bCs/>
          <w:sz w:val="24"/>
          <w:szCs w:val="24"/>
        </w:rPr>
        <w:t xml:space="preserve">complete state of physical, social and mental well-being </w:t>
      </w:r>
      <w:r w:rsidR="00DE6FE9">
        <w:rPr>
          <w:rFonts w:ascii="Times New Roman" w:hAnsi="Times New Roman" w:cs="Times New Roman"/>
          <w:bCs/>
          <w:sz w:val="24"/>
          <w:szCs w:val="24"/>
        </w:rPr>
        <w:t>which is not simply defined by the absence of disease or ailment</w:t>
      </w:r>
      <w:r w:rsidR="00336139">
        <w:rPr>
          <w:rFonts w:ascii="Times New Roman" w:hAnsi="Times New Roman" w:cs="Times New Roman"/>
          <w:bCs/>
          <w:sz w:val="24"/>
          <w:szCs w:val="24"/>
        </w:rPr>
        <w:t>’</w:t>
      </w:r>
      <w:r w:rsidR="00DE6FE9">
        <w:rPr>
          <w:rFonts w:ascii="Times New Roman" w:hAnsi="Times New Roman" w:cs="Times New Roman"/>
          <w:bCs/>
          <w:sz w:val="24"/>
          <w:szCs w:val="24"/>
        </w:rPr>
        <w:t>.</w:t>
      </w:r>
      <w:r w:rsidR="005D54A6">
        <w:rPr>
          <w:rFonts w:ascii="Times New Roman" w:hAnsi="Times New Roman" w:cs="Times New Roman"/>
          <w:bCs/>
          <w:sz w:val="24"/>
          <w:szCs w:val="24"/>
        </w:rPr>
        <w:t xml:space="preserve"> </w:t>
      </w:r>
      <w:r w:rsidR="00567123">
        <w:rPr>
          <w:rFonts w:ascii="Times New Roman" w:hAnsi="Times New Roman" w:cs="Times New Roman"/>
          <w:bCs/>
          <w:sz w:val="24"/>
          <w:szCs w:val="24"/>
        </w:rPr>
        <w:t xml:space="preserve">The following essay will examine the older person’s health and well-being from a mental health perspective. </w:t>
      </w:r>
      <w:r w:rsidR="005D54A6">
        <w:rPr>
          <w:rFonts w:ascii="Times New Roman" w:hAnsi="Times New Roman" w:cs="Times New Roman"/>
          <w:bCs/>
          <w:sz w:val="24"/>
          <w:szCs w:val="24"/>
        </w:rPr>
        <w:t xml:space="preserve">The WHO (2014) defines mental health as </w:t>
      </w:r>
      <w:r w:rsidR="00224A84">
        <w:rPr>
          <w:rFonts w:ascii="Times New Roman" w:hAnsi="Times New Roman" w:cs="Times New Roman"/>
          <w:bCs/>
          <w:sz w:val="24"/>
          <w:szCs w:val="24"/>
        </w:rPr>
        <w:t>‘</w:t>
      </w:r>
      <w:r w:rsidR="005D54A6">
        <w:rPr>
          <w:rFonts w:ascii="Times New Roman" w:hAnsi="Times New Roman" w:cs="Times New Roman"/>
          <w:bCs/>
          <w:sz w:val="24"/>
          <w:szCs w:val="24"/>
        </w:rPr>
        <w:t>an individual’s well-being who recognises their own potential and has the ability to cope with the normal amount of stress involved in life</w:t>
      </w:r>
      <w:r w:rsidR="00224A84">
        <w:rPr>
          <w:rFonts w:ascii="Times New Roman" w:hAnsi="Times New Roman" w:cs="Times New Roman"/>
          <w:bCs/>
          <w:sz w:val="24"/>
          <w:szCs w:val="24"/>
        </w:rPr>
        <w:t>’</w:t>
      </w:r>
      <w:r w:rsidR="005D54A6">
        <w:rPr>
          <w:rFonts w:ascii="Times New Roman" w:hAnsi="Times New Roman" w:cs="Times New Roman"/>
          <w:bCs/>
          <w:sz w:val="24"/>
          <w:szCs w:val="24"/>
        </w:rPr>
        <w:t xml:space="preserve">. Good mental health also includes the ability to </w:t>
      </w:r>
      <w:r w:rsidR="00336139">
        <w:rPr>
          <w:rFonts w:ascii="Times New Roman" w:hAnsi="Times New Roman" w:cs="Times New Roman"/>
          <w:bCs/>
          <w:sz w:val="24"/>
          <w:szCs w:val="24"/>
        </w:rPr>
        <w:t xml:space="preserve">productively </w:t>
      </w:r>
      <w:r w:rsidR="005D54A6">
        <w:rPr>
          <w:rFonts w:ascii="Times New Roman" w:hAnsi="Times New Roman" w:cs="Times New Roman"/>
          <w:bCs/>
          <w:sz w:val="24"/>
          <w:szCs w:val="24"/>
        </w:rPr>
        <w:t xml:space="preserve">work </w:t>
      </w:r>
      <w:r w:rsidR="00336139">
        <w:rPr>
          <w:rFonts w:ascii="Times New Roman" w:hAnsi="Times New Roman" w:cs="Times New Roman"/>
          <w:bCs/>
          <w:sz w:val="24"/>
          <w:szCs w:val="24"/>
        </w:rPr>
        <w:t>which allows an individual to effectively contribute to the community they live within</w:t>
      </w:r>
      <w:r w:rsidR="005D54A6">
        <w:rPr>
          <w:rFonts w:ascii="Times New Roman" w:hAnsi="Times New Roman" w:cs="Times New Roman"/>
          <w:bCs/>
          <w:sz w:val="24"/>
          <w:szCs w:val="24"/>
        </w:rPr>
        <w:t xml:space="preserve">. </w:t>
      </w:r>
      <w:r w:rsidR="00336139">
        <w:rPr>
          <w:rFonts w:ascii="Times New Roman" w:hAnsi="Times New Roman" w:cs="Times New Roman"/>
          <w:bCs/>
          <w:sz w:val="24"/>
          <w:szCs w:val="24"/>
        </w:rPr>
        <w:t>Health care access</w:t>
      </w:r>
      <w:r w:rsidR="00A07A78">
        <w:rPr>
          <w:rFonts w:ascii="Times New Roman" w:hAnsi="Times New Roman" w:cs="Times New Roman"/>
          <w:bCs/>
          <w:sz w:val="24"/>
          <w:szCs w:val="24"/>
        </w:rPr>
        <w:t xml:space="preserve"> for the elderly can also be at a disadvantage as</w:t>
      </w:r>
      <w:r w:rsidR="001D6F58">
        <w:rPr>
          <w:rFonts w:ascii="Times New Roman" w:hAnsi="Times New Roman" w:cs="Times New Roman"/>
          <w:bCs/>
          <w:sz w:val="24"/>
          <w:szCs w:val="24"/>
        </w:rPr>
        <w:t xml:space="preserve"> previous</w:t>
      </w:r>
      <w:r w:rsidR="00A07A78">
        <w:rPr>
          <w:rFonts w:ascii="Times New Roman" w:hAnsi="Times New Roman" w:cs="Times New Roman"/>
          <w:bCs/>
          <w:sz w:val="24"/>
          <w:szCs w:val="24"/>
        </w:rPr>
        <w:t xml:space="preserve"> research suggests that health care expenditures seem to outpace a countries gross domestic product by around 3.5 to 4% (</w:t>
      </w:r>
      <w:r w:rsidR="001D6F58">
        <w:rPr>
          <w:rFonts w:ascii="Times New Roman" w:hAnsi="Times New Roman" w:cs="Times New Roman"/>
          <w:bCs/>
          <w:sz w:val="24"/>
          <w:szCs w:val="24"/>
        </w:rPr>
        <w:t>Fuchs, 1999). This means that demand for health services is outgrowing the resources available to older adults and aid may not be available to those who need it, especially when dealing with their mental health issues.</w:t>
      </w:r>
      <w:r w:rsidR="00362F6F">
        <w:rPr>
          <w:rFonts w:ascii="Times New Roman" w:hAnsi="Times New Roman" w:cs="Times New Roman"/>
          <w:bCs/>
          <w:sz w:val="24"/>
          <w:szCs w:val="24"/>
        </w:rPr>
        <w:t xml:space="preserve"> Although, this is not the only issue that people may encounter later in life.</w:t>
      </w:r>
    </w:p>
    <w:p w14:paraId="2DCCB8A1" w14:textId="77777777" w:rsidR="00FB3008" w:rsidRDefault="00FB3008" w:rsidP="009173A2">
      <w:pPr>
        <w:ind w:firstLine="720"/>
        <w:rPr>
          <w:rFonts w:ascii="Times New Roman" w:hAnsi="Times New Roman" w:cs="Times New Roman"/>
          <w:bCs/>
          <w:sz w:val="24"/>
          <w:szCs w:val="24"/>
        </w:rPr>
      </w:pPr>
    </w:p>
    <w:p w14:paraId="09909241" w14:textId="3795CC57" w:rsidR="002E4984" w:rsidRDefault="00911C4E" w:rsidP="009173A2">
      <w:pPr>
        <w:ind w:firstLine="720"/>
        <w:rPr>
          <w:rFonts w:ascii="Times New Roman" w:hAnsi="Times New Roman" w:cs="Times New Roman"/>
          <w:bCs/>
          <w:sz w:val="24"/>
          <w:szCs w:val="24"/>
        </w:rPr>
      </w:pPr>
      <w:r>
        <w:rPr>
          <w:rFonts w:ascii="Times New Roman" w:hAnsi="Times New Roman" w:cs="Times New Roman"/>
          <w:bCs/>
          <w:sz w:val="24"/>
          <w:szCs w:val="24"/>
        </w:rPr>
        <w:t>It is argued by some, such as Stanley &amp; Cheek (2003), that there is not enough understanding, expressed by therapists, into the well-being of older people and what that entails for the individuals themselves.</w:t>
      </w:r>
      <w:r w:rsidR="002B677D">
        <w:rPr>
          <w:rFonts w:ascii="Times New Roman" w:hAnsi="Times New Roman" w:cs="Times New Roman"/>
          <w:bCs/>
          <w:sz w:val="24"/>
          <w:szCs w:val="24"/>
        </w:rPr>
        <w:t xml:space="preserve"> A</w:t>
      </w:r>
      <w:r w:rsidR="00DF377E">
        <w:rPr>
          <w:rFonts w:ascii="Times New Roman" w:hAnsi="Times New Roman" w:cs="Times New Roman"/>
          <w:bCs/>
          <w:sz w:val="24"/>
          <w:szCs w:val="24"/>
        </w:rPr>
        <w:t>n individual’s mental health, in this case older adults</w:t>
      </w:r>
      <w:r w:rsidR="002576DB">
        <w:rPr>
          <w:rFonts w:ascii="Times New Roman" w:hAnsi="Times New Roman" w:cs="Times New Roman"/>
          <w:bCs/>
          <w:sz w:val="24"/>
          <w:szCs w:val="24"/>
        </w:rPr>
        <w:t xml:space="preserve">, can be </w:t>
      </w:r>
      <w:r w:rsidR="002B677D">
        <w:rPr>
          <w:rFonts w:ascii="Times New Roman" w:hAnsi="Times New Roman" w:cs="Times New Roman"/>
          <w:bCs/>
          <w:sz w:val="24"/>
          <w:szCs w:val="24"/>
        </w:rPr>
        <w:t xml:space="preserve">severely impacted by a range of factors, </w:t>
      </w:r>
      <w:r w:rsidR="00DF377E">
        <w:rPr>
          <w:rFonts w:ascii="Times New Roman" w:hAnsi="Times New Roman" w:cs="Times New Roman"/>
          <w:bCs/>
          <w:sz w:val="24"/>
          <w:szCs w:val="24"/>
        </w:rPr>
        <w:t>including</w:t>
      </w:r>
      <w:r w:rsidR="002B677D">
        <w:rPr>
          <w:rFonts w:ascii="Times New Roman" w:hAnsi="Times New Roman" w:cs="Times New Roman"/>
          <w:bCs/>
          <w:sz w:val="24"/>
          <w:szCs w:val="24"/>
        </w:rPr>
        <w:t xml:space="preserve"> social isolation</w:t>
      </w:r>
      <w:r w:rsidR="00FE3E29">
        <w:rPr>
          <w:rFonts w:ascii="Times New Roman" w:hAnsi="Times New Roman" w:cs="Times New Roman"/>
          <w:bCs/>
          <w:sz w:val="24"/>
          <w:szCs w:val="24"/>
        </w:rPr>
        <w:t xml:space="preserve"> and exclusion</w:t>
      </w:r>
      <w:r w:rsidR="002B677D">
        <w:rPr>
          <w:rFonts w:ascii="Times New Roman" w:hAnsi="Times New Roman" w:cs="Times New Roman"/>
          <w:bCs/>
          <w:sz w:val="24"/>
          <w:szCs w:val="24"/>
        </w:rPr>
        <w:t>, a range of health issues and complications, poverty and retirement etc</w:t>
      </w:r>
      <w:r w:rsidR="002576DB">
        <w:rPr>
          <w:rFonts w:ascii="Times New Roman" w:hAnsi="Times New Roman" w:cs="Times New Roman"/>
          <w:bCs/>
          <w:sz w:val="24"/>
          <w:szCs w:val="24"/>
        </w:rPr>
        <w:t xml:space="preserve">. All of these factors can contribute to </w:t>
      </w:r>
      <w:r w:rsidR="00DF377E">
        <w:rPr>
          <w:rFonts w:ascii="Times New Roman" w:hAnsi="Times New Roman" w:cs="Times New Roman"/>
          <w:bCs/>
          <w:sz w:val="24"/>
          <w:szCs w:val="24"/>
        </w:rPr>
        <w:t>a decline in mental health</w:t>
      </w:r>
      <w:r w:rsidR="002576DB">
        <w:rPr>
          <w:rFonts w:ascii="Times New Roman" w:hAnsi="Times New Roman" w:cs="Times New Roman"/>
          <w:bCs/>
          <w:sz w:val="24"/>
          <w:szCs w:val="24"/>
        </w:rPr>
        <w:t xml:space="preserve"> and reduce quality of life</w:t>
      </w:r>
      <w:r w:rsidR="0089519D">
        <w:rPr>
          <w:rFonts w:ascii="Times New Roman" w:hAnsi="Times New Roman" w:cs="Times New Roman"/>
          <w:bCs/>
          <w:sz w:val="24"/>
          <w:szCs w:val="24"/>
        </w:rPr>
        <w:t>.</w:t>
      </w:r>
      <w:r w:rsidR="00E52A3F">
        <w:rPr>
          <w:rFonts w:ascii="Times New Roman" w:hAnsi="Times New Roman" w:cs="Times New Roman"/>
          <w:bCs/>
          <w:sz w:val="24"/>
          <w:szCs w:val="24"/>
        </w:rPr>
        <w:t xml:space="preserve"> Impacts of these factors can range from individual to individual and many of these individuals go unnoticed. Much more could be to </w:t>
      </w:r>
      <w:r w:rsidR="00E11204">
        <w:rPr>
          <w:rFonts w:ascii="Times New Roman" w:hAnsi="Times New Roman" w:cs="Times New Roman"/>
          <w:bCs/>
          <w:sz w:val="24"/>
          <w:szCs w:val="24"/>
        </w:rPr>
        <w:t xml:space="preserve">help people struggling with their mental health and accessing services, which is </w:t>
      </w:r>
      <w:r w:rsidR="00E11204">
        <w:rPr>
          <w:rFonts w:ascii="Times New Roman" w:hAnsi="Times New Roman" w:cs="Times New Roman"/>
          <w:bCs/>
          <w:sz w:val="24"/>
          <w:szCs w:val="24"/>
        </w:rPr>
        <w:lastRenderedPageBreak/>
        <w:t>argued by the likes of Lesch, Burcher, Wharton, Chapple and Chapple (2018) who argue that barriers exist which stop signing deaf older adults accessing the help they need.</w:t>
      </w:r>
    </w:p>
    <w:p w14:paraId="78358D02" w14:textId="396F7AC4" w:rsidR="00FE3E29" w:rsidRDefault="00FE3E29" w:rsidP="009173A2">
      <w:pPr>
        <w:ind w:firstLine="720"/>
        <w:rPr>
          <w:rFonts w:ascii="Times New Roman" w:hAnsi="Times New Roman" w:cs="Times New Roman"/>
          <w:bCs/>
          <w:sz w:val="24"/>
          <w:szCs w:val="24"/>
        </w:rPr>
      </w:pPr>
    </w:p>
    <w:p w14:paraId="1574D43B" w14:textId="30C8151B" w:rsidR="009173A2" w:rsidRDefault="00FE3E29" w:rsidP="00975C1C">
      <w:pPr>
        <w:ind w:firstLine="720"/>
        <w:rPr>
          <w:rFonts w:ascii="Times New Roman" w:hAnsi="Times New Roman" w:cs="Times New Roman"/>
          <w:bCs/>
          <w:sz w:val="24"/>
          <w:szCs w:val="24"/>
        </w:rPr>
      </w:pPr>
      <w:r>
        <w:rPr>
          <w:rFonts w:ascii="Times New Roman" w:hAnsi="Times New Roman" w:cs="Times New Roman"/>
          <w:bCs/>
          <w:sz w:val="24"/>
          <w:szCs w:val="24"/>
        </w:rPr>
        <w:t>One</w:t>
      </w:r>
      <w:r w:rsidR="006D5FEE">
        <w:rPr>
          <w:rFonts w:ascii="Times New Roman" w:hAnsi="Times New Roman" w:cs="Times New Roman"/>
          <w:bCs/>
          <w:sz w:val="24"/>
          <w:szCs w:val="24"/>
        </w:rPr>
        <w:t xml:space="preserve"> established</w:t>
      </w:r>
      <w:r>
        <w:rPr>
          <w:rFonts w:ascii="Times New Roman" w:hAnsi="Times New Roman" w:cs="Times New Roman"/>
          <w:bCs/>
          <w:sz w:val="24"/>
          <w:szCs w:val="24"/>
        </w:rPr>
        <w:t xml:space="preserve"> detrimental factor, that contributes to poor mental health in older people, is social exclusion. Social exclusion, according to Walsh, Scharf, Keating (2017), is the ‘separation of individuals and groups from mainstream society’. </w:t>
      </w:r>
      <w:r w:rsidR="00975C1C">
        <w:rPr>
          <w:rFonts w:ascii="Times New Roman" w:hAnsi="Times New Roman" w:cs="Times New Roman"/>
          <w:bCs/>
          <w:sz w:val="24"/>
          <w:szCs w:val="24"/>
        </w:rPr>
        <w:t xml:space="preserve">Research evidence seems to suggest that people </w:t>
      </w:r>
      <w:r w:rsidR="004A3C39">
        <w:rPr>
          <w:rFonts w:ascii="Times New Roman" w:hAnsi="Times New Roman" w:cs="Times New Roman"/>
          <w:bCs/>
          <w:sz w:val="24"/>
          <w:szCs w:val="24"/>
        </w:rPr>
        <w:t>that deal with forms of</w:t>
      </w:r>
      <w:r w:rsidR="00975C1C">
        <w:rPr>
          <w:rFonts w:ascii="Times New Roman" w:hAnsi="Times New Roman" w:cs="Times New Roman"/>
          <w:bCs/>
          <w:sz w:val="24"/>
          <w:szCs w:val="24"/>
        </w:rPr>
        <w:t xml:space="preserve"> social exclusion later in life </w:t>
      </w:r>
      <w:r w:rsidR="004A3C39">
        <w:rPr>
          <w:rFonts w:ascii="Times New Roman" w:hAnsi="Times New Roman" w:cs="Times New Roman"/>
          <w:bCs/>
          <w:sz w:val="24"/>
          <w:szCs w:val="24"/>
        </w:rPr>
        <w:t>often are</w:t>
      </w:r>
      <w:r w:rsidR="00975C1C">
        <w:rPr>
          <w:rFonts w:ascii="Times New Roman" w:hAnsi="Times New Roman" w:cs="Times New Roman"/>
          <w:bCs/>
          <w:sz w:val="24"/>
          <w:szCs w:val="24"/>
        </w:rPr>
        <w:t xml:space="preserve"> exclude</w:t>
      </w:r>
      <w:r w:rsidR="004A3C39">
        <w:rPr>
          <w:rFonts w:ascii="Times New Roman" w:hAnsi="Times New Roman" w:cs="Times New Roman"/>
          <w:bCs/>
          <w:sz w:val="24"/>
          <w:szCs w:val="24"/>
        </w:rPr>
        <w:t>d</w:t>
      </w:r>
      <w:r w:rsidR="00975C1C">
        <w:rPr>
          <w:rFonts w:ascii="Times New Roman" w:hAnsi="Times New Roman" w:cs="Times New Roman"/>
          <w:bCs/>
          <w:sz w:val="24"/>
          <w:szCs w:val="24"/>
        </w:rPr>
        <w:t>, compared to other age groups, for a prolonged period of time (Scharf and Keating, 2012), as cited in Walsh et al (2017).</w:t>
      </w:r>
      <w:r w:rsidR="00970AA6">
        <w:rPr>
          <w:rFonts w:ascii="Times New Roman" w:hAnsi="Times New Roman" w:cs="Times New Roman"/>
          <w:bCs/>
          <w:sz w:val="24"/>
          <w:szCs w:val="24"/>
        </w:rPr>
        <w:t xml:space="preserve"> An issue this can raise for individuals is loneliness</w:t>
      </w:r>
      <w:r w:rsidR="00C32DE8">
        <w:rPr>
          <w:rFonts w:ascii="Times New Roman" w:hAnsi="Times New Roman" w:cs="Times New Roman"/>
          <w:bCs/>
          <w:sz w:val="24"/>
          <w:szCs w:val="24"/>
        </w:rPr>
        <w:t xml:space="preserve">, </w:t>
      </w:r>
      <w:r w:rsidR="004A3C39">
        <w:rPr>
          <w:rFonts w:ascii="Times New Roman" w:hAnsi="Times New Roman" w:cs="Times New Roman"/>
          <w:bCs/>
          <w:sz w:val="24"/>
          <w:szCs w:val="24"/>
        </w:rPr>
        <w:t>which can contribute towards a person’s suffering</w:t>
      </w:r>
      <w:r w:rsidR="00C32DE8">
        <w:rPr>
          <w:rFonts w:ascii="Times New Roman" w:hAnsi="Times New Roman" w:cs="Times New Roman"/>
          <w:bCs/>
          <w:sz w:val="24"/>
          <w:szCs w:val="24"/>
        </w:rPr>
        <w:t xml:space="preserve">, </w:t>
      </w:r>
      <w:r w:rsidR="004A3C39">
        <w:rPr>
          <w:rFonts w:ascii="Times New Roman" w:hAnsi="Times New Roman" w:cs="Times New Roman"/>
          <w:bCs/>
          <w:sz w:val="24"/>
          <w:szCs w:val="24"/>
        </w:rPr>
        <w:t xml:space="preserve">a lower quality of life </w:t>
      </w:r>
      <w:r w:rsidR="00C32DE8">
        <w:rPr>
          <w:rFonts w:ascii="Times New Roman" w:hAnsi="Times New Roman" w:cs="Times New Roman"/>
          <w:bCs/>
          <w:sz w:val="24"/>
          <w:szCs w:val="24"/>
        </w:rPr>
        <w:t xml:space="preserve">and distress (Perissinotto, Cenzer, Covinsky, 2012), which </w:t>
      </w:r>
      <w:r w:rsidR="004A3C39">
        <w:rPr>
          <w:rFonts w:ascii="Times New Roman" w:hAnsi="Times New Roman" w:cs="Times New Roman"/>
          <w:bCs/>
          <w:sz w:val="24"/>
          <w:szCs w:val="24"/>
        </w:rPr>
        <w:t>could cause a decline in</w:t>
      </w:r>
      <w:r w:rsidR="00C32DE8">
        <w:rPr>
          <w:rFonts w:ascii="Times New Roman" w:hAnsi="Times New Roman" w:cs="Times New Roman"/>
          <w:bCs/>
          <w:sz w:val="24"/>
          <w:szCs w:val="24"/>
        </w:rPr>
        <w:t xml:space="preserve"> mental health and well-being</w:t>
      </w:r>
      <w:r w:rsidR="004A3C39">
        <w:rPr>
          <w:rFonts w:ascii="Times New Roman" w:hAnsi="Times New Roman" w:cs="Times New Roman"/>
          <w:bCs/>
          <w:sz w:val="24"/>
          <w:szCs w:val="24"/>
        </w:rPr>
        <w:t xml:space="preserve"> on a potentially vulnerable individual</w:t>
      </w:r>
      <w:r w:rsidR="00C32DE8">
        <w:rPr>
          <w:rFonts w:ascii="Times New Roman" w:hAnsi="Times New Roman" w:cs="Times New Roman"/>
          <w:bCs/>
          <w:sz w:val="24"/>
          <w:szCs w:val="24"/>
        </w:rPr>
        <w:t>.</w:t>
      </w:r>
    </w:p>
    <w:p w14:paraId="62E7A781" w14:textId="6C11E829" w:rsidR="00F24D41" w:rsidRDefault="00F24D41" w:rsidP="00975C1C">
      <w:pPr>
        <w:ind w:firstLine="720"/>
        <w:rPr>
          <w:rFonts w:ascii="Times New Roman" w:hAnsi="Times New Roman" w:cs="Times New Roman"/>
          <w:bCs/>
          <w:sz w:val="24"/>
          <w:szCs w:val="24"/>
        </w:rPr>
      </w:pPr>
    </w:p>
    <w:p w14:paraId="0604671B" w14:textId="6A310C8C" w:rsidR="00F24D41" w:rsidRDefault="00351921"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Finding that support the above  statement comes from </w:t>
      </w:r>
      <w:r w:rsidR="00F24D41">
        <w:rPr>
          <w:rFonts w:ascii="Times New Roman" w:hAnsi="Times New Roman" w:cs="Times New Roman"/>
          <w:bCs/>
          <w:sz w:val="24"/>
          <w:szCs w:val="24"/>
        </w:rPr>
        <w:t>Feng, Jones &amp; Phillips (2019)</w:t>
      </w:r>
      <w:r>
        <w:rPr>
          <w:rFonts w:ascii="Times New Roman" w:hAnsi="Times New Roman" w:cs="Times New Roman"/>
          <w:bCs/>
          <w:sz w:val="24"/>
          <w:szCs w:val="24"/>
        </w:rPr>
        <w:t>.</w:t>
      </w:r>
      <w:r w:rsidR="0005297A">
        <w:rPr>
          <w:rFonts w:ascii="Times New Roman" w:hAnsi="Times New Roman" w:cs="Times New Roman"/>
          <w:bCs/>
          <w:sz w:val="24"/>
          <w:szCs w:val="24"/>
        </w:rPr>
        <w:t xml:space="preserve"> </w:t>
      </w:r>
      <w:r>
        <w:rPr>
          <w:rFonts w:ascii="Times New Roman" w:hAnsi="Times New Roman" w:cs="Times New Roman"/>
          <w:bCs/>
          <w:sz w:val="24"/>
          <w:szCs w:val="24"/>
        </w:rPr>
        <w:t xml:space="preserve">These researchers </w:t>
      </w:r>
      <w:r w:rsidR="00F24D41">
        <w:rPr>
          <w:rFonts w:ascii="Times New Roman" w:hAnsi="Times New Roman" w:cs="Times New Roman"/>
          <w:bCs/>
          <w:sz w:val="24"/>
          <w:szCs w:val="24"/>
        </w:rPr>
        <w:t>conducted a self-rated study where older adults where asked to rate their own health and depression levels, while measuring dimensions of social exclusion. 8038 individual participant responses were recorded from</w:t>
      </w:r>
      <w:r w:rsidR="004A3C39">
        <w:rPr>
          <w:rFonts w:ascii="Times New Roman" w:hAnsi="Times New Roman" w:cs="Times New Roman"/>
          <w:bCs/>
          <w:sz w:val="24"/>
          <w:szCs w:val="24"/>
        </w:rPr>
        <w:t xml:space="preserve"> a sample, all</w:t>
      </w:r>
      <w:r w:rsidR="00F24D41">
        <w:rPr>
          <w:rFonts w:ascii="Times New Roman" w:hAnsi="Times New Roman" w:cs="Times New Roman"/>
          <w:bCs/>
          <w:sz w:val="24"/>
          <w:szCs w:val="24"/>
        </w:rPr>
        <w:t xml:space="preserve"> aged 60 and over</w:t>
      </w:r>
      <w:r w:rsidR="004A3C39">
        <w:rPr>
          <w:rFonts w:ascii="Times New Roman" w:hAnsi="Times New Roman" w:cs="Times New Roman"/>
          <w:bCs/>
          <w:sz w:val="24"/>
          <w:szCs w:val="24"/>
        </w:rPr>
        <w:t>,</w:t>
      </w:r>
      <w:r w:rsidR="00F24D41">
        <w:rPr>
          <w:rFonts w:ascii="Times New Roman" w:hAnsi="Times New Roman" w:cs="Times New Roman"/>
          <w:bCs/>
          <w:sz w:val="24"/>
          <w:szCs w:val="24"/>
        </w:rPr>
        <w:t xml:space="preserve"> to look at the association between depression and social exclusion. </w:t>
      </w:r>
      <w:r w:rsidR="004A3C39">
        <w:rPr>
          <w:rFonts w:ascii="Times New Roman" w:hAnsi="Times New Roman" w:cs="Times New Roman"/>
          <w:bCs/>
          <w:sz w:val="24"/>
          <w:szCs w:val="24"/>
        </w:rPr>
        <w:t>O</w:t>
      </w:r>
      <w:r w:rsidR="00ED2C7A">
        <w:rPr>
          <w:rFonts w:ascii="Times New Roman" w:hAnsi="Times New Roman" w:cs="Times New Roman"/>
          <w:bCs/>
          <w:sz w:val="24"/>
          <w:szCs w:val="24"/>
        </w:rPr>
        <w:t>verall</w:t>
      </w:r>
      <w:r w:rsidR="004A3C39">
        <w:rPr>
          <w:rFonts w:ascii="Times New Roman" w:hAnsi="Times New Roman" w:cs="Times New Roman"/>
          <w:bCs/>
          <w:sz w:val="24"/>
          <w:szCs w:val="24"/>
        </w:rPr>
        <w:t xml:space="preserve">, the findings demonstrated that those who </w:t>
      </w:r>
      <w:r w:rsidR="00ED2C7A">
        <w:rPr>
          <w:rFonts w:ascii="Times New Roman" w:hAnsi="Times New Roman" w:cs="Times New Roman"/>
          <w:bCs/>
          <w:sz w:val="24"/>
          <w:szCs w:val="24"/>
        </w:rPr>
        <w:t>experienced lower levels of social exclusion</w:t>
      </w:r>
      <w:r w:rsidR="00AB6A34">
        <w:rPr>
          <w:rFonts w:ascii="Times New Roman" w:hAnsi="Times New Roman" w:cs="Times New Roman"/>
          <w:bCs/>
          <w:sz w:val="24"/>
          <w:szCs w:val="24"/>
        </w:rPr>
        <w:t xml:space="preserve"> tended to report decreased</w:t>
      </w:r>
      <w:r w:rsidR="00ED2C7A">
        <w:rPr>
          <w:rFonts w:ascii="Times New Roman" w:hAnsi="Times New Roman" w:cs="Times New Roman"/>
          <w:bCs/>
          <w:sz w:val="24"/>
          <w:szCs w:val="24"/>
        </w:rPr>
        <w:t xml:space="preserve"> </w:t>
      </w:r>
      <w:r w:rsidR="002576DB">
        <w:rPr>
          <w:rFonts w:ascii="Times New Roman" w:hAnsi="Times New Roman" w:cs="Times New Roman"/>
          <w:bCs/>
          <w:sz w:val="24"/>
          <w:szCs w:val="24"/>
        </w:rPr>
        <w:t>rates</w:t>
      </w:r>
      <w:r w:rsidR="00ED2C7A">
        <w:rPr>
          <w:rFonts w:ascii="Times New Roman" w:hAnsi="Times New Roman" w:cs="Times New Roman"/>
          <w:bCs/>
          <w:sz w:val="24"/>
          <w:szCs w:val="24"/>
        </w:rPr>
        <w:t xml:space="preserve"> of depressi</w:t>
      </w:r>
      <w:r w:rsidR="002576DB">
        <w:rPr>
          <w:rFonts w:ascii="Times New Roman" w:hAnsi="Times New Roman" w:cs="Times New Roman"/>
          <w:bCs/>
          <w:sz w:val="24"/>
          <w:szCs w:val="24"/>
        </w:rPr>
        <w:t>ve symptoms</w:t>
      </w:r>
      <w:r w:rsidR="00ED2C7A">
        <w:rPr>
          <w:rFonts w:ascii="Times New Roman" w:hAnsi="Times New Roman" w:cs="Times New Roman"/>
          <w:bCs/>
          <w:sz w:val="24"/>
          <w:szCs w:val="24"/>
        </w:rPr>
        <w:t xml:space="preserve"> and </w:t>
      </w:r>
      <w:r w:rsidR="004A3C39">
        <w:rPr>
          <w:rFonts w:ascii="Times New Roman" w:hAnsi="Times New Roman" w:cs="Times New Roman"/>
          <w:bCs/>
          <w:sz w:val="24"/>
          <w:szCs w:val="24"/>
        </w:rPr>
        <w:t>increased</w:t>
      </w:r>
      <w:r w:rsidR="002576DB">
        <w:rPr>
          <w:rFonts w:ascii="Times New Roman" w:hAnsi="Times New Roman" w:cs="Times New Roman"/>
          <w:bCs/>
          <w:sz w:val="24"/>
          <w:szCs w:val="24"/>
        </w:rPr>
        <w:t xml:space="preserve"> rates</w:t>
      </w:r>
      <w:r w:rsidR="00ED2C7A">
        <w:rPr>
          <w:rFonts w:ascii="Times New Roman" w:hAnsi="Times New Roman" w:cs="Times New Roman"/>
          <w:bCs/>
          <w:sz w:val="24"/>
          <w:szCs w:val="24"/>
        </w:rPr>
        <w:t xml:space="preserve"> of </w:t>
      </w:r>
      <w:r w:rsidR="002576DB">
        <w:rPr>
          <w:rFonts w:ascii="Times New Roman" w:hAnsi="Times New Roman" w:cs="Times New Roman"/>
          <w:bCs/>
          <w:sz w:val="24"/>
          <w:szCs w:val="24"/>
        </w:rPr>
        <w:t xml:space="preserve">general </w:t>
      </w:r>
      <w:r w:rsidR="00ED2C7A">
        <w:rPr>
          <w:rFonts w:ascii="Times New Roman" w:hAnsi="Times New Roman" w:cs="Times New Roman"/>
          <w:bCs/>
          <w:sz w:val="24"/>
          <w:szCs w:val="24"/>
        </w:rPr>
        <w:t xml:space="preserve">health and well-being, compared to </w:t>
      </w:r>
      <w:r w:rsidR="00AB6A34">
        <w:rPr>
          <w:rFonts w:ascii="Times New Roman" w:hAnsi="Times New Roman" w:cs="Times New Roman"/>
          <w:bCs/>
          <w:sz w:val="24"/>
          <w:szCs w:val="24"/>
        </w:rPr>
        <w:t xml:space="preserve">individuals who </w:t>
      </w:r>
      <w:r w:rsidR="00ED2C7A">
        <w:rPr>
          <w:rFonts w:ascii="Times New Roman" w:hAnsi="Times New Roman" w:cs="Times New Roman"/>
          <w:bCs/>
          <w:sz w:val="24"/>
          <w:szCs w:val="24"/>
        </w:rPr>
        <w:t xml:space="preserve">experienced higher </w:t>
      </w:r>
      <w:r w:rsidR="002576DB">
        <w:rPr>
          <w:rFonts w:ascii="Times New Roman" w:hAnsi="Times New Roman" w:cs="Times New Roman"/>
          <w:bCs/>
          <w:sz w:val="24"/>
          <w:szCs w:val="24"/>
        </w:rPr>
        <w:t>rates</w:t>
      </w:r>
      <w:r w:rsidR="00ED2C7A">
        <w:rPr>
          <w:rFonts w:ascii="Times New Roman" w:hAnsi="Times New Roman" w:cs="Times New Roman"/>
          <w:bCs/>
          <w:sz w:val="24"/>
          <w:szCs w:val="24"/>
        </w:rPr>
        <w:t xml:space="preserve"> of social exclusion</w:t>
      </w:r>
      <w:r w:rsidR="00AB6A34">
        <w:rPr>
          <w:rFonts w:ascii="Times New Roman" w:hAnsi="Times New Roman" w:cs="Times New Roman"/>
          <w:bCs/>
          <w:sz w:val="24"/>
          <w:szCs w:val="24"/>
        </w:rPr>
        <w:t xml:space="preserve">, these participants reported </w:t>
      </w:r>
      <w:r w:rsidR="00ED2C7A">
        <w:rPr>
          <w:rFonts w:ascii="Times New Roman" w:hAnsi="Times New Roman" w:cs="Times New Roman"/>
          <w:bCs/>
          <w:sz w:val="24"/>
          <w:szCs w:val="24"/>
        </w:rPr>
        <w:t xml:space="preserve">lower </w:t>
      </w:r>
      <w:r w:rsidR="002576DB">
        <w:rPr>
          <w:rFonts w:ascii="Times New Roman" w:hAnsi="Times New Roman" w:cs="Times New Roman"/>
          <w:bCs/>
          <w:sz w:val="24"/>
          <w:szCs w:val="24"/>
        </w:rPr>
        <w:t>rates</w:t>
      </w:r>
      <w:r w:rsidR="00ED2C7A">
        <w:rPr>
          <w:rFonts w:ascii="Times New Roman" w:hAnsi="Times New Roman" w:cs="Times New Roman"/>
          <w:bCs/>
          <w:sz w:val="24"/>
          <w:szCs w:val="24"/>
        </w:rPr>
        <w:t xml:space="preserve"> of </w:t>
      </w:r>
      <w:r w:rsidR="00AB6A34">
        <w:rPr>
          <w:rFonts w:ascii="Times New Roman" w:hAnsi="Times New Roman" w:cs="Times New Roman"/>
          <w:bCs/>
          <w:sz w:val="24"/>
          <w:szCs w:val="24"/>
        </w:rPr>
        <w:t>general</w:t>
      </w:r>
      <w:r w:rsidR="002576DB">
        <w:rPr>
          <w:rFonts w:ascii="Times New Roman" w:hAnsi="Times New Roman" w:cs="Times New Roman"/>
          <w:bCs/>
          <w:sz w:val="24"/>
          <w:szCs w:val="24"/>
        </w:rPr>
        <w:t xml:space="preserve"> feelings of</w:t>
      </w:r>
      <w:r w:rsidR="00AB6A34">
        <w:rPr>
          <w:rFonts w:ascii="Times New Roman" w:hAnsi="Times New Roman" w:cs="Times New Roman"/>
          <w:bCs/>
          <w:sz w:val="24"/>
          <w:szCs w:val="24"/>
        </w:rPr>
        <w:t xml:space="preserve"> </w:t>
      </w:r>
      <w:r w:rsidR="00ED2C7A">
        <w:rPr>
          <w:rFonts w:ascii="Times New Roman" w:hAnsi="Times New Roman" w:cs="Times New Roman"/>
          <w:bCs/>
          <w:sz w:val="24"/>
          <w:szCs w:val="24"/>
        </w:rPr>
        <w:t xml:space="preserve">health and </w:t>
      </w:r>
      <w:r w:rsidR="004A3C39">
        <w:rPr>
          <w:rFonts w:ascii="Times New Roman" w:hAnsi="Times New Roman" w:cs="Times New Roman"/>
          <w:bCs/>
          <w:sz w:val="24"/>
          <w:szCs w:val="24"/>
        </w:rPr>
        <w:t>increased</w:t>
      </w:r>
      <w:r w:rsidR="00ED2C7A">
        <w:rPr>
          <w:rFonts w:ascii="Times New Roman" w:hAnsi="Times New Roman" w:cs="Times New Roman"/>
          <w:bCs/>
          <w:sz w:val="24"/>
          <w:szCs w:val="24"/>
        </w:rPr>
        <w:t xml:space="preserve"> </w:t>
      </w:r>
      <w:r w:rsidR="002576DB">
        <w:rPr>
          <w:rFonts w:ascii="Times New Roman" w:hAnsi="Times New Roman" w:cs="Times New Roman"/>
          <w:bCs/>
          <w:sz w:val="24"/>
          <w:szCs w:val="24"/>
        </w:rPr>
        <w:t>rate</w:t>
      </w:r>
      <w:r w:rsidR="00ED2C7A">
        <w:rPr>
          <w:rFonts w:ascii="Times New Roman" w:hAnsi="Times New Roman" w:cs="Times New Roman"/>
          <w:bCs/>
          <w:sz w:val="24"/>
          <w:szCs w:val="24"/>
        </w:rPr>
        <w:t>s of depressi</w:t>
      </w:r>
      <w:r w:rsidR="004A3C39">
        <w:rPr>
          <w:rFonts w:ascii="Times New Roman" w:hAnsi="Times New Roman" w:cs="Times New Roman"/>
          <w:bCs/>
          <w:sz w:val="24"/>
          <w:szCs w:val="24"/>
        </w:rPr>
        <w:t>ve symptoms</w:t>
      </w:r>
      <w:r w:rsidR="00ED2C7A">
        <w:rPr>
          <w:rFonts w:ascii="Times New Roman" w:hAnsi="Times New Roman" w:cs="Times New Roman"/>
          <w:bCs/>
          <w:sz w:val="24"/>
          <w:szCs w:val="24"/>
        </w:rPr>
        <w:t xml:space="preserve">. This suggests that </w:t>
      </w:r>
      <w:r w:rsidR="00A24BE5">
        <w:rPr>
          <w:rFonts w:ascii="Times New Roman" w:hAnsi="Times New Roman" w:cs="Times New Roman"/>
          <w:bCs/>
          <w:sz w:val="24"/>
          <w:szCs w:val="24"/>
        </w:rPr>
        <w:t>older people who are an</w:t>
      </w:r>
      <w:r w:rsidR="0005297A">
        <w:rPr>
          <w:rFonts w:ascii="Times New Roman" w:hAnsi="Times New Roman" w:cs="Times New Roman"/>
          <w:bCs/>
          <w:sz w:val="24"/>
          <w:szCs w:val="24"/>
        </w:rPr>
        <w:t>d</w:t>
      </w:r>
      <w:r w:rsidR="00A24BE5">
        <w:rPr>
          <w:rFonts w:ascii="Times New Roman" w:hAnsi="Times New Roman" w:cs="Times New Roman"/>
          <w:bCs/>
          <w:sz w:val="24"/>
          <w:szCs w:val="24"/>
        </w:rPr>
        <w:t xml:space="preserve"> feel excluded from the community that they live in are more likely to experience depressive symptoms, which </w:t>
      </w:r>
      <w:r w:rsidR="004A3C39">
        <w:rPr>
          <w:rFonts w:ascii="Times New Roman" w:hAnsi="Times New Roman" w:cs="Times New Roman"/>
          <w:bCs/>
          <w:sz w:val="24"/>
          <w:szCs w:val="24"/>
        </w:rPr>
        <w:t>has the potential to cause a major decline in mental health.</w:t>
      </w:r>
    </w:p>
    <w:p w14:paraId="58CA5492" w14:textId="651B4000" w:rsidR="00B65272" w:rsidRDefault="00B65272" w:rsidP="00975C1C">
      <w:pPr>
        <w:ind w:firstLine="720"/>
        <w:rPr>
          <w:rFonts w:ascii="Times New Roman" w:hAnsi="Times New Roman" w:cs="Times New Roman"/>
          <w:bCs/>
          <w:sz w:val="24"/>
          <w:szCs w:val="24"/>
        </w:rPr>
      </w:pPr>
    </w:p>
    <w:p w14:paraId="61732D78" w14:textId="0B4CCCD4" w:rsidR="00B65272" w:rsidRDefault="004867BB" w:rsidP="00975C1C">
      <w:pPr>
        <w:ind w:firstLine="720"/>
        <w:rPr>
          <w:rFonts w:ascii="Times New Roman" w:hAnsi="Times New Roman" w:cs="Times New Roman"/>
          <w:bCs/>
          <w:sz w:val="24"/>
          <w:szCs w:val="24"/>
        </w:rPr>
      </w:pPr>
      <w:r>
        <w:rPr>
          <w:rFonts w:ascii="Times New Roman" w:hAnsi="Times New Roman" w:cs="Times New Roman"/>
          <w:bCs/>
          <w:sz w:val="24"/>
          <w:szCs w:val="24"/>
        </w:rPr>
        <w:t>Following on, o</w:t>
      </w:r>
      <w:r w:rsidR="00B65272">
        <w:rPr>
          <w:rFonts w:ascii="Times New Roman" w:hAnsi="Times New Roman" w:cs="Times New Roman"/>
          <w:bCs/>
          <w:sz w:val="24"/>
          <w:szCs w:val="24"/>
        </w:rPr>
        <w:t>lder adults</w:t>
      </w:r>
      <w:r>
        <w:rPr>
          <w:rFonts w:ascii="Times New Roman" w:hAnsi="Times New Roman" w:cs="Times New Roman"/>
          <w:bCs/>
          <w:sz w:val="24"/>
          <w:szCs w:val="24"/>
        </w:rPr>
        <w:t>, as a result of exclusion,</w:t>
      </w:r>
      <w:r w:rsidR="00B65272">
        <w:rPr>
          <w:rFonts w:ascii="Times New Roman" w:hAnsi="Times New Roman" w:cs="Times New Roman"/>
          <w:bCs/>
          <w:sz w:val="24"/>
          <w:szCs w:val="24"/>
        </w:rPr>
        <w:t xml:space="preserve"> </w:t>
      </w:r>
      <w:r>
        <w:rPr>
          <w:rFonts w:ascii="Times New Roman" w:hAnsi="Times New Roman" w:cs="Times New Roman"/>
          <w:bCs/>
          <w:sz w:val="24"/>
          <w:szCs w:val="24"/>
        </w:rPr>
        <w:t>may experience</w:t>
      </w:r>
      <w:r w:rsidR="00B65272">
        <w:rPr>
          <w:rFonts w:ascii="Times New Roman" w:hAnsi="Times New Roman" w:cs="Times New Roman"/>
          <w:bCs/>
          <w:sz w:val="24"/>
          <w:szCs w:val="24"/>
        </w:rPr>
        <w:t xml:space="preserve"> loneliness which is also detrimental to their mental well-being. Chen and Feeley (2014) examine how social strain, in an older person’s relationship with their family, friends, partner and children, can be linked to them experiencing loneliness which is connected to their overall well-being. A sample of around 7,000 was selected </w:t>
      </w:r>
      <w:r>
        <w:rPr>
          <w:rFonts w:ascii="Times New Roman" w:hAnsi="Times New Roman" w:cs="Times New Roman"/>
          <w:bCs/>
          <w:sz w:val="24"/>
          <w:szCs w:val="24"/>
        </w:rPr>
        <w:t>using data from a</w:t>
      </w:r>
      <w:r w:rsidR="00B65272">
        <w:rPr>
          <w:rFonts w:ascii="Times New Roman" w:hAnsi="Times New Roman" w:cs="Times New Roman"/>
          <w:bCs/>
          <w:sz w:val="24"/>
          <w:szCs w:val="24"/>
        </w:rPr>
        <w:t xml:space="preserve"> Health and Retirement Study, all adults </w:t>
      </w:r>
      <w:r>
        <w:rPr>
          <w:rFonts w:ascii="Times New Roman" w:hAnsi="Times New Roman" w:cs="Times New Roman"/>
          <w:bCs/>
          <w:sz w:val="24"/>
          <w:szCs w:val="24"/>
        </w:rPr>
        <w:t xml:space="preserve">were </w:t>
      </w:r>
      <w:r w:rsidR="00B65272">
        <w:rPr>
          <w:rFonts w:ascii="Times New Roman" w:hAnsi="Times New Roman" w:cs="Times New Roman"/>
          <w:bCs/>
          <w:sz w:val="24"/>
          <w:szCs w:val="24"/>
        </w:rPr>
        <w:t>a</w:t>
      </w:r>
      <w:r>
        <w:rPr>
          <w:rFonts w:ascii="Times New Roman" w:hAnsi="Times New Roman" w:cs="Times New Roman"/>
          <w:bCs/>
          <w:sz w:val="24"/>
          <w:szCs w:val="24"/>
        </w:rPr>
        <w:t>ged 50 and over.</w:t>
      </w:r>
      <w:r w:rsidR="00B65272">
        <w:rPr>
          <w:rFonts w:ascii="Times New Roman" w:hAnsi="Times New Roman" w:cs="Times New Roman"/>
          <w:bCs/>
          <w:sz w:val="24"/>
          <w:szCs w:val="24"/>
        </w:rPr>
        <w:t xml:space="preserve"> Findings show that strain on the relationships with </w:t>
      </w:r>
      <w:r w:rsidR="00ED6D7B">
        <w:rPr>
          <w:rFonts w:ascii="Times New Roman" w:hAnsi="Times New Roman" w:cs="Times New Roman"/>
          <w:bCs/>
          <w:sz w:val="24"/>
          <w:szCs w:val="24"/>
        </w:rPr>
        <w:t xml:space="preserve">family and friends intensifies the loneliness an older person experiences while support from family and friends has an opposite affect and alleviates loneliness. This shows that loneliness can be considered a psychological pathway which demonstrates that support and strain, from those closest to older people, can have an impact on their mental well-being. If older adults do not receive the social </w:t>
      </w:r>
      <w:r w:rsidR="00C340CE">
        <w:rPr>
          <w:rFonts w:ascii="Times New Roman" w:hAnsi="Times New Roman" w:cs="Times New Roman"/>
          <w:bCs/>
          <w:sz w:val="24"/>
          <w:szCs w:val="24"/>
        </w:rPr>
        <w:t>support,</w:t>
      </w:r>
      <w:r w:rsidR="00ED6D7B">
        <w:rPr>
          <w:rFonts w:ascii="Times New Roman" w:hAnsi="Times New Roman" w:cs="Times New Roman"/>
          <w:bCs/>
          <w:sz w:val="24"/>
          <w:szCs w:val="24"/>
        </w:rPr>
        <w:t xml:space="preserve"> </w:t>
      </w:r>
      <w:r w:rsidR="00C340CE">
        <w:rPr>
          <w:rFonts w:ascii="Times New Roman" w:hAnsi="Times New Roman" w:cs="Times New Roman"/>
          <w:bCs/>
          <w:sz w:val="24"/>
          <w:szCs w:val="24"/>
        </w:rPr>
        <w:t xml:space="preserve">that </w:t>
      </w:r>
      <w:r w:rsidR="00ED6D7B">
        <w:rPr>
          <w:rFonts w:ascii="Times New Roman" w:hAnsi="Times New Roman" w:cs="Times New Roman"/>
          <w:bCs/>
          <w:sz w:val="24"/>
          <w:szCs w:val="24"/>
        </w:rPr>
        <w:t xml:space="preserve">they need this can have a highly detrimental impact on their general health and </w:t>
      </w:r>
      <w:r w:rsidR="00C340CE">
        <w:rPr>
          <w:rFonts w:ascii="Times New Roman" w:hAnsi="Times New Roman" w:cs="Times New Roman"/>
          <w:bCs/>
          <w:sz w:val="24"/>
          <w:szCs w:val="24"/>
        </w:rPr>
        <w:t xml:space="preserve">their mental </w:t>
      </w:r>
      <w:r w:rsidR="00ED6D7B">
        <w:rPr>
          <w:rFonts w:ascii="Times New Roman" w:hAnsi="Times New Roman" w:cs="Times New Roman"/>
          <w:bCs/>
          <w:sz w:val="24"/>
          <w:szCs w:val="24"/>
        </w:rPr>
        <w:t xml:space="preserve">well-being.  </w:t>
      </w:r>
    </w:p>
    <w:p w14:paraId="55DD868D" w14:textId="2E7FC4A3" w:rsidR="00421721" w:rsidRDefault="00421721" w:rsidP="00975C1C">
      <w:pPr>
        <w:ind w:firstLine="720"/>
        <w:rPr>
          <w:rFonts w:ascii="Times New Roman" w:hAnsi="Times New Roman" w:cs="Times New Roman"/>
          <w:bCs/>
          <w:sz w:val="24"/>
          <w:szCs w:val="24"/>
        </w:rPr>
      </w:pPr>
    </w:p>
    <w:p w14:paraId="76A76CE4" w14:textId="347FD1D5" w:rsidR="00421721" w:rsidRDefault="00421721"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In conjunction with Chen and Feeley (2014), researchers </w:t>
      </w:r>
      <w:r w:rsidR="00690C85">
        <w:rPr>
          <w:rFonts w:ascii="Times New Roman" w:hAnsi="Times New Roman" w:cs="Times New Roman"/>
          <w:bCs/>
          <w:sz w:val="24"/>
          <w:szCs w:val="24"/>
        </w:rPr>
        <w:t>Melchiorre, Chiatti, Lamura, Torres-Gonzales, Stankunas, Lindert, Ioannidi-Kapolou, Barros, Macassa, and Soares (2013) examined</w:t>
      </w:r>
      <w:r w:rsidR="004867BB">
        <w:rPr>
          <w:rFonts w:ascii="Times New Roman" w:hAnsi="Times New Roman" w:cs="Times New Roman"/>
          <w:bCs/>
          <w:sz w:val="24"/>
          <w:szCs w:val="24"/>
        </w:rPr>
        <w:t xml:space="preserve"> social support </w:t>
      </w:r>
      <w:r w:rsidR="00690C85">
        <w:rPr>
          <w:rFonts w:ascii="Times New Roman" w:hAnsi="Times New Roman" w:cs="Times New Roman"/>
          <w:bCs/>
          <w:sz w:val="24"/>
          <w:szCs w:val="24"/>
        </w:rPr>
        <w:t>across seven European countries. Using interviews and self-response on a sample of 4,467, all aged 60-84 years old, they investigated the impact social support had on health of older people. Results showed that, overall, women and those who lived in large household with another person experienced more social support. Low scores of depression and frequent health care use were seen as indicators social support</w:t>
      </w:r>
      <w:r w:rsidR="004867BB">
        <w:rPr>
          <w:rFonts w:ascii="Times New Roman" w:hAnsi="Times New Roman" w:cs="Times New Roman"/>
          <w:bCs/>
          <w:sz w:val="24"/>
          <w:szCs w:val="24"/>
        </w:rPr>
        <w:t xml:space="preserve"> at an increased level</w:t>
      </w:r>
      <w:r w:rsidR="00690C85">
        <w:rPr>
          <w:rFonts w:ascii="Times New Roman" w:hAnsi="Times New Roman" w:cs="Times New Roman"/>
          <w:bCs/>
          <w:sz w:val="24"/>
          <w:szCs w:val="24"/>
        </w:rPr>
        <w:t xml:space="preserve">. In contrast, </w:t>
      </w:r>
      <w:r w:rsidR="004867BB">
        <w:rPr>
          <w:rFonts w:ascii="Times New Roman" w:hAnsi="Times New Roman" w:cs="Times New Roman"/>
          <w:bCs/>
          <w:sz w:val="24"/>
          <w:szCs w:val="24"/>
        </w:rPr>
        <w:t>a decreased</w:t>
      </w:r>
      <w:r w:rsidR="00690C85">
        <w:rPr>
          <w:rFonts w:ascii="Times New Roman" w:hAnsi="Times New Roman" w:cs="Times New Roman"/>
          <w:bCs/>
          <w:sz w:val="24"/>
          <w:szCs w:val="24"/>
        </w:rPr>
        <w:t xml:space="preserve"> level of</w:t>
      </w:r>
      <w:r w:rsidR="004867BB">
        <w:rPr>
          <w:rFonts w:ascii="Times New Roman" w:hAnsi="Times New Roman" w:cs="Times New Roman"/>
          <w:bCs/>
          <w:sz w:val="24"/>
          <w:szCs w:val="24"/>
        </w:rPr>
        <w:t xml:space="preserve"> </w:t>
      </w:r>
      <w:r w:rsidR="00690C85">
        <w:rPr>
          <w:rFonts w:ascii="Times New Roman" w:hAnsi="Times New Roman" w:cs="Times New Roman"/>
          <w:bCs/>
          <w:sz w:val="24"/>
          <w:szCs w:val="24"/>
        </w:rPr>
        <w:t>support</w:t>
      </w:r>
      <w:r w:rsidR="004867BB">
        <w:rPr>
          <w:rFonts w:ascii="Times New Roman" w:hAnsi="Times New Roman" w:cs="Times New Roman"/>
          <w:bCs/>
          <w:sz w:val="24"/>
          <w:szCs w:val="24"/>
        </w:rPr>
        <w:t xml:space="preserve"> could be linked</w:t>
      </w:r>
      <w:r w:rsidR="00690C85">
        <w:rPr>
          <w:rFonts w:ascii="Times New Roman" w:hAnsi="Times New Roman" w:cs="Times New Roman"/>
          <w:bCs/>
          <w:sz w:val="24"/>
          <w:szCs w:val="24"/>
        </w:rPr>
        <w:t xml:space="preserve"> to old</w:t>
      </w:r>
      <w:r w:rsidR="004867BB">
        <w:rPr>
          <w:rFonts w:ascii="Times New Roman" w:hAnsi="Times New Roman" w:cs="Times New Roman"/>
          <w:bCs/>
          <w:sz w:val="24"/>
          <w:szCs w:val="24"/>
        </w:rPr>
        <w:t>er</w:t>
      </w:r>
      <w:r w:rsidR="00690C85">
        <w:rPr>
          <w:rFonts w:ascii="Times New Roman" w:hAnsi="Times New Roman" w:cs="Times New Roman"/>
          <w:bCs/>
          <w:sz w:val="24"/>
          <w:szCs w:val="24"/>
        </w:rPr>
        <w:t xml:space="preserve"> age and </w:t>
      </w:r>
      <w:r w:rsidR="004867BB">
        <w:rPr>
          <w:rFonts w:ascii="Times New Roman" w:hAnsi="Times New Roman" w:cs="Times New Roman"/>
          <w:bCs/>
          <w:sz w:val="24"/>
          <w:szCs w:val="24"/>
        </w:rPr>
        <w:t xml:space="preserve">forms of </w:t>
      </w:r>
      <w:r w:rsidR="00690C85">
        <w:rPr>
          <w:rFonts w:ascii="Times New Roman" w:hAnsi="Times New Roman" w:cs="Times New Roman"/>
          <w:bCs/>
          <w:sz w:val="24"/>
          <w:szCs w:val="24"/>
        </w:rPr>
        <w:t xml:space="preserve">psychological </w:t>
      </w:r>
      <w:r w:rsidR="004867BB">
        <w:rPr>
          <w:rFonts w:ascii="Times New Roman" w:hAnsi="Times New Roman" w:cs="Times New Roman"/>
          <w:bCs/>
          <w:sz w:val="24"/>
          <w:szCs w:val="24"/>
        </w:rPr>
        <w:t>mistreatment</w:t>
      </w:r>
      <w:r w:rsidR="00690C85">
        <w:rPr>
          <w:rFonts w:ascii="Times New Roman" w:hAnsi="Times New Roman" w:cs="Times New Roman"/>
          <w:bCs/>
          <w:sz w:val="24"/>
          <w:szCs w:val="24"/>
        </w:rPr>
        <w:t xml:space="preserve">. This means that for an older person to have a good level of physical and mental well-being they need to have </w:t>
      </w:r>
      <w:r w:rsidR="004867BB">
        <w:rPr>
          <w:rFonts w:ascii="Times New Roman" w:hAnsi="Times New Roman" w:cs="Times New Roman"/>
          <w:bCs/>
          <w:sz w:val="24"/>
          <w:szCs w:val="24"/>
        </w:rPr>
        <w:t>an increased</w:t>
      </w:r>
      <w:r w:rsidR="00690C85">
        <w:rPr>
          <w:rFonts w:ascii="Times New Roman" w:hAnsi="Times New Roman" w:cs="Times New Roman"/>
          <w:bCs/>
          <w:sz w:val="24"/>
          <w:szCs w:val="24"/>
        </w:rPr>
        <w:t xml:space="preserve"> </w:t>
      </w:r>
      <w:r w:rsidR="004867BB">
        <w:rPr>
          <w:rFonts w:ascii="Times New Roman" w:hAnsi="Times New Roman" w:cs="Times New Roman"/>
          <w:bCs/>
          <w:sz w:val="24"/>
          <w:szCs w:val="24"/>
        </w:rPr>
        <w:t>network</w:t>
      </w:r>
      <w:r w:rsidR="00690C85">
        <w:rPr>
          <w:rFonts w:ascii="Times New Roman" w:hAnsi="Times New Roman" w:cs="Times New Roman"/>
          <w:bCs/>
          <w:sz w:val="24"/>
          <w:szCs w:val="24"/>
        </w:rPr>
        <w:t xml:space="preserve"> of support</w:t>
      </w:r>
      <w:r w:rsidR="004867BB">
        <w:rPr>
          <w:rFonts w:ascii="Times New Roman" w:hAnsi="Times New Roman" w:cs="Times New Roman"/>
          <w:bCs/>
          <w:sz w:val="24"/>
          <w:szCs w:val="24"/>
        </w:rPr>
        <w:t>, in a range of ways including socially</w:t>
      </w:r>
      <w:r w:rsidR="00690C85">
        <w:rPr>
          <w:rFonts w:ascii="Times New Roman" w:hAnsi="Times New Roman" w:cs="Times New Roman"/>
          <w:bCs/>
          <w:sz w:val="24"/>
          <w:szCs w:val="24"/>
        </w:rPr>
        <w:t xml:space="preserve">. Research such as this suggests that more needs to be done, by </w:t>
      </w:r>
      <w:r w:rsidR="00690C85">
        <w:rPr>
          <w:rFonts w:ascii="Times New Roman" w:hAnsi="Times New Roman" w:cs="Times New Roman"/>
          <w:bCs/>
          <w:sz w:val="24"/>
          <w:szCs w:val="24"/>
        </w:rPr>
        <w:lastRenderedPageBreak/>
        <w:t>policy makers and clinicians, to make programmes that encourage companionship and activities in older age, to prevent vulnerability and mistreatment of those who lack support.</w:t>
      </w:r>
    </w:p>
    <w:p w14:paraId="43FC1E00" w14:textId="3A17BC3E" w:rsidR="00205958" w:rsidRDefault="00205958" w:rsidP="00975C1C">
      <w:pPr>
        <w:ind w:firstLine="720"/>
        <w:rPr>
          <w:rFonts w:ascii="Times New Roman" w:hAnsi="Times New Roman" w:cs="Times New Roman"/>
          <w:bCs/>
          <w:sz w:val="24"/>
          <w:szCs w:val="24"/>
        </w:rPr>
      </w:pPr>
    </w:p>
    <w:p w14:paraId="3B9D72FC" w14:textId="5D21702C" w:rsidR="00205958" w:rsidRDefault="00205958" w:rsidP="00975C1C">
      <w:pPr>
        <w:ind w:firstLine="720"/>
        <w:rPr>
          <w:rFonts w:ascii="Times New Roman" w:hAnsi="Times New Roman" w:cs="Times New Roman"/>
          <w:bCs/>
          <w:sz w:val="24"/>
          <w:szCs w:val="24"/>
        </w:rPr>
      </w:pPr>
      <w:r>
        <w:rPr>
          <w:rFonts w:ascii="Times New Roman" w:hAnsi="Times New Roman" w:cs="Times New Roman"/>
          <w:bCs/>
          <w:sz w:val="24"/>
          <w:szCs w:val="24"/>
        </w:rPr>
        <w:t>Further support for the above arguments comes from Wright and Brown (2017). The researchers investigated</w:t>
      </w:r>
      <w:r w:rsidR="006E069B">
        <w:rPr>
          <w:rFonts w:ascii="Times New Roman" w:hAnsi="Times New Roman" w:cs="Times New Roman"/>
          <w:bCs/>
          <w:sz w:val="24"/>
          <w:szCs w:val="24"/>
        </w:rPr>
        <w:t xml:space="preserve"> older adult’s</w:t>
      </w:r>
      <w:r>
        <w:rPr>
          <w:rFonts w:ascii="Times New Roman" w:hAnsi="Times New Roman" w:cs="Times New Roman"/>
          <w:bCs/>
          <w:sz w:val="24"/>
          <w:szCs w:val="24"/>
        </w:rPr>
        <w:t xml:space="preserve"> psychological well-being</w:t>
      </w:r>
      <w:r w:rsidR="006E069B">
        <w:rPr>
          <w:rFonts w:ascii="Times New Roman" w:hAnsi="Times New Roman" w:cs="Times New Roman"/>
          <w:bCs/>
          <w:sz w:val="24"/>
          <w:szCs w:val="24"/>
        </w:rPr>
        <w:t xml:space="preserve">. They examined the </w:t>
      </w:r>
      <w:r>
        <w:rPr>
          <w:rFonts w:ascii="Times New Roman" w:hAnsi="Times New Roman" w:cs="Times New Roman"/>
          <w:bCs/>
          <w:sz w:val="24"/>
          <w:szCs w:val="24"/>
        </w:rPr>
        <w:t>impact their relationships had</w:t>
      </w:r>
      <w:r w:rsidR="006E069B">
        <w:rPr>
          <w:rFonts w:ascii="Times New Roman" w:hAnsi="Times New Roman" w:cs="Times New Roman"/>
          <w:bCs/>
          <w:sz w:val="24"/>
          <w:szCs w:val="24"/>
        </w:rPr>
        <w:t xml:space="preserve"> on their mental health</w:t>
      </w:r>
      <w:r>
        <w:rPr>
          <w:rFonts w:ascii="Times New Roman" w:hAnsi="Times New Roman" w:cs="Times New Roman"/>
          <w:bCs/>
          <w:sz w:val="24"/>
          <w:szCs w:val="24"/>
        </w:rPr>
        <w:t xml:space="preserve">. Research suggest that there are psychological advantages, in regard to well-being, for married couples compared to cohabiting couples. Marriage seems to be </w:t>
      </w:r>
      <w:r w:rsidR="006E069B">
        <w:rPr>
          <w:rFonts w:ascii="Times New Roman" w:hAnsi="Times New Roman" w:cs="Times New Roman"/>
          <w:bCs/>
          <w:sz w:val="24"/>
          <w:szCs w:val="24"/>
        </w:rPr>
        <w:t>associated</w:t>
      </w:r>
      <w:r>
        <w:rPr>
          <w:rFonts w:ascii="Times New Roman" w:hAnsi="Times New Roman" w:cs="Times New Roman"/>
          <w:bCs/>
          <w:sz w:val="24"/>
          <w:szCs w:val="24"/>
        </w:rPr>
        <w:t xml:space="preserve"> with</w:t>
      </w:r>
      <w:r w:rsidR="006E069B">
        <w:rPr>
          <w:rFonts w:ascii="Times New Roman" w:hAnsi="Times New Roman" w:cs="Times New Roman"/>
          <w:bCs/>
          <w:sz w:val="24"/>
          <w:szCs w:val="24"/>
        </w:rPr>
        <w:t xml:space="preserve"> improved rates</w:t>
      </w:r>
      <w:r>
        <w:rPr>
          <w:rFonts w:ascii="Times New Roman" w:hAnsi="Times New Roman" w:cs="Times New Roman"/>
          <w:bCs/>
          <w:sz w:val="24"/>
          <w:szCs w:val="24"/>
        </w:rPr>
        <w:t xml:space="preserve"> of well-being and </w:t>
      </w:r>
      <w:r w:rsidR="006E069B">
        <w:rPr>
          <w:rFonts w:ascii="Times New Roman" w:hAnsi="Times New Roman" w:cs="Times New Roman"/>
          <w:bCs/>
          <w:sz w:val="24"/>
          <w:szCs w:val="24"/>
        </w:rPr>
        <w:t>has the potential to give an</w:t>
      </w:r>
      <w:r>
        <w:rPr>
          <w:rFonts w:ascii="Times New Roman" w:hAnsi="Times New Roman" w:cs="Times New Roman"/>
          <w:bCs/>
          <w:sz w:val="24"/>
          <w:szCs w:val="24"/>
        </w:rPr>
        <w:t xml:space="preserve"> individual an increased social support network and have higher levels of social interaction. Although there are limited studies comparing married older couples and cohabitating couples, findings seem to demonstrate that men in cohabitating couples</w:t>
      </w:r>
      <w:r w:rsidR="001C033B">
        <w:rPr>
          <w:rFonts w:ascii="Times New Roman" w:hAnsi="Times New Roman" w:cs="Times New Roman"/>
          <w:bCs/>
          <w:sz w:val="24"/>
          <w:szCs w:val="24"/>
        </w:rPr>
        <w:t>, and most of the women in this sample,</w:t>
      </w:r>
      <w:r>
        <w:rPr>
          <w:rFonts w:ascii="Times New Roman" w:hAnsi="Times New Roman" w:cs="Times New Roman"/>
          <w:bCs/>
          <w:sz w:val="24"/>
          <w:szCs w:val="24"/>
        </w:rPr>
        <w:t xml:space="preserve"> report higher levels of depressive symptoms compared to married men (Brown, et al, 2005, as cited in Wright and Brown, 2017). This finding was only seen in men</w:t>
      </w:r>
      <w:r w:rsidR="001C033B">
        <w:rPr>
          <w:rFonts w:ascii="Times New Roman" w:hAnsi="Times New Roman" w:cs="Times New Roman"/>
          <w:bCs/>
          <w:sz w:val="24"/>
          <w:szCs w:val="24"/>
        </w:rPr>
        <w:t xml:space="preserve">, however, married men reported lower levels of depressive symptoms, showing that men, in particular, seem to benefit psychologically from marriages. </w:t>
      </w:r>
    </w:p>
    <w:p w14:paraId="3F64EBE5" w14:textId="1DBA969F" w:rsidR="0005297A" w:rsidRDefault="0005297A" w:rsidP="00975C1C">
      <w:pPr>
        <w:ind w:firstLine="720"/>
        <w:rPr>
          <w:rFonts w:ascii="Times New Roman" w:hAnsi="Times New Roman" w:cs="Times New Roman"/>
          <w:bCs/>
          <w:sz w:val="24"/>
          <w:szCs w:val="24"/>
        </w:rPr>
      </w:pPr>
    </w:p>
    <w:p w14:paraId="75B28741" w14:textId="5AD965BC" w:rsidR="009028C7" w:rsidRDefault="0005297A"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Disability and health complications can also prove to be a barrier for older people trying to access healthcare services and support. If these complications hinder an individual’s ability to function normally and they are not able to access the help that they need, it has the potential </w:t>
      </w:r>
      <w:r w:rsidR="002576DB">
        <w:rPr>
          <w:rFonts w:ascii="Times New Roman" w:hAnsi="Times New Roman" w:cs="Times New Roman"/>
          <w:bCs/>
          <w:sz w:val="24"/>
          <w:szCs w:val="24"/>
        </w:rPr>
        <w:t xml:space="preserve">to influence </w:t>
      </w:r>
      <w:r>
        <w:rPr>
          <w:rFonts w:ascii="Times New Roman" w:hAnsi="Times New Roman" w:cs="Times New Roman"/>
          <w:bCs/>
          <w:sz w:val="24"/>
          <w:szCs w:val="24"/>
        </w:rPr>
        <w:t>their mental health</w:t>
      </w:r>
      <w:r w:rsidR="002576DB">
        <w:rPr>
          <w:rFonts w:ascii="Times New Roman" w:hAnsi="Times New Roman" w:cs="Times New Roman"/>
          <w:bCs/>
          <w:sz w:val="24"/>
          <w:szCs w:val="24"/>
        </w:rPr>
        <w:t xml:space="preserve"> in a negative manner</w:t>
      </w:r>
      <w:r>
        <w:rPr>
          <w:rFonts w:ascii="Times New Roman" w:hAnsi="Times New Roman" w:cs="Times New Roman"/>
          <w:bCs/>
          <w:sz w:val="24"/>
          <w:szCs w:val="24"/>
        </w:rPr>
        <w:t>.</w:t>
      </w:r>
      <w:r w:rsidR="002576DB">
        <w:rPr>
          <w:rFonts w:ascii="Times New Roman" w:hAnsi="Times New Roman" w:cs="Times New Roman"/>
          <w:bCs/>
          <w:sz w:val="24"/>
          <w:szCs w:val="24"/>
        </w:rPr>
        <w:t xml:space="preserve"> Previously mentioned</w:t>
      </w:r>
      <w:r>
        <w:rPr>
          <w:rFonts w:ascii="Times New Roman" w:hAnsi="Times New Roman" w:cs="Times New Roman"/>
          <w:bCs/>
          <w:sz w:val="24"/>
          <w:szCs w:val="24"/>
        </w:rPr>
        <w:t>, Lesch et al (2018)</w:t>
      </w:r>
      <w:r w:rsidR="00BF34F0">
        <w:rPr>
          <w:rFonts w:ascii="Times New Roman" w:hAnsi="Times New Roman" w:cs="Times New Roman"/>
          <w:bCs/>
          <w:sz w:val="24"/>
          <w:szCs w:val="24"/>
        </w:rPr>
        <w:t xml:space="preserve"> examine barriers when accessing healthcare support for older adults who are signing deaf.</w:t>
      </w:r>
      <w:r w:rsidR="009028C7">
        <w:rPr>
          <w:rFonts w:ascii="Times New Roman" w:hAnsi="Times New Roman" w:cs="Times New Roman"/>
          <w:bCs/>
          <w:sz w:val="24"/>
          <w:szCs w:val="24"/>
        </w:rPr>
        <w:t xml:space="preserve"> </w:t>
      </w:r>
      <w:r w:rsidR="00C77EE8">
        <w:rPr>
          <w:rFonts w:ascii="Times New Roman" w:hAnsi="Times New Roman" w:cs="Times New Roman"/>
          <w:bCs/>
          <w:sz w:val="24"/>
          <w:szCs w:val="24"/>
        </w:rPr>
        <w:t xml:space="preserve">After carrying out a systematic review </w:t>
      </w:r>
      <w:r w:rsidR="009028C7">
        <w:rPr>
          <w:rFonts w:ascii="Times New Roman" w:hAnsi="Times New Roman" w:cs="Times New Roman"/>
          <w:bCs/>
          <w:sz w:val="24"/>
          <w:szCs w:val="24"/>
        </w:rPr>
        <w:t>of literature regarding the</w:t>
      </w:r>
      <w:r w:rsidR="00C77EE8">
        <w:rPr>
          <w:rFonts w:ascii="Times New Roman" w:hAnsi="Times New Roman" w:cs="Times New Roman"/>
          <w:bCs/>
          <w:sz w:val="24"/>
          <w:szCs w:val="24"/>
        </w:rPr>
        <w:t xml:space="preserve"> difficulties</w:t>
      </w:r>
      <w:r w:rsidR="009028C7">
        <w:rPr>
          <w:rFonts w:ascii="Times New Roman" w:hAnsi="Times New Roman" w:cs="Times New Roman"/>
          <w:bCs/>
          <w:sz w:val="24"/>
          <w:szCs w:val="24"/>
        </w:rPr>
        <w:t xml:space="preserve"> related </w:t>
      </w:r>
      <w:r w:rsidR="00C77EE8">
        <w:rPr>
          <w:rFonts w:ascii="Times New Roman" w:hAnsi="Times New Roman" w:cs="Times New Roman"/>
          <w:bCs/>
          <w:sz w:val="24"/>
          <w:szCs w:val="24"/>
        </w:rPr>
        <w:t>with</w:t>
      </w:r>
      <w:r w:rsidR="009028C7">
        <w:rPr>
          <w:rFonts w:ascii="Times New Roman" w:hAnsi="Times New Roman" w:cs="Times New Roman"/>
          <w:bCs/>
          <w:sz w:val="24"/>
          <w:szCs w:val="24"/>
        </w:rPr>
        <w:t xml:space="preserve"> ageing and deafness when accessing car</w:t>
      </w:r>
      <w:r w:rsidR="00C77EE8">
        <w:rPr>
          <w:rFonts w:ascii="Times New Roman" w:hAnsi="Times New Roman" w:cs="Times New Roman"/>
          <w:bCs/>
          <w:sz w:val="24"/>
          <w:szCs w:val="24"/>
        </w:rPr>
        <w:t>e, results</w:t>
      </w:r>
      <w:r w:rsidR="009028C7">
        <w:rPr>
          <w:rFonts w:ascii="Times New Roman" w:hAnsi="Times New Roman" w:cs="Times New Roman"/>
          <w:bCs/>
          <w:sz w:val="24"/>
          <w:szCs w:val="24"/>
        </w:rPr>
        <w:t xml:space="preserve"> show</w:t>
      </w:r>
      <w:r w:rsidR="00C77EE8">
        <w:rPr>
          <w:rFonts w:ascii="Times New Roman" w:hAnsi="Times New Roman" w:cs="Times New Roman"/>
          <w:bCs/>
          <w:sz w:val="24"/>
          <w:szCs w:val="24"/>
        </w:rPr>
        <w:t>ed</w:t>
      </w:r>
      <w:r w:rsidR="009028C7">
        <w:rPr>
          <w:rFonts w:ascii="Times New Roman" w:hAnsi="Times New Roman" w:cs="Times New Roman"/>
          <w:bCs/>
          <w:sz w:val="24"/>
          <w:szCs w:val="24"/>
        </w:rPr>
        <w:t xml:space="preserve"> that there is an apparent lack of cultural competence which is tied in with a lack of interpreters who are consistent in a medical setting. These factors put deaf older adults at risk of a lack of </w:t>
      </w:r>
      <w:r w:rsidR="009028C7">
        <w:rPr>
          <w:rFonts w:ascii="Times New Roman" w:hAnsi="Times New Roman" w:cs="Times New Roman"/>
          <w:bCs/>
          <w:sz w:val="24"/>
          <w:szCs w:val="24"/>
        </w:rPr>
        <w:lastRenderedPageBreak/>
        <w:t xml:space="preserve">informed consents in treatment and could also lead to insufficient care, for the individual, due to communication barriers and cultural misconceptions. This suggests that older adults experiencing disability, in this case deafness, may struggle to access the support they need, due to lack of understanding and inconsistencies within a medical setting. This will mean that these individuals have a higher risk of poor mental health due to an increased </w:t>
      </w:r>
      <w:r w:rsidR="002576DB">
        <w:rPr>
          <w:rFonts w:ascii="Times New Roman" w:hAnsi="Times New Roman" w:cs="Times New Roman"/>
          <w:bCs/>
          <w:sz w:val="24"/>
          <w:szCs w:val="24"/>
        </w:rPr>
        <w:t>potential</w:t>
      </w:r>
      <w:r w:rsidR="009028C7">
        <w:rPr>
          <w:rFonts w:ascii="Times New Roman" w:hAnsi="Times New Roman" w:cs="Times New Roman"/>
          <w:bCs/>
          <w:sz w:val="24"/>
          <w:szCs w:val="24"/>
        </w:rPr>
        <w:t xml:space="preserve"> of depression,</w:t>
      </w:r>
      <w:r w:rsidR="002576DB">
        <w:rPr>
          <w:rFonts w:ascii="Times New Roman" w:hAnsi="Times New Roman" w:cs="Times New Roman"/>
          <w:bCs/>
          <w:sz w:val="24"/>
          <w:szCs w:val="24"/>
        </w:rPr>
        <w:t xml:space="preserve"> involuntary</w:t>
      </w:r>
      <w:r w:rsidR="009028C7">
        <w:rPr>
          <w:rFonts w:ascii="Times New Roman" w:hAnsi="Times New Roman" w:cs="Times New Roman"/>
          <w:bCs/>
          <w:sz w:val="24"/>
          <w:szCs w:val="24"/>
        </w:rPr>
        <w:t xml:space="preserve"> </w:t>
      </w:r>
      <w:r w:rsidR="002576DB">
        <w:rPr>
          <w:rFonts w:ascii="Times New Roman" w:hAnsi="Times New Roman" w:cs="Times New Roman"/>
          <w:bCs/>
          <w:sz w:val="24"/>
          <w:szCs w:val="24"/>
        </w:rPr>
        <w:t xml:space="preserve">social isolation and </w:t>
      </w:r>
      <w:r w:rsidR="009028C7">
        <w:rPr>
          <w:rFonts w:ascii="Times New Roman" w:hAnsi="Times New Roman" w:cs="Times New Roman"/>
          <w:bCs/>
          <w:sz w:val="24"/>
          <w:szCs w:val="24"/>
        </w:rPr>
        <w:t>social exclusion based on condition</w:t>
      </w:r>
      <w:r w:rsidR="002576DB">
        <w:rPr>
          <w:rFonts w:ascii="Times New Roman" w:hAnsi="Times New Roman" w:cs="Times New Roman"/>
          <w:bCs/>
          <w:sz w:val="24"/>
          <w:szCs w:val="24"/>
        </w:rPr>
        <w:t>s</w:t>
      </w:r>
      <w:r w:rsidR="009028C7">
        <w:rPr>
          <w:rFonts w:ascii="Times New Roman" w:hAnsi="Times New Roman" w:cs="Times New Roman"/>
          <w:bCs/>
          <w:sz w:val="24"/>
          <w:szCs w:val="24"/>
        </w:rPr>
        <w:t xml:space="preserve"> they have no control over.</w:t>
      </w:r>
    </w:p>
    <w:p w14:paraId="41CCB1AD" w14:textId="77777777" w:rsidR="009028C7" w:rsidRDefault="009028C7" w:rsidP="00975C1C">
      <w:pPr>
        <w:ind w:firstLine="720"/>
        <w:rPr>
          <w:rFonts w:ascii="Times New Roman" w:hAnsi="Times New Roman" w:cs="Times New Roman"/>
          <w:bCs/>
          <w:sz w:val="24"/>
          <w:szCs w:val="24"/>
        </w:rPr>
      </w:pPr>
    </w:p>
    <w:p w14:paraId="7031B445" w14:textId="54403F5A" w:rsidR="009028C7" w:rsidRDefault="009028C7" w:rsidP="00975C1C">
      <w:pPr>
        <w:ind w:firstLine="720"/>
        <w:rPr>
          <w:rFonts w:ascii="Times New Roman" w:hAnsi="Times New Roman" w:cs="Times New Roman"/>
          <w:bCs/>
          <w:sz w:val="24"/>
          <w:szCs w:val="24"/>
        </w:rPr>
      </w:pPr>
      <w:r>
        <w:rPr>
          <w:rFonts w:ascii="Times New Roman" w:hAnsi="Times New Roman" w:cs="Times New Roman"/>
          <w:bCs/>
          <w:sz w:val="24"/>
          <w:szCs w:val="24"/>
        </w:rPr>
        <w:t>Poverty</w:t>
      </w:r>
      <w:r w:rsidR="003C348D">
        <w:rPr>
          <w:rFonts w:ascii="Times New Roman" w:hAnsi="Times New Roman" w:cs="Times New Roman"/>
          <w:bCs/>
          <w:sz w:val="24"/>
          <w:szCs w:val="24"/>
        </w:rPr>
        <w:t xml:space="preserve"> is a major issue in the world, which can  be experienced by anyone at any point in their life. One study that explores the impact poverty has on older adults comes from Stolz, Mayerl, Waxenegger, and Freidl (2017)</w:t>
      </w:r>
      <w:r w:rsidR="00895749">
        <w:rPr>
          <w:rFonts w:ascii="Times New Roman" w:hAnsi="Times New Roman" w:cs="Times New Roman"/>
          <w:bCs/>
          <w:sz w:val="24"/>
          <w:szCs w:val="24"/>
        </w:rPr>
        <w:t>, in 10 European countries</w:t>
      </w:r>
      <w:r w:rsidR="003C348D">
        <w:rPr>
          <w:rFonts w:ascii="Times New Roman" w:hAnsi="Times New Roman" w:cs="Times New Roman"/>
          <w:bCs/>
          <w:sz w:val="24"/>
          <w:szCs w:val="24"/>
        </w:rPr>
        <w:t xml:space="preserve">. </w:t>
      </w:r>
      <w:r w:rsidR="00FE028E">
        <w:rPr>
          <w:rFonts w:ascii="Times New Roman" w:hAnsi="Times New Roman" w:cs="Times New Roman"/>
          <w:bCs/>
          <w:sz w:val="24"/>
          <w:szCs w:val="24"/>
        </w:rPr>
        <w:t xml:space="preserve">Previous studies have suggested that poverty </w:t>
      </w:r>
      <w:r w:rsidR="00C77EE8">
        <w:rPr>
          <w:rFonts w:ascii="Times New Roman" w:hAnsi="Times New Roman" w:cs="Times New Roman"/>
          <w:bCs/>
          <w:sz w:val="24"/>
          <w:szCs w:val="24"/>
        </w:rPr>
        <w:t>contributes to a decline in</w:t>
      </w:r>
      <w:r w:rsidR="00FE028E">
        <w:rPr>
          <w:rFonts w:ascii="Times New Roman" w:hAnsi="Times New Roman" w:cs="Times New Roman"/>
          <w:bCs/>
          <w:sz w:val="24"/>
          <w:szCs w:val="24"/>
        </w:rPr>
        <w:t xml:space="preserve"> health and well-being, </w:t>
      </w:r>
      <w:r w:rsidR="00C77EE8">
        <w:rPr>
          <w:rFonts w:ascii="Times New Roman" w:hAnsi="Times New Roman" w:cs="Times New Roman"/>
          <w:bCs/>
          <w:sz w:val="24"/>
          <w:szCs w:val="24"/>
        </w:rPr>
        <w:t>both mentally and physically</w:t>
      </w:r>
      <w:r w:rsidR="00FE028E">
        <w:rPr>
          <w:rFonts w:ascii="Times New Roman" w:hAnsi="Times New Roman" w:cs="Times New Roman"/>
          <w:bCs/>
          <w:sz w:val="24"/>
          <w:szCs w:val="24"/>
        </w:rPr>
        <w:t xml:space="preserve">, amongst older adults. 11,390 individuals were </w:t>
      </w:r>
      <w:r w:rsidR="00652CB8">
        <w:rPr>
          <w:rFonts w:ascii="Times New Roman" w:hAnsi="Times New Roman" w:cs="Times New Roman"/>
          <w:bCs/>
          <w:sz w:val="24"/>
          <w:szCs w:val="24"/>
        </w:rPr>
        <w:t>observed,</w:t>
      </w:r>
      <w:r w:rsidR="00FE028E">
        <w:rPr>
          <w:rFonts w:ascii="Times New Roman" w:hAnsi="Times New Roman" w:cs="Times New Roman"/>
          <w:bCs/>
          <w:sz w:val="24"/>
          <w:szCs w:val="24"/>
        </w:rPr>
        <w:t xml:space="preserve"> and it was found that 61.8% of the variation found was linked with poverty risk on frailty levels which had </w:t>
      </w:r>
      <w:r w:rsidR="00C77EE8">
        <w:rPr>
          <w:rFonts w:ascii="Times New Roman" w:hAnsi="Times New Roman" w:cs="Times New Roman"/>
          <w:bCs/>
          <w:sz w:val="24"/>
          <w:szCs w:val="24"/>
        </w:rPr>
        <w:t>an impact, both indirectly and directly</w:t>
      </w:r>
      <w:r w:rsidR="00FE028E">
        <w:rPr>
          <w:rFonts w:ascii="Times New Roman" w:hAnsi="Times New Roman" w:cs="Times New Roman"/>
          <w:bCs/>
          <w:sz w:val="24"/>
          <w:szCs w:val="24"/>
        </w:rPr>
        <w:t xml:space="preserve">. </w:t>
      </w:r>
      <w:r w:rsidR="00652CB8">
        <w:rPr>
          <w:rFonts w:ascii="Times New Roman" w:hAnsi="Times New Roman" w:cs="Times New Roman"/>
          <w:bCs/>
          <w:sz w:val="24"/>
          <w:szCs w:val="24"/>
        </w:rPr>
        <w:t>The</w:t>
      </w:r>
      <w:r w:rsidR="00C77EE8">
        <w:rPr>
          <w:rFonts w:ascii="Times New Roman" w:hAnsi="Times New Roman" w:cs="Times New Roman"/>
          <w:bCs/>
          <w:sz w:val="24"/>
          <w:szCs w:val="24"/>
        </w:rPr>
        <w:t xml:space="preserve">se findings </w:t>
      </w:r>
      <w:r w:rsidR="00652CB8">
        <w:rPr>
          <w:rFonts w:ascii="Times New Roman" w:hAnsi="Times New Roman" w:cs="Times New Roman"/>
          <w:bCs/>
          <w:sz w:val="24"/>
          <w:szCs w:val="24"/>
        </w:rPr>
        <w:t xml:space="preserve">emphasised the </w:t>
      </w:r>
      <w:r w:rsidR="00C77EE8">
        <w:rPr>
          <w:rFonts w:ascii="Times New Roman" w:hAnsi="Times New Roman" w:cs="Times New Roman"/>
          <w:bCs/>
          <w:sz w:val="24"/>
          <w:szCs w:val="24"/>
        </w:rPr>
        <w:t>importance of</w:t>
      </w:r>
      <w:r w:rsidR="00652CB8">
        <w:rPr>
          <w:rFonts w:ascii="Times New Roman" w:hAnsi="Times New Roman" w:cs="Times New Roman"/>
          <w:bCs/>
          <w:sz w:val="24"/>
          <w:szCs w:val="24"/>
        </w:rPr>
        <w:t xml:space="preserve"> social isolation </w:t>
      </w:r>
      <w:r w:rsidR="00C77EE8">
        <w:rPr>
          <w:rFonts w:ascii="Times New Roman" w:hAnsi="Times New Roman" w:cs="Times New Roman"/>
          <w:bCs/>
          <w:sz w:val="24"/>
          <w:szCs w:val="24"/>
        </w:rPr>
        <w:t xml:space="preserve">in conjunction with </w:t>
      </w:r>
      <w:r w:rsidR="00652CB8">
        <w:rPr>
          <w:rFonts w:ascii="Times New Roman" w:hAnsi="Times New Roman" w:cs="Times New Roman"/>
          <w:bCs/>
          <w:sz w:val="24"/>
          <w:szCs w:val="24"/>
        </w:rPr>
        <w:t xml:space="preserve">perceived control, over poverty, playing a role on heir physical and mental health. </w:t>
      </w:r>
      <w:r w:rsidR="00B15CE1">
        <w:rPr>
          <w:rFonts w:ascii="Times New Roman" w:hAnsi="Times New Roman" w:cs="Times New Roman"/>
          <w:bCs/>
          <w:sz w:val="24"/>
          <w:szCs w:val="24"/>
        </w:rPr>
        <w:t>However, it seems that poverty risk is associated with high levels of old-age frailty and the gap seemed to persist and increase amongst older adults. This means that more needs to be done to support those experiencing poverty, especially those who are older, as it can have detrimental effects</w:t>
      </w:r>
      <w:r w:rsidR="00C77EE8">
        <w:rPr>
          <w:rFonts w:ascii="Times New Roman" w:hAnsi="Times New Roman" w:cs="Times New Roman"/>
          <w:bCs/>
          <w:sz w:val="24"/>
          <w:szCs w:val="24"/>
        </w:rPr>
        <w:t>, on health and well-being</w:t>
      </w:r>
      <w:r w:rsidR="00B15CE1">
        <w:rPr>
          <w:rFonts w:ascii="Times New Roman" w:hAnsi="Times New Roman" w:cs="Times New Roman"/>
          <w:bCs/>
          <w:sz w:val="24"/>
          <w:szCs w:val="24"/>
        </w:rPr>
        <w:t xml:space="preserve"> which </w:t>
      </w:r>
      <w:r w:rsidR="00C77EE8">
        <w:rPr>
          <w:rFonts w:ascii="Times New Roman" w:hAnsi="Times New Roman" w:cs="Times New Roman"/>
          <w:bCs/>
          <w:sz w:val="24"/>
          <w:szCs w:val="24"/>
        </w:rPr>
        <w:t>increases the likelihood of a lower life quality</w:t>
      </w:r>
      <w:r w:rsidR="00B15CE1">
        <w:rPr>
          <w:rFonts w:ascii="Times New Roman" w:hAnsi="Times New Roman" w:cs="Times New Roman"/>
          <w:bCs/>
          <w:sz w:val="24"/>
          <w:szCs w:val="24"/>
        </w:rPr>
        <w:t xml:space="preserve">. </w:t>
      </w:r>
    </w:p>
    <w:p w14:paraId="02B094A2" w14:textId="77777777" w:rsidR="00630FEE" w:rsidRDefault="00630FEE" w:rsidP="005238A9">
      <w:pPr>
        <w:rPr>
          <w:rFonts w:ascii="Times New Roman" w:hAnsi="Times New Roman" w:cs="Times New Roman"/>
          <w:bCs/>
          <w:sz w:val="24"/>
          <w:szCs w:val="24"/>
        </w:rPr>
      </w:pPr>
    </w:p>
    <w:p w14:paraId="1B294E8B" w14:textId="1B431CE6" w:rsidR="00940FEE" w:rsidRDefault="005238A9"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Retirement is a major life event that happens to every person when they reach a certain stage in their life. Whether retirement has adverse effects on an older person’s mental health is debated. </w:t>
      </w:r>
      <w:r w:rsidR="009270A4">
        <w:rPr>
          <w:rFonts w:ascii="Times New Roman" w:hAnsi="Times New Roman" w:cs="Times New Roman"/>
          <w:bCs/>
          <w:sz w:val="24"/>
          <w:szCs w:val="24"/>
        </w:rPr>
        <w:t xml:space="preserve">Research conducted by Butterworth, Gill, Rodgers, Anstey, Villamil, and </w:t>
      </w:r>
      <w:r w:rsidR="009270A4">
        <w:rPr>
          <w:rFonts w:ascii="Times New Roman" w:hAnsi="Times New Roman" w:cs="Times New Roman"/>
          <w:bCs/>
          <w:sz w:val="24"/>
          <w:szCs w:val="24"/>
        </w:rPr>
        <w:lastRenderedPageBreak/>
        <w:t>Melzer (2006)</w:t>
      </w:r>
      <w:r w:rsidR="00C77EE8">
        <w:rPr>
          <w:rFonts w:ascii="Times New Roman" w:hAnsi="Times New Roman" w:cs="Times New Roman"/>
          <w:bCs/>
          <w:sz w:val="24"/>
          <w:szCs w:val="24"/>
        </w:rPr>
        <w:t xml:space="preserve"> reviewed</w:t>
      </w:r>
      <w:r w:rsidR="009270A4">
        <w:rPr>
          <w:rFonts w:ascii="Times New Roman" w:hAnsi="Times New Roman" w:cs="Times New Roman"/>
          <w:bCs/>
          <w:sz w:val="24"/>
          <w:szCs w:val="24"/>
        </w:rPr>
        <w:t xml:space="preserve"> the Australian national survey to see what relationship retirement had with an older person’s mental health. Data came from 10,641 adults and results show that mental disorders became less prevalent as the age group of participants increased. For example, women aged 55-59, aged 65-69 and aged 70-74, all who were retired, had a significantly reduced rate of mental illness compared to women who were aged 45-49 who were still in full-time employment. However, this finding was similar in men, although the prevalence of mental disorders did not start to diminish until </w:t>
      </w:r>
      <w:r w:rsidR="00A63034">
        <w:rPr>
          <w:rFonts w:ascii="Times New Roman" w:hAnsi="Times New Roman" w:cs="Times New Roman"/>
          <w:bCs/>
          <w:sz w:val="24"/>
          <w:szCs w:val="24"/>
        </w:rPr>
        <w:t xml:space="preserve">the age group of 65-69. Findings also state that poor physical health was linked with poor mental health. </w:t>
      </w:r>
      <w:r w:rsidR="00C77EE8">
        <w:rPr>
          <w:rFonts w:ascii="Times New Roman" w:hAnsi="Times New Roman" w:cs="Times New Roman"/>
          <w:bCs/>
          <w:sz w:val="24"/>
          <w:szCs w:val="24"/>
        </w:rPr>
        <w:t>Present study findings indicated</w:t>
      </w:r>
      <w:r w:rsidR="00A63034">
        <w:rPr>
          <w:rFonts w:ascii="Times New Roman" w:hAnsi="Times New Roman" w:cs="Times New Roman"/>
          <w:bCs/>
          <w:sz w:val="24"/>
          <w:szCs w:val="24"/>
        </w:rPr>
        <w:t xml:space="preserve"> that</w:t>
      </w:r>
      <w:r w:rsidR="00C77EE8">
        <w:rPr>
          <w:rFonts w:ascii="Times New Roman" w:hAnsi="Times New Roman" w:cs="Times New Roman"/>
          <w:bCs/>
          <w:sz w:val="24"/>
          <w:szCs w:val="24"/>
        </w:rPr>
        <w:t>, in this case</w:t>
      </w:r>
      <w:r w:rsidR="00A63034">
        <w:rPr>
          <w:rFonts w:ascii="Times New Roman" w:hAnsi="Times New Roman" w:cs="Times New Roman"/>
          <w:bCs/>
          <w:sz w:val="24"/>
          <w:szCs w:val="24"/>
        </w:rPr>
        <w:t xml:space="preserve"> for men</w:t>
      </w:r>
      <w:r w:rsidR="00C77EE8">
        <w:rPr>
          <w:rFonts w:ascii="Times New Roman" w:hAnsi="Times New Roman" w:cs="Times New Roman"/>
          <w:bCs/>
          <w:sz w:val="24"/>
          <w:szCs w:val="24"/>
        </w:rPr>
        <w:t>,</w:t>
      </w:r>
      <w:r w:rsidR="00A63034">
        <w:rPr>
          <w:rFonts w:ascii="Times New Roman" w:hAnsi="Times New Roman" w:cs="Times New Roman"/>
          <w:bCs/>
          <w:sz w:val="24"/>
          <w:szCs w:val="24"/>
        </w:rPr>
        <w:t xml:space="preserve"> the </w:t>
      </w:r>
      <w:r w:rsidR="00C77EE8">
        <w:rPr>
          <w:rFonts w:ascii="Times New Roman" w:hAnsi="Times New Roman" w:cs="Times New Roman"/>
          <w:bCs/>
          <w:sz w:val="24"/>
          <w:szCs w:val="24"/>
        </w:rPr>
        <w:t>associated link</w:t>
      </w:r>
      <w:r w:rsidR="00A63034">
        <w:rPr>
          <w:rFonts w:ascii="Times New Roman" w:hAnsi="Times New Roman" w:cs="Times New Roman"/>
          <w:bCs/>
          <w:sz w:val="24"/>
          <w:szCs w:val="24"/>
        </w:rPr>
        <w:t xml:space="preserve"> between age and mental health varied between individuals, compared to women who had less mental disorders later in life.</w:t>
      </w:r>
      <w:r>
        <w:rPr>
          <w:rFonts w:ascii="Times New Roman" w:hAnsi="Times New Roman" w:cs="Times New Roman"/>
          <w:bCs/>
          <w:sz w:val="24"/>
          <w:szCs w:val="24"/>
        </w:rPr>
        <w:t xml:space="preserve"> Based on this study it would appear that retirement does not always have a </w:t>
      </w:r>
      <w:r w:rsidR="00C77EE8">
        <w:rPr>
          <w:rFonts w:ascii="Times New Roman" w:hAnsi="Times New Roman" w:cs="Times New Roman"/>
          <w:bCs/>
          <w:sz w:val="24"/>
          <w:szCs w:val="24"/>
        </w:rPr>
        <w:t>detrimental influence on a retired individual’s mental well-being</w:t>
      </w:r>
      <w:r>
        <w:rPr>
          <w:rFonts w:ascii="Times New Roman" w:hAnsi="Times New Roman" w:cs="Times New Roman"/>
          <w:bCs/>
          <w:sz w:val="24"/>
          <w:szCs w:val="24"/>
        </w:rPr>
        <w:t xml:space="preserve">. </w:t>
      </w:r>
    </w:p>
    <w:p w14:paraId="68011345" w14:textId="0C4D31E9" w:rsidR="00D31F69" w:rsidRDefault="00D31F69" w:rsidP="00975C1C">
      <w:pPr>
        <w:ind w:firstLine="720"/>
        <w:rPr>
          <w:rFonts w:ascii="Times New Roman" w:hAnsi="Times New Roman" w:cs="Times New Roman"/>
          <w:bCs/>
          <w:sz w:val="24"/>
          <w:szCs w:val="24"/>
        </w:rPr>
      </w:pPr>
    </w:p>
    <w:p w14:paraId="08806415" w14:textId="0BFE84E2" w:rsidR="00D31F69" w:rsidRDefault="00F27B9C"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Similar to the above, </w:t>
      </w:r>
      <w:r w:rsidR="005F3918">
        <w:rPr>
          <w:rFonts w:ascii="Times New Roman" w:hAnsi="Times New Roman" w:cs="Times New Roman"/>
          <w:bCs/>
          <w:sz w:val="24"/>
          <w:szCs w:val="24"/>
        </w:rPr>
        <w:t>Rosenberg, Bellettiere, Gardiner, Villarreal, Crist and Kerr (2016) looked at self-reported sedentary time in retirement communities and the impact it had on mental, cognitive, physical and functional health. 307 participants took part and results show that sedentary time, due to retirement, was not associated with poor mental health, with depressive symptoms, poor quality of life or stress not being linked. This means that retirement does not have an adverse impact on an older adult</w:t>
      </w:r>
      <w:r w:rsidR="00D55FCF">
        <w:rPr>
          <w:rFonts w:ascii="Times New Roman" w:hAnsi="Times New Roman" w:cs="Times New Roman"/>
          <w:bCs/>
          <w:sz w:val="24"/>
          <w:szCs w:val="24"/>
        </w:rPr>
        <w:t>’</w:t>
      </w:r>
      <w:r w:rsidR="005F3918">
        <w:rPr>
          <w:rFonts w:ascii="Times New Roman" w:hAnsi="Times New Roman" w:cs="Times New Roman"/>
          <w:bCs/>
          <w:sz w:val="24"/>
          <w:szCs w:val="24"/>
        </w:rPr>
        <w:t xml:space="preserve">s mental health, in this particular sample, but it should not be ruled out </w:t>
      </w:r>
      <w:r w:rsidR="00491359">
        <w:rPr>
          <w:rFonts w:ascii="Times New Roman" w:hAnsi="Times New Roman" w:cs="Times New Roman"/>
          <w:bCs/>
          <w:sz w:val="24"/>
          <w:szCs w:val="24"/>
        </w:rPr>
        <w:t>completely.</w:t>
      </w:r>
      <w:r w:rsidR="005F3918">
        <w:rPr>
          <w:rFonts w:ascii="Times New Roman" w:hAnsi="Times New Roman" w:cs="Times New Roman"/>
          <w:bCs/>
          <w:sz w:val="24"/>
          <w:szCs w:val="24"/>
        </w:rPr>
        <w:t xml:space="preserve"> </w:t>
      </w:r>
    </w:p>
    <w:p w14:paraId="040516A3" w14:textId="52421240" w:rsidR="000A535C" w:rsidRDefault="000A535C" w:rsidP="00975C1C">
      <w:pPr>
        <w:ind w:firstLine="720"/>
        <w:rPr>
          <w:rFonts w:ascii="Times New Roman" w:hAnsi="Times New Roman" w:cs="Times New Roman"/>
          <w:bCs/>
          <w:sz w:val="24"/>
          <w:szCs w:val="24"/>
        </w:rPr>
      </w:pPr>
    </w:p>
    <w:p w14:paraId="4BC31371" w14:textId="246AE6FF" w:rsidR="000A535C" w:rsidRDefault="000A535C"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On the other hand, Van der Heide, Van Rijn, Robroek, Burdorf, and Proper (2013) reviewed 22 longitudinal </w:t>
      </w:r>
      <w:r w:rsidR="007337EA">
        <w:rPr>
          <w:rFonts w:ascii="Times New Roman" w:hAnsi="Times New Roman" w:cs="Times New Roman"/>
          <w:bCs/>
          <w:sz w:val="24"/>
          <w:szCs w:val="24"/>
        </w:rPr>
        <w:t>pieces of research</w:t>
      </w:r>
      <w:r>
        <w:rPr>
          <w:rFonts w:ascii="Times New Roman" w:hAnsi="Times New Roman" w:cs="Times New Roman"/>
          <w:bCs/>
          <w:sz w:val="24"/>
          <w:szCs w:val="24"/>
        </w:rPr>
        <w:t xml:space="preserve"> regarding retirement</w:t>
      </w:r>
      <w:r w:rsidR="007337EA">
        <w:rPr>
          <w:rFonts w:ascii="Times New Roman" w:hAnsi="Times New Roman" w:cs="Times New Roman"/>
          <w:bCs/>
          <w:sz w:val="24"/>
          <w:szCs w:val="24"/>
        </w:rPr>
        <w:t xml:space="preserve"> and the influence it</w:t>
      </w:r>
      <w:r>
        <w:rPr>
          <w:rFonts w:ascii="Times New Roman" w:hAnsi="Times New Roman" w:cs="Times New Roman"/>
          <w:bCs/>
          <w:sz w:val="24"/>
          <w:szCs w:val="24"/>
        </w:rPr>
        <w:t xml:space="preserve"> had on older adults.</w:t>
      </w:r>
      <w:r w:rsidR="007337EA">
        <w:rPr>
          <w:rFonts w:ascii="Times New Roman" w:hAnsi="Times New Roman" w:cs="Times New Roman"/>
          <w:bCs/>
          <w:sz w:val="24"/>
          <w:szCs w:val="24"/>
        </w:rPr>
        <w:t xml:space="preserve"> There was evidence in the results that</w:t>
      </w:r>
      <w:r w:rsidR="00B62DCC">
        <w:rPr>
          <w:rFonts w:ascii="Times New Roman" w:hAnsi="Times New Roman" w:cs="Times New Roman"/>
          <w:bCs/>
          <w:sz w:val="24"/>
          <w:szCs w:val="24"/>
        </w:rPr>
        <w:t xml:space="preserve"> </w:t>
      </w:r>
      <w:r w:rsidR="007337EA">
        <w:rPr>
          <w:rFonts w:ascii="Times New Roman" w:hAnsi="Times New Roman" w:cs="Times New Roman"/>
          <w:bCs/>
          <w:sz w:val="24"/>
          <w:szCs w:val="24"/>
        </w:rPr>
        <w:t>strongly s</w:t>
      </w:r>
      <w:r w:rsidR="00B62DCC">
        <w:rPr>
          <w:rFonts w:ascii="Times New Roman" w:hAnsi="Times New Roman" w:cs="Times New Roman"/>
          <w:bCs/>
          <w:sz w:val="24"/>
          <w:szCs w:val="24"/>
        </w:rPr>
        <w:t>upport</w:t>
      </w:r>
      <w:r w:rsidR="007337EA">
        <w:rPr>
          <w:rFonts w:ascii="Times New Roman" w:hAnsi="Times New Roman" w:cs="Times New Roman"/>
          <w:bCs/>
          <w:sz w:val="24"/>
          <w:szCs w:val="24"/>
        </w:rPr>
        <w:t>ed</w:t>
      </w:r>
      <w:r w:rsidR="00B62DCC">
        <w:rPr>
          <w:rFonts w:ascii="Times New Roman" w:hAnsi="Times New Roman" w:cs="Times New Roman"/>
          <w:bCs/>
          <w:sz w:val="24"/>
          <w:szCs w:val="24"/>
        </w:rPr>
        <w:t xml:space="preserve"> the notion that retirement </w:t>
      </w:r>
      <w:r w:rsidR="007337EA">
        <w:rPr>
          <w:rFonts w:ascii="Times New Roman" w:hAnsi="Times New Roman" w:cs="Times New Roman"/>
          <w:bCs/>
          <w:sz w:val="24"/>
          <w:szCs w:val="24"/>
        </w:rPr>
        <w:t>actually has a</w:t>
      </w:r>
      <w:r w:rsidR="00B62DCC">
        <w:rPr>
          <w:rFonts w:ascii="Times New Roman" w:hAnsi="Times New Roman" w:cs="Times New Roman"/>
          <w:bCs/>
          <w:sz w:val="24"/>
          <w:szCs w:val="24"/>
        </w:rPr>
        <w:t xml:space="preserve"> beneficial</w:t>
      </w:r>
      <w:r w:rsidR="007337EA">
        <w:rPr>
          <w:rFonts w:ascii="Times New Roman" w:hAnsi="Times New Roman" w:cs="Times New Roman"/>
          <w:bCs/>
          <w:sz w:val="24"/>
          <w:szCs w:val="24"/>
        </w:rPr>
        <w:t xml:space="preserve"> influence on </w:t>
      </w:r>
      <w:r w:rsidR="00D97C33">
        <w:rPr>
          <w:rFonts w:ascii="Times New Roman" w:hAnsi="Times New Roman" w:cs="Times New Roman"/>
          <w:bCs/>
          <w:sz w:val="24"/>
          <w:szCs w:val="24"/>
        </w:rPr>
        <w:t>a retiree’s</w:t>
      </w:r>
      <w:r w:rsidR="007337EA">
        <w:rPr>
          <w:rFonts w:ascii="Times New Roman" w:hAnsi="Times New Roman" w:cs="Times New Roman"/>
          <w:bCs/>
          <w:sz w:val="24"/>
          <w:szCs w:val="24"/>
        </w:rPr>
        <w:t xml:space="preserve"> </w:t>
      </w:r>
      <w:r w:rsidR="00B62DCC">
        <w:rPr>
          <w:rFonts w:ascii="Times New Roman" w:hAnsi="Times New Roman" w:cs="Times New Roman"/>
          <w:bCs/>
          <w:sz w:val="24"/>
          <w:szCs w:val="24"/>
        </w:rPr>
        <w:t>mental health. The study a</w:t>
      </w:r>
      <w:r w:rsidR="00D97C33">
        <w:rPr>
          <w:rFonts w:ascii="Times New Roman" w:hAnsi="Times New Roman" w:cs="Times New Roman"/>
          <w:bCs/>
          <w:sz w:val="24"/>
          <w:szCs w:val="24"/>
        </w:rPr>
        <w:t xml:space="preserve">lso </w:t>
      </w:r>
      <w:r w:rsidR="00D97C33">
        <w:rPr>
          <w:rFonts w:ascii="Times New Roman" w:hAnsi="Times New Roman" w:cs="Times New Roman"/>
          <w:bCs/>
          <w:sz w:val="24"/>
          <w:szCs w:val="24"/>
        </w:rPr>
        <w:lastRenderedPageBreak/>
        <w:t>provided support for</w:t>
      </w:r>
      <w:r w:rsidR="00B62DCC">
        <w:rPr>
          <w:rFonts w:ascii="Times New Roman" w:hAnsi="Times New Roman" w:cs="Times New Roman"/>
          <w:bCs/>
          <w:sz w:val="24"/>
          <w:szCs w:val="24"/>
        </w:rPr>
        <w:t xml:space="preserve"> contradictory evidence </w:t>
      </w:r>
      <w:r w:rsidR="00D97C33">
        <w:rPr>
          <w:rFonts w:ascii="Times New Roman" w:hAnsi="Times New Roman" w:cs="Times New Roman"/>
          <w:bCs/>
          <w:sz w:val="24"/>
          <w:szCs w:val="24"/>
        </w:rPr>
        <w:t>on</w:t>
      </w:r>
      <w:r w:rsidR="00B62DCC">
        <w:rPr>
          <w:rFonts w:ascii="Times New Roman" w:hAnsi="Times New Roman" w:cs="Times New Roman"/>
          <w:bCs/>
          <w:sz w:val="24"/>
          <w:szCs w:val="24"/>
        </w:rPr>
        <w:t xml:space="preserve"> a perceived impact that retirement had on general health and physical health. This supports the debate</w:t>
      </w:r>
      <w:r w:rsidR="00D839C4">
        <w:rPr>
          <w:rFonts w:ascii="Times New Roman" w:hAnsi="Times New Roman" w:cs="Times New Roman"/>
          <w:bCs/>
          <w:sz w:val="24"/>
          <w:szCs w:val="24"/>
        </w:rPr>
        <w:t xml:space="preserve"> that </w:t>
      </w:r>
      <w:r w:rsidR="00B62DCC">
        <w:rPr>
          <w:rFonts w:ascii="Times New Roman" w:hAnsi="Times New Roman" w:cs="Times New Roman"/>
          <w:bCs/>
          <w:sz w:val="24"/>
          <w:szCs w:val="24"/>
        </w:rPr>
        <w:t>an older person’s mental health</w:t>
      </w:r>
      <w:r w:rsidR="00D839C4">
        <w:rPr>
          <w:rFonts w:ascii="Times New Roman" w:hAnsi="Times New Roman" w:cs="Times New Roman"/>
          <w:bCs/>
          <w:sz w:val="24"/>
          <w:szCs w:val="24"/>
        </w:rPr>
        <w:t xml:space="preserve">, in reality, benefits from retiring, although, </w:t>
      </w:r>
      <w:r w:rsidR="00B62DCC">
        <w:rPr>
          <w:rFonts w:ascii="Times New Roman" w:hAnsi="Times New Roman" w:cs="Times New Roman"/>
          <w:bCs/>
          <w:sz w:val="24"/>
          <w:szCs w:val="24"/>
        </w:rPr>
        <w:t xml:space="preserve">much more research is needed into this area. </w:t>
      </w:r>
    </w:p>
    <w:p w14:paraId="66C4BA09" w14:textId="2421D2AC" w:rsidR="00D55FCF" w:rsidRDefault="00D55FCF" w:rsidP="00975C1C">
      <w:pPr>
        <w:ind w:firstLine="720"/>
        <w:rPr>
          <w:rFonts w:ascii="Times New Roman" w:hAnsi="Times New Roman" w:cs="Times New Roman"/>
          <w:bCs/>
          <w:sz w:val="24"/>
          <w:szCs w:val="24"/>
        </w:rPr>
      </w:pPr>
    </w:p>
    <w:p w14:paraId="409BDD70" w14:textId="2FE4FC86" w:rsidR="00D55FCF" w:rsidRDefault="00D55FCF"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Although, there have been </w:t>
      </w:r>
      <w:r w:rsidR="00C11F00">
        <w:rPr>
          <w:rFonts w:ascii="Times New Roman" w:hAnsi="Times New Roman" w:cs="Times New Roman"/>
          <w:bCs/>
          <w:sz w:val="24"/>
          <w:szCs w:val="24"/>
        </w:rPr>
        <w:t xml:space="preserve">previous </w:t>
      </w:r>
      <w:r>
        <w:rPr>
          <w:rFonts w:ascii="Times New Roman" w:hAnsi="Times New Roman" w:cs="Times New Roman"/>
          <w:bCs/>
          <w:sz w:val="24"/>
          <w:szCs w:val="24"/>
        </w:rPr>
        <w:t>studies that demonstrate that depressive symptoms, due to retirement and loneliness, can cause a decline in physical movement and health.</w:t>
      </w:r>
      <w:r w:rsidR="00C11F00">
        <w:rPr>
          <w:rFonts w:ascii="Times New Roman" w:hAnsi="Times New Roman" w:cs="Times New Roman"/>
          <w:bCs/>
          <w:sz w:val="24"/>
          <w:szCs w:val="24"/>
        </w:rPr>
        <w:t xml:space="preserve"> Penninx, Guralnik, Ferrucci, Simonsick, Deeg, &amp; Wallace (1998) looked to see if depressive symptoms did have an impact on physical decline over a four-year period using the Centre for Epidemiological Studies Depression Scale. </w:t>
      </w:r>
      <w:r w:rsidR="00B833BB">
        <w:rPr>
          <w:rFonts w:ascii="Times New Roman" w:hAnsi="Times New Roman" w:cs="Times New Roman"/>
          <w:bCs/>
          <w:sz w:val="24"/>
          <w:szCs w:val="24"/>
        </w:rPr>
        <w:t xml:space="preserve">1286 </w:t>
      </w:r>
      <w:r w:rsidR="00D4265B">
        <w:rPr>
          <w:rFonts w:ascii="Times New Roman" w:hAnsi="Times New Roman" w:cs="Times New Roman"/>
          <w:bCs/>
          <w:sz w:val="24"/>
          <w:szCs w:val="24"/>
        </w:rPr>
        <w:t>participants</w:t>
      </w:r>
      <w:r w:rsidR="00B833BB">
        <w:rPr>
          <w:rFonts w:ascii="Times New Roman" w:hAnsi="Times New Roman" w:cs="Times New Roman"/>
          <w:bCs/>
          <w:sz w:val="24"/>
          <w:szCs w:val="24"/>
        </w:rPr>
        <w:t xml:space="preserve"> took part, </w:t>
      </w:r>
      <w:r w:rsidR="00D4265B">
        <w:rPr>
          <w:rFonts w:ascii="Times New Roman" w:hAnsi="Times New Roman" w:cs="Times New Roman"/>
          <w:bCs/>
          <w:sz w:val="24"/>
          <w:szCs w:val="24"/>
        </w:rPr>
        <w:t>all aged over 71</w:t>
      </w:r>
      <w:r w:rsidR="00B833BB">
        <w:rPr>
          <w:rFonts w:ascii="Times New Roman" w:hAnsi="Times New Roman" w:cs="Times New Roman"/>
          <w:bCs/>
          <w:sz w:val="24"/>
          <w:szCs w:val="24"/>
        </w:rPr>
        <w:t xml:space="preserve">, </w:t>
      </w:r>
      <w:r w:rsidR="00D4265B">
        <w:rPr>
          <w:rFonts w:ascii="Times New Roman" w:hAnsi="Times New Roman" w:cs="Times New Roman"/>
          <w:bCs/>
          <w:sz w:val="24"/>
          <w:szCs w:val="24"/>
        </w:rPr>
        <w:t>findings</w:t>
      </w:r>
      <w:r w:rsidR="00B833BB">
        <w:rPr>
          <w:rFonts w:ascii="Times New Roman" w:hAnsi="Times New Roman" w:cs="Times New Roman"/>
          <w:bCs/>
          <w:sz w:val="24"/>
          <w:szCs w:val="24"/>
        </w:rPr>
        <w:t xml:space="preserve"> showed that </w:t>
      </w:r>
      <w:r w:rsidR="00D4265B">
        <w:rPr>
          <w:rFonts w:ascii="Times New Roman" w:hAnsi="Times New Roman" w:cs="Times New Roman"/>
          <w:bCs/>
          <w:sz w:val="24"/>
          <w:szCs w:val="24"/>
        </w:rPr>
        <w:t>increased rates</w:t>
      </w:r>
      <w:r w:rsidR="00B833BB">
        <w:rPr>
          <w:rFonts w:ascii="Times New Roman" w:hAnsi="Times New Roman" w:cs="Times New Roman"/>
          <w:bCs/>
          <w:sz w:val="24"/>
          <w:szCs w:val="24"/>
        </w:rPr>
        <w:t xml:space="preserve"> of depressive symptoms were</w:t>
      </w:r>
      <w:r w:rsidR="00D4265B">
        <w:rPr>
          <w:rFonts w:ascii="Times New Roman" w:hAnsi="Times New Roman" w:cs="Times New Roman"/>
          <w:bCs/>
          <w:sz w:val="24"/>
          <w:szCs w:val="24"/>
        </w:rPr>
        <w:t xml:space="preserve"> linked</w:t>
      </w:r>
      <w:r w:rsidR="00B833BB">
        <w:rPr>
          <w:rFonts w:ascii="Times New Roman" w:hAnsi="Times New Roman" w:cs="Times New Roman"/>
          <w:bCs/>
          <w:sz w:val="24"/>
          <w:szCs w:val="24"/>
        </w:rPr>
        <w:t xml:space="preserve"> with a</w:t>
      </w:r>
      <w:r w:rsidR="00D4265B">
        <w:rPr>
          <w:rFonts w:ascii="Times New Roman" w:hAnsi="Times New Roman" w:cs="Times New Roman"/>
          <w:bCs/>
          <w:sz w:val="24"/>
          <w:szCs w:val="24"/>
        </w:rPr>
        <w:t xml:space="preserve">n increased rate </w:t>
      </w:r>
      <w:r w:rsidR="00B833BB">
        <w:rPr>
          <w:rFonts w:ascii="Times New Roman" w:hAnsi="Times New Roman" w:cs="Times New Roman"/>
          <w:bCs/>
          <w:sz w:val="24"/>
          <w:szCs w:val="24"/>
        </w:rPr>
        <w:t>of physical decline. As the study is older it might not be still</w:t>
      </w:r>
      <w:r w:rsidR="001C58EA">
        <w:rPr>
          <w:rFonts w:ascii="Times New Roman" w:hAnsi="Times New Roman" w:cs="Times New Roman"/>
          <w:bCs/>
          <w:sz w:val="24"/>
          <w:szCs w:val="24"/>
        </w:rPr>
        <w:t xml:space="preserve"> be as</w:t>
      </w:r>
      <w:r w:rsidR="00B833BB">
        <w:rPr>
          <w:rFonts w:ascii="Times New Roman" w:hAnsi="Times New Roman" w:cs="Times New Roman"/>
          <w:bCs/>
          <w:sz w:val="24"/>
          <w:szCs w:val="24"/>
        </w:rPr>
        <w:t xml:space="preserve"> </w:t>
      </w:r>
      <w:r w:rsidR="001417C5">
        <w:rPr>
          <w:rFonts w:ascii="Times New Roman" w:hAnsi="Times New Roman" w:cs="Times New Roman"/>
          <w:bCs/>
          <w:sz w:val="24"/>
          <w:szCs w:val="24"/>
        </w:rPr>
        <w:t>applicable but</w:t>
      </w:r>
      <w:r w:rsidR="00B833BB">
        <w:rPr>
          <w:rFonts w:ascii="Times New Roman" w:hAnsi="Times New Roman" w:cs="Times New Roman"/>
          <w:bCs/>
          <w:sz w:val="24"/>
          <w:szCs w:val="24"/>
        </w:rPr>
        <w:t xml:space="preserve"> is worth noting as this could be an area that needs to be revisited. </w:t>
      </w:r>
    </w:p>
    <w:p w14:paraId="07169B66" w14:textId="09544397" w:rsidR="0009352B" w:rsidRDefault="0009352B" w:rsidP="00975C1C">
      <w:pPr>
        <w:ind w:firstLine="720"/>
        <w:rPr>
          <w:rFonts w:ascii="Times New Roman" w:hAnsi="Times New Roman" w:cs="Times New Roman"/>
          <w:bCs/>
          <w:sz w:val="24"/>
          <w:szCs w:val="24"/>
        </w:rPr>
      </w:pPr>
    </w:p>
    <w:p w14:paraId="00B1BFCA" w14:textId="76B1473C" w:rsidR="0009352B" w:rsidRDefault="0009352B" w:rsidP="00975C1C">
      <w:pPr>
        <w:ind w:firstLine="720"/>
        <w:rPr>
          <w:rFonts w:ascii="Times New Roman" w:hAnsi="Times New Roman" w:cs="Times New Roman"/>
          <w:bCs/>
          <w:sz w:val="24"/>
          <w:szCs w:val="24"/>
        </w:rPr>
      </w:pPr>
      <w:r>
        <w:rPr>
          <w:rFonts w:ascii="Times New Roman" w:hAnsi="Times New Roman" w:cs="Times New Roman"/>
          <w:bCs/>
          <w:sz w:val="24"/>
          <w:szCs w:val="24"/>
        </w:rPr>
        <w:t>In relation to the above, Atkins, Naismith, Luscombe, and Hickie (2013) e</w:t>
      </w:r>
      <w:r w:rsidR="00B01302">
        <w:rPr>
          <w:rFonts w:ascii="Times New Roman" w:hAnsi="Times New Roman" w:cs="Times New Roman"/>
          <w:bCs/>
          <w:sz w:val="24"/>
          <w:szCs w:val="24"/>
        </w:rPr>
        <w:t>xplored if psychological distress had a link with certain factors, such as demographics, health and well-being and lifestyle, and how this</w:t>
      </w:r>
      <w:r w:rsidR="00385E1C">
        <w:rPr>
          <w:rFonts w:ascii="Times New Roman" w:hAnsi="Times New Roman" w:cs="Times New Roman"/>
          <w:bCs/>
          <w:sz w:val="24"/>
          <w:szCs w:val="24"/>
        </w:rPr>
        <w:t xml:space="preserve"> played a part in</w:t>
      </w:r>
      <w:r w:rsidR="00B01302">
        <w:rPr>
          <w:rFonts w:ascii="Times New Roman" w:hAnsi="Times New Roman" w:cs="Times New Roman"/>
          <w:bCs/>
          <w:sz w:val="24"/>
          <w:szCs w:val="24"/>
        </w:rPr>
        <w:t xml:space="preserve"> quality of life for those</w:t>
      </w:r>
      <w:r w:rsidR="00385E1C">
        <w:rPr>
          <w:rFonts w:ascii="Times New Roman" w:hAnsi="Times New Roman" w:cs="Times New Roman"/>
          <w:bCs/>
          <w:sz w:val="24"/>
          <w:szCs w:val="24"/>
        </w:rPr>
        <w:t xml:space="preserve"> in later life</w:t>
      </w:r>
      <w:r w:rsidR="00B01302">
        <w:rPr>
          <w:rFonts w:ascii="Times New Roman" w:hAnsi="Times New Roman" w:cs="Times New Roman"/>
          <w:bCs/>
          <w:sz w:val="24"/>
          <w:szCs w:val="24"/>
        </w:rPr>
        <w:t>. The</w:t>
      </w:r>
      <w:r w:rsidR="00385E1C">
        <w:rPr>
          <w:rFonts w:ascii="Times New Roman" w:hAnsi="Times New Roman" w:cs="Times New Roman"/>
          <w:bCs/>
          <w:sz w:val="24"/>
          <w:szCs w:val="24"/>
        </w:rPr>
        <w:t xml:space="preserve"> researchers</w:t>
      </w:r>
      <w:r w:rsidR="00B01302">
        <w:rPr>
          <w:rFonts w:ascii="Times New Roman" w:hAnsi="Times New Roman" w:cs="Times New Roman"/>
          <w:bCs/>
          <w:sz w:val="24"/>
          <w:szCs w:val="24"/>
        </w:rPr>
        <w:t xml:space="preserve"> utilised </w:t>
      </w:r>
      <w:r w:rsidR="00385E1C">
        <w:rPr>
          <w:rFonts w:ascii="Times New Roman" w:hAnsi="Times New Roman" w:cs="Times New Roman"/>
          <w:bCs/>
          <w:sz w:val="24"/>
          <w:szCs w:val="24"/>
        </w:rPr>
        <w:t xml:space="preserve">responses </w:t>
      </w:r>
      <w:r w:rsidR="00B01302">
        <w:rPr>
          <w:rFonts w:ascii="Times New Roman" w:hAnsi="Times New Roman" w:cs="Times New Roman"/>
          <w:bCs/>
          <w:sz w:val="24"/>
          <w:szCs w:val="24"/>
        </w:rPr>
        <w:t xml:space="preserve">from 626 Australians, who were </w:t>
      </w:r>
      <w:r w:rsidR="00385E1C">
        <w:rPr>
          <w:rFonts w:ascii="Times New Roman" w:hAnsi="Times New Roman" w:cs="Times New Roman"/>
          <w:bCs/>
          <w:sz w:val="24"/>
          <w:szCs w:val="24"/>
        </w:rPr>
        <w:t>60 years old and over</w:t>
      </w:r>
      <w:r w:rsidR="00B01302">
        <w:rPr>
          <w:rFonts w:ascii="Times New Roman" w:hAnsi="Times New Roman" w:cs="Times New Roman"/>
          <w:bCs/>
          <w:sz w:val="24"/>
          <w:szCs w:val="24"/>
        </w:rPr>
        <w:t>, who were either still community dwelling or in a residential setting. Findings showed that 15% of the</w:t>
      </w:r>
      <w:r w:rsidR="00385E1C">
        <w:rPr>
          <w:rFonts w:ascii="Times New Roman" w:hAnsi="Times New Roman" w:cs="Times New Roman"/>
          <w:bCs/>
          <w:sz w:val="24"/>
          <w:szCs w:val="24"/>
        </w:rPr>
        <w:t xml:space="preserve"> </w:t>
      </w:r>
      <w:r w:rsidR="00B01302">
        <w:rPr>
          <w:rFonts w:ascii="Times New Roman" w:hAnsi="Times New Roman" w:cs="Times New Roman"/>
          <w:bCs/>
          <w:sz w:val="24"/>
          <w:szCs w:val="24"/>
        </w:rPr>
        <w:t>sample</w:t>
      </w:r>
      <w:r w:rsidR="00385E1C">
        <w:rPr>
          <w:rFonts w:ascii="Times New Roman" w:hAnsi="Times New Roman" w:cs="Times New Roman"/>
          <w:bCs/>
          <w:sz w:val="24"/>
          <w:szCs w:val="24"/>
        </w:rPr>
        <w:t xml:space="preserve"> in residential reported significant rates of distress, psychologically,</w:t>
      </w:r>
      <w:r w:rsidR="00B01302">
        <w:rPr>
          <w:rFonts w:ascii="Times New Roman" w:hAnsi="Times New Roman" w:cs="Times New Roman"/>
          <w:bCs/>
          <w:sz w:val="24"/>
          <w:szCs w:val="24"/>
        </w:rPr>
        <w:t xml:space="preserve"> compared to 7% of the community sample. This distress was predicted by functional limitations,</w:t>
      </w:r>
      <w:r w:rsidR="00385E1C">
        <w:rPr>
          <w:rFonts w:ascii="Times New Roman" w:hAnsi="Times New Roman" w:cs="Times New Roman"/>
          <w:bCs/>
          <w:sz w:val="24"/>
          <w:szCs w:val="24"/>
        </w:rPr>
        <w:t xml:space="preserve"> high</w:t>
      </w:r>
      <w:r w:rsidR="00B01302">
        <w:rPr>
          <w:rFonts w:ascii="Times New Roman" w:hAnsi="Times New Roman" w:cs="Times New Roman"/>
          <w:bCs/>
          <w:sz w:val="24"/>
          <w:szCs w:val="24"/>
        </w:rPr>
        <w:t xml:space="preserve"> sedentary time, </w:t>
      </w:r>
      <w:r w:rsidR="00385E1C">
        <w:rPr>
          <w:rFonts w:ascii="Times New Roman" w:hAnsi="Times New Roman" w:cs="Times New Roman"/>
          <w:bCs/>
          <w:sz w:val="24"/>
          <w:szCs w:val="24"/>
        </w:rPr>
        <w:t xml:space="preserve">high levels of </w:t>
      </w:r>
      <w:r w:rsidR="00B01302">
        <w:rPr>
          <w:rFonts w:ascii="Times New Roman" w:hAnsi="Times New Roman" w:cs="Times New Roman"/>
          <w:bCs/>
          <w:sz w:val="24"/>
          <w:szCs w:val="24"/>
        </w:rPr>
        <w:t>sleep</w:t>
      </w:r>
      <w:r w:rsidR="00385E1C">
        <w:rPr>
          <w:rFonts w:ascii="Times New Roman" w:hAnsi="Times New Roman" w:cs="Times New Roman"/>
          <w:bCs/>
          <w:sz w:val="24"/>
          <w:szCs w:val="24"/>
        </w:rPr>
        <w:t>, older age</w:t>
      </w:r>
      <w:r w:rsidR="00B01302">
        <w:rPr>
          <w:rFonts w:ascii="Times New Roman" w:hAnsi="Times New Roman" w:cs="Times New Roman"/>
          <w:bCs/>
          <w:sz w:val="24"/>
          <w:szCs w:val="24"/>
        </w:rPr>
        <w:t xml:space="preserve"> and a low level of social support. Psychological distress and functional limitations were the biggest predictors of a low quality of life. While these findings may suggest that mental health is</w:t>
      </w:r>
      <w:r w:rsidR="00EE4451">
        <w:rPr>
          <w:rFonts w:ascii="Times New Roman" w:hAnsi="Times New Roman" w:cs="Times New Roman"/>
          <w:bCs/>
          <w:sz w:val="24"/>
          <w:szCs w:val="24"/>
        </w:rPr>
        <w:t xml:space="preserve"> negatively</w:t>
      </w:r>
      <w:r w:rsidR="00B01302">
        <w:rPr>
          <w:rFonts w:ascii="Times New Roman" w:hAnsi="Times New Roman" w:cs="Times New Roman"/>
          <w:bCs/>
          <w:sz w:val="24"/>
          <w:szCs w:val="24"/>
        </w:rPr>
        <w:t xml:space="preserve"> impacted upon later in life, for a number of different reasons</w:t>
      </w:r>
      <w:r w:rsidR="00EE4451">
        <w:rPr>
          <w:rFonts w:ascii="Times New Roman" w:hAnsi="Times New Roman" w:cs="Times New Roman"/>
          <w:bCs/>
          <w:sz w:val="24"/>
          <w:szCs w:val="24"/>
        </w:rPr>
        <w:t xml:space="preserve"> like lack of social support and retirement</w:t>
      </w:r>
      <w:r w:rsidR="00B01302">
        <w:rPr>
          <w:rFonts w:ascii="Times New Roman" w:hAnsi="Times New Roman" w:cs="Times New Roman"/>
          <w:bCs/>
          <w:sz w:val="24"/>
          <w:szCs w:val="24"/>
        </w:rPr>
        <w:t xml:space="preserve">, there are a </w:t>
      </w:r>
      <w:r w:rsidR="00B01302">
        <w:rPr>
          <w:rFonts w:ascii="Times New Roman" w:hAnsi="Times New Roman" w:cs="Times New Roman"/>
          <w:bCs/>
          <w:sz w:val="24"/>
          <w:szCs w:val="24"/>
        </w:rPr>
        <w:lastRenderedPageBreak/>
        <w:t xml:space="preserve">number of programmes, according to the researchers, that aim </w:t>
      </w:r>
      <w:r w:rsidR="003C72BC">
        <w:rPr>
          <w:rFonts w:ascii="Times New Roman" w:hAnsi="Times New Roman" w:cs="Times New Roman"/>
          <w:bCs/>
          <w:sz w:val="24"/>
          <w:szCs w:val="24"/>
        </w:rPr>
        <w:t>for an increased</w:t>
      </w:r>
      <w:r w:rsidR="00EE4451">
        <w:rPr>
          <w:rFonts w:ascii="Times New Roman" w:hAnsi="Times New Roman" w:cs="Times New Roman"/>
          <w:bCs/>
          <w:sz w:val="24"/>
          <w:szCs w:val="24"/>
        </w:rPr>
        <w:t xml:space="preserve"> quality of life</w:t>
      </w:r>
      <w:r w:rsidR="003A0993">
        <w:rPr>
          <w:rFonts w:ascii="Times New Roman" w:hAnsi="Times New Roman" w:cs="Times New Roman"/>
          <w:bCs/>
          <w:sz w:val="24"/>
          <w:szCs w:val="24"/>
        </w:rPr>
        <w:t xml:space="preserve"> </w:t>
      </w:r>
      <w:r w:rsidR="003C72BC">
        <w:rPr>
          <w:rFonts w:ascii="Times New Roman" w:hAnsi="Times New Roman" w:cs="Times New Roman"/>
          <w:bCs/>
          <w:sz w:val="24"/>
          <w:szCs w:val="24"/>
        </w:rPr>
        <w:t xml:space="preserve">for all. </w:t>
      </w:r>
    </w:p>
    <w:p w14:paraId="237A3911" w14:textId="77777777" w:rsidR="005F3918" w:rsidRDefault="005F3918" w:rsidP="00975C1C">
      <w:pPr>
        <w:ind w:firstLine="720"/>
        <w:rPr>
          <w:rFonts w:ascii="Times New Roman" w:hAnsi="Times New Roman" w:cs="Times New Roman"/>
          <w:bCs/>
          <w:sz w:val="24"/>
          <w:szCs w:val="24"/>
        </w:rPr>
      </w:pPr>
    </w:p>
    <w:p w14:paraId="39E65223" w14:textId="7E2C7517" w:rsidR="003D6C7B" w:rsidRDefault="00940FEE" w:rsidP="00975C1C">
      <w:pPr>
        <w:ind w:firstLine="720"/>
        <w:rPr>
          <w:rFonts w:ascii="Times New Roman" w:hAnsi="Times New Roman" w:cs="Times New Roman"/>
          <w:bCs/>
          <w:sz w:val="24"/>
          <w:szCs w:val="24"/>
        </w:rPr>
      </w:pPr>
      <w:r>
        <w:rPr>
          <w:rFonts w:ascii="Times New Roman" w:hAnsi="Times New Roman" w:cs="Times New Roman"/>
          <w:bCs/>
          <w:sz w:val="24"/>
          <w:szCs w:val="24"/>
        </w:rPr>
        <w:t>Care support</w:t>
      </w:r>
      <w:r w:rsidR="002C2063">
        <w:rPr>
          <w:rFonts w:ascii="Times New Roman" w:hAnsi="Times New Roman" w:cs="Times New Roman"/>
          <w:bCs/>
          <w:sz w:val="24"/>
          <w:szCs w:val="24"/>
        </w:rPr>
        <w:t>, in later life, including social networks appear</w:t>
      </w:r>
      <w:r w:rsidR="00496FF1">
        <w:rPr>
          <w:rFonts w:ascii="Times New Roman" w:hAnsi="Times New Roman" w:cs="Times New Roman"/>
          <w:bCs/>
          <w:sz w:val="24"/>
          <w:szCs w:val="24"/>
        </w:rPr>
        <w:t xml:space="preserve"> critical to maintaining a good sense of health and well-</w:t>
      </w:r>
      <w:r w:rsidR="002C2063">
        <w:rPr>
          <w:rFonts w:ascii="Times New Roman" w:hAnsi="Times New Roman" w:cs="Times New Roman"/>
          <w:bCs/>
          <w:sz w:val="24"/>
          <w:szCs w:val="24"/>
        </w:rPr>
        <w:t>being</w:t>
      </w:r>
      <w:r w:rsidR="00496FF1">
        <w:rPr>
          <w:rFonts w:ascii="Times New Roman" w:hAnsi="Times New Roman" w:cs="Times New Roman"/>
          <w:bCs/>
          <w:sz w:val="24"/>
          <w:szCs w:val="24"/>
        </w:rPr>
        <w:t>. Tournier, Hanon, Vasseur-Bacle, Deloyer, Moraitou, Tzanakis, Gravrila-Ardelean, Kelemen, and Fond-Harmant (2019) conducted a narrative review in the health care networks</w:t>
      </w:r>
      <w:r w:rsidR="007349E0">
        <w:rPr>
          <w:rFonts w:ascii="Times New Roman" w:hAnsi="Times New Roman" w:cs="Times New Roman"/>
          <w:bCs/>
          <w:sz w:val="24"/>
          <w:szCs w:val="24"/>
        </w:rPr>
        <w:t xml:space="preserve">, specifically the networks that focus on older person’s mental health, </w:t>
      </w:r>
      <w:r w:rsidR="00496FF1">
        <w:rPr>
          <w:rFonts w:ascii="Times New Roman" w:hAnsi="Times New Roman" w:cs="Times New Roman"/>
          <w:bCs/>
          <w:sz w:val="24"/>
          <w:szCs w:val="24"/>
        </w:rPr>
        <w:t xml:space="preserve">and the </w:t>
      </w:r>
      <w:r w:rsidR="002C2063">
        <w:rPr>
          <w:rFonts w:ascii="Times New Roman" w:hAnsi="Times New Roman" w:cs="Times New Roman"/>
          <w:bCs/>
          <w:sz w:val="24"/>
          <w:szCs w:val="24"/>
        </w:rPr>
        <w:t>dilemmas that they experience</w:t>
      </w:r>
      <w:r w:rsidR="00496FF1">
        <w:rPr>
          <w:rFonts w:ascii="Times New Roman" w:hAnsi="Times New Roman" w:cs="Times New Roman"/>
          <w:bCs/>
          <w:sz w:val="24"/>
          <w:szCs w:val="24"/>
        </w:rPr>
        <w:t xml:space="preserve">. </w:t>
      </w:r>
      <w:r w:rsidR="009D3AEC">
        <w:rPr>
          <w:rFonts w:ascii="Times New Roman" w:hAnsi="Times New Roman" w:cs="Times New Roman"/>
          <w:bCs/>
          <w:sz w:val="24"/>
          <w:szCs w:val="24"/>
        </w:rPr>
        <w:t xml:space="preserve">Statistics show </w:t>
      </w:r>
      <w:r w:rsidR="002C2063">
        <w:rPr>
          <w:rFonts w:ascii="Times New Roman" w:hAnsi="Times New Roman" w:cs="Times New Roman"/>
          <w:bCs/>
          <w:sz w:val="24"/>
          <w:szCs w:val="24"/>
        </w:rPr>
        <w:t xml:space="preserve">from </w:t>
      </w:r>
      <w:r w:rsidR="00496FF1">
        <w:rPr>
          <w:rFonts w:ascii="Times New Roman" w:hAnsi="Times New Roman" w:cs="Times New Roman"/>
          <w:bCs/>
          <w:sz w:val="24"/>
          <w:szCs w:val="24"/>
        </w:rPr>
        <w:t xml:space="preserve">one study, </w:t>
      </w:r>
      <w:r w:rsidR="002C2063">
        <w:rPr>
          <w:rFonts w:ascii="Times New Roman" w:hAnsi="Times New Roman" w:cs="Times New Roman"/>
          <w:bCs/>
          <w:sz w:val="24"/>
          <w:szCs w:val="24"/>
        </w:rPr>
        <w:t>carried out in</w:t>
      </w:r>
      <w:r w:rsidR="00496FF1">
        <w:rPr>
          <w:rFonts w:ascii="Times New Roman" w:hAnsi="Times New Roman" w:cs="Times New Roman"/>
          <w:bCs/>
          <w:sz w:val="24"/>
          <w:szCs w:val="24"/>
        </w:rPr>
        <w:t xml:space="preserve"> America, consisting of 28,475 participants who were elderly demonstrated that those receiving home care had a</w:t>
      </w:r>
      <w:r w:rsidR="009D3AEC">
        <w:rPr>
          <w:rFonts w:ascii="Times New Roman" w:hAnsi="Times New Roman" w:cs="Times New Roman"/>
          <w:bCs/>
          <w:sz w:val="24"/>
          <w:szCs w:val="24"/>
        </w:rPr>
        <w:t>t least one</w:t>
      </w:r>
      <w:r w:rsidR="00496FF1">
        <w:rPr>
          <w:rFonts w:ascii="Times New Roman" w:hAnsi="Times New Roman" w:cs="Times New Roman"/>
          <w:bCs/>
          <w:sz w:val="24"/>
          <w:szCs w:val="24"/>
        </w:rPr>
        <w:t xml:space="preserve"> mental health issue</w:t>
      </w:r>
      <w:r w:rsidR="009D3AEC">
        <w:rPr>
          <w:rFonts w:ascii="Times New Roman" w:hAnsi="Times New Roman" w:cs="Times New Roman"/>
          <w:bCs/>
          <w:sz w:val="24"/>
          <w:szCs w:val="24"/>
        </w:rPr>
        <w:t xml:space="preserve">, with a </w:t>
      </w:r>
      <w:r w:rsidR="00496FF1">
        <w:rPr>
          <w:rFonts w:ascii="Times New Roman" w:hAnsi="Times New Roman" w:cs="Times New Roman"/>
          <w:bCs/>
          <w:sz w:val="24"/>
          <w:szCs w:val="24"/>
        </w:rPr>
        <w:t>prevalence of 39.3%</w:t>
      </w:r>
      <w:r w:rsidR="009D3AEC">
        <w:rPr>
          <w:rFonts w:ascii="Times New Roman" w:hAnsi="Times New Roman" w:cs="Times New Roman"/>
          <w:bCs/>
          <w:sz w:val="24"/>
          <w:szCs w:val="24"/>
        </w:rPr>
        <w:t xml:space="preserve">. Anxiety had a rate of 18.9% and depression had a prevalence of 28% (Wang, Kearney, Jia &amp; Shang, 2016, as cited in Tournier et al, 2019). Findings such as these suggest that, according to the researchers, there are still inaccuracies and misdiagnosis in elderly adults due to age-related stereotypes. </w:t>
      </w:r>
      <w:r w:rsidR="003D510A">
        <w:rPr>
          <w:rFonts w:ascii="Times New Roman" w:hAnsi="Times New Roman" w:cs="Times New Roman"/>
          <w:bCs/>
          <w:sz w:val="24"/>
          <w:szCs w:val="24"/>
        </w:rPr>
        <w:t>This suggests that people may not always seek help for their mental health and statistics may not always be accurate, compare to other studies findings.</w:t>
      </w:r>
    </w:p>
    <w:p w14:paraId="4B0D5CA4" w14:textId="77777777" w:rsidR="003D6C7B" w:rsidRDefault="003D6C7B" w:rsidP="00975C1C">
      <w:pPr>
        <w:ind w:firstLine="720"/>
        <w:rPr>
          <w:rFonts w:ascii="Times New Roman" w:hAnsi="Times New Roman" w:cs="Times New Roman"/>
          <w:bCs/>
          <w:sz w:val="24"/>
          <w:szCs w:val="24"/>
        </w:rPr>
      </w:pPr>
    </w:p>
    <w:p w14:paraId="24703F88" w14:textId="7F8515B4" w:rsidR="00940FEE" w:rsidRDefault="003D6C7B"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However, the </w:t>
      </w:r>
      <w:r w:rsidR="009D3AEC">
        <w:rPr>
          <w:rFonts w:ascii="Times New Roman" w:hAnsi="Times New Roman" w:cs="Times New Roman"/>
          <w:bCs/>
          <w:sz w:val="24"/>
          <w:szCs w:val="24"/>
        </w:rPr>
        <w:t xml:space="preserve">networks dedicated to exclusively older adults still appear to be rare, according to the literature reviewed, and carers often reported that they are not prepared enough to deal with older adults experiencing a mental health disorder, as they are seen as more challenging. These issues add to the need for a care network that is equipped with the people who are able to aid those who need support and care workers should have the knowledge and understanding of an individuals struggles and have the adequate training to provide the most appropriate support. The researchers conclude that much more knowledge on mental health in older adults, on a global scale, is necessary </w:t>
      </w:r>
      <w:r>
        <w:rPr>
          <w:rFonts w:ascii="Times New Roman" w:hAnsi="Times New Roman" w:cs="Times New Roman"/>
          <w:bCs/>
          <w:sz w:val="24"/>
          <w:szCs w:val="24"/>
        </w:rPr>
        <w:t xml:space="preserve">and more effort is needed to </w:t>
      </w:r>
      <w:r>
        <w:rPr>
          <w:rFonts w:ascii="Times New Roman" w:hAnsi="Times New Roman" w:cs="Times New Roman"/>
          <w:bCs/>
          <w:sz w:val="24"/>
          <w:szCs w:val="24"/>
        </w:rPr>
        <w:lastRenderedPageBreak/>
        <w:t>support and provide knowledge to all professionals, who are in a care network, to offer the quality of care to users of any age.</w:t>
      </w:r>
    </w:p>
    <w:p w14:paraId="3A473DC0" w14:textId="77777777" w:rsidR="00940FEE" w:rsidRDefault="00940FEE" w:rsidP="001F247B">
      <w:pPr>
        <w:rPr>
          <w:rFonts w:ascii="Times New Roman" w:hAnsi="Times New Roman" w:cs="Times New Roman"/>
          <w:bCs/>
          <w:sz w:val="24"/>
          <w:szCs w:val="24"/>
        </w:rPr>
      </w:pPr>
    </w:p>
    <w:p w14:paraId="3AC252E5" w14:textId="45C7379D" w:rsidR="00975C1C" w:rsidRDefault="00940FEE" w:rsidP="001F247B">
      <w:pPr>
        <w:ind w:firstLine="720"/>
        <w:rPr>
          <w:rFonts w:ascii="Times New Roman" w:hAnsi="Times New Roman" w:cs="Times New Roman"/>
          <w:bCs/>
          <w:sz w:val="24"/>
          <w:szCs w:val="24"/>
        </w:rPr>
      </w:pPr>
      <w:r>
        <w:rPr>
          <w:rFonts w:ascii="Times New Roman" w:hAnsi="Times New Roman" w:cs="Times New Roman"/>
          <w:bCs/>
          <w:sz w:val="24"/>
          <w:szCs w:val="24"/>
        </w:rPr>
        <w:t>In conclusion,</w:t>
      </w:r>
      <w:r w:rsidR="009028C7">
        <w:rPr>
          <w:rFonts w:ascii="Times New Roman" w:hAnsi="Times New Roman" w:cs="Times New Roman"/>
          <w:bCs/>
          <w:sz w:val="24"/>
          <w:szCs w:val="24"/>
        </w:rPr>
        <w:t xml:space="preserve"> </w:t>
      </w:r>
      <w:r w:rsidR="001F247B">
        <w:rPr>
          <w:rFonts w:ascii="Times New Roman" w:hAnsi="Times New Roman" w:cs="Times New Roman"/>
          <w:bCs/>
          <w:sz w:val="24"/>
          <w:szCs w:val="24"/>
        </w:rPr>
        <w:t xml:space="preserve">it  is clear to see that there is a range of factor present, in later life, that can have an impact on an individuals physical and mental health and well-being. Based on the </w:t>
      </w:r>
      <w:r w:rsidR="00711B1D">
        <w:rPr>
          <w:rFonts w:ascii="Times New Roman" w:hAnsi="Times New Roman" w:cs="Times New Roman"/>
          <w:bCs/>
          <w:sz w:val="24"/>
          <w:szCs w:val="24"/>
        </w:rPr>
        <w:t>evidence and research</w:t>
      </w:r>
      <w:r w:rsidR="001F247B">
        <w:rPr>
          <w:rFonts w:ascii="Times New Roman" w:hAnsi="Times New Roman" w:cs="Times New Roman"/>
          <w:bCs/>
          <w:sz w:val="24"/>
          <w:szCs w:val="24"/>
        </w:rPr>
        <w:t xml:space="preserve"> reviewed, it is clear to see there are obvious gaps in knowledge related to the older person’s mental health and more could possibly be done to improve the way in which support systems work with and deal with specific issues. There also seems to be </w:t>
      </w:r>
      <w:r w:rsidR="00A85DCB">
        <w:rPr>
          <w:rFonts w:ascii="Times New Roman" w:hAnsi="Times New Roman" w:cs="Times New Roman"/>
          <w:bCs/>
          <w:sz w:val="24"/>
          <w:szCs w:val="24"/>
        </w:rPr>
        <w:t xml:space="preserve">misunderstandings related to retirement, as people argue that retirement is a negative life event, although, based on some of the research above there is strong evidence to suggest that retirement actually has multiple benefits for an individual, and their mental health improved in the studies. More research into retirement and the older person’s mental health is needed. </w:t>
      </w:r>
      <w:r w:rsidR="001F247B">
        <w:rPr>
          <w:rFonts w:ascii="Times New Roman" w:hAnsi="Times New Roman" w:cs="Times New Roman"/>
          <w:bCs/>
          <w:sz w:val="24"/>
          <w:szCs w:val="24"/>
        </w:rPr>
        <w:t>It would</w:t>
      </w:r>
      <w:r w:rsidR="00005561">
        <w:rPr>
          <w:rFonts w:ascii="Times New Roman" w:hAnsi="Times New Roman" w:cs="Times New Roman"/>
          <w:bCs/>
          <w:sz w:val="24"/>
          <w:szCs w:val="24"/>
        </w:rPr>
        <w:t xml:space="preserve"> also</w:t>
      </w:r>
      <w:r w:rsidR="001F247B">
        <w:rPr>
          <w:rFonts w:ascii="Times New Roman" w:hAnsi="Times New Roman" w:cs="Times New Roman"/>
          <w:bCs/>
          <w:sz w:val="24"/>
          <w:szCs w:val="24"/>
        </w:rPr>
        <w:t xml:space="preserve"> seem that relationships, in particular, are key to maintaining a good sense of mental health throughout every stage of life, however, there appears to be a lack of support for older people who do not have the relationships needed to maintain a good quality of life. This leads to a range of complications, such as social isolation and loneliness, which contributes to a decline in mental health. More could be done by communities to combat these issues, for example, more programmes to promote friendships between retired adults or even weekly events, could reduce negative influences on a person</w:t>
      </w:r>
      <w:r w:rsidR="003E19DD">
        <w:rPr>
          <w:rFonts w:ascii="Times New Roman" w:hAnsi="Times New Roman" w:cs="Times New Roman"/>
          <w:bCs/>
          <w:sz w:val="24"/>
          <w:szCs w:val="24"/>
        </w:rPr>
        <w:t>’</w:t>
      </w:r>
      <w:r w:rsidR="001F247B">
        <w:rPr>
          <w:rFonts w:ascii="Times New Roman" w:hAnsi="Times New Roman" w:cs="Times New Roman"/>
          <w:bCs/>
          <w:sz w:val="24"/>
          <w:szCs w:val="24"/>
        </w:rPr>
        <w:t>s mental well-being.</w:t>
      </w:r>
      <w:r w:rsidR="003D185D">
        <w:rPr>
          <w:rFonts w:ascii="Times New Roman" w:hAnsi="Times New Roman" w:cs="Times New Roman"/>
          <w:bCs/>
          <w:sz w:val="24"/>
          <w:szCs w:val="24"/>
        </w:rPr>
        <w:t xml:space="preserve"> Overall, there seems to be gaps in knowledge and understanding in this topic area, that need to be filled, and much more research is needed to provide the right support and care for those who need it. </w:t>
      </w:r>
      <w:r w:rsidR="0005297A">
        <w:rPr>
          <w:rFonts w:ascii="Times New Roman" w:hAnsi="Times New Roman" w:cs="Times New Roman"/>
          <w:bCs/>
          <w:sz w:val="24"/>
          <w:szCs w:val="24"/>
        </w:rPr>
        <w:br w:type="page"/>
      </w:r>
    </w:p>
    <w:p w14:paraId="691699D1" w14:textId="1A694EF5" w:rsidR="009173A2" w:rsidRPr="009173A2" w:rsidRDefault="009173A2" w:rsidP="005B1DBE">
      <w:pPr>
        <w:rPr>
          <w:rFonts w:ascii="Times New Roman" w:hAnsi="Times New Roman" w:cs="Times New Roman"/>
          <w:b/>
          <w:sz w:val="24"/>
          <w:szCs w:val="24"/>
        </w:rPr>
      </w:pPr>
      <w:r w:rsidRPr="009173A2">
        <w:rPr>
          <w:rFonts w:ascii="Times New Roman" w:hAnsi="Times New Roman" w:cs="Times New Roman"/>
          <w:b/>
          <w:sz w:val="24"/>
          <w:szCs w:val="24"/>
        </w:rPr>
        <w:lastRenderedPageBreak/>
        <w:t>References:</w:t>
      </w:r>
    </w:p>
    <w:p w14:paraId="74988482" w14:textId="3E8FA0C9" w:rsidR="00892DBE" w:rsidRDefault="00892DBE"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Atkins, J., Naismith, S.L., Luscombe, G.M., and Hickie, I.B. (2013). Psychological distress and quality of life in older persons: relative contributions of fixed and modifiable risk factors. </w:t>
      </w:r>
      <w:r>
        <w:rPr>
          <w:rFonts w:ascii="Times New Roman" w:hAnsi="Times New Roman" w:cs="Times New Roman"/>
          <w:bCs/>
          <w:i/>
          <w:iCs/>
          <w:sz w:val="24"/>
          <w:szCs w:val="24"/>
        </w:rPr>
        <w:t xml:space="preserve">BMC Psyhiatry, </w:t>
      </w:r>
      <w:r>
        <w:rPr>
          <w:rFonts w:ascii="Times New Roman" w:hAnsi="Times New Roman" w:cs="Times New Roman"/>
          <w:bCs/>
          <w:sz w:val="24"/>
          <w:szCs w:val="24"/>
        </w:rPr>
        <w:t xml:space="preserve">249(13), 1-10. BioMed Central. </w:t>
      </w:r>
    </w:p>
    <w:p w14:paraId="27181F74" w14:textId="1C5C9090" w:rsidR="009270A4" w:rsidRPr="009270A4" w:rsidRDefault="009270A4"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Butterworth, P., Gill, S.C., Rodgers, B., Anstey, K.J., Villamil, E., and Melzer, D. (2006). Retirement and mental health: Analysis of the Australian national survey of mental health and well-being. </w:t>
      </w:r>
      <w:r>
        <w:rPr>
          <w:rFonts w:ascii="Times New Roman" w:hAnsi="Times New Roman" w:cs="Times New Roman"/>
          <w:bCs/>
          <w:i/>
          <w:iCs/>
          <w:sz w:val="24"/>
          <w:szCs w:val="24"/>
        </w:rPr>
        <w:t xml:space="preserve">Social Science &amp; Medicine, </w:t>
      </w:r>
      <w:r>
        <w:rPr>
          <w:rFonts w:ascii="Times New Roman" w:hAnsi="Times New Roman" w:cs="Times New Roman"/>
          <w:bCs/>
          <w:sz w:val="24"/>
          <w:szCs w:val="24"/>
        </w:rPr>
        <w:t>62, 1179-1191. Elsevier.</w:t>
      </w:r>
    </w:p>
    <w:p w14:paraId="40E9CFDC" w14:textId="182F95F5" w:rsidR="006B585B" w:rsidRPr="006B585B" w:rsidRDefault="006B585B"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Chen, Y., and Feeley, T.H. (2014). Social support, social strain, loneliness, and well-being among older adults: An analysis of the Health and Retirement Study. </w:t>
      </w:r>
      <w:r>
        <w:rPr>
          <w:rFonts w:ascii="Times New Roman" w:hAnsi="Times New Roman" w:cs="Times New Roman"/>
          <w:bCs/>
          <w:i/>
          <w:iCs/>
          <w:sz w:val="24"/>
          <w:szCs w:val="24"/>
        </w:rPr>
        <w:t xml:space="preserve">Journal of Social and Personal Relationships, </w:t>
      </w:r>
      <w:r>
        <w:rPr>
          <w:rFonts w:ascii="Times New Roman" w:hAnsi="Times New Roman" w:cs="Times New Roman"/>
          <w:bCs/>
          <w:sz w:val="24"/>
          <w:szCs w:val="24"/>
        </w:rPr>
        <w:t>31,(2), 141-161. SAGE. DOI: 10.1177/0265407513488728.</w:t>
      </w:r>
    </w:p>
    <w:p w14:paraId="3B2EF935" w14:textId="63DB6AFA" w:rsidR="006D5FEE" w:rsidRDefault="006D5FEE"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Feng, Z., Jones, K., &amp; Phillips, D.R. (2019). Social exclusion, self-rated health and depression among older people in China: Evidence from a national survey of older persons. </w:t>
      </w:r>
      <w:r>
        <w:rPr>
          <w:rFonts w:ascii="Times New Roman" w:hAnsi="Times New Roman" w:cs="Times New Roman"/>
          <w:bCs/>
          <w:i/>
          <w:iCs/>
          <w:sz w:val="24"/>
          <w:szCs w:val="24"/>
        </w:rPr>
        <w:t xml:space="preserve">Archives of Gerontology and Geriatrics, </w:t>
      </w:r>
      <w:r>
        <w:rPr>
          <w:rFonts w:ascii="Times New Roman" w:hAnsi="Times New Roman" w:cs="Times New Roman"/>
          <w:bCs/>
          <w:sz w:val="24"/>
          <w:szCs w:val="24"/>
        </w:rPr>
        <w:t xml:space="preserve">82, 238-244. Elsevier. </w:t>
      </w:r>
    </w:p>
    <w:p w14:paraId="73A3D9DA" w14:textId="42F1981D" w:rsidR="00A07A78" w:rsidRPr="004618DC" w:rsidRDefault="00A07A78"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Fuchs, V.R. (1999). Health Care </w:t>
      </w:r>
      <w:r w:rsidR="004618DC">
        <w:rPr>
          <w:rFonts w:ascii="Times New Roman" w:hAnsi="Times New Roman" w:cs="Times New Roman"/>
          <w:bCs/>
          <w:sz w:val="24"/>
          <w:szCs w:val="24"/>
        </w:rPr>
        <w:t>for</w:t>
      </w:r>
      <w:r>
        <w:rPr>
          <w:rFonts w:ascii="Times New Roman" w:hAnsi="Times New Roman" w:cs="Times New Roman"/>
          <w:bCs/>
          <w:sz w:val="24"/>
          <w:szCs w:val="24"/>
        </w:rPr>
        <w:t xml:space="preserve"> The Elderly: How Much? Who Will Pay </w:t>
      </w:r>
      <w:r w:rsidR="004618DC">
        <w:rPr>
          <w:rFonts w:ascii="Times New Roman" w:hAnsi="Times New Roman" w:cs="Times New Roman"/>
          <w:bCs/>
          <w:sz w:val="24"/>
          <w:szCs w:val="24"/>
        </w:rPr>
        <w:t>for</w:t>
      </w:r>
      <w:r>
        <w:rPr>
          <w:rFonts w:ascii="Times New Roman" w:hAnsi="Times New Roman" w:cs="Times New Roman"/>
          <w:bCs/>
          <w:sz w:val="24"/>
          <w:szCs w:val="24"/>
        </w:rPr>
        <w:t xml:space="preserve"> It?</w:t>
      </w:r>
      <w:r w:rsidR="004618DC">
        <w:rPr>
          <w:rFonts w:ascii="Times New Roman" w:hAnsi="Times New Roman" w:cs="Times New Roman"/>
          <w:bCs/>
          <w:sz w:val="24"/>
          <w:szCs w:val="24"/>
        </w:rPr>
        <w:t xml:space="preserve"> </w:t>
      </w:r>
      <w:r w:rsidR="004618DC">
        <w:rPr>
          <w:rFonts w:ascii="Times New Roman" w:hAnsi="Times New Roman" w:cs="Times New Roman"/>
          <w:bCs/>
          <w:i/>
          <w:iCs/>
          <w:sz w:val="24"/>
          <w:szCs w:val="24"/>
        </w:rPr>
        <w:t xml:space="preserve">Medicare &amp; Public Policy, </w:t>
      </w:r>
      <w:r w:rsidR="004618DC">
        <w:rPr>
          <w:rFonts w:ascii="Times New Roman" w:hAnsi="Times New Roman" w:cs="Times New Roman"/>
          <w:bCs/>
          <w:sz w:val="24"/>
          <w:szCs w:val="24"/>
        </w:rPr>
        <w:t>11-21. Health Affairs.</w:t>
      </w:r>
    </w:p>
    <w:p w14:paraId="7043F4F9" w14:textId="130CF427" w:rsidR="00A33E60" w:rsidRDefault="00A33E60"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Lesch, H., Burcher, K., Wharton, T., Chapple, R., and Chapple, K. (2018). Barriers to Healthcare Services and Supports for Signing Deaf Older Adults. </w:t>
      </w:r>
      <w:r>
        <w:rPr>
          <w:rFonts w:ascii="Times New Roman" w:hAnsi="Times New Roman" w:cs="Times New Roman"/>
          <w:bCs/>
          <w:i/>
          <w:iCs/>
          <w:sz w:val="24"/>
          <w:szCs w:val="24"/>
        </w:rPr>
        <w:t xml:space="preserve">Rehabilitation Psychology, </w:t>
      </w:r>
      <w:r>
        <w:rPr>
          <w:rFonts w:ascii="Times New Roman" w:hAnsi="Times New Roman" w:cs="Times New Roman"/>
          <w:bCs/>
          <w:sz w:val="24"/>
          <w:szCs w:val="24"/>
        </w:rPr>
        <w:t>64(2), 237-244. American Psychological Association</w:t>
      </w:r>
      <w:r w:rsidR="006C5B38">
        <w:rPr>
          <w:rFonts w:ascii="Times New Roman" w:hAnsi="Times New Roman" w:cs="Times New Roman"/>
          <w:bCs/>
          <w:sz w:val="24"/>
          <w:szCs w:val="24"/>
        </w:rPr>
        <w:t>.</w:t>
      </w:r>
    </w:p>
    <w:p w14:paraId="72FF4957" w14:textId="0CBEBDC2" w:rsidR="00421721" w:rsidRDefault="00421721"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Melchiorre, M.G., Chiatti, C., Lamura, G., Torres-Gonzales, F., Stankunas, M., Lindert, J., Ioannidi-Kapolou, E., Barros, H., Macassa, G., and Soares, J.F. (2013). Social Support, Socio-Economic Status, Health and Abuse among Older People in Seven European Countries. PLoS ONE, </w:t>
      </w:r>
      <w:r w:rsidR="0056006C">
        <w:rPr>
          <w:rFonts w:ascii="Times New Roman" w:hAnsi="Times New Roman" w:cs="Times New Roman"/>
          <w:bCs/>
          <w:sz w:val="24"/>
          <w:szCs w:val="24"/>
        </w:rPr>
        <w:t>8(1), 1-10. DOI: 10.1371/journal.pone.0054856</w:t>
      </w:r>
    </w:p>
    <w:p w14:paraId="363626D3" w14:textId="4B2AC14B" w:rsidR="00D55FCF" w:rsidRPr="00691576" w:rsidRDefault="00D55FCF"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Penninx, </w:t>
      </w:r>
      <w:r w:rsidR="00691576">
        <w:rPr>
          <w:rFonts w:ascii="Times New Roman" w:hAnsi="Times New Roman" w:cs="Times New Roman"/>
          <w:bCs/>
          <w:sz w:val="24"/>
          <w:szCs w:val="24"/>
        </w:rPr>
        <w:t xml:space="preserve">B.W., Guralnik, J.M., Ferrucci, L., Simonsick, E.M., Deeg, D.J.H., &amp; Wallace, R.B. (1998). Depressive Symptoms and Physical Decline in Community-Dwelling Older </w:t>
      </w:r>
      <w:r w:rsidR="00691576">
        <w:rPr>
          <w:rFonts w:ascii="Times New Roman" w:hAnsi="Times New Roman" w:cs="Times New Roman"/>
          <w:bCs/>
          <w:sz w:val="24"/>
          <w:szCs w:val="24"/>
        </w:rPr>
        <w:lastRenderedPageBreak/>
        <w:t xml:space="preserve">Persons. </w:t>
      </w:r>
      <w:r w:rsidR="00691576">
        <w:rPr>
          <w:rFonts w:ascii="Times New Roman" w:hAnsi="Times New Roman" w:cs="Times New Roman"/>
          <w:bCs/>
          <w:i/>
          <w:iCs/>
          <w:sz w:val="24"/>
          <w:szCs w:val="24"/>
        </w:rPr>
        <w:t xml:space="preserve">Journal of American Medical Association, </w:t>
      </w:r>
      <w:r w:rsidR="00691576">
        <w:rPr>
          <w:rFonts w:ascii="Times New Roman" w:hAnsi="Times New Roman" w:cs="Times New Roman"/>
          <w:bCs/>
          <w:sz w:val="24"/>
          <w:szCs w:val="24"/>
        </w:rPr>
        <w:t xml:space="preserve">279(21), 1720-1726. American Medical Association. </w:t>
      </w:r>
    </w:p>
    <w:p w14:paraId="12ACEADB" w14:textId="08BB9509" w:rsidR="00970AA6" w:rsidRDefault="00970AA6"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Perissinotto, C.M., Cenzer, I.S., &amp; Covinsky, K.E. (2012). Loneliness in Older Persons: A Predictor of Functional Decline and Death. </w:t>
      </w:r>
      <w:r>
        <w:rPr>
          <w:rFonts w:ascii="Times New Roman" w:hAnsi="Times New Roman" w:cs="Times New Roman"/>
          <w:bCs/>
          <w:i/>
          <w:iCs/>
          <w:sz w:val="24"/>
          <w:szCs w:val="24"/>
        </w:rPr>
        <w:t xml:space="preserve">Archives of Internal Medicine, </w:t>
      </w:r>
      <w:r>
        <w:rPr>
          <w:rFonts w:ascii="Times New Roman" w:hAnsi="Times New Roman" w:cs="Times New Roman"/>
          <w:bCs/>
          <w:sz w:val="24"/>
          <w:szCs w:val="24"/>
        </w:rPr>
        <w:t xml:space="preserve">172(14), 1078-1083. American Medical Association. </w:t>
      </w:r>
    </w:p>
    <w:p w14:paraId="1F512CEC" w14:textId="6F094A59" w:rsidR="008508D5" w:rsidRPr="008508D5" w:rsidRDefault="008508D5" w:rsidP="00975C1C">
      <w:pPr>
        <w:ind w:left="720" w:hanging="720"/>
        <w:rPr>
          <w:rFonts w:ascii="Times New Roman" w:hAnsi="Times New Roman" w:cs="Times New Roman"/>
          <w:bCs/>
          <w:sz w:val="24"/>
          <w:szCs w:val="24"/>
        </w:rPr>
      </w:pPr>
      <w:r>
        <w:rPr>
          <w:rFonts w:ascii="Times New Roman" w:hAnsi="Times New Roman" w:cs="Times New Roman"/>
          <w:bCs/>
          <w:sz w:val="24"/>
          <w:szCs w:val="24"/>
        </w:rPr>
        <w:t>Rosenberg, D.D., Bellettiere, J., Gardiner, P.A., Villarreal, V.N., Cr</w:t>
      </w:r>
      <w:r w:rsidR="005F3918">
        <w:rPr>
          <w:rFonts w:ascii="Times New Roman" w:hAnsi="Times New Roman" w:cs="Times New Roman"/>
          <w:bCs/>
          <w:sz w:val="24"/>
          <w:szCs w:val="24"/>
        </w:rPr>
        <w:t>is</w:t>
      </w:r>
      <w:r>
        <w:rPr>
          <w:rFonts w:ascii="Times New Roman" w:hAnsi="Times New Roman" w:cs="Times New Roman"/>
          <w:bCs/>
          <w:sz w:val="24"/>
          <w:szCs w:val="24"/>
        </w:rPr>
        <w:t xml:space="preserve">t, K., and Kerr, J. (2016). Independent Associations Between Sedentary Behaviours and Mental, Cognitive, Physical, and Functional Health Among Older Adults in Retirement Communities. </w:t>
      </w:r>
      <w:r>
        <w:rPr>
          <w:rFonts w:ascii="Times New Roman" w:hAnsi="Times New Roman" w:cs="Times New Roman"/>
          <w:bCs/>
          <w:i/>
          <w:iCs/>
          <w:sz w:val="24"/>
          <w:szCs w:val="24"/>
        </w:rPr>
        <w:t xml:space="preserve">Journals of Gerontology: Medical Sciences, </w:t>
      </w:r>
      <w:r>
        <w:rPr>
          <w:rFonts w:ascii="Times New Roman" w:hAnsi="Times New Roman" w:cs="Times New Roman"/>
          <w:bCs/>
          <w:sz w:val="24"/>
          <w:szCs w:val="24"/>
        </w:rPr>
        <w:t>71(1), 78-83. Oxford University Press. DOI: 10.1093/gerona/glv103</w:t>
      </w:r>
    </w:p>
    <w:p w14:paraId="15495C8D" w14:textId="29DCB220" w:rsidR="00053BC8" w:rsidRDefault="00053BC8"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Stanley, M., &amp; Cheek, J. (2003). Well-being and older people: A review of the literature. </w:t>
      </w:r>
      <w:r>
        <w:rPr>
          <w:rFonts w:ascii="Times New Roman" w:hAnsi="Times New Roman" w:cs="Times New Roman"/>
          <w:bCs/>
          <w:i/>
          <w:iCs/>
          <w:sz w:val="24"/>
          <w:szCs w:val="24"/>
        </w:rPr>
        <w:t xml:space="preserve">Canadian Journal of Occupational Therapy, </w:t>
      </w:r>
      <w:r>
        <w:rPr>
          <w:rFonts w:ascii="Times New Roman" w:hAnsi="Times New Roman" w:cs="Times New Roman"/>
          <w:bCs/>
          <w:sz w:val="24"/>
          <w:szCs w:val="24"/>
        </w:rPr>
        <w:t>70(1), 51-59. CAOT Publications Ace.</w:t>
      </w:r>
    </w:p>
    <w:p w14:paraId="12AA3D7C" w14:textId="1E52EDC1" w:rsidR="00C340CE" w:rsidRDefault="00C340CE" w:rsidP="00975C1C">
      <w:pPr>
        <w:ind w:left="720" w:hanging="720"/>
        <w:rPr>
          <w:rFonts w:ascii="Times New Roman" w:hAnsi="Times New Roman" w:cs="Times New Roman"/>
          <w:bCs/>
          <w:sz w:val="24"/>
          <w:szCs w:val="24"/>
        </w:rPr>
      </w:pPr>
      <w:r>
        <w:rPr>
          <w:rFonts w:ascii="Times New Roman" w:hAnsi="Times New Roman" w:cs="Times New Roman"/>
          <w:bCs/>
          <w:sz w:val="24"/>
          <w:szCs w:val="24"/>
        </w:rPr>
        <w:t>Stolz, E., Mayerl, H., Waxenegger, A</w:t>
      </w:r>
      <w:r w:rsidR="00FD358D">
        <w:rPr>
          <w:rFonts w:ascii="Times New Roman" w:hAnsi="Times New Roman" w:cs="Times New Roman"/>
          <w:bCs/>
          <w:sz w:val="24"/>
          <w:szCs w:val="24"/>
        </w:rPr>
        <w:t xml:space="preserve">., and Freidl, W. (2017). Explaining the impact of poverty on old-age frailty in Europe: material, psychosocial and behavioural factors. </w:t>
      </w:r>
      <w:r w:rsidR="00FD358D">
        <w:rPr>
          <w:rFonts w:ascii="Times New Roman" w:hAnsi="Times New Roman" w:cs="Times New Roman"/>
          <w:bCs/>
          <w:i/>
          <w:iCs/>
          <w:sz w:val="24"/>
          <w:szCs w:val="24"/>
        </w:rPr>
        <w:t xml:space="preserve">The European Journal of Public Health, </w:t>
      </w:r>
      <w:r w:rsidR="00FD358D">
        <w:rPr>
          <w:rFonts w:ascii="Times New Roman" w:hAnsi="Times New Roman" w:cs="Times New Roman"/>
          <w:bCs/>
          <w:sz w:val="24"/>
          <w:szCs w:val="24"/>
        </w:rPr>
        <w:t>27(6), 1003-1009. Oxford University Press. DOI: 10.1093/eurpub/ckx079</w:t>
      </w:r>
    </w:p>
    <w:p w14:paraId="6E77C8EC" w14:textId="53793294" w:rsidR="007C10A4" w:rsidRDefault="007C10A4"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Tournier, I., Hanon, C., Vasseur-Bacle, S., Deloyer, J., </w:t>
      </w:r>
      <w:r w:rsidR="00DB2420">
        <w:rPr>
          <w:rFonts w:ascii="Times New Roman" w:hAnsi="Times New Roman" w:cs="Times New Roman"/>
          <w:bCs/>
          <w:sz w:val="24"/>
          <w:szCs w:val="24"/>
        </w:rPr>
        <w:t xml:space="preserve">Moraitou, M., Tzanakis, E., Gravrila-Ardelean, M., Kelemen, G., &amp; Fond-Harmant, L. (2019). Mental Health Care Networks in Older Adults: A Narrative Review. </w:t>
      </w:r>
      <w:r w:rsidR="00DB2420">
        <w:rPr>
          <w:rFonts w:ascii="Times New Roman" w:hAnsi="Times New Roman" w:cs="Times New Roman"/>
          <w:bCs/>
          <w:i/>
          <w:iCs/>
          <w:sz w:val="24"/>
          <w:szCs w:val="24"/>
        </w:rPr>
        <w:t xml:space="preserve">Journal Plus Education, </w:t>
      </w:r>
      <w:r w:rsidR="00DB2420">
        <w:rPr>
          <w:rFonts w:ascii="Times New Roman" w:hAnsi="Times New Roman" w:cs="Times New Roman"/>
          <w:bCs/>
          <w:sz w:val="24"/>
          <w:szCs w:val="24"/>
        </w:rPr>
        <w:t xml:space="preserve">25(2), 179-187. </w:t>
      </w:r>
    </w:p>
    <w:p w14:paraId="6B9643A9" w14:textId="339B49D9" w:rsidR="00DA60BF" w:rsidRPr="00DA60BF" w:rsidRDefault="00DA60BF"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Van der Heide, I., Van Rijn, R.M., Robroek, S.J.W., Burdorf, A., and Proper, K.I. (2013). Is retirement good for your health? A systematic review of longitudinal studies. </w:t>
      </w:r>
      <w:r>
        <w:rPr>
          <w:rFonts w:ascii="Times New Roman" w:hAnsi="Times New Roman" w:cs="Times New Roman"/>
          <w:bCs/>
          <w:i/>
          <w:iCs/>
          <w:sz w:val="24"/>
          <w:szCs w:val="24"/>
        </w:rPr>
        <w:t xml:space="preserve">Public Health, </w:t>
      </w:r>
      <w:r>
        <w:rPr>
          <w:rFonts w:ascii="Times New Roman" w:hAnsi="Times New Roman" w:cs="Times New Roman"/>
          <w:bCs/>
          <w:sz w:val="24"/>
          <w:szCs w:val="24"/>
        </w:rPr>
        <w:t xml:space="preserve">1180(13), 1-11. BioMed Central. </w:t>
      </w:r>
    </w:p>
    <w:p w14:paraId="74990E82" w14:textId="76DCA54F" w:rsidR="00FE3E29" w:rsidRPr="00053BC8" w:rsidRDefault="00FE3E29" w:rsidP="00975C1C">
      <w:pPr>
        <w:ind w:left="720" w:hanging="720"/>
        <w:rPr>
          <w:rFonts w:ascii="Times New Roman" w:hAnsi="Times New Roman" w:cs="Times New Roman"/>
          <w:bCs/>
          <w:sz w:val="24"/>
          <w:szCs w:val="24"/>
        </w:rPr>
      </w:pPr>
      <w:r>
        <w:rPr>
          <w:rFonts w:ascii="Times New Roman" w:hAnsi="Times New Roman" w:cs="Times New Roman"/>
          <w:bCs/>
          <w:sz w:val="24"/>
          <w:szCs w:val="24"/>
        </w:rPr>
        <w:lastRenderedPageBreak/>
        <w:t xml:space="preserve">Walsh, K., Scharf, T., &amp; Keating, N. (2017). Social exclusion of older persons: a scoping review and conceptual framework. </w:t>
      </w:r>
      <w:r>
        <w:rPr>
          <w:rFonts w:ascii="Times New Roman" w:hAnsi="Times New Roman" w:cs="Times New Roman"/>
          <w:bCs/>
          <w:i/>
          <w:iCs/>
          <w:sz w:val="24"/>
          <w:szCs w:val="24"/>
        </w:rPr>
        <w:t xml:space="preserve">European Journal of Ageing, </w:t>
      </w:r>
      <w:r>
        <w:rPr>
          <w:rFonts w:ascii="Times New Roman" w:hAnsi="Times New Roman" w:cs="Times New Roman"/>
          <w:bCs/>
          <w:sz w:val="24"/>
          <w:szCs w:val="24"/>
        </w:rPr>
        <w:t xml:space="preserve">14, 81-98. Springer. DOI: 10.1007/s10433-016-0398-8  </w:t>
      </w:r>
    </w:p>
    <w:p w14:paraId="0A881A94" w14:textId="325D28BA" w:rsidR="006A6F65" w:rsidRPr="006A6F65" w:rsidRDefault="009173A2" w:rsidP="006A6F65">
      <w:pPr>
        <w:ind w:left="720" w:hanging="720"/>
        <w:rPr>
          <w:rFonts w:ascii="Times New Roman" w:hAnsi="Times New Roman" w:cs="Times New Roman"/>
          <w:color w:val="0000FF"/>
          <w:sz w:val="24"/>
          <w:szCs w:val="24"/>
          <w:u w:val="single"/>
        </w:rPr>
      </w:pPr>
      <w:r>
        <w:rPr>
          <w:rFonts w:ascii="Times New Roman" w:hAnsi="Times New Roman" w:cs="Times New Roman"/>
          <w:bCs/>
          <w:sz w:val="24"/>
          <w:szCs w:val="24"/>
        </w:rPr>
        <w:t>World Health Organisation</w:t>
      </w:r>
      <w:r w:rsidR="005D54A6">
        <w:rPr>
          <w:rFonts w:ascii="Times New Roman" w:hAnsi="Times New Roman" w:cs="Times New Roman"/>
          <w:bCs/>
          <w:sz w:val="24"/>
          <w:szCs w:val="24"/>
        </w:rPr>
        <w:t xml:space="preserve"> (WHO)</w:t>
      </w:r>
      <w:r>
        <w:rPr>
          <w:rFonts w:ascii="Times New Roman" w:hAnsi="Times New Roman" w:cs="Times New Roman"/>
          <w:bCs/>
          <w:sz w:val="24"/>
          <w:szCs w:val="24"/>
        </w:rPr>
        <w:t>. (2014). Mental health: a state of well-being. Information retrieved from:</w:t>
      </w:r>
      <w:r w:rsidRPr="009173A2">
        <w:rPr>
          <w:rFonts w:ascii="Times New Roman" w:hAnsi="Times New Roman" w:cs="Times New Roman"/>
          <w:bCs/>
          <w:sz w:val="28"/>
          <w:szCs w:val="28"/>
        </w:rPr>
        <w:t xml:space="preserve"> </w:t>
      </w:r>
      <w:hyperlink r:id="rId6" w:history="1">
        <w:r w:rsidRPr="009173A2">
          <w:rPr>
            <w:rStyle w:val="Hyperlink"/>
            <w:rFonts w:ascii="Times New Roman" w:hAnsi="Times New Roman" w:cs="Times New Roman"/>
            <w:sz w:val="24"/>
            <w:szCs w:val="24"/>
          </w:rPr>
          <w:t>http://origin.who.int/features/factfiles/mental_health/en/</w:t>
        </w:r>
      </w:hyperlink>
    </w:p>
    <w:p w14:paraId="6B6671C7" w14:textId="77777777" w:rsidR="005D54A6" w:rsidRPr="002E4984" w:rsidRDefault="005D54A6" w:rsidP="009173A2">
      <w:pPr>
        <w:ind w:firstLine="720"/>
        <w:rPr>
          <w:rFonts w:ascii="Times New Roman" w:hAnsi="Times New Roman" w:cs="Times New Roman"/>
          <w:bCs/>
          <w:sz w:val="24"/>
          <w:szCs w:val="24"/>
        </w:rPr>
      </w:pPr>
    </w:p>
    <w:p w14:paraId="565FDC96" w14:textId="11670C35" w:rsidR="000B27A2" w:rsidRPr="006A6F65" w:rsidRDefault="006A6F65" w:rsidP="00A07A78">
      <w:pPr>
        <w:rPr>
          <w:rFonts w:ascii="Times New Roman" w:hAnsi="Times New Roman" w:cs="Times New Roman"/>
          <w:sz w:val="24"/>
          <w:szCs w:val="24"/>
        </w:rPr>
      </w:pPr>
      <w:r>
        <w:rPr>
          <w:rFonts w:ascii="Times New Roman" w:hAnsi="Times New Roman" w:cs="Times New Roman"/>
          <w:sz w:val="24"/>
          <w:szCs w:val="24"/>
        </w:rPr>
        <w:t xml:space="preserve">Wright, M.R., and Brown, S.L. (2017). Psychological Well-being Among Older Adults: The Role of Partnership Status. </w:t>
      </w:r>
      <w:r>
        <w:rPr>
          <w:rFonts w:ascii="Times New Roman" w:hAnsi="Times New Roman" w:cs="Times New Roman"/>
          <w:i/>
          <w:iCs/>
          <w:sz w:val="24"/>
          <w:szCs w:val="24"/>
        </w:rPr>
        <w:t xml:space="preserve">Journal of Marriage and Family, </w:t>
      </w:r>
      <w:r>
        <w:rPr>
          <w:rFonts w:ascii="Times New Roman" w:hAnsi="Times New Roman" w:cs="Times New Roman"/>
          <w:sz w:val="24"/>
          <w:szCs w:val="24"/>
        </w:rPr>
        <w:t>79, 833-849. DOI: 10.1111/jomf.12375</w:t>
      </w:r>
    </w:p>
    <w:sectPr w:rsidR="000B27A2" w:rsidRPr="006A6F65" w:rsidSect="000B27A2">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374A4" w14:textId="77777777" w:rsidR="000B27A2" w:rsidRDefault="000B27A2" w:rsidP="000B27A2">
      <w:pPr>
        <w:spacing w:line="240" w:lineRule="auto"/>
      </w:pPr>
      <w:r>
        <w:separator/>
      </w:r>
    </w:p>
  </w:endnote>
  <w:endnote w:type="continuationSeparator" w:id="0">
    <w:p w14:paraId="608563C7" w14:textId="77777777" w:rsidR="000B27A2" w:rsidRDefault="000B27A2" w:rsidP="000B27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45C85" w14:textId="4EA5D21E" w:rsidR="000B27A2" w:rsidRDefault="000B27A2">
    <w:pPr>
      <w:pStyle w:val="Footer"/>
    </w:pPr>
    <w:r>
      <w:tab/>
      <w:t>1702759</w:t>
    </w:r>
  </w:p>
  <w:p w14:paraId="0E408DF6" w14:textId="77777777" w:rsidR="000B27A2" w:rsidRDefault="000B27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010E04" w14:textId="56C61486" w:rsidR="000B27A2" w:rsidRDefault="000B27A2">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5240B" w14:textId="77777777" w:rsidR="000B27A2" w:rsidRDefault="000B27A2" w:rsidP="000B27A2">
      <w:pPr>
        <w:spacing w:line="240" w:lineRule="auto"/>
      </w:pPr>
      <w:r>
        <w:separator/>
      </w:r>
    </w:p>
  </w:footnote>
  <w:footnote w:type="continuationSeparator" w:id="0">
    <w:p w14:paraId="603B112F" w14:textId="77777777" w:rsidR="000B27A2" w:rsidRDefault="000B27A2" w:rsidP="000B27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EB505" w14:textId="53B02EFB" w:rsidR="000B27A2" w:rsidRDefault="002F32BA">
    <w:pPr>
      <w:pStyle w:val="Header"/>
    </w:pPr>
    <w:r>
      <w:t>Older Person’s Mental Health</w:t>
    </w:r>
    <w:r w:rsidR="00187118">
      <w:tab/>
    </w:r>
    <w:r w:rsidR="00187118">
      <w:tab/>
    </w:r>
    <w:r w:rsidR="00187118">
      <w:fldChar w:fldCharType="begin"/>
    </w:r>
    <w:r w:rsidR="00187118">
      <w:instrText xml:space="preserve"> PAGE   \* MERGEFORMAT </w:instrText>
    </w:r>
    <w:r w:rsidR="00187118">
      <w:fldChar w:fldCharType="separate"/>
    </w:r>
    <w:r w:rsidR="00187118">
      <w:rPr>
        <w:noProof/>
      </w:rPr>
      <w:t>1</w:t>
    </w:r>
    <w:r w:rsidR="0018711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845E94" w14:textId="3C9B1CCF" w:rsidR="000B27A2" w:rsidRDefault="000B27A2">
    <w:pPr>
      <w:pStyle w:val="Header"/>
    </w:pPr>
    <w:r>
      <w:t>Running Head:</w:t>
    </w:r>
    <w:r w:rsidR="002F32BA">
      <w:t xml:space="preserve"> Older Person’s Mental Health  </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775"/>
    <w:rsid w:val="00005561"/>
    <w:rsid w:val="00035CEE"/>
    <w:rsid w:val="0005297A"/>
    <w:rsid w:val="00053BC8"/>
    <w:rsid w:val="000850C2"/>
    <w:rsid w:val="0009352B"/>
    <w:rsid w:val="000A535C"/>
    <w:rsid w:val="000B27A2"/>
    <w:rsid w:val="000F0A55"/>
    <w:rsid w:val="00121550"/>
    <w:rsid w:val="00130500"/>
    <w:rsid w:val="001417C5"/>
    <w:rsid w:val="00187118"/>
    <w:rsid w:val="001C033B"/>
    <w:rsid w:val="001C58EA"/>
    <w:rsid w:val="001D6F58"/>
    <w:rsid w:val="001F247B"/>
    <w:rsid w:val="0020208D"/>
    <w:rsid w:val="00205958"/>
    <w:rsid w:val="002162B9"/>
    <w:rsid w:val="00224A84"/>
    <w:rsid w:val="00246F67"/>
    <w:rsid w:val="002576DB"/>
    <w:rsid w:val="002B677D"/>
    <w:rsid w:val="002C2063"/>
    <w:rsid w:val="002E4984"/>
    <w:rsid w:val="002F32BA"/>
    <w:rsid w:val="00336139"/>
    <w:rsid w:val="00351921"/>
    <w:rsid w:val="00362F6F"/>
    <w:rsid w:val="00385E1C"/>
    <w:rsid w:val="003A0993"/>
    <w:rsid w:val="003C348D"/>
    <w:rsid w:val="003C72BC"/>
    <w:rsid w:val="003D185D"/>
    <w:rsid w:val="003D510A"/>
    <w:rsid w:val="003D6C7B"/>
    <w:rsid w:val="003E19DD"/>
    <w:rsid w:val="003E5227"/>
    <w:rsid w:val="003E727F"/>
    <w:rsid w:val="00421721"/>
    <w:rsid w:val="00455D82"/>
    <w:rsid w:val="004618DC"/>
    <w:rsid w:val="004867BB"/>
    <w:rsid w:val="00491359"/>
    <w:rsid w:val="00496FF1"/>
    <w:rsid w:val="004A3C39"/>
    <w:rsid w:val="005238A9"/>
    <w:rsid w:val="0056006C"/>
    <w:rsid w:val="00567123"/>
    <w:rsid w:val="005B1DBE"/>
    <w:rsid w:val="005D54A6"/>
    <w:rsid w:val="005F20B0"/>
    <w:rsid w:val="005F3918"/>
    <w:rsid w:val="00630FEE"/>
    <w:rsid w:val="006455BE"/>
    <w:rsid w:val="00652CB8"/>
    <w:rsid w:val="00690C85"/>
    <w:rsid w:val="00691576"/>
    <w:rsid w:val="006A1302"/>
    <w:rsid w:val="006A6F65"/>
    <w:rsid w:val="006B585B"/>
    <w:rsid w:val="006C5B38"/>
    <w:rsid w:val="006D110C"/>
    <w:rsid w:val="006D5FEE"/>
    <w:rsid w:val="006E069B"/>
    <w:rsid w:val="00711B1D"/>
    <w:rsid w:val="007337EA"/>
    <w:rsid w:val="007349E0"/>
    <w:rsid w:val="007579F3"/>
    <w:rsid w:val="007C10A4"/>
    <w:rsid w:val="007F5775"/>
    <w:rsid w:val="00844064"/>
    <w:rsid w:val="008508D5"/>
    <w:rsid w:val="008762E3"/>
    <w:rsid w:val="00892DBE"/>
    <w:rsid w:val="0089519D"/>
    <w:rsid w:val="00895749"/>
    <w:rsid w:val="008E5EFA"/>
    <w:rsid w:val="009028C7"/>
    <w:rsid w:val="00911C4E"/>
    <w:rsid w:val="00915825"/>
    <w:rsid w:val="009173A2"/>
    <w:rsid w:val="009270A4"/>
    <w:rsid w:val="00940FEE"/>
    <w:rsid w:val="00970AA6"/>
    <w:rsid w:val="00975C1C"/>
    <w:rsid w:val="009934B5"/>
    <w:rsid w:val="009A363C"/>
    <w:rsid w:val="009D3AEC"/>
    <w:rsid w:val="00A07A78"/>
    <w:rsid w:val="00A24BE5"/>
    <w:rsid w:val="00A33E60"/>
    <w:rsid w:val="00A63034"/>
    <w:rsid w:val="00A75DB5"/>
    <w:rsid w:val="00A76775"/>
    <w:rsid w:val="00A85DCB"/>
    <w:rsid w:val="00AB3117"/>
    <w:rsid w:val="00AB6A34"/>
    <w:rsid w:val="00AC3793"/>
    <w:rsid w:val="00AD1AFE"/>
    <w:rsid w:val="00B01302"/>
    <w:rsid w:val="00B11870"/>
    <w:rsid w:val="00B15CE1"/>
    <w:rsid w:val="00B415C8"/>
    <w:rsid w:val="00B51F83"/>
    <w:rsid w:val="00B60FB4"/>
    <w:rsid w:val="00B62DCC"/>
    <w:rsid w:val="00B65272"/>
    <w:rsid w:val="00B70BA1"/>
    <w:rsid w:val="00B833BB"/>
    <w:rsid w:val="00B927DB"/>
    <w:rsid w:val="00BB601A"/>
    <w:rsid w:val="00BF34F0"/>
    <w:rsid w:val="00BF6839"/>
    <w:rsid w:val="00C11F00"/>
    <w:rsid w:val="00C32DE8"/>
    <w:rsid w:val="00C340CE"/>
    <w:rsid w:val="00C77EE8"/>
    <w:rsid w:val="00C8154A"/>
    <w:rsid w:val="00C87552"/>
    <w:rsid w:val="00CC473C"/>
    <w:rsid w:val="00CF3518"/>
    <w:rsid w:val="00CF54CB"/>
    <w:rsid w:val="00D07BBB"/>
    <w:rsid w:val="00D27A0D"/>
    <w:rsid w:val="00D31F69"/>
    <w:rsid w:val="00D33D06"/>
    <w:rsid w:val="00D4265B"/>
    <w:rsid w:val="00D55FCF"/>
    <w:rsid w:val="00D64238"/>
    <w:rsid w:val="00D839C4"/>
    <w:rsid w:val="00D97C33"/>
    <w:rsid w:val="00DA60BF"/>
    <w:rsid w:val="00DB2420"/>
    <w:rsid w:val="00DE6FE9"/>
    <w:rsid w:val="00DF377E"/>
    <w:rsid w:val="00E11204"/>
    <w:rsid w:val="00E14636"/>
    <w:rsid w:val="00E46B75"/>
    <w:rsid w:val="00E52A3F"/>
    <w:rsid w:val="00E60EE7"/>
    <w:rsid w:val="00E65991"/>
    <w:rsid w:val="00E9480C"/>
    <w:rsid w:val="00E95BE8"/>
    <w:rsid w:val="00ED2C7A"/>
    <w:rsid w:val="00ED6D7B"/>
    <w:rsid w:val="00EE4451"/>
    <w:rsid w:val="00EF7030"/>
    <w:rsid w:val="00F13AB9"/>
    <w:rsid w:val="00F1579E"/>
    <w:rsid w:val="00F24D41"/>
    <w:rsid w:val="00F27B9C"/>
    <w:rsid w:val="00F967DC"/>
    <w:rsid w:val="00FB3008"/>
    <w:rsid w:val="00FD358D"/>
    <w:rsid w:val="00FE028E"/>
    <w:rsid w:val="00FE3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5BDF0"/>
  <w15:chartTrackingRefBased/>
  <w15:docId w15:val="{9C4008D3-67F7-4554-BA8D-7538E7C6C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7A2"/>
    <w:pPr>
      <w:tabs>
        <w:tab w:val="center" w:pos="4513"/>
        <w:tab w:val="right" w:pos="9026"/>
      </w:tabs>
      <w:spacing w:line="240" w:lineRule="auto"/>
    </w:pPr>
  </w:style>
  <w:style w:type="character" w:customStyle="1" w:styleId="HeaderChar">
    <w:name w:val="Header Char"/>
    <w:basedOn w:val="DefaultParagraphFont"/>
    <w:link w:val="Header"/>
    <w:uiPriority w:val="99"/>
    <w:rsid w:val="000B27A2"/>
  </w:style>
  <w:style w:type="paragraph" w:styleId="Footer">
    <w:name w:val="footer"/>
    <w:basedOn w:val="Normal"/>
    <w:link w:val="FooterChar"/>
    <w:uiPriority w:val="99"/>
    <w:unhideWhenUsed/>
    <w:rsid w:val="000B27A2"/>
    <w:pPr>
      <w:tabs>
        <w:tab w:val="center" w:pos="4513"/>
        <w:tab w:val="right" w:pos="9026"/>
      </w:tabs>
      <w:spacing w:line="240" w:lineRule="auto"/>
    </w:pPr>
  </w:style>
  <w:style w:type="character" w:customStyle="1" w:styleId="FooterChar">
    <w:name w:val="Footer Char"/>
    <w:basedOn w:val="DefaultParagraphFont"/>
    <w:link w:val="Footer"/>
    <w:uiPriority w:val="99"/>
    <w:rsid w:val="000B27A2"/>
  </w:style>
  <w:style w:type="character" w:styleId="Hyperlink">
    <w:name w:val="Hyperlink"/>
    <w:basedOn w:val="DefaultParagraphFont"/>
    <w:uiPriority w:val="99"/>
    <w:semiHidden/>
    <w:unhideWhenUsed/>
    <w:rsid w:val="009173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origin.who.int/features/factfiles/mental_health/e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TotalTime>
  <Pages>13</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146</cp:revision>
  <dcterms:created xsi:type="dcterms:W3CDTF">2019-10-03T15:12:00Z</dcterms:created>
  <dcterms:modified xsi:type="dcterms:W3CDTF">2020-05-01T12:32:00Z</dcterms:modified>
</cp:coreProperties>
</file>