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ED7EC" w14:textId="77777777" w:rsidR="00F068F0" w:rsidRPr="00F81E20" w:rsidRDefault="00F068F0" w:rsidP="00F81E20">
      <w:pPr>
        <w:pStyle w:val="Header"/>
        <w:spacing w:line="360" w:lineRule="auto"/>
        <w:jc w:val="right"/>
        <w:rPr>
          <w:rFonts w:ascii="Arial" w:hAnsi="Arial" w:cs="Arial"/>
          <w:b/>
          <w:sz w:val="24"/>
          <w:szCs w:val="24"/>
        </w:rPr>
      </w:pPr>
      <w:r w:rsidRPr="00F81E20">
        <w:rPr>
          <w:rFonts w:ascii="Arial" w:hAnsi="Arial" w:cs="Arial"/>
          <w:noProof/>
          <w:sz w:val="24"/>
          <w:szCs w:val="24"/>
        </w:rPr>
        <w:drawing>
          <wp:anchor distT="0" distB="0" distL="114300" distR="114300" simplePos="0" relativeHeight="251660800" behindDoc="0" locked="0" layoutInCell="1" allowOverlap="1" wp14:anchorId="6C5CC183" wp14:editId="3D78A312">
            <wp:simplePos x="457200" y="457200"/>
            <wp:positionH relativeFrom="column">
              <wp:align>left</wp:align>
            </wp:positionH>
            <wp:positionV relativeFrom="paragraph">
              <wp:align>top</wp:align>
            </wp:positionV>
            <wp:extent cx="1809750" cy="723900"/>
            <wp:effectExtent l="0" t="0" r="0" b="0"/>
            <wp:wrapSquare wrapText="bothSides"/>
            <wp:docPr id="1757427684" name="Picture 175742768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F81E20">
        <w:rPr>
          <w:rFonts w:ascii="Arial" w:hAnsi="Arial" w:cs="Arial"/>
          <w:sz w:val="24"/>
          <w:szCs w:val="24"/>
        </w:rPr>
        <w:t xml:space="preserve"> </w:t>
      </w:r>
      <w:r w:rsidRPr="00F81E20">
        <w:rPr>
          <w:rFonts w:ascii="Arial" w:hAnsi="Arial" w:cs="Arial"/>
          <w:sz w:val="24"/>
          <w:szCs w:val="24"/>
        </w:rPr>
        <w:br w:type="textWrapping" w:clear="all"/>
      </w:r>
      <w:r w:rsidRPr="00F81E20">
        <w:rPr>
          <w:rFonts w:ascii="Arial" w:hAnsi="Arial" w:cs="Arial"/>
          <w:b/>
          <w:sz w:val="24"/>
          <w:szCs w:val="24"/>
        </w:rPr>
        <w:t>APPENDIX GA36a</w:t>
      </w:r>
    </w:p>
    <w:p w14:paraId="5EAE521F" w14:textId="77777777" w:rsidR="00F068F0" w:rsidRPr="00F81E20" w:rsidRDefault="00F068F0" w:rsidP="00F81E20">
      <w:pPr>
        <w:spacing w:line="360" w:lineRule="auto"/>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462"/>
      </w:tblGrid>
      <w:tr w:rsidR="00F068F0" w:rsidRPr="00F81E20" w14:paraId="44B06DF3" w14:textId="77777777" w:rsidTr="00970F87">
        <w:tc>
          <w:tcPr>
            <w:tcW w:w="9922" w:type="dxa"/>
            <w:shd w:val="clear" w:color="auto" w:fill="C0C0C0"/>
          </w:tcPr>
          <w:p w14:paraId="609163D9" w14:textId="77777777" w:rsidR="00F068F0" w:rsidRPr="00F81E20" w:rsidRDefault="00F068F0" w:rsidP="00F81E20">
            <w:pPr>
              <w:pStyle w:val="Heading4"/>
              <w:spacing w:line="360" w:lineRule="auto"/>
              <w:rPr>
                <w:rFonts w:ascii="Arial" w:hAnsi="Arial"/>
                <w:b/>
                <w:sz w:val="24"/>
                <w:szCs w:val="24"/>
              </w:rPr>
            </w:pPr>
            <w:r w:rsidRPr="00F81E20">
              <w:rPr>
                <w:rFonts w:ascii="Arial" w:hAnsi="Arial"/>
                <w:b/>
                <w:sz w:val="24"/>
                <w:szCs w:val="24"/>
              </w:rPr>
              <w:t xml:space="preserve">LEVEL 4 ASSESSMENT SPECIFICATION </w:t>
            </w:r>
          </w:p>
        </w:tc>
      </w:tr>
    </w:tbl>
    <w:p w14:paraId="3F76CF41" w14:textId="77777777" w:rsidR="00F068F0" w:rsidRPr="00F81E20" w:rsidRDefault="00F068F0" w:rsidP="00F81E20">
      <w:pPr>
        <w:spacing w:line="360" w:lineRule="auto"/>
        <w:jc w:val="center"/>
        <w:rPr>
          <w:rFonts w:ascii="Arial" w:hAnsi="Arial" w:cs="Arial"/>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068F0" w:rsidRPr="00F81E20" w14:paraId="7F465815" w14:textId="77777777" w:rsidTr="00970F87">
        <w:tc>
          <w:tcPr>
            <w:tcW w:w="2093" w:type="dxa"/>
          </w:tcPr>
          <w:p w14:paraId="4BF9D17F" w14:textId="77777777" w:rsidR="00F068F0" w:rsidRPr="00F81E20" w:rsidRDefault="00F068F0" w:rsidP="00F81E20">
            <w:pPr>
              <w:spacing w:before="120" w:after="120" w:line="360" w:lineRule="auto"/>
              <w:jc w:val="both"/>
              <w:rPr>
                <w:rFonts w:ascii="Arial" w:hAnsi="Arial" w:cs="Arial"/>
                <w:b/>
                <w:sz w:val="24"/>
                <w:szCs w:val="24"/>
              </w:rPr>
            </w:pPr>
            <w:r w:rsidRPr="00F81E20">
              <w:rPr>
                <w:rFonts w:ascii="Arial" w:hAnsi="Arial" w:cs="Arial"/>
                <w:b/>
                <w:sz w:val="24"/>
                <w:szCs w:val="24"/>
              </w:rPr>
              <w:t>Student name:</w:t>
            </w:r>
          </w:p>
        </w:tc>
        <w:tc>
          <w:tcPr>
            <w:tcW w:w="3293" w:type="dxa"/>
          </w:tcPr>
          <w:p w14:paraId="49E6C9A8" w14:textId="395F08E7" w:rsidR="00F068F0" w:rsidRPr="00F81E20" w:rsidRDefault="00082493" w:rsidP="00F81E20">
            <w:pPr>
              <w:spacing w:before="120" w:after="120" w:line="360" w:lineRule="auto"/>
              <w:jc w:val="both"/>
              <w:rPr>
                <w:rFonts w:ascii="Arial" w:hAnsi="Arial" w:cs="Arial"/>
                <w:b/>
                <w:sz w:val="24"/>
                <w:szCs w:val="24"/>
              </w:rPr>
            </w:pPr>
            <w:r w:rsidRPr="00F81E20">
              <w:rPr>
                <w:rFonts w:ascii="Arial" w:hAnsi="Arial" w:cs="Arial"/>
                <w:b/>
                <w:sz w:val="24"/>
                <w:szCs w:val="24"/>
              </w:rPr>
              <w:t>Donata Nagliute</w:t>
            </w:r>
          </w:p>
        </w:tc>
        <w:tc>
          <w:tcPr>
            <w:tcW w:w="2268" w:type="dxa"/>
            <w:shd w:val="clear" w:color="auto" w:fill="D9D9D9" w:themeFill="background1" w:themeFillShade="D9"/>
          </w:tcPr>
          <w:p w14:paraId="35D307AD" w14:textId="77777777" w:rsidR="00F068F0" w:rsidRPr="00F81E20" w:rsidRDefault="00F068F0" w:rsidP="00F81E20">
            <w:pPr>
              <w:spacing w:before="120" w:after="120" w:line="360" w:lineRule="auto"/>
              <w:jc w:val="both"/>
              <w:rPr>
                <w:rFonts w:ascii="Arial" w:hAnsi="Arial" w:cs="Arial"/>
                <w:b/>
                <w:sz w:val="24"/>
                <w:szCs w:val="24"/>
              </w:rPr>
            </w:pPr>
            <w:r w:rsidRPr="00F81E20">
              <w:rPr>
                <w:rFonts w:ascii="Arial" w:hAnsi="Arial" w:cs="Arial"/>
                <w:b/>
                <w:sz w:val="24"/>
                <w:szCs w:val="24"/>
              </w:rPr>
              <w:t>Student ID number:</w:t>
            </w:r>
          </w:p>
        </w:tc>
        <w:tc>
          <w:tcPr>
            <w:tcW w:w="2268" w:type="dxa"/>
          </w:tcPr>
          <w:p w14:paraId="7BDA42EC" w14:textId="3FEBB9F5" w:rsidR="00F068F0" w:rsidRPr="00F81E20" w:rsidRDefault="004F665E" w:rsidP="00F81E20">
            <w:pPr>
              <w:spacing w:before="120" w:after="120" w:line="360" w:lineRule="auto"/>
              <w:jc w:val="both"/>
              <w:rPr>
                <w:rFonts w:ascii="Arial" w:hAnsi="Arial" w:cs="Arial"/>
                <w:b/>
                <w:sz w:val="24"/>
                <w:szCs w:val="24"/>
              </w:rPr>
            </w:pPr>
            <w:r w:rsidRPr="00F81E20">
              <w:rPr>
                <w:rFonts w:ascii="Arial" w:hAnsi="Arial" w:cs="Arial"/>
                <w:b/>
                <w:sz w:val="24"/>
                <w:szCs w:val="24"/>
              </w:rPr>
              <w:t>2512677</w:t>
            </w:r>
          </w:p>
        </w:tc>
      </w:tr>
      <w:tr w:rsidR="00F068F0" w:rsidRPr="00F81E20" w14:paraId="76F25D74" w14:textId="77777777" w:rsidTr="00970F87">
        <w:tc>
          <w:tcPr>
            <w:tcW w:w="2093" w:type="dxa"/>
          </w:tcPr>
          <w:p w14:paraId="48AE23AD" w14:textId="77777777" w:rsidR="00F068F0" w:rsidRPr="00F81E20" w:rsidRDefault="00F068F0" w:rsidP="00F81E20">
            <w:pPr>
              <w:spacing w:before="120" w:after="120" w:line="360" w:lineRule="auto"/>
              <w:jc w:val="both"/>
              <w:rPr>
                <w:rFonts w:ascii="Arial" w:hAnsi="Arial" w:cs="Arial"/>
                <w:b/>
                <w:sz w:val="24"/>
                <w:szCs w:val="24"/>
              </w:rPr>
            </w:pPr>
            <w:r w:rsidRPr="00F81E20">
              <w:rPr>
                <w:rFonts w:ascii="Arial" w:hAnsi="Arial" w:cs="Arial"/>
                <w:b/>
                <w:sz w:val="24"/>
                <w:szCs w:val="24"/>
              </w:rPr>
              <w:t>Programme:</w:t>
            </w:r>
          </w:p>
        </w:tc>
        <w:tc>
          <w:tcPr>
            <w:tcW w:w="7829" w:type="dxa"/>
            <w:gridSpan w:val="3"/>
          </w:tcPr>
          <w:p w14:paraId="5B9B7C09" w14:textId="77777777" w:rsidR="00F068F0" w:rsidRPr="00F81E20" w:rsidRDefault="00F068F0" w:rsidP="00F81E20">
            <w:pPr>
              <w:spacing w:before="120" w:after="120" w:line="360" w:lineRule="auto"/>
              <w:jc w:val="both"/>
              <w:rPr>
                <w:rFonts w:ascii="Arial" w:hAnsi="Arial" w:cs="Arial"/>
                <w:b/>
                <w:sz w:val="24"/>
                <w:szCs w:val="24"/>
              </w:rPr>
            </w:pPr>
            <w:r w:rsidRPr="00F81E20">
              <w:rPr>
                <w:rFonts w:ascii="Arial" w:hAnsi="Arial" w:cs="Arial"/>
                <w:b/>
                <w:sz w:val="24"/>
                <w:szCs w:val="24"/>
              </w:rPr>
              <w:t xml:space="preserve">DA Program - BSC in Supply Chain and Logistics </w:t>
            </w:r>
          </w:p>
        </w:tc>
      </w:tr>
      <w:tr w:rsidR="00F068F0" w:rsidRPr="00F81E20" w14:paraId="76081923" w14:textId="77777777" w:rsidTr="00970F87">
        <w:tc>
          <w:tcPr>
            <w:tcW w:w="2093" w:type="dxa"/>
          </w:tcPr>
          <w:p w14:paraId="4AF81277" w14:textId="77777777" w:rsidR="00F068F0" w:rsidRPr="00F81E20" w:rsidRDefault="00F068F0" w:rsidP="00F81E20">
            <w:pPr>
              <w:spacing w:before="120" w:after="120" w:line="360" w:lineRule="auto"/>
              <w:jc w:val="both"/>
              <w:rPr>
                <w:rFonts w:ascii="Arial" w:hAnsi="Arial" w:cs="Arial"/>
                <w:b/>
                <w:sz w:val="24"/>
                <w:szCs w:val="24"/>
              </w:rPr>
            </w:pPr>
            <w:r w:rsidRPr="00F81E20">
              <w:rPr>
                <w:rFonts w:ascii="Arial" w:hAnsi="Arial" w:cs="Arial"/>
                <w:b/>
                <w:sz w:val="24"/>
                <w:szCs w:val="24"/>
              </w:rPr>
              <w:t>Module:</w:t>
            </w:r>
          </w:p>
        </w:tc>
        <w:tc>
          <w:tcPr>
            <w:tcW w:w="7829" w:type="dxa"/>
            <w:gridSpan w:val="3"/>
          </w:tcPr>
          <w:p w14:paraId="29E94BA7" w14:textId="77777777" w:rsidR="00F068F0" w:rsidRPr="00F81E20" w:rsidRDefault="00F068F0" w:rsidP="00F81E20">
            <w:pPr>
              <w:spacing w:before="120" w:after="120" w:line="360" w:lineRule="auto"/>
              <w:jc w:val="both"/>
              <w:rPr>
                <w:rFonts w:ascii="Arial" w:hAnsi="Arial" w:cs="Arial"/>
                <w:b/>
                <w:sz w:val="24"/>
                <w:szCs w:val="24"/>
              </w:rPr>
            </w:pPr>
            <w:r w:rsidRPr="00F81E20">
              <w:rPr>
                <w:rFonts w:ascii="Arial" w:hAnsi="Arial" w:cs="Arial"/>
                <w:b/>
                <w:sz w:val="24"/>
                <w:szCs w:val="24"/>
              </w:rPr>
              <w:t>Business Planning</w:t>
            </w:r>
          </w:p>
        </w:tc>
      </w:tr>
      <w:tr w:rsidR="00F068F0" w:rsidRPr="00F81E20" w14:paraId="7FB8B195" w14:textId="77777777" w:rsidTr="00970F87">
        <w:tc>
          <w:tcPr>
            <w:tcW w:w="2093" w:type="dxa"/>
          </w:tcPr>
          <w:p w14:paraId="2FB93AE4" w14:textId="77777777" w:rsidR="00F068F0" w:rsidRPr="00F81E20" w:rsidRDefault="00F068F0" w:rsidP="00F81E20">
            <w:pPr>
              <w:spacing w:before="120" w:after="120" w:line="360" w:lineRule="auto"/>
              <w:jc w:val="both"/>
              <w:rPr>
                <w:rFonts w:ascii="Arial" w:hAnsi="Arial" w:cs="Arial"/>
                <w:b/>
                <w:sz w:val="24"/>
                <w:szCs w:val="24"/>
              </w:rPr>
            </w:pPr>
            <w:r w:rsidRPr="00F81E20">
              <w:rPr>
                <w:rFonts w:ascii="Arial" w:hAnsi="Arial" w:cs="Arial"/>
                <w:b/>
                <w:sz w:val="24"/>
                <w:szCs w:val="24"/>
              </w:rPr>
              <w:t>Module code:</w:t>
            </w:r>
          </w:p>
        </w:tc>
        <w:tc>
          <w:tcPr>
            <w:tcW w:w="3293" w:type="dxa"/>
          </w:tcPr>
          <w:p w14:paraId="70151B4F" w14:textId="77777777" w:rsidR="00F068F0" w:rsidRPr="00F81E20" w:rsidRDefault="00F068F0" w:rsidP="00F81E20">
            <w:pPr>
              <w:spacing w:before="120" w:after="120" w:line="360" w:lineRule="auto"/>
              <w:jc w:val="both"/>
              <w:rPr>
                <w:rFonts w:ascii="Arial" w:hAnsi="Arial" w:cs="Arial"/>
                <w:b/>
                <w:sz w:val="24"/>
                <w:szCs w:val="24"/>
              </w:rPr>
            </w:pPr>
            <w:r w:rsidRPr="00F81E20">
              <w:rPr>
                <w:rFonts w:ascii="Arial" w:hAnsi="Arial" w:cs="Arial"/>
                <w:b/>
                <w:sz w:val="24"/>
                <w:szCs w:val="24"/>
              </w:rPr>
              <w:t>ACMA 4015</w:t>
            </w:r>
          </w:p>
        </w:tc>
        <w:tc>
          <w:tcPr>
            <w:tcW w:w="2268" w:type="dxa"/>
            <w:shd w:val="clear" w:color="auto" w:fill="D9D9D9" w:themeFill="background1" w:themeFillShade="D9"/>
          </w:tcPr>
          <w:p w14:paraId="74C5A7C6" w14:textId="77777777" w:rsidR="00F068F0" w:rsidRPr="00F81E20" w:rsidRDefault="00F068F0" w:rsidP="00F81E20">
            <w:pPr>
              <w:pStyle w:val="Heading2"/>
              <w:spacing w:line="360" w:lineRule="auto"/>
              <w:rPr>
                <w:rFonts w:ascii="Arial" w:hAnsi="Arial"/>
                <w:sz w:val="24"/>
                <w:szCs w:val="24"/>
              </w:rPr>
            </w:pPr>
            <w:bookmarkStart w:id="0" w:name="_Toc215771674"/>
            <w:bookmarkStart w:id="1" w:name="_Toc215771709"/>
            <w:bookmarkStart w:id="2" w:name="_Toc215772162"/>
            <w:r w:rsidRPr="00F81E20">
              <w:rPr>
                <w:rFonts w:ascii="Arial" w:hAnsi="Arial"/>
                <w:sz w:val="24"/>
                <w:szCs w:val="24"/>
              </w:rPr>
              <w:t>Contribution to Overall Module Assessment (%):</w:t>
            </w:r>
            <w:bookmarkEnd w:id="0"/>
            <w:bookmarkEnd w:id="1"/>
            <w:bookmarkEnd w:id="2"/>
          </w:p>
        </w:tc>
        <w:tc>
          <w:tcPr>
            <w:tcW w:w="2268" w:type="dxa"/>
          </w:tcPr>
          <w:p w14:paraId="5DC23D5B" w14:textId="77777777" w:rsidR="00F068F0" w:rsidRPr="00F81E20" w:rsidRDefault="00F068F0" w:rsidP="00F81E20">
            <w:pPr>
              <w:spacing w:before="120" w:after="120" w:line="360" w:lineRule="auto"/>
              <w:jc w:val="both"/>
              <w:rPr>
                <w:rFonts w:ascii="Arial" w:hAnsi="Arial" w:cs="Arial"/>
                <w:b/>
                <w:sz w:val="24"/>
                <w:szCs w:val="24"/>
              </w:rPr>
            </w:pPr>
            <w:r w:rsidRPr="00F81E20">
              <w:rPr>
                <w:rFonts w:ascii="Arial" w:hAnsi="Arial" w:cs="Arial"/>
                <w:b/>
                <w:sz w:val="24"/>
                <w:szCs w:val="24"/>
              </w:rPr>
              <w:t>100%</w:t>
            </w:r>
          </w:p>
        </w:tc>
      </w:tr>
      <w:tr w:rsidR="00F068F0" w:rsidRPr="00F81E20" w14:paraId="70A642A2" w14:textId="77777777" w:rsidTr="00970F87">
        <w:tc>
          <w:tcPr>
            <w:tcW w:w="2093" w:type="dxa"/>
          </w:tcPr>
          <w:p w14:paraId="6B81A60D" w14:textId="77777777" w:rsidR="00F068F0" w:rsidRPr="00F81E20" w:rsidRDefault="00F068F0" w:rsidP="00F81E20">
            <w:pPr>
              <w:spacing w:before="120" w:after="120" w:line="360" w:lineRule="auto"/>
              <w:jc w:val="both"/>
              <w:rPr>
                <w:rFonts w:ascii="Arial" w:hAnsi="Arial" w:cs="Arial"/>
                <w:b/>
                <w:sz w:val="24"/>
                <w:szCs w:val="24"/>
              </w:rPr>
            </w:pPr>
            <w:r w:rsidRPr="00F81E20">
              <w:rPr>
                <w:rFonts w:ascii="Arial" w:hAnsi="Arial" w:cs="Arial"/>
                <w:b/>
                <w:sz w:val="24"/>
                <w:szCs w:val="24"/>
              </w:rPr>
              <w:t>Lecturer:</w:t>
            </w:r>
          </w:p>
        </w:tc>
        <w:tc>
          <w:tcPr>
            <w:tcW w:w="3293" w:type="dxa"/>
          </w:tcPr>
          <w:p w14:paraId="67CC238D" w14:textId="77777777" w:rsidR="00F068F0" w:rsidRPr="00F81E20" w:rsidRDefault="00F068F0" w:rsidP="00F81E20">
            <w:pPr>
              <w:spacing w:before="120" w:after="120" w:line="360" w:lineRule="auto"/>
              <w:jc w:val="both"/>
              <w:rPr>
                <w:rFonts w:ascii="Arial" w:hAnsi="Arial" w:cs="Arial"/>
                <w:b/>
                <w:sz w:val="24"/>
                <w:szCs w:val="24"/>
              </w:rPr>
            </w:pPr>
            <w:r w:rsidRPr="00F81E20">
              <w:rPr>
                <w:rFonts w:ascii="Arial" w:hAnsi="Arial" w:cs="Arial"/>
                <w:b/>
                <w:sz w:val="24"/>
                <w:szCs w:val="24"/>
              </w:rPr>
              <w:t>Dr Moutushi Tanha</w:t>
            </w:r>
          </w:p>
        </w:tc>
        <w:tc>
          <w:tcPr>
            <w:tcW w:w="2268" w:type="dxa"/>
            <w:shd w:val="clear" w:color="auto" w:fill="D9D9D9" w:themeFill="background1" w:themeFillShade="D9"/>
          </w:tcPr>
          <w:p w14:paraId="1D7CC88B" w14:textId="77777777" w:rsidR="00F068F0" w:rsidRPr="00F81E20" w:rsidRDefault="00F068F0" w:rsidP="00F81E20">
            <w:pPr>
              <w:spacing w:before="120" w:after="120" w:line="360" w:lineRule="auto"/>
              <w:jc w:val="both"/>
              <w:rPr>
                <w:rFonts w:ascii="Arial" w:hAnsi="Arial" w:cs="Arial"/>
                <w:b/>
                <w:sz w:val="24"/>
                <w:szCs w:val="24"/>
              </w:rPr>
            </w:pPr>
            <w:r w:rsidRPr="00F81E20">
              <w:rPr>
                <w:rFonts w:ascii="Arial" w:hAnsi="Arial" w:cs="Arial"/>
                <w:b/>
                <w:sz w:val="24"/>
                <w:szCs w:val="24"/>
              </w:rPr>
              <w:t>Internal Verifier:</w:t>
            </w:r>
          </w:p>
        </w:tc>
        <w:tc>
          <w:tcPr>
            <w:tcW w:w="2268" w:type="dxa"/>
          </w:tcPr>
          <w:p w14:paraId="57263AAF" w14:textId="77777777" w:rsidR="00F068F0" w:rsidRPr="00F81E20" w:rsidRDefault="00F068F0" w:rsidP="00F81E20">
            <w:pPr>
              <w:spacing w:before="120" w:after="120" w:line="360" w:lineRule="auto"/>
              <w:jc w:val="both"/>
              <w:rPr>
                <w:rFonts w:ascii="Arial" w:hAnsi="Arial" w:cs="Arial"/>
                <w:b/>
                <w:sz w:val="24"/>
                <w:szCs w:val="24"/>
              </w:rPr>
            </w:pPr>
            <w:r w:rsidRPr="00F81E20">
              <w:rPr>
                <w:rFonts w:ascii="Arial" w:hAnsi="Arial" w:cs="Arial"/>
                <w:b/>
                <w:sz w:val="24"/>
                <w:szCs w:val="24"/>
              </w:rPr>
              <w:t>Dr Irina Neaga</w:t>
            </w:r>
          </w:p>
        </w:tc>
      </w:tr>
      <w:tr w:rsidR="00F068F0" w:rsidRPr="00F81E20" w14:paraId="4E821D64" w14:textId="77777777" w:rsidTr="00970F87">
        <w:tc>
          <w:tcPr>
            <w:tcW w:w="2093" w:type="dxa"/>
          </w:tcPr>
          <w:p w14:paraId="355732BE" w14:textId="77777777" w:rsidR="00F068F0" w:rsidRPr="00F81E20" w:rsidRDefault="00F068F0" w:rsidP="00F81E20">
            <w:pPr>
              <w:spacing w:before="120" w:after="120" w:line="360" w:lineRule="auto"/>
              <w:jc w:val="both"/>
              <w:rPr>
                <w:rFonts w:ascii="Arial" w:hAnsi="Arial" w:cs="Arial"/>
                <w:b/>
                <w:sz w:val="24"/>
                <w:szCs w:val="24"/>
              </w:rPr>
            </w:pPr>
            <w:r w:rsidRPr="00F81E20">
              <w:rPr>
                <w:rFonts w:ascii="Arial" w:hAnsi="Arial" w:cs="Arial"/>
                <w:b/>
                <w:sz w:val="24"/>
                <w:szCs w:val="24"/>
              </w:rPr>
              <w:t>Assignment Title:</w:t>
            </w:r>
          </w:p>
        </w:tc>
        <w:tc>
          <w:tcPr>
            <w:tcW w:w="3293" w:type="dxa"/>
          </w:tcPr>
          <w:p w14:paraId="6D428075" w14:textId="77777777" w:rsidR="00F068F0" w:rsidRPr="00F81E20" w:rsidRDefault="00F068F0" w:rsidP="00F81E20">
            <w:pPr>
              <w:spacing w:before="120" w:after="120" w:line="360" w:lineRule="auto"/>
              <w:jc w:val="both"/>
              <w:rPr>
                <w:rFonts w:ascii="Arial" w:hAnsi="Arial" w:cs="Arial"/>
                <w:b/>
                <w:sz w:val="24"/>
                <w:szCs w:val="24"/>
              </w:rPr>
            </w:pPr>
            <w:r w:rsidRPr="00F81E20">
              <w:rPr>
                <w:rFonts w:ascii="Arial" w:hAnsi="Arial" w:cs="Arial"/>
                <w:b/>
                <w:bCs/>
                <w:sz w:val="24"/>
                <w:szCs w:val="24"/>
              </w:rPr>
              <w:t>Developing a Business Plan</w:t>
            </w:r>
          </w:p>
        </w:tc>
        <w:tc>
          <w:tcPr>
            <w:tcW w:w="2268" w:type="dxa"/>
          </w:tcPr>
          <w:p w14:paraId="2B46F5C0" w14:textId="77777777" w:rsidR="00F068F0" w:rsidRPr="00F81E20" w:rsidRDefault="00F068F0" w:rsidP="00F81E20">
            <w:pPr>
              <w:spacing w:before="120" w:after="120" w:line="360" w:lineRule="auto"/>
              <w:jc w:val="both"/>
              <w:rPr>
                <w:rFonts w:ascii="Arial" w:hAnsi="Arial" w:cs="Arial"/>
                <w:b/>
                <w:sz w:val="24"/>
                <w:szCs w:val="24"/>
              </w:rPr>
            </w:pPr>
            <w:r w:rsidRPr="00F81E20">
              <w:rPr>
                <w:rFonts w:ascii="Arial" w:hAnsi="Arial" w:cs="Arial"/>
                <w:b/>
                <w:sz w:val="24"/>
                <w:szCs w:val="24"/>
              </w:rPr>
              <w:t>Word count (or equivalent):</w:t>
            </w:r>
          </w:p>
        </w:tc>
        <w:tc>
          <w:tcPr>
            <w:tcW w:w="2268" w:type="dxa"/>
          </w:tcPr>
          <w:p w14:paraId="5C4E9A4B" w14:textId="73C522CC" w:rsidR="00F068F0" w:rsidRPr="00F81E20" w:rsidRDefault="0045728E" w:rsidP="00F81E20">
            <w:pPr>
              <w:spacing w:before="120" w:after="120" w:line="360" w:lineRule="auto"/>
              <w:jc w:val="both"/>
              <w:rPr>
                <w:rFonts w:ascii="Arial" w:hAnsi="Arial" w:cs="Arial"/>
                <w:b/>
                <w:sz w:val="24"/>
                <w:szCs w:val="24"/>
              </w:rPr>
            </w:pPr>
            <w:r>
              <w:rPr>
                <w:rFonts w:ascii="Arial" w:hAnsi="Arial" w:cs="Arial"/>
                <w:b/>
                <w:sz w:val="24"/>
                <w:szCs w:val="24"/>
              </w:rPr>
              <w:t>15</w:t>
            </w:r>
            <w:r w:rsidR="00F60172">
              <w:rPr>
                <w:rFonts w:ascii="Arial" w:hAnsi="Arial" w:cs="Arial"/>
                <w:b/>
                <w:sz w:val="24"/>
                <w:szCs w:val="24"/>
              </w:rPr>
              <w:t>63</w:t>
            </w:r>
            <w:r w:rsidR="00F068F0" w:rsidRPr="00F81E20">
              <w:rPr>
                <w:rFonts w:ascii="Arial" w:hAnsi="Arial" w:cs="Arial"/>
                <w:b/>
                <w:sz w:val="24"/>
                <w:szCs w:val="24"/>
              </w:rPr>
              <w:t xml:space="preserve"> words</w:t>
            </w:r>
          </w:p>
        </w:tc>
      </w:tr>
      <w:tr w:rsidR="00F068F0" w:rsidRPr="00F81E20" w14:paraId="71A239F6" w14:textId="77777777" w:rsidTr="00970F87">
        <w:tc>
          <w:tcPr>
            <w:tcW w:w="2093" w:type="dxa"/>
          </w:tcPr>
          <w:p w14:paraId="70AE5F9D" w14:textId="77777777" w:rsidR="00F068F0" w:rsidRPr="00F81E20" w:rsidRDefault="00F068F0" w:rsidP="00F81E20">
            <w:pPr>
              <w:spacing w:before="120" w:after="120" w:line="360" w:lineRule="auto"/>
              <w:jc w:val="both"/>
              <w:rPr>
                <w:rFonts w:ascii="Arial" w:hAnsi="Arial" w:cs="Arial"/>
                <w:b/>
                <w:sz w:val="24"/>
                <w:szCs w:val="24"/>
              </w:rPr>
            </w:pPr>
            <w:r w:rsidRPr="00F81E20">
              <w:rPr>
                <w:rFonts w:ascii="Arial" w:hAnsi="Arial" w:cs="Arial"/>
                <w:b/>
                <w:sz w:val="24"/>
                <w:szCs w:val="24"/>
              </w:rPr>
              <w:t>Submission deadline:</w:t>
            </w:r>
          </w:p>
        </w:tc>
        <w:tc>
          <w:tcPr>
            <w:tcW w:w="3293" w:type="dxa"/>
          </w:tcPr>
          <w:p w14:paraId="6C970584" w14:textId="77777777" w:rsidR="00F068F0" w:rsidRPr="00F81E20" w:rsidRDefault="00F068F0" w:rsidP="00F81E20">
            <w:pPr>
              <w:spacing w:before="120" w:after="120" w:line="360" w:lineRule="auto"/>
              <w:jc w:val="both"/>
              <w:rPr>
                <w:rFonts w:ascii="Arial" w:hAnsi="Arial" w:cs="Arial"/>
                <w:b/>
                <w:bCs/>
                <w:sz w:val="24"/>
                <w:szCs w:val="24"/>
              </w:rPr>
            </w:pPr>
            <w:r w:rsidRPr="00F81E20">
              <w:rPr>
                <w:rFonts w:ascii="Arial" w:hAnsi="Arial" w:cs="Arial"/>
                <w:b/>
                <w:bCs/>
                <w:sz w:val="24"/>
                <w:szCs w:val="24"/>
              </w:rPr>
              <w:t>02/12/2025</w:t>
            </w:r>
          </w:p>
        </w:tc>
        <w:tc>
          <w:tcPr>
            <w:tcW w:w="2268" w:type="dxa"/>
          </w:tcPr>
          <w:p w14:paraId="78BB7FFA" w14:textId="77777777" w:rsidR="00F068F0" w:rsidRPr="00F81E20" w:rsidRDefault="00F068F0" w:rsidP="00F81E20">
            <w:pPr>
              <w:spacing w:before="120" w:after="120" w:line="360" w:lineRule="auto"/>
              <w:jc w:val="both"/>
              <w:rPr>
                <w:rFonts w:ascii="Arial" w:hAnsi="Arial" w:cs="Arial"/>
                <w:b/>
                <w:sz w:val="24"/>
                <w:szCs w:val="24"/>
              </w:rPr>
            </w:pPr>
            <w:r w:rsidRPr="00F81E20">
              <w:rPr>
                <w:rFonts w:ascii="Arial" w:hAnsi="Arial" w:cs="Arial"/>
                <w:b/>
                <w:sz w:val="24"/>
                <w:szCs w:val="24"/>
              </w:rPr>
              <w:t>Return date of provisional marks &amp; written feedback:</w:t>
            </w:r>
          </w:p>
        </w:tc>
        <w:tc>
          <w:tcPr>
            <w:tcW w:w="2268" w:type="dxa"/>
          </w:tcPr>
          <w:p w14:paraId="4C2990BB" w14:textId="77777777" w:rsidR="00F068F0" w:rsidRPr="00F81E20" w:rsidRDefault="00F068F0" w:rsidP="00F81E20">
            <w:pPr>
              <w:spacing w:before="120" w:after="120" w:line="360" w:lineRule="auto"/>
              <w:jc w:val="both"/>
              <w:rPr>
                <w:rFonts w:ascii="Arial" w:hAnsi="Arial" w:cs="Arial"/>
                <w:b/>
                <w:sz w:val="24"/>
                <w:szCs w:val="24"/>
              </w:rPr>
            </w:pPr>
            <w:r w:rsidRPr="00F81E20">
              <w:rPr>
                <w:rFonts w:ascii="Arial" w:hAnsi="Arial" w:cs="Arial"/>
                <w:b/>
                <w:sz w:val="24"/>
                <w:szCs w:val="24"/>
              </w:rPr>
              <w:t>20 working days after submission</w:t>
            </w:r>
          </w:p>
        </w:tc>
      </w:tr>
    </w:tbl>
    <w:p w14:paraId="67095B47" w14:textId="025BDD8D" w:rsidR="00B72EF7" w:rsidRDefault="00B72EF7" w:rsidP="00F81E20">
      <w:pPr>
        <w:spacing w:line="360" w:lineRule="auto"/>
        <w:rPr>
          <w:rFonts w:ascii="Arial" w:hAnsi="Arial" w:cs="Arial"/>
          <w:b/>
          <w:bCs/>
          <w:sz w:val="24"/>
          <w:szCs w:val="24"/>
        </w:rPr>
      </w:pPr>
    </w:p>
    <w:p w14:paraId="194F2E69" w14:textId="77777777" w:rsidR="00B72EF7" w:rsidRDefault="00B72EF7">
      <w:pPr>
        <w:spacing w:line="260" w:lineRule="atLeast"/>
        <w:rPr>
          <w:rFonts w:ascii="Arial" w:hAnsi="Arial" w:cs="Arial"/>
          <w:b/>
          <w:bCs/>
          <w:sz w:val="24"/>
          <w:szCs w:val="24"/>
        </w:rPr>
      </w:pPr>
      <w:r>
        <w:rPr>
          <w:rFonts w:ascii="Arial" w:hAnsi="Arial" w:cs="Arial"/>
          <w:b/>
          <w:bCs/>
          <w:sz w:val="24"/>
          <w:szCs w:val="24"/>
        </w:rPr>
        <w:br w:type="page"/>
      </w:r>
    </w:p>
    <w:p w14:paraId="42C22B57" w14:textId="77777777" w:rsidR="00FD30AC" w:rsidRPr="00FD30AC" w:rsidRDefault="00FD30AC" w:rsidP="00FD30AC">
      <w:pPr>
        <w:keepNext/>
        <w:keepLines/>
        <w:suppressAutoHyphens/>
        <w:spacing w:line="360" w:lineRule="auto"/>
        <w:ind w:left="567" w:firstLine="142"/>
        <w:outlineLvl w:val="1"/>
        <w:rPr>
          <w:rFonts w:ascii="Arial" w:eastAsiaTheme="majorEastAsia" w:hAnsi="Arial" w:cs="Arial"/>
          <w:sz w:val="24"/>
          <w:szCs w:val="24"/>
        </w:rPr>
      </w:pPr>
      <w:r w:rsidRPr="00FD30AC">
        <w:rPr>
          <w:rFonts w:ascii="Arial" w:eastAsiaTheme="majorEastAsia" w:hAnsi="Arial" w:cs="Arial"/>
          <w:sz w:val="24"/>
          <w:szCs w:val="24"/>
        </w:rPr>
        <w:lastRenderedPageBreak/>
        <w:t>Use of Generative AI in Assessment</w:t>
      </w:r>
    </w:p>
    <w:p w14:paraId="2E057A0E" w14:textId="77777777" w:rsidR="00FD30AC" w:rsidRPr="00FD30AC" w:rsidRDefault="00FD30AC" w:rsidP="00FD30AC">
      <w:pPr>
        <w:spacing w:line="360" w:lineRule="auto"/>
        <w:rPr>
          <w:rFonts w:ascii="Arial" w:hAnsi="Arial" w:cs="Arial"/>
          <w:sz w:val="24"/>
          <w:szCs w:val="24"/>
        </w:rPr>
      </w:pPr>
      <w:r w:rsidRPr="00FD30AC">
        <w:rPr>
          <w:rFonts w:ascii="Arial" w:hAnsi="Arial" w:cs="Arial"/>
          <w:sz w:val="24"/>
          <w:szCs w:val="24"/>
        </w:rPr>
        <w:tab/>
        <w:t>(Lecturer to indicate Yes or Not against each element)</w:t>
      </w:r>
    </w:p>
    <w:p w14:paraId="23282F93" w14:textId="77777777" w:rsidR="00FD30AC" w:rsidRPr="00FD30AC" w:rsidRDefault="00FD30AC" w:rsidP="00FD30AC">
      <w:pPr>
        <w:spacing w:line="360" w:lineRule="auto"/>
        <w:rPr>
          <w:rFonts w:ascii="Arial" w:eastAsia="Calibri" w:hAnsi="Arial" w:cs="Arial"/>
          <w:sz w:val="24"/>
          <w:szCs w:val="24"/>
        </w:rPr>
      </w:pPr>
      <w:r w:rsidRPr="00FD30AC">
        <w:rPr>
          <w:rFonts w:ascii="Arial" w:eastAsia="Calibri" w:hAnsi="Arial" w:cs="Arial"/>
          <w:sz w:val="24"/>
          <w:szCs w:val="24"/>
        </w:rPr>
        <w:tab/>
      </w:r>
      <w:r w:rsidRPr="00FD30AC">
        <w:rPr>
          <w:rFonts w:ascii="Arial" w:eastAsia="Calibri" w:hAnsi="Arial" w:cs="Arial"/>
          <w:sz w:val="24"/>
          <w:szCs w:val="24"/>
        </w:rPr>
        <w:tab/>
      </w:r>
      <w:r w:rsidRPr="00FD30AC">
        <w:rPr>
          <w:rFonts w:ascii="Arial" w:eastAsia="Calibri" w:hAnsi="Arial" w:cs="Arial"/>
          <w:sz w:val="24"/>
          <w:szCs w:val="24"/>
        </w:rPr>
        <w:tab/>
      </w:r>
      <w:r w:rsidRPr="00FD30AC">
        <w:rPr>
          <w:rFonts w:ascii="Arial" w:eastAsia="Calibri" w:hAnsi="Arial" w:cs="Arial"/>
          <w:sz w:val="24"/>
          <w:szCs w:val="24"/>
        </w:rPr>
        <w:tab/>
      </w:r>
      <w:r w:rsidRPr="00FD30AC">
        <w:rPr>
          <w:rFonts w:ascii="Arial" w:eastAsia="Calibri" w:hAnsi="Arial" w:cs="Arial"/>
          <w:sz w:val="24"/>
          <w:szCs w:val="24"/>
        </w:rPr>
        <w:tab/>
      </w:r>
      <w:r w:rsidRPr="00FD30AC">
        <w:rPr>
          <w:rFonts w:ascii="Arial" w:eastAsia="Calibri" w:hAnsi="Arial" w:cs="Arial"/>
          <w:sz w:val="24"/>
          <w:szCs w:val="24"/>
        </w:rPr>
        <w:tab/>
      </w:r>
      <w:r w:rsidRPr="00FD30AC">
        <w:rPr>
          <w:rFonts w:ascii="Arial" w:eastAsia="Calibri" w:hAnsi="Arial" w:cs="Arial"/>
          <w:sz w:val="24"/>
          <w:szCs w:val="24"/>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213D46" w:themeColor="text1"/>
          <w:insideV w:val="single" w:sz="4" w:space="0" w:color="213D46" w:themeColor="text1"/>
        </w:tblBorders>
        <w:tblLayout w:type="fixed"/>
        <w:tblLook w:val="04A0" w:firstRow="1" w:lastRow="0" w:firstColumn="1" w:lastColumn="0" w:noHBand="0" w:noVBand="1"/>
      </w:tblPr>
      <w:tblGrid>
        <w:gridCol w:w="2250"/>
        <w:gridCol w:w="5397"/>
        <w:gridCol w:w="1417"/>
      </w:tblGrid>
      <w:tr w:rsidR="00FD30AC" w:rsidRPr="00FD30AC" w14:paraId="660FD169" w14:textId="77777777" w:rsidTr="00B06DAC">
        <w:trPr>
          <w:trHeight w:val="300"/>
        </w:trPr>
        <w:tc>
          <w:tcPr>
            <w:tcW w:w="2250" w:type="dxa"/>
            <w:tcMar>
              <w:left w:w="105" w:type="dxa"/>
              <w:right w:w="105" w:type="dxa"/>
            </w:tcMar>
          </w:tcPr>
          <w:p w14:paraId="57B5CEA0"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RESEARCH</w:t>
            </w:r>
          </w:p>
        </w:tc>
        <w:tc>
          <w:tcPr>
            <w:tcW w:w="5397" w:type="dxa"/>
            <w:tcMar>
              <w:left w:w="105" w:type="dxa"/>
              <w:right w:w="105" w:type="dxa"/>
            </w:tcMar>
          </w:tcPr>
          <w:p w14:paraId="74C4C11D"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For this assessment, you can use Generative AI to support you in research and data analysis.</w:t>
            </w:r>
          </w:p>
        </w:tc>
        <w:tc>
          <w:tcPr>
            <w:tcW w:w="1417" w:type="dxa"/>
          </w:tcPr>
          <w:p w14:paraId="3B317271"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 xml:space="preserve">Yes </w:t>
            </w:r>
            <w:sdt>
              <w:sdtPr>
                <w:rPr>
                  <w:rFonts w:ascii="Arial" w:hAnsi="Arial" w:cs="Arial"/>
                  <w:sz w:val="24"/>
                  <w:szCs w:val="24"/>
                </w:rPr>
                <w:id w:val="2132582787"/>
                <w14:checkbox>
                  <w14:checked w14:val="0"/>
                  <w14:checkedState w14:val="2612" w14:font="MS Gothic"/>
                  <w14:uncheckedState w14:val="2610" w14:font="MS Gothic"/>
                </w14:checkbox>
              </w:sdtPr>
              <w:sdtContent>
                <w:r w:rsidRPr="00FD30AC">
                  <w:rPr>
                    <w:rFonts w:ascii="Arial" w:eastAsia="MS Gothic" w:hAnsi="Arial" w:cs="Arial" w:hint="eastAsia"/>
                    <w:sz w:val="24"/>
                    <w:szCs w:val="24"/>
                  </w:rPr>
                  <w:t>☐</w:t>
                </w:r>
              </w:sdtContent>
            </w:sdt>
          </w:p>
          <w:p w14:paraId="73002B18" w14:textId="77777777" w:rsidR="00FD30AC" w:rsidRPr="00FD30AC" w:rsidRDefault="00FD30AC" w:rsidP="00FD30AC">
            <w:pPr>
              <w:spacing w:line="276" w:lineRule="auto"/>
              <w:rPr>
                <w:rFonts w:ascii="Arial" w:eastAsia="Calibri" w:hAnsi="Arial" w:cs="Arial"/>
                <w:sz w:val="24"/>
                <w:szCs w:val="24"/>
              </w:rPr>
            </w:pPr>
          </w:p>
          <w:p w14:paraId="688233F3"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 xml:space="preserve">No  </w:t>
            </w:r>
            <w:sdt>
              <w:sdtPr>
                <w:rPr>
                  <w:rFonts w:ascii="Arial" w:hAnsi="Arial" w:cs="Arial"/>
                  <w:sz w:val="24"/>
                  <w:szCs w:val="24"/>
                </w:rPr>
                <w:id w:val="232746510"/>
                <w14:checkbox>
                  <w14:checked w14:val="0"/>
                  <w14:checkedState w14:val="2612" w14:font="MS Gothic"/>
                  <w14:uncheckedState w14:val="2610" w14:font="MS Gothic"/>
                </w14:checkbox>
              </w:sdtPr>
              <w:sdtContent>
                <w:r w:rsidRPr="00FD30AC">
                  <w:rPr>
                    <w:rFonts w:ascii="Segoe UI Symbol" w:eastAsia="MS Gothic" w:hAnsi="Segoe UI Symbol" w:cs="Segoe UI Symbol"/>
                    <w:sz w:val="24"/>
                    <w:szCs w:val="24"/>
                  </w:rPr>
                  <w:t>☐</w:t>
                </w:r>
              </w:sdtContent>
            </w:sdt>
          </w:p>
        </w:tc>
      </w:tr>
      <w:tr w:rsidR="00FD30AC" w:rsidRPr="00FD30AC" w14:paraId="49CB4B26" w14:textId="77777777" w:rsidTr="00B06DAC">
        <w:trPr>
          <w:trHeight w:val="300"/>
        </w:trPr>
        <w:tc>
          <w:tcPr>
            <w:tcW w:w="2250" w:type="dxa"/>
            <w:tcMar>
              <w:left w:w="105" w:type="dxa"/>
              <w:right w:w="105" w:type="dxa"/>
            </w:tcMar>
          </w:tcPr>
          <w:p w14:paraId="07E184B6"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STRUCTURE</w:t>
            </w:r>
          </w:p>
        </w:tc>
        <w:tc>
          <w:tcPr>
            <w:tcW w:w="5397" w:type="dxa"/>
            <w:tcMar>
              <w:left w:w="105" w:type="dxa"/>
              <w:right w:w="105" w:type="dxa"/>
            </w:tcMar>
          </w:tcPr>
          <w:p w14:paraId="71ACEC3E"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For this assessment, you can use Generative AI to support you in structuring your submission, including creating a draft argument structure, identifying parts and headings, etc.</w:t>
            </w:r>
          </w:p>
        </w:tc>
        <w:tc>
          <w:tcPr>
            <w:tcW w:w="1417" w:type="dxa"/>
          </w:tcPr>
          <w:p w14:paraId="11EFF439"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 xml:space="preserve">Yes </w:t>
            </w:r>
            <w:sdt>
              <w:sdtPr>
                <w:rPr>
                  <w:rFonts w:ascii="Arial" w:hAnsi="Arial" w:cs="Arial"/>
                  <w:sz w:val="24"/>
                  <w:szCs w:val="24"/>
                </w:rPr>
                <w:id w:val="-1963106295"/>
                <w14:checkbox>
                  <w14:checked w14:val="1"/>
                  <w14:checkedState w14:val="2612" w14:font="MS Gothic"/>
                  <w14:uncheckedState w14:val="2610" w14:font="MS Gothic"/>
                </w14:checkbox>
              </w:sdtPr>
              <w:sdtContent>
                <w:r w:rsidRPr="00FD30AC">
                  <w:rPr>
                    <w:rFonts w:ascii="Segoe UI Symbol" w:eastAsia="MS Gothic" w:hAnsi="Segoe UI Symbol" w:cs="Segoe UI Symbol"/>
                    <w:sz w:val="24"/>
                    <w:szCs w:val="24"/>
                  </w:rPr>
                  <w:t>☒</w:t>
                </w:r>
              </w:sdtContent>
            </w:sdt>
          </w:p>
          <w:p w14:paraId="3D78DF30" w14:textId="77777777" w:rsidR="00FD30AC" w:rsidRPr="00FD30AC" w:rsidRDefault="00FD30AC" w:rsidP="00FD30AC">
            <w:pPr>
              <w:spacing w:line="276" w:lineRule="auto"/>
              <w:rPr>
                <w:rFonts w:ascii="Arial" w:eastAsia="Calibri" w:hAnsi="Arial" w:cs="Arial"/>
                <w:sz w:val="24"/>
                <w:szCs w:val="24"/>
              </w:rPr>
            </w:pPr>
          </w:p>
          <w:p w14:paraId="6116FBEB"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 xml:space="preserve">No  </w:t>
            </w:r>
            <w:sdt>
              <w:sdtPr>
                <w:rPr>
                  <w:rFonts w:ascii="Arial" w:hAnsi="Arial" w:cs="Arial"/>
                  <w:sz w:val="24"/>
                  <w:szCs w:val="24"/>
                </w:rPr>
                <w:id w:val="-1770765072"/>
                <w14:checkbox>
                  <w14:checked w14:val="0"/>
                  <w14:checkedState w14:val="2612" w14:font="MS Gothic"/>
                  <w14:uncheckedState w14:val="2610" w14:font="MS Gothic"/>
                </w14:checkbox>
              </w:sdtPr>
              <w:sdtContent>
                <w:r w:rsidRPr="00FD30AC">
                  <w:rPr>
                    <w:rFonts w:ascii="Segoe UI Symbol" w:eastAsia="MS Gothic" w:hAnsi="Segoe UI Symbol" w:cs="Segoe UI Symbol"/>
                    <w:sz w:val="24"/>
                    <w:szCs w:val="24"/>
                  </w:rPr>
                  <w:t>☐</w:t>
                </w:r>
              </w:sdtContent>
            </w:sdt>
          </w:p>
        </w:tc>
      </w:tr>
      <w:tr w:rsidR="00FD30AC" w:rsidRPr="00FD30AC" w14:paraId="1ABBC413" w14:textId="77777777" w:rsidTr="00B06DAC">
        <w:trPr>
          <w:trHeight w:val="300"/>
        </w:trPr>
        <w:tc>
          <w:tcPr>
            <w:tcW w:w="2250" w:type="dxa"/>
            <w:tcMar>
              <w:left w:w="105" w:type="dxa"/>
              <w:right w:w="105" w:type="dxa"/>
            </w:tcMar>
          </w:tcPr>
          <w:p w14:paraId="170ED669" w14:textId="77777777" w:rsidR="00FD30AC" w:rsidRPr="00FD30AC" w:rsidRDefault="00FD30AC" w:rsidP="00FD30AC">
            <w:pPr>
              <w:spacing w:line="276" w:lineRule="auto"/>
              <w:rPr>
                <w:rFonts w:ascii="Arial" w:eastAsia="Calibri" w:hAnsi="Arial" w:cs="Arial"/>
                <w:sz w:val="24"/>
                <w:szCs w:val="24"/>
              </w:rPr>
            </w:pPr>
            <w:bookmarkStart w:id="3" w:name="_Hlk199772705"/>
            <w:r w:rsidRPr="00FD30AC">
              <w:rPr>
                <w:rFonts w:ascii="Arial" w:eastAsia="Calibri" w:hAnsi="Arial" w:cs="Arial"/>
                <w:sz w:val="24"/>
                <w:szCs w:val="24"/>
              </w:rPr>
              <w:t>PROOFREADING</w:t>
            </w:r>
          </w:p>
        </w:tc>
        <w:tc>
          <w:tcPr>
            <w:tcW w:w="5397" w:type="dxa"/>
            <w:tcMar>
              <w:left w:w="105" w:type="dxa"/>
              <w:right w:w="105" w:type="dxa"/>
            </w:tcMar>
          </w:tcPr>
          <w:p w14:paraId="2F44394F"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For this assessment, you can use Generative AI to check your own text/creation for grammatical and syntactical mistakes, including getting suggestions to rephrase your work.</w:t>
            </w:r>
          </w:p>
        </w:tc>
        <w:tc>
          <w:tcPr>
            <w:tcW w:w="1417" w:type="dxa"/>
          </w:tcPr>
          <w:p w14:paraId="67576A42"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 xml:space="preserve">Yes </w:t>
            </w:r>
            <w:sdt>
              <w:sdtPr>
                <w:rPr>
                  <w:rFonts w:ascii="Arial" w:hAnsi="Arial" w:cs="Arial"/>
                  <w:sz w:val="24"/>
                  <w:szCs w:val="24"/>
                </w:rPr>
                <w:id w:val="-1324893659"/>
                <w14:checkbox>
                  <w14:checked w14:val="1"/>
                  <w14:checkedState w14:val="2612" w14:font="MS Gothic"/>
                  <w14:uncheckedState w14:val="2610" w14:font="MS Gothic"/>
                </w14:checkbox>
              </w:sdtPr>
              <w:sdtContent>
                <w:r w:rsidRPr="00FD30AC">
                  <w:rPr>
                    <w:rFonts w:ascii="Segoe UI Symbol" w:eastAsia="MS Gothic" w:hAnsi="Segoe UI Symbol" w:cs="Segoe UI Symbol"/>
                    <w:sz w:val="24"/>
                    <w:szCs w:val="24"/>
                  </w:rPr>
                  <w:t>☒</w:t>
                </w:r>
              </w:sdtContent>
            </w:sdt>
          </w:p>
          <w:p w14:paraId="1F9448A9" w14:textId="77777777" w:rsidR="00FD30AC" w:rsidRPr="00FD30AC" w:rsidRDefault="00FD30AC" w:rsidP="00FD30AC">
            <w:pPr>
              <w:spacing w:line="276" w:lineRule="auto"/>
              <w:rPr>
                <w:rFonts w:ascii="Arial" w:eastAsia="Calibri" w:hAnsi="Arial" w:cs="Arial"/>
                <w:sz w:val="24"/>
                <w:szCs w:val="24"/>
              </w:rPr>
            </w:pPr>
          </w:p>
          <w:p w14:paraId="16B43757"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 xml:space="preserve">No  </w:t>
            </w:r>
            <w:sdt>
              <w:sdtPr>
                <w:rPr>
                  <w:rFonts w:ascii="Arial" w:hAnsi="Arial" w:cs="Arial"/>
                  <w:sz w:val="24"/>
                  <w:szCs w:val="24"/>
                </w:rPr>
                <w:id w:val="-2147112077"/>
                <w14:checkbox>
                  <w14:checked w14:val="0"/>
                  <w14:checkedState w14:val="2612" w14:font="MS Gothic"/>
                  <w14:uncheckedState w14:val="2610" w14:font="MS Gothic"/>
                </w14:checkbox>
              </w:sdtPr>
              <w:sdtContent>
                <w:r w:rsidRPr="00FD30AC">
                  <w:rPr>
                    <w:rFonts w:ascii="Segoe UI Symbol" w:eastAsia="MS Gothic" w:hAnsi="Segoe UI Symbol" w:cs="Segoe UI Symbol"/>
                    <w:sz w:val="24"/>
                    <w:szCs w:val="24"/>
                  </w:rPr>
                  <w:t>☐</w:t>
                </w:r>
              </w:sdtContent>
            </w:sdt>
          </w:p>
        </w:tc>
      </w:tr>
      <w:bookmarkEnd w:id="3"/>
      <w:tr w:rsidR="00FD30AC" w:rsidRPr="00FD30AC" w14:paraId="199A2B03" w14:textId="77777777" w:rsidTr="00B06DAC">
        <w:trPr>
          <w:trHeight w:val="300"/>
        </w:trPr>
        <w:tc>
          <w:tcPr>
            <w:tcW w:w="2250" w:type="dxa"/>
            <w:tcMar>
              <w:left w:w="105" w:type="dxa"/>
              <w:right w:w="105" w:type="dxa"/>
            </w:tcMar>
          </w:tcPr>
          <w:p w14:paraId="305DBA9C"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WRITING</w:t>
            </w:r>
          </w:p>
        </w:tc>
        <w:tc>
          <w:tcPr>
            <w:tcW w:w="5397" w:type="dxa"/>
            <w:tcMar>
              <w:left w:w="105" w:type="dxa"/>
              <w:right w:w="105" w:type="dxa"/>
            </w:tcMar>
          </w:tcPr>
          <w:p w14:paraId="16CCC4DF"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For this assessment, you can use Generative AI to create text for submission.</w:t>
            </w:r>
          </w:p>
        </w:tc>
        <w:tc>
          <w:tcPr>
            <w:tcW w:w="1417" w:type="dxa"/>
          </w:tcPr>
          <w:p w14:paraId="48A95C74"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 xml:space="preserve">Yes </w:t>
            </w:r>
            <w:sdt>
              <w:sdtPr>
                <w:rPr>
                  <w:rFonts w:ascii="Arial" w:hAnsi="Arial" w:cs="Arial"/>
                  <w:sz w:val="24"/>
                  <w:szCs w:val="24"/>
                </w:rPr>
                <w:id w:val="-369145368"/>
                <w14:checkbox>
                  <w14:checked w14:val="0"/>
                  <w14:checkedState w14:val="2612" w14:font="MS Gothic"/>
                  <w14:uncheckedState w14:val="2610" w14:font="MS Gothic"/>
                </w14:checkbox>
              </w:sdtPr>
              <w:sdtContent>
                <w:r w:rsidRPr="00FD30AC">
                  <w:rPr>
                    <w:rFonts w:ascii="Segoe UI Symbol" w:eastAsia="MS Gothic" w:hAnsi="Segoe UI Symbol" w:cs="Segoe UI Symbol"/>
                    <w:sz w:val="24"/>
                    <w:szCs w:val="24"/>
                  </w:rPr>
                  <w:t>☐</w:t>
                </w:r>
              </w:sdtContent>
            </w:sdt>
          </w:p>
          <w:p w14:paraId="244CA5E2" w14:textId="77777777" w:rsidR="00FD30AC" w:rsidRPr="00FD30AC" w:rsidRDefault="00FD30AC" w:rsidP="00FD30AC">
            <w:pPr>
              <w:spacing w:line="276" w:lineRule="auto"/>
              <w:rPr>
                <w:rFonts w:ascii="Arial" w:eastAsia="Calibri" w:hAnsi="Arial" w:cs="Arial"/>
                <w:sz w:val="24"/>
                <w:szCs w:val="24"/>
              </w:rPr>
            </w:pPr>
          </w:p>
          <w:p w14:paraId="2B849D7A"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 xml:space="preserve">No  </w:t>
            </w:r>
            <w:sdt>
              <w:sdtPr>
                <w:rPr>
                  <w:rFonts w:ascii="Arial" w:hAnsi="Arial" w:cs="Arial"/>
                  <w:sz w:val="24"/>
                  <w:szCs w:val="24"/>
                </w:rPr>
                <w:id w:val="-1362739539"/>
                <w14:checkbox>
                  <w14:checked w14:val="1"/>
                  <w14:checkedState w14:val="2612" w14:font="MS Gothic"/>
                  <w14:uncheckedState w14:val="2610" w14:font="MS Gothic"/>
                </w14:checkbox>
              </w:sdtPr>
              <w:sdtContent>
                <w:r w:rsidRPr="00FD30AC">
                  <w:rPr>
                    <w:rFonts w:ascii="Segoe UI Symbol" w:eastAsia="MS Gothic" w:hAnsi="Segoe UI Symbol" w:cs="Segoe UI Symbol"/>
                    <w:sz w:val="24"/>
                    <w:szCs w:val="24"/>
                  </w:rPr>
                  <w:t>☒</w:t>
                </w:r>
              </w:sdtContent>
            </w:sdt>
          </w:p>
        </w:tc>
      </w:tr>
      <w:tr w:rsidR="00FD30AC" w:rsidRPr="00FD30AC" w14:paraId="11160EF2" w14:textId="77777777" w:rsidTr="00B06DAC">
        <w:trPr>
          <w:trHeight w:val="300"/>
        </w:trPr>
        <w:tc>
          <w:tcPr>
            <w:tcW w:w="2250" w:type="dxa"/>
            <w:tcMar>
              <w:left w:w="105" w:type="dxa"/>
              <w:right w:w="105" w:type="dxa"/>
            </w:tcMar>
          </w:tcPr>
          <w:p w14:paraId="4A70D5D3"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CREATIVE</w:t>
            </w:r>
          </w:p>
        </w:tc>
        <w:tc>
          <w:tcPr>
            <w:tcW w:w="5397" w:type="dxa"/>
            <w:tcMar>
              <w:left w:w="105" w:type="dxa"/>
              <w:right w:w="105" w:type="dxa"/>
            </w:tcMar>
          </w:tcPr>
          <w:p w14:paraId="65C7E148"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For this assessment, you can use Generative AI to create creative materials, such as images.</w:t>
            </w:r>
          </w:p>
        </w:tc>
        <w:tc>
          <w:tcPr>
            <w:tcW w:w="1417" w:type="dxa"/>
          </w:tcPr>
          <w:p w14:paraId="401A7AFF"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 xml:space="preserve">Yes </w:t>
            </w:r>
            <w:sdt>
              <w:sdtPr>
                <w:rPr>
                  <w:rFonts w:ascii="Arial" w:hAnsi="Arial" w:cs="Arial"/>
                  <w:sz w:val="24"/>
                  <w:szCs w:val="24"/>
                </w:rPr>
                <w:id w:val="2010552085"/>
                <w14:checkbox>
                  <w14:checked w14:val="0"/>
                  <w14:checkedState w14:val="2612" w14:font="MS Gothic"/>
                  <w14:uncheckedState w14:val="2610" w14:font="MS Gothic"/>
                </w14:checkbox>
              </w:sdtPr>
              <w:sdtContent>
                <w:r w:rsidRPr="00FD30AC">
                  <w:rPr>
                    <w:rFonts w:ascii="Segoe UI Symbol" w:eastAsia="MS Gothic" w:hAnsi="Segoe UI Symbol" w:cs="Segoe UI Symbol"/>
                    <w:sz w:val="24"/>
                    <w:szCs w:val="24"/>
                  </w:rPr>
                  <w:t>☐</w:t>
                </w:r>
              </w:sdtContent>
            </w:sdt>
          </w:p>
          <w:p w14:paraId="52ED5B6F" w14:textId="77777777" w:rsidR="00FD30AC" w:rsidRPr="00FD30AC" w:rsidRDefault="00FD30AC" w:rsidP="00FD30AC">
            <w:pPr>
              <w:spacing w:line="276" w:lineRule="auto"/>
              <w:rPr>
                <w:rFonts w:ascii="Arial" w:eastAsia="Calibri" w:hAnsi="Arial" w:cs="Arial"/>
                <w:sz w:val="24"/>
                <w:szCs w:val="24"/>
              </w:rPr>
            </w:pPr>
          </w:p>
          <w:p w14:paraId="76D98025"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 xml:space="preserve">No  </w:t>
            </w:r>
            <w:sdt>
              <w:sdtPr>
                <w:rPr>
                  <w:rFonts w:ascii="Arial" w:hAnsi="Arial" w:cs="Arial"/>
                  <w:sz w:val="24"/>
                  <w:szCs w:val="24"/>
                </w:rPr>
                <w:id w:val="1717855451"/>
                <w14:checkbox>
                  <w14:checked w14:val="1"/>
                  <w14:checkedState w14:val="2612" w14:font="MS Gothic"/>
                  <w14:uncheckedState w14:val="2610" w14:font="MS Gothic"/>
                </w14:checkbox>
              </w:sdtPr>
              <w:sdtContent>
                <w:r w:rsidRPr="00FD30AC">
                  <w:rPr>
                    <w:rFonts w:ascii="Segoe UI Symbol" w:eastAsia="MS Gothic" w:hAnsi="Segoe UI Symbol" w:cs="Segoe UI Symbol"/>
                    <w:sz w:val="24"/>
                    <w:szCs w:val="24"/>
                  </w:rPr>
                  <w:t>☒</w:t>
                </w:r>
              </w:sdtContent>
            </w:sdt>
          </w:p>
        </w:tc>
      </w:tr>
      <w:tr w:rsidR="00FD30AC" w:rsidRPr="00FD30AC" w14:paraId="39208510" w14:textId="77777777" w:rsidTr="00B06DAC">
        <w:trPr>
          <w:trHeight w:val="300"/>
        </w:trPr>
        <w:tc>
          <w:tcPr>
            <w:tcW w:w="2250" w:type="dxa"/>
            <w:tcMar>
              <w:left w:w="105" w:type="dxa"/>
              <w:right w:w="105" w:type="dxa"/>
            </w:tcMar>
          </w:tcPr>
          <w:p w14:paraId="16480500" w14:textId="77777777" w:rsidR="00FD30AC" w:rsidRPr="00FD30AC" w:rsidRDefault="00FD30AC" w:rsidP="00FD30AC">
            <w:pPr>
              <w:spacing w:line="276" w:lineRule="auto"/>
              <w:rPr>
                <w:rFonts w:ascii="Arial" w:hAnsi="Arial" w:cs="Arial"/>
                <w:sz w:val="24"/>
                <w:szCs w:val="24"/>
              </w:rPr>
            </w:pPr>
            <w:r w:rsidRPr="00FD30AC">
              <w:rPr>
                <w:rFonts w:ascii="Arial" w:eastAsia="Calibri" w:hAnsi="Arial" w:cs="Arial"/>
                <w:sz w:val="24"/>
                <w:szCs w:val="24"/>
              </w:rPr>
              <w:t>PROGRAMING</w:t>
            </w:r>
          </w:p>
        </w:tc>
        <w:tc>
          <w:tcPr>
            <w:tcW w:w="5397" w:type="dxa"/>
            <w:tcMar>
              <w:left w:w="105" w:type="dxa"/>
              <w:right w:w="105" w:type="dxa"/>
            </w:tcMar>
          </w:tcPr>
          <w:p w14:paraId="63F4957C"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For this assessment, you can use Generative AI to create and check code.</w:t>
            </w:r>
          </w:p>
        </w:tc>
        <w:tc>
          <w:tcPr>
            <w:tcW w:w="1417" w:type="dxa"/>
          </w:tcPr>
          <w:p w14:paraId="391790A3"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 xml:space="preserve">Yes </w:t>
            </w:r>
            <w:sdt>
              <w:sdtPr>
                <w:rPr>
                  <w:rFonts w:ascii="Arial" w:hAnsi="Arial" w:cs="Arial"/>
                  <w:sz w:val="24"/>
                  <w:szCs w:val="24"/>
                </w:rPr>
                <w:id w:val="1136687853"/>
                <w14:checkbox>
                  <w14:checked w14:val="0"/>
                  <w14:checkedState w14:val="2612" w14:font="MS Gothic"/>
                  <w14:uncheckedState w14:val="2610" w14:font="MS Gothic"/>
                </w14:checkbox>
              </w:sdtPr>
              <w:sdtContent>
                <w:r w:rsidRPr="00FD30AC">
                  <w:rPr>
                    <w:rFonts w:ascii="Segoe UI Symbol" w:eastAsia="MS Gothic" w:hAnsi="Segoe UI Symbol" w:cs="Segoe UI Symbol"/>
                    <w:sz w:val="24"/>
                    <w:szCs w:val="24"/>
                  </w:rPr>
                  <w:t>☐</w:t>
                </w:r>
              </w:sdtContent>
            </w:sdt>
          </w:p>
          <w:p w14:paraId="581487D8" w14:textId="77777777" w:rsidR="00FD30AC" w:rsidRPr="00FD30AC" w:rsidRDefault="00FD30AC" w:rsidP="00FD30AC">
            <w:pPr>
              <w:spacing w:line="276" w:lineRule="auto"/>
              <w:rPr>
                <w:rFonts w:ascii="Arial" w:eastAsia="Calibri" w:hAnsi="Arial" w:cs="Arial"/>
                <w:sz w:val="24"/>
                <w:szCs w:val="24"/>
              </w:rPr>
            </w:pPr>
          </w:p>
          <w:p w14:paraId="26AC4003"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 xml:space="preserve">No  </w:t>
            </w:r>
            <w:sdt>
              <w:sdtPr>
                <w:rPr>
                  <w:rFonts w:ascii="Arial" w:hAnsi="Arial" w:cs="Arial"/>
                  <w:sz w:val="24"/>
                  <w:szCs w:val="24"/>
                </w:rPr>
                <w:id w:val="648559774"/>
                <w14:checkbox>
                  <w14:checked w14:val="1"/>
                  <w14:checkedState w14:val="2612" w14:font="MS Gothic"/>
                  <w14:uncheckedState w14:val="2610" w14:font="MS Gothic"/>
                </w14:checkbox>
              </w:sdtPr>
              <w:sdtContent>
                <w:r w:rsidRPr="00FD30AC">
                  <w:rPr>
                    <w:rFonts w:ascii="Segoe UI Symbol" w:eastAsia="MS Gothic" w:hAnsi="Segoe UI Symbol" w:cs="Segoe UI Symbol"/>
                    <w:sz w:val="24"/>
                    <w:szCs w:val="24"/>
                  </w:rPr>
                  <w:t>☒</w:t>
                </w:r>
              </w:sdtContent>
            </w:sdt>
          </w:p>
        </w:tc>
      </w:tr>
      <w:tr w:rsidR="00FD30AC" w:rsidRPr="00FD30AC" w14:paraId="0962C943" w14:textId="77777777" w:rsidTr="00B06DAC">
        <w:trPr>
          <w:trHeight w:val="300"/>
        </w:trPr>
        <w:tc>
          <w:tcPr>
            <w:tcW w:w="2250" w:type="dxa"/>
            <w:tcMar>
              <w:left w:w="105" w:type="dxa"/>
              <w:right w:w="105" w:type="dxa"/>
            </w:tcMar>
          </w:tcPr>
          <w:p w14:paraId="2F9D85B7"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NONE</w:t>
            </w:r>
          </w:p>
        </w:tc>
        <w:tc>
          <w:tcPr>
            <w:tcW w:w="5397" w:type="dxa"/>
            <w:tcMar>
              <w:left w:w="105" w:type="dxa"/>
              <w:right w:w="105" w:type="dxa"/>
            </w:tcMar>
          </w:tcPr>
          <w:p w14:paraId="491F7B39" w14:textId="77777777" w:rsidR="00FD30AC" w:rsidRPr="00FD30AC" w:rsidRDefault="00FD30AC" w:rsidP="00FD30AC">
            <w:pPr>
              <w:spacing w:line="276" w:lineRule="auto"/>
              <w:rPr>
                <w:rFonts w:ascii="Arial" w:eastAsia="Calibri" w:hAnsi="Arial" w:cs="Arial"/>
                <w:sz w:val="24"/>
                <w:szCs w:val="24"/>
              </w:rPr>
            </w:pPr>
            <w:r w:rsidRPr="00FD30AC">
              <w:rPr>
                <w:rFonts w:ascii="Arial" w:eastAsia="Calibri" w:hAnsi="Arial" w:cs="Arial"/>
                <w:sz w:val="24"/>
                <w:szCs w:val="24"/>
              </w:rPr>
              <w:t xml:space="preserve">For this assessment, you are not allowed to use </w:t>
            </w:r>
            <w:r w:rsidRPr="00FD30AC">
              <w:rPr>
                <w:rFonts w:ascii="Arial" w:eastAsia="Calibri" w:hAnsi="Arial" w:cs="Arial"/>
                <w:b/>
                <w:bCs/>
                <w:sz w:val="24"/>
                <w:szCs w:val="24"/>
              </w:rPr>
              <w:t>any</w:t>
            </w:r>
            <w:r w:rsidRPr="00FD30AC">
              <w:rPr>
                <w:rFonts w:ascii="Arial" w:eastAsia="Calibri" w:hAnsi="Arial" w:cs="Arial"/>
                <w:sz w:val="24"/>
                <w:szCs w:val="24"/>
              </w:rPr>
              <w:t xml:space="preserve"> type of Generative AI support. This includes research support, structure support, writing/proofreading support and creative support.</w:t>
            </w:r>
          </w:p>
        </w:tc>
        <w:tc>
          <w:tcPr>
            <w:tcW w:w="1417" w:type="dxa"/>
          </w:tcPr>
          <w:p w14:paraId="57C706F5" w14:textId="77777777" w:rsidR="00FD30AC" w:rsidRPr="00FD30AC" w:rsidRDefault="00000000" w:rsidP="00FD30AC">
            <w:pPr>
              <w:spacing w:line="276" w:lineRule="auto"/>
              <w:rPr>
                <w:rFonts w:ascii="Arial" w:eastAsia="Calibri" w:hAnsi="Arial" w:cs="Arial"/>
                <w:sz w:val="24"/>
                <w:szCs w:val="24"/>
              </w:rPr>
            </w:pPr>
            <w:sdt>
              <w:sdtPr>
                <w:rPr>
                  <w:rFonts w:ascii="Arial" w:hAnsi="Arial" w:cs="Arial"/>
                  <w:sz w:val="24"/>
                  <w:szCs w:val="24"/>
                </w:rPr>
                <w:id w:val="1628280607"/>
                <w14:checkbox>
                  <w14:checked w14:val="1"/>
                  <w14:checkedState w14:val="2612" w14:font="MS Gothic"/>
                  <w14:uncheckedState w14:val="2610" w14:font="MS Gothic"/>
                </w14:checkbox>
              </w:sdtPr>
              <w:sdtContent>
                <w:r w:rsidR="00FD30AC" w:rsidRPr="00FD30AC">
                  <w:rPr>
                    <w:rFonts w:ascii="Segoe UI Symbol" w:eastAsia="MS Gothic" w:hAnsi="Segoe UI Symbol" w:cs="Segoe UI Symbol"/>
                    <w:sz w:val="24"/>
                    <w:szCs w:val="24"/>
                  </w:rPr>
                  <w:t>☒</w:t>
                </w:r>
              </w:sdtContent>
            </w:sdt>
          </w:p>
        </w:tc>
      </w:tr>
    </w:tbl>
    <w:p w14:paraId="2DCFC42A" w14:textId="77777777" w:rsidR="00FD30AC" w:rsidRPr="00FD30AC" w:rsidRDefault="00FD30AC" w:rsidP="00FD30AC">
      <w:pPr>
        <w:spacing w:line="360" w:lineRule="auto"/>
        <w:ind w:left="720"/>
        <w:rPr>
          <w:rFonts w:ascii="Arial" w:hAnsi="Arial" w:cs="Arial"/>
          <w:sz w:val="24"/>
          <w:szCs w:val="24"/>
        </w:rPr>
      </w:pPr>
    </w:p>
    <w:p w14:paraId="16A55B46" w14:textId="77777777" w:rsidR="00FD30AC" w:rsidRPr="00FD30AC" w:rsidRDefault="00FD30AC" w:rsidP="00FD30AC">
      <w:pPr>
        <w:spacing w:line="360" w:lineRule="auto"/>
        <w:textAlignment w:val="baseline"/>
        <w:rPr>
          <w:rFonts w:ascii="Arial" w:hAnsi="Arial" w:cs="Arial"/>
          <w:sz w:val="24"/>
          <w:szCs w:val="24"/>
          <w:lang w:eastAsia="zh-CN"/>
        </w:rPr>
      </w:pPr>
      <w:r w:rsidRPr="00FD30AC">
        <w:rPr>
          <w:rFonts w:ascii="Arial" w:hAnsi="Arial" w:cs="Arial"/>
          <w:sz w:val="24"/>
          <w:szCs w:val="24"/>
          <w:lang w:eastAsia="zh-CN"/>
        </w:rPr>
        <w:t>AI Acknowledgement </w:t>
      </w:r>
    </w:p>
    <w:p w14:paraId="60AB4200" w14:textId="77777777" w:rsidR="00FD30AC" w:rsidRPr="00FD30AC" w:rsidRDefault="00FD30AC" w:rsidP="00FD30AC">
      <w:pPr>
        <w:spacing w:line="360" w:lineRule="auto"/>
        <w:textAlignment w:val="baseline"/>
        <w:rPr>
          <w:rFonts w:ascii="Arial" w:hAnsi="Arial" w:cs="Arial"/>
          <w:sz w:val="24"/>
          <w:szCs w:val="24"/>
          <w:lang w:eastAsia="zh-CN"/>
        </w:rPr>
      </w:pPr>
      <w:r w:rsidRPr="00FD30AC">
        <w:rPr>
          <w:rFonts w:ascii="Arial" w:hAnsi="Arial" w:cs="Arial"/>
          <w:sz w:val="24"/>
          <w:szCs w:val="24"/>
          <w:lang w:eastAsia="zh-CN"/>
        </w:rPr>
        <w:t>I confirm that I have not presented any AI-generated materials as my own work in this portfolio. </w:t>
      </w:r>
    </w:p>
    <w:p w14:paraId="250FF555" w14:textId="77777777" w:rsidR="00FD30AC" w:rsidRPr="00FD30AC" w:rsidRDefault="00FD30AC" w:rsidP="00FD30AC">
      <w:pPr>
        <w:spacing w:line="360" w:lineRule="auto"/>
        <w:textAlignment w:val="baseline"/>
        <w:rPr>
          <w:rFonts w:ascii="Arial" w:hAnsi="Arial" w:cs="Arial"/>
          <w:sz w:val="24"/>
          <w:szCs w:val="24"/>
          <w:lang w:eastAsia="zh-CN"/>
        </w:rPr>
      </w:pPr>
      <w:r w:rsidRPr="00FD30AC">
        <w:rPr>
          <w:rFonts w:ascii="Arial" w:hAnsi="Arial" w:cs="Arial"/>
          <w:sz w:val="24"/>
          <w:szCs w:val="24"/>
          <w:lang w:eastAsia="zh-CN"/>
        </w:rPr>
        <w:t>However, I acknowledge that I have used or may have used the AI in the research and proofreading of my portfolio.</w:t>
      </w:r>
    </w:p>
    <w:p w14:paraId="704396F7" w14:textId="77777777" w:rsidR="00FD30AC" w:rsidRPr="00FD30AC" w:rsidRDefault="00FD30AC" w:rsidP="00FD30AC">
      <w:pPr>
        <w:spacing w:line="360" w:lineRule="auto"/>
        <w:textAlignment w:val="baseline"/>
        <w:rPr>
          <w:rFonts w:ascii="Arial" w:hAnsi="Arial" w:cs="Arial"/>
          <w:sz w:val="24"/>
          <w:szCs w:val="24"/>
          <w:lang w:eastAsia="zh-CN"/>
        </w:rPr>
      </w:pPr>
      <w:r w:rsidRPr="00FD30AC">
        <w:rPr>
          <w:rFonts w:ascii="Arial" w:hAnsi="Arial" w:cs="Arial"/>
          <w:sz w:val="24"/>
          <w:szCs w:val="24"/>
          <w:lang w:eastAsia="zh-CN"/>
        </w:rPr>
        <w:t> </w:t>
      </w:r>
    </w:p>
    <w:p w14:paraId="6C0380CE" w14:textId="77777777" w:rsidR="00FD30AC" w:rsidRPr="00FD30AC" w:rsidRDefault="00FD30AC" w:rsidP="00FD30AC">
      <w:pPr>
        <w:spacing w:line="360" w:lineRule="auto"/>
        <w:ind w:left="720"/>
        <w:textAlignment w:val="baseline"/>
        <w:rPr>
          <w:rFonts w:ascii="Arial" w:hAnsi="Arial" w:cs="Arial"/>
          <w:sz w:val="24"/>
          <w:szCs w:val="24"/>
          <w:lang w:eastAsia="zh-CN"/>
        </w:rPr>
      </w:pPr>
      <w:r w:rsidRPr="00FD30AC">
        <w:rPr>
          <w:rFonts w:ascii="Arial" w:hAnsi="Arial" w:cs="Arial"/>
          <w:sz w:val="24"/>
          <w:szCs w:val="24"/>
          <w:lang w:eastAsia="zh-CN"/>
        </w:rPr>
        <w:t>Name: Donata Nagliute</w:t>
      </w:r>
    </w:p>
    <w:p w14:paraId="24E23C15" w14:textId="07DD5A75" w:rsidR="00CA112D" w:rsidRPr="00FD30AC" w:rsidRDefault="00FD30AC" w:rsidP="00FD30AC">
      <w:pPr>
        <w:spacing w:line="360" w:lineRule="auto"/>
        <w:ind w:left="720"/>
        <w:textAlignment w:val="baseline"/>
        <w:rPr>
          <w:rFonts w:ascii="Arial" w:hAnsi="Arial" w:cs="Arial"/>
          <w:sz w:val="24"/>
          <w:szCs w:val="24"/>
          <w:lang w:eastAsia="zh-CN"/>
        </w:rPr>
      </w:pPr>
      <w:r w:rsidRPr="00FD30AC">
        <w:rPr>
          <w:rFonts w:ascii="Arial" w:hAnsi="Arial" w:cs="Arial"/>
          <w:sz w:val="24"/>
          <w:szCs w:val="24"/>
          <w:lang w:eastAsia="zh-CN"/>
        </w:rPr>
        <w:t>Student ID: 2512677</w:t>
      </w:r>
    </w:p>
    <w:sdt>
      <w:sdtPr>
        <w:rPr>
          <w:rFonts w:ascii="Times New Roman" w:eastAsia="Times New Roman" w:hAnsi="Times New Roman" w:cs="Times New Roman"/>
          <w:sz w:val="20"/>
          <w:szCs w:val="20"/>
        </w:rPr>
        <w:id w:val="-992173543"/>
        <w:docPartObj>
          <w:docPartGallery w:val="Table of Contents"/>
          <w:docPartUnique/>
        </w:docPartObj>
      </w:sdtPr>
      <w:sdtEndPr>
        <w:rPr>
          <w:b/>
          <w:bCs/>
          <w:noProof/>
        </w:rPr>
      </w:sdtEndPr>
      <w:sdtContent>
        <w:p w14:paraId="3AB88F6F" w14:textId="77777777" w:rsidR="00750C51" w:rsidRPr="00750C51" w:rsidRDefault="00D44FAF" w:rsidP="008C4440">
          <w:pPr>
            <w:pStyle w:val="TOCHeading"/>
            <w:spacing w:line="360" w:lineRule="auto"/>
            <w:jc w:val="both"/>
            <w:rPr>
              <w:rFonts w:ascii="Arial" w:hAnsi="Arial"/>
              <w:noProof/>
              <w:sz w:val="24"/>
              <w:szCs w:val="24"/>
            </w:rPr>
          </w:pPr>
          <w:r w:rsidRPr="008C4440">
            <w:rPr>
              <w:rFonts w:ascii="Arial" w:hAnsi="Arial"/>
              <w:b/>
              <w:bCs/>
              <w:sz w:val="24"/>
              <w:szCs w:val="24"/>
            </w:rPr>
            <w:t>Table of Contents</w:t>
          </w:r>
          <w:r w:rsidRPr="00750C51">
            <w:rPr>
              <w:rFonts w:ascii="Arial" w:hAnsi="Arial"/>
              <w:sz w:val="24"/>
              <w:szCs w:val="24"/>
            </w:rPr>
            <w:fldChar w:fldCharType="begin"/>
          </w:r>
          <w:r w:rsidRPr="00750C51">
            <w:rPr>
              <w:rFonts w:ascii="Arial" w:hAnsi="Arial"/>
              <w:sz w:val="24"/>
              <w:szCs w:val="24"/>
            </w:rPr>
            <w:instrText xml:space="preserve"> TOC \o "1-3" \h \z \u </w:instrText>
          </w:r>
          <w:r w:rsidRPr="00750C51">
            <w:rPr>
              <w:rFonts w:ascii="Arial" w:hAnsi="Arial"/>
              <w:sz w:val="24"/>
              <w:szCs w:val="24"/>
            </w:rPr>
            <w:fldChar w:fldCharType="separate"/>
          </w:r>
        </w:p>
        <w:p w14:paraId="66B68C5A" w14:textId="3F601282" w:rsidR="00750C51" w:rsidRPr="00750C51" w:rsidRDefault="00750C51" w:rsidP="008C4440">
          <w:pPr>
            <w:pStyle w:val="TOC1"/>
            <w:tabs>
              <w:tab w:val="right" w:leader="dot" w:pos="9854"/>
            </w:tabs>
            <w:spacing w:line="360" w:lineRule="auto"/>
            <w:jc w:val="both"/>
            <w:rPr>
              <w:rFonts w:ascii="Arial" w:eastAsiaTheme="minorEastAsia" w:hAnsi="Arial" w:cs="Arial"/>
              <w:noProof/>
              <w:kern w:val="2"/>
              <w:sz w:val="24"/>
              <w:szCs w:val="24"/>
              <w14:ligatures w14:val="standardContextual"/>
            </w:rPr>
          </w:pPr>
          <w:hyperlink w:anchor="_Toc215772164" w:history="1">
            <w:r w:rsidRPr="00750C51">
              <w:rPr>
                <w:rStyle w:val="Hyperlink"/>
                <w:rFonts w:ascii="Arial" w:hAnsi="Arial" w:cs="Arial"/>
                <w:noProof/>
                <w:sz w:val="24"/>
                <w:szCs w:val="24"/>
              </w:rPr>
              <w:t>Executive summary</w:t>
            </w:r>
            <w:r w:rsidRPr="00750C51">
              <w:rPr>
                <w:rFonts w:ascii="Arial" w:hAnsi="Arial" w:cs="Arial"/>
                <w:noProof/>
                <w:webHidden/>
                <w:sz w:val="24"/>
                <w:szCs w:val="24"/>
              </w:rPr>
              <w:tab/>
            </w:r>
            <w:r w:rsidRPr="00750C51">
              <w:rPr>
                <w:rFonts w:ascii="Arial" w:hAnsi="Arial" w:cs="Arial"/>
                <w:noProof/>
                <w:webHidden/>
                <w:sz w:val="24"/>
                <w:szCs w:val="24"/>
              </w:rPr>
              <w:fldChar w:fldCharType="begin"/>
            </w:r>
            <w:r w:rsidRPr="00750C51">
              <w:rPr>
                <w:rFonts w:ascii="Arial" w:hAnsi="Arial" w:cs="Arial"/>
                <w:noProof/>
                <w:webHidden/>
                <w:sz w:val="24"/>
                <w:szCs w:val="24"/>
              </w:rPr>
              <w:instrText xml:space="preserve"> PAGEREF _Toc215772164 \h </w:instrText>
            </w:r>
            <w:r w:rsidRPr="00750C51">
              <w:rPr>
                <w:rFonts w:ascii="Arial" w:hAnsi="Arial" w:cs="Arial"/>
                <w:noProof/>
                <w:webHidden/>
                <w:sz w:val="24"/>
                <w:szCs w:val="24"/>
              </w:rPr>
            </w:r>
            <w:r w:rsidRPr="00750C51">
              <w:rPr>
                <w:rFonts w:ascii="Arial" w:hAnsi="Arial" w:cs="Arial"/>
                <w:noProof/>
                <w:webHidden/>
                <w:sz w:val="24"/>
                <w:szCs w:val="24"/>
              </w:rPr>
              <w:fldChar w:fldCharType="separate"/>
            </w:r>
            <w:r w:rsidR="0063693D">
              <w:rPr>
                <w:rFonts w:ascii="Arial" w:hAnsi="Arial" w:cs="Arial"/>
                <w:noProof/>
                <w:webHidden/>
                <w:sz w:val="24"/>
                <w:szCs w:val="24"/>
              </w:rPr>
              <w:t>1</w:t>
            </w:r>
            <w:r w:rsidRPr="00750C51">
              <w:rPr>
                <w:rFonts w:ascii="Arial" w:hAnsi="Arial" w:cs="Arial"/>
                <w:noProof/>
                <w:webHidden/>
                <w:sz w:val="24"/>
                <w:szCs w:val="24"/>
              </w:rPr>
              <w:fldChar w:fldCharType="end"/>
            </w:r>
          </w:hyperlink>
        </w:p>
        <w:p w14:paraId="04334AE4" w14:textId="5D1C43C4" w:rsidR="00750C51" w:rsidRPr="00750C51" w:rsidRDefault="00750C51" w:rsidP="008C4440">
          <w:pPr>
            <w:pStyle w:val="TOC1"/>
            <w:tabs>
              <w:tab w:val="right" w:leader="dot" w:pos="9854"/>
            </w:tabs>
            <w:spacing w:line="360" w:lineRule="auto"/>
            <w:jc w:val="both"/>
            <w:rPr>
              <w:rFonts w:ascii="Arial" w:eastAsiaTheme="minorEastAsia" w:hAnsi="Arial" w:cs="Arial"/>
              <w:noProof/>
              <w:kern w:val="2"/>
              <w:sz w:val="24"/>
              <w:szCs w:val="24"/>
              <w14:ligatures w14:val="standardContextual"/>
            </w:rPr>
          </w:pPr>
          <w:hyperlink w:anchor="_Toc215772165" w:history="1">
            <w:r w:rsidRPr="00750C51">
              <w:rPr>
                <w:rStyle w:val="Hyperlink"/>
                <w:rFonts w:ascii="Arial" w:hAnsi="Arial" w:cs="Arial"/>
                <w:noProof/>
                <w:sz w:val="24"/>
                <w:szCs w:val="24"/>
              </w:rPr>
              <w:t>Mission Statement</w:t>
            </w:r>
            <w:r w:rsidRPr="00750C51">
              <w:rPr>
                <w:rFonts w:ascii="Arial" w:hAnsi="Arial" w:cs="Arial"/>
                <w:noProof/>
                <w:webHidden/>
                <w:sz w:val="24"/>
                <w:szCs w:val="24"/>
              </w:rPr>
              <w:tab/>
            </w:r>
            <w:r w:rsidRPr="00750C51">
              <w:rPr>
                <w:rFonts w:ascii="Arial" w:hAnsi="Arial" w:cs="Arial"/>
                <w:noProof/>
                <w:webHidden/>
                <w:sz w:val="24"/>
                <w:szCs w:val="24"/>
              </w:rPr>
              <w:fldChar w:fldCharType="begin"/>
            </w:r>
            <w:r w:rsidRPr="00750C51">
              <w:rPr>
                <w:rFonts w:ascii="Arial" w:hAnsi="Arial" w:cs="Arial"/>
                <w:noProof/>
                <w:webHidden/>
                <w:sz w:val="24"/>
                <w:szCs w:val="24"/>
              </w:rPr>
              <w:instrText xml:space="preserve"> PAGEREF _Toc215772165 \h </w:instrText>
            </w:r>
            <w:r w:rsidRPr="00750C51">
              <w:rPr>
                <w:rFonts w:ascii="Arial" w:hAnsi="Arial" w:cs="Arial"/>
                <w:noProof/>
                <w:webHidden/>
                <w:sz w:val="24"/>
                <w:szCs w:val="24"/>
              </w:rPr>
            </w:r>
            <w:r w:rsidRPr="00750C51">
              <w:rPr>
                <w:rFonts w:ascii="Arial" w:hAnsi="Arial" w:cs="Arial"/>
                <w:noProof/>
                <w:webHidden/>
                <w:sz w:val="24"/>
                <w:szCs w:val="24"/>
              </w:rPr>
              <w:fldChar w:fldCharType="separate"/>
            </w:r>
            <w:r w:rsidR="0063693D">
              <w:rPr>
                <w:rFonts w:ascii="Arial" w:hAnsi="Arial" w:cs="Arial"/>
                <w:noProof/>
                <w:webHidden/>
                <w:sz w:val="24"/>
                <w:szCs w:val="24"/>
              </w:rPr>
              <w:t>1</w:t>
            </w:r>
            <w:r w:rsidRPr="00750C51">
              <w:rPr>
                <w:rFonts w:ascii="Arial" w:hAnsi="Arial" w:cs="Arial"/>
                <w:noProof/>
                <w:webHidden/>
                <w:sz w:val="24"/>
                <w:szCs w:val="24"/>
              </w:rPr>
              <w:fldChar w:fldCharType="end"/>
            </w:r>
          </w:hyperlink>
        </w:p>
        <w:p w14:paraId="3ECCB969" w14:textId="33774830" w:rsidR="00750C51" w:rsidRPr="00750C51" w:rsidRDefault="00750C51" w:rsidP="008C4440">
          <w:pPr>
            <w:pStyle w:val="TOC1"/>
            <w:tabs>
              <w:tab w:val="right" w:leader="dot" w:pos="9854"/>
            </w:tabs>
            <w:spacing w:line="360" w:lineRule="auto"/>
            <w:jc w:val="both"/>
            <w:rPr>
              <w:rFonts w:ascii="Arial" w:eastAsiaTheme="minorEastAsia" w:hAnsi="Arial" w:cs="Arial"/>
              <w:noProof/>
              <w:kern w:val="2"/>
              <w:sz w:val="24"/>
              <w:szCs w:val="24"/>
              <w14:ligatures w14:val="standardContextual"/>
            </w:rPr>
          </w:pPr>
          <w:hyperlink w:anchor="_Toc215772166" w:history="1">
            <w:r w:rsidRPr="00750C51">
              <w:rPr>
                <w:rStyle w:val="Hyperlink"/>
                <w:rFonts w:ascii="Arial" w:hAnsi="Arial" w:cs="Arial"/>
                <w:noProof/>
                <w:sz w:val="24"/>
                <w:szCs w:val="24"/>
              </w:rPr>
              <w:t>Industry at a glance (Projected Industry growth)</w:t>
            </w:r>
            <w:r w:rsidRPr="00750C51">
              <w:rPr>
                <w:rFonts w:ascii="Arial" w:hAnsi="Arial" w:cs="Arial"/>
                <w:noProof/>
                <w:webHidden/>
                <w:sz w:val="24"/>
                <w:szCs w:val="24"/>
              </w:rPr>
              <w:tab/>
            </w:r>
            <w:r w:rsidRPr="00750C51">
              <w:rPr>
                <w:rFonts w:ascii="Arial" w:hAnsi="Arial" w:cs="Arial"/>
                <w:noProof/>
                <w:webHidden/>
                <w:sz w:val="24"/>
                <w:szCs w:val="24"/>
              </w:rPr>
              <w:fldChar w:fldCharType="begin"/>
            </w:r>
            <w:r w:rsidRPr="00750C51">
              <w:rPr>
                <w:rFonts w:ascii="Arial" w:hAnsi="Arial" w:cs="Arial"/>
                <w:noProof/>
                <w:webHidden/>
                <w:sz w:val="24"/>
                <w:szCs w:val="24"/>
              </w:rPr>
              <w:instrText xml:space="preserve"> PAGEREF _Toc215772166 \h </w:instrText>
            </w:r>
            <w:r w:rsidRPr="00750C51">
              <w:rPr>
                <w:rFonts w:ascii="Arial" w:hAnsi="Arial" w:cs="Arial"/>
                <w:noProof/>
                <w:webHidden/>
                <w:sz w:val="24"/>
                <w:szCs w:val="24"/>
              </w:rPr>
            </w:r>
            <w:r w:rsidRPr="00750C51">
              <w:rPr>
                <w:rFonts w:ascii="Arial" w:hAnsi="Arial" w:cs="Arial"/>
                <w:noProof/>
                <w:webHidden/>
                <w:sz w:val="24"/>
                <w:szCs w:val="24"/>
              </w:rPr>
              <w:fldChar w:fldCharType="separate"/>
            </w:r>
            <w:r w:rsidR="0063693D">
              <w:rPr>
                <w:rFonts w:ascii="Arial" w:hAnsi="Arial" w:cs="Arial"/>
                <w:noProof/>
                <w:webHidden/>
                <w:sz w:val="24"/>
                <w:szCs w:val="24"/>
              </w:rPr>
              <w:t>2</w:t>
            </w:r>
            <w:r w:rsidRPr="00750C51">
              <w:rPr>
                <w:rFonts w:ascii="Arial" w:hAnsi="Arial" w:cs="Arial"/>
                <w:noProof/>
                <w:webHidden/>
                <w:sz w:val="24"/>
                <w:szCs w:val="24"/>
              </w:rPr>
              <w:fldChar w:fldCharType="end"/>
            </w:r>
          </w:hyperlink>
        </w:p>
        <w:p w14:paraId="4EF1CDE8" w14:textId="18786302" w:rsidR="00750C51" w:rsidRPr="00750C51" w:rsidRDefault="00750C51" w:rsidP="008C4440">
          <w:pPr>
            <w:pStyle w:val="TOC1"/>
            <w:tabs>
              <w:tab w:val="right" w:leader="dot" w:pos="9854"/>
            </w:tabs>
            <w:spacing w:line="360" w:lineRule="auto"/>
            <w:jc w:val="both"/>
            <w:rPr>
              <w:rFonts w:ascii="Arial" w:eastAsiaTheme="minorEastAsia" w:hAnsi="Arial" w:cs="Arial"/>
              <w:noProof/>
              <w:kern w:val="2"/>
              <w:sz w:val="24"/>
              <w:szCs w:val="24"/>
              <w14:ligatures w14:val="standardContextual"/>
            </w:rPr>
          </w:pPr>
          <w:hyperlink w:anchor="_Toc215772167" w:history="1">
            <w:r w:rsidRPr="00750C51">
              <w:rPr>
                <w:rStyle w:val="Hyperlink"/>
                <w:rFonts w:ascii="Arial" w:hAnsi="Arial" w:cs="Arial"/>
                <w:noProof/>
                <w:sz w:val="24"/>
                <w:szCs w:val="24"/>
              </w:rPr>
              <w:t>PESTEL analysis</w:t>
            </w:r>
            <w:r w:rsidRPr="00750C51">
              <w:rPr>
                <w:rFonts w:ascii="Arial" w:hAnsi="Arial" w:cs="Arial"/>
                <w:noProof/>
                <w:webHidden/>
                <w:sz w:val="24"/>
                <w:szCs w:val="24"/>
              </w:rPr>
              <w:tab/>
            </w:r>
            <w:r w:rsidRPr="00750C51">
              <w:rPr>
                <w:rFonts w:ascii="Arial" w:hAnsi="Arial" w:cs="Arial"/>
                <w:noProof/>
                <w:webHidden/>
                <w:sz w:val="24"/>
                <w:szCs w:val="24"/>
              </w:rPr>
              <w:fldChar w:fldCharType="begin"/>
            </w:r>
            <w:r w:rsidRPr="00750C51">
              <w:rPr>
                <w:rFonts w:ascii="Arial" w:hAnsi="Arial" w:cs="Arial"/>
                <w:noProof/>
                <w:webHidden/>
                <w:sz w:val="24"/>
                <w:szCs w:val="24"/>
              </w:rPr>
              <w:instrText xml:space="preserve"> PAGEREF _Toc215772167 \h </w:instrText>
            </w:r>
            <w:r w:rsidRPr="00750C51">
              <w:rPr>
                <w:rFonts w:ascii="Arial" w:hAnsi="Arial" w:cs="Arial"/>
                <w:noProof/>
                <w:webHidden/>
                <w:sz w:val="24"/>
                <w:szCs w:val="24"/>
              </w:rPr>
            </w:r>
            <w:r w:rsidRPr="00750C51">
              <w:rPr>
                <w:rFonts w:ascii="Arial" w:hAnsi="Arial" w:cs="Arial"/>
                <w:noProof/>
                <w:webHidden/>
                <w:sz w:val="24"/>
                <w:szCs w:val="24"/>
              </w:rPr>
              <w:fldChar w:fldCharType="separate"/>
            </w:r>
            <w:r w:rsidR="0063693D">
              <w:rPr>
                <w:rFonts w:ascii="Arial" w:hAnsi="Arial" w:cs="Arial"/>
                <w:noProof/>
                <w:webHidden/>
                <w:sz w:val="24"/>
                <w:szCs w:val="24"/>
              </w:rPr>
              <w:t>3</w:t>
            </w:r>
            <w:r w:rsidRPr="00750C51">
              <w:rPr>
                <w:rFonts w:ascii="Arial" w:hAnsi="Arial" w:cs="Arial"/>
                <w:noProof/>
                <w:webHidden/>
                <w:sz w:val="24"/>
                <w:szCs w:val="24"/>
              </w:rPr>
              <w:fldChar w:fldCharType="end"/>
            </w:r>
          </w:hyperlink>
        </w:p>
        <w:p w14:paraId="2D75122D" w14:textId="516A6E91" w:rsidR="00750C51" w:rsidRPr="00750C51" w:rsidRDefault="00750C51" w:rsidP="008C4440">
          <w:pPr>
            <w:pStyle w:val="TOC1"/>
            <w:tabs>
              <w:tab w:val="right" w:leader="dot" w:pos="9854"/>
            </w:tabs>
            <w:spacing w:line="360" w:lineRule="auto"/>
            <w:jc w:val="both"/>
            <w:rPr>
              <w:rFonts w:ascii="Arial" w:eastAsiaTheme="minorEastAsia" w:hAnsi="Arial" w:cs="Arial"/>
              <w:noProof/>
              <w:kern w:val="2"/>
              <w:sz w:val="24"/>
              <w:szCs w:val="24"/>
              <w14:ligatures w14:val="standardContextual"/>
            </w:rPr>
          </w:pPr>
          <w:hyperlink w:anchor="_Toc215772168" w:history="1">
            <w:r w:rsidRPr="00750C51">
              <w:rPr>
                <w:rStyle w:val="Hyperlink"/>
                <w:rFonts w:ascii="Arial" w:hAnsi="Arial" w:cs="Arial"/>
                <w:noProof/>
                <w:sz w:val="24"/>
                <w:szCs w:val="24"/>
              </w:rPr>
              <w:t>SWOT Analysis</w:t>
            </w:r>
            <w:r w:rsidRPr="00750C51">
              <w:rPr>
                <w:rFonts w:ascii="Arial" w:hAnsi="Arial" w:cs="Arial"/>
                <w:noProof/>
                <w:webHidden/>
                <w:sz w:val="24"/>
                <w:szCs w:val="24"/>
              </w:rPr>
              <w:tab/>
            </w:r>
            <w:r w:rsidRPr="00750C51">
              <w:rPr>
                <w:rFonts w:ascii="Arial" w:hAnsi="Arial" w:cs="Arial"/>
                <w:noProof/>
                <w:webHidden/>
                <w:sz w:val="24"/>
                <w:szCs w:val="24"/>
              </w:rPr>
              <w:fldChar w:fldCharType="begin"/>
            </w:r>
            <w:r w:rsidRPr="00750C51">
              <w:rPr>
                <w:rFonts w:ascii="Arial" w:hAnsi="Arial" w:cs="Arial"/>
                <w:noProof/>
                <w:webHidden/>
                <w:sz w:val="24"/>
                <w:szCs w:val="24"/>
              </w:rPr>
              <w:instrText xml:space="preserve"> PAGEREF _Toc215772168 \h </w:instrText>
            </w:r>
            <w:r w:rsidRPr="00750C51">
              <w:rPr>
                <w:rFonts w:ascii="Arial" w:hAnsi="Arial" w:cs="Arial"/>
                <w:noProof/>
                <w:webHidden/>
                <w:sz w:val="24"/>
                <w:szCs w:val="24"/>
              </w:rPr>
            </w:r>
            <w:r w:rsidRPr="00750C51">
              <w:rPr>
                <w:rFonts w:ascii="Arial" w:hAnsi="Arial" w:cs="Arial"/>
                <w:noProof/>
                <w:webHidden/>
                <w:sz w:val="24"/>
                <w:szCs w:val="24"/>
              </w:rPr>
              <w:fldChar w:fldCharType="separate"/>
            </w:r>
            <w:r w:rsidR="0063693D">
              <w:rPr>
                <w:rFonts w:ascii="Arial" w:hAnsi="Arial" w:cs="Arial"/>
                <w:noProof/>
                <w:webHidden/>
                <w:sz w:val="24"/>
                <w:szCs w:val="24"/>
              </w:rPr>
              <w:t>3</w:t>
            </w:r>
            <w:r w:rsidRPr="00750C51">
              <w:rPr>
                <w:rFonts w:ascii="Arial" w:hAnsi="Arial" w:cs="Arial"/>
                <w:noProof/>
                <w:webHidden/>
                <w:sz w:val="24"/>
                <w:szCs w:val="24"/>
              </w:rPr>
              <w:fldChar w:fldCharType="end"/>
            </w:r>
          </w:hyperlink>
        </w:p>
        <w:p w14:paraId="7F471A77" w14:textId="2901AC0D" w:rsidR="00750C51" w:rsidRPr="00750C51" w:rsidRDefault="00750C51" w:rsidP="008C4440">
          <w:pPr>
            <w:pStyle w:val="TOC1"/>
            <w:tabs>
              <w:tab w:val="right" w:leader="dot" w:pos="9854"/>
            </w:tabs>
            <w:spacing w:line="360" w:lineRule="auto"/>
            <w:jc w:val="both"/>
            <w:rPr>
              <w:rFonts w:ascii="Arial" w:eastAsiaTheme="minorEastAsia" w:hAnsi="Arial" w:cs="Arial"/>
              <w:noProof/>
              <w:kern w:val="2"/>
              <w:sz w:val="24"/>
              <w:szCs w:val="24"/>
              <w14:ligatures w14:val="standardContextual"/>
            </w:rPr>
          </w:pPr>
          <w:hyperlink w:anchor="_Toc215772169" w:history="1">
            <w:r w:rsidRPr="00750C51">
              <w:rPr>
                <w:rStyle w:val="Hyperlink"/>
                <w:rFonts w:ascii="Arial" w:hAnsi="Arial" w:cs="Arial"/>
                <w:noProof/>
                <w:sz w:val="24"/>
                <w:szCs w:val="24"/>
              </w:rPr>
              <w:t>Market Analysis</w:t>
            </w:r>
            <w:r w:rsidRPr="00750C51">
              <w:rPr>
                <w:rFonts w:ascii="Arial" w:hAnsi="Arial" w:cs="Arial"/>
                <w:noProof/>
                <w:webHidden/>
                <w:sz w:val="24"/>
                <w:szCs w:val="24"/>
              </w:rPr>
              <w:tab/>
            </w:r>
            <w:r w:rsidRPr="00750C51">
              <w:rPr>
                <w:rFonts w:ascii="Arial" w:hAnsi="Arial" w:cs="Arial"/>
                <w:noProof/>
                <w:webHidden/>
                <w:sz w:val="24"/>
                <w:szCs w:val="24"/>
              </w:rPr>
              <w:fldChar w:fldCharType="begin"/>
            </w:r>
            <w:r w:rsidRPr="00750C51">
              <w:rPr>
                <w:rFonts w:ascii="Arial" w:hAnsi="Arial" w:cs="Arial"/>
                <w:noProof/>
                <w:webHidden/>
                <w:sz w:val="24"/>
                <w:szCs w:val="24"/>
              </w:rPr>
              <w:instrText xml:space="preserve"> PAGEREF _Toc215772169 \h </w:instrText>
            </w:r>
            <w:r w:rsidRPr="00750C51">
              <w:rPr>
                <w:rFonts w:ascii="Arial" w:hAnsi="Arial" w:cs="Arial"/>
                <w:noProof/>
                <w:webHidden/>
                <w:sz w:val="24"/>
                <w:szCs w:val="24"/>
              </w:rPr>
            </w:r>
            <w:r w:rsidRPr="00750C51">
              <w:rPr>
                <w:rFonts w:ascii="Arial" w:hAnsi="Arial" w:cs="Arial"/>
                <w:noProof/>
                <w:webHidden/>
                <w:sz w:val="24"/>
                <w:szCs w:val="24"/>
              </w:rPr>
              <w:fldChar w:fldCharType="separate"/>
            </w:r>
            <w:r w:rsidR="0063693D">
              <w:rPr>
                <w:rFonts w:ascii="Arial" w:hAnsi="Arial" w:cs="Arial"/>
                <w:noProof/>
                <w:webHidden/>
                <w:sz w:val="24"/>
                <w:szCs w:val="24"/>
              </w:rPr>
              <w:t>4</w:t>
            </w:r>
            <w:r w:rsidRPr="00750C51">
              <w:rPr>
                <w:rFonts w:ascii="Arial" w:hAnsi="Arial" w:cs="Arial"/>
                <w:noProof/>
                <w:webHidden/>
                <w:sz w:val="24"/>
                <w:szCs w:val="24"/>
              </w:rPr>
              <w:fldChar w:fldCharType="end"/>
            </w:r>
          </w:hyperlink>
        </w:p>
        <w:p w14:paraId="65CF4A6E" w14:textId="61FA264C" w:rsidR="00750C51" w:rsidRPr="00750C51" w:rsidRDefault="00750C51" w:rsidP="008C4440">
          <w:pPr>
            <w:pStyle w:val="TOC1"/>
            <w:tabs>
              <w:tab w:val="right" w:leader="dot" w:pos="9854"/>
            </w:tabs>
            <w:spacing w:line="360" w:lineRule="auto"/>
            <w:jc w:val="both"/>
            <w:rPr>
              <w:rFonts w:ascii="Arial" w:eastAsiaTheme="minorEastAsia" w:hAnsi="Arial" w:cs="Arial"/>
              <w:noProof/>
              <w:kern w:val="2"/>
              <w:sz w:val="24"/>
              <w:szCs w:val="24"/>
              <w14:ligatures w14:val="standardContextual"/>
            </w:rPr>
          </w:pPr>
          <w:hyperlink w:anchor="_Toc215772170" w:history="1">
            <w:r w:rsidRPr="00750C51">
              <w:rPr>
                <w:rStyle w:val="Hyperlink"/>
                <w:rFonts w:ascii="Arial" w:hAnsi="Arial" w:cs="Arial"/>
                <w:noProof/>
                <w:sz w:val="24"/>
                <w:szCs w:val="24"/>
              </w:rPr>
              <w:t>Competition analysis</w:t>
            </w:r>
            <w:r w:rsidRPr="00750C51">
              <w:rPr>
                <w:rFonts w:ascii="Arial" w:hAnsi="Arial" w:cs="Arial"/>
                <w:noProof/>
                <w:webHidden/>
                <w:sz w:val="24"/>
                <w:szCs w:val="24"/>
              </w:rPr>
              <w:tab/>
            </w:r>
            <w:r w:rsidRPr="00750C51">
              <w:rPr>
                <w:rFonts w:ascii="Arial" w:hAnsi="Arial" w:cs="Arial"/>
                <w:noProof/>
                <w:webHidden/>
                <w:sz w:val="24"/>
                <w:szCs w:val="24"/>
              </w:rPr>
              <w:fldChar w:fldCharType="begin"/>
            </w:r>
            <w:r w:rsidRPr="00750C51">
              <w:rPr>
                <w:rFonts w:ascii="Arial" w:hAnsi="Arial" w:cs="Arial"/>
                <w:noProof/>
                <w:webHidden/>
                <w:sz w:val="24"/>
                <w:szCs w:val="24"/>
              </w:rPr>
              <w:instrText xml:space="preserve"> PAGEREF _Toc215772170 \h </w:instrText>
            </w:r>
            <w:r w:rsidRPr="00750C51">
              <w:rPr>
                <w:rFonts w:ascii="Arial" w:hAnsi="Arial" w:cs="Arial"/>
                <w:noProof/>
                <w:webHidden/>
                <w:sz w:val="24"/>
                <w:szCs w:val="24"/>
              </w:rPr>
            </w:r>
            <w:r w:rsidRPr="00750C51">
              <w:rPr>
                <w:rFonts w:ascii="Arial" w:hAnsi="Arial" w:cs="Arial"/>
                <w:noProof/>
                <w:webHidden/>
                <w:sz w:val="24"/>
                <w:szCs w:val="24"/>
              </w:rPr>
              <w:fldChar w:fldCharType="separate"/>
            </w:r>
            <w:r w:rsidR="0063693D">
              <w:rPr>
                <w:rFonts w:ascii="Arial" w:hAnsi="Arial" w:cs="Arial"/>
                <w:noProof/>
                <w:webHidden/>
                <w:sz w:val="24"/>
                <w:szCs w:val="24"/>
              </w:rPr>
              <w:t>4</w:t>
            </w:r>
            <w:r w:rsidRPr="00750C51">
              <w:rPr>
                <w:rFonts w:ascii="Arial" w:hAnsi="Arial" w:cs="Arial"/>
                <w:noProof/>
                <w:webHidden/>
                <w:sz w:val="24"/>
                <w:szCs w:val="24"/>
              </w:rPr>
              <w:fldChar w:fldCharType="end"/>
            </w:r>
          </w:hyperlink>
        </w:p>
        <w:p w14:paraId="5C6739E6" w14:textId="027E404C" w:rsidR="00750C51" w:rsidRPr="00750C51" w:rsidRDefault="00750C51" w:rsidP="008C4440">
          <w:pPr>
            <w:pStyle w:val="TOC1"/>
            <w:tabs>
              <w:tab w:val="right" w:leader="dot" w:pos="9854"/>
            </w:tabs>
            <w:spacing w:line="360" w:lineRule="auto"/>
            <w:jc w:val="both"/>
            <w:rPr>
              <w:rFonts w:ascii="Arial" w:eastAsiaTheme="minorEastAsia" w:hAnsi="Arial" w:cs="Arial"/>
              <w:noProof/>
              <w:kern w:val="2"/>
              <w:sz w:val="24"/>
              <w:szCs w:val="24"/>
              <w14:ligatures w14:val="standardContextual"/>
            </w:rPr>
          </w:pPr>
          <w:hyperlink w:anchor="_Toc215772171" w:history="1">
            <w:r w:rsidRPr="00750C51">
              <w:rPr>
                <w:rStyle w:val="Hyperlink"/>
                <w:rFonts w:ascii="Arial" w:hAnsi="Arial" w:cs="Arial"/>
                <w:noProof/>
                <w:sz w:val="24"/>
                <w:szCs w:val="24"/>
              </w:rPr>
              <w:t>Marketing (7 Ps)</w:t>
            </w:r>
            <w:r w:rsidRPr="00750C51">
              <w:rPr>
                <w:rFonts w:ascii="Arial" w:hAnsi="Arial" w:cs="Arial"/>
                <w:noProof/>
                <w:webHidden/>
                <w:sz w:val="24"/>
                <w:szCs w:val="24"/>
              </w:rPr>
              <w:tab/>
            </w:r>
            <w:r w:rsidRPr="00750C51">
              <w:rPr>
                <w:rFonts w:ascii="Arial" w:hAnsi="Arial" w:cs="Arial"/>
                <w:noProof/>
                <w:webHidden/>
                <w:sz w:val="24"/>
                <w:szCs w:val="24"/>
              </w:rPr>
              <w:fldChar w:fldCharType="begin"/>
            </w:r>
            <w:r w:rsidRPr="00750C51">
              <w:rPr>
                <w:rFonts w:ascii="Arial" w:hAnsi="Arial" w:cs="Arial"/>
                <w:noProof/>
                <w:webHidden/>
                <w:sz w:val="24"/>
                <w:szCs w:val="24"/>
              </w:rPr>
              <w:instrText xml:space="preserve"> PAGEREF _Toc215772171 \h </w:instrText>
            </w:r>
            <w:r w:rsidRPr="00750C51">
              <w:rPr>
                <w:rFonts w:ascii="Arial" w:hAnsi="Arial" w:cs="Arial"/>
                <w:noProof/>
                <w:webHidden/>
                <w:sz w:val="24"/>
                <w:szCs w:val="24"/>
              </w:rPr>
            </w:r>
            <w:r w:rsidRPr="00750C51">
              <w:rPr>
                <w:rFonts w:ascii="Arial" w:hAnsi="Arial" w:cs="Arial"/>
                <w:noProof/>
                <w:webHidden/>
                <w:sz w:val="24"/>
                <w:szCs w:val="24"/>
              </w:rPr>
              <w:fldChar w:fldCharType="separate"/>
            </w:r>
            <w:r w:rsidR="0063693D">
              <w:rPr>
                <w:rFonts w:ascii="Arial" w:hAnsi="Arial" w:cs="Arial"/>
                <w:noProof/>
                <w:webHidden/>
                <w:sz w:val="24"/>
                <w:szCs w:val="24"/>
              </w:rPr>
              <w:t>5</w:t>
            </w:r>
            <w:r w:rsidRPr="00750C51">
              <w:rPr>
                <w:rFonts w:ascii="Arial" w:hAnsi="Arial" w:cs="Arial"/>
                <w:noProof/>
                <w:webHidden/>
                <w:sz w:val="24"/>
                <w:szCs w:val="24"/>
              </w:rPr>
              <w:fldChar w:fldCharType="end"/>
            </w:r>
          </w:hyperlink>
        </w:p>
        <w:p w14:paraId="7F250185" w14:textId="6FF9BFE8" w:rsidR="00750C51" w:rsidRPr="00750C51" w:rsidRDefault="00750C51" w:rsidP="008C4440">
          <w:pPr>
            <w:pStyle w:val="TOC1"/>
            <w:tabs>
              <w:tab w:val="right" w:leader="dot" w:pos="9854"/>
            </w:tabs>
            <w:spacing w:line="360" w:lineRule="auto"/>
            <w:jc w:val="both"/>
            <w:rPr>
              <w:rFonts w:ascii="Arial" w:eastAsiaTheme="minorEastAsia" w:hAnsi="Arial" w:cs="Arial"/>
              <w:noProof/>
              <w:kern w:val="2"/>
              <w:sz w:val="24"/>
              <w:szCs w:val="24"/>
              <w14:ligatures w14:val="standardContextual"/>
            </w:rPr>
          </w:pPr>
          <w:hyperlink w:anchor="_Toc215772172" w:history="1">
            <w:r w:rsidRPr="00750C51">
              <w:rPr>
                <w:rStyle w:val="Hyperlink"/>
                <w:rFonts w:ascii="Arial" w:hAnsi="Arial" w:cs="Arial"/>
                <w:noProof/>
                <w:sz w:val="24"/>
                <w:szCs w:val="24"/>
              </w:rPr>
              <w:t>Management (Year 1 Personnel Forecast)</w:t>
            </w:r>
            <w:r w:rsidRPr="00750C51">
              <w:rPr>
                <w:rFonts w:ascii="Arial" w:hAnsi="Arial" w:cs="Arial"/>
                <w:noProof/>
                <w:webHidden/>
                <w:sz w:val="24"/>
                <w:szCs w:val="24"/>
              </w:rPr>
              <w:tab/>
            </w:r>
            <w:r w:rsidRPr="00750C51">
              <w:rPr>
                <w:rFonts w:ascii="Arial" w:hAnsi="Arial" w:cs="Arial"/>
                <w:noProof/>
                <w:webHidden/>
                <w:sz w:val="24"/>
                <w:szCs w:val="24"/>
              </w:rPr>
              <w:fldChar w:fldCharType="begin"/>
            </w:r>
            <w:r w:rsidRPr="00750C51">
              <w:rPr>
                <w:rFonts w:ascii="Arial" w:hAnsi="Arial" w:cs="Arial"/>
                <w:noProof/>
                <w:webHidden/>
                <w:sz w:val="24"/>
                <w:szCs w:val="24"/>
              </w:rPr>
              <w:instrText xml:space="preserve"> PAGEREF _Toc215772172 \h </w:instrText>
            </w:r>
            <w:r w:rsidRPr="00750C51">
              <w:rPr>
                <w:rFonts w:ascii="Arial" w:hAnsi="Arial" w:cs="Arial"/>
                <w:noProof/>
                <w:webHidden/>
                <w:sz w:val="24"/>
                <w:szCs w:val="24"/>
              </w:rPr>
            </w:r>
            <w:r w:rsidRPr="00750C51">
              <w:rPr>
                <w:rFonts w:ascii="Arial" w:hAnsi="Arial" w:cs="Arial"/>
                <w:noProof/>
                <w:webHidden/>
                <w:sz w:val="24"/>
                <w:szCs w:val="24"/>
              </w:rPr>
              <w:fldChar w:fldCharType="separate"/>
            </w:r>
            <w:r w:rsidR="0063693D">
              <w:rPr>
                <w:rFonts w:ascii="Arial" w:hAnsi="Arial" w:cs="Arial"/>
                <w:noProof/>
                <w:webHidden/>
                <w:sz w:val="24"/>
                <w:szCs w:val="24"/>
              </w:rPr>
              <w:t>6</w:t>
            </w:r>
            <w:r w:rsidRPr="00750C51">
              <w:rPr>
                <w:rFonts w:ascii="Arial" w:hAnsi="Arial" w:cs="Arial"/>
                <w:noProof/>
                <w:webHidden/>
                <w:sz w:val="24"/>
                <w:szCs w:val="24"/>
              </w:rPr>
              <w:fldChar w:fldCharType="end"/>
            </w:r>
          </w:hyperlink>
        </w:p>
        <w:p w14:paraId="49B84AC5" w14:textId="5E640BF8" w:rsidR="00750C51" w:rsidRPr="00750C51" w:rsidRDefault="00750C51" w:rsidP="008C4440">
          <w:pPr>
            <w:pStyle w:val="TOC1"/>
            <w:tabs>
              <w:tab w:val="right" w:leader="dot" w:pos="9854"/>
            </w:tabs>
            <w:spacing w:line="360" w:lineRule="auto"/>
            <w:jc w:val="both"/>
            <w:rPr>
              <w:rFonts w:ascii="Arial" w:eastAsiaTheme="minorEastAsia" w:hAnsi="Arial" w:cs="Arial"/>
              <w:noProof/>
              <w:kern w:val="2"/>
              <w:sz w:val="24"/>
              <w:szCs w:val="24"/>
              <w14:ligatures w14:val="standardContextual"/>
            </w:rPr>
          </w:pPr>
          <w:hyperlink w:anchor="_Toc215772173" w:history="1">
            <w:r w:rsidRPr="00750C51">
              <w:rPr>
                <w:rStyle w:val="Hyperlink"/>
                <w:rFonts w:ascii="Arial" w:hAnsi="Arial" w:cs="Arial"/>
                <w:noProof/>
                <w:sz w:val="24"/>
                <w:szCs w:val="24"/>
              </w:rPr>
              <w:t>Operations</w:t>
            </w:r>
            <w:r w:rsidRPr="00750C51">
              <w:rPr>
                <w:rFonts w:ascii="Arial" w:hAnsi="Arial" w:cs="Arial"/>
                <w:noProof/>
                <w:webHidden/>
                <w:sz w:val="24"/>
                <w:szCs w:val="24"/>
              </w:rPr>
              <w:tab/>
            </w:r>
            <w:r w:rsidRPr="00750C51">
              <w:rPr>
                <w:rFonts w:ascii="Arial" w:hAnsi="Arial" w:cs="Arial"/>
                <w:noProof/>
                <w:webHidden/>
                <w:sz w:val="24"/>
                <w:szCs w:val="24"/>
              </w:rPr>
              <w:fldChar w:fldCharType="begin"/>
            </w:r>
            <w:r w:rsidRPr="00750C51">
              <w:rPr>
                <w:rFonts w:ascii="Arial" w:hAnsi="Arial" w:cs="Arial"/>
                <w:noProof/>
                <w:webHidden/>
                <w:sz w:val="24"/>
                <w:szCs w:val="24"/>
              </w:rPr>
              <w:instrText xml:space="preserve"> PAGEREF _Toc215772173 \h </w:instrText>
            </w:r>
            <w:r w:rsidRPr="00750C51">
              <w:rPr>
                <w:rFonts w:ascii="Arial" w:hAnsi="Arial" w:cs="Arial"/>
                <w:noProof/>
                <w:webHidden/>
                <w:sz w:val="24"/>
                <w:szCs w:val="24"/>
              </w:rPr>
            </w:r>
            <w:r w:rsidRPr="00750C51">
              <w:rPr>
                <w:rFonts w:ascii="Arial" w:hAnsi="Arial" w:cs="Arial"/>
                <w:noProof/>
                <w:webHidden/>
                <w:sz w:val="24"/>
                <w:szCs w:val="24"/>
              </w:rPr>
              <w:fldChar w:fldCharType="separate"/>
            </w:r>
            <w:r w:rsidR="0063693D">
              <w:rPr>
                <w:rFonts w:ascii="Arial" w:hAnsi="Arial" w:cs="Arial"/>
                <w:noProof/>
                <w:webHidden/>
                <w:sz w:val="24"/>
                <w:szCs w:val="24"/>
              </w:rPr>
              <w:t>7</w:t>
            </w:r>
            <w:r w:rsidRPr="00750C51">
              <w:rPr>
                <w:rFonts w:ascii="Arial" w:hAnsi="Arial" w:cs="Arial"/>
                <w:noProof/>
                <w:webHidden/>
                <w:sz w:val="24"/>
                <w:szCs w:val="24"/>
              </w:rPr>
              <w:fldChar w:fldCharType="end"/>
            </w:r>
          </w:hyperlink>
        </w:p>
        <w:p w14:paraId="3E19405B" w14:textId="1B0B47DD" w:rsidR="00750C51" w:rsidRPr="00750C51" w:rsidRDefault="00750C51" w:rsidP="008C4440">
          <w:pPr>
            <w:pStyle w:val="TOC1"/>
            <w:tabs>
              <w:tab w:val="right" w:leader="dot" w:pos="9854"/>
            </w:tabs>
            <w:spacing w:line="360" w:lineRule="auto"/>
            <w:jc w:val="both"/>
            <w:rPr>
              <w:rFonts w:ascii="Arial" w:eastAsiaTheme="minorEastAsia" w:hAnsi="Arial" w:cs="Arial"/>
              <w:noProof/>
              <w:kern w:val="2"/>
              <w:sz w:val="24"/>
              <w:szCs w:val="24"/>
              <w14:ligatures w14:val="standardContextual"/>
            </w:rPr>
          </w:pPr>
          <w:hyperlink w:anchor="_Toc215772174" w:history="1">
            <w:r w:rsidRPr="00750C51">
              <w:rPr>
                <w:rStyle w:val="Hyperlink"/>
                <w:rFonts w:ascii="Arial" w:hAnsi="Arial" w:cs="Arial"/>
                <w:noProof/>
                <w:sz w:val="24"/>
                <w:szCs w:val="24"/>
              </w:rPr>
              <w:t>Financial Highlights</w:t>
            </w:r>
            <w:r w:rsidRPr="00750C51">
              <w:rPr>
                <w:rFonts w:ascii="Arial" w:hAnsi="Arial" w:cs="Arial"/>
                <w:noProof/>
                <w:webHidden/>
                <w:sz w:val="24"/>
                <w:szCs w:val="24"/>
              </w:rPr>
              <w:tab/>
            </w:r>
            <w:r w:rsidRPr="00750C51">
              <w:rPr>
                <w:rFonts w:ascii="Arial" w:hAnsi="Arial" w:cs="Arial"/>
                <w:noProof/>
                <w:webHidden/>
                <w:sz w:val="24"/>
                <w:szCs w:val="24"/>
              </w:rPr>
              <w:fldChar w:fldCharType="begin"/>
            </w:r>
            <w:r w:rsidRPr="00750C51">
              <w:rPr>
                <w:rFonts w:ascii="Arial" w:hAnsi="Arial" w:cs="Arial"/>
                <w:noProof/>
                <w:webHidden/>
                <w:sz w:val="24"/>
                <w:szCs w:val="24"/>
              </w:rPr>
              <w:instrText xml:space="preserve"> PAGEREF _Toc215772174 \h </w:instrText>
            </w:r>
            <w:r w:rsidRPr="00750C51">
              <w:rPr>
                <w:rFonts w:ascii="Arial" w:hAnsi="Arial" w:cs="Arial"/>
                <w:noProof/>
                <w:webHidden/>
                <w:sz w:val="24"/>
                <w:szCs w:val="24"/>
              </w:rPr>
            </w:r>
            <w:r w:rsidRPr="00750C51">
              <w:rPr>
                <w:rFonts w:ascii="Arial" w:hAnsi="Arial" w:cs="Arial"/>
                <w:noProof/>
                <w:webHidden/>
                <w:sz w:val="24"/>
                <w:szCs w:val="24"/>
              </w:rPr>
              <w:fldChar w:fldCharType="separate"/>
            </w:r>
            <w:r w:rsidR="0063693D">
              <w:rPr>
                <w:rFonts w:ascii="Arial" w:hAnsi="Arial" w:cs="Arial"/>
                <w:noProof/>
                <w:webHidden/>
                <w:sz w:val="24"/>
                <w:szCs w:val="24"/>
              </w:rPr>
              <w:t>7</w:t>
            </w:r>
            <w:r w:rsidRPr="00750C51">
              <w:rPr>
                <w:rFonts w:ascii="Arial" w:hAnsi="Arial" w:cs="Arial"/>
                <w:noProof/>
                <w:webHidden/>
                <w:sz w:val="24"/>
                <w:szCs w:val="24"/>
              </w:rPr>
              <w:fldChar w:fldCharType="end"/>
            </w:r>
          </w:hyperlink>
        </w:p>
        <w:p w14:paraId="69C6C643" w14:textId="51A484CB" w:rsidR="00750C51" w:rsidRPr="00750C51" w:rsidRDefault="00750C51" w:rsidP="008C4440">
          <w:pPr>
            <w:pStyle w:val="TOC1"/>
            <w:tabs>
              <w:tab w:val="right" w:leader="dot" w:pos="9854"/>
            </w:tabs>
            <w:spacing w:line="360" w:lineRule="auto"/>
            <w:jc w:val="both"/>
            <w:rPr>
              <w:rFonts w:ascii="Arial" w:eastAsiaTheme="minorEastAsia" w:hAnsi="Arial" w:cs="Arial"/>
              <w:noProof/>
              <w:kern w:val="2"/>
              <w:sz w:val="24"/>
              <w:szCs w:val="24"/>
              <w14:ligatures w14:val="standardContextual"/>
            </w:rPr>
          </w:pPr>
          <w:hyperlink w:anchor="_Toc215772175" w:history="1">
            <w:r w:rsidRPr="00750C51">
              <w:rPr>
                <w:rStyle w:val="Hyperlink"/>
                <w:rFonts w:ascii="Arial" w:hAnsi="Arial" w:cs="Arial"/>
                <w:noProof/>
                <w:sz w:val="24"/>
                <w:szCs w:val="24"/>
              </w:rPr>
              <w:t>Appendix</w:t>
            </w:r>
            <w:r w:rsidRPr="00750C51">
              <w:rPr>
                <w:rFonts w:ascii="Arial" w:hAnsi="Arial" w:cs="Arial"/>
                <w:noProof/>
                <w:webHidden/>
                <w:sz w:val="24"/>
                <w:szCs w:val="24"/>
              </w:rPr>
              <w:tab/>
            </w:r>
            <w:r w:rsidRPr="00750C51">
              <w:rPr>
                <w:rFonts w:ascii="Arial" w:hAnsi="Arial" w:cs="Arial"/>
                <w:noProof/>
                <w:webHidden/>
                <w:sz w:val="24"/>
                <w:szCs w:val="24"/>
              </w:rPr>
              <w:fldChar w:fldCharType="begin"/>
            </w:r>
            <w:r w:rsidRPr="00750C51">
              <w:rPr>
                <w:rFonts w:ascii="Arial" w:hAnsi="Arial" w:cs="Arial"/>
                <w:noProof/>
                <w:webHidden/>
                <w:sz w:val="24"/>
                <w:szCs w:val="24"/>
              </w:rPr>
              <w:instrText xml:space="preserve"> PAGEREF _Toc215772175 \h </w:instrText>
            </w:r>
            <w:r w:rsidRPr="00750C51">
              <w:rPr>
                <w:rFonts w:ascii="Arial" w:hAnsi="Arial" w:cs="Arial"/>
                <w:noProof/>
                <w:webHidden/>
                <w:sz w:val="24"/>
                <w:szCs w:val="24"/>
              </w:rPr>
            </w:r>
            <w:r w:rsidRPr="00750C51">
              <w:rPr>
                <w:rFonts w:ascii="Arial" w:hAnsi="Arial" w:cs="Arial"/>
                <w:noProof/>
                <w:webHidden/>
                <w:sz w:val="24"/>
                <w:szCs w:val="24"/>
              </w:rPr>
              <w:fldChar w:fldCharType="separate"/>
            </w:r>
            <w:r w:rsidR="0063693D">
              <w:rPr>
                <w:rFonts w:ascii="Arial" w:hAnsi="Arial" w:cs="Arial"/>
                <w:noProof/>
                <w:webHidden/>
                <w:sz w:val="24"/>
                <w:szCs w:val="24"/>
              </w:rPr>
              <w:t>10</w:t>
            </w:r>
            <w:r w:rsidRPr="00750C51">
              <w:rPr>
                <w:rFonts w:ascii="Arial" w:hAnsi="Arial" w:cs="Arial"/>
                <w:noProof/>
                <w:webHidden/>
                <w:sz w:val="24"/>
                <w:szCs w:val="24"/>
              </w:rPr>
              <w:fldChar w:fldCharType="end"/>
            </w:r>
          </w:hyperlink>
        </w:p>
        <w:p w14:paraId="09B0E510" w14:textId="73488F2F" w:rsidR="00750C51" w:rsidRPr="00750C51" w:rsidRDefault="00750C51" w:rsidP="008C4440">
          <w:pPr>
            <w:pStyle w:val="TOC1"/>
            <w:tabs>
              <w:tab w:val="right" w:leader="dot" w:pos="9854"/>
            </w:tabs>
            <w:spacing w:line="360" w:lineRule="auto"/>
            <w:jc w:val="both"/>
            <w:rPr>
              <w:rFonts w:ascii="Arial" w:eastAsiaTheme="minorEastAsia" w:hAnsi="Arial" w:cs="Arial"/>
              <w:noProof/>
              <w:kern w:val="2"/>
              <w:sz w:val="24"/>
              <w:szCs w:val="24"/>
              <w14:ligatures w14:val="standardContextual"/>
            </w:rPr>
          </w:pPr>
          <w:hyperlink w:anchor="_Toc215772176" w:history="1">
            <w:r w:rsidRPr="00750C51">
              <w:rPr>
                <w:rStyle w:val="Hyperlink"/>
                <w:rFonts w:ascii="Arial" w:hAnsi="Arial" w:cs="Arial"/>
                <w:noProof/>
                <w:sz w:val="24"/>
                <w:szCs w:val="24"/>
              </w:rPr>
              <w:t>References</w:t>
            </w:r>
            <w:r w:rsidRPr="00750C51">
              <w:rPr>
                <w:rFonts w:ascii="Arial" w:hAnsi="Arial" w:cs="Arial"/>
                <w:noProof/>
                <w:webHidden/>
                <w:sz w:val="24"/>
                <w:szCs w:val="24"/>
              </w:rPr>
              <w:tab/>
            </w:r>
            <w:r w:rsidRPr="00750C51">
              <w:rPr>
                <w:rFonts w:ascii="Arial" w:hAnsi="Arial" w:cs="Arial"/>
                <w:noProof/>
                <w:webHidden/>
                <w:sz w:val="24"/>
                <w:szCs w:val="24"/>
              </w:rPr>
              <w:fldChar w:fldCharType="begin"/>
            </w:r>
            <w:r w:rsidRPr="00750C51">
              <w:rPr>
                <w:rFonts w:ascii="Arial" w:hAnsi="Arial" w:cs="Arial"/>
                <w:noProof/>
                <w:webHidden/>
                <w:sz w:val="24"/>
                <w:szCs w:val="24"/>
              </w:rPr>
              <w:instrText xml:space="preserve"> PAGEREF _Toc215772176 \h </w:instrText>
            </w:r>
            <w:r w:rsidRPr="00750C51">
              <w:rPr>
                <w:rFonts w:ascii="Arial" w:hAnsi="Arial" w:cs="Arial"/>
                <w:noProof/>
                <w:webHidden/>
                <w:sz w:val="24"/>
                <w:szCs w:val="24"/>
              </w:rPr>
            </w:r>
            <w:r w:rsidRPr="00750C51">
              <w:rPr>
                <w:rFonts w:ascii="Arial" w:hAnsi="Arial" w:cs="Arial"/>
                <w:noProof/>
                <w:webHidden/>
                <w:sz w:val="24"/>
                <w:szCs w:val="24"/>
              </w:rPr>
              <w:fldChar w:fldCharType="separate"/>
            </w:r>
            <w:r w:rsidR="0063693D">
              <w:rPr>
                <w:rFonts w:ascii="Arial" w:hAnsi="Arial" w:cs="Arial"/>
                <w:noProof/>
                <w:webHidden/>
                <w:sz w:val="24"/>
                <w:szCs w:val="24"/>
              </w:rPr>
              <w:t>15</w:t>
            </w:r>
            <w:r w:rsidRPr="00750C51">
              <w:rPr>
                <w:rFonts w:ascii="Arial" w:hAnsi="Arial" w:cs="Arial"/>
                <w:noProof/>
                <w:webHidden/>
                <w:sz w:val="24"/>
                <w:szCs w:val="24"/>
              </w:rPr>
              <w:fldChar w:fldCharType="end"/>
            </w:r>
          </w:hyperlink>
        </w:p>
        <w:p w14:paraId="7D4C4F69" w14:textId="644312D9" w:rsidR="00D44FAF" w:rsidRDefault="00D44FAF" w:rsidP="008C4440">
          <w:pPr>
            <w:spacing w:line="360" w:lineRule="auto"/>
            <w:jc w:val="both"/>
          </w:pPr>
          <w:r w:rsidRPr="00750C51">
            <w:rPr>
              <w:rFonts w:ascii="Arial" w:hAnsi="Arial" w:cs="Arial"/>
              <w:noProof/>
              <w:sz w:val="24"/>
              <w:szCs w:val="24"/>
            </w:rPr>
            <w:fldChar w:fldCharType="end"/>
          </w:r>
        </w:p>
      </w:sdtContent>
    </w:sdt>
    <w:p w14:paraId="1F5213C1" w14:textId="4979D287" w:rsidR="00B20358" w:rsidRDefault="00CC61BF">
      <w:pPr>
        <w:spacing w:line="260" w:lineRule="atLeast"/>
        <w:rPr>
          <w:rFonts w:ascii="Arial" w:hAnsi="Arial" w:cs="Arial"/>
          <w:b/>
          <w:bCs/>
          <w:sz w:val="24"/>
          <w:szCs w:val="24"/>
        </w:rPr>
      </w:pPr>
      <w:r w:rsidRPr="00F81E20">
        <w:rPr>
          <w:rFonts w:ascii="Arial" w:hAnsi="Arial" w:cs="Arial"/>
          <w:b/>
          <w:bCs/>
          <w:sz w:val="24"/>
          <w:szCs w:val="24"/>
        </w:rPr>
        <w:br w:type="page"/>
      </w:r>
    </w:p>
    <w:p w14:paraId="5D034205" w14:textId="77777777" w:rsidR="00531ADE" w:rsidRDefault="00531ADE" w:rsidP="008A41C3">
      <w:pPr>
        <w:pStyle w:val="paragraph"/>
        <w:spacing w:before="0" w:beforeAutospacing="0" w:after="0" w:afterAutospacing="0" w:line="360" w:lineRule="auto"/>
        <w:jc w:val="both"/>
        <w:textAlignment w:val="baseline"/>
        <w:rPr>
          <w:rFonts w:ascii="Arial" w:hAnsi="Arial" w:cs="Arial"/>
          <w:b/>
          <w:bCs/>
        </w:rPr>
      </w:pPr>
      <w:r w:rsidRPr="008A41C3">
        <w:rPr>
          <w:rFonts w:ascii="Arial" w:hAnsi="Arial" w:cs="Arial"/>
          <w:b/>
          <w:bCs/>
        </w:rPr>
        <w:lastRenderedPageBreak/>
        <w:t>List of Tables</w:t>
      </w:r>
    </w:p>
    <w:p w14:paraId="49B6780C" w14:textId="77777777" w:rsidR="008A41C3" w:rsidRPr="008A41C3" w:rsidRDefault="008A41C3" w:rsidP="008A41C3">
      <w:pPr>
        <w:pStyle w:val="paragraph"/>
        <w:spacing w:before="0" w:beforeAutospacing="0" w:after="0" w:afterAutospacing="0" w:line="360" w:lineRule="auto"/>
        <w:jc w:val="both"/>
        <w:textAlignment w:val="baseline"/>
        <w:rPr>
          <w:rFonts w:ascii="Arial" w:hAnsi="Arial" w:cs="Arial"/>
          <w:b/>
          <w:bCs/>
        </w:rPr>
      </w:pPr>
    </w:p>
    <w:p w14:paraId="42CA02F8" w14:textId="3550C0DE" w:rsidR="008A41C3" w:rsidRPr="008A41C3" w:rsidRDefault="008A41C3" w:rsidP="008A41C3">
      <w:pPr>
        <w:pStyle w:val="TableofFigures"/>
        <w:tabs>
          <w:tab w:val="right" w:leader="dot" w:pos="9854"/>
        </w:tabs>
        <w:spacing w:line="360" w:lineRule="auto"/>
        <w:jc w:val="both"/>
        <w:rPr>
          <w:rFonts w:ascii="Arial" w:eastAsiaTheme="minorEastAsia" w:hAnsi="Arial" w:cs="Arial"/>
          <w:noProof/>
          <w:kern w:val="2"/>
          <w:sz w:val="24"/>
          <w:szCs w:val="24"/>
          <w14:ligatures w14:val="standardContextual"/>
        </w:rPr>
      </w:pPr>
      <w:r w:rsidRPr="008A41C3">
        <w:rPr>
          <w:rFonts w:ascii="Arial" w:hAnsi="Arial" w:cs="Arial"/>
          <w:b/>
          <w:bCs/>
          <w:sz w:val="24"/>
          <w:szCs w:val="24"/>
        </w:rPr>
        <w:fldChar w:fldCharType="begin"/>
      </w:r>
      <w:r w:rsidRPr="008A41C3">
        <w:rPr>
          <w:rFonts w:ascii="Arial" w:hAnsi="Arial" w:cs="Arial"/>
          <w:b/>
          <w:bCs/>
          <w:sz w:val="24"/>
          <w:szCs w:val="24"/>
        </w:rPr>
        <w:instrText xml:space="preserve"> TOC \h \z \c "Table" </w:instrText>
      </w:r>
      <w:r w:rsidRPr="008A41C3">
        <w:rPr>
          <w:rFonts w:ascii="Arial" w:hAnsi="Arial" w:cs="Arial"/>
          <w:b/>
          <w:bCs/>
          <w:sz w:val="24"/>
          <w:szCs w:val="24"/>
        </w:rPr>
        <w:fldChar w:fldCharType="separate"/>
      </w:r>
      <w:hyperlink w:anchor="_Toc215774720" w:history="1">
        <w:r w:rsidRPr="008A41C3">
          <w:rPr>
            <w:rStyle w:val="Hyperlink"/>
            <w:rFonts w:ascii="Arial" w:hAnsi="Arial" w:cs="Arial"/>
            <w:noProof/>
            <w:sz w:val="24"/>
            <w:szCs w:val="24"/>
          </w:rPr>
          <w:t>Table 1 Market Analysis Overview for the lash extension business in Peterborough</w:t>
        </w:r>
        <w:r w:rsidRPr="008A41C3">
          <w:rPr>
            <w:rFonts w:ascii="Arial" w:hAnsi="Arial" w:cs="Arial"/>
            <w:noProof/>
            <w:webHidden/>
            <w:sz w:val="24"/>
            <w:szCs w:val="24"/>
          </w:rPr>
          <w:tab/>
        </w:r>
        <w:r w:rsidRPr="008A41C3">
          <w:rPr>
            <w:rFonts w:ascii="Arial" w:hAnsi="Arial" w:cs="Arial"/>
            <w:noProof/>
            <w:webHidden/>
            <w:sz w:val="24"/>
            <w:szCs w:val="24"/>
          </w:rPr>
          <w:fldChar w:fldCharType="begin"/>
        </w:r>
        <w:r w:rsidRPr="008A41C3">
          <w:rPr>
            <w:rFonts w:ascii="Arial" w:hAnsi="Arial" w:cs="Arial"/>
            <w:noProof/>
            <w:webHidden/>
            <w:sz w:val="24"/>
            <w:szCs w:val="24"/>
          </w:rPr>
          <w:instrText xml:space="preserve"> PAGEREF _Toc215774720 \h </w:instrText>
        </w:r>
        <w:r w:rsidRPr="008A41C3">
          <w:rPr>
            <w:rFonts w:ascii="Arial" w:hAnsi="Arial" w:cs="Arial"/>
            <w:noProof/>
            <w:webHidden/>
            <w:sz w:val="24"/>
            <w:szCs w:val="24"/>
          </w:rPr>
        </w:r>
        <w:r w:rsidRPr="008A41C3">
          <w:rPr>
            <w:rFonts w:ascii="Arial" w:hAnsi="Arial" w:cs="Arial"/>
            <w:noProof/>
            <w:webHidden/>
            <w:sz w:val="24"/>
            <w:szCs w:val="24"/>
          </w:rPr>
          <w:fldChar w:fldCharType="separate"/>
        </w:r>
        <w:r w:rsidR="0063693D">
          <w:rPr>
            <w:rFonts w:ascii="Arial" w:hAnsi="Arial" w:cs="Arial"/>
            <w:noProof/>
            <w:webHidden/>
            <w:sz w:val="24"/>
            <w:szCs w:val="24"/>
          </w:rPr>
          <w:t>10</w:t>
        </w:r>
        <w:r w:rsidRPr="008A41C3">
          <w:rPr>
            <w:rFonts w:ascii="Arial" w:hAnsi="Arial" w:cs="Arial"/>
            <w:noProof/>
            <w:webHidden/>
            <w:sz w:val="24"/>
            <w:szCs w:val="24"/>
          </w:rPr>
          <w:fldChar w:fldCharType="end"/>
        </w:r>
      </w:hyperlink>
    </w:p>
    <w:p w14:paraId="5AE0BAA2" w14:textId="38ECD934" w:rsidR="008A41C3" w:rsidRPr="008A41C3" w:rsidRDefault="008A41C3" w:rsidP="008A41C3">
      <w:pPr>
        <w:pStyle w:val="TableofFigures"/>
        <w:tabs>
          <w:tab w:val="right" w:leader="dot" w:pos="9854"/>
        </w:tabs>
        <w:spacing w:line="360" w:lineRule="auto"/>
        <w:jc w:val="both"/>
        <w:rPr>
          <w:rFonts w:ascii="Arial" w:eastAsiaTheme="minorEastAsia" w:hAnsi="Arial" w:cs="Arial"/>
          <w:noProof/>
          <w:kern w:val="2"/>
          <w:sz w:val="24"/>
          <w:szCs w:val="24"/>
          <w14:ligatures w14:val="standardContextual"/>
        </w:rPr>
      </w:pPr>
      <w:hyperlink w:anchor="_Toc215774721" w:history="1">
        <w:r w:rsidRPr="008A41C3">
          <w:rPr>
            <w:rStyle w:val="Hyperlink"/>
            <w:rFonts w:ascii="Arial" w:hAnsi="Arial" w:cs="Arial"/>
            <w:noProof/>
            <w:sz w:val="24"/>
            <w:szCs w:val="24"/>
          </w:rPr>
          <w:t>Table 2. Competitor strengths and weaknesses</w:t>
        </w:r>
        <w:r w:rsidRPr="008A41C3">
          <w:rPr>
            <w:rFonts w:ascii="Arial" w:hAnsi="Arial" w:cs="Arial"/>
            <w:noProof/>
            <w:webHidden/>
            <w:sz w:val="24"/>
            <w:szCs w:val="24"/>
          </w:rPr>
          <w:tab/>
        </w:r>
        <w:r w:rsidRPr="008A41C3">
          <w:rPr>
            <w:rFonts w:ascii="Arial" w:hAnsi="Arial" w:cs="Arial"/>
            <w:noProof/>
            <w:webHidden/>
            <w:sz w:val="24"/>
            <w:szCs w:val="24"/>
          </w:rPr>
          <w:fldChar w:fldCharType="begin"/>
        </w:r>
        <w:r w:rsidRPr="008A41C3">
          <w:rPr>
            <w:rFonts w:ascii="Arial" w:hAnsi="Arial" w:cs="Arial"/>
            <w:noProof/>
            <w:webHidden/>
            <w:sz w:val="24"/>
            <w:szCs w:val="24"/>
          </w:rPr>
          <w:instrText xml:space="preserve"> PAGEREF _Toc215774721 \h </w:instrText>
        </w:r>
        <w:r w:rsidRPr="008A41C3">
          <w:rPr>
            <w:rFonts w:ascii="Arial" w:hAnsi="Arial" w:cs="Arial"/>
            <w:noProof/>
            <w:webHidden/>
            <w:sz w:val="24"/>
            <w:szCs w:val="24"/>
          </w:rPr>
        </w:r>
        <w:r w:rsidRPr="008A41C3">
          <w:rPr>
            <w:rFonts w:ascii="Arial" w:hAnsi="Arial" w:cs="Arial"/>
            <w:noProof/>
            <w:webHidden/>
            <w:sz w:val="24"/>
            <w:szCs w:val="24"/>
          </w:rPr>
          <w:fldChar w:fldCharType="separate"/>
        </w:r>
        <w:r w:rsidR="0063693D">
          <w:rPr>
            <w:rFonts w:ascii="Arial" w:hAnsi="Arial" w:cs="Arial"/>
            <w:noProof/>
            <w:webHidden/>
            <w:sz w:val="24"/>
            <w:szCs w:val="24"/>
          </w:rPr>
          <w:t>11</w:t>
        </w:r>
        <w:r w:rsidRPr="008A41C3">
          <w:rPr>
            <w:rFonts w:ascii="Arial" w:hAnsi="Arial" w:cs="Arial"/>
            <w:noProof/>
            <w:webHidden/>
            <w:sz w:val="24"/>
            <w:szCs w:val="24"/>
          </w:rPr>
          <w:fldChar w:fldCharType="end"/>
        </w:r>
      </w:hyperlink>
    </w:p>
    <w:p w14:paraId="7A64D12F" w14:textId="628E8BCF" w:rsidR="008A41C3" w:rsidRPr="008A41C3" w:rsidRDefault="008A41C3" w:rsidP="008A41C3">
      <w:pPr>
        <w:pStyle w:val="TableofFigures"/>
        <w:tabs>
          <w:tab w:val="right" w:leader="dot" w:pos="9854"/>
        </w:tabs>
        <w:spacing w:line="360" w:lineRule="auto"/>
        <w:jc w:val="both"/>
        <w:rPr>
          <w:rFonts w:ascii="Arial" w:eastAsiaTheme="minorEastAsia" w:hAnsi="Arial" w:cs="Arial"/>
          <w:noProof/>
          <w:kern w:val="2"/>
          <w:sz w:val="24"/>
          <w:szCs w:val="24"/>
          <w14:ligatures w14:val="standardContextual"/>
        </w:rPr>
      </w:pPr>
      <w:hyperlink w:anchor="_Toc215774722" w:history="1">
        <w:r w:rsidRPr="008A41C3">
          <w:rPr>
            <w:rStyle w:val="Hyperlink"/>
            <w:rFonts w:ascii="Arial" w:hAnsi="Arial" w:cs="Arial"/>
            <w:noProof/>
            <w:sz w:val="24"/>
            <w:szCs w:val="24"/>
          </w:rPr>
          <w:t>Table 3.  Marketing Mix (7 Ps) for Eyelash Extension Business.</w:t>
        </w:r>
        <w:r w:rsidRPr="008A41C3">
          <w:rPr>
            <w:rFonts w:ascii="Arial" w:hAnsi="Arial" w:cs="Arial"/>
            <w:noProof/>
            <w:webHidden/>
            <w:sz w:val="24"/>
            <w:szCs w:val="24"/>
          </w:rPr>
          <w:tab/>
        </w:r>
        <w:r w:rsidRPr="008A41C3">
          <w:rPr>
            <w:rFonts w:ascii="Arial" w:hAnsi="Arial" w:cs="Arial"/>
            <w:noProof/>
            <w:webHidden/>
            <w:sz w:val="24"/>
            <w:szCs w:val="24"/>
          </w:rPr>
          <w:fldChar w:fldCharType="begin"/>
        </w:r>
        <w:r w:rsidRPr="008A41C3">
          <w:rPr>
            <w:rFonts w:ascii="Arial" w:hAnsi="Arial" w:cs="Arial"/>
            <w:noProof/>
            <w:webHidden/>
            <w:sz w:val="24"/>
            <w:szCs w:val="24"/>
          </w:rPr>
          <w:instrText xml:space="preserve"> PAGEREF _Toc215774722 \h </w:instrText>
        </w:r>
        <w:r w:rsidRPr="008A41C3">
          <w:rPr>
            <w:rFonts w:ascii="Arial" w:hAnsi="Arial" w:cs="Arial"/>
            <w:noProof/>
            <w:webHidden/>
            <w:sz w:val="24"/>
            <w:szCs w:val="24"/>
          </w:rPr>
        </w:r>
        <w:r w:rsidRPr="008A41C3">
          <w:rPr>
            <w:rFonts w:ascii="Arial" w:hAnsi="Arial" w:cs="Arial"/>
            <w:noProof/>
            <w:webHidden/>
            <w:sz w:val="24"/>
            <w:szCs w:val="24"/>
          </w:rPr>
          <w:fldChar w:fldCharType="separate"/>
        </w:r>
        <w:r w:rsidR="0063693D">
          <w:rPr>
            <w:rFonts w:ascii="Arial" w:hAnsi="Arial" w:cs="Arial"/>
            <w:noProof/>
            <w:webHidden/>
            <w:sz w:val="24"/>
            <w:szCs w:val="24"/>
          </w:rPr>
          <w:t>11</w:t>
        </w:r>
        <w:r w:rsidRPr="008A41C3">
          <w:rPr>
            <w:rFonts w:ascii="Arial" w:hAnsi="Arial" w:cs="Arial"/>
            <w:noProof/>
            <w:webHidden/>
            <w:sz w:val="24"/>
            <w:szCs w:val="24"/>
          </w:rPr>
          <w:fldChar w:fldCharType="end"/>
        </w:r>
      </w:hyperlink>
    </w:p>
    <w:p w14:paraId="08B9ED57" w14:textId="0D125759" w:rsidR="008A41C3" w:rsidRPr="008A41C3" w:rsidRDefault="008A41C3" w:rsidP="008A41C3">
      <w:pPr>
        <w:pStyle w:val="TableofFigures"/>
        <w:tabs>
          <w:tab w:val="right" w:leader="dot" w:pos="9854"/>
        </w:tabs>
        <w:spacing w:line="360" w:lineRule="auto"/>
        <w:jc w:val="both"/>
        <w:rPr>
          <w:rFonts w:ascii="Arial" w:eastAsiaTheme="minorEastAsia" w:hAnsi="Arial" w:cs="Arial"/>
          <w:noProof/>
          <w:kern w:val="2"/>
          <w:sz w:val="24"/>
          <w:szCs w:val="24"/>
          <w14:ligatures w14:val="standardContextual"/>
        </w:rPr>
      </w:pPr>
      <w:hyperlink w:anchor="_Toc215774723" w:history="1">
        <w:r w:rsidRPr="008A41C3">
          <w:rPr>
            <w:rStyle w:val="Hyperlink"/>
            <w:rFonts w:ascii="Arial" w:hAnsi="Arial" w:cs="Arial"/>
            <w:noProof/>
            <w:sz w:val="24"/>
            <w:szCs w:val="24"/>
          </w:rPr>
          <w:t>Table 4. Overview for Eyelash Extension Business</w:t>
        </w:r>
        <w:r w:rsidRPr="008A41C3">
          <w:rPr>
            <w:rFonts w:ascii="Arial" w:hAnsi="Arial" w:cs="Arial"/>
            <w:noProof/>
            <w:webHidden/>
            <w:sz w:val="24"/>
            <w:szCs w:val="24"/>
          </w:rPr>
          <w:tab/>
        </w:r>
        <w:r w:rsidRPr="008A41C3">
          <w:rPr>
            <w:rFonts w:ascii="Arial" w:hAnsi="Arial" w:cs="Arial"/>
            <w:noProof/>
            <w:webHidden/>
            <w:sz w:val="24"/>
            <w:szCs w:val="24"/>
          </w:rPr>
          <w:fldChar w:fldCharType="begin"/>
        </w:r>
        <w:r w:rsidRPr="008A41C3">
          <w:rPr>
            <w:rFonts w:ascii="Arial" w:hAnsi="Arial" w:cs="Arial"/>
            <w:noProof/>
            <w:webHidden/>
            <w:sz w:val="24"/>
            <w:szCs w:val="24"/>
          </w:rPr>
          <w:instrText xml:space="preserve"> PAGEREF _Toc215774723 \h </w:instrText>
        </w:r>
        <w:r w:rsidRPr="008A41C3">
          <w:rPr>
            <w:rFonts w:ascii="Arial" w:hAnsi="Arial" w:cs="Arial"/>
            <w:noProof/>
            <w:webHidden/>
            <w:sz w:val="24"/>
            <w:szCs w:val="24"/>
          </w:rPr>
        </w:r>
        <w:r w:rsidRPr="008A41C3">
          <w:rPr>
            <w:rFonts w:ascii="Arial" w:hAnsi="Arial" w:cs="Arial"/>
            <w:noProof/>
            <w:webHidden/>
            <w:sz w:val="24"/>
            <w:szCs w:val="24"/>
          </w:rPr>
          <w:fldChar w:fldCharType="separate"/>
        </w:r>
        <w:r w:rsidR="0063693D">
          <w:rPr>
            <w:rFonts w:ascii="Arial" w:hAnsi="Arial" w:cs="Arial"/>
            <w:noProof/>
            <w:webHidden/>
            <w:sz w:val="24"/>
            <w:szCs w:val="24"/>
          </w:rPr>
          <w:t>12</w:t>
        </w:r>
        <w:r w:rsidRPr="008A41C3">
          <w:rPr>
            <w:rFonts w:ascii="Arial" w:hAnsi="Arial" w:cs="Arial"/>
            <w:noProof/>
            <w:webHidden/>
            <w:sz w:val="24"/>
            <w:szCs w:val="24"/>
          </w:rPr>
          <w:fldChar w:fldCharType="end"/>
        </w:r>
      </w:hyperlink>
    </w:p>
    <w:p w14:paraId="5FD2E06B" w14:textId="634BAAD9" w:rsidR="008A41C3" w:rsidRPr="008A41C3" w:rsidRDefault="008A41C3" w:rsidP="008A41C3">
      <w:pPr>
        <w:pStyle w:val="TableofFigures"/>
        <w:tabs>
          <w:tab w:val="right" w:leader="dot" w:pos="9854"/>
        </w:tabs>
        <w:spacing w:line="360" w:lineRule="auto"/>
        <w:jc w:val="both"/>
        <w:rPr>
          <w:rFonts w:ascii="Arial" w:eastAsiaTheme="minorEastAsia" w:hAnsi="Arial" w:cs="Arial"/>
          <w:noProof/>
          <w:kern w:val="2"/>
          <w:sz w:val="24"/>
          <w:szCs w:val="24"/>
          <w14:ligatures w14:val="standardContextual"/>
        </w:rPr>
      </w:pPr>
      <w:hyperlink w:anchor="_Toc215774724" w:history="1">
        <w:r w:rsidRPr="008A41C3">
          <w:rPr>
            <w:rStyle w:val="Hyperlink"/>
            <w:rFonts w:ascii="Arial" w:hAnsi="Arial" w:cs="Arial"/>
            <w:noProof/>
            <w:sz w:val="24"/>
            <w:szCs w:val="24"/>
          </w:rPr>
          <w:t>Table 5. Break-Even Analysis</w:t>
        </w:r>
        <w:r w:rsidRPr="008A41C3">
          <w:rPr>
            <w:rFonts w:ascii="Arial" w:hAnsi="Arial" w:cs="Arial"/>
            <w:noProof/>
            <w:webHidden/>
            <w:sz w:val="24"/>
            <w:szCs w:val="24"/>
          </w:rPr>
          <w:tab/>
        </w:r>
        <w:r w:rsidRPr="008A41C3">
          <w:rPr>
            <w:rFonts w:ascii="Arial" w:hAnsi="Arial" w:cs="Arial"/>
            <w:noProof/>
            <w:webHidden/>
            <w:sz w:val="24"/>
            <w:szCs w:val="24"/>
          </w:rPr>
          <w:fldChar w:fldCharType="begin"/>
        </w:r>
        <w:r w:rsidRPr="008A41C3">
          <w:rPr>
            <w:rFonts w:ascii="Arial" w:hAnsi="Arial" w:cs="Arial"/>
            <w:noProof/>
            <w:webHidden/>
            <w:sz w:val="24"/>
            <w:szCs w:val="24"/>
          </w:rPr>
          <w:instrText xml:space="preserve"> PAGEREF _Toc215774724 \h </w:instrText>
        </w:r>
        <w:r w:rsidRPr="008A41C3">
          <w:rPr>
            <w:rFonts w:ascii="Arial" w:hAnsi="Arial" w:cs="Arial"/>
            <w:noProof/>
            <w:webHidden/>
            <w:sz w:val="24"/>
            <w:szCs w:val="24"/>
          </w:rPr>
        </w:r>
        <w:r w:rsidRPr="008A41C3">
          <w:rPr>
            <w:rFonts w:ascii="Arial" w:hAnsi="Arial" w:cs="Arial"/>
            <w:noProof/>
            <w:webHidden/>
            <w:sz w:val="24"/>
            <w:szCs w:val="24"/>
          </w:rPr>
          <w:fldChar w:fldCharType="separate"/>
        </w:r>
        <w:r w:rsidR="0063693D">
          <w:rPr>
            <w:rFonts w:ascii="Arial" w:hAnsi="Arial" w:cs="Arial"/>
            <w:noProof/>
            <w:webHidden/>
            <w:sz w:val="24"/>
            <w:szCs w:val="24"/>
          </w:rPr>
          <w:t>12</w:t>
        </w:r>
        <w:r w:rsidRPr="008A41C3">
          <w:rPr>
            <w:rFonts w:ascii="Arial" w:hAnsi="Arial" w:cs="Arial"/>
            <w:noProof/>
            <w:webHidden/>
            <w:sz w:val="24"/>
            <w:szCs w:val="24"/>
          </w:rPr>
          <w:fldChar w:fldCharType="end"/>
        </w:r>
      </w:hyperlink>
    </w:p>
    <w:p w14:paraId="37F86374" w14:textId="19223C9F" w:rsidR="008A41C3" w:rsidRPr="008A41C3" w:rsidRDefault="008A41C3" w:rsidP="008A41C3">
      <w:pPr>
        <w:pStyle w:val="TableofFigures"/>
        <w:tabs>
          <w:tab w:val="right" w:leader="dot" w:pos="9854"/>
        </w:tabs>
        <w:spacing w:line="360" w:lineRule="auto"/>
        <w:jc w:val="both"/>
        <w:rPr>
          <w:rFonts w:ascii="Arial" w:eastAsiaTheme="minorEastAsia" w:hAnsi="Arial" w:cs="Arial"/>
          <w:noProof/>
          <w:kern w:val="2"/>
          <w:sz w:val="24"/>
          <w:szCs w:val="24"/>
          <w14:ligatures w14:val="standardContextual"/>
        </w:rPr>
      </w:pPr>
      <w:hyperlink w:anchor="_Toc215774725" w:history="1">
        <w:r w:rsidRPr="008A41C3">
          <w:rPr>
            <w:rStyle w:val="Hyperlink"/>
            <w:rFonts w:ascii="Arial" w:hAnsi="Arial" w:cs="Arial"/>
            <w:noProof/>
            <w:sz w:val="24"/>
            <w:szCs w:val="24"/>
          </w:rPr>
          <w:t>Table 6. Proforma Revenue Forecast</w:t>
        </w:r>
        <w:r w:rsidRPr="008A41C3">
          <w:rPr>
            <w:rFonts w:ascii="Arial" w:hAnsi="Arial" w:cs="Arial"/>
            <w:noProof/>
            <w:webHidden/>
            <w:sz w:val="24"/>
            <w:szCs w:val="24"/>
          </w:rPr>
          <w:tab/>
        </w:r>
        <w:r w:rsidRPr="008A41C3">
          <w:rPr>
            <w:rFonts w:ascii="Arial" w:hAnsi="Arial" w:cs="Arial"/>
            <w:noProof/>
            <w:webHidden/>
            <w:sz w:val="24"/>
            <w:szCs w:val="24"/>
          </w:rPr>
          <w:fldChar w:fldCharType="begin"/>
        </w:r>
        <w:r w:rsidRPr="008A41C3">
          <w:rPr>
            <w:rFonts w:ascii="Arial" w:hAnsi="Arial" w:cs="Arial"/>
            <w:noProof/>
            <w:webHidden/>
            <w:sz w:val="24"/>
            <w:szCs w:val="24"/>
          </w:rPr>
          <w:instrText xml:space="preserve"> PAGEREF _Toc215774725 \h </w:instrText>
        </w:r>
        <w:r w:rsidRPr="008A41C3">
          <w:rPr>
            <w:rFonts w:ascii="Arial" w:hAnsi="Arial" w:cs="Arial"/>
            <w:noProof/>
            <w:webHidden/>
            <w:sz w:val="24"/>
            <w:szCs w:val="24"/>
          </w:rPr>
        </w:r>
        <w:r w:rsidRPr="008A41C3">
          <w:rPr>
            <w:rFonts w:ascii="Arial" w:hAnsi="Arial" w:cs="Arial"/>
            <w:noProof/>
            <w:webHidden/>
            <w:sz w:val="24"/>
            <w:szCs w:val="24"/>
          </w:rPr>
          <w:fldChar w:fldCharType="separate"/>
        </w:r>
        <w:r w:rsidR="0063693D">
          <w:rPr>
            <w:rFonts w:ascii="Arial" w:hAnsi="Arial" w:cs="Arial"/>
            <w:noProof/>
            <w:webHidden/>
            <w:sz w:val="24"/>
            <w:szCs w:val="24"/>
          </w:rPr>
          <w:t>13</w:t>
        </w:r>
        <w:r w:rsidRPr="008A41C3">
          <w:rPr>
            <w:rFonts w:ascii="Arial" w:hAnsi="Arial" w:cs="Arial"/>
            <w:noProof/>
            <w:webHidden/>
            <w:sz w:val="24"/>
            <w:szCs w:val="24"/>
          </w:rPr>
          <w:fldChar w:fldCharType="end"/>
        </w:r>
      </w:hyperlink>
    </w:p>
    <w:p w14:paraId="4F0C3946" w14:textId="2759A511" w:rsidR="008A41C3" w:rsidRPr="008A41C3" w:rsidRDefault="008A41C3" w:rsidP="008A41C3">
      <w:pPr>
        <w:pStyle w:val="TableofFigures"/>
        <w:tabs>
          <w:tab w:val="right" w:leader="dot" w:pos="9854"/>
        </w:tabs>
        <w:spacing w:line="360" w:lineRule="auto"/>
        <w:jc w:val="both"/>
        <w:rPr>
          <w:rFonts w:ascii="Arial" w:eastAsiaTheme="minorEastAsia" w:hAnsi="Arial" w:cs="Arial"/>
          <w:noProof/>
          <w:kern w:val="2"/>
          <w:sz w:val="24"/>
          <w:szCs w:val="24"/>
          <w14:ligatures w14:val="standardContextual"/>
        </w:rPr>
      </w:pPr>
      <w:hyperlink w:anchor="_Toc215774726" w:history="1">
        <w:r w:rsidRPr="008A41C3">
          <w:rPr>
            <w:rStyle w:val="Hyperlink"/>
            <w:rFonts w:ascii="Arial" w:hAnsi="Arial" w:cs="Arial"/>
            <w:noProof/>
            <w:sz w:val="24"/>
            <w:szCs w:val="24"/>
          </w:rPr>
          <w:t>Table 7. Profit and Loss Estimate</w:t>
        </w:r>
        <w:r w:rsidRPr="008A41C3">
          <w:rPr>
            <w:rFonts w:ascii="Arial" w:hAnsi="Arial" w:cs="Arial"/>
            <w:noProof/>
            <w:webHidden/>
            <w:sz w:val="24"/>
            <w:szCs w:val="24"/>
          </w:rPr>
          <w:tab/>
        </w:r>
        <w:r w:rsidRPr="008A41C3">
          <w:rPr>
            <w:rFonts w:ascii="Arial" w:hAnsi="Arial" w:cs="Arial"/>
            <w:noProof/>
            <w:webHidden/>
            <w:sz w:val="24"/>
            <w:szCs w:val="24"/>
          </w:rPr>
          <w:fldChar w:fldCharType="begin"/>
        </w:r>
        <w:r w:rsidRPr="008A41C3">
          <w:rPr>
            <w:rFonts w:ascii="Arial" w:hAnsi="Arial" w:cs="Arial"/>
            <w:noProof/>
            <w:webHidden/>
            <w:sz w:val="24"/>
            <w:szCs w:val="24"/>
          </w:rPr>
          <w:instrText xml:space="preserve"> PAGEREF _Toc215774726 \h </w:instrText>
        </w:r>
        <w:r w:rsidRPr="008A41C3">
          <w:rPr>
            <w:rFonts w:ascii="Arial" w:hAnsi="Arial" w:cs="Arial"/>
            <w:noProof/>
            <w:webHidden/>
            <w:sz w:val="24"/>
            <w:szCs w:val="24"/>
          </w:rPr>
        </w:r>
        <w:r w:rsidRPr="008A41C3">
          <w:rPr>
            <w:rFonts w:ascii="Arial" w:hAnsi="Arial" w:cs="Arial"/>
            <w:noProof/>
            <w:webHidden/>
            <w:sz w:val="24"/>
            <w:szCs w:val="24"/>
          </w:rPr>
          <w:fldChar w:fldCharType="separate"/>
        </w:r>
        <w:r w:rsidR="0063693D">
          <w:rPr>
            <w:rFonts w:ascii="Arial" w:hAnsi="Arial" w:cs="Arial"/>
            <w:noProof/>
            <w:webHidden/>
            <w:sz w:val="24"/>
            <w:szCs w:val="24"/>
          </w:rPr>
          <w:t>13</w:t>
        </w:r>
        <w:r w:rsidRPr="008A41C3">
          <w:rPr>
            <w:rFonts w:ascii="Arial" w:hAnsi="Arial" w:cs="Arial"/>
            <w:noProof/>
            <w:webHidden/>
            <w:sz w:val="24"/>
            <w:szCs w:val="24"/>
          </w:rPr>
          <w:fldChar w:fldCharType="end"/>
        </w:r>
      </w:hyperlink>
    </w:p>
    <w:p w14:paraId="22FE0DFF" w14:textId="0A33F8BA" w:rsidR="008A41C3" w:rsidRPr="008A41C3" w:rsidRDefault="008A41C3" w:rsidP="008A41C3">
      <w:pPr>
        <w:pStyle w:val="TableofFigures"/>
        <w:tabs>
          <w:tab w:val="right" w:leader="dot" w:pos="9854"/>
        </w:tabs>
        <w:spacing w:line="360" w:lineRule="auto"/>
        <w:jc w:val="both"/>
        <w:rPr>
          <w:rFonts w:ascii="Arial" w:eastAsiaTheme="minorEastAsia" w:hAnsi="Arial" w:cs="Arial"/>
          <w:noProof/>
          <w:kern w:val="2"/>
          <w:sz w:val="24"/>
          <w:szCs w:val="24"/>
          <w14:ligatures w14:val="standardContextual"/>
        </w:rPr>
      </w:pPr>
      <w:hyperlink w:anchor="_Toc215774727" w:history="1">
        <w:r w:rsidRPr="008A41C3">
          <w:rPr>
            <w:rStyle w:val="Hyperlink"/>
            <w:rFonts w:ascii="Arial" w:hAnsi="Arial" w:cs="Arial"/>
            <w:noProof/>
            <w:sz w:val="24"/>
            <w:szCs w:val="24"/>
          </w:rPr>
          <w:t>Table 8. Proforma Cash Flow.</w:t>
        </w:r>
        <w:r w:rsidRPr="008A41C3">
          <w:rPr>
            <w:rFonts w:ascii="Arial" w:hAnsi="Arial" w:cs="Arial"/>
            <w:noProof/>
            <w:webHidden/>
            <w:sz w:val="24"/>
            <w:szCs w:val="24"/>
          </w:rPr>
          <w:tab/>
        </w:r>
        <w:r w:rsidRPr="008A41C3">
          <w:rPr>
            <w:rFonts w:ascii="Arial" w:hAnsi="Arial" w:cs="Arial"/>
            <w:noProof/>
            <w:webHidden/>
            <w:sz w:val="24"/>
            <w:szCs w:val="24"/>
          </w:rPr>
          <w:fldChar w:fldCharType="begin"/>
        </w:r>
        <w:r w:rsidRPr="008A41C3">
          <w:rPr>
            <w:rFonts w:ascii="Arial" w:hAnsi="Arial" w:cs="Arial"/>
            <w:noProof/>
            <w:webHidden/>
            <w:sz w:val="24"/>
            <w:szCs w:val="24"/>
          </w:rPr>
          <w:instrText xml:space="preserve"> PAGEREF _Toc215774727 \h </w:instrText>
        </w:r>
        <w:r w:rsidRPr="008A41C3">
          <w:rPr>
            <w:rFonts w:ascii="Arial" w:hAnsi="Arial" w:cs="Arial"/>
            <w:noProof/>
            <w:webHidden/>
            <w:sz w:val="24"/>
            <w:szCs w:val="24"/>
          </w:rPr>
        </w:r>
        <w:r w:rsidRPr="008A41C3">
          <w:rPr>
            <w:rFonts w:ascii="Arial" w:hAnsi="Arial" w:cs="Arial"/>
            <w:noProof/>
            <w:webHidden/>
            <w:sz w:val="24"/>
            <w:szCs w:val="24"/>
          </w:rPr>
          <w:fldChar w:fldCharType="separate"/>
        </w:r>
        <w:r w:rsidR="0063693D">
          <w:rPr>
            <w:rFonts w:ascii="Arial" w:hAnsi="Arial" w:cs="Arial"/>
            <w:noProof/>
            <w:webHidden/>
            <w:sz w:val="24"/>
            <w:szCs w:val="24"/>
          </w:rPr>
          <w:t>14</w:t>
        </w:r>
        <w:r w:rsidRPr="008A41C3">
          <w:rPr>
            <w:rFonts w:ascii="Arial" w:hAnsi="Arial" w:cs="Arial"/>
            <w:noProof/>
            <w:webHidden/>
            <w:sz w:val="24"/>
            <w:szCs w:val="24"/>
          </w:rPr>
          <w:fldChar w:fldCharType="end"/>
        </w:r>
      </w:hyperlink>
    </w:p>
    <w:p w14:paraId="076BA1C4" w14:textId="10278244" w:rsidR="008A41C3" w:rsidRPr="008A41C3" w:rsidRDefault="008A41C3" w:rsidP="008A41C3">
      <w:pPr>
        <w:pStyle w:val="TableofFigures"/>
        <w:tabs>
          <w:tab w:val="right" w:leader="dot" w:pos="9854"/>
        </w:tabs>
        <w:spacing w:line="360" w:lineRule="auto"/>
        <w:jc w:val="both"/>
        <w:rPr>
          <w:rFonts w:ascii="Arial" w:eastAsiaTheme="minorEastAsia" w:hAnsi="Arial" w:cs="Arial"/>
          <w:noProof/>
          <w:kern w:val="2"/>
          <w:sz w:val="24"/>
          <w:szCs w:val="24"/>
          <w14:ligatures w14:val="standardContextual"/>
        </w:rPr>
      </w:pPr>
      <w:hyperlink w:anchor="_Toc215774728" w:history="1">
        <w:r w:rsidRPr="008A41C3">
          <w:rPr>
            <w:rStyle w:val="Hyperlink"/>
            <w:rFonts w:ascii="Arial" w:hAnsi="Arial" w:cs="Arial"/>
            <w:noProof/>
            <w:sz w:val="24"/>
            <w:szCs w:val="24"/>
          </w:rPr>
          <w:t>Table 9. Proforma Balance Sheet (End of 1 Year)</w:t>
        </w:r>
        <w:r w:rsidRPr="008A41C3">
          <w:rPr>
            <w:rFonts w:ascii="Arial" w:hAnsi="Arial" w:cs="Arial"/>
            <w:noProof/>
            <w:webHidden/>
            <w:sz w:val="24"/>
            <w:szCs w:val="24"/>
          </w:rPr>
          <w:tab/>
        </w:r>
        <w:r w:rsidRPr="008A41C3">
          <w:rPr>
            <w:rFonts w:ascii="Arial" w:hAnsi="Arial" w:cs="Arial"/>
            <w:noProof/>
            <w:webHidden/>
            <w:sz w:val="24"/>
            <w:szCs w:val="24"/>
          </w:rPr>
          <w:fldChar w:fldCharType="begin"/>
        </w:r>
        <w:r w:rsidRPr="008A41C3">
          <w:rPr>
            <w:rFonts w:ascii="Arial" w:hAnsi="Arial" w:cs="Arial"/>
            <w:noProof/>
            <w:webHidden/>
            <w:sz w:val="24"/>
            <w:szCs w:val="24"/>
          </w:rPr>
          <w:instrText xml:space="preserve"> PAGEREF _Toc215774728 \h </w:instrText>
        </w:r>
        <w:r w:rsidRPr="008A41C3">
          <w:rPr>
            <w:rFonts w:ascii="Arial" w:hAnsi="Arial" w:cs="Arial"/>
            <w:noProof/>
            <w:webHidden/>
            <w:sz w:val="24"/>
            <w:szCs w:val="24"/>
          </w:rPr>
        </w:r>
        <w:r w:rsidRPr="008A41C3">
          <w:rPr>
            <w:rFonts w:ascii="Arial" w:hAnsi="Arial" w:cs="Arial"/>
            <w:noProof/>
            <w:webHidden/>
            <w:sz w:val="24"/>
            <w:szCs w:val="24"/>
          </w:rPr>
          <w:fldChar w:fldCharType="separate"/>
        </w:r>
        <w:r w:rsidR="0063693D">
          <w:rPr>
            <w:rFonts w:ascii="Arial" w:hAnsi="Arial" w:cs="Arial"/>
            <w:noProof/>
            <w:webHidden/>
            <w:sz w:val="24"/>
            <w:szCs w:val="24"/>
          </w:rPr>
          <w:t>14</w:t>
        </w:r>
        <w:r w:rsidRPr="008A41C3">
          <w:rPr>
            <w:rFonts w:ascii="Arial" w:hAnsi="Arial" w:cs="Arial"/>
            <w:noProof/>
            <w:webHidden/>
            <w:sz w:val="24"/>
            <w:szCs w:val="24"/>
          </w:rPr>
          <w:fldChar w:fldCharType="end"/>
        </w:r>
      </w:hyperlink>
    </w:p>
    <w:p w14:paraId="3AB5141F" w14:textId="3AF02314" w:rsidR="00F924C7" w:rsidRPr="00F924C7" w:rsidRDefault="008A41C3" w:rsidP="00F924C7">
      <w:pPr>
        <w:spacing w:line="360" w:lineRule="auto"/>
        <w:jc w:val="both"/>
        <w:rPr>
          <w:rFonts w:ascii="Arial" w:hAnsi="Arial" w:cs="Arial"/>
          <w:b/>
          <w:bCs/>
          <w:sz w:val="24"/>
          <w:szCs w:val="24"/>
        </w:rPr>
        <w:sectPr w:rsidR="00F924C7" w:rsidRPr="00F924C7" w:rsidSect="00405C6F">
          <w:headerReference w:type="default" r:id="rId13"/>
          <w:footerReference w:type="default" r:id="rId14"/>
          <w:pgSz w:w="11906" w:h="16838" w:code="9"/>
          <w:pgMar w:top="1644" w:right="1021" w:bottom="1644" w:left="1021" w:header="590" w:footer="533" w:gutter="0"/>
          <w:cols w:space="708"/>
          <w:docGrid w:linePitch="360"/>
        </w:sectPr>
      </w:pPr>
      <w:r w:rsidRPr="008A41C3">
        <w:rPr>
          <w:rFonts w:ascii="Arial" w:hAnsi="Arial" w:cs="Arial"/>
          <w:b/>
          <w:bCs/>
          <w:sz w:val="24"/>
          <w:szCs w:val="24"/>
        </w:rPr>
        <w:fldChar w:fldCharType="end"/>
      </w:r>
    </w:p>
    <w:p w14:paraId="2D8459E8" w14:textId="755318A6" w:rsidR="00531ADE" w:rsidRDefault="00531ADE">
      <w:pPr>
        <w:spacing w:line="260" w:lineRule="atLeast"/>
        <w:rPr>
          <w:rFonts w:ascii="Arial" w:eastAsiaTheme="majorEastAsia" w:hAnsi="Arial" w:cs="Arial"/>
          <w:b/>
          <w:bCs/>
          <w:sz w:val="24"/>
          <w:szCs w:val="24"/>
        </w:rPr>
      </w:pPr>
    </w:p>
    <w:p w14:paraId="08AEB9A8" w14:textId="20746CF3" w:rsidR="00ED1869" w:rsidRPr="00B12C84" w:rsidRDefault="00ED1869" w:rsidP="003F6447">
      <w:pPr>
        <w:pStyle w:val="Heading1"/>
        <w:spacing w:line="360" w:lineRule="auto"/>
        <w:rPr>
          <w:rFonts w:ascii="Arial" w:hAnsi="Arial"/>
          <w:b/>
          <w:bCs/>
          <w:sz w:val="24"/>
          <w:szCs w:val="24"/>
        </w:rPr>
      </w:pPr>
      <w:bookmarkStart w:id="4" w:name="_Toc215772164"/>
      <w:r w:rsidRPr="00B12C84">
        <w:rPr>
          <w:rFonts w:ascii="Arial" w:hAnsi="Arial"/>
          <w:b/>
          <w:bCs/>
          <w:sz w:val="24"/>
          <w:szCs w:val="24"/>
        </w:rPr>
        <w:t>Executive summary</w:t>
      </w:r>
      <w:bookmarkEnd w:id="4"/>
    </w:p>
    <w:p w14:paraId="321521B9" w14:textId="77777777" w:rsidR="00ED1869" w:rsidRPr="00190BE1" w:rsidRDefault="00ED1869" w:rsidP="003F6447">
      <w:pPr>
        <w:spacing w:line="360" w:lineRule="auto"/>
        <w:jc w:val="both"/>
        <w:rPr>
          <w:rFonts w:ascii="Arial" w:hAnsi="Arial" w:cs="Arial"/>
          <w:sz w:val="24"/>
          <w:szCs w:val="24"/>
        </w:rPr>
      </w:pPr>
      <w:r w:rsidRPr="00190BE1">
        <w:rPr>
          <w:rFonts w:ascii="Arial" w:hAnsi="Arial" w:cs="Arial"/>
          <w:sz w:val="24"/>
          <w:szCs w:val="24"/>
        </w:rPr>
        <w:t xml:space="preserve">Starting an eyelash extensions business in Peterborough is a wise move, because eyelash extensions are popular with celebrities, influencers, busy moms and all ladies who do not want to spend a lot of time in front of the mirror. Lash studios are </w:t>
      </w:r>
      <w:proofErr w:type="gramStart"/>
      <w:r w:rsidRPr="00190BE1">
        <w:rPr>
          <w:rFonts w:ascii="Arial" w:hAnsi="Arial" w:cs="Arial"/>
          <w:sz w:val="24"/>
          <w:szCs w:val="24"/>
        </w:rPr>
        <w:t>opening up</w:t>
      </w:r>
      <w:proofErr w:type="gramEnd"/>
      <w:r w:rsidRPr="00190BE1">
        <w:rPr>
          <w:rFonts w:ascii="Arial" w:hAnsi="Arial" w:cs="Arial"/>
          <w:sz w:val="24"/>
          <w:szCs w:val="24"/>
        </w:rPr>
        <w:t xml:space="preserve"> </w:t>
      </w:r>
      <w:proofErr w:type="gramStart"/>
      <w:r w:rsidRPr="00190BE1">
        <w:rPr>
          <w:rFonts w:ascii="Arial" w:hAnsi="Arial" w:cs="Arial"/>
          <w:sz w:val="24"/>
          <w:szCs w:val="24"/>
        </w:rPr>
        <w:t>all across</w:t>
      </w:r>
      <w:proofErr w:type="gramEnd"/>
      <w:r w:rsidRPr="00190BE1">
        <w:rPr>
          <w:rFonts w:ascii="Arial" w:hAnsi="Arial" w:cs="Arial"/>
          <w:sz w:val="24"/>
          <w:szCs w:val="24"/>
        </w:rPr>
        <w:t xml:space="preserve"> the UK, and Peterborough is not an exception. Recent beauty industry reports that the demand for professional lash extension services is growing fast. More people are choosing extensions for the convenience, you wake up looking fresh and ready to go, without needing mascara (IMPERIAL lash, 2025a).</w:t>
      </w:r>
    </w:p>
    <w:p w14:paraId="7CC453EF" w14:textId="3655E894" w:rsidR="00E007F7" w:rsidRDefault="00ED1869" w:rsidP="003F6447">
      <w:pPr>
        <w:spacing w:line="360" w:lineRule="auto"/>
        <w:jc w:val="both"/>
        <w:rPr>
          <w:rFonts w:ascii="Arial" w:hAnsi="Arial" w:cs="Arial"/>
          <w:sz w:val="24"/>
          <w:szCs w:val="24"/>
        </w:rPr>
      </w:pPr>
      <w:r w:rsidRPr="00190BE1">
        <w:rPr>
          <w:rFonts w:ascii="Arial" w:hAnsi="Arial" w:cs="Arial"/>
          <w:sz w:val="24"/>
          <w:szCs w:val="24"/>
        </w:rPr>
        <w:t>Of course, the market is not empty. There are plenty of salons offering everything from classic to volume lashes. Some places go all in on luxury, while others focus on quick and budget-friendly treatments (</w:t>
      </w:r>
      <w:proofErr w:type="spellStart"/>
      <w:r w:rsidRPr="00190BE1">
        <w:rPr>
          <w:rFonts w:ascii="Arial" w:hAnsi="Arial" w:cs="Arial"/>
          <w:sz w:val="24"/>
          <w:szCs w:val="24"/>
        </w:rPr>
        <w:t>fresha</w:t>
      </w:r>
      <w:proofErr w:type="spellEnd"/>
      <w:r w:rsidRPr="00190BE1">
        <w:rPr>
          <w:rFonts w:ascii="Arial" w:hAnsi="Arial" w:cs="Arial"/>
          <w:sz w:val="24"/>
          <w:szCs w:val="24"/>
        </w:rPr>
        <w:t xml:space="preserve">, 2025a). </w:t>
      </w:r>
      <w:r w:rsidR="001B7C7F">
        <w:rPr>
          <w:rFonts w:ascii="Arial" w:hAnsi="Arial" w:cs="Arial"/>
          <w:sz w:val="24"/>
          <w:szCs w:val="24"/>
        </w:rPr>
        <w:t>The</w:t>
      </w:r>
      <w:r w:rsidRPr="00190BE1">
        <w:rPr>
          <w:rFonts w:ascii="Arial" w:hAnsi="Arial" w:cs="Arial"/>
          <w:sz w:val="24"/>
          <w:szCs w:val="24"/>
        </w:rPr>
        <w:t xml:space="preserve"> plan is to cover a niche somewhere in the middle with the quality of work, a friendly atmosphere, flexible appointments and mobile lash extensions to your home, office, hotel or wherever you are. Also, it will offer sensitive eye options and use eco-friendly products. Aiming to attract my first 20 clients through social media and personal recommendations. After some time, the plan is to expand, add lash lifts and team up with local wedding planners. </w:t>
      </w:r>
    </w:p>
    <w:p w14:paraId="5B4419AD" w14:textId="77777777" w:rsidR="0050294D" w:rsidRPr="00160588" w:rsidRDefault="0050294D" w:rsidP="003F6447">
      <w:pPr>
        <w:spacing w:line="360" w:lineRule="auto"/>
        <w:jc w:val="both"/>
        <w:rPr>
          <w:rFonts w:ascii="Arial" w:hAnsi="Arial" w:cs="Arial"/>
          <w:sz w:val="24"/>
          <w:szCs w:val="24"/>
        </w:rPr>
      </w:pPr>
    </w:p>
    <w:p w14:paraId="1C60AE60" w14:textId="14C725E0" w:rsidR="008A6E48" w:rsidRPr="00B12C84" w:rsidRDefault="00690CA5" w:rsidP="003F6447">
      <w:pPr>
        <w:pStyle w:val="Heading1"/>
        <w:spacing w:line="360" w:lineRule="auto"/>
        <w:rPr>
          <w:rFonts w:ascii="Arial" w:hAnsi="Arial"/>
          <w:b/>
          <w:bCs/>
          <w:sz w:val="24"/>
          <w:szCs w:val="24"/>
        </w:rPr>
      </w:pPr>
      <w:bookmarkStart w:id="5" w:name="_Toc215772165"/>
      <w:r w:rsidRPr="00B12C84">
        <w:rPr>
          <w:rFonts w:ascii="Arial" w:hAnsi="Arial"/>
          <w:b/>
          <w:bCs/>
          <w:sz w:val="24"/>
          <w:szCs w:val="24"/>
        </w:rPr>
        <w:t>Mission Statement</w:t>
      </w:r>
      <w:bookmarkEnd w:id="5"/>
    </w:p>
    <w:p w14:paraId="1B75B1C9" w14:textId="592D9C13" w:rsidR="00C90323" w:rsidRDefault="00C05FC8" w:rsidP="003F6447">
      <w:pPr>
        <w:spacing w:line="360" w:lineRule="auto"/>
        <w:jc w:val="both"/>
        <w:rPr>
          <w:rFonts w:ascii="Arial" w:hAnsi="Arial" w:cs="Arial"/>
          <w:sz w:val="24"/>
          <w:szCs w:val="24"/>
        </w:rPr>
      </w:pPr>
      <w:r>
        <w:rPr>
          <w:rFonts w:ascii="Arial" w:hAnsi="Arial" w:cs="Arial"/>
          <w:sz w:val="24"/>
          <w:szCs w:val="24"/>
        </w:rPr>
        <w:t xml:space="preserve">Helping </w:t>
      </w:r>
      <w:r w:rsidR="00B54188">
        <w:rPr>
          <w:rFonts w:ascii="Arial" w:hAnsi="Arial" w:cs="Arial"/>
          <w:sz w:val="24"/>
          <w:szCs w:val="24"/>
        </w:rPr>
        <w:t xml:space="preserve">clients feel </w:t>
      </w:r>
      <w:r w:rsidR="00D5147C">
        <w:rPr>
          <w:rFonts w:ascii="Arial" w:hAnsi="Arial" w:cs="Arial"/>
          <w:sz w:val="24"/>
          <w:szCs w:val="24"/>
        </w:rPr>
        <w:t>confident</w:t>
      </w:r>
      <w:r w:rsidR="00B54188">
        <w:rPr>
          <w:rFonts w:ascii="Arial" w:hAnsi="Arial" w:cs="Arial"/>
          <w:sz w:val="24"/>
          <w:szCs w:val="24"/>
        </w:rPr>
        <w:t xml:space="preserve"> and making </w:t>
      </w:r>
      <w:r w:rsidR="00D5147C">
        <w:rPr>
          <w:rFonts w:ascii="Arial" w:hAnsi="Arial" w:cs="Arial"/>
          <w:sz w:val="24"/>
          <w:szCs w:val="24"/>
        </w:rPr>
        <w:t>mornings</w:t>
      </w:r>
      <w:r w:rsidR="00B54188">
        <w:rPr>
          <w:rFonts w:ascii="Arial" w:hAnsi="Arial" w:cs="Arial"/>
          <w:sz w:val="24"/>
          <w:szCs w:val="24"/>
        </w:rPr>
        <w:t xml:space="preserve"> easier </w:t>
      </w:r>
      <w:r w:rsidR="00D5147C">
        <w:rPr>
          <w:rFonts w:ascii="Arial" w:hAnsi="Arial" w:cs="Arial"/>
          <w:sz w:val="24"/>
          <w:szCs w:val="24"/>
        </w:rPr>
        <w:t>with professional, safe eyelash extensions</w:t>
      </w:r>
      <w:r w:rsidR="00B42767" w:rsidRPr="00B42767">
        <w:rPr>
          <w:rFonts w:ascii="Arial" w:hAnsi="Arial" w:cs="Arial"/>
          <w:sz w:val="24"/>
          <w:szCs w:val="24"/>
        </w:rPr>
        <w:t>.</w:t>
      </w:r>
      <w:r w:rsidR="00CB3214">
        <w:rPr>
          <w:rFonts w:ascii="Arial" w:hAnsi="Arial" w:cs="Arial"/>
          <w:sz w:val="24"/>
          <w:szCs w:val="24"/>
        </w:rPr>
        <w:t xml:space="preserve"> </w:t>
      </w:r>
      <w:r w:rsidR="00A501C3">
        <w:rPr>
          <w:rFonts w:ascii="Arial" w:hAnsi="Arial" w:cs="Arial"/>
          <w:sz w:val="24"/>
          <w:szCs w:val="24"/>
        </w:rPr>
        <w:t xml:space="preserve">A place </w:t>
      </w:r>
      <w:r w:rsidR="00117F06">
        <w:rPr>
          <w:rFonts w:ascii="Arial" w:hAnsi="Arial" w:cs="Arial"/>
          <w:sz w:val="24"/>
          <w:szCs w:val="24"/>
        </w:rPr>
        <w:t>where every</w:t>
      </w:r>
      <w:r w:rsidR="00535FAA">
        <w:rPr>
          <w:rFonts w:ascii="Arial" w:hAnsi="Arial" w:cs="Arial"/>
          <w:sz w:val="24"/>
          <w:szCs w:val="24"/>
        </w:rPr>
        <w:t xml:space="preserve"> client </w:t>
      </w:r>
      <w:r w:rsidR="00A7165F">
        <w:rPr>
          <w:rFonts w:ascii="Arial" w:hAnsi="Arial" w:cs="Arial"/>
          <w:sz w:val="24"/>
          <w:szCs w:val="24"/>
        </w:rPr>
        <w:t xml:space="preserve">feels cared </w:t>
      </w:r>
      <w:r w:rsidR="003105EC">
        <w:rPr>
          <w:rFonts w:ascii="Arial" w:hAnsi="Arial" w:cs="Arial"/>
          <w:sz w:val="24"/>
          <w:szCs w:val="24"/>
        </w:rPr>
        <w:t xml:space="preserve">for </w:t>
      </w:r>
      <w:r w:rsidR="0086016F">
        <w:rPr>
          <w:rFonts w:ascii="Arial" w:hAnsi="Arial" w:cs="Arial"/>
          <w:sz w:val="24"/>
          <w:szCs w:val="24"/>
        </w:rPr>
        <w:t xml:space="preserve">and </w:t>
      </w:r>
      <w:r w:rsidR="003105EC">
        <w:rPr>
          <w:rFonts w:ascii="Arial" w:hAnsi="Arial" w:cs="Arial"/>
          <w:sz w:val="24"/>
          <w:szCs w:val="24"/>
        </w:rPr>
        <w:t>leaves their best.</w:t>
      </w:r>
    </w:p>
    <w:p w14:paraId="4ECA4967" w14:textId="77777777" w:rsidR="0050294D" w:rsidRPr="00F81E20" w:rsidRDefault="0050294D" w:rsidP="00F81E20">
      <w:pPr>
        <w:spacing w:line="360" w:lineRule="auto"/>
        <w:jc w:val="both"/>
        <w:rPr>
          <w:rFonts w:ascii="Arial" w:hAnsi="Arial" w:cs="Arial"/>
          <w:sz w:val="24"/>
          <w:szCs w:val="24"/>
        </w:rPr>
      </w:pPr>
    </w:p>
    <w:p w14:paraId="17DCC94A" w14:textId="77777777" w:rsidR="0050294D" w:rsidRDefault="0050294D">
      <w:pPr>
        <w:spacing w:line="260" w:lineRule="atLeast"/>
        <w:rPr>
          <w:rFonts w:ascii="Arial" w:eastAsiaTheme="majorEastAsia" w:hAnsi="Arial" w:cs="Arial"/>
          <w:b/>
          <w:bCs/>
          <w:sz w:val="24"/>
          <w:szCs w:val="24"/>
        </w:rPr>
      </w:pPr>
      <w:bookmarkStart w:id="6" w:name="_Toc215772166"/>
      <w:r>
        <w:rPr>
          <w:rFonts w:ascii="Arial" w:hAnsi="Arial"/>
          <w:b/>
          <w:bCs/>
          <w:sz w:val="24"/>
          <w:szCs w:val="24"/>
        </w:rPr>
        <w:br w:type="page"/>
      </w:r>
    </w:p>
    <w:p w14:paraId="1EBA526C" w14:textId="75AD63DB" w:rsidR="000F44ED" w:rsidRPr="00B12C84" w:rsidRDefault="000F44ED" w:rsidP="003F6447">
      <w:pPr>
        <w:pStyle w:val="Heading1"/>
        <w:spacing w:line="360" w:lineRule="auto"/>
        <w:rPr>
          <w:rFonts w:ascii="Arial" w:hAnsi="Arial"/>
          <w:b/>
          <w:bCs/>
          <w:sz w:val="24"/>
          <w:szCs w:val="24"/>
        </w:rPr>
      </w:pPr>
      <w:r w:rsidRPr="00B12C84">
        <w:rPr>
          <w:rFonts w:ascii="Arial" w:hAnsi="Arial"/>
          <w:b/>
          <w:bCs/>
          <w:sz w:val="24"/>
          <w:szCs w:val="24"/>
        </w:rPr>
        <w:lastRenderedPageBreak/>
        <w:t xml:space="preserve">Industry </w:t>
      </w:r>
      <w:proofErr w:type="gramStart"/>
      <w:r w:rsidRPr="00B12C84">
        <w:rPr>
          <w:rFonts w:ascii="Arial" w:hAnsi="Arial"/>
          <w:b/>
          <w:bCs/>
          <w:sz w:val="24"/>
          <w:szCs w:val="24"/>
        </w:rPr>
        <w:t>at a glance</w:t>
      </w:r>
      <w:proofErr w:type="gramEnd"/>
      <w:r w:rsidRPr="00B12C84">
        <w:rPr>
          <w:rFonts w:ascii="Arial" w:hAnsi="Arial"/>
          <w:b/>
          <w:bCs/>
          <w:sz w:val="24"/>
          <w:szCs w:val="24"/>
        </w:rPr>
        <w:t xml:space="preserve"> (Projected Industry growth)</w:t>
      </w:r>
      <w:bookmarkEnd w:id="6"/>
    </w:p>
    <w:p w14:paraId="035BAAC9" w14:textId="1391B0BD" w:rsidR="00CC5185" w:rsidRDefault="00CD4375" w:rsidP="003F6447">
      <w:pPr>
        <w:spacing w:line="360" w:lineRule="auto"/>
        <w:jc w:val="both"/>
        <w:rPr>
          <w:rFonts w:ascii="Arial" w:hAnsi="Arial" w:cs="Arial"/>
          <w:sz w:val="24"/>
          <w:szCs w:val="24"/>
        </w:rPr>
      </w:pPr>
      <w:r w:rsidRPr="00F81E20">
        <w:rPr>
          <w:rFonts w:ascii="Arial" w:hAnsi="Arial" w:cs="Arial"/>
          <w:sz w:val="24"/>
          <w:szCs w:val="24"/>
        </w:rPr>
        <w:t>The eyelash</w:t>
      </w:r>
      <w:r w:rsidR="00AF52B5" w:rsidRPr="00F81E20">
        <w:rPr>
          <w:rFonts w:ascii="Arial" w:hAnsi="Arial" w:cs="Arial"/>
          <w:sz w:val="24"/>
          <w:szCs w:val="24"/>
        </w:rPr>
        <w:t xml:space="preserve"> extensions</w:t>
      </w:r>
      <w:r w:rsidR="006119BC" w:rsidRPr="00F81E20">
        <w:rPr>
          <w:rFonts w:ascii="Arial" w:hAnsi="Arial" w:cs="Arial"/>
          <w:sz w:val="24"/>
          <w:szCs w:val="24"/>
        </w:rPr>
        <w:t xml:space="preserve"> market</w:t>
      </w:r>
      <w:r w:rsidR="00650E75">
        <w:rPr>
          <w:rFonts w:ascii="Arial" w:hAnsi="Arial" w:cs="Arial"/>
          <w:sz w:val="24"/>
          <w:szCs w:val="24"/>
        </w:rPr>
        <w:t xml:space="preserve"> </w:t>
      </w:r>
      <w:r w:rsidR="00A9128C">
        <w:rPr>
          <w:rFonts w:ascii="Arial" w:hAnsi="Arial" w:cs="Arial"/>
          <w:sz w:val="24"/>
          <w:szCs w:val="24"/>
        </w:rPr>
        <w:t xml:space="preserve">has been growing </w:t>
      </w:r>
      <w:r w:rsidR="00A62C40">
        <w:rPr>
          <w:rFonts w:ascii="Arial" w:hAnsi="Arial" w:cs="Arial"/>
          <w:sz w:val="24"/>
          <w:szCs w:val="24"/>
        </w:rPr>
        <w:t>steadily</w:t>
      </w:r>
      <w:r w:rsidR="00A9128C">
        <w:rPr>
          <w:rFonts w:ascii="Arial" w:hAnsi="Arial" w:cs="Arial"/>
          <w:sz w:val="24"/>
          <w:szCs w:val="24"/>
        </w:rPr>
        <w:t xml:space="preserve"> </w:t>
      </w:r>
      <w:r w:rsidR="00E20944">
        <w:rPr>
          <w:rFonts w:ascii="Arial" w:hAnsi="Arial" w:cs="Arial"/>
          <w:sz w:val="24"/>
          <w:szCs w:val="24"/>
        </w:rPr>
        <w:t>from</w:t>
      </w:r>
      <w:r w:rsidR="00A9128C">
        <w:rPr>
          <w:rFonts w:ascii="Arial" w:hAnsi="Arial" w:cs="Arial"/>
          <w:sz w:val="24"/>
          <w:szCs w:val="24"/>
        </w:rPr>
        <w:t xml:space="preserve"> </w:t>
      </w:r>
      <w:r w:rsidR="00A62C40">
        <w:rPr>
          <w:rFonts w:ascii="Arial" w:hAnsi="Arial" w:cs="Arial"/>
          <w:sz w:val="24"/>
          <w:szCs w:val="24"/>
        </w:rPr>
        <w:t xml:space="preserve">2020 </w:t>
      </w:r>
      <w:r w:rsidR="00E20944">
        <w:rPr>
          <w:rFonts w:ascii="Arial" w:hAnsi="Arial" w:cs="Arial"/>
          <w:sz w:val="24"/>
          <w:szCs w:val="24"/>
        </w:rPr>
        <w:t>to</w:t>
      </w:r>
      <w:r w:rsidR="00A62C40">
        <w:rPr>
          <w:rFonts w:ascii="Arial" w:hAnsi="Arial" w:cs="Arial"/>
          <w:sz w:val="24"/>
          <w:szCs w:val="24"/>
        </w:rPr>
        <w:t xml:space="preserve"> 2025</w:t>
      </w:r>
      <w:r w:rsidR="007B557C" w:rsidRPr="00F81E20">
        <w:rPr>
          <w:rFonts w:ascii="Arial" w:hAnsi="Arial" w:cs="Arial"/>
          <w:sz w:val="24"/>
          <w:szCs w:val="24"/>
        </w:rPr>
        <w:t xml:space="preserve"> </w:t>
      </w:r>
      <w:r w:rsidR="00DC729A">
        <w:rPr>
          <w:rFonts w:ascii="Arial" w:hAnsi="Arial" w:cs="Arial"/>
          <w:sz w:val="24"/>
          <w:szCs w:val="24"/>
        </w:rPr>
        <w:t>and</w:t>
      </w:r>
      <w:r w:rsidR="0091043D">
        <w:rPr>
          <w:rFonts w:ascii="Arial" w:hAnsi="Arial" w:cs="Arial"/>
          <w:sz w:val="24"/>
          <w:szCs w:val="24"/>
        </w:rPr>
        <w:t xml:space="preserve"> </w:t>
      </w:r>
      <w:r w:rsidR="00266CE0">
        <w:rPr>
          <w:rFonts w:ascii="Arial" w:hAnsi="Arial" w:cs="Arial"/>
          <w:sz w:val="24"/>
          <w:szCs w:val="24"/>
        </w:rPr>
        <w:t>is</w:t>
      </w:r>
      <w:r w:rsidR="0091043D">
        <w:rPr>
          <w:rFonts w:ascii="Arial" w:hAnsi="Arial" w:cs="Arial"/>
          <w:sz w:val="24"/>
          <w:szCs w:val="24"/>
        </w:rPr>
        <w:t xml:space="preserve"> expected to </w:t>
      </w:r>
      <w:r w:rsidR="00636818">
        <w:rPr>
          <w:rFonts w:ascii="Arial" w:hAnsi="Arial" w:cs="Arial"/>
          <w:sz w:val="24"/>
          <w:szCs w:val="24"/>
        </w:rPr>
        <w:t xml:space="preserve">keep </w:t>
      </w:r>
      <w:r w:rsidR="0091043D">
        <w:rPr>
          <w:rFonts w:ascii="Arial" w:hAnsi="Arial" w:cs="Arial"/>
          <w:sz w:val="24"/>
          <w:szCs w:val="24"/>
        </w:rPr>
        <w:t>grow</w:t>
      </w:r>
      <w:r w:rsidR="00636818">
        <w:rPr>
          <w:rFonts w:ascii="Arial" w:hAnsi="Arial" w:cs="Arial"/>
          <w:sz w:val="24"/>
          <w:szCs w:val="24"/>
        </w:rPr>
        <w:t>ing</w:t>
      </w:r>
      <w:r w:rsidR="0091043D">
        <w:rPr>
          <w:rFonts w:ascii="Arial" w:hAnsi="Arial" w:cs="Arial"/>
          <w:sz w:val="24"/>
          <w:szCs w:val="24"/>
        </w:rPr>
        <w:t>.</w:t>
      </w:r>
      <w:r w:rsidR="00DC729A">
        <w:rPr>
          <w:rFonts w:ascii="Arial" w:hAnsi="Arial" w:cs="Arial"/>
          <w:sz w:val="24"/>
          <w:szCs w:val="24"/>
        </w:rPr>
        <w:t xml:space="preserve"> </w:t>
      </w:r>
      <w:r w:rsidR="0091043D">
        <w:rPr>
          <w:rFonts w:ascii="Arial" w:hAnsi="Arial" w:cs="Arial"/>
          <w:sz w:val="24"/>
          <w:szCs w:val="24"/>
        </w:rPr>
        <w:t>T</w:t>
      </w:r>
      <w:r w:rsidR="00DC729A">
        <w:rPr>
          <w:rFonts w:ascii="Arial" w:hAnsi="Arial" w:cs="Arial"/>
          <w:sz w:val="24"/>
          <w:szCs w:val="24"/>
        </w:rPr>
        <w:t xml:space="preserve">he </w:t>
      </w:r>
      <w:r w:rsidR="00DC729A" w:rsidRPr="00F81E20">
        <w:rPr>
          <w:rFonts w:ascii="Arial" w:hAnsi="Arial" w:cs="Arial"/>
          <w:sz w:val="24"/>
          <w:szCs w:val="24"/>
        </w:rPr>
        <w:t>beauty and personal care industry is the biggest in Europe</w:t>
      </w:r>
      <w:r w:rsidR="00CC5185">
        <w:rPr>
          <w:rFonts w:ascii="Arial" w:hAnsi="Arial" w:cs="Arial"/>
          <w:sz w:val="24"/>
          <w:szCs w:val="24"/>
        </w:rPr>
        <w:t>,</w:t>
      </w:r>
      <w:r w:rsidR="002F26E9">
        <w:rPr>
          <w:rFonts w:ascii="Arial" w:hAnsi="Arial" w:cs="Arial"/>
          <w:sz w:val="24"/>
          <w:szCs w:val="24"/>
        </w:rPr>
        <w:t xml:space="preserve"> and this</w:t>
      </w:r>
      <w:r w:rsidR="00DC729A" w:rsidRPr="00F81E20">
        <w:rPr>
          <w:rFonts w:ascii="Arial" w:hAnsi="Arial" w:cs="Arial"/>
          <w:sz w:val="24"/>
          <w:szCs w:val="24"/>
        </w:rPr>
        <w:t xml:space="preserve"> </w:t>
      </w:r>
      <w:r w:rsidR="00B35B51" w:rsidRPr="00F81E20">
        <w:rPr>
          <w:rFonts w:ascii="Arial" w:hAnsi="Arial" w:cs="Arial"/>
          <w:sz w:val="24"/>
          <w:szCs w:val="24"/>
        </w:rPr>
        <w:t xml:space="preserve">shows that </w:t>
      </w:r>
      <w:r w:rsidR="00F963F8" w:rsidRPr="00F81E20">
        <w:rPr>
          <w:rFonts w:ascii="Arial" w:hAnsi="Arial" w:cs="Arial"/>
          <w:sz w:val="24"/>
          <w:szCs w:val="24"/>
        </w:rPr>
        <w:t>people are choosing</w:t>
      </w:r>
      <w:r w:rsidR="009F5F8C">
        <w:rPr>
          <w:rFonts w:ascii="Arial" w:hAnsi="Arial" w:cs="Arial"/>
          <w:sz w:val="24"/>
          <w:szCs w:val="24"/>
        </w:rPr>
        <w:t xml:space="preserve"> </w:t>
      </w:r>
      <w:r w:rsidR="00E504BA" w:rsidRPr="00F81E20">
        <w:rPr>
          <w:rFonts w:ascii="Arial" w:hAnsi="Arial" w:cs="Arial"/>
          <w:sz w:val="24"/>
          <w:szCs w:val="24"/>
        </w:rPr>
        <w:t>beauty routines</w:t>
      </w:r>
      <w:r w:rsidR="009F5F8C">
        <w:rPr>
          <w:rFonts w:ascii="Arial" w:hAnsi="Arial" w:cs="Arial"/>
          <w:sz w:val="24"/>
          <w:szCs w:val="24"/>
        </w:rPr>
        <w:t xml:space="preserve"> that save time</w:t>
      </w:r>
      <w:r w:rsidR="00266CE0">
        <w:rPr>
          <w:rFonts w:ascii="Arial" w:hAnsi="Arial" w:cs="Arial"/>
          <w:sz w:val="24"/>
          <w:szCs w:val="24"/>
        </w:rPr>
        <w:t>, because:</w:t>
      </w:r>
    </w:p>
    <w:p w14:paraId="37129B17" w14:textId="5C914969" w:rsidR="007715DA" w:rsidRPr="00CC5185" w:rsidRDefault="000C18DC" w:rsidP="003F6447">
      <w:pPr>
        <w:pStyle w:val="ListParagraph"/>
        <w:numPr>
          <w:ilvl w:val="0"/>
          <w:numId w:val="37"/>
        </w:numPr>
        <w:spacing w:line="360" w:lineRule="auto"/>
        <w:jc w:val="both"/>
        <w:rPr>
          <w:rFonts w:ascii="Arial" w:hAnsi="Arial" w:cs="Arial"/>
          <w:sz w:val="24"/>
          <w:szCs w:val="24"/>
        </w:rPr>
      </w:pPr>
      <w:r w:rsidRPr="00CC5185">
        <w:rPr>
          <w:rFonts w:ascii="Arial" w:hAnsi="Arial" w:cs="Arial"/>
          <w:sz w:val="24"/>
          <w:szCs w:val="24"/>
        </w:rPr>
        <w:t xml:space="preserve">The </w:t>
      </w:r>
      <w:r w:rsidR="009268E6" w:rsidRPr="00CC5185">
        <w:rPr>
          <w:rFonts w:ascii="Arial" w:hAnsi="Arial" w:cs="Arial"/>
          <w:sz w:val="24"/>
          <w:szCs w:val="24"/>
        </w:rPr>
        <w:t xml:space="preserve">UK beauty and personal </w:t>
      </w:r>
      <w:r w:rsidR="00D01961">
        <w:rPr>
          <w:rFonts w:ascii="Arial" w:hAnsi="Arial" w:cs="Arial"/>
          <w:sz w:val="24"/>
          <w:szCs w:val="24"/>
        </w:rPr>
        <w:t xml:space="preserve">care market is worth over </w:t>
      </w:r>
      <w:r w:rsidR="00447ADF" w:rsidRPr="00CC5185">
        <w:rPr>
          <w:rFonts w:ascii="Arial" w:hAnsi="Arial" w:cs="Arial"/>
          <w:sz w:val="24"/>
          <w:szCs w:val="24"/>
        </w:rPr>
        <w:t>£27 billion (British Beauty Council, 2024a)</w:t>
      </w:r>
      <w:r w:rsidR="006527F6" w:rsidRPr="00CC5185">
        <w:rPr>
          <w:rFonts w:ascii="Arial" w:hAnsi="Arial" w:cs="Arial"/>
          <w:sz w:val="24"/>
          <w:szCs w:val="24"/>
        </w:rPr>
        <w:t>.</w:t>
      </w:r>
    </w:p>
    <w:p w14:paraId="3118F283" w14:textId="21787D9D" w:rsidR="00447ADF" w:rsidRDefault="00F61818" w:rsidP="003F6447">
      <w:pPr>
        <w:pStyle w:val="ListParagraph"/>
        <w:numPr>
          <w:ilvl w:val="0"/>
          <w:numId w:val="37"/>
        </w:numPr>
        <w:spacing w:line="360" w:lineRule="auto"/>
        <w:jc w:val="both"/>
        <w:rPr>
          <w:rFonts w:ascii="Arial" w:hAnsi="Arial" w:cs="Arial"/>
          <w:sz w:val="24"/>
          <w:szCs w:val="24"/>
        </w:rPr>
      </w:pPr>
      <w:r>
        <w:rPr>
          <w:rFonts w:ascii="Arial" w:hAnsi="Arial" w:cs="Arial"/>
          <w:sz w:val="24"/>
          <w:szCs w:val="24"/>
        </w:rPr>
        <w:t xml:space="preserve">The </w:t>
      </w:r>
      <w:r w:rsidR="001B72AE">
        <w:rPr>
          <w:rFonts w:ascii="Arial" w:hAnsi="Arial" w:cs="Arial"/>
          <w:sz w:val="24"/>
          <w:szCs w:val="24"/>
        </w:rPr>
        <w:t>e</w:t>
      </w:r>
      <w:r w:rsidR="001E6000" w:rsidRPr="006527F6">
        <w:rPr>
          <w:rFonts w:ascii="Arial" w:hAnsi="Arial" w:cs="Arial"/>
          <w:sz w:val="24"/>
          <w:szCs w:val="24"/>
        </w:rPr>
        <w:t xml:space="preserve">yelash extensions market </w:t>
      </w:r>
      <w:r w:rsidR="001B72AE">
        <w:rPr>
          <w:rFonts w:ascii="Arial" w:hAnsi="Arial" w:cs="Arial"/>
          <w:sz w:val="24"/>
          <w:szCs w:val="24"/>
        </w:rPr>
        <w:t xml:space="preserve">is growing at about </w:t>
      </w:r>
      <w:r w:rsidR="006527F6" w:rsidRPr="006527F6">
        <w:rPr>
          <w:rFonts w:ascii="Arial" w:hAnsi="Arial" w:cs="Arial"/>
          <w:sz w:val="24"/>
          <w:szCs w:val="24"/>
        </w:rPr>
        <w:t>6%</w:t>
      </w:r>
      <w:r w:rsidR="001B72AE">
        <w:rPr>
          <w:rFonts w:ascii="Arial" w:hAnsi="Arial" w:cs="Arial"/>
          <w:sz w:val="24"/>
          <w:szCs w:val="24"/>
        </w:rPr>
        <w:t xml:space="preserve"> per year</w:t>
      </w:r>
      <w:r w:rsidR="006527F6">
        <w:rPr>
          <w:rFonts w:ascii="Arial" w:hAnsi="Arial" w:cs="Arial"/>
          <w:sz w:val="24"/>
          <w:szCs w:val="24"/>
        </w:rPr>
        <w:t xml:space="preserve"> </w:t>
      </w:r>
      <w:r w:rsidR="006527F6" w:rsidRPr="006527F6">
        <w:rPr>
          <w:rFonts w:ascii="Arial" w:hAnsi="Arial" w:cs="Arial"/>
          <w:sz w:val="24"/>
          <w:szCs w:val="24"/>
        </w:rPr>
        <w:t>(Statista, 2025a).</w:t>
      </w:r>
    </w:p>
    <w:p w14:paraId="180015ED" w14:textId="4EAA83C5" w:rsidR="0097123E" w:rsidRDefault="00AB3A5B" w:rsidP="003F6447">
      <w:pPr>
        <w:pStyle w:val="ListParagraph"/>
        <w:numPr>
          <w:ilvl w:val="0"/>
          <w:numId w:val="37"/>
        </w:numPr>
        <w:spacing w:line="360" w:lineRule="auto"/>
        <w:jc w:val="both"/>
        <w:rPr>
          <w:rFonts w:ascii="Arial" w:hAnsi="Arial" w:cs="Arial"/>
          <w:sz w:val="24"/>
          <w:szCs w:val="24"/>
        </w:rPr>
      </w:pPr>
      <w:r>
        <w:rPr>
          <w:rFonts w:ascii="Arial" w:hAnsi="Arial" w:cs="Arial"/>
          <w:sz w:val="24"/>
          <w:szCs w:val="24"/>
        </w:rPr>
        <w:t>Gaining p</w:t>
      </w:r>
      <w:r w:rsidR="00860425" w:rsidRPr="00860425">
        <w:rPr>
          <w:rFonts w:ascii="Arial" w:hAnsi="Arial" w:cs="Arial"/>
          <w:sz w:val="24"/>
          <w:szCs w:val="24"/>
        </w:rPr>
        <w:t xml:space="preserve">opularity by </w:t>
      </w:r>
      <w:r w:rsidR="008050A8">
        <w:rPr>
          <w:rFonts w:ascii="Arial" w:hAnsi="Arial" w:cs="Arial"/>
          <w:sz w:val="24"/>
          <w:szCs w:val="24"/>
        </w:rPr>
        <w:t>time-saving</w:t>
      </w:r>
      <w:r w:rsidR="00860425" w:rsidRPr="00860425">
        <w:rPr>
          <w:rFonts w:ascii="Arial" w:hAnsi="Arial" w:cs="Arial"/>
          <w:sz w:val="24"/>
          <w:szCs w:val="24"/>
        </w:rPr>
        <w:t xml:space="preserve"> routines and social media trends</w:t>
      </w:r>
      <w:r w:rsidR="00860425">
        <w:rPr>
          <w:rFonts w:ascii="Arial" w:hAnsi="Arial" w:cs="Arial"/>
          <w:sz w:val="24"/>
          <w:szCs w:val="24"/>
        </w:rPr>
        <w:t xml:space="preserve"> </w:t>
      </w:r>
      <w:r w:rsidR="00860425" w:rsidRPr="00860425">
        <w:rPr>
          <w:rFonts w:ascii="Arial" w:hAnsi="Arial" w:cs="Arial"/>
          <w:sz w:val="24"/>
          <w:szCs w:val="24"/>
        </w:rPr>
        <w:t>(IMPERIAL lash, 2025b).</w:t>
      </w:r>
    </w:p>
    <w:p w14:paraId="45632DC4" w14:textId="63C86FF9" w:rsidR="007722FD" w:rsidRDefault="001F37DF" w:rsidP="003F6447">
      <w:pPr>
        <w:pStyle w:val="ListParagraph"/>
        <w:numPr>
          <w:ilvl w:val="0"/>
          <w:numId w:val="37"/>
        </w:numPr>
        <w:spacing w:line="360" w:lineRule="auto"/>
        <w:jc w:val="both"/>
        <w:rPr>
          <w:rFonts w:ascii="Arial" w:hAnsi="Arial" w:cs="Arial"/>
          <w:sz w:val="24"/>
          <w:szCs w:val="24"/>
        </w:rPr>
      </w:pPr>
      <w:r>
        <w:rPr>
          <w:rFonts w:ascii="Arial" w:hAnsi="Arial" w:cs="Arial"/>
          <w:sz w:val="24"/>
          <w:szCs w:val="24"/>
        </w:rPr>
        <w:t>Peterborough city population it is growing</w:t>
      </w:r>
      <w:r w:rsidR="00F67919">
        <w:rPr>
          <w:rFonts w:ascii="Arial" w:hAnsi="Arial" w:cs="Arial"/>
          <w:sz w:val="24"/>
          <w:szCs w:val="24"/>
        </w:rPr>
        <w:t xml:space="preserve">, </w:t>
      </w:r>
      <w:r w:rsidR="007D6E4A">
        <w:rPr>
          <w:rFonts w:ascii="Arial" w:hAnsi="Arial" w:cs="Arial"/>
          <w:sz w:val="24"/>
          <w:szCs w:val="24"/>
        </w:rPr>
        <w:t>that’s mean growing</w:t>
      </w:r>
      <w:r w:rsidR="000927DB">
        <w:rPr>
          <w:rFonts w:ascii="Arial" w:hAnsi="Arial" w:cs="Arial"/>
          <w:sz w:val="24"/>
          <w:szCs w:val="24"/>
        </w:rPr>
        <w:t xml:space="preserve"> market</w:t>
      </w:r>
      <w:r w:rsidR="007D6E4A">
        <w:rPr>
          <w:rFonts w:ascii="Arial" w:hAnsi="Arial" w:cs="Arial"/>
          <w:sz w:val="24"/>
          <w:szCs w:val="24"/>
        </w:rPr>
        <w:t xml:space="preserve"> </w:t>
      </w:r>
      <w:r w:rsidR="00437EFD">
        <w:rPr>
          <w:rFonts w:ascii="Arial" w:hAnsi="Arial" w:cs="Arial"/>
          <w:sz w:val="24"/>
          <w:szCs w:val="24"/>
        </w:rPr>
        <w:t>demand</w:t>
      </w:r>
      <w:r w:rsidR="000927DB">
        <w:rPr>
          <w:rFonts w:ascii="Arial" w:hAnsi="Arial" w:cs="Arial"/>
          <w:sz w:val="24"/>
          <w:szCs w:val="24"/>
        </w:rPr>
        <w:t xml:space="preserve"> and </w:t>
      </w:r>
      <w:r w:rsidR="000927DB" w:rsidRPr="000927DB">
        <w:rPr>
          <w:rFonts w:ascii="Arial" w:hAnsi="Arial" w:cs="Arial"/>
          <w:sz w:val="24"/>
          <w:szCs w:val="24"/>
        </w:rPr>
        <w:t>opportunities for small businesses</w:t>
      </w:r>
      <w:r w:rsidR="00CC5E21">
        <w:rPr>
          <w:rFonts w:ascii="Arial" w:hAnsi="Arial" w:cs="Arial"/>
          <w:sz w:val="24"/>
          <w:szCs w:val="24"/>
        </w:rPr>
        <w:t xml:space="preserve"> (</w:t>
      </w:r>
      <w:r w:rsidR="00CC5E21" w:rsidRPr="00F81E20">
        <w:rPr>
          <w:rFonts w:ascii="Arial" w:hAnsi="Arial" w:cs="Arial"/>
          <w:sz w:val="24"/>
          <w:szCs w:val="24"/>
        </w:rPr>
        <w:t>Cambridgeshire &amp; Peterborough insight</w:t>
      </w:r>
      <w:r w:rsidR="00CC5E21">
        <w:rPr>
          <w:rFonts w:ascii="Arial" w:hAnsi="Arial" w:cs="Arial"/>
          <w:sz w:val="24"/>
          <w:szCs w:val="24"/>
        </w:rPr>
        <w:t xml:space="preserve">, </w:t>
      </w:r>
      <w:r w:rsidR="00CC5E21" w:rsidRPr="00F81E20">
        <w:rPr>
          <w:rFonts w:ascii="Arial" w:hAnsi="Arial" w:cs="Arial"/>
          <w:sz w:val="24"/>
          <w:szCs w:val="24"/>
        </w:rPr>
        <w:t>2025)</w:t>
      </w:r>
    </w:p>
    <w:p w14:paraId="784410B3" w14:textId="706FDB8F" w:rsidR="00B0134D" w:rsidRDefault="000F05C0" w:rsidP="003F6447">
      <w:pPr>
        <w:pStyle w:val="ListParagraph"/>
        <w:numPr>
          <w:ilvl w:val="0"/>
          <w:numId w:val="37"/>
        </w:numPr>
        <w:spacing w:line="360" w:lineRule="auto"/>
        <w:jc w:val="both"/>
        <w:rPr>
          <w:rFonts w:ascii="Arial" w:hAnsi="Arial" w:cs="Arial"/>
          <w:sz w:val="24"/>
          <w:szCs w:val="24"/>
        </w:rPr>
      </w:pPr>
      <w:r>
        <w:rPr>
          <w:rFonts w:ascii="Arial" w:hAnsi="Arial" w:cs="Arial"/>
          <w:sz w:val="24"/>
          <w:szCs w:val="24"/>
        </w:rPr>
        <w:t>Sable</w:t>
      </w:r>
      <w:r w:rsidR="0048760C">
        <w:rPr>
          <w:rFonts w:ascii="Arial" w:hAnsi="Arial" w:cs="Arial"/>
          <w:sz w:val="24"/>
          <w:szCs w:val="24"/>
        </w:rPr>
        <w:t xml:space="preserve"> </w:t>
      </w:r>
      <w:r w:rsidR="0048760C" w:rsidRPr="0048760C">
        <w:rPr>
          <w:rFonts w:ascii="Arial" w:hAnsi="Arial" w:cs="Arial"/>
          <w:sz w:val="24"/>
          <w:szCs w:val="24"/>
        </w:rPr>
        <w:t xml:space="preserve">7.5% each year </w:t>
      </w:r>
      <w:r>
        <w:rPr>
          <w:rFonts w:ascii="Arial" w:hAnsi="Arial" w:cs="Arial"/>
          <w:sz w:val="24"/>
          <w:szCs w:val="24"/>
        </w:rPr>
        <w:t>g</w:t>
      </w:r>
      <w:r w:rsidR="007C44AC" w:rsidRPr="007C44AC">
        <w:rPr>
          <w:rFonts w:ascii="Arial" w:hAnsi="Arial" w:cs="Arial"/>
          <w:sz w:val="24"/>
          <w:szCs w:val="24"/>
        </w:rPr>
        <w:t>lobal lash extensions market</w:t>
      </w:r>
      <w:r>
        <w:rPr>
          <w:rFonts w:ascii="Arial" w:hAnsi="Arial" w:cs="Arial"/>
          <w:sz w:val="24"/>
          <w:szCs w:val="24"/>
        </w:rPr>
        <w:t xml:space="preserve"> </w:t>
      </w:r>
      <w:r w:rsidR="00D50885">
        <w:rPr>
          <w:rFonts w:ascii="Arial" w:hAnsi="Arial" w:cs="Arial"/>
          <w:sz w:val="24"/>
          <w:szCs w:val="24"/>
        </w:rPr>
        <w:t>growth</w:t>
      </w:r>
      <w:r w:rsidR="007115D6">
        <w:rPr>
          <w:rFonts w:ascii="Arial" w:hAnsi="Arial" w:cs="Arial"/>
          <w:sz w:val="24"/>
          <w:szCs w:val="24"/>
        </w:rPr>
        <w:t>.</w:t>
      </w:r>
      <w:r w:rsidR="002C0A7B">
        <w:rPr>
          <w:rFonts w:ascii="Arial" w:hAnsi="Arial" w:cs="Arial"/>
          <w:sz w:val="24"/>
          <w:szCs w:val="24"/>
        </w:rPr>
        <w:t xml:space="preserve"> </w:t>
      </w:r>
      <w:r w:rsidR="007115D6">
        <w:rPr>
          <w:rFonts w:ascii="Arial" w:hAnsi="Arial" w:cs="Arial"/>
          <w:sz w:val="24"/>
          <w:szCs w:val="24"/>
        </w:rPr>
        <w:t>F</w:t>
      </w:r>
      <w:r w:rsidR="00C406D3">
        <w:rPr>
          <w:rFonts w:ascii="Arial" w:hAnsi="Arial" w:cs="Arial"/>
          <w:sz w:val="24"/>
          <w:szCs w:val="24"/>
        </w:rPr>
        <w:t xml:space="preserve">rom </w:t>
      </w:r>
      <w:r w:rsidR="00C406D3" w:rsidRPr="00F81E20">
        <w:rPr>
          <w:rFonts w:ascii="Arial" w:hAnsi="Arial" w:cs="Arial"/>
          <w:sz w:val="24"/>
          <w:szCs w:val="24"/>
        </w:rPr>
        <w:t>Figure 1</w:t>
      </w:r>
      <w:r w:rsidR="009E4308">
        <w:rPr>
          <w:rFonts w:ascii="Arial" w:hAnsi="Arial" w:cs="Arial"/>
          <w:sz w:val="24"/>
          <w:szCs w:val="24"/>
        </w:rPr>
        <w:t xml:space="preserve"> can</w:t>
      </w:r>
      <w:r w:rsidR="00F50725">
        <w:rPr>
          <w:rFonts w:ascii="Arial" w:hAnsi="Arial" w:cs="Arial"/>
          <w:sz w:val="24"/>
          <w:szCs w:val="24"/>
        </w:rPr>
        <w:t xml:space="preserve"> </w:t>
      </w:r>
      <w:r w:rsidR="007115D6">
        <w:rPr>
          <w:rFonts w:ascii="Arial" w:hAnsi="Arial" w:cs="Arial"/>
          <w:sz w:val="24"/>
          <w:szCs w:val="24"/>
        </w:rPr>
        <w:t>be seen</w:t>
      </w:r>
      <w:r w:rsidR="009E4308">
        <w:rPr>
          <w:rFonts w:ascii="Arial" w:hAnsi="Arial" w:cs="Arial"/>
          <w:sz w:val="24"/>
          <w:szCs w:val="24"/>
        </w:rPr>
        <w:t xml:space="preserve"> </w:t>
      </w:r>
      <w:r w:rsidR="00B54891">
        <w:rPr>
          <w:rFonts w:ascii="Arial" w:hAnsi="Arial" w:cs="Arial"/>
          <w:sz w:val="24"/>
          <w:szCs w:val="24"/>
        </w:rPr>
        <w:t xml:space="preserve">expected grow </w:t>
      </w:r>
      <w:r w:rsidR="00B54891" w:rsidRPr="00B54891">
        <w:rPr>
          <w:rFonts w:ascii="Arial" w:hAnsi="Arial" w:cs="Arial"/>
          <w:sz w:val="24"/>
          <w:szCs w:val="24"/>
        </w:rPr>
        <w:t xml:space="preserve">from $1.3 to $2.7 billion </w:t>
      </w:r>
      <w:r w:rsidR="00B54891">
        <w:rPr>
          <w:rFonts w:ascii="Arial" w:hAnsi="Arial" w:cs="Arial"/>
          <w:sz w:val="24"/>
          <w:szCs w:val="24"/>
        </w:rPr>
        <w:t xml:space="preserve">by </w:t>
      </w:r>
      <w:r w:rsidR="00B54891" w:rsidRPr="00B54891">
        <w:rPr>
          <w:rFonts w:ascii="Arial" w:hAnsi="Arial" w:cs="Arial"/>
          <w:sz w:val="24"/>
          <w:szCs w:val="24"/>
        </w:rPr>
        <w:t>2035</w:t>
      </w:r>
      <w:r w:rsidR="007115D6">
        <w:rPr>
          <w:rFonts w:ascii="Arial" w:hAnsi="Arial" w:cs="Arial"/>
          <w:sz w:val="24"/>
          <w:szCs w:val="24"/>
        </w:rPr>
        <w:t xml:space="preserve"> </w:t>
      </w:r>
      <w:r w:rsidR="007115D6" w:rsidRPr="00F81E20">
        <w:rPr>
          <w:rFonts w:ascii="Arial" w:hAnsi="Arial" w:cs="Arial"/>
          <w:sz w:val="24"/>
          <w:szCs w:val="24"/>
        </w:rPr>
        <w:t>(</w:t>
      </w:r>
      <w:proofErr w:type="spellStart"/>
      <w:r w:rsidR="007115D6" w:rsidRPr="00F81E20">
        <w:rPr>
          <w:rFonts w:ascii="Arial" w:hAnsi="Arial" w:cs="Arial"/>
          <w:sz w:val="24"/>
          <w:szCs w:val="24"/>
        </w:rPr>
        <w:t>fmi</w:t>
      </w:r>
      <w:proofErr w:type="spellEnd"/>
      <w:r w:rsidR="007115D6" w:rsidRPr="00F81E20">
        <w:rPr>
          <w:rFonts w:ascii="Arial" w:hAnsi="Arial" w:cs="Arial"/>
          <w:sz w:val="24"/>
          <w:szCs w:val="24"/>
        </w:rPr>
        <w:t>, 2025)</w:t>
      </w:r>
      <w:r w:rsidR="007115D6">
        <w:rPr>
          <w:rFonts w:ascii="Arial" w:hAnsi="Arial" w:cs="Arial"/>
          <w:sz w:val="24"/>
          <w:szCs w:val="24"/>
        </w:rPr>
        <w:t>.</w:t>
      </w:r>
    </w:p>
    <w:p w14:paraId="740C80E9" w14:textId="03C72653" w:rsidR="000F44ED" w:rsidRPr="00B0134D" w:rsidRDefault="00C81059" w:rsidP="003F6447">
      <w:pPr>
        <w:spacing w:line="360" w:lineRule="auto"/>
        <w:jc w:val="both"/>
        <w:rPr>
          <w:rFonts w:ascii="Arial" w:hAnsi="Arial" w:cs="Arial"/>
          <w:sz w:val="24"/>
          <w:szCs w:val="24"/>
        </w:rPr>
      </w:pPr>
      <w:r w:rsidRPr="00B0134D">
        <w:rPr>
          <w:rFonts w:ascii="Arial" w:hAnsi="Arial" w:cs="Arial"/>
          <w:sz w:val="24"/>
          <w:szCs w:val="24"/>
        </w:rPr>
        <w:t>Figure 1</w:t>
      </w:r>
      <w:r w:rsidR="00D806C5">
        <w:rPr>
          <w:rFonts w:ascii="Arial" w:hAnsi="Arial" w:cs="Arial"/>
          <w:sz w:val="24"/>
          <w:szCs w:val="24"/>
        </w:rPr>
        <w:t>. Lash Extension Market.</w:t>
      </w:r>
    </w:p>
    <w:p w14:paraId="5451424A" w14:textId="4C08AC4F" w:rsidR="002A16F1" w:rsidRPr="00F81E20" w:rsidRDefault="002A16F1" w:rsidP="00F81E20">
      <w:pPr>
        <w:spacing w:line="360" w:lineRule="auto"/>
        <w:jc w:val="both"/>
        <w:rPr>
          <w:rFonts w:ascii="Arial" w:hAnsi="Arial" w:cs="Arial"/>
          <w:sz w:val="24"/>
          <w:szCs w:val="24"/>
        </w:rPr>
      </w:pPr>
      <w:r w:rsidRPr="00F81E20">
        <w:rPr>
          <w:rFonts w:ascii="Arial" w:hAnsi="Arial" w:cs="Arial"/>
          <w:noProof/>
          <w:sz w:val="24"/>
          <w:szCs w:val="24"/>
        </w:rPr>
        <w:drawing>
          <wp:inline distT="0" distB="0" distL="0" distR="0" wp14:anchorId="516DE86F" wp14:editId="7819D786">
            <wp:extent cx="4993419" cy="2249670"/>
            <wp:effectExtent l="0" t="0" r="0" b="0"/>
            <wp:docPr id="1682902519" name="Picture 1" descr="A graph with numbers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902519" name="Picture 1" descr="A graph with numbers and a line&#10;&#10;AI-generated content may be incorrect."/>
                    <pic:cNvPicPr/>
                  </pic:nvPicPr>
                  <pic:blipFill>
                    <a:blip r:embed="rId15"/>
                    <a:stretch>
                      <a:fillRect/>
                    </a:stretch>
                  </pic:blipFill>
                  <pic:spPr>
                    <a:xfrm>
                      <a:off x="0" y="0"/>
                      <a:ext cx="4993419" cy="2249670"/>
                    </a:xfrm>
                    <a:prstGeom prst="rect">
                      <a:avLst/>
                    </a:prstGeom>
                  </pic:spPr>
                </pic:pic>
              </a:graphicData>
            </a:graphic>
          </wp:inline>
        </w:drawing>
      </w:r>
    </w:p>
    <w:p w14:paraId="3013C3A1" w14:textId="54B880FA" w:rsidR="00D94D06" w:rsidRPr="003F6447" w:rsidRDefault="002A16F1" w:rsidP="003F6447">
      <w:pPr>
        <w:spacing w:line="360" w:lineRule="auto"/>
        <w:jc w:val="both"/>
        <w:rPr>
          <w:rFonts w:ascii="Arial" w:hAnsi="Arial" w:cs="Arial"/>
          <w:sz w:val="24"/>
          <w:szCs w:val="24"/>
        </w:rPr>
      </w:pPr>
      <w:r w:rsidRPr="003F6447">
        <w:rPr>
          <w:rFonts w:ascii="Arial" w:hAnsi="Arial" w:cs="Arial"/>
          <w:sz w:val="24"/>
          <w:szCs w:val="24"/>
        </w:rPr>
        <w:t>Source (</w:t>
      </w:r>
      <w:proofErr w:type="spellStart"/>
      <w:r w:rsidRPr="003F6447">
        <w:rPr>
          <w:rFonts w:ascii="Arial" w:hAnsi="Arial" w:cs="Arial"/>
          <w:sz w:val="24"/>
          <w:szCs w:val="24"/>
        </w:rPr>
        <w:t>fmi</w:t>
      </w:r>
      <w:proofErr w:type="spellEnd"/>
      <w:r w:rsidRPr="003F6447">
        <w:rPr>
          <w:rFonts w:ascii="Arial" w:hAnsi="Arial" w:cs="Arial"/>
          <w:sz w:val="24"/>
          <w:szCs w:val="24"/>
        </w:rPr>
        <w:t>, 2025)</w:t>
      </w:r>
    </w:p>
    <w:p w14:paraId="7F6BBE30" w14:textId="21819A07" w:rsidR="00E6186E" w:rsidRPr="003F6447" w:rsidRDefault="00D94D06" w:rsidP="003F6447">
      <w:pPr>
        <w:spacing w:line="360" w:lineRule="auto"/>
        <w:jc w:val="both"/>
        <w:rPr>
          <w:rFonts w:ascii="Arial" w:hAnsi="Arial" w:cs="Arial"/>
          <w:sz w:val="24"/>
          <w:szCs w:val="24"/>
        </w:rPr>
      </w:pPr>
      <w:r w:rsidRPr="003F6447">
        <w:rPr>
          <w:rFonts w:ascii="Arial" w:hAnsi="Arial" w:cs="Arial"/>
          <w:sz w:val="24"/>
          <w:szCs w:val="24"/>
        </w:rPr>
        <w:t xml:space="preserve">The eyelash extensions industry is expanding globally and locally. This provides opportunities for small businesses to meet demand with professional and </w:t>
      </w:r>
      <w:r w:rsidR="00CE3B8C" w:rsidRPr="003F6447">
        <w:rPr>
          <w:rFonts w:ascii="Arial" w:hAnsi="Arial" w:cs="Arial"/>
          <w:sz w:val="24"/>
          <w:szCs w:val="24"/>
        </w:rPr>
        <w:t>adapted</w:t>
      </w:r>
      <w:r w:rsidRPr="003F6447">
        <w:rPr>
          <w:rFonts w:ascii="Arial" w:hAnsi="Arial" w:cs="Arial"/>
          <w:sz w:val="24"/>
          <w:szCs w:val="24"/>
        </w:rPr>
        <w:t xml:space="preserve"> services.</w:t>
      </w:r>
    </w:p>
    <w:p w14:paraId="216756FD" w14:textId="77777777" w:rsidR="00D94D06" w:rsidRPr="003F6447" w:rsidRDefault="00D94D06" w:rsidP="003F6447">
      <w:pPr>
        <w:spacing w:line="360" w:lineRule="auto"/>
        <w:jc w:val="both"/>
        <w:rPr>
          <w:rFonts w:ascii="Arial" w:hAnsi="Arial" w:cs="Arial"/>
          <w:sz w:val="24"/>
          <w:szCs w:val="24"/>
        </w:rPr>
      </w:pPr>
    </w:p>
    <w:p w14:paraId="301A2933" w14:textId="1F0AA59D" w:rsidR="00017594" w:rsidRPr="003F6447" w:rsidRDefault="007228E9" w:rsidP="003F6447">
      <w:pPr>
        <w:pStyle w:val="Heading1"/>
        <w:spacing w:line="360" w:lineRule="auto"/>
        <w:rPr>
          <w:rFonts w:ascii="Arial" w:hAnsi="Arial"/>
          <w:b/>
          <w:bCs/>
          <w:sz w:val="24"/>
          <w:szCs w:val="24"/>
        </w:rPr>
      </w:pPr>
      <w:bookmarkStart w:id="7" w:name="_Toc215772167"/>
      <w:r w:rsidRPr="003F6447">
        <w:rPr>
          <w:rFonts w:ascii="Arial" w:hAnsi="Arial"/>
          <w:b/>
          <w:bCs/>
          <w:sz w:val="24"/>
          <w:szCs w:val="24"/>
        </w:rPr>
        <w:lastRenderedPageBreak/>
        <w:t xml:space="preserve">PESTEL </w:t>
      </w:r>
      <w:r w:rsidR="00A54827" w:rsidRPr="003F6447">
        <w:rPr>
          <w:rFonts w:ascii="Arial" w:hAnsi="Arial"/>
          <w:b/>
          <w:bCs/>
          <w:sz w:val="24"/>
          <w:szCs w:val="24"/>
        </w:rPr>
        <w:t>analysis</w:t>
      </w:r>
      <w:bookmarkEnd w:id="7"/>
    </w:p>
    <w:p w14:paraId="0D30CDD5" w14:textId="543E5C20" w:rsidR="00E007F7" w:rsidRPr="003F6447" w:rsidRDefault="00CE568D" w:rsidP="003F6447">
      <w:pPr>
        <w:spacing w:line="360" w:lineRule="auto"/>
        <w:jc w:val="both"/>
        <w:rPr>
          <w:rFonts w:ascii="Arial" w:hAnsi="Arial" w:cs="Arial"/>
          <w:sz w:val="24"/>
          <w:szCs w:val="24"/>
        </w:rPr>
      </w:pPr>
      <w:r w:rsidRPr="003F6447">
        <w:rPr>
          <w:rFonts w:ascii="Arial" w:hAnsi="Arial" w:cs="Arial"/>
          <w:sz w:val="24"/>
          <w:szCs w:val="24"/>
        </w:rPr>
        <w:t>T</w:t>
      </w:r>
      <w:r w:rsidR="00E36F94" w:rsidRPr="003F6447">
        <w:rPr>
          <w:rFonts w:ascii="Arial" w:hAnsi="Arial" w:cs="Arial"/>
          <w:sz w:val="24"/>
          <w:szCs w:val="24"/>
        </w:rPr>
        <w:t xml:space="preserve">he PESTEL framework </w:t>
      </w:r>
      <w:r w:rsidR="00E92BC3" w:rsidRPr="003F6447">
        <w:rPr>
          <w:rFonts w:ascii="Arial" w:hAnsi="Arial" w:cs="Arial"/>
          <w:sz w:val="24"/>
          <w:szCs w:val="24"/>
        </w:rPr>
        <w:t>break</w:t>
      </w:r>
      <w:r w:rsidR="00A7695A" w:rsidRPr="003F6447">
        <w:rPr>
          <w:rFonts w:ascii="Arial" w:hAnsi="Arial" w:cs="Arial"/>
          <w:sz w:val="24"/>
          <w:szCs w:val="24"/>
        </w:rPr>
        <w:t>s</w:t>
      </w:r>
      <w:r w:rsidR="00E92BC3" w:rsidRPr="003F6447">
        <w:rPr>
          <w:rFonts w:ascii="Arial" w:hAnsi="Arial" w:cs="Arial"/>
          <w:sz w:val="24"/>
          <w:szCs w:val="24"/>
        </w:rPr>
        <w:t xml:space="preserve"> </w:t>
      </w:r>
      <w:r w:rsidR="00AE2AAD" w:rsidRPr="003F6447">
        <w:rPr>
          <w:rFonts w:ascii="Arial" w:hAnsi="Arial" w:cs="Arial"/>
          <w:sz w:val="24"/>
          <w:szCs w:val="24"/>
        </w:rPr>
        <w:t>the business</w:t>
      </w:r>
      <w:r w:rsidR="009018AC" w:rsidRPr="003F6447">
        <w:rPr>
          <w:rFonts w:ascii="Arial" w:hAnsi="Arial" w:cs="Arial"/>
          <w:sz w:val="24"/>
          <w:szCs w:val="24"/>
        </w:rPr>
        <w:t xml:space="preserve"> environment into six </w:t>
      </w:r>
      <w:r w:rsidR="00121C10" w:rsidRPr="003F6447">
        <w:rPr>
          <w:rFonts w:ascii="Arial" w:hAnsi="Arial" w:cs="Arial"/>
          <w:sz w:val="24"/>
          <w:szCs w:val="24"/>
        </w:rPr>
        <w:t xml:space="preserve">factors </w:t>
      </w:r>
      <w:r w:rsidR="00DD73BF" w:rsidRPr="003F6447">
        <w:rPr>
          <w:rFonts w:ascii="Arial" w:hAnsi="Arial" w:cs="Arial"/>
          <w:sz w:val="24"/>
          <w:szCs w:val="24"/>
        </w:rPr>
        <w:t xml:space="preserve">that could predict </w:t>
      </w:r>
      <w:r w:rsidR="001F0E3B" w:rsidRPr="003F6447">
        <w:rPr>
          <w:rFonts w:ascii="Arial" w:hAnsi="Arial" w:cs="Arial"/>
          <w:sz w:val="24"/>
          <w:szCs w:val="24"/>
        </w:rPr>
        <w:t xml:space="preserve">how the business </w:t>
      </w:r>
      <w:r w:rsidR="00AE2AAD" w:rsidRPr="003F6447">
        <w:rPr>
          <w:rFonts w:ascii="Arial" w:hAnsi="Arial" w:cs="Arial"/>
          <w:sz w:val="24"/>
          <w:szCs w:val="24"/>
        </w:rPr>
        <w:t>performs</w:t>
      </w:r>
      <w:r w:rsidR="00853D51" w:rsidRPr="003F6447">
        <w:rPr>
          <w:rFonts w:ascii="Arial" w:hAnsi="Arial" w:cs="Arial"/>
          <w:sz w:val="24"/>
          <w:szCs w:val="24"/>
        </w:rPr>
        <w:t xml:space="preserve"> (CIPD, </w:t>
      </w:r>
      <w:r w:rsidR="00DF1B95" w:rsidRPr="003F6447">
        <w:rPr>
          <w:rFonts w:ascii="Arial" w:hAnsi="Arial" w:cs="Arial"/>
          <w:sz w:val="24"/>
          <w:szCs w:val="24"/>
        </w:rPr>
        <w:t>2025)</w:t>
      </w:r>
      <w:r w:rsidR="007B16A7" w:rsidRPr="003F6447">
        <w:rPr>
          <w:rFonts w:ascii="Arial" w:hAnsi="Arial" w:cs="Arial"/>
          <w:sz w:val="24"/>
          <w:szCs w:val="24"/>
        </w:rPr>
        <w:t>.</w:t>
      </w:r>
      <w:r w:rsidR="001D5BD4" w:rsidRPr="003F6447">
        <w:rPr>
          <w:rFonts w:ascii="Arial" w:hAnsi="Arial" w:cs="Arial"/>
          <w:sz w:val="24"/>
          <w:szCs w:val="24"/>
        </w:rPr>
        <w:t xml:space="preserve"> </w:t>
      </w:r>
      <w:r w:rsidR="00C6016C" w:rsidRPr="003F6447">
        <w:rPr>
          <w:rFonts w:ascii="Arial" w:hAnsi="Arial" w:cs="Arial"/>
          <w:sz w:val="24"/>
          <w:szCs w:val="24"/>
        </w:rPr>
        <w:t xml:space="preserve">Together, these </w:t>
      </w:r>
      <w:r w:rsidR="00423C8D" w:rsidRPr="003F6447">
        <w:rPr>
          <w:rFonts w:ascii="Arial" w:hAnsi="Arial" w:cs="Arial"/>
          <w:sz w:val="24"/>
          <w:szCs w:val="24"/>
        </w:rPr>
        <w:t xml:space="preserve">elements </w:t>
      </w:r>
      <w:r w:rsidR="008925B6" w:rsidRPr="003F6447">
        <w:rPr>
          <w:rFonts w:ascii="Arial" w:hAnsi="Arial" w:cs="Arial"/>
          <w:sz w:val="24"/>
          <w:szCs w:val="24"/>
        </w:rPr>
        <w:t>determine</w:t>
      </w:r>
      <w:r w:rsidR="00C6016C" w:rsidRPr="003F6447">
        <w:rPr>
          <w:rFonts w:ascii="Arial" w:hAnsi="Arial" w:cs="Arial"/>
          <w:sz w:val="24"/>
          <w:szCs w:val="24"/>
        </w:rPr>
        <w:t xml:space="preserve"> the conditions for opening and growing the business, as </w:t>
      </w:r>
      <w:r w:rsidR="002F0B89" w:rsidRPr="003F6447">
        <w:rPr>
          <w:rFonts w:ascii="Arial" w:hAnsi="Arial" w:cs="Arial"/>
          <w:sz w:val="24"/>
          <w:szCs w:val="24"/>
        </w:rPr>
        <w:t xml:space="preserve">summarised in </w:t>
      </w:r>
      <w:r w:rsidR="001D5BD4" w:rsidRPr="003F6447">
        <w:rPr>
          <w:rFonts w:ascii="Arial" w:hAnsi="Arial" w:cs="Arial"/>
          <w:sz w:val="24"/>
          <w:szCs w:val="24"/>
        </w:rPr>
        <w:t>Figure</w:t>
      </w:r>
      <w:r w:rsidR="002F0B89" w:rsidRPr="003F6447">
        <w:rPr>
          <w:rFonts w:ascii="Arial" w:hAnsi="Arial" w:cs="Arial"/>
          <w:sz w:val="24"/>
          <w:szCs w:val="24"/>
        </w:rPr>
        <w:t xml:space="preserve"> </w:t>
      </w:r>
      <w:r w:rsidR="001D5BD4" w:rsidRPr="003F6447">
        <w:rPr>
          <w:rFonts w:ascii="Arial" w:hAnsi="Arial" w:cs="Arial"/>
          <w:sz w:val="24"/>
          <w:szCs w:val="24"/>
        </w:rPr>
        <w:t>2</w:t>
      </w:r>
      <w:r w:rsidR="009B5CA6" w:rsidRPr="003F6447">
        <w:rPr>
          <w:rFonts w:ascii="Arial" w:hAnsi="Arial" w:cs="Arial"/>
          <w:sz w:val="24"/>
          <w:szCs w:val="24"/>
        </w:rPr>
        <w:t>.</w:t>
      </w:r>
    </w:p>
    <w:p w14:paraId="47F19A0F" w14:textId="6DDE0A18" w:rsidR="00666F18" w:rsidRPr="003F6447" w:rsidRDefault="00666F18" w:rsidP="003F6447">
      <w:pPr>
        <w:spacing w:line="360" w:lineRule="auto"/>
        <w:jc w:val="both"/>
        <w:rPr>
          <w:rFonts w:ascii="Arial" w:hAnsi="Arial" w:cs="Arial"/>
          <w:sz w:val="24"/>
          <w:szCs w:val="24"/>
        </w:rPr>
      </w:pPr>
      <w:r w:rsidRPr="003F6447">
        <w:rPr>
          <w:rFonts w:ascii="Arial" w:hAnsi="Arial" w:cs="Arial"/>
          <w:sz w:val="24"/>
          <w:szCs w:val="24"/>
        </w:rPr>
        <w:t xml:space="preserve">Figure 2. </w:t>
      </w:r>
      <w:r w:rsidR="00AD356F" w:rsidRPr="003F6447">
        <w:rPr>
          <w:rFonts w:ascii="Arial" w:hAnsi="Arial" w:cs="Arial"/>
          <w:sz w:val="24"/>
          <w:szCs w:val="24"/>
        </w:rPr>
        <w:t>PESTEL analysis for the lash extensions business in Peterborough</w:t>
      </w:r>
    </w:p>
    <w:tbl>
      <w:tblPr>
        <w:tblW w:w="9500" w:type="dxa"/>
        <w:tblLook w:val="04A0" w:firstRow="1" w:lastRow="0" w:firstColumn="1" w:lastColumn="0" w:noHBand="0" w:noVBand="1"/>
      </w:tblPr>
      <w:tblGrid>
        <w:gridCol w:w="560"/>
        <w:gridCol w:w="1700"/>
        <w:gridCol w:w="7240"/>
      </w:tblGrid>
      <w:tr w:rsidR="00FF73C9" w:rsidRPr="00FF73C9" w14:paraId="29DFE28C" w14:textId="77777777" w:rsidTr="00FF73C9">
        <w:trPr>
          <w:trHeight w:val="848"/>
        </w:trPr>
        <w:tc>
          <w:tcPr>
            <w:tcW w:w="560" w:type="dxa"/>
            <w:tcBorders>
              <w:top w:val="single" w:sz="4" w:space="0" w:color="auto"/>
              <w:left w:val="single" w:sz="4" w:space="0" w:color="auto"/>
              <w:bottom w:val="single" w:sz="4" w:space="0" w:color="auto"/>
              <w:right w:val="single" w:sz="4" w:space="0" w:color="auto"/>
            </w:tcBorders>
            <w:shd w:val="clear" w:color="000000" w:fill="83CCEB"/>
            <w:noWrap/>
            <w:hideMark/>
          </w:tcPr>
          <w:p w14:paraId="458B70F7" w14:textId="77777777" w:rsidR="00FF73C9" w:rsidRPr="003F6447" w:rsidRDefault="00FF73C9" w:rsidP="00FF73C9">
            <w:pPr>
              <w:rPr>
                <w:rFonts w:ascii="Arial" w:hAnsi="Arial" w:cs="Arial"/>
                <w:b/>
                <w:bCs/>
                <w:color w:val="000000"/>
                <w:sz w:val="22"/>
                <w:szCs w:val="22"/>
              </w:rPr>
            </w:pPr>
            <w:r w:rsidRPr="003F6447">
              <w:rPr>
                <w:rFonts w:ascii="Arial" w:hAnsi="Arial" w:cs="Arial"/>
                <w:b/>
                <w:bCs/>
                <w:color w:val="000000"/>
                <w:sz w:val="22"/>
                <w:szCs w:val="22"/>
              </w:rPr>
              <w:t xml:space="preserve">P </w:t>
            </w:r>
          </w:p>
        </w:tc>
        <w:tc>
          <w:tcPr>
            <w:tcW w:w="1700" w:type="dxa"/>
            <w:tcBorders>
              <w:top w:val="single" w:sz="4" w:space="0" w:color="auto"/>
              <w:left w:val="nil"/>
              <w:bottom w:val="single" w:sz="4" w:space="0" w:color="auto"/>
              <w:right w:val="single" w:sz="4" w:space="0" w:color="auto"/>
            </w:tcBorders>
            <w:shd w:val="clear" w:color="000000" w:fill="D0D0D0"/>
            <w:noWrap/>
            <w:hideMark/>
          </w:tcPr>
          <w:p w14:paraId="11799883" w14:textId="77777777" w:rsidR="00FF73C9" w:rsidRPr="003F6447" w:rsidRDefault="00FF73C9" w:rsidP="00FF73C9">
            <w:pPr>
              <w:rPr>
                <w:rFonts w:ascii="Arial" w:hAnsi="Arial" w:cs="Arial"/>
                <w:color w:val="000000"/>
                <w:sz w:val="22"/>
                <w:szCs w:val="22"/>
              </w:rPr>
            </w:pPr>
            <w:r w:rsidRPr="003F6447">
              <w:rPr>
                <w:rFonts w:ascii="Arial" w:hAnsi="Arial" w:cs="Arial"/>
                <w:color w:val="000000"/>
                <w:sz w:val="22"/>
                <w:szCs w:val="22"/>
              </w:rPr>
              <w:t>Political</w:t>
            </w:r>
          </w:p>
        </w:tc>
        <w:tc>
          <w:tcPr>
            <w:tcW w:w="7240" w:type="dxa"/>
            <w:tcBorders>
              <w:top w:val="single" w:sz="4" w:space="0" w:color="auto"/>
              <w:left w:val="nil"/>
              <w:bottom w:val="single" w:sz="4" w:space="0" w:color="auto"/>
              <w:right w:val="single" w:sz="4" w:space="0" w:color="auto"/>
            </w:tcBorders>
            <w:hideMark/>
          </w:tcPr>
          <w:p w14:paraId="00DC98D5" w14:textId="41A97958" w:rsidR="00FF73C9" w:rsidRPr="003F6447" w:rsidRDefault="00FF73C9" w:rsidP="00FF73C9">
            <w:pPr>
              <w:rPr>
                <w:rFonts w:ascii="Arial" w:hAnsi="Arial" w:cs="Arial"/>
                <w:color w:val="000000"/>
                <w:sz w:val="22"/>
                <w:szCs w:val="22"/>
              </w:rPr>
            </w:pPr>
            <w:r w:rsidRPr="003F6447">
              <w:rPr>
                <w:rFonts w:ascii="Arial" w:hAnsi="Arial" w:cs="Arial"/>
                <w:color w:val="000000"/>
                <w:sz w:val="22"/>
                <w:szCs w:val="22"/>
              </w:rPr>
              <w:t>Local councils require hygiene certification and inspections for beauty treatments</w:t>
            </w:r>
            <w:r w:rsidR="008D2275" w:rsidRPr="003F6447">
              <w:rPr>
                <w:rFonts w:ascii="Arial" w:hAnsi="Arial" w:cs="Arial"/>
                <w:color w:val="000000"/>
                <w:sz w:val="22"/>
                <w:szCs w:val="22"/>
              </w:rPr>
              <w:t xml:space="preserve"> (Gov.UK, 2025).</w:t>
            </w:r>
            <w:r w:rsidRPr="003F6447">
              <w:rPr>
                <w:rFonts w:ascii="Arial" w:hAnsi="Arial" w:cs="Arial"/>
                <w:color w:val="000000"/>
                <w:sz w:val="22"/>
                <w:szCs w:val="22"/>
              </w:rPr>
              <w:t xml:space="preserve"> Renting a room at </w:t>
            </w:r>
            <w:proofErr w:type="spellStart"/>
            <w:r w:rsidR="00AB69C6" w:rsidRPr="003F6447">
              <w:rPr>
                <w:rFonts w:ascii="Arial" w:hAnsi="Arial" w:cs="Arial"/>
                <w:color w:val="000000"/>
                <w:sz w:val="22"/>
                <w:szCs w:val="22"/>
              </w:rPr>
              <w:t>w</w:t>
            </w:r>
            <w:r w:rsidRPr="003F6447">
              <w:rPr>
                <w:rFonts w:ascii="Arial" w:hAnsi="Arial" w:cs="Arial"/>
                <w:color w:val="000000"/>
                <w:sz w:val="22"/>
                <w:szCs w:val="22"/>
              </w:rPr>
              <w:t>ell</w:t>
            </w:r>
            <w:r w:rsidR="00AB69C6" w:rsidRPr="003F6447">
              <w:rPr>
                <w:rFonts w:ascii="Arial" w:hAnsi="Arial" w:cs="Arial"/>
                <w:color w:val="000000"/>
                <w:sz w:val="22"/>
                <w:szCs w:val="22"/>
              </w:rPr>
              <w:t>:</w:t>
            </w:r>
            <w:r w:rsidRPr="003F6447">
              <w:rPr>
                <w:rFonts w:ascii="Arial" w:hAnsi="Arial" w:cs="Arial"/>
                <w:color w:val="000000"/>
                <w:sz w:val="22"/>
                <w:szCs w:val="22"/>
              </w:rPr>
              <w:t>skin</w:t>
            </w:r>
            <w:proofErr w:type="spellEnd"/>
            <w:r w:rsidRPr="003F6447">
              <w:rPr>
                <w:rFonts w:ascii="Arial" w:hAnsi="Arial" w:cs="Arial"/>
                <w:color w:val="000000"/>
                <w:sz w:val="22"/>
                <w:szCs w:val="22"/>
              </w:rPr>
              <w:t xml:space="preserve"> </w:t>
            </w:r>
            <w:r w:rsidR="00AB69C6" w:rsidRPr="003F6447">
              <w:rPr>
                <w:rFonts w:ascii="Arial" w:hAnsi="Arial" w:cs="Arial"/>
                <w:color w:val="000000"/>
                <w:sz w:val="22"/>
                <w:szCs w:val="22"/>
              </w:rPr>
              <w:t>c</w:t>
            </w:r>
            <w:r w:rsidRPr="003F6447">
              <w:rPr>
                <w:rFonts w:ascii="Arial" w:hAnsi="Arial" w:cs="Arial"/>
                <w:color w:val="000000"/>
                <w:sz w:val="22"/>
                <w:szCs w:val="22"/>
              </w:rPr>
              <w:t>linic helps meet these rules but adds some paperwork and costs</w:t>
            </w:r>
            <w:r w:rsidR="00BA1BD6" w:rsidRPr="003F6447">
              <w:rPr>
                <w:rFonts w:ascii="Arial" w:hAnsi="Arial" w:cs="Arial"/>
                <w:color w:val="000000"/>
                <w:sz w:val="22"/>
                <w:szCs w:val="22"/>
              </w:rPr>
              <w:t>.</w:t>
            </w:r>
          </w:p>
        </w:tc>
      </w:tr>
      <w:tr w:rsidR="00FF73C9" w:rsidRPr="00FF73C9" w14:paraId="59A0903B" w14:textId="77777777" w:rsidTr="00FF73C9">
        <w:trPr>
          <w:trHeight w:val="855"/>
        </w:trPr>
        <w:tc>
          <w:tcPr>
            <w:tcW w:w="560" w:type="dxa"/>
            <w:tcBorders>
              <w:top w:val="nil"/>
              <w:left w:val="single" w:sz="4" w:space="0" w:color="auto"/>
              <w:bottom w:val="single" w:sz="4" w:space="0" w:color="auto"/>
              <w:right w:val="single" w:sz="4" w:space="0" w:color="auto"/>
            </w:tcBorders>
            <w:shd w:val="clear" w:color="000000" w:fill="83CCEB"/>
            <w:noWrap/>
            <w:hideMark/>
          </w:tcPr>
          <w:p w14:paraId="0D02CD0F" w14:textId="77777777" w:rsidR="00FF73C9" w:rsidRPr="003F6447" w:rsidRDefault="00FF73C9" w:rsidP="00FF73C9">
            <w:pPr>
              <w:rPr>
                <w:rFonts w:ascii="Arial" w:hAnsi="Arial" w:cs="Arial"/>
                <w:b/>
                <w:bCs/>
                <w:color w:val="000000"/>
                <w:sz w:val="22"/>
                <w:szCs w:val="22"/>
              </w:rPr>
            </w:pPr>
            <w:r w:rsidRPr="003F6447">
              <w:rPr>
                <w:rFonts w:ascii="Arial" w:hAnsi="Arial" w:cs="Arial"/>
                <w:b/>
                <w:bCs/>
                <w:color w:val="000000"/>
                <w:sz w:val="22"/>
                <w:szCs w:val="22"/>
              </w:rPr>
              <w:t>E</w:t>
            </w:r>
          </w:p>
        </w:tc>
        <w:tc>
          <w:tcPr>
            <w:tcW w:w="1700" w:type="dxa"/>
            <w:tcBorders>
              <w:top w:val="nil"/>
              <w:left w:val="nil"/>
              <w:bottom w:val="single" w:sz="4" w:space="0" w:color="auto"/>
              <w:right w:val="single" w:sz="4" w:space="0" w:color="auto"/>
            </w:tcBorders>
            <w:shd w:val="clear" w:color="000000" w:fill="D0D0D0"/>
            <w:noWrap/>
            <w:hideMark/>
          </w:tcPr>
          <w:p w14:paraId="3F818045" w14:textId="77777777" w:rsidR="00FF73C9" w:rsidRPr="003F6447" w:rsidRDefault="00FF73C9" w:rsidP="00FF73C9">
            <w:pPr>
              <w:rPr>
                <w:rFonts w:ascii="Arial" w:hAnsi="Arial" w:cs="Arial"/>
                <w:color w:val="000000"/>
                <w:sz w:val="22"/>
                <w:szCs w:val="22"/>
              </w:rPr>
            </w:pPr>
            <w:r w:rsidRPr="003F6447">
              <w:rPr>
                <w:rFonts w:ascii="Arial" w:hAnsi="Arial" w:cs="Arial"/>
                <w:color w:val="000000"/>
                <w:sz w:val="22"/>
                <w:szCs w:val="22"/>
              </w:rPr>
              <w:t>Economic</w:t>
            </w:r>
          </w:p>
        </w:tc>
        <w:tc>
          <w:tcPr>
            <w:tcW w:w="7240" w:type="dxa"/>
            <w:tcBorders>
              <w:top w:val="nil"/>
              <w:left w:val="nil"/>
              <w:bottom w:val="single" w:sz="4" w:space="0" w:color="auto"/>
              <w:right w:val="single" w:sz="4" w:space="0" w:color="auto"/>
            </w:tcBorders>
            <w:hideMark/>
          </w:tcPr>
          <w:p w14:paraId="6622A1A8" w14:textId="6971BD79" w:rsidR="00FF73C9" w:rsidRPr="003F6447" w:rsidRDefault="00FF73C9" w:rsidP="00FF73C9">
            <w:pPr>
              <w:rPr>
                <w:rFonts w:ascii="Arial" w:hAnsi="Arial" w:cs="Arial"/>
                <w:color w:val="000000"/>
                <w:sz w:val="22"/>
                <w:szCs w:val="22"/>
              </w:rPr>
            </w:pPr>
            <w:r w:rsidRPr="003F6447">
              <w:rPr>
                <w:rFonts w:ascii="Arial" w:hAnsi="Arial" w:cs="Arial"/>
                <w:color w:val="000000"/>
                <w:sz w:val="22"/>
                <w:szCs w:val="22"/>
              </w:rPr>
              <w:t>The UK beauty sector is worth around £27 billion, and lash services remain popular despite higher living costs</w:t>
            </w:r>
            <w:r w:rsidR="00266C88" w:rsidRPr="003F6447">
              <w:rPr>
                <w:rFonts w:ascii="Arial" w:hAnsi="Arial" w:cs="Arial"/>
                <w:color w:val="000000"/>
                <w:sz w:val="22"/>
                <w:szCs w:val="22"/>
              </w:rPr>
              <w:t xml:space="preserve"> (Statista, 2025b).</w:t>
            </w:r>
            <w:r w:rsidRPr="003F6447">
              <w:rPr>
                <w:rFonts w:ascii="Arial" w:hAnsi="Arial" w:cs="Arial"/>
                <w:color w:val="000000"/>
                <w:sz w:val="22"/>
                <w:szCs w:val="22"/>
              </w:rPr>
              <w:t xml:space="preserve"> Renting one treatment room keeps expenses low</w:t>
            </w:r>
            <w:r w:rsidR="00266C88" w:rsidRPr="003F6447">
              <w:rPr>
                <w:rFonts w:ascii="Arial" w:hAnsi="Arial" w:cs="Arial"/>
                <w:color w:val="000000"/>
                <w:sz w:val="22"/>
                <w:szCs w:val="22"/>
              </w:rPr>
              <w:t>.</w:t>
            </w:r>
          </w:p>
        </w:tc>
      </w:tr>
      <w:tr w:rsidR="00FF73C9" w:rsidRPr="00FF73C9" w14:paraId="7A7F4061" w14:textId="77777777" w:rsidTr="00FF73C9">
        <w:trPr>
          <w:trHeight w:val="855"/>
        </w:trPr>
        <w:tc>
          <w:tcPr>
            <w:tcW w:w="560" w:type="dxa"/>
            <w:tcBorders>
              <w:top w:val="nil"/>
              <w:left w:val="single" w:sz="4" w:space="0" w:color="auto"/>
              <w:bottom w:val="single" w:sz="4" w:space="0" w:color="auto"/>
              <w:right w:val="single" w:sz="4" w:space="0" w:color="auto"/>
            </w:tcBorders>
            <w:shd w:val="clear" w:color="000000" w:fill="83CCEB"/>
            <w:noWrap/>
            <w:hideMark/>
          </w:tcPr>
          <w:p w14:paraId="7FCA1E57" w14:textId="77777777" w:rsidR="00FF73C9" w:rsidRPr="003F6447" w:rsidRDefault="00FF73C9" w:rsidP="00FF73C9">
            <w:pPr>
              <w:rPr>
                <w:rFonts w:ascii="Arial" w:hAnsi="Arial" w:cs="Arial"/>
                <w:b/>
                <w:bCs/>
                <w:color w:val="000000"/>
                <w:sz w:val="22"/>
                <w:szCs w:val="22"/>
              </w:rPr>
            </w:pPr>
            <w:r w:rsidRPr="003F6447">
              <w:rPr>
                <w:rFonts w:ascii="Arial" w:hAnsi="Arial" w:cs="Arial"/>
                <w:b/>
                <w:bCs/>
                <w:color w:val="000000"/>
                <w:sz w:val="22"/>
                <w:szCs w:val="22"/>
              </w:rPr>
              <w:t>S</w:t>
            </w:r>
          </w:p>
        </w:tc>
        <w:tc>
          <w:tcPr>
            <w:tcW w:w="1700" w:type="dxa"/>
            <w:tcBorders>
              <w:top w:val="nil"/>
              <w:left w:val="nil"/>
              <w:bottom w:val="single" w:sz="4" w:space="0" w:color="auto"/>
              <w:right w:val="single" w:sz="4" w:space="0" w:color="auto"/>
            </w:tcBorders>
            <w:shd w:val="clear" w:color="000000" w:fill="D0D0D0"/>
            <w:noWrap/>
            <w:hideMark/>
          </w:tcPr>
          <w:p w14:paraId="07FAF9ED" w14:textId="77777777" w:rsidR="00FF73C9" w:rsidRPr="003F6447" w:rsidRDefault="00FF73C9" w:rsidP="00FF73C9">
            <w:pPr>
              <w:rPr>
                <w:rFonts w:ascii="Arial" w:hAnsi="Arial" w:cs="Arial"/>
                <w:color w:val="000000"/>
                <w:sz w:val="22"/>
                <w:szCs w:val="22"/>
              </w:rPr>
            </w:pPr>
            <w:r w:rsidRPr="003F6447">
              <w:rPr>
                <w:rFonts w:ascii="Arial" w:hAnsi="Arial" w:cs="Arial"/>
                <w:color w:val="000000"/>
                <w:sz w:val="22"/>
                <w:szCs w:val="22"/>
              </w:rPr>
              <w:t>Social</w:t>
            </w:r>
          </w:p>
        </w:tc>
        <w:tc>
          <w:tcPr>
            <w:tcW w:w="7240" w:type="dxa"/>
            <w:tcBorders>
              <w:top w:val="nil"/>
              <w:left w:val="nil"/>
              <w:bottom w:val="single" w:sz="4" w:space="0" w:color="auto"/>
              <w:right w:val="single" w:sz="4" w:space="0" w:color="auto"/>
            </w:tcBorders>
            <w:hideMark/>
          </w:tcPr>
          <w:p w14:paraId="4252B890" w14:textId="6A0DEA88" w:rsidR="00FF73C9" w:rsidRPr="003F6447" w:rsidRDefault="00FF73C9" w:rsidP="00FF73C9">
            <w:pPr>
              <w:rPr>
                <w:rFonts w:ascii="Arial" w:hAnsi="Arial" w:cs="Arial"/>
                <w:color w:val="000000"/>
                <w:sz w:val="22"/>
                <w:szCs w:val="22"/>
              </w:rPr>
            </w:pPr>
            <w:r w:rsidRPr="003F6447">
              <w:rPr>
                <w:rFonts w:ascii="Arial" w:hAnsi="Arial" w:cs="Arial"/>
                <w:color w:val="000000"/>
                <w:sz w:val="22"/>
                <w:szCs w:val="22"/>
              </w:rPr>
              <w:t>Social media trends on TikTok and Instagram drive lash demand. Main clients likely include working women, students, influencers, and brides seeking low-maintenance beauty (Eyelash Beauty Bar, 2025</w:t>
            </w:r>
            <w:r w:rsidR="00982C58" w:rsidRPr="003F6447">
              <w:rPr>
                <w:rFonts w:ascii="Arial" w:hAnsi="Arial" w:cs="Arial"/>
                <w:color w:val="000000"/>
                <w:sz w:val="22"/>
                <w:szCs w:val="22"/>
              </w:rPr>
              <w:t>a</w:t>
            </w:r>
            <w:r w:rsidRPr="003F6447">
              <w:rPr>
                <w:rFonts w:ascii="Arial" w:hAnsi="Arial" w:cs="Arial"/>
                <w:color w:val="000000"/>
                <w:sz w:val="22"/>
                <w:szCs w:val="22"/>
              </w:rPr>
              <w:t>).</w:t>
            </w:r>
          </w:p>
        </w:tc>
      </w:tr>
      <w:tr w:rsidR="00FF73C9" w:rsidRPr="00FF73C9" w14:paraId="47BEC7E3" w14:textId="77777777" w:rsidTr="00FF73C9">
        <w:trPr>
          <w:trHeight w:val="855"/>
        </w:trPr>
        <w:tc>
          <w:tcPr>
            <w:tcW w:w="560" w:type="dxa"/>
            <w:tcBorders>
              <w:top w:val="nil"/>
              <w:left w:val="single" w:sz="4" w:space="0" w:color="auto"/>
              <w:bottom w:val="single" w:sz="4" w:space="0" w:color="auto"/>
              <w:right w:val="single" w:sz="4" w:space="0" w:color="auto"/>
            </w:tcBorders>
            <w:shd w:val="clear" w:color="000000" w:fill="83CCEB"/>
            <w:noWrap/>
            <w:hideMark/>
          </w:tcPr>
          <w:p w14:paraId="7ED5C1CB" w14:textId="77777777" w:rsidR="00FF73C9" w:rsidRPr="003F6447" w:rsidRDefault="00FF73C9" w:rsidP="00FF73C9">
            <w:pPr>
              <w:rPr>
                <w:rFonts w:ascii="Arial" w:hAnsi="Arial" w:cs="Arial"/>
                <w:b/>
                <w:bCs/>
                <w:color w:val="000000"/>
                <w:sz w:val="22"/>
                <w:szCs w:val="22"/>
              </w:rPr>
            </w:pPr>
            <w:r w:rsidRPr="003F6447">
              <w:rPr>
                <w:rFonts w:ascii="Arial" w:hAnsi="Arial" w:cs="Arial"/>
                <w:b/>
                <w:bCs/>
                <w:color w:val="000000"/>
                <w:sz w:val="22"/>
                <w:szCs w:val="22"/>
              </w:rPr>
              <w:t>T</w:t>
            </w:r>
          </w:p>
        </w:tc>
        <w:tc>
          <w:tcPr>
            <w:tcW w:w="1700" w:type="dxa"/>
            <w:tcBorders>
              <w:top w:val="nil"/>
              <w:left w:val="nil"/>
              <w:bottom w:val="single" w:sz="4" w:space="0" w:color="auto"/>
              <w:right w:val="single" w:sz="4" w:space="0" w:color="auto"/>
            </w:tcBorders>
            <w:shd w:val="clear" w:color="000000" w:fill="D0D0D0"/>
            <w:noWrap/>
            <w:hideMark/>
          </w:tcPr>
          <w:p w14:paraId="697892FD" w14:textId="77777777" w:rsidR="00FF73C9" w:rsidRPr="003F6447" w:rsidRDefault="00FF73C9" w:rsidP="00FF73C9">
            <w:pPr>
              <w:rPr>
                <w:rFonts w:ascii="Arial" w:hAnsi="Arial" w:cs="Arial"/>
                <w:color w:val="000000"/>
                <w:sz w:val="22"/>
                <w:szCs w:val="22"/>
              </w:rPr>
            </w:pPr>
            <w:r w:rsidRPr="003F6447">
              <w:rPr>
                <w:rFonts w:ascii="Arial" w:hAnsi="Arial" w:cs="Arial"/>
                <w:color w:val="000000"/>
                <w:sz w:val="22"/>
                <w:szCs w:val="22"/>
              </w:rPr>
              <w:t>Technological</w:t>
            </w:r>
          </w:p>
        </w:tc>
        <w:tc>
          <w:tcPr>
            <w:tcW w:w="7240" w:type="dxa"/>
            <w:tcBorders>
              <w:top w:val="nil"/>
              <w:left w:val="nil"/>
              <w:bottom w:val="single" w:sz="4" w:space="0" w:color="auto"/>
              <w:right w:val="single" w:sz="4" w:space="0" w:color="auto"/>
            </w:tcBorders>
            <w:hideMark/>
          </w:tcPr>
          <w:p w14:paraId="51ABD2B2" w14:textId="496D6D42" w:rsidR="00FF73C9" w:rsidRPr="003F6447" w:rsidRDefault="00FF73C9" w:rsidP="00FF73C9">
            <w:pPr>
              <w:rPr>
                <w:rFonts w:ascii="Arial" w:hAnsi="Arial" w:cs="Arial"/>
                <w:color w:val="000000"/>
                <w:sz w:val="22"/>
                <w:szCs w:val="22"/>
              </w:rPr>
            </w:pPr>
            <w:r w:rsidRPr="003F6447">
              <w:rPr>
                <w:rFonts w:ascii="Arial" w:hAnsi="Arial" w:cs="Arial"/>
                <w:color w:val="000000"/>
                <w:sz w:val="22"/>
                <w:szCs w:val="22"/>
              </w:rPr>
              <w:t>Digital tools are important for client engagement. Meta Business Suite supports local social media outreach (</w:t>
            </w:r>
            <w:proofErr w:type="spellStart"/>
            <w:r w:rsidRPr="003F6447">
              <w:rPr>
                <w:rFonts w:ascii="Arial" w:hAnsi="Arial" w:cs="Arial"/>
                <w:color w:val="000000"/>
                <w:sz w:val="22"/>
                <w:szCs w:val="22"/>
              </w:rPr>
              <w:t>Socinator</w:t>
            </w:r>
            <w:proofErr w:type="spellEnd"/>
            <w:r w:rsidRPr="003F6447">
              <w:rPr>
                <w:rFonts w:ascii="Arial" w:hAnsi="Arial" w:cs="Arial"/>
                <w:color w:val="000000"/>
                <w:sz w:val="22"/>
                <w:szCs w:val="22"/>
              </w:rPr>
              <w:t>, 2025). While Fresha provides easy online booking, payments, reviews, and photo galleries (</w:t>
            </w:r>
            <w:proofErr w:type="spellStart"/>
            <w:r w:rsidRPr="003F6447">
              <w:rPr>
                <w:rFonts w:ascii="Arial" w:hAnsi="Arial" w:cs="Arial"/>
                <w:color w:val="000000"/>
                <w:sz w:val="22"/>
                <w:szCs w:val="22"/>
              </w:rPr>
              <w:t>fresha</w:t>
            </w:r>
            <w:proofErr w:type="spellEnd"/>
            <w:r w:rsidRPr="003F6447">
              <w:rPr>
                <w:rFonts w:ascii="Arial" w:hAnsi="Arial" w:cs="Arial"/>
                <w:color w:val="000000"/>
                <w:sz w:val="22"/>
                <w:szCs w:val="22"/>
              </w:rPr>
              <w:t>, 2025</w:t>
            </w:r>
            <w:r w:rsidR="00006A25" w:rsidRPr="003F6447">
              <w:rPr>
                <w:rFonts w:ascii="Arial" w:hAnsi="Arial" w:cs="Arial"/>
                <w:color w:val="000000"/>
                <w:sz w:val="22"/>
                <w:szCs w:val="22"/>
              </w:rPr>
              <w:t>b</w:t>
            </w:r>
            <w:r w:rsidRPr="003F6447">
              <w:rPr>
                <w:rFonts w:ascii="Arial" w:hAnsi="Arial" w:cs="Arial"/>
                <w:color w:val="000000"/>
                <w:sz w:val="22"/>
                <w:szCs w:val="22"/>
              </w:rPr>
              <w:t xml:space="preserve">). </w:t>
            </w:r>
          </w:p>
        </w:tc>
      </w:tr>
      <w:tr w:rsidR="00FF73C9" w:rsidRPr="00FF73C9" w14:paraId="67656F52" w14:textId="77777777" w:rsidTr="00FF73C9">
        <w:trPr>
          <w:trHeight w:val="570"/>
        </w:trPr>
        <w:tc>
          <w:tcPr>
            <w:tcW w:w="560" w:type="dxa"/>
            <w:tcBorders>
              <w:top w:val="nil"/>
              <w:left w:val="single" w:sz="4" w:space="0" w:color="auto"/>
              <w:bottom w:val="single" w:sz="4" w:space="0" w:color="auto"/>
              <w:right w:val="single" w:sz="4" w:space="0" w:color="auto"/>
            </w:tcBorders>
            <w:shd w:val="clear" w:color="000000" w:fill="83CCEB"/>
            <w:noWrap/>
            <w:hideMark/>
          </w:tcPr>
          <w:p w14:paraId="7D072567" w14:textId="77777777" w:rsidR="00FF73C9" w:rsidRPr="003F6447" w:rsidRDefault="00FF73C9" w:rsidP="00FF73C9">
            <w:pPr>
              <w:rPr>
                <w:rFonts w:ascii="Arial" w:hAnsi="Arial" w:cs="Arial"/>
                <w:b/>
                <w:bCs/>
                <w:color w:val="000000"/>
                <w:sz w:val="22"/>
                <w:szCs w:val="22"/>
              </w:rPr>
            </w:pPr>
            <w:r w:rsidRPr="003F6447">
              <w:rPr>
                <w:rFonts w:ascii="Arial" w:hAnsi="Arial" w:cs="Arial"/>
                <w:b/>
                <w:bCs/>
                <w:color w:val="000000"/>
                <w:sz w:val="22"/>
                <w:szCs w:val="22"/>
              </w:rPr>
              <w:t>E</w:t>
            </w:r>
          </w:p>
        </w:tc>
        <w:tc>
          <w:tcPr>
            <w:tcW w:w="1700" w:type="dxa"/>
            <w:tcBorders>
              <w:top w:val="nil"/>
              <w:left w:val="nil"/>
              <w:bottom w:val="single" w:sz="4" w:space="0" w:color="auto"/>
              <w:right w:val="single" w:sz="4" w:space="0" w:color="auto"/>
            </w:tcBorders>
            <w:shd w:val="clear" w:color="000000" w:fill="D0D0D0"/>
            <w:noWrap/>
            <w:hideMark/>
          </w:tcPr>
          <w:p w14:paraId="1632EDBC" w14:textId="77777777" w:rsidR="00FF73C9" w:rsidRPr="003F6447" w:rsidRDefault="00FF73C9" w:rsidP="00FF73C9">
            <w:pPr>
              <w:rPr>
                <w:rFonts w:ascii="Arial" w:hAnsi="Arial" w:cs="Arial"/>
                <w:color w:val="000000"/>
                <w:sz w:val="22"/>
                <w:szCs w:val="22"/>
              </w:rPr>
            </w:pPr>
            <w:r w:rsidRPr="003F6447">
              <w:rPr>
                <w:rFonts w:ascii="Arial" w:hAnsi="Arial" w:cs="Arial"/>
                <w:color w:val="000000"/>
                <w:sz w:val="22"/>
                <w:szCs w:val="22"/>
              </w:rPr>
              <w:t>Environmental</w:t>
            </w:r>
          </w:p>
        </w:tc>
        <w:tc>
          <w:tcPr>
            <w:tcW w:w="7240" w:type="dxa"/>
            <w:tcBorders>
              <w:top w:val="nil"/>
              <w:left w:val="nil"/>
              <w:bottom w:val="single" w:sz="4" w:space="0" w:color="auto"/>
              <w:right w:val="single" w:sz="4" w:space="0" w:color="auto"/>
            </w:tcBorders>
            <w:hideMark/>
          </w:tcPr>
          <w:p w14:paraId="3AD70EF4" w14:textId="1438FC9C" w:rsidR="00FF73C9" w:rsidRPr="003F6447" w:rsidRDefault="00FF73C9" w:rsidP="00FF73C9">
            <w:pPr>
              <w:rPr>
                <w:rFonts w:ascii="Arial" w:hAnsi="Arial" w:cs="Arial"/>
                <w:color w:val="000000"/>
                <w:sz w:val="22"/>
                <w:szCs w:val="22"/>
              </w:rPr>
            </w:pPr>
            <w:r w:rsidRPr="003F6447">
              <w:rPr>
                <w:rFonts w:ascii="Arial" w:hAnsi="Arial" w:cs="Arial"/>
                <w:color w:val="000000"/>
                <w:sz w:val="22"/>
                <w:szCs w:val="22"/>
              </w:rPr>
              <w:t xml:space="preserve">Using </w:t>
            </w:r>
            <w:r w:rsidR="00A134FE" w:rsidRPr="003F6447">
              <w:rPr>
                <w:rFonts w:ascii="Arial" w:hAnsi="Arial" w:cs="Arial"/>
                <w:color w:val="000000"/>
                <w:sz w:val="22"/>
                <w:szCs w:val="22"/>
              </w:rPr>
              <w:t>eco-friendly</w:t>
            </w:r>
            <w:r w:rsidRPr="003F6447">
              <w:rPr>
                <w:rFonts w:ascii="Arial" w:hAnsi="Arial" w:cs="Arial"/>
                <w:color w:val="000000"/>
                <w:sz w:val="22"/>
                <w:szCs w:val="22"/>
              </w:rPr>
              <w:t xml:space="preserve"> products and sharing salon space reduces waste and energy use (BRITISH BEAUTY COUNCIL, 2024</w:t>
            </w:r>
            <w:r w:rsidR="00160A4E" w:rsidRPr="003F6447">
              <w:rPr>
                <w:rFonts w:ascii="Arial" w:hAnsi="Arial" w:cs="Arial"/>
                <w:color w:val="000000"/>
                <w:sz w:val="22"/>
                <w:szCs w:val="22"/>
              </w:rPr>
              <w:t>b</w:t>
            </w:r>
            <w:r w:rsidRPr="003F6447">
              <w:rPr>
                <w:rFonts w:ascii="Arial" w:hAnsi="Arial" w:cs="Arial"/>
                <w:color w:val="000000"/>
                <w:sz w:val="22"/>
                <w:szCs w:val="22"/>
              </w:rPr>
              <w:t xml:space="preserve">). </w:t>
            </w:r>
          </w:p>
        </w:tc>
      </w:tr>
      <w:tr w:rsidR="00FF73C9" w:rsidRPr="00FF73C9" w14:paraId="47E3089E" w14:textId="77777777" w:rsidTr="00FF73C9">
        <w:trPr>
          <w:trHeight w:val="570"/>
        </w:trPr>
        <w:tc>
          <w:tcPr>
            <w:tcW w:w="560" w:type="dxa"/>
            <w:tcBorders>
              <w:top w:val="nil"/>
              <w:left w:val="single" w:sz="4" w:space="0" w:color="auto"/>
              <w:bottom w:val="single" w:sz="4" w:space="0" w:color="auto"/>
              <w:right w:val="single" w:sz="4" w:space="0" w:color="auto"/>
            </w:tcBorders>
            <w:shd w:val="clear" w:color="000000" w:fill="83CCEB"/>
            <w:noWrap/>
            <w:hideMark/>
          </w:tcPr>
          <w:p w14:paraId="396C7DF9" w14:textId="77777777" w:rsidR="00FF73C9" w:rsidRPr="003F6447" w:rsidRDefault="00FF73C9" w:rsidP="00FF73C9">
            <w:pPr>
              <w:rPr>
                <w:rFonts w:ascii="Arial" w:hAnsi="Arial" w:cs="Arial"/>
                <w:b/>
                <w:bCs/>
                <w:color w:val="000000"/>
                <w:sz w:val="22"/>
                <w:szCs w:val="22"/>
              </w:rPr>
            </w:pPr>
            <w:r w:rsidRPr="003F6447">
              <w:rPr>
                <w:rFonts w:ascii="Arial" w:hAnsi="Arial" w:cs="Arial"/>
                <w:b/>
                <w:bCs/>
                <w:color w:val="000000"/>
                <w:sz w:val="22"/>
                <w:szCs w:val="22"/>
              </w:rPr>
              <w:t>L</w:t>
            </w:r>
          </w:p>
        </w:tc>
        <w:tc>
          <w:tcPr>
            <w:tcW w:w="1700" w:type="dxa"/>
            <w:tcBorders>
              <w:top w:val="nil"/>
              <w:left w:val="nil"/>
              <w:bottom w:val="single" w:sz="4" w:space="0" w:color="auto"/>
              <w:right w:val="single" w:sz="4" w:space="0" w:color="auto"/>
            </w:tcBorders>
            <w:shd w:val="clear" w:color="000000" w:fill="D0D0D0"/>
            <w:noWrap/>
            <w:hideMark/>
          </w:tcPr>
          <w:p w14:paraId="1229837D" w14:textId="77777777" w:rsidR="00FF73C9" w:rsidRPr="003F6447" w:rsidRDefault="00FF73C9" w:rsidP="00FF73C9">
            <w:pPr>
              <w:rPr>
                <w:rFonts w:ascii="Arial" w:hAnsi="Arial" w:cs="Arial"/>
                <w:color w:val="000000"/>
                <w:sz w:val="22"/>
                <w:szCs w:val="22"/>
              </w:rPr>
            </w:pPr>
            <w:r w:rsidRPr="003F6447">
              <w:rPr>
                <w:rFonts w:ascii="Arial" w:hAnsi="Arial" w:cs="Arial"/>
                <w:color w:val="000000"/>
                <w:sz w:val="22"/>
                <w:szCs w:val="22"/>
              </w:rPr>
              <w:t>Legal</w:t>
            </w:r>
          </w:p>
        </w:tc>
        <w:tc>
          <w:tcPr>
            <w:tcW w:w="7240" w:type="dxa"/>
            <w:tcBorders>
              <w:top w:val="nil"/>
              <w:left w:val="nil"/>
              <w:bottom w:val="single" w:sz="4" w:space="0" w:color="auto"/>
              <w:right w:val="single" w:sz="4" w:space="0" w:color="auto"/>
            </w:tcBorders>
            <w:hideMark/>
          </w:tcPr>
          <w:p w14:paraId="5DA61791" w14:textId="769B4467" w:rsidR="00FF73C9" w:rsidRPr="003F6447" w:rsidRDefault="00FF73C9" w:rsidP="00FF73C9">
            <w:pPr>
              <w:rPr>
                <w:rFonts w:ascii="Arial" w:hAnsi="Arial" w:cs="Arial"/>
                <w:color w:val="000000"/>
                <w:sz w:val="22"/>
                <w:szCs w:val="22"/>
              </w:rPr>
            </w:pPr>
            <w:r w:rsidRPr="003F6447">
              <w:rPr>
                <w:rFonts w:ascii="Arial" w:hAnsi="Arial" w:cs="Arial"/>
                <w:color w:val="000000"/>
                <w:sz w:val="22"/>
                <w:szCs w:val="22"/>
              </w:rPr>
              <w:t>Must follow health and safety requirements. Need treatment risk and public liability insurance for compliance (</w:t>
            </w:r>
            <w:proofErr w:type="spellStart"/>
            <w:r w:rsidRPr="003F6447">
              <w:rPr>
                <w:rFonts w:ascii="Arial" w:hAnsi="Arial" w:cs="Arial"/>
                <w:color w:val="000000"/>
                <w:sz w:val="22"/>
                <w:szCs w:val="22"/>
              </w:rPr>
              <w:t>Sprintlaw</w:t>
            </w:r>
            <w:proofErr w:type="spellEnd"/>
            <w:r w:rsidRPr="003F6447">
              <w:rPr>
                <w:rFonts w:ascii="Arial" w:hAnsi="Arial" w:cs="Arial"/>
                <w:color w:val="000000"/>
                <w:sz w:val="22"/>
                <w:szCs w:val="22"/>
              </w:rPr>
              <w:t>, 2025</w:t>
            </w:r>
            <w:r w:rsidR="00A27AEE" w:rsidRPr="003F6447">
              <w:rPr>
                <w:rFonts w:ascii="Arial" w:hAnsi="Arial" w:cs="Arial"/>
                <w:color w:val="000000"/>
                <w:sz w:val="22"/>
                <w:szCs w:val="22"/>
              </w:rPr>
              <w:t>a</w:t>
            </w:r>
            <w:r w:rsidRPr="003F6447">
              <w:rPr>
                <w:rFonts w:ascii="Arial" w:hAnsi="Arial" w:cs="Arial"/>
                <w:color w:val="000000"/>
                <w:sz w:val="22"/>
                <w:szCs w:val="22"/>
              </w:rPr>
              <w:t>).</w:t>
            </w:r>
          </w:p>
        </w:tc>
      </w:tr>
    </w:tbl>
    <w:p w14:paraId="2ED5C9F5" w14:textId="77777777" w:rsidR="0050294D" w:rsidRDefault="0050294D" w:rsidP="00B12C84">
      <w:pPr>
        <w:pStyle w:val="Heading1"/>
        <w:rPr>
          <w:rFonts w:ascii="Arial" w:hAnsi="Arial"/>
          <w:b/>
          <w:bCs/>
          <w:sz w:val="24"/>
          <w:szCs w:val="24"/>
        </w:rPr>
      </w:pPr>
      <w:bookmarkStart w:id="8" w:name="_Toc215772168"/>
    </w:p>
    <w:p w14:paraId="4C928F5F" w14:textId="0C22D1C2" w:rsidR="00A13C59" w:rsidRPr="00B12C84" w:rsidRDefault="000F2011" w:rsidP="00B12C84">
      <w:pPr>
        <w:pStyle w:val="Heading1"/>
        <w:rPr>
          <w:rFonts w:ascii="Arial" w:hAnsi="Arial"/>
          <w:b/>
          <w:bCs/>
          <w:sz w:val="24"/>
          <w:szCs w:val="24"/>
        </w:rPr>
      </w:pPr>
      <w:r w:rsidRPr="00B12C84">
        <w:rPr>
          <w:rFonts w:ascii="Arial" w:hAnsi="Arial"/>
          <w:b/>
          <w:bCs/>
          <w:sz w:val="24"/>
          <w:szCs w:val="24"/>
        </w:rPr>
        <w:t>SWOT Analysis</w:t>
      </w:r>
      <w:bookmarkEnd w:id="8"/>
      <w:r w:rsidRPr="00B12C84">
        <w:rPr>
          <w:rFonts w:ascii="Arial" w:hAnsi="Arial"/>
          <w:b/>
          <w:bCs/>
          <w:sz w:val="24"/>
          <w:szCs w:val="24"/>
        </w:rPr>
        <w:t xml:space="preserve"> </w:t>
      </w:r>
    </w:p>
    <w:p w14:paraId="147BC79A" w14:textId="67E5D078" w:rsidR="00451F1A" w:rsidRPr="00734A91" w:rsidRDefault="000F2011" w:rsidP="00734A91">
      <w:pPr>
        <w:spacing w:line="360" w:lineRule="auto"/>
        <w:jc w:val="both"/>
        <w:rPr>
          <w:rFonts w:ascii="Arial" w:hAnsi="Arial" w:cs="Arial"/>
          <w:sz w:val="24"/>
          <w:szCs w:val="24"/>
        </w:rPr>
      </w:pPr>
      <w:r w:rsidRPr="00734A91">
        <w:rPr>
          <w:rFonts w:ascii="Arial" w:hAnsi="Arial" w:cs="Arial"/>
          <w:sz w:val="24"/>
          <w:szCs w:val="24"/>
        </w:rPr>
        <w:t xml:space="preserve">SWOT analysis is </w:t>
      </w:r>
      <w:r w:rsidR="00C53F2E" w:rsidRPr="00734A91">
        <w:rPr>
          <w:rFonts w:ascii="Arial" w:hAnsi="Arial" w:cs="Arial"/>
          <w:sz w:val="24"/>
          <w:szCs w:val="24"/>
        </w:rPr>
        <w:t xml:space="preserve">a handy </w:t>
      </w:r>
      <w:r w:rsidR="008366C0" w:rsidRPr="00734A91">
        <w:rPr>
          <w:rFonts w:ascii="Arial" w:hAnsi="Arial" w:cs="Arial"/>
          <w:sz w:val="24"/>
          <w:szCs w:val="24"/>
        </w:rPr>
        <w:t xml:space="preserve">way to see the full picture of </w:t>
      </w:r>
      <w:r w:rsidR="0049781A" w:rsidRPr="00734A91">
        <w:rPr>
          <w:rFonts w:ascii="Arial" w:hAnsi="Arial" w:cs="Arial"/>
          <w:sz w:val="24"/>
          <w:szCs w:val="24"/>
        </w:rPr>
        <w:t xml:space="preserve">a </w:t>
      </w:r>
      <w:r w:rsidR="008366C0" w:rsidRPr="00734A91">
        <w:rPr>
          <w:rFonts w:ascii="Arial" w:hAnsi="Arial" w:cs="Arial"/>
          <w:sz w:val="24"/>
          <w:szCs w:val="24"/>
        </w:rPr>
        <w:t xml:space="preserve">business. </w:t>
      </w:r>
      <w:r w:rsidRPr="00734A91">
        <w:rPr>
          <w:rFonts w:ascii="Arial" w:hAnsi="Arial" w:cs="Arial"/>
          <w:sz w:val="24"/>
          <w:szCs w:val="24"/>
        </w:rPr>
        <w:t xml:space="preserve">Understanding the strengths and weaknesses, as well as opportunities and threats, helps to plan for success and prepare for challenges (Winter, 2023, p. 64). </w:t>
      </w:r>
    </w:p>
    <w:p w14:paraId="00A75561" w14:textId="0DA9EA54" w:rsidR="00510664" w:rsidRPr="00734A91" w:rsidRDefault="00510664" w:rsidP="00734A91">
      <w:pPr>
        <w:spacing w:line="360" w:lineRule="auto"/>
        <w:jc w:val="both"/>
        <w:rPr>
          <w:rFonts w:ascii="Arial" w:hAnsi="Arial" w:cs="Arial"/>
          <w:sz w:val="24"/>
          <w:szCs w:val="24"/>
        </w:rPr>
      </w:pPr>
      <w:r w:rsidRPr="00734A91">
        <w:rPr>
          <w:rFonts w:ascii="Arial" w:hAnsi="Arial" w:cs="Arial"/>
          <w:sz w:val="24"/>
          <w:szCs w:val="24"/>
        </w:rPr>
        <w:t xml:space="preserve">Figure 3. </w:t>
      </w:r>
      <w:r w:rsidR="004656AD" w:rsidRPr="00734A91">
        <w:rPr>
          <w:rFonts w:ascii="Arial" w:hAnsi="Arial" w:cs="Arial"/>
          <w:sz w:val="24"/>
          <w:szCs w:val="24"/>
        </w:rPr>
        <w:t>SWOT analysis for lash extension business in Peterborough.</w:t>
      </w:r>
    </w:p>
    <w:p w14:paraId="51203835" w14:textId="1D39E7AB" w:rsidR="00DB1655" w:rsidRPr="00F81E20" w:rsidRDefault="00510664" w:rsidP="00F81E20">
      <w:pPr>
        <w:spacing w:line="360" w:lineRule="auto"/>
        <w:jc w:val="both"/>
        <w:rPr>
          <w:rFonts w:ascii="Arial" w:hAnsi="Arial" w:cs="Arial"/>
          <w:sz w:val="24"/>
          <w:szCs w:val="24"/>
        </w:rPr>
      </w:pPr>
      <w:r w:rsidRPr="00510664">
        <w:rPr>
          <w:noProof/>
        </w:rPr>
        <w:drawing>
          <wp:inline distT="0" distB="0" distL="0" distR="0" wp14:anchorId="287F0250" wp14:editId="6E9963BE">
            <wp:extent cx="6259195" cy="1168842"/>
            <wp:effectExtent l="0" t="0" r="0" b="0"/>
            <wp:docPr id="19376783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32003" cy="1182438"/>
                    </a:xfrm>
                    <a:prstGeom prst="rect">
                      <a:avLst/>
                    </a:prstGeom>
                    <a:noFill/>
                    <a:ln>
                      <a:noFill/>
                    </a:ln>
                  </pic:spPr>
                </pic:pic>
              </a:graphicData>
            </a:graphic>
          </wp:inline>
        </w:drawing>
      </w:r>
    </w:p>
    <w:p w14:paraId="2C7A50A3" w14:textId="023A4A7E" w:rsidR="00352266" w:rsidRPr="00734A91" w:rsidRDefault="00985E66" w:rsidP="00734A91">
      <w:pPr>
        <w:spacing w:line="360" w:lineRule="auto"/>
        <w:jc w:val="both"/>
        <w:rPr>
          <w:rFonts w:ascii="Arial" w:hAnsi="Arial" w:cs="Arial"/>
          <w:sz w:val="24"/>
          <w:szCs w:val="24"/>
        </w:rPr>
      </w:pPr>
      <w:r w:rsidRPr="00734A91">
        <w:rPr>
          <w:rFonts w:ascii="Arial" w:hAnsi="Arial" w:cs="Arial"/>
          <w:sz w:val="24"/>
          <w:szCs w:val="24"/>
        </w:rPr>
        <w:t xml:space="preserve">Highlighted </w:t>
      </w:r>
      <w:r w:rsidR="003B05A5" w:rsidRPr="00734A91">
        <w:rPr>
          <w:rFonts w:ascii="Arial" w:hAnsi="Arial" w:cs="Arial"/>
          <w:sz w:val="24"/>
          <w:szCs w:val="24"/>
        </w:rPr>
        <w:t>keys</w:t>
      </w:r>
      <w:r w:rsidR="009A15EA" w:rsidRPr="00734A91">
        <w:rPr>
          <w:rFonts w:ascii="Arial" w:hAnsi="Arial" w:cs="Arial"/>
          <w:sz w:val="24"/>
          <w:szCs w:val="24"/>
        </w:rPr>
        <w:t xml:space="preserve"> for the</w:t>
      </w:r>
      <w:r w:rsidRPr="00734A91">
        <w:rPr>
          <w:rFonts w:ascii="Arial" w:hAnsi="Arial" w:cs="Arial"/>
          <w:sz w:val="24"/>
          <w:szCs w:val="24"/>
        </w:rPr>
        <w:t xml:space="preserve"> </w:t>
      </w:r>
      <w:r w:rsidR="00DA5CDC" w:rsidRPr="00734A91">
        <w:rPr>
          <w:rFonts w:ascii="Arial" w:hAnsi="Arial" w:cs="Arial"/>
          <w:sz w:val="24"/>
          <w:szCs w:val="24"/>
        </w:rPr>
        <w:t xml:space="preserve">internal and external factors that </w:t>
      </w:r>
      <w:r w:rsidR="00B62F03" w:rsidRPr="00734A91">
        <w:rPr>
          <w:rFonts w:ascii="Arial" w:hAnsi="Arial" w:cs="Arial"/>
          <w:sz w:val="24"/>
          <w:szCs w:val="24"/>
        </w:rPr>
        <w:t xml:space="preserve">show in </w:t>
      </w:r>
      <w:r w:rsidRPr="00734A91">
        <w:rPr>
          <w:rFonts w:ascii="Arial" w:hAnsi="Arial" w:cs="Arial"/>
          <w:sz w:val="24"/>
          <w:szCs w:val="24"/>
        </w:rPr>
        <w:t>Figure 3</w:t>
      </w:r>
      <w:r w:rsidR="00DA2E6C" w:rsidRPr="00734A91">
        <w:rPr>
          <w:rFonts w:ascii="Arial" w:hAnsi="Arial" w:cs="Arial"/>
          <w:sz w:val="24"/>
          <w:szCs w:val="24"/>
        </w:rPr>
        <w:t xml:space="preserve"> </w:t>
      </w:r>
      <w:r w:rsidR="00B62F03" w:rsidRPr="00734A91">
        <w:rPr>
          <w:rFonts w:ascii="Arial" w:hAnsi="Arial" w:cs="Arial"/>
          <w:sz w:val="24"/>
          <w:szCs w:val="24"/>
        </w:rPr>
        <w:t>explain that</w:t>
      </w:r>
      <w:r w:rsidRPr="00734A91">
        <w:rPr>
          <w:rFonts w:ascii="Arial" w:hAnsi="Arial" w:cs="Arial"/>
          <w:sz w:val="24"/>
          <w:szCs w:val="24"/>
        </w:rPr>
        <w:t xml:space="preserve"> </w:t>
      </w:r>
      <w:r w:rsidR="00D52566" w:rsidRPr="00734A91">
        <w:rPr>
          <w:rFonts w:ascii="Arial" w:hAnsi="Arial" w:cs="Arial"/>
          <w:sz w:val="24"/>
          <w:szCs w:val="24"/>
        </w:rPr>
        <w:t xml:space="preserve">the </w:t>
      </w:r>
      <w:r w:rsidR="00B62F03" w:rsidRPr="00734A91">
        <w:rPr>
          <w:rFonts w:ascii="Arial" w:hAnsi="Arial" w:cs="Arial"/>
          <w:sz w:val="24"/>
          <w:szCs w:val="24"/>
        </w:rPr>
        <w:t>l</w:t>
      </w:r>
      <w:r w:rsidR="00A34128" w:rsidRPr="00734A91">
        <w:rPr>
          <w:rFonts w:ascii="Arial" w:hAnsi="Arial" w:cs="Arial"/>
          <w:sz w:val="24"/>
          <w:szCs w:val="24"/>
        </w:rPr>
        <w:t xml:space="preserve">ow </w:t>
      </w:r>
      <w:r w:rsidR="000F2011" w:rsidRPr="00734A91">
        <w:rPr>
          <w:rFonts w:ascii="Arial" w:hAnsi="Arial" w:cs="Arial"/>
          <w:sz w:val="24"/>
          <w:szCs w:val="24"/>
        </w:rPr>
        <w:t>startup cost</w:t>
      </w:r>
      <w:r w:rsidR="007A479E" w:rsidRPr="00734A91">
        <w:rPr>
          <w:rFonts w:ascii="Arial" w:hAnsi="Arial" w:cs="Arial"/>
          <w:sz w:val="24"/>
          <w:szCs w:val="24"/>
        </w:rPr>
        <w:t xml:space="preserve"> for </w:t>
      </w:r>
      <w:r w:rsidR="00226032" w:rsidRPr="00734A91">
        <w:rPr>
          <w:rFonts w:ascii="Arial" w:hAnsi="Arial" w:cs="Arial"/>
          <w:sz w:val="24"/>
          <w:szCs w:val="24"/>
        </w:rPr>
        <w:t>this</w:t>
      </w:r>
      <w:r w:rsidR="007A479E" w:rsidRPr="00734A91">
        <w:rPr>
          <w:rFonts w:ascii="Arial" w:hAnsi="Arial" w:cs="Arial"/>
          <w:sz w:val="24"/>
          <w:szCs w:val="24"/>
        </w:rPr>
        <w:t xml:space="preserve"> </w:t>
      </w:r>
      <w:r w:rsidR="00226032" w:rsidRPr="00734A91">
        <w:rPr>
          <w:rFonts w:ascii="Arial" w:hAnsi="Arial" w:cs="Arial"/>
          <w:sz w:val="24"/>
          <w:szCs w:val="24"/>
        </w:rPr>
        <w:t>lash extension business</w:t>
      </w:r>
      <w:r w:rsidR="00A34128" w:rsidRPr="00734A91">
        <w:rPr>
          <w:rFonts w:ascii="Arial" w:hAnsi="Arial" w:cs="Arial"/>
          <w:sz w:val="24"/>
          <w:szCs w:val="24"/>
        </w:rPr>
        <w:t xml:space="preserve"> </w:t>
      </w:r>
      <w:r w:rsidR="0026081D" w:rsidRPr="00734A91">
        <w:rPr>
          <w:rFonts w:ascii="Arial" w:hAnsi="Arial" w:cs="Arial"/>
          <w:sz w:val="24"/>
          <w:szCs w:val="24"/>
        </w:rPr>
        <w:t>is</w:t>
      </w:r>
      <w:r w:rsidR="00A34128" w:rsidRPr="00734A91">
        <w:rPr>
          <w:rFonts w:ascii="Arial" w:hAnsi="Arial" w:cs="Arial"/>
          <w:sz w:val="24"/>
          <w:szCs w:val="24"/>
        </w:rPr>
        <w:t xml:space="preserve"> a major </w:t>
      </w:r>
      <w:r w:rsidR="0026081D" w:rsidRPr="00734A91">
        <w:rPr>
          <w:rFonts w:ascii="Arial" w:hAnsi="Arial" w:cs="Arial"/>
          <w:sz w:val="24"/>
          <w:szCs w:val="24"/>
        </w:rPr>
        <w:t>benefit.</w:t>
      </w:r>
      <w:r w:rsidR="000F2011" w:rsidRPr="00734A91">
        <w:rPr>
          <w:rFonts w:ascii="Arial" w:hAnsi="Arial" w:cs="Arial"/>
          <w:sz w:val="24"/>
          <w:szCs w:val="24"/>
        </w:rPr>
        <w:t xml:space="preserve"> </w:t>
      </w:r>
      <w:r w:rsidR="00EA1D61" w:rsidRPr="00734A91">
        <w:rPr>
          <w:rFonts w:ascii="Arial" w:hAnsi="Arial" w:cs="Arial"/>
          <w:sz w:val="24"/>
          <w:szCs w:val="24"/>
        </w:rPr>
        <w:t xml:space="preserve">Renting a treatment room </w:t>
      </w:r>
      <w:r w:rsidR="00EA1D61" w:rsidRPr="00734A91">
        <w:rPr>
          <w:rFonts w:ascii="Arial" w:hAnsi="Arial" w:cs="Arial"/>
          <w:sz w:val="24"/>
          <w:szCs w:val="24"/>
        </w:rPr>
        <w:lastRenderedPageBreak/>
        <w:t xml:space="preserve">reduces large investments and avoids </w:t>
      </w:r>
      <w:r w:rsidR="00C8522B" w:rsidRPr="00734A91">
        <w:rPr>
          <w:rFonts w:ascii="Arial" w:hAnsi="Arial" w:cs="Arial"/>
          <w:sz w:val="24"/>
          <w:szCs w:val="24"/>
        </w:rPr>
        <w:t>long-term</w:t>
      </w:r>
      <w:r w:rsidR="00EA1D61" w:rsidRPr="00734A91">
        <w:rPr>
          <w:rFonts w:ascii="Arial" w:hAnsi="Arial" w:cs="Arial"/>
          <w:sz w:val="24"/>
          <w:szCs w:val="24"/>
        </w:rPr>
        <w:t xml:space="preserve"> contracts. Working inside the </w:t>
      </w:r>
      <w:proofErr w:type="spellStart"/>
      <w:r w:rsidR="00EA1D61" w:rsidRPr="00734A91">
        <w:rPr>
          <w:rFonts w:ascii="Arial" w:hAnsi="Arial" w:cs="Arial"/>
          <w:sz w:val="24"/>
          <w:szCs w:val="24"/>
        </w:rPr>
        <w:t>well:skin</w:t>
      </w:r>
      <w:proofErr w:type="spellEnd"/>
      <w:r w:rsidR="00EA1D61" w:rsidRPr="00734A91">
        <w:rPr>
          <w:rFonts w:ascii="Arial" w:hAnsi="Arial" w:cs="Arial"/>
          <w:sz w:val="24"/>
          <w:szCs w:val="24"/>
        </w:rPr>
        <w:t xml:space="preserve"> clinic provides access to existing client flow (</w:t>
      </w:r>
      <w:proofErr w:type="spellStart"/>
      <w:r w:rsidR="000F2011" w:rsidRPr="00734A91">
        <w:rPr>
          <w:rFonts w:ascii="Arial" w:hAnsi="Arial" w:cs="Arial"/>
          <w:sz w:val="24"/>
          <w:szCs w:val="24"/>
        </w:rPr>
        <w:t>well:skin</w:t>
      </w:r>
      <w:proofErr w:type="spellEnd"/>
      <w:r w:rsidR="000F2011" w:rsidRPr="00734A91">
        <w:rPr>
          <w:rFonts w:ascii="Arial" w:hAnsi="Arial" w:cs="Arial"/>
          <w:sz w:val="24"/>
          <w:szCs w:val="24"/>
        </w:rPr>
        <w:t xml:space="preserve"> clinic, 2025b). </w:t>
      </w:r>
    </w:p>
    <w:p w14:paraId="68EA5149" w14:textId="77EC3952" w:rsidR="007505AE" w:rsidRPr="00734A91" w:rsidRDefault="000F2011" w:rsidP="00734A91">
      <w:pPr>
        <w:spacing w:line="360" w:lineRule="auto"/>
        <w:jc w:val="both"/>
        <w:rPr>
          <w:rFonts w:ascii="Arial" w:hAnsi="Arial" w:cs="Arial"/>
          <w:sz w:val="24"/>
          <w:szCs w:val="24"/>
        </w:rPr>
      </w:pPr>
      <w:r w:rsidRPr="00734A91">
        <w:rPr>
          <w:rFonts w:ascii="Arial" w:hAnsi="Arial" w:cs="Arial"/>
          <w:sz w:val="24"/>
          <w:szCs w:val="24"/>
        </w:rPr>
        <w:t>However, there are weaknesses</w:t>
      </w:r>
      <w:r w:rsidR="00074601" w:rsidRPr="00734A91">
        <w:rPr>
          <w:rFonts w:ascii="Arial" w:hAnsi="Arial" w:cs="Arial"/>
          <w:sz w:val="24"/>
          <w:szCs w:val="24"/>
        </w:rPr>
        <w:t xml:space="preserve"> where the </w:t>
      </w:r>
      <w:r w:rsidRPr="00734A91">
        <w:rPr>
          <w:rFonts w:ascii="Arial" w:hAnsi="Arial" w:cs="Arial"/>
          <w:sz w:val="24"/>
          <w:szCs w:val="24"/>
        </w:rPr>
        <w:t xml:space="preserve">business will </w:t>
      </w:r>
      <w:r w:rsidR="00DB5256" w:rsidRPr="00734A91">
        <w:rPr>
          <w:rFonts w:ascii="Arial" w:hAnsi="Arial" w:cs="Arial"/>
          <w:sz w:val="24"/>
          <w:szCs w:val="24"/>
        </w:rPr>
        <w:t xml:space="preserve">partly </w:t>
      </w:r>
      <w:r w:rsidR="0025286C" w:rsidRPr="00734A91">
        <w:rPr>
          <w:rFonts w:ascii="Arial" w:hAnsi="Arial" w:cs="Arial"/>
          <w:sz w:val="24"/>
          <w:szCs w:val="24"/>
        </w:rPr>
        <w:t>depend on</w:t>
      </w:r>
      <w:r w:rsidR="00DB5256" w:rsidRPr="00734A91">
        <w:rPr>
          <w:rFonts w:ascii="Arial" w:hAnsi="Arial" w:cs="Arial"/>
          <w:sz w:val="24"/>
          <w:szCs w:val="24"/>
        </w:rPr>
        <w:t xml:space="preserve"> the clinic reputation and rules. </w:t>
      </w:r>
      <w:r w:rsidR="00835918" w:rsidRPr="00734A91">
        <w:rPr>
          <w:rFonts w:ascii="Arial" w:hAnsi="Arial" w:cs="Arial"/>
          <w:sz w:val="24"/>
          <w:szCs w:val="24"/>
        </w:rPr>
        <w:t>Can</w:t>
      </w:r>
      <w:r w:rsidR="00DB5256" w:rsidRPr="00734A91">
        <w:rPr>
          <w:rFonts w:ascii="Arial" w:hAnsi="Arial" w:cs="Arial"/>
          <w:sz w:val="24"/>
          <w:szCs w:val="24"/>
        </w:rPr>
        <w:t xml:space="preserve"> </w:t>
      </w:r>
      <w:r w:rsidR="00201FC6" w:rsidRPr="00734A91">
        <w:rPr>
          <w:rFonts w:ascii="Arial" w:hAnsi="Arial" w:cs="Arial"/>
          <w:sz w:val="24"/>
          <w:szCs w:val="24"/>
        </w:rPr>
        <w:t>have</w:t>
      </w:r>
      <w:r w:rsidR="00DB5256" w:rsidRPr="00734A91">
        <w:rPr>
          <w:rFonts w:ascii="Arial" w:hAnsi="Arial" w:cs="Arial"/>
          <w:sz w:val="24"/>
          <w:szCs w:val="24"/>
        </w:rPr>
        <w:t xml:space="preserve"> limited control over decor</w:t>
      </w:r>
      <w:r w:rsidR="00835918" w:rsidRPr="00734A91">
        <w:rPr>
          <w:rFonts w:ascii="Arial" w:hAnsi="Arial" w:cs="Arial"/>
          <w:sz w:val="24"/>
          <w:szCs w:val="24"/>
        </w:rPr>
        <w:t>ation</w:t>
      </w:r>
      <w:r w:rsidR="00201FC6" w:rsidRPr="00734A91">
        <w:rPr>
          <w:rFonts w:ascii="Arial" w:hAnsi="Arial" w:cs="Arial"/>
          <w:sz w:val="24"/>
          <w:szCs w:val="24"/>
        </w:rPr>
        <w:t xml:space="preserve"> and </w:t>
      </w:r>
      <w:r w:rsidR="00DB5256" w:rsidRPr="00734A91">
        <w:rPr>
          <w:rFonts w:ascii="Arial" w:hAnsi="Arial" w:cs="Arial"/>
          <w:sz w:val="24"/>
          <w:szCs w:val="24"/>
        </w:rPr>
        <w:t xml:space="preserve">opening hours. It may also take time to build a </w:t>
      </w:r>
      <w:r w:rsidR="00071ABA" w:rsidRPr="00734A91">
        <w:rPr>
          <w:rFonts w:ascii="Arial" w:hAnsi="Arial" w:cs="Arial"/>
          <w:sz w:val="24"/>
          <w:szCs w:val="24"/>
        </w:rPr>
        <w:t>personal reputation</w:t>
      </w:r>
      <w:r w:rsidR="00731844" w:rsidRPr="00734A91">
        <w:rPr>
          <w:rFonts w:ascii="Arial" w:hAnsi="Arial" w:cs="Arial"/>
          <w:sz w:val="24"/>
          <w:szCs w:val="24"/>
        </w:rPr>
        <w:t>.</w:t>
      </w:r>
    </w:p>
    <w:p w14:paraId="48EEA5AB" w14:textId="5D025A21" w:rsidR="007505AE" w:rsidRPr="00734A91" w:rsidRDefault="000F2011" w:rsidP="00734A91">
      <w:pPr>
        <w:spacing w:line="360" w:lineRule="auto"/>
        <w:jc w:val="both"/>
        <w:rPr>
          <w:rFonts w:ascii="Arial" w:hAnsi="Arial" w:cs="Arial"/>
          <w:sz w:val="24"/>
          <w:szCs w:val="24"/>
        </w:rPr>
      </w:pPr>
      <w:r w:rsidRPr="00734A91">
        <w:rPr>
          <w:rFonts w:ascii="Arial" w:hAnsi="Arial" w:cs="Arial"/>
          <w:sz w:val="24"/>
          <w:szCs w:val="24"/>
        </w:rPr>
        <w:t xml:space="preserve">There are strong opportunities too. </w:t>
      </w:r>
      <w:r w:rsidR="00885F56" w:rsidRPr="00734A91">
        <w:rPr>
          <w:rFonts w:ascii="Arial" w:hAnsi="Arial" w:cs="Arial"/>
          <w:sz w:val="24"/>
          <w:szCs w:val="24"/>
        </w:rPr>
        <w:t>Social</w:t>
      </w:r>
      <w:r w:rsidR="00C9361D" w:rsidRPr="00734A91">
        <w:rPr>
          <w:rFonts w:ascii="Arial" w:hAnsi="Arial" w:cs="Arial"/>
          <w:sz w:val="24"/>
          <w:szCs w:val="24"/>
        </w:rPr>
        <w:t xml:space="preserve"> media and collaboration with other beauty professionals can</w:t>
      </w:r>
      <w:r w:rsidR="00CE7BDA" w:rsidRPr="00734A91">
        <w:rPr>
          <w:rFonts w:ascii="Arial" w:hAnsi="Arial" w:cs="Arial"/>
          <w:sz w:val="24"/>
          <w:szCs w:val="24"/>
        </w:rPr>
        <w:t xml:space="preserve"> </w:t>
      </w:r>
      <w:r w:rsidR="00C9361D" w:rsidRPr="00734A91">
        <w:rPr>
          <w:rFonts w:ascii="Arial" w:hAnsi="Arial" w:cs="Arial"/>
          <w:sz w:val="24"/>
          <w:szCs w:val="24"/>
        </w:rPr>
        <w:t xml:space="preserve">attract new clients. </w:t>
      </w:r>
      <w:r w:rsidR="006D3499" w:rsidRPr="00734A91">
        <w:rPr>
          <w:rFonts w:ascii="Arial" w:hAnsi="Arial" w:cs="Arial"/>
          <w:sz w:val="24"/>
          <w:szCs w:val="24"/>
        </w:rPr>
        <w:t xml:space="preserve"> Spicely g</w:t>
      </w:r>
      <w:r w:rsidR="00C9361D" w:rsidRPr="00734A91">
        <w:rPr>
          <w:rFonts w:ascii="Arial" w:hAnsi="Arial" w:cs="Arial"/>
          <w:sz w:val="24"/>
          <w:szCs w:val="24"/>
        </w:rPr>
        <w:t xml:space="preserve">rowing interest in eco-friendly, sustainable beauty services offers a chance </w:t>
      </w:r>
      <w:r w:rsidR="00171CB3" w:rsidRPr="00734A91">
        <w:rPr>
          <w:rFonts w:ascii="Arial" w:hAnsi="Arial" w:cs="Arial"/>
          <w:sz w:val="24"/>
          <w:szCs w:val="24"/>
        </w:rPr>
        <w:t xml:space="preserve">for the </w:t>
      </w:r>
      <w:r w:rsidR="00C9361D" w:rsidRPr="00734A91">
        <w:rPr>
          <w:rFonts w:ascii="Arial" w:hAnsi="Arial" w:cs="Arial"/>
          <w:sz w:val="24"/>
          <w:szCs w:val="24"/>
        </w:rPr>
        <w:t xml:space="preserve">business </w:t>
      </w:r>
      <w:r w:rsidRPr="00734A91">
        <w:rPr>
          <w:rFonts w:ascii="Arial" w:hAnsi="Arial" w:cs="Arial"/>
          <w:sz w:val="24"/>
          <w:szCs w:val="24"/>
        </w:rPr>
        <w:t xml:space="preserve">(LB, 2025). </w:t>
      </w:r>
    </w:p>
    <w:p w14:paraId="0C211EB8" w14:textId="2F0EB820" w:rsidR="00BF265B" w:rsidRPr="00734A91" w:rsidRDefault="000F2011" w:rsidP="00734A91">
      <w:pPr>
        <w:spacing w:line="360" w:lineRule="auto"/>
        <w:jc w:val="both"/>
        <w:rPr>
          <w:rFonts w:ascii="Arial" w:hAnsi="Arial" w:cs="Arial"/>
          <w:sz w:val="24"/>
          <w:szCs w:val="24"/>
        </w:rPr>
      </w:pPr>
      <w:r w:rsidRPr="00734A91">
        <w:rPr>
          <w:rFonts w:ascii="Arial" w:hAnsi="Arial" w:cs="Arial"/>
          <w:sz w:val="24"/>
          <w:szCs w:val="24"/>
        </w:rPr>
        <w:t xml:space="preserve">The biggest threats come from competition </w:t>
      </w:r>
      <w:r w:rsidR="00CA6AA8" w:rsidRPr="00734A91">
        <w:rPr>
          <w:rFonts w:ascii="Arial" w:hAnsi="Arial" w:cs="Arial"/>
          <w:sz w:val="24"/>
          <w:szCs w:val="24"/>
        </w:rPr>
        <w:t>in the beauty sector and</w:t>
      </w:r>
      <w:r w:rsidR="00311C58" w:rsidRPr="00734A91">
        <w:rPr>
          <w:rFonts w:ascii="Arial" w:hAnsi="Arial" w:cs="Arial"/>
          <w:sz w:val="24"/>
          <w:szCs w:val="24"/>
        </w:rPr>
        <w:t xml:space="preserve"> </w:t>
      </w:r>
      <w:r w:rsidR="00340EB6" w:rsidRPr="00734A91">
        <w:rPr>
          <w:rFonts w:ascii="Arial" w:hAnsi="Arial" w:cs="Arial"/>
          <w:sz w:val="24"/>
          <w:szCs w:val="24"/>
        </w:rPr>
        <w:t xml:space="preserve">spending habits, as clients if </w:t>
      </w:r>
      <w:r w:rsidR="004142A5" w:rsidRPr="00734A91">
        <w:rPr>
          <w:rFonts w:ascii="Arial" w:hAnsi="Arial" w:cs="Arial"/>
          <w:sz w:val="24"/>
          <w:szCs w:val="24"/>
        </w:rPr>
        <w:t>facing</w:t>
      </w:r>
      <w:r w:rsidR="00C43F3E" w:rsidRPr="00734A91">
        <w:rPr>
          <w:rFonts w:ascii="Arial" w:hAnsi="Arial" w:cs="Arial"/>
          <w:sz w:val="24"/>
          <w:szCs w:val="24"/>
        </w:rPr>
        <w:t xml:space="preserve"> an issue with incomes </w:t>
      </w:r>
      <w:r w:rsidR="004142A5" w:rsidRPr="00734A91">
        <w:rPr>
          <w:rFonts w:ascii="Arial" w:hAnsi="Arial" w:cs="Arial"/>
          <w:sz w:val="24"/>
          <w:szCs w:val="24"/>
        </w:rPr>
        <w:t>will always first</w:t>
      </w:r>
      <w:r w:rsidR="00C43F3E" w:rsidRPr="00734A91">
        <w:rPr>
          <w:rFonts w:ascii="Arial" w:hAnsi="Arial" w:cs="Arial"/>
          <w:sz w:val="24"/>
          <w:szCs w:val="24"/>
        </w:rPr>
        <w:t xml:space="preserve"> save on beauty</w:t>
      </w:r>
      <w:r w:rsidR="003D4F9B" w:rsidRPr="00734A91">
        <w:rPr>
          <w:rFonts w:ascii="Arial" w:hAnsi="Arial" w:cs="Arial"/>
          <w:sz w:val="24"/>
          <w:szCs w:val="24"/>
        </w:rPr>
        <w:t xml:space="preserve"> treatments.</w:t>
      </w:r>
      <w:r w:rsidR="00CA6AA8" w:rsidRPr="00734A91">
        <w:rPr>
          <w:rFonts w:ascii="Arial" w:hAnsi="Arial" w:cs="Arial"/>
          <w:sz w:val="24"/>
          <w:szCs w:val="24"/>
        </w:rPr>
        <w:t xml:space="preserve"> </w:t>
      </w:r>
      <w:r w:rsidR="004142A5" w:rsidRPr="00734A91">
        <w:rPr>
          <w:rFonts w:ascii="Arial" w:hAnsi="Arial" w:cs="Arial"/>
          <w:sz w:val="24"/>
          <w:szCs w:val="24"/>
        </w:rPr>
        <w:t>Also</w:t>
      </w:r>
      <w:r w:rsidR="00D465EA" w:rsidRPr="00734A91">
        <w:rPr>
          <w:rFonts w:ascii="Arial" w:hAnsi="Arial" w:cs="Arial"/>
          <w:sz w:val="24"/>
          <w:szCs w:val="24"/>
        </w:rPr>
        <w:t>,</w:t>
      </w:r>
      <w:r w:rsidR="004142A5" w:rsidRPr="00734A91">
        <w:rPr>
          <w:rFonts w:ascii="Arial" w:hAnsi="Arial" w:cs="Arial"/>
          <w:sz w:val="24"/>
          <w:szCs w:val="24"/>
        </w:rPr>
        <w:t xml:space="preserve"> </w:t>
      </w:r>
      <w:r w:rsidR="00CA6AA8" w:rsidRPr="00734A91">
        <w:rPr>
          <w:rFonts w:ascii="Arial" w:hAnsi="Arial" w:cs="Arial"/>
          <w:sz w:val="24"/>
          <w:szCs w:val="24"/>
        </w:rPr>
        <w:t xml:space="preserve">reputation is important </w:t>
      </w:r>
      <w:r w:rsidR="00D465EA" w:rsidRPr="00734A91">
        <w:rPr>
          <w:rFonts w:ascii="Arial" w:hAnsi="Arial" w:cs="Arial"/>
          <w:sz w:val="24"/>
          <w:szCs w:val="24"/>
        </w:rPr>
        <w:t>as</w:t>
      </w:r>
      <w:r w:rsidR="00CA6AA8" w:rsidRPr="00734A91">
        <w:rPr>
          <w:rFonts w:ascii="Arial" w:hAnsi="Arial" w:cs="Arial"/>
          <w:sz w:val="24"/>
          <w:szCs w:val="24"/>
        </w:rPr>
        <w:t xml:space="preserve"> negative reviews can spread quickly online</w:t>
      </w:r>
      <w:r w:rsidRPr="00734A91">
        <w:rPr>
          <w:rFonts w:ascii="Arial" w:hAnsi="Arial" w:cs="Arial"/>
          <w:sz w:val="24"/>
          <w:szCs w:val="24"/>
        </w:rPr>
        <w:t xml:space="preserve">. </w:t>
      </w:r>
    </w:p>
    <w:p w14:paraId="3B6C641C" w14:textId="77777777" w:rsidR="00017594" w:rsidRPr="00734A91" w:rsidRDefault="00017594" w:rsidP="00734A91">
      <w:pPr>
        <w:spacing w:line="360" w:lineRule="auto"/>
        <w:jc w:val="both"/>
        <w:rPr>
          <w:rFonts w:ascii="Arial" w:hAnsi="Arial" w:cs="Arial"/>
          <w:sz w:val="24"/>
          <w:szCs w:val="24"/>
        </w:rPr>
      </w:pPr>
    </w:p>
    <w:p w14:paraId="0BB9BA24" w14:textId="59485FB4" w:rsidR="00017594" w:rsidRPr="00734A91" w:rsidRDefault="00C0189C" w:rsidP="00734A91">
      <w:pPr>
        <w:pStyle w:val="Heading1"/>
        <w:spacing w:line="360" w:lineRule="auto"/>
        <w:rPr>
          <w:rFonts w:ascii="Arial" w:hAnsi="Arial"/>
          <w:b/>
          <w:bCs/>
          <w:sz w:val="24"/>
          <w:szCs w:val="24"/>
        </w:rPr>
      </w:pPr>
      <w:bookmarkStart w:id="9" w:name="_Toc215772169"/>
      <w:r w:rsidRPr="00734A91">
        <w:rPr>
          <w:rFonts w:ascii="Arial" w:hAnsi="Arial"/>
          <w:b/>
          <w:bCs/>
          <w:sz w:val="24"/>
          <w:szCs w:val="24"/>
        </w:rPr>
        <w:t>Market Analysis</w:t>
      </w:r>
      <w:bookmarkEnd w:id="9"/>
      <w:r w:rsidRPr="00734A91">
        <w:rPr>
          <w:rFonts w:ascii="Arial" w:hAnsi="Arial"/>
          <w:b/>
          <w:bCs/>
          <w:sz w:val="24"/>
          <w:szCs w:val="24"/>
        </w:rPr>
        <w:t xml:space="preserve"> </w:t>
      </w:r>
    </w:p>
    <w:p w14:paraId="1D0143D8" w14:textId="38E07AA9" w:rsidR="00E868B3" w:rsidRPr="00734A91" w:rsidRDefault="00F02707" w:rsidP="00734A91">
      <w:pPr>
        <w:spacing w:line="360" w:lineRule="auto"/>
        <w:jc w:val="both"/>
        <w:rPr>
          <w:rFonts w:ascii="Arial" w:hAnsi="Arial" w:cs="Arial"/>
          <w:sz w:val="24"/>
          <w:szCs w:val="24"/>
        </w:rPr>
      </w:pPr>
      <w:r w:rsidRPr="00734A91">
        <w:rPr>
          <w:rFonts w:ascii="Arial" w:hAnsi="Arial" w:cs="Arial"/>
          <w:sz w:val="24"/>
          <w:szCs w:val="24"/>
        </w:rPr>
        <w:t xml:space="preserve">The UK eyelash extension market is growing </w:t>
      </w:r>
      <w:r w:rsidR="00F91B7C" w:rsidRPr="00734A91">
        <w:rPr>
          <w:rFonts w:ascii="Arial" w:hAnsi="Arial" w:cs="Arial"/>
          <w:sz w:val="24"/>
          <w:szCs w:val="24"/>
        </w:rPr>
        <w:t xml:space="preserve">around </w:t>
      </w:r>
      <w:r w:rsidRPr="00734A91">
        <w:rPr>
          <w:rFonts w:ascii="Arial" w:hAnsi="Arial" w:cs="Arial"/>
          <w:sz w:val="24"/>
          <w:szCs w:val="24"/>
        </w:rPr>
        <w:t xml:space="preserve">6% per year, with the sector valued at £27 billion </w:t>
      </w:r>
      <w:r w:rsidR="00AC6A5A" w:rsidRPr="00734A91">
        <w:rPr>
          <w:rFonts w:ascii="Arial" w:hAnsi="Arial" w:cs="Arial"/>
          <w:sz w:val="24"/>
          <w:szCs w:val="24"/>
        </w:rPr>
        <w:t>(British Beauty Council, 2024c</w:t>
      </w:r>
      <w:r w:rsidR="00E90B5B" w:rsidRPr="00734A91">
        <w:rPr>
          <w:rFonts w:ascii="Arial" w:hAnsi="Arial" w:cs="Arial"/>
          <w:sz w:val="24"/>
          <w:szCs w:val="24"/>
        </w:rPr>
        <w:t>)</w:t>
      </w:r>
      <w:r w:rsidR="00E66BB6" w:rsidRPr="00734A91">
        <w:rPr>
          <w:rFonts w:ascii="Arial" w:hAnsi="Arial" w:cs="Arial"/>
          <w:sz w:val="24"/>
          <w:szCs w:val="24"/>
        </w:rPr>
        <w:t xml:space="preserve">, </w:t>
      </w:r>
      <w:r w:rsidR="00E90B5B" w:rsidRPr="00734A91">
        <w:rPr>
          <w:rFonts w:ascii="Arial" w:hAnsi="Arial" w:cs="Arial"/>
          <w:sz w:val="24"/>
          <w:szCs w:val="24"/>
        </w:rPr>
        <w:t>(</w:t>
      </w:r>
      <w:r w:rsidR="00AC6A5A" w:rsidRPr="00734A91">
        <w:rPr>
          <w:rFonts w:ascii="Arial" w:hAnsi="Arial" w:cs="Arial"/>
          <w:sz w:val="24"/>
          <w:szCs w:val="24"/>
        </w:rPr>
        <w:t>Statista, 2025</w:t>
      </w:r>
      <w:r w:rsidR="00966C03" w:rsidRPr="00734A91">
        <w:rPr>
          <w:rFonts w:ascii="Arial" w:hAnsi="Arial" w:cs="Arial"/>
          <w:sz w:val="24"/>
          <w:szCs w:val="24"/>
        </w:rPr>
        <w:t>c</w:t>
      </w:r>
      <w:r w:rsidR="00AC6A5A" w:rsidRPr="00734A91">
        <w:rPr>
          <w:rFonts w:ascii="Arial" w:hAnsi="Arial" w:cs="Arial"/>
          <w:sz w:val="24"/>
          <w:szCs w:val="24"/>
        </w:rPr>
        <w:t xml:space="preserve">). </w:t>
      </w:r>
      <w:r w:rsidR="0019350E" w:rsidRPr="00734A91">
        <w:rPr>
          <w:rFonts w:ascii="Arial" w:hAnsi="Arial" w:cs="Arial"/>
          <w:sz w:val="24"/>
          <w:szCs w:val="24"/>
        </w:rPr>
        <w:t>The d</w:t>
      </w:r>
      <w:r w:rsidR="005901A9" w:rsidRPr="00734A91">
        <w:rPr>
          <w:rFonts w:ascii="Arial" w:hAnsi="Arial" w:cs="Arial"/>
          <w:sz w:val="24"/>
          <w:szCs w:val="24"/>
        </w:rPr>
        <w:t xml:space="preserve">emand is </w:t>
      </w:r>
      <w:r w:rsidR="00E914D4" w:rsidRPr="00734A91">
        <w:rPr>
          <w:rFonts w:ascii="Arial" w:hAnsi="Arial" w:cs="Arial"/>
          <w:sz w:val="24"/>
          <w:szCs w:val="24"/>
        </w:rPr>
        <w:t>driven by</w:t>
      </w:r>
      <w:r w:rsidR="00466B27" w:rsidRPr="00734A91">
        <w:rPr>
          <w:rFonts w:ascii="Arial" w:hAnsi="Arial" w:cs="Arial"/>
          <w:sz w:val="24"/>
          <w:szCs w:val="24"/>
        </w:rPr>
        <w:t xml:space="preserve"> working mothers,</w:t>
      </w:r>
      <w:r w:rsidR="00FF16EA" w:rsidRPr="00734A91">
        <w:rPr>
          <w:rFonts w:ascii="Arial" w:hAnsi="Arial" w:cs="Arial"/>
          <w:sz w:val="24"/>
          <w:szCs w:val="24"/>
        </w:rPr>
        <w:t xml:space="preserve"> brides,</w:t>
      </w:r>
      <w:r w:rsidR="00125231" w:rsidRPr="00734A91">
        <w:rPr>
          <w:rFonts w:ascii="Arial" w:hAnsi="Arial" w:cs="Arial"/>
          <w:sz w:val="24"/>
          <w:szCs w:val="24"/>
        </w:rPr>
        <w:t xml:space="preserve"> busy </w:t>
      </w:r>
      <w:r w:rsidR="0062047C" w:rsidRPr="00734A91">
        <w:rPr>
          <w:rFonts w:ascii="Arial" w:hAnsi="Arial" w:cs="Arial"/>
          <w:sz w:val="24"/>
          <w:szCs w:val="24"/>
        </w:rPr>
        <w:t>women</w:t>
      </w:r>
      <w:r w:rsidR="00466B27" w:rsidRPr="00734A91">
        <w:rPr>
          <w:rFonts w:ascii="Arial" w:hAnsi="Arial" w:cs="Arial"/>
          <w:sz w:val="24"/>
          <w:szCs w:val="24"/>
        </w:rPr>
        <w:t xml:space="preserve"> </w:t>
      </w:r>
      <w:r w:rsidR="008221C4" w:rsidRPr="00734A91">
        <w:rPr>
          <w:rFonts w:ascii="Arial" w:hAnsi="Arial" w:cs="Arial"/>
          <w:sz w:val="24"/>
          <w:szCs w:val="24"/>
        </w:rPr>
        <w:t xml:space="preserve">and </w:t>
      </w:r>
      <w:r w:rsidR="00466B27" w:rsidRPr="00734A91">
        <w:rPr>
          <w:rFonts w:ascii="Arial" w:hAnsi="Arial" w:cs="Arial"/>
          <w:sz w:val="24"/>
          <w:szCs w:val="24"/>
        </w:rPr>
        <w:t xml:space="preserve">students </w:t>
      </w:r>
      <w:r w:rsidR="003024EC" w:rsidRPr="00734A91">
        <w:rPr>
          <w:rFonts w:ascii="Arial" w:hAnsi="Arial" w:cs="Arial"/>
          <w:sz w:val="24"/>
          <w:szCs w:val="24"/>
        </w:rPr>
        <w:t>looking for</w:t>
      </w:r>
      <w:r w:rsidR="00466B27" w:rsidRPr="00734A91">
        <w:rPr>
          <w:rFonts w:ascii="Arial" w:hAnsi="Arial" w:cs="Arial"/>
          <w:sz w:val="24"/>
          <w:szCs w:val="24"/>
        </w:rPr>
        <w:t xml:space="preserve"> </w:t>
      </w:r>
      <w:r w:rsidR="003024EC" w:rsidRPr="00734A91">
        <w:rPr>
          <w:rFonts w:ascii="Arial" w:hAnsi="Arial" w:cs="Arial"/>
          <w:sz w:val="24"/>
          <w:szCs w:val="24"/>
        </w:rPr>
        <w:t xml:space="preserve">an </w:t>
      </w:r>
      <w:r w:rsidR="00466B27" w:rsidRPr="00734A91">
        <w:rPr>
          <w:rFonts w:ascii="Arial" w:hAnsi="Arial" w:cs="Arial"/>
          <w:sz w:val="24"/>
          <w:szCs w:val="24"/>
        </w:rPr>
        <w:t xml:space="preserve">affordable and trendy look. Social media users </w:t>
      </w:r>
      <w:r w:rsidR="00C714C9" w:rsidRPr="00734A91">
        <w:rPr>
          <w:rFonts w:ascii="Arial" w:hAnsi="Arial" w:cs="Arial"/>
          <w:sz w:val="24"/>
          <w:szCs w:val="24"/>
        </w:rPr>
        <w:t>find</w:t>
      </w:r>
      <w:r w:rsidR="00466B27" w:rsidRPr="00734A91">
        <w:rPr>
          <w:rFonts w:ascii="Arial" w:hAnsi="Arial" w:cs="Arial"/>
          <w:sz w:val="24"/>
          <w:szCs w:val="24"/>
        </w:rPr>
        <w:t xml:space="preserve"> lash </w:t>
      </w:r>
      <w:r w:rsidR="005F2CD1" w:rsidRPr="00734A91">
        <w:rPr>
          <w:rFonts w:ascii="Arial" w:hAnsi="Arial" w:cs="Arial"/>
          <w:sz w:val="24"/>
          <w:szCs w:val="24"/>
        </w:rPr>
        <w:t>professionals</w:t>
      </w:r>
      <w:r w:rsidR="00466B27" w:rsidRPr="00734A91">
        <w:rPr>
          <w:rFonts w:ascii="Arial" w:hAnsi="Arial" w:cs="Arial"/>
          <w:sz w:val="24"/>
          <w:szCs w:val="24"/>
        </w:rPr>
        <w:t xml:space="preserve"> via Instagram, TikTok and Facebook</w:t>
      </w:r>
      <w:r w:rsidR="00FE1AB0" w:rsidRPr="00734A91">
        <w:rPr>
          <w:rFonts w:ascii="Arial" w:hAnsi="Arial" w:cs="Arial"/>
          <w:sz w:val="24"/>
          <w:szCs w:val="24"/>
        </w:rPr>
        <w:t xml:space="preserve">. </w:t>
      </w:r>
      <w:r w:rsidR="00194171" w:rsidRPr="00734A91">
        <w:rPr>
          <w:rFonts w:ascii="Arial" w:hAnsi="Arial" w:cs="Arial"/>
          <w:sz w:val="24"/>
          <w:szCs w:val="24"/>
        </w:rPr>
        <w:t>Current t</w:t>
      </w:r>
      <w:r w:rsidR="00E868B3" w:rsidRPr="00734A91">
        <w:rPr>
          <w:rFonts w:ascii="Arial" w:hAnsi="Arial" w:cs="Arial"/>
          <w:sz w:val="24"/>
          <w:szCs w:val="24"/>
        </w:rPr>
        <w:t>rends favour natural</w:t>
      </w:r>
      <w:r w:rsidR="00194171" w:rsidRPr="00734A91">
        <w:rPr>
          <w:rFonts w:ascii="Arial" w:hAnsi="Arial" w:cs="Arial"/>
          <w:sz w:val="24"/>
          <w:szCs w:val="24"/>
        </w:rPr>
        <w:t xml:space="preserve"> </w:t>
      </w:r>
      <w:r w:rsidR="00E868B3" w:rsidRPr="00734A91">
        <w:rPr>
          <w:rFonts w:ascii="Arial" w:hAnsi="Arial" w:cs="Arial"/>
          <w:sz w:val="24"/>
          <w:szCs w:val="24"/>
        </w:rPr>
        <w:t>looking lashes and eco-friendly, vegan, or cruelty-free products</w:t>
      </w:r>
      <w:r w:rsidR="00977BA7" w:rsidRPr="00734A91">
        <w:rPr>
          <w:rFonts w:ascii="Arial" w:hAnsi="Arial" w:cs="Arial"/>
          <w:sz w:val="24"/>
          <w:szCs w:val="24"/>
        </w:rPr>
        <w:t xml:space="preserve"> (Eyelash Beauty Bar, 2025b)</w:t>
      </w:r>
      <w:r w:rsidR="00E868B3" w:rsidRPr="00734A91">
        <w:rPr>
          <w:rFonts w:ascii="Arial" w:hAnsi="Arial" w:cs="Arial"/>
          <w:sz w:val="24"/>
          <w:szCs w:val="24"/>
        </w:rPr>
        <w:t>. Although DIY lash kits are gaining popularity, many still prefer professional treatments for safety and quality results (LinkedIn, 2025). With moderate local competition, reputation is important in a smaller city. Growing population and income levels in Peterborough present opportunities</w:t>
      </w:r>
      <w:r w:rsidR="00C85CD9" w:rsidRPr="00734A91">
        <w:rPr>
          <w:rFonts w:ascii="Arial" w:hAnsi="Arial" w:cs="Arial"/>
          <w:sz w:val="24"/>
          <w:szCs w:val="24"/>
        </w:rPr>
        <w:t xml:space="preserve"> (Cambridgeshire &amp; Peterborough Insight, 2025)</w:t>
      </w:r>
      <w:r w:rsidR="000F0707" w:rsidRPr="00734A91">
        <w:rPr>
          <w:rFonts w:ascii="Arial" w:hAnsi="Arial" w:cs="Arial"/>
          <w:sz w:val="24"/>
          <w:szCs w:val="24"/>
        </w:rPr>
        <w:t>.</w:t>
      </w:r>
      <w:r w:rsidR="00E868B3" w:rsidRPr="00734A91">
        <w:rPr>
          <w:rFonts w:ascii="Arial" w:hAnsi="Arial" w:cs="Arial"/>
          <w:sz w:val="24"/>
          <w:szCs w:val="24"/>
        </w:rPr>
        <w:t xml:space="preserve"> </w:t>
      </w:r>
      <w:r w:rsidR="000F0707" w:rsidRPr="00734A91">
        <w:rPr>
          <w:rFonts w:ascii="Arial" w:hAnsi="Arial" w:cs="Arial"/>
          <w:sz w:val="24"/>
          <w:szCs w:val="24"/>
        </w:rPr>
        <w:t>W</w:t>
      </w:r>
      <w:r w:rsidR="00E868B3" w:rsidRPr="00734A91">
        <w:rPr>
          <w:rFonts w:ascii="Arial" w:hAnsi="Arial" w:cs="Arial"/>
          <w:sz w:val="24"/>
          <w:szCs w:val="24"/>
        </w:rPr>
        <w:t>hile social media and positive reviews can help a small, quality-focused business succeed</w:t>
      </w:r>
      <w:r w:rsidR="000F0707" w:rsidRPr="00734A91">
        <w:rPr>
          <w:rFonts w:ascii="Arial" w:hAnsi="Arial" w:cs="Arial"/>
          <w:sz w:val="24"/>
          <w:szCs w:val="24"/>
        </w:rPr>
        <w:t xml:space="preserve"> (</w:t>
      </w:r>
      <w:r w:rsidR="00E868B3" w:rsidRPr="00734A91">
        <w:rPr>
          <w:rFonts w:ascii="Arial" w:hAnsi="Arial" w:cs="Arial"/>
          <w:sz w:val="24"/>
          <w:szCs w:val="24"/>
        </w:rPr>
        <w:t>Fresha, 2025c).</w:t>
      </w:r>
    </w:p>
    <w:p w14:paraId="7BDA7F8D" w14:textId="0EDACDAA" w:rsidR="00B30D28" w:rsidRPr="00734A91" w:rsidRDefault="00D12D57" w:rsidP="00734A91">
      <w:pPr>
        <w:spacing w:line="360" w:lineRule="auto"/>
        <w:jc w:val="both"/>
        <w:rPr>
          <w:rFonts w:ascii="Arial" w:hAnsi="Arial" w:cs="Arial"/>
          <w:sz w:val="24"/>
          <w:szCs w:val="24"/>
        </w:rPr>
      </w:pPr>
      <w:r w:rsidRPr="00734A91">
        <w:rPr>
          <w:rFonts w:ascii="Arial" w:hAnsi="Arial" w:cs="Arial"/>
          <w:sz w:val="24"/>
          <w:szCs w:val="24"/>
        </w:rPr>
        <w:t xml:space="preserve">See Table </w:t>
      </w:r>
      <w:r w:rsidR="00EA0A2C" w:rsidRPr="00734A91">
        <w:rPr>
          <w:rFonts w:ascii="Arial" w:hAnsi="Arial" w:cs="Arial"/>
          <w:sz w:val="24"/>
          <w:szCs w:val="24"/>
        </w:rPr>
        <w:t>1</w:t>
      </w:r>
      <w:r w:rsidRPr="00734A91">
        <w:rPr>
          <w:rFonts w:ascii="Arial" w:hAnsi="Arial" w:cs="Arial"/>
          <w:sz w:val="24"/>
          <w:szCs w:val="24"/>
        </w:rPr>
        <w:t>, market analysis overview.</w:t>
      </w:r>
    </w:p>
    <w:p w14:paraId="54D73B18" w14:textId="77777777" w:rsidR="007740C7" w:rsidRPr="00734A91" w:rsidRDefault="007740C7" w:rsidP="00734A91">
      <w:pPr>
        <w:spacing w:line="360" w:lineRule="auto"/>
        <w:jc w:val="both"/>
        <w:rPr>
          <w:rFonts w:ascii="Arial" w:hAnsi="Arial" w:cs="Arial"/>
          <w:sz w:val="24"/>
          <w:szCs w:val="24"/>
        </w:rPr>
      </w:pPr>
    </w:p>
    <w:p w14:paraId="4010BB6F" w14:textId="04744728" w:rsidR="00017594" w:rsidRPr="00734A91" w:rsidRDefault="00AF4F6E" w:rsidP="00734A91">
      <w:pPr>
        <w:pStyle w:val="Heading1"/>
        <w:spacing w:line="360" w:lineRule="auto"/>
        <w:rPr>
          <w:rFonts w:ascii="Arial" w:hAnsi="Arial"/>
          <w:b/>
          <w:bCs/>
          <w:sz w:val="24"/>
          <w:szCs w:val="24"/>
        </w:rPr>
      </w:pPr>
      <w:bookmarkStart w:id="10" w:name="_Toc215772170"/>
      <w:r w:rsidRPr="00734A91">
        <w:rPr>
          <w:rFonts w:ascii="Arial" w:hAnsi="Arial"/>
          <w:b/>
          <w:bCs/>
          <w:sz w:val="24"/>
          <w:szCs w:val="24"/>
        </w:rPr>
        <w:t>Competition analysis</w:t>
      </w:r>
      <w:bookmarkEnd w:id="10"/>
      <w:r w:rsidRPr="00734A91">
        <w:rPr>
          <w:rFonts w:ascii="Arial" w:hAnsi="Arial"/>
          <w:b/>
          <w:bCs/>
          <w:sz w:val="24"/>
          <w:szCs w:val="24"/>
        </w:rPr>
        <w:t xml:space="preserve"> </w:t>
      </w:r>
    </w:p>
    <w:p w14:paraId="01D5712B" w14:textId="6891BB12" w:rsidR="00A017E6" w:rsidRPr="00734A91" w:rsidRDefault="007911ED" w:rsidP="00734A91">
      <w:pPr>
        <w:spacing w:line="360" w:lineRule="auto"/>
        <w:jc w:val="both"/>
        <w:rPr>
          <w:rFonts w:ascii="Arial" w:hAnsi="Arial" w:cs="Arial"/>
          <w:sz w:val="24"/>
          <w:szCs w:val="24"/>
        </w:rPr>
      </w:pPr>
      <w:r w:rsidRPr="00734A91">
        <w:rPr>
          <w:rFonts w:ascii="Arial" w:hAnsi="Arial" w:cs="Arial"/>
          <w:sz w:val="24"/>
          <w:szCs w:val="24"/>
        </w:rPr>
        <w:t>The eyelash extension market in Peterborough is competitive, with several established salons already attracting loyal clients. However, there is still space for a small business offering a more personalised experience.</w:t>
      </w:r>
      <w:r w:rsidR="00AF4F6E" w:rsidRPr="00734A91">
        <w:rPr>
          <w:rFonts w:ascii="Arial" w:hAnsi="Arial" w:cs="Arial"/>
          <w:sz w:val="24"/>
          <w:szCs w:val="24"/>
        </w:rPr>
        <w:t xml:space="preserve"> A summary of the key competitors is provided i</w:t>
      </w:r>
      <w:r w:rsidR="00623CA0" w:rsidRPr="00734A91">
        <w:rPr>
          <w:rFonts w:ascii="Arial" w:hAnsi="Arial" w:cs="Arial"/>
          <w:sz w:val="24"/>
          <w:szCs w:val="24"/>
        </w:rPr>
        <w:t>n Figure 4.</w:t>
      </w:r>
    </w:p>
    <w:p w14:paraId="5EB22ED8" w14:textId="77777777" w:rsidR="00734A91" w:rsidRDefault="00734A91">
      <w:pPr>
        <w:spacing w:line="260" w:lineRule="atLeast"/>
        <w:rPr>
          <w:rFonts w:ascii="Arial" w:hAnsi="Arial" w:cs="Arial"/>
          <w:sz w:val="24"/>
          <w:szCs w:val="24"/>
        </w:rPr>
      </w:pPr>
      <w:r>
        <w:rPr>
          <w:rFonts w:ascii="Arial" w:hAnsi="Arial" w:cs="Arial"/>
          <w:sz w:val="24"/>
          <w:szCs w:val="24"/>
        </w:rPr>
        <w:br w:type="page"/>
      </w:r>
    </w:p>
    <w:p w14:paraId="76545AC7" w14:textId="43779C40" w:rsidR="00623CA0" w:rsidRPr="00734A91" w:rsidRDefault="00623CA0" w:rsidP="00734A91">
      <w:pPr>
        <w:spacing w:line="360" w:lineRule="auto"/>
        <w:jc w:val="both"/>
        <w:rPr>
          <w:rFonts w:ascii="Arial" w:hAnsi="Arial" w:cs="Arial"/>
          <w:sz w:val="24"/>
          <w:szCs w:val="24"/>
        </w:rPr>
      </w:pPr>
      <w:r w:rsidRPr="00734A91">
        <w:rPr>
          <w:rFonts w:ascii="Arial" w:hAnsi="Arial" w:cs="Arial"/>
          <w:sz w:val="24"/>
          <w:szCs w:val="24"/>
        </w:rPr>
        <w:lastRenderedPageBreak/>
        <w:t xml:space="preserve">Figure 4. </w:t>
      </w:r>
      <w:r w:rsidR="00137641" w:rsidRPr="00734A91">
        <w:rPr>
          <w:rFonts w:ascii="Arial" w:hAnsi="Arial" w:cs="Arial"/>
          <w:sz w:val="24"/>
          <w:szCs w:val="24"/>
        </w:rPr>
        <w:t>Competitor overview</w:t>
      </w:r>
      <w:r w:rsidR="003D371F" w:rsidRPr="00734A91">
        <w:rPr>
          <w:rFonts w:ascii="Arial" w:hAnsi="Arial" w:cs="Arial"/>
          <w:sz w:val="24"/>
          <w:szCs w:val="24"/>
        </w:rPr>
        <w:t>.</w:t>
      </w:r>
    </w:p>
    <w:tbl>
      <w:tblPr>
        <w:tblW w:w="9918" w:type="dxa"/>
        <w:tblLook w:val="04A0" w:firstRow="1" w:lastRow="0" w:firstColumn="1" w:lastColumn="0" w:noHBand="0" w:noVBand="1"/>
      </w:tblPr>
      <w:tblGrid>
        <w:gridCol w:w="1360"/>
        <w:gridCol w:w="1429"/>
        <w:gridCol w:w="1960"/>
        <w:gridCol w:w="1605"/>
        <w:gridCol w:w="1095"/>
        <w:gridCol w:w="2591"/>
      </w:tblGrid>
      <w:tr w:rsidR="00A55590" w:rsidRPr="00A55590" w14:paraId="0B772E38" w14:textId="77777777" w:rsidTr="00CA10D8">
        <w:trPr>
          <w:trHeight w:val="285"/>
        </w:trPr>
        <w:tc>
          <w:tcPr>
            <w:tcW w:w="1360" w:type="dxa"/>
            <w:tcBorders>
              <w:top w:val="single" w:sz="4" w:space="0" w:color="auto"/>
              <w:left w:val="single" w:sz="4" w:space="0" w:color="auto"/>
              <w:bottom w:val="single" w:sz="4" w:space="0" w:color="auto"/>
              <w:right w:val="single" w:sz="4" w:space="0" w:color="auto"/>
            </w:tcBorders>
            <w:noWrap/>
            <w:vAlign w:val="bottom"/>
            <w:hideMark/>
          </w:tcPr>
          <w:p w14:paraId="74A16072" w14:textId="77777777" w:rsidR="00A55590" w:rsidRPr="00734A91" w:rsidRDefault="00A55590" w:rsidP="00A55590">
            <w:pPr>
              <w:rPr>
                <w:rFonts w:ascii="Arial" w:hAnsi="Arial" w:cs="Arial"/>
                <w:b/>
                <w:bCs/>
                <w:color w:val="000000"/>
              </w:rPr>
            </w:pPr>
            <w:r w:rsidRPr="00734A91">
              <w:rPr>
                <w:rFonts w:ascii="Arial" w:hAnsi="Arial" w:cs="Arial"/>
                <w:b/>
                <w:bCs/>
                <w:color w:val="000000"/>
              </w:rPr>
              <w:t>Competitor</w:t>
            </w:r>
          </w:p>
        </w:tc>
        <w:tc>
          <w:tcPr>
            <w:tcW w:w="1307" w:type="dxa"/>
            <w:tcBorders>
              <w:top w:val="single" w:sz="4" w:space="0" w:color="auto"/>
              <w:left w:val="single" w:sz="4" w:space="0" w:color="auto"/>
              <w:bottom w:val="single" w:sz="4" w:space="0" w:color="auto"/>
              <w:right w:val="single" w:sz="4" w:space="0" w:color="auto"/>
            </w:tcBorders>
            <w:noWrap/>
            <w:vAlign w:val="bottom"/>
            <w:hideMark/>
          </w:tcPr>
          <w:p w14:paraId="6DFDE368" w14:textId="77777777" w:rsidR="00A55590" w:rsidRPr="00734A91" w:rsidRDefault="00A55590" w:rsidP="00A55590">
            <w:pPr>
              <w:rPr>
                <w:rFonts w:ascii="Arial" w:hAnsi="Arial" w:cs="Arial"/>
                <w:b/>
                <w:bCs/>
                <w:color w:val="000000"/>
              </w:rPr>
            </w:pPr>
            <w:r w:rsidRPr="00734A91">
              <w:rPr>
                <w:rFonts w:ascii="Arial" w:hAnsi="Arial" w:cs="Arial"/>
                <w:b/>
                <w:bCs/>
                <w:color w:val="000000"/>
              </w:rPr>
              <w:t>Location</w:t>
            </w:r>
          </w:p>
        </w:tc>
        <w:tc>
          <w:tcPr>
            <w:tcW w:w="1960" w:type="dxa"/>
            <w:tcBorders>
              <w:top w:val="single" w:sz="4" w:space="0" w:color="auto"/>
              <w:left w:val="single" w:sz="4" w:space="0" w:color="auto"/>
              <w:bottom w:val="single" w:sz="4" w:space="0" w:color="auto"/>
              <w:right w:val="single" w:sz="4" w:space="0" w:color="auto"/>
            </w:tcBorders>
            <w:noWrap/>
            <w:vAlign w:val="bottom"/>
            <w:hideMark/>
          </w:tcPr>
          <w:p w14:paraId="4009FF7F" w14:textId="77777777" w:rsidR="00A55590" w:rsidRPr="00734A91" w:rsidRDefault="00A55590" w:rsidP="00A55590">
            <w:pPr>
              <w:rPr>
                <w:rFonts w:ascii="Arial" w:hAnsi="Arial" w:cs="Arial"/>
                <w:b/>
                <w:bCs/>
                <w:color w:val="000000"/>
              </w:rPr>
            </w:pPr>
            <w:r w:rsidRPr="00734A91">
              <w:rPr>
                <w:rFonts w:ascii="Arial" w:hAnsi="Arial" w:cs="Arial"/>
                <w:b/>
                <w:bCs/>
                <w:color w:val="000000"/>
              </w:rPr>
              <w:t xml:space="preserve">Service </w:t>
            </w:r>
          </w:p>
        </w:tc>
        <w:tc>
          <w:tcPr>
            <w:tcW w:w="1605" w:type="dxa"/>
            <w:tcBorders>
              <w:top w:val="single" w:sz="4" w:space="0" w:color="auto"/>
              <w:left w:val="single" w:sz="4" w:space="0" w:color="auto"/>
              <w:bottom w:val="single" w:sz="4" w:space="0" w:color="auto"/>
              <w:right w:val="single" w:sz="4" w:space="0" w:color="auto"/>
            </w:tcBorders>
            <w:noWrap/>
            <w:vAlign w:val="bottom"/>
            <w:hideMark/>
          </w:tcPr>
          <w:p w14:paraId="5A9B8892" w14:textId="77777777" w:rsidR="00A55590" w:rsidRPr="00734A91" w:rsidRDefault="00A55590" w:rsidP="00A55590">
            <w:pPr>
              <w:rPr>
                <w:rFonts w:ascii="Arial" w:hAnsi="Arial" w:cs="Arial"/>
                <w:b/>
                <w:bCs/>
                <w:color w:val="000000"/>
              </w:rPr>
            </w:pPr>
            <w:r w:rsidRPr="00734A91">
              <w:rPr>
                <w:rFonts w:ascii="Arial" w:hAnsi="Arial" w:cs="Arial"/>
                <w:b/>
                <w:bCs/>
                <w:color w:val="000000"/>
              </w:rPr>
              <w:t>Target</w:t>
            </w:r>
          </w:p>
        </w:tc>
        <w:tc>
          <w:tcPr>
            <w:tcW w:w="1095" w:type="dxa"/>
            <w:tcBorders>
              <w:top w:val="single" w:sz="4" w:space="0" w:color="auto"/>
              <w:left w:val="single" w:sz="4" w:space="0" w:color="auto"/>
              <w:bottom w:val="single" w:sz="4" w:space="0" w:color="auto"/>
              <w:right w:val="single" w:sz="4" w:space="0" w:color="auto"/>
            </w:tcBorders>
            <w:noWrap/>
            <w:vAlign w:val="bottom"/>
            <w:hideMark/>
          </w:tcPr>
          <w:p w14:paraId="1BD33649" w14:textId="77777777" w:rsidR="00A55590" w:rsidRPr="00734A91" w:rsidRDefault="00A55590" w:rsidP="00A55590">
            <w:pPr>
              <w:rPr>
                <w:rFonts w:ascii="Arial" w:hAnsi="Arial" w:cs="Arial"/>
                <w:b/>
                <w:bCs/>
                <w:color w:val="000000"/>
              </w:rPr>
            </w:pPr>
            <w:r w:rsidRPr="00734A91">
              <w:rPr>
                <w:rFonts w:ascii="Arial" w:hAnsi="Arial" w:cs="Arial"/>
                <w:b/>
                <w:bCs/>
                <w:color w:val="000000"/>
              </w:rPr>
              <w:t>Price Range</w:t>
            </w:r>
          </w:p>
        </w:tc>
        <w:tc>
          <w:tcPr>
            <w:tcW w:w="2591" w:type="dxa"/>
            <w:tcBorders>
              <w:top w:val="single" w:sz="4" w:space="0" w:color="auto"/>
              <w:left w:val="single" w:sz="4" w:space="0" w:color="auto"/>
              <w:bottom w:val="single" w:sz="4" w:space="0" w:color="auto"/>
              <w:right w:val="single" w:sz="4" w:space="0" w:color="auto"/>
            </w:tcBorders>
            <w:noWrap/>
            <w:vAlign w:val="bottom"/>
            <w:hideMark/>
          </w:tcPr>
          <w:p w14:paraId="10D661EB" w14:textId="77777777" w:rsidR="00A55590" w:rsidRPr="00734A91" w:rsidRDefault="00A55590" w:rsidP="00A55590">
            <w:pPr>
              <w:rPr>
                <w:rFonts w:ascii="Arial" w:hAnsi="Arial" w:cs="Arial"/>
                <w:b/>
                <w:bCs/>
                <w:color w:val="000000"/>
              </w:rPr>
            </w:pPr>
            <w:r w:rsidRPr="00734A91">
              <w:rPr>
                <w:rFonts w:ascii="Arial" w:hAnsi="Arial" w:cs="Arial"/>
                <w:b/>
                <w:bCs/>
                <w:color w:val="000000"/>
              </w:rPr>
              <w:t>Competitive positioning</w:t>
            </w:r>
          </w:p>
        </w:tc>
      </w:tr>
      <w:tr w:rsidR="00A55590" w:rsidRPr="00A55590" w14:paraId="36F88269" w14:textId="77777777" w:rsidTr="00CA10D8">
        <w:trPr>
          <w:trHeight w:val="1163"/>
        </w:trPr>
        <w:tc>
          <w:tcPr>
            <w:tcW w:w="1360"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7634D682" w14:textId="77777777" w:rsidR="00A55590" w:rsidRPr="00734A91" w:rsidRDefault="00A55590" w:rsidP="00A55590">
            <w:pPr>
              <w:jc w:val="center"/>
              <w:rPr>
                <w:rFonts w:ascii="Arial" w:hAnsi="Arial" w:cs="Arial"/>
                <w:b/>
                <w:bCs/>
                <w:color w:val="000000"/>
              </w:rPr>
            </w:pPr>
            <w:r w:rsidRPr="00734A91">
              <w:rPr>
                <w:rFonts w:ascii="Arial" w:hAnsi="Arial" w:cs="Arial"/>
                <w:b/>
                <w:bCs/>
                <w:color w:val="000000"/>
              </w:rPr>
              <w:t xml:space="preserve">Lash Harmony </w:t>
            </w:r>
          </w:p>
        </w:tc>
        <w:tc>
          <w:tcPr>
            <w:tcW w:w="1307"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641633F5" w14:textId="64818D3E" w:rsidR="00A55590" w:rsidRPr="00734A91" w:rsidRDefault="00A55590" w:rsidP="00A55590">
            <w:pPr>
              <w:rPr>
                <w:rFonts w:ascii="Arial" w:hAnsi="Arial" w:cs="Arial"/>
                <w:color w:val="000000"/>
              </w:rPr>
            </w:pPr>
            <w:r w:rsidRPr="00734A91">
              <w:rPr>
                <w:rFonts w:ascii="Arial" w:hAnsi="Arial" w:cs="Arial"/>
                <w:color w:val="000000"/>
              </w:rPr>
              <w:t xml:space="preserve">Peterborough </w:t>
            </w:r>
            <w:r w:rsidR="00623CA0" w:rsidRPr="00734A91">
              <w:rPr>
                <w:rFonts w:ascii="Arial" w:hAnsi="Arial" w:cs="Arial"/>
                <w:color w:val="000000"/>
              </w:rPr>
              <w:t xml:space="preserve">is </w:t>
            </w:r>
            <w:r w:rsidRPr="00734A91">
              <w:rPr>
                <w:rFonts w:ascii="Arial" w:hAnsi="Arial" w:cs="Arial"/>
                <w:color w:val="000000"/>
              </w:rPr>
              <w:t xml:space="preserve">near </w:t>
            </w:r>
            <w:r w:rsidR="00623CA0" w:rsidRPr="00734A91">
              <w:rPr>
                <w:rFonts w:ascii="Arial" w:hAnsi="Arial" w:cs="Arial"/>
                <w:color w:val="000000"/>
              </w:rPr>
              <w:t xml:space="preserve">the </w:t>
            </w:r>
            <w:r w:rsidRPr="00734A91">
              <w:rPr>
                <w:rFonts w:ascii="Arial" w:hAnsi="Arial" w:cs="Arial"/>
                <w:color w:val="000000"/>
              </w:rPr>
              <w:t xml:space="preserve">city </w:t>
            </w:r>
            <w:r w:rsidR="00623CA0" w:rsidRPr="00734A91">
              <w:rPr>
                <w:rFonts w:ascii="Arial" w:hAnsi="Arial" w:cs="Arial"/>
                <w:color w:val="000000"/>
              </w:rPr>
              <w:t>centre</w:t>
            </w:r>
          </w:p>
        </w:tc>
        <w:tc>
          <w:tcPr>
            <w:tcW w:w="196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42D42C39" w14:textId="2FED1B6C" w:rsidR="00A55590" w:rsidRPr="00734A91" w:rsidRDefault="00A55590" w:rsidP="00A55590">
            <w:pPr>
              <w:rPr>
                <w:rFonts w:ascii="Arial" w:hAnsi="Arial" w:cs="Arial"/>
                <w:color w:val="000000"/>
              </w:rPr>
            </w:pPr>
            <w:r w:rsidRPr="00734A91">
              <w:rPr>
                <w:rFonts w:ascii="Arial" w:hAnsi="Arial" w:cs="Arial"/>
                <w:color w:val="000000"/>
              </w:rPr>
              <w:t xml:space="preserve">Specialises in eyelash and brow services, including classic, hybrid, and volume sets, </w:t>
            </w:r>
            <w:r w:rsidR="00623CA0" w:rsidRPr="00734A91">
              <w:rPr>
                <w:rFonts w:ascii="Arial" w:hAnsi="Arial" w:cs="Arial"/>
                <w:color w:val="000000"/>
              </w:rPr>
              <w:t>training</w:t>
            </w:r>
          </w:p>
        </w:tc>
        <w:tc>
          <w:tcPr>
            <w:tcW w:w="1605"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60B167F6" w14:textId="592EBD4E" w:rsidR="00A55590" w:rsidRPr="00734A91" w:rsidRDefault="00A55590" w:rsidP="00A55590">
            <w:pPr>
              <w:rPr>
                <w:rFonts w:ascii="Arial" w:hAnsi="Arial" w:cs="Arial"/>
                <w:color w:val="000000"/>
              </w:rPr>
            </w:pPr>
            <w:r w:rsidRPr="00734A91">
              <w:rPr>
                <w:rFonts w:ascii="Arial" w:hAnsi="Arial" w:cs="Arial"/>
                <w:color w:val="000000"/>
              </w:rPr>
              <w:t xml:space="preserve">Women, professionals </w:t>
            </w:r>
            <w:r w:rsidR="00756325" w:rsidRPr="00734A91">
              <w:rPr>
                <w:rFonts w:ascii="Arial" w:hAnsi="Arial" w:cs="Arial"/>
                <w:color w:val="000000"/>
              </w:rPr>
              <w:t>and those who care about beauty</w:t>
            </w:r>
          </w:p>
        </w:tc>
        <w:tc>
          <w:tcPr>
            <w:tcW w:w="1095"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10EE3FBB" w14:textId="397D27A9" w:rsidR="00A55590" w:rsidRPr="00734A91" w:rsidRDefault="00A55590" w:rsidP="00A55590">
            <w:pPr>
              <w:jc w:val="center"/>
              <w:rPr>
                <w:rFonts w:ascii="Arial" w:hAnsi="Arial" w:cs="Arial"/>
                <w:color w:val="000000"/>
              </w:rPr>
            </w:pPr>
            <w:r w:rsidRPr="00734A91">
              <w:rPr>
                <w:rFonts w:ascii="Arial" w:hAnsi="Arial" w:cs="Arial"/>
                <w:color w:val="000000"/>
              </w:rPr>
              <w:t>£55</w:t>
            </w:r>
            <w:r w:rsidR="00F56D7C" w:rsidRPr="00734A91">
              <w:rPr>
                <w:rFonts w:ascii="Arial" w:hAnsi="Arial" w:cs="Arial"/>
                <w:color w:val="000000"/>
              </w:rPr>
              <w:t xml:space="preserve"> - </w:t>
            </w:r>
            <w:r w:rsidRPr="00734A91">
              <w:rPr>
                <w:rFonts w:ascii="Arial" w:hAnsi="Arial" w:cs="Arial"/>
                <w:color w:val="000000"/>
              </w:rPr>
              <w:t>£85</w:t>
            </w:r>
          </w:p>
        </w:tc>
        <w:tc>
          <w:tcPr>
            <w:tcW w:w="2591"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1F0FA9F9" w14:textId="5160FD4F" w:rsidR="00A55590" w:rsidRPr="00734A91" w:rsidRDefault="007A5512" w:rsidP="00A55590">
            <w:pPr>
              <w:rPr>
                <w:rFonts w:ascii="Arial" w:hAnsi="Arial" w:cs="Arial"/>
                <w:color w:val="000000"/>
              </w:rPr>
            </w:pPr>
            <w:r w:rsidRPr="00734A91">
              <w:rPr>
                <w:rFonts w:ascii="Arial" w:hAnsi="Arial" w:cs="Arial"/>
                <w:color w:val="000000"/>
              </w:rPr>
              <w:t xml:space="preserve">The </w:t>
            </w:r>
            <w:r w:rsidR="00BE2716" w:rsidRPr="00734A91">
              <w:rPr>
                <w:rFonts w:ascii="Arial" w:hAnsi="Arial" w:cs="Arial"/>
                <w:color w:val="000000"/>
              </w:rPr>
              <w:t>lash-focused</w:t>
            </w:r>
            <w:r w:rsidRPr="00734A91">
              <w:rPr>
                <w:rFonts w:ascii="Arial" w:hAnsi="Arial" w:cs="Arial"/>
                <w:color w:val="000000"/>
              </w:rPr>
              <w:t xml:space="preserve"> </w:t>
            </w:r>
            <w:r w:rsidR="00A55590" w:rsidRPr="00734A91">
              <w:rPr>
                <w:rFonts w:ascii="Arial" w:hAnsi="Arial" w:cs="Arial"/>
                <w:color w:val="000000"/>
              </w:rPr>
              <w:t xml:space="preserve">salon with </w:t>
            </w:r>
            <w:r w:rsidR="00BE2716" w:rsidRPr="00734A91">
              <w:rPr>
                <w:rFonts w:ascii="Arial" w:hAnsi="Arial" w:cs="Arial"/>
                <w:color w:val="000000"/>
              </w:rPr>
              <w:t>skilled technicians and premium products</w:t>
            </w:r>
            <w:r w:rsidR="00A55590" w:rsidRPr="00734A91">
              <w:rPr>
                <w:rFonts w:ascii="Arial" w:hAnsi="Arial" w:cs="Arial"/>
                <w:color w:val="000000"/>
              </w:rPr>
              <w:t xml:space="preserve">. </w:t>
            </w:r>
            <w:r w:rsidR="00FA6447" w:rsidRPr="00734A91">
              <w:rPr>
                <w:rFonts w:ascii="Arial" w:hAnsi="Arial" w:cs="Arial"/>
                <w:color w:val="000000"/>
              </w:rPr>
              <w:t xml:space="preserve">For </w:t>
            </w:r>
            <w:r w:rsidR="00CA10D8" w:rsidRPr="00734A91">
              <w:rPr>
                <w:rFonts w:ascii="Arial" w:hAnsi="Arial" w:cs="Arial"/>
                <w:color w:val="000000"/>
              </w:rPr>
              <w:t>clients</w:t>
            </w:r>
            <w:r w:rsidR="00FA6447" w:rsidRPr="00734A91">
              <w:rPr>
                <w:rFonts w:ascii="Arial" w:hAnsi="Arial" w:cs="Arial"/>
                <w:color w:val="000000"/>
              </w:rPr>
              <w:t xml:space="preserve"> </w:t>
            </w:r>
            <w:r w:rsidR="00CA10D8" w:rsidRPr="00734A91">
              <w:rPr>
                <w:rFonts w:ascii="Arial" w:hAnsi="Arial" w:cs="Arial"/>
                <w:color w:val="000000"/>
              </w:rPr>
              <w:t xml:space="preserve">who want expert results </w:t>
            </w:r>
            <w:r w:rsidR="00A55590" w:rsidRPr="00734A91">
              <w:rPr>
                <w:rFonts w:ascii="Arial" w:hAnsi="Arial" w:cs="Arial"/>
                <w:color w:val="000000"/>
              </w:rPr>
              <w:t>(Lash Harmony, 2025)</w:t>
            </w:r>
          </w:p>
        </w:tc>
      </w:tr>
      <w:tr w:rsidR="00A55590" w:rsidRPr="00A55590" w14:paraId="7AA50B3B" w14:textId="77777777" w:rsidTr="00CA10D8">
        <w:trPr>
          <w:trHeight w:val="998"/>
        </w:trPr>
        <w:tc>
          <w:tcPr>
            <w:tcW w:w="1360" w:type="dxa"/>
            <w:tcBorders>
              <w:top w:val="single" w:sz="4" w:space="0" w:color="auto"/>
              <w:left w:val="single" w:sz="4" w:space="0" w:color="auto"/>
              <w:bottom w:val="single" w:sz="4" w:space="0" w:color="auto"/>
              <w:right w:val="single" w:sz="4" w:space="0" w:color="auto"/>
            </w:tcBorders>
            <w:vAlign w:val="center"/>
            <w:hideMark/>
          </w:tcPr>
          <w:p w14:paraId="76AFBE86" w14:textId="77777777" w:rsidR="00A55590" w:rsidRPr="00734A91" w:rsidRDefault="00A55590" w:rsidP="00A55590">
            <w:pPr>
              <w:jc w:val="center"/>
              <w:rPr>
                <w:rFonts w:ascii="Arial" w:hAnsi="Arial" w:cs="Arial"/>
                <w:b/>
                <w:bCs/>
                <w:color w:val="000000"/>
              </w:rPr>
            </w:pPr>
            <w:r w:rsidRPr="00734A91">
              <w:rPr>
                <w:rFonts w:ascii="Arial" w:hAnsi="Arial" w:cs="Arial"/>
                <w:b/>
                <w:bCs/>
                <w:color w:val="000000"/>
              </w:rPr>
              <w:t xml:space="preserve">Melanie Richards Hair &amp; Beauty  </w:t>
            </w:r>
          </w:p>
        </w:tc>
        <w:tc>
          <w:tcPr>
            <w:tcW w:w="1307" w:type="dxa"/>
            <w:tcBorders>
              <w:top w:val="single" w:sz="4" w:space="0" w:color="auto"/>
              <w:left w:val="single" w:sz="4" w:space="0" w:color="auto"/>
              <w:bottom w:val="single" w:sz="4" w:space="0" w:color="auto"/>
              <w:right w:val="single" w:sz="4" w:space="0" w:color="auto"/>
            </w:tcBorders>
            <w:vAlign w:val="center"/>
            <w:hideMark/>
          </w:tcPr>
          <w:p w14:paraId="4F2D065A" w14:textId="77777777" w:rsidR="00A55590" w:rsidRPr="00734A91" w:rsidRDefault="00A55590" w:rsidP="00A55590">
            <w:pPr>
              <w:rPr>
                <w:rFonts w:ascii="Arial" w:hAnsi="Arial" w:cs="Arial"/>
                <w:color w:val="000000"/>
              </w:rPr>
            </w:pPr>
            <w:r w:rsidRPr="00734A91">
              <w:rPr>
                <w:rFonts w:ascii="Arial" w:hAnsi="Arial" w:cs="Arial"/>
                <w:color w:val="000000"/>
              </w:rPr>
              <w:t>Peterborough city centre</w:t>
            </w:r>
          </w:p>
        </w:tc>
        <w:tc>
          <w:tcPr>
            <w:tcW w:w="1960" w:type="dxa"/>
            <w:tcBorders>
              <w:top w:val="single" w:sz="4" w:space="0" w:color="auto"/>
              <w:left w:val="single" w:sz="4" w:space="0" w:color="auto"/>
              <w:bottom w:val="single" w:sz="4" w:space="0" w:color="auto"/>
              <w:right w:val="single" w:sz="4" w:space="0" w:color="auto"/>
            </w:tcBorders>
            <w:vAlign w:val="center"/>
            <w:hideMark/>
          </w:tcPr>
          <w:p w14:paraId="0D598549" w14:textId="18531FA5" w:rsidR="00A55590" w:rsidRPr="00734A91" w:rsidRDefault="00F920C3" w:rsidP="00A55590">
            <w:pPr>
              <w:rPr>
                <w:rFonts w:ascii="Arial" w:hAnsi="Arial" w:cs="Arial"/>
                <w:color w:val="000000"/>
              </w:rPr>
            </w:pPr>
            <w:r w:rsidRPr="00734A91">
              <w:rPr>
                <w:rFonts w:ascii="Arial" w:hAnsi="Arial" w:cs="Arial"/>
                <w:color w:val="000000"/>
              </w:rPr>
              <w:t>H</w:t>
            </w:r>
            <w:r w:rsidR="008D0F97" w:rsidRPr="00734A91">
              <w:rPr>
                <w:rFonts w:ascii="Arial" w:hAnsi="Arial" w:cs="Arial"/>
                <w:color w:val="000000"/>
              </w:rPr>
              <w:t>air, nails, beauty, and lash extensions, all in one salon</w:t>
            </w:r>
          </w:p>
        </w:tc>
        <w:tc>
          <w:tcPr>
            <w:tcW w:w="1605" w:type="dxa"/>
            <w:tcBorders>
              <w:top w:val="single" w:sz="4" w:space="0" w:color="auto"/>
              <w:left w:val="single" w:sz="4" w:space="0" w:color="auto"/>
              <w:bottom w:val="single" w:sz="4" w:space="0" w:color="auto"/>
              <w:right w:val="single" w:sz="4" w:space="0" w:color="auto"/>
            </w:tcBorders>
            <w:vAlign w:val="center"/>
            <w:hideMark/>
          </w:tcPr>
          <w:p w14:paraId="3E5B0C26" w14:textId="659358CC" w:rsidR="00A55590" w:rsidRPr="00734A91" w:rsidRDefault="00AD5509" w:rsidP="00A55590">
            <w:pPr>
              <w:rPr>
                <w:rFonts w:ascii="Arial" w:hAnsi="Arial" w:cs="Arial"/>
                <w:color w:val="000000"/>
              </w:rPr>
            </w:pPr>
            <w:r w:rsidRPr="00734A91">
              <w:rPr>
                <w:rFonts w:ascii="Arial" w:hAnsi="Arial" w:cs="Arial"/>
                <w:color w:val="000000"/>
              </w:rPr>
              <w:t>Wide</w:t>
            </w:r>
            <w:r w:rsidR="00A55590" w:rsidRPr="00734A91">
              <w:rPr>
                <w:rFonts w:ascii="Arial" w:hAnsi="Arial" w:cs="Arial"/>
                <w:color w:val="000000"/>
              </w:rPr>
              <w:t xml:space="preserve"> audience, </w:t>
            </w:r>
            <w:r w:rsidR="006E30A2" w:rsidRPr="00734A91">
              <w:rPr>
                <w:rFonts w:ascii="Arial" w:hAnsi="Arial" w:cs="Arial"/>
                <w:color w:val="000000"/>
              </w:rPr>
              <w:t>mainly local women</w:t>
            </w:r>
            <w:r w:rsidR="00A55590" w:rsidRPr="00734A91">
              <w:rPr>
                <w:rFonts w:ascii="Arial" w:hAnsi="Arial" w:cs="Arial"/>
                <w:color w:val="000000"/>
              </w:rPr>
              <w:t xml:space="preserve"> </w:t>
            </w:r>
          </w:p>
        </w:tc>
        <w:tc>
          <w:tcPr>
            <w:tcW w:w="1095" w:type="dxa"/>
            <w:tcBorders>
              <w:top w:val="single" w:sz="4" w:space="0" w:color="auto"/>
              <w:left w:val="single" w:sz="4" w:space="0" w:color="auto"/>
              <w:bottom w:val="single" w:sz="4" w:space="0" w:color="auto"/>
              <w:right w:val="single" w:sz="4" w:space="0" w:color="auto"/>
            </w:tcBorders>
            <w:noWrap/>
            <w:vAlign w:val="center"/>
            <w:hideMark/>
          </w:tcPr>
          <w:p w14:paraId="45EDE459" w14:textId="1C943FB0" w:rsidR="00A55590" w:rsidRPr="00734A91" w:rsidRDefault="00A55590" w:rsidP="00A55590">
            <w:pPr>
              <w:jc w:val="center"/>
              <w:rPr>
                <w:rFonts w:ascii="Arial" w:hAnsi="Arial" w:cs="Arial"/>
                <w:color w:val="000000"/>
              </w:rPr>
            </w:pPr>
            <w:r w:rsidRPr="00734A91">
              <w:rPr>
                <w:rFonts w:ascii="Arial" w:hAnsi="Arial" w:cs="Arial"/>
                <w:color w:val="000000"/>
              </w:rPr>
              <w:t>£50</w:t>
            </w:r>
            <w:r w:rsidR="00F56D7C" w:rsidRPr="00734A91">
              <w:rPr>
                <w:rFonts w:ascii="Arial" w:hAnsi="Arial" w:cs="Arial"/>
                <w:color w:val="000000"/>
              </w:rPr>
              <w:t xml:space="preserve"> - </w:t>
            </w:r>
            <w:r w:rsidRPr="00734A91">
              <w:rPr>
                <w:rFonts w:ascii="Arial" w:hAnsi="Arial" w:cs="Arial"/>
                <w:color w:val="000000"/>
              </w:rPr>
              <w:t>£70</w:t>
            </w:r>
          </w:p>
        </w:tc>
        <w:tc>
          <w:tcPr>
            <w:tcW w:w="2591" w:type="dxa"/>
            <w:tcBorders>
              <w:top w:val="single" w:sz="4" w:space="0" w:color="auto"/>
              <w:left w:val="single" w:sz="4" w:space="0" w:color="auto"/>
              <w:bottom w:val="single" w:sz="4" w:space="0" w:color="auto"/>
              <w:right w:val="single" w:sz="4" w:space="0" w:color="auto"/>
            </w:tcBorders>
            <w:vAlign w:val="center"/>
            <w:hideMark/>
          </w:tcPr>
          <w:p w14:paraId="525DFC4E" w14:textId="77777777" w:rsidR="00A55590" w:rsidRPr="00734A91" w:rsidRDefault="00A55590" w:rsidP="00A55590">
            <w:pPr>
              <w:rPr>
                <w:rFonts w:ascii="Arial" w:hAnsi="Arial" w:cs="Arial"/>
                <w:color w:val="000000"/>
              </w:rPr>
            </w:pPr>
            <w:r w:rsidRPr="00734A91">
              <w:rPr>
                <w:rFonts w:ascii="Arial" w:hAnsi="Arial" w:cs="Arial"/>
                <w:color w:val="000000"/>
              </w:rPr>
              <w:t>Multi-service salon, for clients wanting all treatments in one place but less specialist in lash work (Melanie Richards, 2025)</w:t>
            </w:r>
          </w:p>
        </w:tc>
      </w:tr>
      <w:tr w:rsidR="00A55590" w:rsidRPr="00A55590" w14:paraId="57E24353" w14:textId="77777777" w:rsidTr="00CA10D8">
        <w:trPr>
          <w:trHeight w:val="1163"/>
        </w:trPr>
        <w:tc>
          <w:tcPr>
            <w:tcW w:w="136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28ACE0E7" w14:textId="77777777" w:rsidR="00A55590" w:rsidRPr="00734A91" w:rsidRDefault="00A55590" w:rsidP="00A55590">
            <w:pPr>
              <w:jc w:val="center"/>
              <w:rPr>
                <w:rFonts w:ascii="Arial" w:hAnsi="Arial" w:cs="Arial"/>
                <w:b/>
                <w:bCs/>
                <w:color w:val="000000"/>
              </w:rPr>
            </w:pPr>
            <w:r w:rsidRPr="00734A91">
              <w:rPr>
                <w:rFonts w:ascii="Arial" w:hAnsi="Arial" w:cs="Arial"/>
                <w:b/>
                <w:bCs/>
                <w:color w:val="000000"/>
              </w:rPr>
              <w:t>Steadman &amp; Co</w:t>
            </w:r>
          </w:p>
        </w:tc>
        <w:tc>
          <w:tcPr>
            <w:tcW w:w="1307"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0B3CCB2C" w14:textId="77777777" w:rsidR="00A55590" w:rsidRPr="00734A91" w:rsidRDefault="00A55590" w:rsidP="00A55590">
            <w:pPr>
              <w:rPr>
                <w:rFonts w:ascii="Arial" w:hAnsi="Arial" w:cs="Arial"/>
                <w:color w:val="000000"/>
              </w:rPr>
            </w:pPr>
            <w:r w:rsidRPr="00734A91">
              <w:rPr>
                <w:rFonts w:ascii="Arial" w:hAnsi="Arial" w:cs="Arial"/>
                <w:color w:val="000000"/>
              </w:rPr>
              <w:t>Peterborough city centre</w:t>
            </w:r>
          </w:p>
        </w:tc>
        <w:tc>
          <w:tcPr>
            <w:tcW w:w="196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364B14E0" w14:textId="77777777" w:rsidR="00A55590" w:rsidRPr="00734A91" w:rsidRDefault="00A55590" w:rsidP="00A55590">
            <w:pPr>
              <w:rPr>
                <w:rFonts w:ascii="Arial" w:hAnsi="Arial" w:cs="Arial"/>
                <w:color w:val="000000"/>
              </w:rPr>
            </w:pPr>
            <w:r w:rsidRPr="00734A91">
              <w:rPr>
                <w:rFonts w:ascii="Arial" w:hAnsi="Arial" w:cs="Arial"/>
                <w:color w:val="000000"/>
              </w:rPr>
              <w:t>Luxury salon offering beauty, aesthetics, and hair services</w:t>
            </w:r>
          </w:p>
        </w:tc>
        <w:tc>
          <w:tcPr>
            <w:tcW w:w="1605"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796CB08F" w14:textId="77777777" w:rsidR="00A55590" w:rsidRPr="00734A91" w:rsidRDefault="00A55590" w:rsidP="00A55590">
            <w:pPr>
              <w:rPr>
                <w:rFonts w:ascii="Arial" w:hAnsi="Arial" w:cs="Arial"/>
                <w:color w:val="000000"/>
              </w:rPr>
            </w:pPr>
            <w:r w:rsidRPr="00734A91">
              <w:rPr>
                <w:rFonts w:ascii="Arial" w:hAnsi="Arial" w:cs="Arial"/>
                <w:color w:val="000000"/>
              </w:rPr>
              <w:t>Higher-income professionals and trend-conscious clients</w:t>
            </w:r>
          </w:p>
        </w:tc>
        <w:tc>
          <w:tcPr>
            <w:tcW w:w="1095"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9BE6053" w14:textId="1C1BD913" w:rsidR="00A55590" w:rsidRPr="00734A91" w:rsidRDefault="00A55590" w:rsidP="00A55590">
            <w:pPr>
              <w:jc w:val="center"/>
              <w:rPr>
                <w:rFonts w:ascii="Arial" w:hAnsi="Arial" w:cs="Arial"/>
                <w:color w:val="000000"/>
              </w:rPr>
            </w:pPr>
            <w:r w:rsidRPr="00734A91">
              <w:rPr>
                <w:rFonts w:ascii="Arial" w:hAnsi="Arial" w:cs="Arial"/>
                <w:color w:val="000000"/>
              </w:rPr>
              <w:t>£65</w:t>
            </w:r>
            <w:r w:rsidR="00F56D7C" w:rsidRPr="00734A91">
              <w:rPr>
                <w:rFonts w:ascii="Arial" w:hAnsi="Arial" w:cs="Arial"/>
                <w:color w:val="000000"/>
              </w:rPr>
              <w:t xml:space="preserve"> - </w:t>
            </w:r>
            <w:r w:rsidRPr="00734A91">
              <w:rPr>
                <w:rFonts w:ascii="Arial" w:hAnsi="Arial" w:cs="Arial"/>
                <w:color w:val="000000"/>
              </w:rPr>
              <w:t>£100</w:t>
            </w:r>
          </w:p>
        </w:tc>
        <w:tc>
          <w:tcPr>
            <w:tcW w:w="2591"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77822C16" w14:textId="77777777" w:rsidR="00A55590" w:rsidRPr="00734A91" w:rsidRDefault="00A55590" w:rsidP="00A55590">
            <w:pPr>
              <w:rPr>
                <w:rFonts w:ascii="Arial" w:hAnsi="Arial" w:cs="Arial"/>
                <w:color w:val="000000"/>
              </w:rPr>
            </w:pPr>
            <w:r w:rsidRPr="00734A91">
              <w:rPr>
                <w:rFonts w:ascii="Arial" w:hAnsi="Arial" w:cs="Arial"/>
                <w:color w:val="000000"/>
              </w:rPr>
              <w:t>Premium brand with stylish environment and strong branding. Targets the luxury segment, less focused on affordability (Steadman &amp; Co, 2025)</w:t>
            </w:r>
          </w:p>
        </w:tc>
      </w:tr>
      <w:tr w:rsidR="00A55590" w:rsidRPr="00A55590" w14:paraId="65F61FD0" w14:textId="77777777" w:rsidTr="00CA10D8">
        <w:trPr>
          <w:trHeight w:val="1163"/>
        </w:trPr>
        <w:tc>
          <w:tcPr>
            <w:tcW w:w="1360" w:type="dxa"/>
            <w:tcBorders>
              <w:top w:val="single" w:sz="4" w:space="0" w:color="auto"/>
              <w:left w:val="single" w:sz="4" w:space="0" w:color="auto"/>
              <w:bottom w:val="single" w:sz="4" w:space="0" w:color="auto"/>
              <w:right w:val="single" w:sz="4" w:space="0" w:color="auto"/>
            </w:tcBorders>
            <w:vAlign w:val="center"/>
            <w:hideMark/>
          </w:tcPr>
          <w:p w14:paraId="1E3DA065" w14:textId="77777777" w:rsidR="00A55590" w:rsidRPr="00734A91" w:rsidRDefault="00A55590" w:rsidP="00A55590">
            <w:pPr>
              <w:jc w:val="center"/>
              <w:rPr>
                <w:rFonts w:ascii="Arial" w:hAnsi="Arial" w:cs="Arial"/>
                <w:b/>
                <w:bCs/>
                <w:color w:val="000000"/>
              </w:rPr>
            </w:pPr>
            <w:r w:rsidRPr="00734A91">
              <w:rPr>
                <w:rFonts w:ascii="Arial" w:hAnsi="Arial" w:cs="Arial"/>
                <w:b/>
                <w:bCs/>
                <w:color w:val="000000"/>
              </w:rPr>
              <w:t>Proposed lash business</w:t>
            </w:r>
          </w:p>
        </w:tc>
        <w:tc>
          <w:tcPr>
            <w:tcW w:w="1307" w:type="dxa"/>
            <w:tcBorders>
              <w:top w:val="single" w:sz="4" w:space="0" w:color="auto"/>
              <w:left w:val="single" w:sz="4" w:space="0" w:color="auto"/>
              <w:bottom w:val="single" w:sz="4" w:space="0" w:color="auto"/>
              <w:right w:val="single" w:sz="4" w:space="0" w:color="auto"/>
            </w:tcBorders>
            <w:vAlign w:val="center"/>
            <w:hideMark/>
          </w:tcPr>
          <w:p w14:paraId="3D3F02FB" w14:textId="5D2F795E" w:rsidR="00A55590" w:rsidRPr="00734A91" w:rsidRDefault="00A55590" w:rsidP="00A55590">
            <w:pPr>
              <w:rPr>
                <w:rFonts w:ascii="Arial" w:hAnsi="Arial" w:cs="Arial"/>
                <w:color w:val="000000"/>
              </w:rPr>
            </w:pPr>
            <w:r w:rsidRPr="00734A91">
              <w:rPr>
                <w:rFonts w:ascii="Arial" w:hAnsi="Arial" w:cs="Arial"/>
                <w:color w:val="000000"/>
              </w:rPr>
              <w:t xml:space="preserve">Based in </w:t>
            </w:r>
            <w:proofErr w:type="spellStart"/>
            <w:r w:rsidRPr="00734A91">
              <w:rPr>
                <w:rFonts w:ascii="Arial" w:hAnsi="Arial" w:cs="Arial"/>
                <w:color w:val="000000"/>
              </w:rPr>
              <w:t>well:skin</w:t>
            </w:r>
            <w:proofErr w:type="spellEnd"/>
            <w:r w:rsidRPr="00734A91">
              <w:rPr>
                <w:rFonts w:ascii="Arial" w:hAnsi="Arial" w:cs="Arial"/>
                <w:color w:val="000000"/>
              </w:rPr>
              <w:t xml:space="preserve"> Clinic</w:t>
            </w:r>
            <w:r w:rsidR="00AD7A42" w:rsidRPr="00734A91">
              <w:rPr>
                <w:rFonts w:ascii="Arial" w:hAnsi="Arial" w:cs="Arial"/>
                <w:color w:val="000000"/>
              </w:rPr>
              <w:t>,</w:t>
            </w:r>
            <w:r w:rsidRPr="00734A91">
              <w:rPr>
                <w:rFonts w:ascii="Arial" w:hAnsi="Arial" w:cs="Arial"/>
                <w:color w:val="000000"/>
              </w:rPr>
              <w:t xml:space="preserve"> Peterborough city centre</w:t>
            </w:r>
          </w:p>
        </w:tc>
        <w:tc>
          <w:tcPr>
            <w:tcW w:w="1960" w:type="dxa"/>
            <w:tcBorders>
              <w:top w:val="single" w:sz="4" w:space="0" w:color="auto"/>
              <w:left w:val="single" w:sz="4" w:space="0" w:color="auto"/>
              <w:bottom w:val="single" w:sz="4" w:space="0" w:color="auto"/>
              <w:right w:val="single" w:sz="4" w:space="0" w:color="auto"/>
            </w:tcBorders>
            <w:vAlign w:val="center"/>
            <w:hideMark/>
          </w:tcPr>
          <w:p w14:paraId="35622B2E" w14:textId="77777777" w:rsidR="00A55590" w:rsidRPr="00734A91" w:rsidRDefault="00A55590" w:rsidP="00A55590">
            <w:pPr>
              <w:rPr>
                <w:rFonts w:ascii="Arial" w:hAnsi="Arial" w:cs="Arial"/>
                <w:color w:val="000000"/>
              </w:rPr>
            </w:pPr>
            <w:r w:rsidRPr="00734A91">
              <w:rPr>
                <w:rFonts w:ascii="Arial" w:hAnsi="Arial" w:cs="Arial"/>
                <w:color w:val="000000"/>
              </w:rPr>
              <w:t>Specialised lash extensions (classic, hybrid, volume), mobile options, eco-friendly products</w:t>
            </w:r>
          </w:p>
        </w:tc>
        <w:tc>
          <w:tcPr>
            <w:tcW w:w="1605" w:type="dxa"/>
            <w:tcBorders>
              <w:top w:val="single" w:sz="4" w:space="0" w:color="auto"/>
              <w:left w:val="single" w:sz="4" w:space="0" w:color="auto"/>
              <w:bottom w:val="single" w:sz="4" w:space="0" w:color="auto"/>
              <w:right w:val="single" w:sz="4" w:space="0" w:color="auto"/>
            </w:tcBorders>
            <w:vAlign w:val="center"/>
            <w:hideMark/>
          </w:tcPr>
          <w:p w14:paraId="121F4EF1" w14:textId="77777777" w:rsidR="00A55590" w:rsidRPr="00734A91" w:rsidRDefault="00A55590" w:rsidP="00A55590">
            <w:pPr>
              <w:rPr>
                <w:rFonts w:ascii="Arial" w:hAnsi="Arial" w:cs="Arial"/>
                <w:color w:val="000000"/>
              </w:rPr>
            </w:pPr>
            <w:r w:rsidRPr="00734A91">
              <w:rPr>
                <w:rFonts w:ascii="Arial" w:hAnsi="Arial" w:cs="Arial"/>
                <w:color w:val="000000"/>
              </w:rPr>
              <w:t>Working women, busy mums, students, brides</w:t>
            </w:r>
          </w:p>
        </w:tc>
        <w:tc>
          <w:tcPr>
            <w:tcW w:w="1095" w:type="dxa"/>
            <w:tcBorders>
              <w:top w:val="single" w:sz="4" w:space="0" w:color="auto"/>
              <w:left w:val="single" w:sz="4" w:space="0" w:color="auto"/>
              <w:bottom w:val="single" w:sz="4" w:space="0" w:color="auto"/>
              <w:right w:val="single" w:sz="4" w:space="0" w:color="auto"/>
            </w:tcBorders>
            <w:vAlign w:val="center"/>
            <w:hideMark/>
          </w:tcPr>
          <w:p w14:paraId="5624351D" w14:textId="282342A5" w:rsidR="00A55590" w:rsidRPr="00734A91" w:rsidRDefault="00A55590" w:rsidP="00A55590">
            <w:pPr>
              <w:jc w:val="center"/>
              <w:rPr>
                <w:rFonts w:ascii="Arial" w:hAnsi="Arial" w:cs="Arial"/>
                <w:color w:val="000000"/>
              </w:rPr>
            </w:pPr>
            <w:r w:rsidRPr="00734A91">
              <w:rPr>
                <w:rFonts w:ascii="Arial" w:hAnsi="Arial" w:cs="Arial"/>
                <w:color w:val="000000"/>
              </w:rPr>
              <w:t>£45</w:t>
            </w:r>
            <w:r w:rsidR="00F56D7C" w:rsidRPr="00734A91">
              <w:rPr>
                <w:rFonts w:ascii="Arial" w:hAnsi="Arial" w:cs="Arial"/>
                <w:color w:val="000000"/>
              </w:rPr>
              <w:t xml:space="preserve"> - </w:t>
            </w:r>
            <w:r w:rsidRPr="00734A91">
              <w:rPr>
                <w:rFonts w:ascii="Arial" w:hAnsi="Arial" w:cs="Arial"/>
                <w:color w:val="000000"/>
              </w:rPr>
              <w:t>£75</w:t>
            </w:r>
          </w:p>
        </w:tc>
        <w:tc>
          <w:tcPr>
            <w:tcW w:w="2591" w:type="dxa"/>
            <w:tcBorders>
              <w:top w:val="single" w:sz="4" w:space="0" w:color="auto"/>
              <w:left w:val="single" w:sz="4" w:space="0" w:color="auto"/>
              <w:bottom w:val="single" w:sz="4" w:space="0" w:color="auto"/>
              <w:right w:val="single" w:sz="4" w:space="0" w:color="auto"/>
            </w:tcBorders>
            <w:vAlign w:val="center"/>
            <w:hideMark/>
          </w:tcPr>
          <w:p w14:paraId="461670E7" w14:textId="7C55AB73" w:rsidR="00A55590" w:rsidRPr="00734A91" w:rsidRDefault="005A60CA" w:rsidP="00A55590">
            <w:pPr>
              <w:rPr>
                <w:rFonts w:ascii="Arial" w:hAnsi="Arial" w:cs="Arial"/>
                <w:color w:val="000000"/>
              </w:rPr>
            </w:pPr>
            <w:r w:rsidRPr="00734A91">
              <w:rPr>
                <w:rFonts w:ascii="Arial" w:hAnsi="Arial" w:cs="Arial"/>
                <w:color w:val="000000"/>
              </w:rPr>
              <w:t>Mid-range</w:t>
            </w:r>
            <w:r w:rsidR="00A55590" w:rsidRPr="00734A91">
              <w:rPr>
                <w:rFonts w:ascii="Arial" w:hAnsi="Arial" w:cs="Arial"/>
                <w:color w:val="000000"/>
              </w:rPr>
              <w:t xml:space="preserve"> pricing, focus on personalised service, sustainability, and flexible appointments. Offers local and mobile convenience.</w:t>
            </w:r>
          </w:p>
        </w:tc>
      </w:tr>
    </w:tbl>
    <w:p w14:paraId="254F9E24" w14:textId="2E120EB9" w:rsidR="00AF4F6E" w:rsidRPr="00734A91" w:rsidRDefault="00191401" w:rsidP="00734A91">
      <w:pPr>
        <w:spacing w:line="360" w:lineRule="auto"/>
        <w:jc w:val="both"/>
        <w:rPr>
          <w:rFonts w:ascii="Arial" w:hAnsi="Arial" w:cs="Arial"/>
          <w:sz w:val="24"/>
          <w:szCs w:val="24"/>
        </w:rPr>
      </w:pPr>
      <w:r w:rsidRPr="00734A91">
        <w:rPr>
          <w:rFonts w:ascii="Arial" w:hAnsi="Arial" w:cs="Arial"/>
          <w:sz w:val="24"/>
          <w:szCs w:val="24"/>
        </w:rPr>
        <w:t>While</w:t>
      </w:r>
      <w:r w:rsidR="009D1093" w:rsidRPr="00734A91">
        <w:rPr>
          <w:rFonts w:ascii="Arial" w:hAnsi="Arial" w:cs="Arial"/>
          <w:sz w:val="24"/>
          <w:szCs w:val="24"/>
        </w:rPr>
        <w:t xml:space="preserve"> these competitors have strong reputations</w:t>
      </w:r>
      <w:r w:rsidR="00A96E0E" w:rsidRPr="00734A91">
        <w:rPr>
          <w:rFonts w:ascii="Arial" w:hAnsi="Arial" w:cs="Arial"/>
          <w:sz w:val="24"/>
          <w:szCs w:val="24"/>
        </w:rPr>
        <w:t xml:space="preserve">, but </w:t>
      </w:r>
      <w:r w:rsidR="004B4130" w:rsidRPr="00734A91">
        <w:rPr>
          <w:rFonts w:ascii="Arial" w:hAnsi="Arial" w:cs="Arial"/>
          <w:sz w:val="24"/>
          <w:szCs w:val="24"/>
        </w:rPr>
        <w:t>t</w:t>
      </w:r>
      <w:r w:rsidR="009D1093" w:rsidRPr="00734A91">
        <w:rPr>
          <w:rFonts w:ascii="Arial" w:hAnsi="Arial" w:cs="Arial"/>
          <w:sz w:val="24"/>
          <w:szCs w:val="24"/>
        </w:rPr>
        <w:t xml:space="preserve">his </w:t>
      </w:r>
      <w:r w:rsidR="004B4130" w:rsidRPr="00734A91">
        <w:rPr>
          <w:rFonts w:ascii="Arial" w:hAnsi="Arial" w:cs="Arial"/>
          <w:sz w:val="24"/>
          <w:szCs w:val="24"/>
        </w:rPr>
        <w:t xml:space="preserve">still </w:t>
      </w:r>
      <w:r w:rsidR="009D1093" w:rsidRPr="00734A91">
        <w:rPr>
          <w:rFonts w:ascii="Arial" w:hAnsi="Arial" w:cs="Arial"/>
          <w:sz w:val="24"/>
          <w:szCs w:val="24"/>
        </w:rPr>
        <w:t>leaves an opportunity for a smaller lash business</w:t>
      </w:r>
      <w:r w:rsidR="00DC74D5" w:rsidRPr="00734A91">
        <w:rPr>
          <w:rFonts w:ascii="Arial" w:hAnsi="Arial" w:cs="Arial"/>
          <w:sz w:val="24"/>
          <w:szCs w:val="24"/>
        </w:rPr>
        <w:t>.</w:t>
      </w:r>
      <w:r w:rsidR="009D1093" w:rsidRPr="00734A91">
        <w:rPr>
          <w:rFonts w:ascii="Arial" w:hAnsi="Arial" w:cs="Arial"/>
          <w:sz w:val="24"/>
          <w:szCs w:val="24"/>
        </w:rPr>
        <w:t xml:space="preserve"> </w:t>
      </w:r>
      <w:r w:rsidR="009C3215" w:rsidRPr="00734A91">
        <w:rPr>
          <w:rFonts w:ascii="Arial" w:hAnsi="Arial" w:cs="Arial"/>
          <w:sz w:val="24"/>
          <w:szCs w:val="24"/>
        </w:rPr>
        <w:t xml:space="preserve">As shown in Table </w:t>
      </w:r>
      <w:r w:rsidR="00375C79" w:rsidRPr="00734A91">
        <w:rPr>
          <w:rFonts w:ascii="Arial" w:hAnsi="Arial" w:cs="Arial"/>
          <w:sz w:val="24"/>
          <w:szCs w:val="24"/>
        </w:rPr>
        <w:t>2</w:t>
      </w:r>
      <w:r w:rsidR="00A52D9B" w:rsidRPr="00734A91">
        <w:rPr>
          <w:rFonts w:ascii="Arial" w:hAnsi="Arial" w:cs="Arial"/>
          <w:sz w:val="24"/>
          <w:szCs w:val="24"/>
        </w:rPr>
        <w:t>, the</w:t>
      </w:r>
      <w:r w:rsidR="009C3215" w:rsidRPr="00734A91">
        <w:rPr>
          <w:rFonts w:ascii="Arial" w:hAnsi="Arial" w:cs="Arial"/>
          <w:sz w:val="24"/>
          <w:szCs w:val="24"/>
        </w:rPr>
        <w:t xml:space="preserve"> breakdown </w:t>
      </w:r>
      <w:r w:rsidR="00A52D9B" w:rsidRPr="00734A91">
        <w:rPr>
          <w:rFonts w:ascii="Arial" w:hAnsi="Arial" w:cs="Arial"/>
          <w:sz w:val="24"/>
          <w:szCs w:val="24"/>
        </w:rPr>
        <w:t xml:space="preserve">of </w:t>
      </w:r>
      <w:r w:rsidR="009C3215" w:rsidRPr="00734A91">
        <w:rPr>
          <w:rFonts w:ascii="Arial" w:hAnsi="Arial" w:cs="Arial"/>
          <w:sz w:val="24"/>
          <w:szCs w:val="24"/>
        </w:rPr>
        <w:t xml:space="preserve">competitor strengths and weaknesses </w:t>
      </w:r>
      <w:r w:rsidR="003049F4" w:rsidRPr="00734A91">
        <w:rPr>
          <w:rFonts w:ascii="Arial" w:hAnsi="Arial" w:cs="Arial"/>
          <w:sz w:val="24"/>
          <w:szCs w:val="24"/>
        </w:rPr>
        <w:t>shows</w:t>
      </w:r>
      <w:r w:rsidR="009C3215" w:rsidRPr="00734A91">
        <w:rPr>
          <w:rFonts w:ascii="Arial" w:hAnsi="Arial" w:cs="Arial"/>
          <w:sz w:val="24"/>
          <w:szCs w:val="24"/>
        </w:rPr>
        <w:t xml:space="preserve"> that </w:t>
      </w:r>
      <w:r w:rsidR="00F715BC" w:rsidRPr="00734A91">
        <w:rPr>
          <w:rFonts w:ascii="Arial" w:hAnsi="Arial" w:cs="Arial"/>
          <w:sz w:val="24"/>
          <w:szCs w:val="24"/>
        </w:rPr>
        <w:t xml:space="preserve">the </w:t>
      </w:r>
      <w:r w:rsidR="009C3215" w:rsidRPr="00734A91">
        <w:rPr>
          <w:rFonts w:ascii="Arial" w:hAnsi="Arial" w:cs="Arial"/>
          <w:sz w:val="24"/>
          <w:szCs w:val="24"/>
        </w:rPr>
        <w:t xml:space="preserve">proposed </w:t>
      </w:r>
      <w:r w:rsidR="009C64A2" w:rsidRPr="00734A91">
        <w:rPr>
          <w:rFonts w:ascii="Arial" w:hAnsi="Arial" w:cs="Arial"/>
          <w:sz w:val="24"/>
          <w:szCs w:val="24"/>
        </w:rPr>
        <w:t>business</w:t>
      </w:r>
      <w:r w:rsidR="009C3215" w:rsidRPr="00734A91">
        <w:rPr>
          <w:rFonts w:ascii="Arial" w:hAnsi="Arial" w:cs="Arial"/>
          <w:sz w:val="24"/>
          <w:szCs w:val="24"/>
        </w:rPr>
        <w:t xml:space="preserve"> </w:t>
      </w:r>
      <w:proofErr w:type="gramStart"/>
      <w:r w:rsidR="009C3215" w:rsidRPr="00734A91">
        <w:rPr>
          <w:rFonts w:ascii="Arial" w:hAnsi="Arial" w:cs="Arial"/>
          <w:sz w:val="24"/>
          <w:szCs w:val="24"/>
        </w:rPr>
        <w:t>need</w:t>
      </w:r>
      <w:proofErr w:type="gramEnd"/>
      <w:r w:rsidR="009C3215" w:rsidRPr="00734A91">
        <w:rPr>
          <w:rFonts w:ascii="Arial" w:hAnsi="Arial" w:cs="Arial"/>
          <w:sz w:val="24"/>
          <w:szCs w:val="24"/>
        </w:rPr>
        <w:t xml:space="preserve"> to focus on sustainability, </w:t>
      </w:r>
      <w:r w:rsidR="00D26CC4" w:rsidRPr="00734A91">
        <w:rPr>
          <w:rFonts w:ascii="Arial" w:hAnsi="Arial" w:cs="Arial"/>
          <w:sz w:val="24"/>
          <w:szCs w:val="24"/>
        </w:rPr>
        <w:t>affordable</w:t>
      </w:r>
      <w:r w:rsidR="009C3215" w:rsidRPr="00734A91">
        <w:rPr>
          <w:rFonts w:ascii="Arial" w:hAnsi="Arial" w:cs="Arial"/>
          <w:sz w:val="24"/>
          <w:szCs w:val="24"/>
        </w:rPr>
        <w:t xml:space="preserve"> price and offer a friendly, relaxing atmosphere. </w:t>
      </w:r>
      <w:r w:rsidR="009D1093" w:rsidRPr="00734A91">
        <w:rPr>
          <w:rFonts w:ascii="Arial" w:hAnsi="Arial" w:cs="Arial"/>
          <w:sz w:val="24"/>
          <w:szCs w:val="24"/>
        </w:rPr>
        <w:t xml:space="preserve">Building trust through social media and client reviews will </w:t>
      </w:r>
      <w:r w:rsidR="00A66262" w:rsidRPr="00734A91">
        <w:rPr>
          <w:rFonts w:ascii="Arial" w:hAnsi="Arial" w:cs="Arial"/>
          <w:sz w:val="24"/>
          <w:szCs w:val="24"/>
        </w:rPr>
        <w:t>help to stand</w:t>
      </w:r>
      <w:r w:rsidR="009D1093" w:rsidRPr="00734A91">
        <w:rPr>
          <w:rFonts w:ascii="Arial" w:hAnsi="Arial" w:cs="Arial"/>
          <w:sz w:val="24"/>
          <w:szCs w:val="24"/>
        </w:rPr>
        <w:t xml:space="preserve"> out in this market.</w:t>
      </w:r>
      <w:r w:rsidR="00565D3B" w:rsidRPr="00734A91">
        <w:rPr>
          <w:rFonts w:ascii="Arial" w:hAnsi="Arial" w:cs="Arial"/>
          <w:sz w:val="24"/>
          <w:szCs w:val="24"/>
        </w:rPr>
        <w:t xml:space="preserve"> </w:t>
      </w:r>
    </w:p>
    <w:p w14:paraId="08B9AE59" w14:textId="77777777" w:rsidR="00A87F6D" w:rsidRPr="00734A91" w:rsidRDefault="00A87F6D" w:rsidP="00734A91">
      <w:pPr>
        <w:spacing w:line="360" w:lineRule="auto"/>
        <w:jc w:val="both"/>
        <w:rPr>
          <w:rFonts w:ascii="Arial" w:hAnsi="Arial" w:cs="Arial"/>
          <w:sz w:val="24"/>
          <w:szCs w:val="24"/>
        </w:rPr>
      </w:pPr>
    </w:p>
    <w:p w14:paraId="5DB94893" w14:textId="398D9C80" w:rsidR="00017594" w:rsidRPr="00734A91" w:rsidRDefault="007C0EFE" w:rsidP="00734A91">
      <w:pPr>
        <w:pStyle w:val="Heading1"/>
        <w:spacing w:line="360" w:lineRule="auto"/>
        <w:rPr>
          <w:rFonts w:ascii="Arial" w:hAnsi="Arial"/>
          <w:b/>
          <w:bCs/>
          <w:sz w:val="24"/>
          <w:szCs w:val="24"/>
        </w:rPr>
      </w:pPr>
      <w:bookmarkStart w:id="11" w:name="_Toc215772171"/>
      <w:r w:rsidRPr="00734A91">
        <w:rPr>
          <w:rFonts w:ascii="Arial" w:hAnsi="Arial"/>
          <w:b/>
          <w:bCs/>
          <w:sz w:val="24"/>
          <w:szCs w:val="24"/>
        </w:rPr>
        <w:t>Marketing (7 Ps)</w:t>
      </w:r>
      <w:bookmarkEnd w:id="11"/>
    </w:p>
    <w:p w14:paraId="056DB523" w14:textId="77777777" w:rsidR="00762B9A" w:rsidRPr="00734A91" w:rsidRDefault="00A224B4" w:rsidP="00734A91">
      <w:pPr>
        <w:spacing w:line="360" w:lineRule="auto"/>
        <w:jc w:val="both"/>
        <w:rPr>
          <w:rFonts w:ascii="Arial" w:hAnsi="Arial" w:cs="Arial"/>
          <w:sz w:val="24"/>
          <w:szCs w:val="24"/>
        </w:rPr>
      </w:pPr>
      <w:r w:rsidRPr="00734A91">
        <w:rPr>
          <w:rFonts w:ascii="Arial" w:hAnsi="Arial" w:cs="Arial"/>
          <w:sz w:val="24"/>
          <w:szCs w:val="24"/>
        </w:rPr>
        <w:t>The 7 Ps model</w:t>
      </w:r>
      <w:r w:rsidR="004A267B" w:rsidRPr="00734A91">
        <w:rPr>
          <w:rFonts w:ascii="Arial" w:hAnsi="Arial" w:cs="Arial"/>
          <w:sz w:val="24"/>
          <w:szCs w:val="24"/>
        </w:rPr>
        <w:t xml:space="preserve"> is a</w:t>
      </w:r>
      <w:r w:rsidRPr="00734A91">
        <w:rPr>
          <w:rFonts w:ascii="Arial" w:hAnsi="Arial" w:cs="Arial"/>
          <w:sz w:val="24"/>
          <w:szCs w:val="24"/>
        </w:rPr>
        <w:t xml:space="preserve"> help</w:t>
      </w:r>
      <w:r w:rsidR="000978A1" w:rsidRPr="00734A91">
        <w:rPr>
          <w:rFonts w:ascii="Arial" w:hAnsi="Arial" w:cs="Arial"/>
          <w:sz w:val="24"/>
          <w:szCs w:val="24"/>
        </w:rPr>
        <w:t xml:space="preserve">ful way </w:t>
      </w:r>
      <w:r w:rsidR="005063E6" w:rsidRPr="00734A91">
        <w:rPr>
          <w:rFonts w:ascii="Arial" w:hAnsi="Arial" w:cs="Arial"/>
          <w:sz w:val="24"/>
          <w:szCs w:val="24"/>
        </w:rPr>
        <w:t>for</w:t>
      </w:r>
      <w:r w:rsidRPr="00734A91">
        <w:rPr>
          <w:rFonts w:ascii="Arial" w:hAnsi="Arial" w:cs="Arial"/>
          <w:sz w:val="24"/>
          <w:szCs w:val="24"/>
        </w:rPr>
        <w:t xml:space="preserve"> businesses </w:t>
      </w:r>
      <w:r w:rsidR="005063E6" w:rsidRPr="00734A91">
        <w:rPr>
          <w:rFonts w:ascii="Arial" w:hAnsi="Arial" w:cs="Arial"/>
          <w:sz w:val="24"/>
          <w:szCs w:val="24"/>
        </w:rPr>
        <w:t xml:space="preserve">to </w:t>
      </w:r>
      <w:r w:rsidR="00E01990" w:rsidRPr="00734A91">
        <w:rPr>
          <w:rFonts w:ascii="Arial" w:hAnsi="Arial" w:cs="Arial"/>
          <w:sz w:val="24"/>
          <w:szCs w:val="24"/>
        </w:rPr>
        <w:t>shape</w:t>
      </w:r>
      <w:r w:rsidR="005063E6" w:rsidRPr="00734A91">
        <w:rPr>
          <w:rFonts w:ascii="Arial" w:hAnsi="Arial" w:cs="Arial"/>
          <w:sz w:val="24"/>
          <w:szCs w:val="24"/>
        </w:rPr>
        <w:t xml:space="preserve"> what they </w:t>
      </w:r>
      <w:r w:rsidR="00AC12D9" w:rsidRPr="00734A91">
        <w:rPr>
          <w:rFonts w:ascii="Arial" w:hAnsi="Arial" w:cs="Arial"/>
          <w:sz w:val="24"/>
          <w:szCs w:val="24"/>
        </w:rPr>
        <w:t>offer</w:t>
      </w:r>
      <w:r w:rsidRPr="00734A91">
        <w:rPr>
          <w:rFonts w:ascii="Arial" w:hAnsi="Arial" w:cs="Arial"/>
          <w:sz w:val="24"/>
          <w:szCs w:val="24"/>
        </w:rPr>
        <w:t xml:space="preserve"> </w:t>
      </w:r>
      <w:r w:rsidR="003003BA" w:rsidRPr="00734A91">
        <w:rPr>
          <w:rFonts w:ascii="Arial" w:hAnsi="Arial" w:cs="Arial"/>
          <w:sz w:val="24"/>
          <w:szCs w:val="24"/>
        </w:rPr>
        <w:t xml:space="preserve">to see if it </w:t>
      </w:r>
      <w:r w:rsidR="00AC12D9" w:rsidRPr="00734A91">
        <w:rPr>
          <w:rFonts w:ascii="Arial" w:hAnsi="Arial" w:cs="Arial"/>
          <w:sz w:val="24"/>
          <w:szCs w:val="24"/>
        </w:rPr>
        <w:t xml:space="preserve">fits </w:t>
      </w:r>
      <w:r w:rsidR="00B409F7" w:rsidRPr="00734A91">
        <w:rPr>
          <w:rFonts w:ascii="Arial" w:hAnsi="Arial" w:cs="Arial"/>
          <w:sz w:val="24"/>
          <w:szCs w:val="24"/>
        </w:rPr>
        <w:t xml:space="preserve">what </w:t>
      </w:r>
      <w:r w:rsidRPr="00734A91">
        <w:rPr>
          <w:rFonts w:ascii="Arial" w:hAnsi="Arial" w:cs="Arial"/>
          <w:sz w:val="24"/>
          <w:szCs w:val="24"/>
        </w:rPr>
        <w:t>customer needs (CIM, 2025)</w:t>
      </w:r>
      <w:r w:rsidR="00762B9A" w:rsidRPr="00734A91">
        <w:rPr>
          <w:rFonts w:ascii="Arial" w:hAnsi="Arial" w:cs="Arial"/>
          <w:sz w:val="24"/>
          <w:szCs w:val="24"/>
        </w:rPr>
        <w:t>:</w:t>
      </w:r>
    </w:p>
    <w:p w14:paraId="64F62B3E" w14:textId="522194E0" w:rsidR="00762B9A" w:rsidRPr="00734A91" w:rsidRDefault="002119FD" w:rsidP="00734A91">
      <w:pPr>
        <w:pStyle w:val="ListParagraph"/>
        <w:numPr>
          <w:ilvl w:val="0"/>
          <w:numId w:val="39"/>
        </w:numPr>
        <w:spacing w:line="360" w:lineRule="auto"/>
        <w:jc w:val="both"/>
        <w:rPr>
          <w:rFonts w:ascii="Arial" w:hAnsi="Arial" w:cs="Arial"/>
          <w:sz w:val="24"/>
          <w:szCs w:val="24"/>
        </w:rPr>
      </w:pPr>
      <w:r w:rsidRPr="00734A91">
        <w:rPr>
          <w:rFonts w:ascii="Arial" w:hAnsi="Arial" w:cs="Arial"/>
          <w:sz w:val="24"/>
          <w:szCs w:val="24"/>
        </w:rPr>
        <w:t>In</w:t>
      </w:r>
      <w:r w:rsidR="00A224B4" w:rsidRPr="00734A91">
        <w:rPr>
          <w:rFonts w:ascii="Arial" w:hAnsi="Arial" w:cs="Arial"/>
          <w:sz w:val="24"/>
          <w:szCs w:val="24"/>
        </w:rPr>
        <w:t xml:space="preserve"> this lash business, the </w:t>
      </w:r>
      <w:r w:rsidR="00A224B4" w:rsidRPr="00734A91">
        <w:rPr>
          <w:rFonts w:ascii="Arial" w:hAnsi="Arial" w:cs="Arial"/>
          <w:b/>
          <w:bCs/>
          <w:i/>
          <w:iCs/>
          <w:sz w:val="24"/>
          <w:szCs w:val="24"/>
        </w:rPr>
        <w:t>product</w:t>
      </w:r>
      <w:r w:rsidR="00A224B4" w:rsidRPr="00734A91">
        <w:rPr>
          <w:rFonts w:ascii="Arial" w:hAnsi="Arial" w:cs="Arial"/>
          <w:sz w:val="24"/>
          <w:szCs w:val="24"/>
        </w:rPr>
        <w:t xml:space="preserve"> </w:t>
      </w:r>
      <w:r w:rsidR="00187D08" w:rsidRPr="00734A91">
        <w:rPr>
          <w:rFonts w:ascii="Arial" w:hAnsi="Arial" w:cs="Arial"/>
          <w:sz w:val="24"/>
          <w:szCs w:val="24"/>
        </w:rPr>
        <w:t>is all about</w:t>
      </w:r>
      <w:r w:rsidR="00A224B4" w:rsidRPr="00734A91">
        <w:rPr>
          <w:rFonts w:ascii="Arial" w:hAnsi="Arial" w:cs="Arial"/>
          <w:sz w:val="24"/>
          <w:szCs w:val="24"/>
        </w:rPr>
        <w:t xml:space="preserve"> safe, high-quality eyelash extensions, lash lifts, and sensitive options</w:t>
      </w:r>
      <w:r w:rsidR="0081212B" w:rsidRPr="00734A91">
        <w:rPr>
          <w:rFonts w:ascii="Arial" w:hAnsi="Arial" w:cs="Arial"/>
          <w:sz w:val="24"/>
          <w:szCs w:val="24"/>
        </w:rPr>
        <w:t xml:space="preserve"> by</w:t>
      </w:r>
      <w:r w:rsidR="00A224B4" w:rsidRPr="00734A91">
        <w:rPr>
          <w:rFonts w:ascii="Arial" w:hAnsi="Arial" w:cs="Arial"/>
          <w:sz w:val="24"/>
          <w:szCs w:val="24"/>
        </w:rPr>
        <w:t xml:space="preserve"> using cruelty-free materials. </w:t>
      </w:r>
    </w:p>
    <w:p w14:paraId="58ABE92D" w14:textId="45A26B4C" w:rsidR="003D5C04" w:rsidRPr="00734A91" w:rsidRDefault="00A224B4" w:rsidP="00734A91">
      <w:pPr>
        <w:pStyle w:val="ListParagraph"/>
        <w:numPr>
          <w:ilvl w:val="0"/>
          <w:numId w:val="39"/>
        </w:numPr>
        <w:spacing w:line="360" w:lineRule="auto"/>
        <w:jc w:val="both"/>
        <w:rPr>
          <w:rFonts w:ascii="Arial" w:hAnsi="Arial" w:cs="Arial"/>
          <w:sz w:val="24"/>
          <w:szCs w:val="24"/>
        </w:rPr>
      </w:pPr>
      <w:r w:rsidRPr="00734A91">
        <w:rPr>
          <w:rFonts w:ascii="Arial" w:hAnsi="Arial" w:cs="Arial"/>
          <w:sz w:val="24"/>
          <w:szCs w:val="24"/>
        </w:rPr>
        <w:t xml:space="preserve">The </w:t>
      </w:r>
      <w:r w:rsidRPr="00734A91">
        <w:rPr>
          <w:rFonts w:ascii="Arial" w:hAnsi="Arial" w:cs="Arial"/>
          <w:b/>
          <w:bCs/>
          <w:i/>
          <w:iCs/>
          <w:sz w:val="24"/>
          <w:szCs w:val="24"/>
        </w:rPr>
        <w:t>price</w:t>
      </w:r>
      <w:r w:rsidRPr="00734A91">
        <w:rPr>
          <w:rFonts w:ascii="Arial" w:hAnsi="Arial" w:cs="Arial"/>
          <w:sz w:val="24"/>
          <w:szCs w:val="24"/>
        </w:rPr>
        <w:t xml:space="preserve"> </w:t>
      </w:r>
      <w:r w:rsidR="0028378E" w:rsidRPr="00734A91">
        <w:rPr>
          <w:rFonts w:ascii="Arial" w:hAnsi="Arial" w:cs="Arial"/>
          <w:sz w:val="24"/>
          <w:szCs w:val="24"/>
        </w:rPr>
        <w:t>idea is</w:t>
      </w:r>
      <w:r w:rsidRPr="00734A91">
        <w:rPr>
          <w:rFonts w:ascii="Arial" w:hAnsi="Arial" w:cs="Arial"/>
          <w:sz w:val="24"/>
          <w:szCs w:val="24"/>
        </w:rPr>
        <w:t xml:space="preserve"> </w:t>
      </w:r>
      <w:r w:rsidR="009E72C4" w:rsidRPr="00734A91">
        <w:rPr>
          <w:rFonts w:ascii="Arial" w:hAnsi="Arial" w:cs="Arial"/>
          <w:sz w:val="24"/>
          <w:szCs w:val="24"/>
        </w:rPr>
        <w:t xml:space="preserve">to </w:t>
      </w:r>
      <w:r w:rsidRPr="00734A91">
        <w:rPr>
          <w:rFonts w:ascii="Arial" w:hAnsi="Arial" w:cs="Arial"/>
          <w:sz w:val="24"/>
          <w:szCs w:val="24"/>
        </w:rPr>
        <w:t xml:space="preserve">balance </w:t>
      </w:r>
      <w:r w:rsidR="00E4231A" w:rsidRPr="00734A91">
        <w:rPr>
          <w:rFonts w:ascii="Arial" w:hAnsi="Arial" w:cs="Arial"/>
          <w:sz w:val="24"/>
          <w:szCs w:val="24"/>
        </w:rPr>
        <w:t>affordability</w:t>
      </w:r>
      <w:r w:rsidR="009E72C4" w:rsidRPr="00734A91">
        <w:rPr>
          <w:rFonts w:ascii="Arial" w:hAnsi="Arial" w:cs="Arial"/>
          <w:sz w:val="24"/>
          <w:szCs w:val="24"/>
        </w:rPr>
        <w:t xml:space="preserve"> by</w:t>
      </w:r>
      <w:r w:rsidRPr="00734A91">
        <w:rPr>
          <w:rFonts w:ascii="Arial" w:hAnsi="Arial" w:cs="Arial"/>
          <w:sz w:val="24"/>
          <w:szCs w:val="24"/>
        </w:rPr>
        <w:t xml:space="preserve"> </w:t>
      </w:r>
      <w:r w:rsidR="0099359A" w:rsidRPr="00734A91">
        <w:rPr>
          <w:rFonts w:ascii="Arial" w:hAnsi="Arial" w:cs="Arial"/>
          <w:sz w:val="24"/>
          <w:szCs w:val="24"/>
        </w:rPr>
        <w:t xml:space="preserve">offering </w:t>
      </w:r>
      <w:r w:rsidR="00F75180" w:rsidRPr="00734A91">
        <w:rPr>
          <w:rFonts w:ascii="Arial" w:hAnsi="Arial" w:cs="Arial"/>
          <w:sz w:val="24"/>
          <w:szCs w:val="24"/>
        </w:rPr>
        <w:t xml:space="preserve">quality with </w:t>
      </w:r>
      <w:r w:rsidR="00EB60F5" w:rsidRPr="00734A91">
        <w:rPr>
          <w:rFonts w:ascii="Arial" w:hAnsi="Arial" w:cs="Arial"/>
          <w:sz w:val="24"/>
          <w:szCs w:val="24"/>
        </w:rPr>
        <w:t xml:space="preserve">a </w:t>
      </w:r>
      <w:proofErr w:type="gramStart"/>
      <w:r w:rsidR="00EB60F5" w:rsidRPr="00734A91">
        <w:rPr>
          <w:rFonts w:ascii="Arial" w:hAnsi="Arial" w:cs="Arial"/>
          <w:sz w:val="24"/>
          <w:szCs w:val="24"/>
        </w:rPr>
        <w:t xml:space="preserve">monthly </w:t>
      </w:r>
      <w:r w:rsidR="00413AFD" w:rsidRPr="00734A91">
        <w:rPr>
          <w:rFonts w:ascii="Arial" w:hAnsi="Arial" w:cs="Arial"/>
          <w:sz w:val="24"/>
          <w:szCs w:val="24"/>
        </w:rPr>
        <w:t>plans</w:t>
      </w:r>
      <w:proofErr w:type="gramEnd"/>
      <w:r w:rsidR="00413AFD" w:rsidRPr="00734A91">
        <w:rPr>
          <w:rFonts w:ascii="Arial" w:hAnsi="Arial" w:cs="Arial"/>
          <w:sz w:val="24"/>
          <w:szCs w:val="24"/>
        </w:rPr>
        <w:t xml:space="preserve"> to save money </w:t>
      </w:r>
      <w:r w:rsidR="00EB60F5" w:rsidRPr="00734A91">
        <w:rPr>
          <w:rFonts w:ascii="Arial" w:hAnsi="Arial" w:cs="Arial"/>
          <w:sz w:val="24"/>
          <w:szCs w:val="24"/>
        </w:rPr>
        <w:t xml:space="preserve">and </w:t>
      </w:r>
      <w:r w:rsidRPr="00734A91">
        <w:rPr>
          <w:rFonts w:ascii="Arial" w:hAnsi="Arial" w:cs="Arial"/>
          <w:sz w:val="24"/>
          <w:szCs w:val="24"/>
        </w:rPr>
        <w:t xml:space="preserve">loyalty </w:t>
      </w:r>
      <w:r w:rsidR="00E4231A" w:rsidRPr="00734A91">
        <w:rPr>
          <w:rFonts w:ascii="Arial" w:hAnsi="Arial" w:cs="Arial"/>
          <w:sz w:val="24"/>
          <w:szCs w:val="24"/>
        </w:rPr>
        <w:t>rewards</w:t>
      </w:r>
      <w:r w:rsidRPr="00734A91">
        <w:rPr>
          <w:rFonts w:ascii="Arial" w:hAnsi="Arial" w:cs="Arial"/>
          <w:sz w:val="24"/>
          <w:szCs w:val="24"/>
        </w:rPr>
        <w:t xml:space="preserve">. </w:t>
      </w:r>
    </w:p>
    <w:p w14:paraId="7E03580C" w14:textId="0CE82B1E" w:rsidR="009E72C4" w:rsidRPr="00734A91" w:rsidRDefault="00B34666" w:rsidP="00734A91">
      <w:pPr>
        <w:pStyle w:val="ListParagraph"/>
        <w:numPr>
          <w:ilvl w:val="0"/>
          <w:numId w:val="39"/>
        </w:numPr>
        <w:spacing w:line="360" w:lineRule="auto"/>
        <w:jc w:val="both"/>
        <w:rPr>
          <w:rFonts w:ascii="Arial" w:hAnsi="Arial" w:cs="Arial"/>
          <w:sz w:val="24"/>
          <w:szCs w:val="24"/>
        </w:rPr>
      </w:pPr>
      <w:r w:rsidRPr="00734A91">
        <w:rPr>
          <w:rFonts w:ascii="Arial" w:hAnsi="Arial" w:cs="Arial"/>
          <w:sz w:val="24"/>
          <w:szCs w:val="24"/>
        </w:rPr>
        <w:t>The</w:t>
      </w:r>
      <w:r w:rsidRPr="00734A91">
        <w:rPr>
          <w:rFonts w:ascii="Arial" w:hAnsi="Arial" w:cs="Arial"/>
          <w:b/>
          <w:bCs/>
          <w:i/>
          <w:iCs/>
          <w:sz w:val="24"/>
          <w:szCs w:val="24"/>
        </w:rPr>
        <w:t xml:space="preserve"> place</w:t>
      </w:r>
      <w:r w:rsidR="00A224B4" w:rsidRPr="00734A91">
        <w:rPr>
          <w:rFonts w:ascii="Arial" w:hAnsi="Arial" w:cs="Arial"/>
          <w:sz w:val="24"/>
          <w:szCs w:val="24"/>
        </w:rPr>
        <w:t xml:space="preserve"> </w:t>
      </w:r>
      <w:r w:rsidR="00CF3207" w:rsidRPr="00734A91">
        <w:rPr>
          <w:rFonts w:ascii="Arial" w:hAnsi="Arial" w:cs="Arial"/>
          <w:sz w:val="24"/>
          <w:szCs w:val="24"/>
        </w:rPr>
        <w:t>will be in</w:t>
      </w:r>
      <w:r w:rsidR="00A224B4" w:rsidRPr="00734A91">
        <w:rPr>
          <w:rFonts w:ascii="Arial" w:hAnsi="Arial" w:cs="Arial"/>
          <w:sz w:val="24"/>
          <w:szCs w:val="24"/>
        </w:rPr>
        <w:t xml:space="preserve"> a treatment room at </w:t>
      </w:r>
      <w:proofErr w:type="spellStart"/>
      <w:proofErr w:type="gramStart"/>
      <w:r w:rsidR="00FB3275" w:rsidRPr="00734A91">
        <w:rPr>
          <w:rFonts w:ascii="Arial" w:hAnsi="Arial" w:cs="Arial"/>
          <w:sz w:val="24"/>
          <w:szCs w:val="24"/>
        </w:rPr>
        <w:t>w</w:t>
      </w:r>
      <w:r w:rsidR="00A224B4" w:rsidRPr="00734A91">
        <w:rPr>
          <w:rFonts w:ascii="Arial" w:hAnsi="Arial" w:cs="Arial"/>
          <w:sz w:val="24"/>
          <w:szCs w:val="24"/>
        </w:rPr>
        <w:t>ell:</w:t>
      </w:r>
      <w:r w:rsidR="00FB3275" w:rsidRPr="00734A91">
        <w:rPr>
          <w:rFonts w:ascii="Arial" w:hAnsi="Arial" w:cs="Arial"/>
          <w:sz w:val="24"/>
          <w:szCs w:val="24"/>
        </w:rPr>
        <w:t>w</w:t>
      </w:r>
      <w:r w:rsidR="00A224B4" w:rsidRPr="00734A91">
        <w:rPr>
          <w:rFonts w:ascii="Arial" w:hAnsi="Arial" w:cs="Arial"/>
          <w:sz w:val="24"/>
          <w:szCs w:val="24"/>
        </w:rPr>
        <w:t>kin</w:t>
      </w:r>
      <w:proofErr w:type="spellEnd"/>
      <w:proofErr w:type="gramEnd"/>
      <w:r w:rsidR="00A224B4" w:rsidRPr="00734A91">
        <w:rPr>
          <w:rFonts w:ascii="Arial" w:hAnsi="Arial" w:cs="Arial"/>
          <w:sz w:val="24"/>
          <w:szCs w:val="24"/>
        </w:rPr>
        <w:t xml:space="preserve"> </w:t>
      </w:r>
      <w:r w:rsidR="00FB3275" w:rsidRPr="00734A91">
        <w:rPr>
          <w:rFonts w:ascii="Arial" w:hAnsi="Arial" w:cs="Arial"/>
          <w:sz w:val="24"/>
          <w:szCs w:val="24"/>
        </w:rPr>
        <w:t>c</w:t>
      </w:r>
      <w:r w:rsidR="00A224B4" w:rsidRPr="00734A91">
        <w:rPr>
          <w:rFonts w:ascii="Arial" w:hAnsi="Arial" w:cs="Arial"/>
          <w:sz w:val="24"/>
          <w:szCs w:val="24"/>
        </w:rPr>
        <w:t>linic in Peterborough</w:t>
      </w:r>
      <w:r w:rsidR="008A25FD" w:rsidRPr="00734A91">
        <w:rPr>
          <w:rFonts w:ascii="Arial" w:hAnsi="Arial" w:cs="Arial"/>
          <w:sz w:val="24"/>
          <w:szCs w:val="24"/>
        </w:rPr>
        <w:t xml:space="preserve"> also offers</w:t>
      </w:r>
      <w:r w:rsidR="00A224B4" w:rsidRPr="00734A91">
        <w:rPr>
          <w:rFonts w:ascii="Arial" w:hAnsi="Arial" w:cs="Arial"/>
          <w:sz w:val="24"/>
          <w:szCs w:val="24"/>
        </w:rPr>
        <w:t xml:space="preserve"> a mobile service</w:t>
      </w:r>
      <w:r w:rsidR="00AA734B" w:rsidRPr="00734A91">
        <w:rPr>
          <w:rFonts w:ascii="Arial" w:hAnsi="Arial" w:cs="Arial"/>
          <w:sz w:val="24"/>
          <w:szCs w:val="24"/>
        </w:rPr>
        <w:t xml:space="preserve"> for clients </w:t>
      </w:r>
      <w:r w:rsidR="00307A73" w:rsidRPr="00734A91">
        <w:rPr>
          <w:rFonts w:ascii="Arial" w:hAnsi="Arial" w:cs="Arial"/>
          <w:sz w:val="24"/>
          <w:szCs w:val="24"/>
        </w:rPr>
        <w:t>who prefer an appointment at home.</w:t>
      </w:r>
      <w:r w:rsidR="008A25FD" w:rsidRPr="00734A91">
        <w:rPr>
          <w:rFonts w:ascii="Arial" w:hAnsi="Arial" w:cs="Arial"/>
          <w:sz w:val="24"/>
          <w:szCs w:val="24"/>
        </w:rPr>
        <w:t xml:space="preserve"> </w:t>
      </w:r>
    </w:p>
    <w:p w14:paraId="2EB75CA5" w14:textId="1E1C14F4" w:rsidR="00307A73" w:rsidRPr="00734A91" w:rsidRDefault="00B667FC" w:rsidP="00734A91">
      <w:pPr>
        <w:pStyle w:val="ListParagraph"/>
        <w:numPr>
          <w:ilvl w:val="0"/>
          <w:numId w:val="39"/>
        </w:numPr>
        <w:spacing w:line="360" w:lineRule="auto"/>
        <w:jc w:val="both"/>
        <w:rPr>
          <w:rFonts w:ascii="Arial" w:hAnsi="Arial" w:cs="Arial"/>
          <w:sz w:val="24"/>
          <w:szCs w:val="24"/>
        </w:rPr>
      </w:pPr>
      <w:r w:rsidRPr="00734A91">
        <w:rPr>
          <w:rFonts w:ascii="Arial" w:hAnsi="Arial" w:cs="Arial"/>
          <w:sz w:val="24"/>
          <w:szCs w:val="24"/>
        </w:rPr>
        <w:lastRenderedPageBreak/>
        <w:t>For</w:t>
      </w:r>
      <w:r w:rsidRPr="00734A91">
        <w:rPr>
          <w:rFonts w:ascii="Arial" w:hAnsi="Arial" w:cs="Arial"/>
          <w:b/>
          <w:bCs/>
          <w:i/>
          <w:iCs/>
          <w:sz w:val="24"/>
          <w:szCs w:val="24"/>
        </w:rPr>
        <w:t xml:space="preserve"> p</w:t>
      </w:r>
      <w:r w:rsidR="00E951DB" w:rsidRPr="00734A91">
        <w:rPr>
          <w:rFonts w:ascii="Arial" w:hAnsi="Arial" w:cs="Arial"/>
          <w:b/>
          <w:bCs/>
          <w:i/>
          <w:iCs/>
          <w:sz w:val="24"/>
          <w:szCs w:val="24"/>
        </w:rPr>
        <w:t>romotion</w:t>
      </w:r>
      <w:r w:rsidR="003B1044" w:rsidRPr="00734A91">
        <w:rPr>
          <w:rFonts w:ascii="Arial" w:hAnsi="Arial" w:cs="Arial"/>
          <w:b/>
          <w:bCs/>
          <w:i/>
          <w:iCs/>
          <w:sz w:val="24"/>
          <w:szCs w:val="24"/>
        </w:rPr>
        <w:t>,</w:t>
      </w:r>
      <w:r w:rsidR="00E951DB" w:rsidRPr="00734A91">
        <w:rPr>
          <w:rFonts w:ascii="Arial" w:hAnsi="Arial" w:cs="Arial"/>
          <w:sz w:val="24"/>
          <w:szCs w:val="24"/>
        </w:rPr>
        <w:t xml:space="preserve"> Instagram and Facebook </w:t>
      </w:r>
      <w:r w:rsidR="003B1044" w:rsidRPr="00734A91">
        <w:rPr>
          <w:rFonts w:ascii="Arial" w:hAnsi="Arial" w:cs="Arial"/>
          <w:sz w:val="24"/>
          <w:szCs w:val="24"/>
        </w:rPr>
        <w:t xml:space="preserve">will carry most </w:t>
      </w:r>
      <w:r w:rsidR="00E951DB" w:rsidRPr="00734A91">
        <w:rPr>
          <w:rFonts w:ascii="Arial" w:hAnsi="Arial" w:cs="Arial"/>
          <w:sz w:val="24"/>
          <w:szCs w:val="24"/>
        </w:rPr>
        <w:t xml:space="preserve">for visibility, </w:t>
      </w:r>
      <w:r w:rsidR="009C5377" w:rsidRPr="00734A91">
        <w:rPr>
          <w:rFonts w:ascii="Arial" w:hAnsi="Arial" w:cs="Arial"/>
          <w:sz w:val="24"/>
          <w:szCs w:val="24"/>
        </w:rPr>
        <w:t>t</w:t>
      </w:r>
      <w:r w:rsidR="000E6A6F" w:rsidRPr="00734A91">
        <w:rPr>
          <w:rFonts w:ascii="Arial" w:hAnsi="Arial" w:cs="Arial"/>
          <w:sz w:val="24"/>
          <w:szCs w:val="24"/>
        </w:rPr>
        <w:t>hrough</w:t>
      </w:r>
      <w:r w:rsidR="00F70202" w:rsidRPr="00734A91">
        <w:rPr>
          <w:rFonts w:ascii="Arial" w:hAnsi="Arial" w:cs="Arial"/>
          <w:sz w:val="24"/>
          <w:szCs w:val="24"/>
        </w:rPr>
        <w:t xml:space="preserve"> </w:t>
      </w:r>
      <w:r w:rsidR="00E951DB" w:rsidRPr="00734A91">
        <w:rPr>
          <w:rFonts w:ascii="Arial" w:hAnsi="Arial" w:cs="Arial"/>
          <w:sz w:val="24"/>
          <w:szCs w:val="24"/>
        </w:rPr>
        <w:t xml:space="preserve">client reviews and partnerships with wedding planners. </w:t>
      </w:r>
    </w:p>
    <w:p w14:paraId="0F646565" w14:textId="72D0108A" w:rsidR="0037030C" w:rsidRPr="00734A91" w:rsidRDefault="00E951DB" w:rsidP="00734A91">
      <w:pPr>
        <w:pStyle w:val="ListParagraph"/>
        <w:numPr>
          <w:ilvl w:val="0"/>
          <w:numId w:val="39"/>
        </w:numPr>
        <w:spacing w:line="360" w:lineRule="auto"/>
        <w:jc w:val="both"/>
        <w:rPr>
          <w:rFonts w:ascii="Arial" w:hAnsi="Arial" w:cs="Arial"/>
          <w:sz w:val="24"/>
          <w:szCs w:val="24"/>
        </w:rPr>
      </w:pPr>
      <w:r w:rsidRPr="00734A91">
        <w:rPr>
          <w:rFonts w:ascii="Arial" w:hAnsi="Arial" w:cs="Arial"/>
          <w:sz w:val="24"/>
          <w:szCs w:val="24"/>
        </w:rPr>
        <w:t xml:space="preserve">The </w:t>
      </w:r>
      <w:r w:rsidRPr="00734A91">
        <w:rPr>
          <w:rFonts w:ascii="Arial" w:hAnsi="Arial" w:cs="Arial"/>
          <w:b/>
          <w:bCs/>
          <w:i/>
          <w:iCs/>
          <w:sz w:val="24"/>
          <w:szCs w:val="24"/>
        </w:rPr>
        <w:t>people</w:t>
      </w:r>
      <w:r w:rsidRPr="00734A91">
        <w:rPr>
          <w:rFonts w:ascii="Arial" w:hAnsi="Arial" w:cs="Arial"/>
          <w:sz w:val="24"/>
          <w:szCs w:val="24"/>
        </w:rPr>
        <w:t xml:space="preserve"> </w:t>
      </w:r>
      <w:proofErr w:type="gramStart"/>
      <w:r w:rsidR="000B2BFD" w:rsidRPr="00734A91">
        <w:rPr>
          <w:rFonts w:ascii="Arial" w:hAnsi="Arial" w:cs="Arial"/>
          <w:sz w:val="24"/>
          <w:szCs w:val="24"/>
        </w:rPr>
        <w:t>refers</w:t>
      </w:r>
      <w:proofErr w:type="gramEnd"/>
      <w:r w:rsidR="000B2BFD" w:rsidRPr="00734A91">
        <w:rPr>
          <w:rFonts w:ascii="Arial" w:hAnsi="Arial" w:cs="Arial"/>
          <w:sz w:val="24"/>
          <w:szCs w:val="24"/>
        </w:rPr>
        <w:t xml:space="preserve"> to the personalised service offered by a trained lash </w:t>
      </w:r>
      <w:r w:rsidR="00B1358A" w:rsidRPr="00734A91">
        <w:rPr>
          <w:rFonts w:ascii="Arial" w:hAnsi="Arial" w:cs="Arial"/>
          <w:sz w:val="24"/>
          <w:szCs w:val="24"/>
        </w:rPr>
        <w:t>technician</w:t>
      </w:r>
      <w:r w:rsidR="005F144E" w:rsidRPr="00734A91">
        <w:rPr>
          <w:rFonts w:ascii="Arial" w:hAnsi="Arial" w:cs="Arial"/>
          <w:sz w:val="24"/>
          <w:szCs w:val="24"/>
        </w:rPr>
        <w:t>,</w:t>
      </w:r>
      <w:r w:rsidR="00B1358A" w:rsidRPr="00734A91">
        <w:rPr>
          <w:rFonts w:ascii="Arial" w:hAnsi="Arial" w:cs="Arial"/>
          <w:sz w:val="24"/>
          <w:szCs w:val="24"/>
        </w:rPr>
        <w:t xml:space="preserve"> as</w:t>
      </w:r>
      <w:r w:rsidR="003C4BC5" w:rsidRPr="00734A91">
        <w:rPr>
          <w:rFonts w:ascii="Arial" w:hAnsi="Arial" w:cs="Arial"/>
          <w:sz w:val="24"/>
          <w:szCs w:val="24"/>
        </w:rPr>
        <w:t xml:space="preserve"> building trust</w:t>
      </w:r>
      <w:r w:rsidR="00486EC3" w:rsidRPr="00734A91">
        <w:rPr>
          <w:rFonts w:ascii="Arial" w:hAnsi="Arial" w:cs="Arial"/>
          <w:sz w:val="24"/>
          <w:szCs w:val="24"/>
        </w:rPr>
        <w:t xml:space="preserve"> with </w:t>
      </w:r>
      <w:r w:rsidR="005F144E" w:rsidRPr="00734A91">
        <w:rPr>
          <w:rFonts w:ascii="Arial" w:hAnsi="Arial" w:cs="Arial"/>
          <w:sz w:val="24"/>
          <w:szCs w:val="24"/>
        </w:rPr>
        <w:t xml:space="preserve">the </w:t>
      </w:r>
      <w:r w:rsidR="00486EC3" w:rsidRPr="00734A91">
        <w:rPr>
          <w:rFonts w:ascii="Arial" w:hAnsi="Arial" w:cs="Arial"/>
          <w:sz w:val="24"/>
          <w:szCs w:val="24"/>
        </w:rPr>
        <w:t>client</w:t>
      </w:r>
      <w:r w:rsidR="003666CE" w:rsidRPr="00734A91">
        <w:rPr>
          <w:rFonts w:ascii="Arial" w:hAnsi="Arial" w:cs="Arial"/>
          <w:sz w:val="24"/>
          <w:szCs w:val="24"/>
        </w:rPr>
        <w:t>,</w:t>
      </w:r>
      <w:r w:rsidR="00486EC3" w:rsidRPr="00734A91">
        <w:rPr>
          <w:rFonts w:ascii="Arial" w:hAnsi="Arial" w:cs="Arial"/>
          <w:sz w:val="24"/>
          <w:szCs w:val="24"/>
        </w:rPr>
        <w:t xml:space="preserve"> it is important</w:t>
      </w:r>
      <w:r w:rsidR="005F144E" w:rsidRPr="00734A91">
        <w:rPr>
          <w:rFonts w:ascii="Arial" w:hAnsi="Arial" w:cs="Arial"/>
          <w:sz w:val="24"/>
          <w:szCs w:val="24"/>
        </w:rPr>
        <w:t xml:space="preserve"> for </w:t>
      </w:r>
      <w:r w:rsidR="003666CE" w:rsidRPr="00734A91">
        <w:rPr>
          <w:rFonts w:ascii="Arial" w:hAnsi="Arial" w:cs="Arial"/>
          <w:sz w:val="24"/>
          <w:szCs w:val="24"/>
        </w:rPr>
        <w:t xml:space="preserve">a </w:t>
      </w:r>
      <w:r w:rsidR="005F144E" w:rsidRPr="00734A91">
        <w:rPr>
          <w:rFonts w:ascii="Arial" w:hAnsi="Arial" w:cs="Arial"/>
          <w:sz w:val="24"/>
          <w:szCs w:val="24"/>
        </w:rPr>
        <w:t>new business.</w:t>
      </w:r>
    </w:p>
    <w:p w14:paraId="7297CA74" w14:textId="2DC245A7" w:rsidR="00A14DAE" w:rsidRPr="00734A91" w:rsidRDefault="00E951DB" w:rsidP="00734A91">
      <w:pPr>
        <w:pStyle w:val="ListParagraph"/>
        <w:numPr>
          <w:ilvl w:val="0"/>
          <w:numId w:val="39"/>
        </w:numPr>
        <w:spacing w:line="360" w:lineRule="auto"/>
        <w:jc w:val="both"/>
        <w:rPr>
          <w:rFonts w:ascii="Arial" w:hAnsi="Arial" w:cs="Arial"/>
          <w:sz w:val="24"/>
          <w:szCs w:val="24"/>
        </w:rPr>
      </w:pPr>
      <w:r w:rsidRPr="00734A91">
        <w:rPr>
          <w:rFonts w:ascii="Arial" w:hAnsi="Arial" w:cs="Arial"/>
          <w:b/>
          <w:bCs/>
          <w:i/>
          <w:iCs/>
          <w:sz w:val="24"/>
          <w:szCs w:val="24"/>
        </w:rPr>
        <w:t>Processes</w:t>
      </w:r>
      <w:r w:rsidRPr="00734A91">
        <w:rPr>
          <w:rFonts w:ascii="Arial" w:hAnsi="Arial" w:cs="Arial"/>
          <w:sz w:val="24"/>
          <w:szCs w:val="24"/>
        </w:rPr>
        <w:t xml:space="preserve"> include online booking and aftercare </w:t>
      </w:r>
      <w:r w:rsidR="00B04841" w:rsidRPr="00734A91">
        <w:rPr>
          <w:rFonts w:ascii="Arial" w:hAnsi="Arial" w:cs="Arial"/>
          <w:sz w:val="24"/>
          <w:szCs w:val="24"/>
        </w:rPr>
        <w:t>reminders,</w:t>
      </w:r>
      <w:r w:rsidR="001E2A20" w:rsidRPr="00734A91">
        <w:rPr>
          <w:rFonts w:ascii="Arial" w:hAnsi="Arial" w:cs="Arial"/>
          <w:sz w:val="24"/>
          <w:szCs w:val="24"/>
        </w:rPr>
        <w:t xml:space="preserve"> so </w:t>
      </w:r>
      <w:r w:rsidR="00B04841" w:rsidRPr="00734A91">
        <w:rPr>
          <w:rFonts w:ascii="Arial" w:hAnsi="Arial" w:cs="Arial"/>
          <w:sz w:val="24"/>
          <w:szCs w:val="24"/>
        </w:rPr>
        <w:t>clients</w:t>
      </w:r>
      <w:r w:rsidR="001E2A20" w:rsidRPr="00734A91">
        <w:rPr>
          <w:rFonts w:ascii="Arial" w:hAnsi="Arial" w:cs="Arial"/>
          <w:sz w:val="24"/>
          <w:szCs w:val="24"/>
        </w:rPr>
        <w:t xml:space="preserve"> feel supported even after </w:t>
      </w:r>
      <w:r w:rsidR="006948D5" w:rsidRPr="00734A91">
        <w:rPr>
          <w:rFonts w:ascii="Arial" w:hAnsi="Arial" w:cs="Arial"/>
          <w:sz w:val="24"/>
          <w:szCs w:val="24"/>
        </w:rPr>
        <w:t xml:space="preserve">an </w:t>
      </w:r>
      <w:r w:rsidR="00D12EAB" w:rsidRPr="00734A91">
        <w:rPr>
          <w:rFonts w:ascii="Arial" w:hAnsi="Arial" w:cs="Arial"/>
          <w:sz w:val="24"/>
          <w:szCs w:val="24"/>
        </w:rPr>
        <w:t>appointment.</w:t>
      </w:r>
    </w:p>
    <w:p w14:paraId="0F37BDF8" w14:textId="77777777" w:rsidR="00B7714A" w:rsidRPr="00734A91" w:rsidRDefault="00D12EAB" w:rsidP="00734A91">
      <w:pPr>
        <w:pStyle w:val="ListParagraph"/>
        <w:numPr>
          <w:ilvl w:val="0"/>
          <w:numId w:val="39"/>
        </w:numPr>
        <w:spacing w:line="360" w:lineRule="auto"/>
        <w:jc w:val="both"/>
        <w:rPr>
          <w:rFonts w:ascii="Arial" w:hAnsi="Arial" w:cs="Arial"/>
          <w:sz w:val="24"/>
          <w:szCs w:val="24"/>
        </w:rPr>
      </w:pPr>
      <w:r w:rsidRPr="00734A91">
        <w:rPr>
          <w:rFonts w:ascii="Arial" w:hAnsi="Arial" w:cs="Arial"/>
          <w:b/>
          <w:bCs/>
          <w:i/>
          <w:iCs/>
          <w:sz w:val="24"/>
          <w:szCs w:val="24"/>
        </w:rPr>
        <w:t>P</w:t>
      </w:r>
      <w:r w:rsidR="00E951DB" w:rsidRPr="00734A91">
        <w:rPr>
          <w:rFonts w:ascii="Arial" w:hAnsi="Arial" w:cs="Arial"/>
          <w:b/>
          <w:bCs/>
          <w:i/>
          <w:iCs/>
          <w:sz w:val="24"/>
          <w:szCs w:val="24"/>
        </w:rPr>
        <w:t>hysical evidence</w:t>
      </w:r>
      <w:r w:rsidR="00E951DB" w:rsidRPr="00734A91">
        <w:rPr>
          <w:rFonts w:ascii="Arial" w:hAnsi="Arial" w:cs="Arial"/>
          <w:i/>
          <w:iCs/>
          <w:sz w:val="24"/>
          <w:szCs w:val="24"/>
        </w:rPr>
        <w:t xml:space="preserve"> </w:t>
      </w:r>
      <w:r w:rsidR="00E951DB" w:rsidRPr="00734A91">
        <w:rPr>
          <w:rFonts w:ascii="Arial" w:hAnsi="Arial" w:cs="Arial"/>
          <w:sz w:val="24"/>
          <w:szCs w:val="24"/>
        </w:rPr>
        <w:t>focuses on a</w:t>
      </w:r>
      <w:r w:rsidR="00EA77B8" w:rsidRPr="00734A91">
        <w:rPr>
          <w:rFonts w:ascii="Arial" w:hAnsi="Arial" w:cs="Arial"/>
          <w:sz w:val="24"/>
          <w:szCs w:val="24"/>
        </w:rPr>
        <w:t xml:space="preserve"> </w:t>
      </w:r>
      <w:r w:rsidR="00E951DB" w:rsidRPr="00734A91">
        <w:rPr>
          <w:rFonts w:ascii="Arial" w:hAnsi="Arial" w:cs="Arial"/>
          <w:sz w:val="24"/>
          <w:szCs w:val="24"/>
        </w:rPr>
        <w:t>clean</w:t>
      </w:r>
      <w:r w:rsidR="00EA77B8" w:rsidRPr="00734A91">
        <w:rPr>
          <w:rFonts w:ascii="Arial" w:hAnsi="Arial" w:cs="Arial"/>
          <w:sz w:val="24"/>
          <w:szCs w:val="24"/>
        </w:rPr>
        <w:t xml:space="preserve"> working space</w:t>
      </w:r>
      <w:r w:rsidR="00E951DB" w:rsidRPr="00734A91">
        <w:rPr>
          <w:rFonts w:ascii="Arial" w:hAnsi="Arial" w:cs="Arial"/>
          <w:sz w:val="24"/>
          <w:szCs w:val="24"/>
        </w:rPr>
        <w:t xml:space="preserve">, </w:t>
      </w:r>
      <w:r w:rsidR="006948D5" w:rsidRPr="00734A91">
        <w:rPr>
          <w:rFonts w:ascii="Arial" w:hAnsi="Arial" w:cs="Arial"/>
          <w:sz w:val="24"/>
          <w:szCs w:val="24"/>
        </w:rPr>
        <w:t xml:space="preserve">a </w:t>
      </w:r>
      <w:r w:rsidR="00E951DB" w:rsidRPr="00734A91">
        <w:rPr>
          <w:rFonts w:ascii="Arial" w:hAnsi="Arial" w:cs="Arial"/>
          <w:sz w:val="24"/>
          <w:szCs w:val="24"/>
        </w:rPr>
        <w:t>cosy room</w:t>
      </w:r>
      <w:r w:rsidR="001C087C" w:rsidRPr="00734A91">
        <w:rPr>
          <w:rFonts w:ascii="Arial" w:hAnsi="Arial" w:cs="Arial"/>
          <w:sz w:val="24"/>
          <w:szCs w:val="24"/>
        </w:rPr>
        <w:t xml:space="preserve">, </w:t>
      </w:r>
      <w:r w:rsidR="006948D5" w:rsidRPr="00734A91">
        <w:rPr>
          <w:rFonts w:ascii="Arial" w:hAnsi="Arial" w:cs="Arial"/>
          <w:sz w:val="24"/>
          <w:szCs w:val="24"/>
        </w:rPr>
        <w:t xml:space="preserve">using </w:t>
      </w:r>
      <w:r w:rsidR="001C087C" w:rsidRPr="00734A91">
        <w:rPr>
          <w:rFonts w:ascii="Arial" w:hAnsi="Arial" w:cs="Arial"/>
          <w:sz w:val="24"/>
          <w:szCs w:val="24"/>
        </w:rPr>
        <w:t>professional materials</w:t>
      </w:r>
      <w:r w:rsidR="00E951DB" w:rsidRPr="00734A91">
        <w:rPr>
          <w:rFonts w:ascii="Arial" w:hAnsi="Arial" w:cs="Arial"/>
          <w:sz w:val="24"/>
          <w:szCs w:val="24"/>
        </w:rPr>
        <w:t xml:space="preserve"> </w:t>
      </w:r>
      <w:r w:rsidR="006948D5" w:rsidRPr="00734A91">
        <w:rPr>
          <w:rFonts w:ascii="Arial" w:hAnsi="Arial" w:cs="Arial"/>
          <w:sz w:val="24"/>
          <w:szCs w:val="24"/>
        </w:rPr>
        <w:t>and showing</w:t>
      </w:r>
      <w:r w:rsidR="00E951DB" w:rsidRPr="00734A91">
        <w:rPr>
          <w:rFonts w:ascii="Arial" w:hAnsi="Arial" w:cs="Arial"/>
          <w:sz w:val="24"/>
          <w:szCs w:val="24"/>
        </w:rPr>
        <w:t xml:space="preserve"> real client photos. </w:t>
      </w:r>
    </w:p>
    <w:p w14:paraId="0BDF93DF" w14:textId="05EA792F" w:rsidR="00B63444" w:rsidRPr="00734A91" w:rsidRDefault="009A0341" w:rsidP="00734A91">
      <w:pPr>
        <w:spacing w:line="360" w:lineRule="auto"/>
        <w:ind w:left="360"/>
        <w:jc w:val="both"/>
        <w:rPr>
          <w:rFonts w:ascii="Arial" w:hAnsi="Arial" w:cs="Arial"/>
          <w:sz w:val="24"/>
          <w:szCs w:val="24"/>
        </w:rPr>
      </w:pPr>
      <w:r w:rsidRPr="00734A91">
        <w:rPr>
          <w:rFonts w:ascii="Arial" w:hAnsi="Arial" w:cs="Arial"/>
          <w:sz w:val="24"/>
          <w:szCs w:val="24"/>
        </w:rPr>
        <w:t xml:space="preserve">See Table </w:t>
      </w:r>
      <w:r w:rsidR="006837BD" w:rsidRPr="00734A91">
        <w:rPr>
          <w:rFonts w:ascii="Arial" w:hAnsi="Arial" w:cs="Arial"/>
          <w:sz w:val="24"/>
          <w:szCs w:val="24"/>
        </w:rPr>
        <w:t>3</w:t>
      </w:r>
      <w:r w:rsidRPr="00734A91">
        <w:rPr>
          <w:rFonts w:ascii="Arial" w:hAnsi="Arial" w:cs="Arial"/>
          <w:sz w:val="24"/>
          <w:szCs w:val="24"/>
        </w:rPr>
        <w:t xml:space="preserve"> for the full (7Ps) overview.</w:t>
      </w:r>
    </w:p>
    <w:p w14:paraId="4750CCED" w14:textId="77777777" w:rsidR="00017594" w:rsidRPr="00734A91" w:rsidRDefault="00017594" w:rsidP="00734A91">
      <w:pPr>
        <w:spacing w:line="360" w:lineRule="auto"/>
        <w:jc w:val="both"/>
        <w:rPr>
          <w:rFonts w:ascii="Arial" w:hAnsi="Arial" w:cs="Arial"/>
          <w:sz w:val="24"/>
          <w:szCs w:val="24"/>
        </w:rPr>
      </w:pPr>
    </w:p>
    <w:p w14:paraId="413F6186" w14:textId="0316E4C2" w:rsidR="00B62EB8" w:rsidRPr="00734A91" w:rsidRDefault="00B63444" w:rsidP="00734A91">
      <w:pPr>
        <w:pStyle w:val="Heading1"/>
        <w:spacing w:line="360" w:lineRule="auto"/>
        <w:rPr>
          <w:rFonts w:ascii="Arial" w:hAnsi="Arial"/>
          <w:b/>
          <w:bCs/>
          <w:sz w:val="24"/>
          <w:szCs w:val="24"/>
        </w:rPr>
      </w:pPr>
      <w:bookmarkStart w:id="12" w:name="_Toc215772172"/>
      <w:r w:rsidRPr="00734A91">
        <w:rPr>
          <w:rFonts w:ascii="Arial" w:hAnsi="Arial"/>
          <w:b/>
          <w:bCs/>
          <w:sz w:val="24"/>
          <w:szCs w:val="24"/>
        </w:rPr>
        <w:t>Management (Year 1 Personnel Forecast)</w:t>
      </w:r>
      <w:bookmarkEnd w:id="12"/>
    </w:p>
    <w:p w14:paraId="6D9F7515" w14:textId="6E1F7F7B" w:rsidR="0032212A" w:rsidRPr="00734A91" w:rsidRDefault="00031B48" w:rsidP="00734A91">
      <w:pPr>
        <w:spacing w:line="360" w:lineRule="auto"/>
        <w:jc w:val="both"/>
        <w:rPr>
          <w:rFonts w:ascii="Arial" w:hAnsi="Arial" w:cs="Arial"/>
          <w:sz w:val="24"/>
          <w:szCs w:val="24"/>
        </w:rPr>
      </w:pPr>
      <w:r w:rsidRPr="00734A91">
        <w:rPr>
          <w:rFonts w:ascii="Arial" w:hAnsi="Arial" w:cs="Arial"/>
          <w:b/>
          <w:bCs/>
          <w:i/>
          <w:iCs/>
          <w:sz w:val="24"/>
          <w:szCs w:val="24"/>
        </w:rPr>
        <w:t>Management</w:t>
      </w:r>
      <w:r w:rsidR="00BA0D09" w:rsidRPr="00734A91">
        <w:rPr>
          <w:rFonts w:ascii="Arial" w:hAnsi="Arial" w:cs="Arial"/>
          <w:b/>
          <w:bCs/>
          <w:i/>
          <w:iCs/>
          <w:sz w:val="24"/>
          <w:szCs w:val="24"/>
        </w:rPr>
        <w:t xml:space="preserve"> Structure</w:t>
      </w:r>
      <w:r w:rsidRPr="00734A91">
        <w:rPr>
          <w:rFonts w:ascii="Arial" w:hAnsi="Arial" w:cs="Arial"/>
          <w:i/>
          <w:iCs/>
          <w:sz w:val="24"/>
          <w:szCs w:val="24"/>
        </w:rPr>
        <w:t>.</w:t>
      </w:r>
      <w:r w:rsidRPr="00734A91">
        <w:rPr>
          <w:rFonts w:ascii="Arial" w:hAnsi="Arial" w:cs="Arial"/>
          <w:sz w:val="24"/>
          <w:szCs w:val="24"/>
        </w:rPr>
        <w:t xml:space="preserve"> </w:t>
      </w:r>
      <w:r w:rsidR="00CD6036" w:rsidRPr="00734A91">
        <w:rPr>
          <w:rFonts w:ascii="Arial" w:hAnsi="Arial" w:cs="Arial"/>
          <w:sz w:val="24"/>
          <w:szCs w:val="24"/>
        </w:rPr>
        <w:t xml:space="preserve">In the first year, the business will be </w:t>
      </w:r>
      <w:r w:rsidR="00590359" w:rsidRPr="00734A91">
        <w:rPr>
          <w:rFonts w:ascii="Arial" w:hAnsi="Arial" w:cs="Arial"/>
          <w:sz w:val="24"/>
          <w:szCs w:val="24"/>
        </w:rPr>
        <w:t>run</w:t>
      </w:r>
      <w:r w:rsidR="00CD6036" w:rsidRPr="00734A91">
        <w:rPr>
          <w:rFonts w:ascii="Arial" w:hAnsi="Arial" w:cs="Arial"/>
          <w:sz w:val="24"/>
          <w:szCs w:val="24"/>
        </w:rPr>
        <w:t xml:space="preserve"> by the owner, who is a certified lash technician. The owner will </w:t>
      </w:r>
      <w:r w:rsidR="00765AB4" w:rsidRPr="00734A91">
        <w:rPr>
          <w:rFonts w:ascii="Arial" w:hAnsi="Arial" w:cs="Arial"/>
          <w:sz w:val="24"/>
          <w:szCs w:val="24"/>
        </w:rPr>
        <w:t>take care of</w:t>
      </w:r>
      <w:r w:rsidR="00CD6036" w:rsidRPr="00734A91">
        <w:rPr>
          <w:rFonts w:ascii="Arial" w:hAnsi="Arial" w:cs="Arial"/>
          <w:sz w:val="24"/>
          <w:szCs w:val="24"/>
        </w:rPr>
        <w:t xml:space="preserve"> all client treatments, bookings, marketing, and administration. This </w:t>
      </w:r>
      <w:r w:rsidR="00CD7D17" w:rsidRPr="00734A91">
        <w:rPr>
          <w:rFonts w:ascii="Arial" w:hAnsi="Arial" w:cs="Arial"/>
          <w:sz w:val="24"/>
          <w:szCs w:val="24"/>
        </w:rPr>
        <w:t>setup</w:t>
      </w:r>
      <w:r w:rsidR="00CD6036" w:rsidRPr="00734A91">
        <w:rPr>
          <w:rFonts w:ascii="Arial" w:hAnsi="Arial" w:cs="Arial"/>
          <w:sz w:val="24"/>
          <w:szCs w:val="24"/>
        </w:rPr>
        <w:t xml:space="preserve"> is common for </w:t>
      </w:r>
      <w:r w:rsidR="00C77167" w:rsidRPr="00734A91">
        <w:rPr>
          <w:rFonts w:ascii="Arial" w:hAnsi="Arial" w:cs="Arial"/>
          <w:sz w:val="24"/>
          <w:szCs w:val="24"/>
        </w:rPr>
        <w:t>new</w:t>
      </w:r>
      <w:r w:rsidR="00CD6036" w:rsidRPr="00734A91">
        <w:rPr>
          <w:rFonts w:ascii="Arial" w:hAnsi="Arial" w:cs="Arial"/>
          <w:sz w:val="24"/>
          <w:szCs w:val="24"/>
        </w:rPr>
        <w:t xml:space="preserve"> lash studios in the UK, </w:t>
      </w:r>
      <w:r w:rsidR="0002740E" w:rsidRPr="00734A91">
        <w:rPr>
          <w:rFonts w:ascii="Arial" w:hAnsi="Arial" w:cs="Arial"/>
          <w:sz w:val="24"/>
          <w:szCs w:val="24"/>
        </w:rPr>
        <w:t>giving</w:t>
      </w:r>
      <w:r w:rsidR="00CD6036" w:rsidRPr="00734A91">
        <w:rPr>
          <w:rFonts w:ascii="Arial" w:hAnsi="Arial" w:cs="Arial"/>
          <w:sz w:val="24"/>
          <w:szCs w:val="24"/>
        </w:rPr>
        <w:t xml:space="preserve"> flexibility and </w:t>
      </w:r>
      <w:r w:rsidR="00E170FE" w:rsidRPr="00734A91">
        <w:rPr>
          <w:rFonts w:ascii="Arial" w:hAnsi="Arial" w:cs="Arial"/>
          <w:sz w:val="24"/>
          <w:szCs w:val="24"/>
        </w:rPr>
        <w:t>keeping the owner</w:t>
      </w:r>
      <w:r w:rsidR="00CD6036" w:rsidRPr="00734A91">
        <w:rPr>
          <w:rFonts w:ascii="Arial" w:hAnsi="Arial" w:cs="Arial"/>
          <w:sz w:val="24"/>
          <w:szCs w:val="24"/>
        </w:rPr>
        <w:t xml:space="preserve"> </w:t>
      </w:r>
      <w:r w:rsidR="00E170FE" w:rsidRPr="00734A91">
        <w:rPr>
          <w:rFonts w:ascii="Arial" w:hAnsi="Arial" w:cs="Arial"/>
          <w:sz w:val="24"/>
          <w:szCs w:val="24"/>
        </w:rPr>
        <w:t>connected</w:t>
      </w:r>
      <w:r w:rsidR="00CD6036" w:rsidRPr="00734A91">
        <w:rPr>
          <w:rFonts w:ascii="Arial" w:hAnsi="Arial" w:cs="Arial"/>
          <w:sz w:val="24"/>
          <w:szCs w:val="24"/>
        </w:rPr>
        <w:t xml:space="preserve"> to client needs </w:t>
      </w:r>
      <w:r w:rsidR="00C04ECC" w:rsidRPr="00734A91">
        <w:rPr>
          <w:rFonts w:ascii="Arial" w:hAnsi="Arial" w:cs="Arial"/>
          <w:sz w:val="24"/>
          <w:szCs w:val="24"/>
        </w:rPr>
        <w:t>(</w:t>
      </w:r>
      <w:proofErr w:type="spellStart"/>
      <w:r w:rsidR="00C04ECC" w:rsidRPr="00734A91">
        <w:rPr>
          <w:rFonts w:ascii="Arial" w:hAnsi="Arial" w:cs="Arial"/>
          <w:sz w:val="24"/>
          <w:szCs w:val="24"/>
        </w:rPr>
        <w:t>Sprintlaw</w:t>
      </w:r>
      <w:proofErr w:type="spellEnd"/>
      <w:r w:rsidR="00C04ECC" w:rsidRPr="00734A91">
        <w:rPr>
          <w:rFonts w:ascii="Arial" w:hAnsi="Arial" w:cs="Arial"/>
          <w:sz w:val="24"/>
          <w:szCs w:val="24"/>
        </w:rPr>
        <w:t>, 2025</w:t>
      </w:r>
      <w:r w:rsidR="00493AC8" w:rsidRPr="00734A91">
        <w:rPr>
          <w:rFonts w:ascii="Arial" w:hAnsi="Arial" w:cs="Arial"/>
          <w:sz w:val="24"/>
          <w:szCs w:val="24"/>
        </w:rPr>
        <w:t>b).</w:t>
      </w:r>
      <w:r w:rsidR="002D7D9A" w:rsidRPr="00734A91">
        <w:rPr>
          <w:rFonts w:ascii="Arial" w:hAnsi="Arial" w:cs="Arial"/>
          <w:sz w:val="24"/>
          <w:szCs w:val="24"/>
        </w:rPr>
        <w:t xml:space="preserve"> </w:t>
      </w:r>
      <w:r w:rsidR="00A849CD" w:rsidRPr="00734A91">
        <w:rPr>
          <w:rFonts w:ascii="Arial" w:hAnsi="Arial" w:cs="Arial"/>
          <w:sz w:val="24"/>
          <w:szCs w:val="24"/>
        </w:rPr>
        <w:t>Working from</w:t>
      </w:r>
      <w:r w:rsidR="00FC2389" w:rsidRPr="00734A91">
        <w:rPr>
          <w:rFonts w:ascii="Arial" w:hAnsi="Arial" w:cs="Arial"/>
          <w:sz w:val="24"/>
          <w:szCs w:val="24"/>
        </w:rPr>
        <w:t xml:space="preserve"> a rented space inside an existing salon provides access to a reception area and basic admin support</w:t>
      </w:r>
      <w:r w:rsidR="00A10FB9" w:rsidRPr="00734A91">
        <w:rPr>
          <w:rFonts w:ascii="Arial" w:hAnsi="Arial" w:cs="Arial"/>
          <w:sz w:val="24"/>
          <w:szCs w:val="24"/>
        </w:rPr>
        <w:t>.</w:t>
      </w:r>
      <w:r w:rsidR="00950E58" w:rsidRPr="00734A91">
        <w:rPr>
          <w:rFonts w:ascii="Arial" w:hAnsi="Arial" w:cs="Arial"/>
          <w:sz w:val="24"/>
          <w:szCs w:val="24"/>
        </w:rPr>
        <w:t xml:space="preserve"> </w:t>
      </w:r>
      <w:r w:rsidR="00E41A1A" w:rsidRPr="00734A91">
        <w:rPr>
          <w:rFonts w:ascii="Arial" w:hAnsi="Arial" w:cs="Arial"/>
          <w:sz w:val="24"/>
          <w:szCs w:val="24"/>
        </w:rPr>
        <w:t>Overall</w:t>
      </w:r>
      <w:r w:rsidR="007327FA" w:rsidRPr="00734A91">
        <w:rPr>
          <w:rFonts w:ascii="Arial" w:hAnsi="Arial" w:cs="Arial"/>
          <w:sz w:val="24"/>
          <w:szCs w:val="24"/>
        </w:rPr>
        <w:t>,</w:t>
      </w:r>
      <w:r w:rsidR="0007563F" w:rsidRPr="00734A91">
        <w:rPr>
          <w:rFonts w:ascii="Arial" w:hAnsi="Arial" w:cs="Arial"/>
          <w:sz w:val="24"/>
          <w:szCs w:val="24"/>
        </w:rPr>
        <w:t xml:space="preserve"> </w:t>
      </w:r>
      <w:proofErr w:type="gramStart"/>
      <w:r w:rsidR="0007563F" w:rsidRPr="00734A91">
        <w:rPr>
          <w:rFonts w:ascii="Arial" w:hAnsi="Arial" w:cs="Arial"/>
          <w:sz w:val="24"/>
          <w:szCs w:val="24"/>
        </w:rPr>
        <w:t>the all</w:t>
      </w:r>
      <w:proofErr w:type="gramEnd"/>
      <w:r w:rsidR="0007563F" w:rsidRPr="00734A91">
        <w:rPr>
          <w:rFonts w:ascii="Arial" w:hAnsi="Arial" w:cs="Arial"/>
          <w:sz w:val="24"/>
          <w:szCs w:val="24"/>
        </w:rPr>
        <w:t xml:space="preserve"> cost </w:t>
      </w:r>
      <w:r w:rsidR="008D6036" w:rsidRPr="00734A91">
        <w:rPr>
          <w:rFonts w:ascii="Arial" w:hAnsi="Arial" w:cs="Arial"/>
          <w:sz w:val="24"/>
          <w:szCs w:val="24"/>
        </w:rPr>
        <w:t>is lower than</w:t>
      </w:r>
      <w:r w:rsidR="00DF0F46" w:rsidRPr="00734A91">
        <w:rPr>
          <w:rFonts w:ascii="Arial" w:hAnsi="Arial" w:cs="Arial"/>
          <w:sz w:val="24"/>
          <w:szCs w:val="24"/>
        </w:rPr>
        <w:t xml:space="preserve"> running </w:t>
      </w:r>
      <w:r w:rsidR="00E41A1A" w:rsidRPr="00734A91">
        <w:rPr>
          <w:rFonts w:ascii="Arial" w:hAnsi="Arial" w:cs="Arial"/>
          <w:sz w:val="24"/>
          <w:szCs w:val="24"/>
        </w:rPr>
        <w:t xml:space="preserve">a </w:t>
      </w:r>
      <w:r w:rsidR="007327FA" w:rsidRPr="00734A91">
        <w:rPr>
          <w:rFonts w:ascii="Arial" w:hAnsi="Arial" w:cs="Arial"/>
          <w:sz w:val="24"/>
          <w:szCs w:val="24"/>
        </w:rPr>
        <w:t xml:space="preserve">full </w:t>
      </w:r>
      <w:r w:rsidR="00E41A1A" w:rsidRPr="00734A91">
        <w:rPr>
          <w:rFonts w:ascii="Arial" w:hAnsi="Arial" w:cs="Arial"/>
          <w:sz w:val="24"/>
          <w:szCs w:val="24"/>
        </w:rPr>
        <w:t>salon</w:t>
      </w:r>
      <w:r w:rsidR="007327FA" w:rsidRPr="00734A91">
        <w:rPr>
          <w:rFonts w:ascii="Arial" w:hAnsi="Arial" w:cs="Arial"/>
          <w:sz w:val="24"/>
          <w:szCs w:val="24"/>
        </w:rPr>
        <w:t>.</w:t>
      </w:r>
    </w:p>
    <w:p w14:paraId="50A6BB90" w14:textId="3060E97E" w:rsidR="006B556F" w:rsidRPr="00734A91" w:rsidRDefault="009617CF" w:rsidP="00734A91">
      <w:pPr>
        <w:spacing w:line="360" w:lineRule="auto"/>
        <w:jc w:val="both"/>
        <w:rPr>
          <w:rFonts w:ascii="Arial" w:hAnsi="Arial" w:cs="Arial"/>
          <w:sz w:val="24"/>
          <w:szCs w:val="24"/>
        </w:rPr>
      </w:pPr>
      <w:r w:rsidRPr="00734A91">
        <w:rPr>
          <w:rFonts w:ascii="Arial" w:hAnsi="Arial" w:cs="Arial"/>
          <w:b/>
          <w:bCs/>
          <w:sz w:val="24"/>
          <w:szCs w:val="24"/>
        </w:rPr>
        <w:t xml:space="preserve">Personal Forecast. </w:t>
      </w:r>
      <w:r w:rsidR="00880694" w:rsidRPr="00734A91">
        <w:rPr>
          <w:rFonts w:ascii="Arial" w:hAnsi="Arial" w:cs="Arial"/>
          <w:sz w:val="24"/>
          <w:szCs w:val="24"/>
        </w:rPr>
        <w:t xml:space="preserve">In </w:t>
      </w:r>
      <w:r w:rsidR="007D59ED" w:rsidRPr="00734A91">
        <w:rPr>
          <w:rFonts w:ascii="Arial" w:hAnsi="Arial" w:cs="Arial"/>
          <w:sz w:val="24"/>
          <w:szCs w:val="24"/>
        </w:rPr>
        <w:t>the first year</w:t>
      </w:r>
      <w:r w:rsidR="00A2728C" w:rsidRPr="00734A91">
        <w:rPr>
          <w:rFonts w:ascii="Arial" w:hAnsi="Arial" w:cs="Arial"/>
          <w:sz w:val="24"/>
          <w:szCs w:val="24"/>
        </w:rPr>
        <w:t xml:space="preserve">, no extra staff are </w:t>
      </w:r>
      <w:r w:rsidR="007D59ED" w:rsidRPr="00734A91">
        <w:rPr>
          <w:rFonts w:ascii="Arial" w:hAnsi="Arial" w:cs="Arial"/>
          <w:sz w:val="24"/>
          <w:szCs w:val="24"/>
        </w:rPr>
        <w:t>planned</w:t>
      </w:r>
      <w:r w:rsidR="00B07230" w:rsidRPr="00734A91">
        <w:rPr>
          <w:rFonts w:ascii="Arial" w:hAnsi="Arial" w:cs="Arial"/>
          <w:sz w:val="24"/>
          <w:szCs w:val="24"/>
        </w:rPr>
        <w:t xml:space="preserve">. </w:t>
      </w:r>
      <w:r w:rsidR="006E0E2C" w:rsidRPr="00734A91">
        <w:rPr>
          <w:rFonts w:ascii="Arial" w:hAnsi="Arial" w:cs="Arial"/>
          <w:sz w:val="24"/>
          <w:szCs w:val="24"/>
        </w:rPr>
        <w:t>The owner will work from Wednesday to Sunday</w:t>
      </w:r>
      <w:r w:rsidR="00B433CE" w:rsidRPr="00734A91">
        <w:rPr>
          <w:rFonts w:ascii="Arial" w:hAnsi="Arial" w:cs="Arial"/>
          <w:sz w:val="24"/>
          <w:szCs w:val="24"/>
        </w:rPr>
        <w:t>, around 40 hours per week</w:t>
      </w:r>
      <w:r w:rsidR="00B26CD8" w:rsidRPr="00734A91">
        <w:rPr>
          <w:rFonts w:ascii="Arial" w:hAnsi="Arial" w:cs="Arial"/>
          <w:sz w:val="24"/>
          <w:szCs w:val="24"/>
        </w:rPr>
        <w:t xml:space="preserve">. Will be </w:t>
      </w:r>
      <w:r w:rsidR="009308FE" w:rsidRPr="00734A91">
        <w:rPr>
          <w:rFonts w:ascii="Arial" w:hAnsi="Arial" w:cs="Arial"/>
          <w:sz w:val="24"/>
          <w:szCs w:val="24"/>
        </w:rPr>
        <w:t>balancing</w:t>
      </w:r>
      <w:r w:rsidR="00B26CD8" w:rsidRPr="00734A91">
        <w:rPr>
          <w:rFonts w:ascii="Arial" w:hAnsi="Arial" w:cs="Arial"/>
          <w:sz w:val="24"/>
          <w:szCs w:val="24"/>
        </w:rPr>
        <w:t xml:space="preserve"> </w:t>
      </w:r>
      <w:r w:rsidR="00B612AB" w:rsidRPr="00734A91">
        <w:rPr>
          <w:rFonts w:ascii="Arial" w:hAnsi="Arial" w:cs="Arial"/>
          <w:sz w:val="24"/>
          <w:szCs w:val="24"/>
        </w:rPr>
        <w:t>appointments</w:t>
      </w:r>
      <w:r w:rsidR="00B433CE" w:rsidRPr="00734A91">
        <w:rPr>
          <w:rFonts w:ascii="Arial" w:hAnsi="Arial" w:cs="Arial"/>
          <w:sz w:val="24"/>
          <w:szCs w:val="24"/>
        </w:rPr>
        <w:t xml:space="preserve"> </w:t>
      </w:r>
      <w:r w:rsidR="009308FE" w:rsidRPr="00734A91">
        <w:rPr>
          <w:rFonts w:ascii="Arial" w:hAnsi="Arial" w:cs="Arial"/>
          <w:sz w:val="24"/>
          <w:szCs w:val="24"/>
        </w:rPr>
        <w:t>with</w:t>
      </w:r>
      <w:r w:rsidR="00B433CE" w:rsidRPr="00734A91">
        <w:rPr>
          <w:rFonts w:ascii="Arial" w:hAnsi="Arial" w:cs="Arial"/>
          <w:sz w:val="24"/>
          <w:szCs w:val="24"/>
        </w:rPr>
        <w:t xml:space="preserve"> management tasks</w:t>
      </w:r>
      <w:r w:rsidR="000D1048" w:rsidRPr="00734A91">
        <w:rPr>
          <w:rFonts w:ascii="Arial" w:hAnsi="Arial" w:cs="Arial"/>
          <w:sz w:val="24"/>
          <w:szCs w:val="24"/>
        </w:rPr>
        <w:t xml:space="preserve"> to get the best </w:t>
      </w:r>
      <w:r w:rsidR="001F66E8" w:rsidRPr="00734A91">
        <w:rPr>
          <w:rFonts w:ascii="Arial" w:hAnsi="Arial" w:cs="Arial"/>
          <w:sz w:val="24"/>
          <w:szCs w:val="24"/>
        </w:rPr>
        <w:t>results</w:t>
      </w:r>
      <w:r w:rsidR="009D5879" w:rsidRPr="00734A91">
        <w:rPr>
          <w:rFonts w:ascii="Arial" w:hAnsi="Arial" w:cs="Arial"/>
          <w:sz w:val="24"/>
          <w:szCs w:val="24"/>
        </w:rPr>
        <w:t>.</w:t>
      </w:r>
      <w:r w:rsidR="008A432D" w:rsidRPr="00734A91">
        <w:rPr>
          <w:rFonts w:ascii="Arial" w:hAnsi="Arial" w:cs="Arial"/>
          <w:sz w:val="24"/>
          <w:szCs w:val="24"/>
        </w:rPr>
        <w:t xml:space="preserve"> </w:t>
      </w:r>
      <w:r w:rsidR="000C1E79" w:rsidRPr="00734A91">
        <w:rPr>
          <w:rFonts w:ascii="Arial" w:hAnsi="Arial" w:cs="Arial"/>
          <w:sz w:val="24"/>
          <w:szCs w:val="24"/>
        </w:rPr>
        <w:t>Most lash artists start this way, slowly building a loyal client base before expanding (</w:t>
      </w:r>
      <w:proofErr w:type="spellStart"/>
      <w:r w:rsidR="000C1E79" w:rsidRPr="00734A91">
        <w:rPr>
          <w:rFonts w:ascii="Arial" w:hAnsi="Arial" w:cs="Arial"/>
          <w:sz w:val="24"/>
          <w:szCs w:val="24"/>
        </w:rPr>
        <w:t>LashBase</w:t>
      </w:r>
      <w:proofErr w:type="spellEnd"/>
      <w:r w:rsidR="00B612AB" w:rsidRPr="00734A91">
        <w:rPr>
          <w:rFonts w:ascii="Arial" w:hAnsi="Arial" w:cs="Arial"/>
          <w:sz w:val="24"/>
          <w:szCs w:val="24"/>
        </w:rPr>
        <w:t xml:space="preserve">, 2021). </w:t>
      </w:r>
      <w:r w:rsidR="00DB4B8F" w:rsidRPr="00734A91">
        <w:rPr>
          <w:rFonts w:ascii="Arial" w:hAnsi="Arial" w:cs="Arial"/>
          <w:sz w:val="24"/>
          <w:szCs w:val="24"/>
        </w:rPr>
        <w:t>Depending on growth, by the end of the year</w:t>
      </w:r>
      <w:r w:rsidR="006B556F" w:rsidRPr="00734A91">
        <w:rPr>
          <w:rFonts w:ascii="Arial" w:hAnsi="Arial" w:cs="Arial"/>
          <w:sz w:val="24"/>
          <w:szCs w:val="24"/>
        </w:rPr>
        <w:t>,</w:t>
      </w:r>
      <w:r w:rsidR="00DB4B8F" w:rsidRPr="00734A91">
        <w:rPr>
          <w:rFonts w:ascii="Arial" w:hAnsi="Arial" w:cs="Arial"/>
          <w:sz w:val="24"/>
          <w:szCs w:val="24"/>
        </w:rPr>
        <w:t xml:space="preserve"> a part-time assistant or another lash technician may be considered.</w:t>
      </w:r>
      <w:r w:rsidR="006B556F" w:rsidRPr="00734A91">
        <w:rPr>
          <w:rFonts w:ascii="Arial" w:hAnsi="Arial" w:cs="Arial"/>
          <w:sz w:val="24"/>
          <w:szCs w:val="24"/>
        </w:rPr>
        <w:t xml:space="preserve"> </w:t>
      </w:r>
    </w:p>
    <w:p w14:paraId="522E13B5" w14:textId="0FE45E1F" w:rsidR="006359FF" w:rsidRPr="00734A91" w:rsidRDefault="006359FF" w:rsidP="00734A91">
      <w:pPr>
        <w:spacing w:line="360" w:lineRule="auto"/>
        <w:jc w:val="both"/>
        <w:rPr>
          <w:rFonts w:ascii="Arial" w:hAnsi="Arial" w:cs="Arial"/>
          <w:sz w:val="24"/>
          <w:szCs w:val="24"/>
        </w:rPr>
      </w:pPr>
      <w:r w:rsidRPr="00734A91">
        <w:rPr>
          <w:rFonts w:ascii="Arial" w:hAnsi="Arial" w:cs="Arial"/>
          <w:sz w:val="24"/>
          <w:szCs w:val="24"/>
        </w:rPr>
        <w:t xml:space="preserve">A summary of Year 1 staffing expectations is shown in Figure </w:t>
      </w:r>
      <w:r w:rsidR="00F85659" w:rsidRPr="00734A91">
        <w:rPr>
          <w:rFonts w:ascii="Arial" w:hAnsi="Arial" w:cs="Arial"/>
          <w:sz w:val="24"/>
          <w:szCs w:val="24"/>
        </w:rPr>
        <w:t>5</w:t>
      </w:r>
      <w:r w:rsidRPr="00734A91">
        <w:rPr>
          <w:rFonts w:ascii="Arial" w:hAnsi="Arial" w:cs="Arial"/>
          <w:sz w:val="24"/>
          <w:szCs w:val="24"/>
        </w:rPr>
        <w:t>.</w:t>
      </w:r>
    </w:p>
    <w:p w14:paraId="3795BA2A" w14:textId="31FF7668" w:rsidR="006359FF" w:rsidRPr="00734A91" w:rsidRDefault="006359FF" w:rsidP="00734A91">
      <w:pPr>
        <w:spacing w:line="360" w:lineRule="auto"/>
        <w:jc w:val="both"/>
        <w:rPr>
          <w:rFonts w:ascii="Arial" w:hAnsi="Arial" w:cs="Arial"/>
          <w:sz w:val="24"/>
          <w:szCs w:val="24"/>
        </w:rPr>
      </w:pPr>
      <w:r w:rsidRPr="00734A91">
        <w:rPr>
          <w:rFonts w:ascii="Arial" w:hAnsi="Arial" w:cs="Arial"/>
          <w:sz w:val="24"/>
          <w:szCs w:val="24"/>
        </w:rPr>
        <w:t xml:space="preserve">Figure </w:t>
      </w:r>
      <w:r w:rsidR="00F85659" w:rsidRPr="00734A91">
        <w:rPr>
          <w:rFonts w:ascii="Arial" w:hAnsi="Arial" w:cs="Arial"/>
          <w:sz w:val="24"/>
          <w:szCs w:val="24"/>
        </w:rPr>
        <w:t>5</w:t>
      </w:r>
      <w:r w:rsidRPr="00734A91">
        <w:rPr>
          <w:rFonts w:ascii="Arial" w:hAnsi="Arial" w:cs="Arial"/>
          <w:sz w:val="24"/>
          <w:szCs w:val="24"/>
        </w:rPr>
        <w:t xml:space="preserve">. </w:t>
      </w:r>
      <w:r w:rsidR="000D45FA" w:rsidRPr="00734A91">
        <w:rPr>
          <w:rFonts w:ascii="Arial" w:hAnsi="Arial" w:cs="Arial"/>
          <w:sz w:val="24"/>
          <w:szCs w:val="24"/>
        </w:rPr>
        <w:t xml:space="preserve">Year 1 </w:t>
      </w:r>
      <w:r w:rsidR="001C750D" w:rsidRPr="00734A91">
        <w:rPr>
          <w:rFonts w:ascii="Arial" w:hAnsi="Arial" w:cs="Arial"/>
          <w:sz w:val="24"/>
          <w:szCs w:val="24"/>
        </w:rPr>
        <w:t>p</w:t>
      </w:r>
      <w:r w:rsidR="000D45FA" w:rsidRPr="00734A91">
        <w:rPr>
          <w:rFonts w:ascii="Arial" w:hAnsi="Arial" w:cs="Arial"/>
          <w:sz w:val="24"/>
          <w:szCs w:val="24"/>
        </w:rPr>
        <w:t xml:space="preserve">ersonnel </w:t>
      </w:r>
      <w:r w:rsidR="001C750D" w:rsidRPr="00734A91">
        <w:rPr>
          <w:rFonts w:ascii="Arial" w:hAnsi="Arial" w:cs="Arial"/>
          <w:sz w:val="24"/>
          <w:szCs w:val="24"/>
        </w:rPr>
        <w:t>f</w:t>
      </w:r>
      <w:r w:rsidR="000D45FA" w:rsidRPr="00734A91">
        <w:rPr>
          <w:rFonts w:ascii="Arial" w:hAnsi="Arial" w:cs="Arial"/>
          <w:sz w:val="24"/>
          <w:szCs w:val="24"/>
        </w:rPr>
        <w:t>orecast</w:t>
      </w:r>
    </w:p>
    <w:p w14:paraId="1DBA4E33" w14:textId="77777777" w:rsidR="002A7743" w:rsidRPr="00734A91" w:rsidRDefault="000D45FA" w:rsidP="00734A91">
      <w:pPr>
        <w:spacing w:line="360" w:lineRule="auto"/>
        <w:jc w:val="both"/>
        <w:rPr>
          <w:rFonts w:ascii="Arial" w:hAnsi="Arial" w:cs="Arial"/>
          <w:sz w:val="24"/>
          <w:szCs w:val="24"/>
        </w:rPr>
      </w:pPr>
      <w:r w:rsidRPr="00734A91">
        <w:rPr>
          <w:rFonts w:ascii="Arial" w:hAnsi="Arial" w:cs="Arial"/>
          <w:noProof/>
          <w:sz w:val="24"/>
          <w:szCs w:val="24"/>
        </w:rPr>
        <w:drawing>
          <wp:inline distT="0" distB="0" distL="0" distR="0" wp14:anchorId="3A4882D0" wp14:editId="73053F99">
            <wp:extent cx="6263640" cy="876300"/>
            <wp:effectExtent l="0" t="0" r="3810" b="0"/>
            <wp:docPr id="1987057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63640" cy="876300"/>
                    </a:xfrm>
                    <a:prstGeom prst="rect">
                      <a:avLst/>
                    </a:prstGeom>
                    <a:noFill/>
                    <a:ln>
                      <a:noFill/>
                    </a:ln>
                  </pic:spPr>
                </pic:pic>
              </a:graphicData>
            </a:graphic>
          </wp:inline>
        </w:drawing>
      </w:r>
    </w:p>
    <w:p w14:paraId="2BC1EEE7" w14:textId="77777777" w:rsidR="003B4C55" w:rsidRPr="00734A91" w:rsidRDefault="003B4C55" w:rsidP="00734A91">
      <w:pPr>
        <w:spacing w:line="360" w:lineRule="auto"/>
        <w:rPr>
          <w:rFonts w:ascii="Arial" w:hAnsi="Arial" w:cs="Arial"/>
          <w:b/>
          <w:bCs/>
          <w:sz w:val="24"/>
          <w:szCs w:val="24"/>
        </w:rPr>
      </w:pPr>
      <w:r w:rsidRPr="00734A91">
        <w:rPr>
          <w:rFonts w:ascii="Arial" w:hAnsi="Arial" w:cs="Arial"/>
          <w:b/>
          <w:bCs/>
          <w:sz w:val="24"/>
          <w:szCs w:val="24"/>
        </w:rPr>
        <w:br w:type="page"/>
      </w:r>
    </w:p>
    <w:p w14:paraId="303C15E8" w14:textId="257244B1" w:rsidR="00A834C2" w:rsidRPr="00734A91" w:rsidRDefault="00A834C2" w:rsidP="00734A91">
      <w:pPr>
        <w:pStyle w:val="Heading1"/>
        <w:spacing w:line="360" w:lineRule="auto"/>
        <w:rPr>
          <w:rFonts w:ascii="Arial" w:hAnsi="Arial"/>
          <w:b/>
          <w:bCs/>
          <w:sz w:val="24"/>
          <w:szCs w:val="24"/>
        </w:rPr>
      </w:pPr>
      <w:bookmarkStart w:id="13" w:name="_Toc215772173"/>
      <w:r w:rsidRPr="00734A91">
        <w:rPr>
          <w:rFonts w:ascii="Arial" w:hAnsi="Arial"/>
          <w:b/>
          <w:bCs/>
          <w:sz w:val="24"/>
          <w:szCs w:val="24"/>
        </w:rPr>
        <w:lastRenderedPageBreak/>
        <w:t>Operations</w:t>
      </w:r>
      <w:bookmarkEnd w:id="13"/>
    </w:p>
    <w:p w14:paraId="710FD13A" w14:textId="46470802" w:rsidR="00733A6A" w:rsidRPr="00734A91" w:rsidRDefault="0089677C" w:rsidP="00734A91">
      <w:pPr>
        <w:spacing w:line="360" w:lineRule="auto"/>
        <w:jc w:val="both"/>
        <w:rPr>
          <w:rFonts w:ascii="Arial" w:hAnsi="Arial" w:cs="Arial"/>
          <w:sz w:val="24"/>
          <w:szCs w:val="24"/>
        </w:rPr>
      </w:pPr>
      <w:r w:rsidRPr="00734A91">
        <w:rPr>
          <w:rFonts w:ascii="Arial" w:hAnsi="Arial" w:cs="Arial"/>
          <w:sz w:val="24"/>
          <w:szCs w:val="24"/>
        </w:rPr>
        <w:t xml:space="preserve">The operational plan focuses </w:t>
      </w:r>
      <w:r w:rsidR="00D77E4E" w:rsidRPr="00734A91">
        <w:rPr>
          <w:rFonts w:ascii="Arial" w:hAnsi="Arial" w:cs="Arial"/>
          <w:sz w:val="24"/>
          <w:szCs w:val="24"/>
        </w:rPr>
        <w:t>on</w:t>
      </w:r>
      <w:r w:rsidR="00841E46" w:rsidRPr="00734A91">
        <w:rPr>
          <w:rFonts w:ascii="Arial" w:hAnsi="Arial" w:cs="Arial"/>
          <w:sz w:val="24"/>
          <w:szCs w:val="24"/>
        </w:rPr>
        <w:t xml:space="preserve"> </w:t>
      </w:r>
      <w:r w:rsidR="00B073C9" w:rsidRPr="00734A91">
        <w:rPr>
          <w:rFonts w:ascii="Arial" w:hAnsi="Arial" w:cs="Arial"/>
          <w:sz w:val="24"/>
          <w:szCs w:val="24"/>
        </w:rPr>
        <w:t>keeping</w:t>
      </w:r>
      <w:r w:rsidR="00841E46" w:rsidRPr="00734A91">
        <w:rPr>
          <w:rFonts w:ascii="Arial" w:hAnsi="Arial" w:cs="Arial"/>
          <w:sz w:val="24"/>
          <w:szCs w:val="24"/>
        </w:rPr>
        <w:t xml:space="preserve"> service quality and client satisfaction.</w:t>
      </w:r>
      <w:r w:rsidRPr="00734A91">
        <w:rPr>
          <w:rFonts w:ascii="Arial" w:hAnsi="Arial" w:cs="Arial"/>
          <w:sz w:val="24"/>
          <w:szCs w:val="24"/>
        </w:rPr>
        <w:t xml:space="preserve"> </w:t>
      </w:r>
      <w:r w:rsidR="00A9481C" w:rsidRPr="00734A91">
        <w:rPr>
          <w:rFonts w:ascii="Arial" w:hAnsi="Arial" w:cs="Arial"/>
          <w:sz w:val="24"/>
          <w:szCs w:val="24"/>
        </w:rPr>
        <w:t>Table 4 gives a quick overview of the main processes.</w:t>
      </w:r>
      <w:r w:rsidR="00D73F36" w:rsidRPr="00734A91">
        <w:rPr>
          <w:rFonts w:ascii="Arial" w:hAnsi="Arial" w:cs="Arial"/>
          <w:sz w:val="24"/>
          <w:szCs w:val="24"/>
        </w:rPr>
        <w:t xml:space="preserve"> </w:t>
      </w:r>
      <w:r w:rsidR="00F81211" w:rsidRPr="00734A91">
        <w:rPr>
          <w:rFonts w:ascii="Arial" w:hAnsi="Arial" w:cs="Arial"/>
          <w:sz w:val="24"/>
          <w:szCs w:val="24"/>
        </w:rPr>
        <w:t>I</w:t>
      </w:r>
      <w:r w:rsidR="003D68F9" w:rsidRPr="00734A91">
        <w:rPr>
          <w:rFonts w:ascii="Arial" w:hAnsi="Arial" w:cs="Arial"/>
          <w:sz w:val="24"/>
          <w:szCs w:val="24"/>
        </w:rPr>
        <w:t>n the first year</w:t>
      </w:r>
      <w:r w:rsidR="00DE4983" w:rsidRPr="00734A91">
        <w:rPr>
          <w:rFonts w:ascii="Arial" w:hAnsi="Arial" w:cs="Arial"/>
          <w:sz w:val="24"/>
          <w:szCs w:val="24"/>
        </w:rPr>
        <w:t>, demand</w:t>
      </w:r>
      <w:r w:rsidR="003D68F9" w:rsidRPr="00734A91">
        <w:rPr>
          <w:rFonts w:ascii="Arial" w:hAnsi="Arial" w:cs="Arial"/>
          <w:sz w:val="24"/>
          <w:szCs w:val="24"/>
        </w:rPr>
        <w:t xml:space="preserve"> will be forecast mainly through booking dat</w:t>
      </w:r>
      <w:r w:rsidR="003B50F2" w:rsidRPr="00734A91">
        <w:rPr>
          <w:rFonts w:ascii="Arial" w:hAnsi="Arial" w:cs="Arial"/>
          <w:sz w:val="24"/>
          <w:szCs w:val="24"/>
        </w:rPr>
        <w:t>a and season timing</w:t>
      </w:r>
      <w:r w:rsidR="0006797E" w:rsidRPr="00734A91">
        <w:rPr>
          <w:rFonts w:ascii="Arial" w:hAnsi="Arial" w:cs="Arial"/>
          <w:sz w:val="24"/>
          <w:szCs w:val="24"/>
        </w:rPr>
        <w:t>,</w:t>
      </w:r>
      <w:r w:rsidR="003B50F2" w:rsidRPr="00734A91">
        <w:rPr>
          <w:rFonts w:ascii="Arial" w:hAnsi="Arial" w:cs="Arial"/>
          <w:sz w:val="24"/>
          <w:szCs w:val="24"/>
        </w:rPr>
        <w:t xml:space="preserve"> such as Chri</w:t>
      </w:r>
      <w:r w:rsidR="0006797E" w:rsidRPr="00734A91">
        <w:rPr>
          <w:rFonts w:ascii="Arial" w:hAnsi="Arial" w:cs="Arial"/>
          <w:sz w:val="24"/>
          <w:szCs w:val="24"/>
        </w:rPr>
        <w:t xml:space="preserve">stmas or summer holidays. </w:t>
      </w:r>
      <w:r w:rsidR="00733A6A" w:rsidRPr="00734A91">
        <w:rPr>
          <w:rFonts w:ascii="Arial" w:hAnsi="Arial" w:cs="Arial"/>
          <w:sz w:val="24"/>
          <w:szCs w:val="24"/>
        </w:rPr>
        <w:t xml:space="preserve">This </w:t>
      </w:r>
      <w:r w:rsidR="004A6563" w:rsidRPr="00734A91">
        <w:rPr>
          <w:rFonts w:ascii="Arial" w:hAnsi="Arial" w:cs="Arial"/>
          <w:sz w:val="24"/>
          <w:szCs w:val="24"/>
        </w:rPr>
        <w:t>should make</w:t>
      </w:r>
      <w:r w:rsidR="00053344" w:rsidRPr="00734A91">
        <w:rPr>
          <w:rFonts w:ascii="Arial" w:hAnsi="Arial" w:cs="Arial"/>
          <w:sz w:val="24"/>
          <w:szCs w:val="24"/>
        </w:rPr>
        <w:t xml:space="preserve"> it easier to manage </w:t>
      </w:r>
      <w:r w:rsidR="00733A6A" w:rsidRPr="00734A91">
        <w:rPr>
          <w:rFonts w:ascii="Arial" w:hAnsi="Arial" w:cs="Arial"/>
          <w:sz w:val="24"/>
          <w:szCs w:val="24"/>
        </w:rPr>
        <w:t xml:space="preserve">stock levels and working hours. </w:t>
      </w:r>
      <w:r w:rsidR="00911B9D" w:rsidRPr="00734A91">
        <w:rPr>
          <w:rFonts w:ascii="Arial" w:hAnsi="Arial" w:cs="Arial"/>
          <w:sz w:val="24"/>
          <w:szCs w:val="24"/>
        </w:rPr>
        <w:t xml:space="preserve">Supplies will be </w:t>
      </w:r>
      <w:r w:rsidR="00A0617E" w:rsidRPr="00734A91">
        <w:rPr>
          <w:rFonts w:ascii="Arial" w:hAnsi="Arial" w:cs="Arial"/>
          <w:sz w:val="24"/>
          <w:szCs w:val="24"/>
        </w:rPr>
        <w:t>ordered</w:t>
      </w:r>
      <w:r w:rsidR="00911B9D" w:rsidRPr="00734A91">
        <w:rPr>
          <w:rFonts w:ascii="Arial" w:hAnsi="Arial" w:cs="Arial"/>
          <w:sz w:val="24"/>
          <w:szCs w:val="24"/>
        </w:rPr>
        <w:t xml:space="preserve"> from trusted UK suppliers</w:t>
      </w:r>
      <w:r w:rsidR="000352AE" w:rsidRPr="00734A91">
        <w:rPr>
          <w:rFonts w:ascii="Arial" w:hAnsi="Arial" w:cs="Arial"/>
          <w:sz w:val="24"/>
          <w:szCs w:val="24"/>
        </w:rPr>
        <w:t xml:space="preserve"> to meet safety standards</w:t>
      </w:r>
      <w:r w:rsidR="003D107D" w:rsidRPr="00734A91">
        <w:rPr>
          <w:rFonts w:ascii="Arial" w:hAnsi="Arial" w:cs="Arial"/>
          <w:sz w:val="24"/>
          <w:szCs w:val="24"/>
        </w:rPr>
        <w:t xml:space="preserve"> and needs.</w:t>
      </w:r>
      <w:r w:rsidR="004E1B4E" w:rsidRPr="00734A91">
        <w:rPr>
          <w:rFonts w:ascii="Arial" w:hAnsi="Arial" w:cs="Arial"/>
          <w:sz w:val="24"/>
          <w:szCs w:val="24"/>
        </w:rPr>
        <w:t xml:space="preserve"> The suppliers, </w:t>
      </w:r>
      <w:r w:rsidR="005A73DF" w:rsidRPr="00734A91">
        <w:rPr>
          <w:rFonts w:ascii="Arial" w:hAnsi="Arial" w:cs="Arial"/>
          <w:sz w:val="24"/>
          <w:szCs w:val="24"/>
        </w:rPr>
        <w:t xml:space="preserve">such as </w:t>
      </w:r>
      <w:bookmarkStart w:id="14" w:name="_Hlk215306017"/>
      <w:r w:rsidR="00A82482" w:rsidRPr="00734A91">
        <w:rPr>
          <w:rFonts w:ascii="Arial" w:hAnsi="Arial" w:cs="Arial"/>
          <w:sz w:val="24"/>
          <w:szCs w:val="24"/>
        </w:rPr>
        <w:t>Nouveau Lashes</w:t>
      </w:r>
      <w:r w:rsidR="00C53A1C" w:rsidRPr="00734A91">
        <w:rPr>
          <w:rFonts w:ascii="Arial" w:hAnsi="Arial" w:cs="Arial"/>
          <w:sz w:val="24"/>
          <w:szCs w:val="24"/>
        </w:rPr>
        <w:t xml:space="preserve"> (2024</w:t>
      </w:r>
      <w:bookmarkEnd w:id="14"/>
      <w:r w:rsidR="00B469A6" w:rsidRPr="00734A91">
        <w:rPr>
          <w:rFonts w:ascii="Arial" w:hAnsi="Arial" w:cs="Arial"/>
          <w:sz w:val="24"/>
          <w:szCs w:val="24"/>
        </w:rPr>
        <w:t>) and</w:t>
      </w:r>
      <w:r w:rsidR="00A82482" w:rsidRPr="00734A91">
        <w:rPr>
          <w:rFonts w:ascii="Arial" w:hAnsi="Arial" w:cs="Arial"/>
          <w:sz w:val="24"/>
          <w:szCs w:val="24"/>
        </w:rPr>
        <w:t xml:space="preserve"> Lash Perfect</w:t>
      </w:r>
      <w:r w:rsidR="00846EE5" w:rsidRPr="00734A91">
        <w:rPr>
          <w:rFonts w:ascii="Arial" w:hAnsi="Arial" w:cs="Arial"/>
          <w:sz w:val="24"/>
          <w:szCs w:val="24"/>
        </w:rPr>
        <w:t xml:space="preserve"> (no date)</w:t>
      </w:r>
      <w:r w:rsidR="00B469A6" w:rsidRPr="00734A91">
        <w:rPr>
          <w:rFonts w:ascii="Arial" w:hAnsi="Arial" w:cs="Arial"/>
          <w:sz w:val="24"/>
          <w:szCs w:val="24"/>
        </w:rPr>
        <w:t xml:space="preserve"> </w:t>
      </w:r>
      <w:r w:rsidR="00A82482" w:rsidRPr="00734A91">
        <w:rPr>
          <w:rFonts w:ascii="Arial" w:hAnsi="Arial" w:cs="Arial"/>
          <w:sz w:val="24"/>
          <w:szCs w:val="24"/>
        </w:rPr>
        <w:t>provide vegan and cruelty-free products</w:t>
      </w:r>
      <w:r w:rsidR="00BF585A" w:rsidRPr="00734A91">
        <w:rPr>
          <w:rFonts w:ascii="Arial" w:hAnsi="Arial" w:cs="Arial"/>
          <w:sz w:val="24"/>
          <w:szCs w:val="24"/>
        </w:rPr>
        <w:t>.</w:t>
      </w:r>
    </w:p>
    <w:p w14:paraId="11180D2D" w14:textId="02DBBFCE" w:rsidR="0050294D" w:rsidRPr="00734A91" w:rsidRDefault="00357C83" w:rsidP="00734A91">
      <w:pPr>
        <w:spacing w:line="360" w:lineRule="auto"/>
        <w:jc w:val="both"/>
        <w:rPr>
          <w:rFonts w:ascii="Arial" w:hAnsi="Arial" w:cs="Arial"/>
          <w:sz w:val="24"/>
          <w:szCs w:val="24"/>
        </w:rPr>
      </w:pPr>
      <w:r w:rsidRPr="00734A91">
        <w:rPr>
          <w:rFonts w:ascii="Arial" w:hAnsi="Arial" w:cs="Arial"/>
          <w:sz w:val="24"/>
          <w:szCs w:val="24"/>
        </w:rPr>
        <w:t xml:space="preserve">All treatments will be </w:t>
      </w:r>
      <w:r w:rsidR="00494747" w:rsidRPr="00734A91">
        <w:rPr>
          <w:rFonts w:ascii="Arial" w:hAnsi="Arial" w:cs="Arial"/>
          <w:sz w:val="24"/>
          <w:szCs w:val="24"/>
        </w:rPr>
        <w:t>provided by the owner</w:t>
      </w:r>
      <w:r w:rsidR="00070434" w:rsidRPr="00734A91">
        <w:rPr>
          <w:rFonts w:ascii="Arial" w:hAnsi="Arial" w:cs="Arial"/>
          <w:sz w:val="24"/>
          <w:szCs w:val="24"/>
        </w:rPr>
        <w:t>, who will</w:t>
      </w:r>
      <w:r w:rsidR="00C24344" w:rsidRPr="00734A91">
        <w:rPr>
          <w:rFonts w:ascii="Arial" w:hAnsi="Arial" w:cs="Arial"/>
          <w:sz w:val="24"/>
          <w:szCs w:val="24"/>
        </w:rPr>
        <w:t xml:space="preserve"> </w:t>
      </w:r>
      <w:r w:rsidR="000E2D6C" w:rsidRPr="00734A91">
        <w:rPr>
          <w:rFonts w:ascii="Arial" w:hAnsi="Arial" w:cs="Arial"/>
          <w:sz w:val="24"/>
          <w:szCs w:val="24"/>
        </w:rPr>
        <w:t>handle around five to six treatments per day from Wednesday to Sunday.</w:t>
      </w:r>
      <w:r w:rsidR="006D5680" w:rsidRPr="00734A91">
        <w:rPr>
          <w:rFonts w:ascii="Arial" w:hAnsi="Arial" w:cs="Arial"/>
          <w:sz w:val="24"/>
          <w:szCs w:val="24"/>
        </w:rPr>
        <w:t xml:space="preserve"> </w:t>
      </w:r>
      <w:r w:rsidR="00621443" w:rsidRPr="00734A91">
        <w:rPr>
          <w:rFonts w:ascii="Arial" w:hAnsi="Arial" w:cs="Arial"/>
          <w:sz w:val="24"/>
          <w:szCs w:val="24"/>
        </w:rPr>
        <w:t xml:space="preserve">Treatments will take place at </w:t>
      </w:r>
      <w:proofErr w:type="spellStart"/>
      <w:r w:rsidR="00654EC0" w:rsidRPr="00734A91">
        <w:rPr>
          <w:rFonts w:ascii="Arial" w:hAnsi="Arial" w:cs="Arial"/>
          <w:sz w:val="24"/>
          <w:szCs w:val="24"/>
        </w:rPr>
        <w:t>w</w:t>
      </w:r>
      <w:r w:rsidR="00621443" w:rsidRPr="00734A91">
        <w:rPr>
          <w:rFonts w:ascii="Arial" w:hAnsi="Arial" w:cs="Arial"/>
          <w:sz w:val="24"/>
          <w:szCs w:val="24"/>
        </w:rPr>
        <w:t>ell:</w:t>
      </w:r>
      <w:r w:rsidR="00654EC0" w:rsidRPr="00734A91">
        <w:rPr>
          <w:rFonts w:ascii="Arial" w:hAnsi="Arial" w:cs="Arial"/>
          <w:sz w:val="24"/>
          <w:szCs w:val="24"/>
        </w:rPr>
        <w:t>s</w:t>
      </w:r>
      <w:r w:rsidR="00621443" w:rsidRPr="00734A91">
        <w:rPr>
          <w:rFonts w:ascii="Arial" w:hAnsi="Arial" w:cs="Arial"/>
          <w:sz w:val="24"/>
          <w:szCs w:val="24"/>
        </w:rPr>
        <w:t>kin</w:t>
      </w:r>
      <w:proofErr w:type="spellEnd"/>
      <w:r w:rsidR="00621443" w:rsidRPr="00734A91">
        <w:rPr>
          <w:rFonts w:ascii="Arial" w:hAnsi="Arial" w:cs="Arial"/>
          <w:sz w:val="24"/>
          <w:szCs w:val="24"/>
        </w:rPr>
        <w:t xml:space="preserve"> Clinic in Peterborough, which already meets professional</w:t>
      </w:r>
      <w:r w:rsidR="00734CCB" w:rsidRPr="00734A91">
        <w:rPr>
          <w:rFonts w:ascii="Arial" w:hAnsi="Arial" w:cs="Arial"/>
          <w:sz w:val="24"/>
          <w:szCs w:val="24"/>
        </w:rPr>
        <w:t xml:space="preserve"> standards</w:t>
      </w:r>
      <w:r w:rsidR="00DE4E5A" w:rsidRPr="00734A91">
        <w:rPr>
          <w:rFonts w:ascii="Arial" w:hAnsi="Arial" w:cs="Arial"/>
          <w:sz w:val="24"/>
          <w:szCs w:val="24"/>
        </w:rPr>
        <w:t>,</w:t>
      </w:r>
      <w:r w:rsidR="00A76C65" w:rsidRPr="00734A91">
        <w:rPr>
          <w:rFonts w:ascii="Arial" w:hAnsi="Arial" w:cs="Arial"/>
          <w:sz w:val="24"/>
          <w:szCs w:val="24"/>
        </w:rPr>
        <w:t xml:space="preserve"> </w:t>
      </w:r>
      <w:r w:rsidR="00635EEF" w:rsidRPr="00734A91">
        <w:rPr>
          <w:rFonts w:ascii="Arial" w:hAnsi="Arial" w:cs="Arial"/>
          <w:sz w:val="24"/>
          <w:szCs w:val="24"/>
        </w:rPr>
        <w:t>with minimal</w:t>
      </w:r>
      <w:r w:rsidR="00A76C65" w:rsidRPr="00734A91">
        <w:rPr>
          <w:rFonts w:ascii="Arial" w:hAnsi="Arial" w:cs="Arial"/>
          <w:sz w:val="24"/>
          <w:szCs w:val="24"/>
        </w:rPr>
        <w:t xml:space="preserve"> transportation </w:t>
      </w:r>
      <w:r w:rsidR="00885EE2" w:rsidRPr="00734A91">
        <w:rPr>
          <w:rFonts w:ascii="Arial" w:hAnsi="Arial" w:cs="Arial"/>
          <w:sz w:val="24"/>
          <w:szCs w:val="24"/>
        </w:rPr>
        <w:t>for</w:t>
      </w:r>
      <w:r w:rsidR="00AF59BF" w:rsidRPr="00734A91">
        <w:rPr>
          <w:rFonts w:ascii="Arial" w:hAnsi="Arial" w:cs="Arial"/>
          <w:sz w:val="24"/>
          <w:szCs w:val="24"/>
        </w:rPr>
        <w:t xml:space="preserve"> short local trips</w:t>
      </w:r>
      <w:r w:rsidR="00AC3231" w:rsidRPr="00734A91">
        <w:rPr>
          <w:rFonts w:ascii="Arial" w:hAnsi="Arial" w:cs="Arial"/>
          <w:sz w:val="24"/>
          <w:szCs w:val="24"/>
        </w:rPr>
        <w:t xml:space="preserve"> </w:t>
      </w:r>
      <w:r w:rsidR="00885EE2" w:rsidRPr="00734A91">
        <w:rPr>
          <w:rFonts w:ascii="Arial" w:hAnsi="Arial" w:cs="Arial"/>
          <w:sz w:val="24"/>
          <w:szCs w:val="24"/>
        </w:rPr>
        <w:t>to</w:t>
      </w:r>
      <w:r w:rsidR="00AC3231" w:rsidRPr="00734A91">
        <w:rPr>
          <w:rFonts w:ascii="Arial" w:hAnsi="Arial" w:cs="Arial"/>
          <w:sz w:val="24"/>
          <w:szCs w:val="24"/>
        </w:rPr>
        <w:t xml:space="preserve"> mobile appointments.</w:t>
      </w:r>
    </w:p>
    <w:p w14:paraId="6A14130A" w14:textId="77777777" w:rsidR="001273C7" w:rsidRPr="00734A91" w:rsidRDefault="001273C7" w:rsidP="00734A91">
      <w:pPr>
        <w:spacing w:line="360" w:lineRule="auto"/>
        <w:jc w:val="both"/>
        <w:rPr>
          <w:rFonts w:ascii="Arial" w:hAnsi="Arial" w:cs="Arial"/>
          <w:sz w:val="24"/>
          <w:szCs w:val="24"/>
        </w:rPr>
      </w:pPr>
    </w:p>
    <w:p w14:paraId="5458D0E5" w14:textId="1319033A" w:rsidR="007A4EE8" w:rsidRPr="00734A91" w:rsidRDefault="00C45AA7" w:rsidP="00734A91">
      <w:pPr>
        <w:pStyle w:val="Heading1"/>
        <w:spacing w:line="360" w:lineRule="auto"/>
        <w:rPr>
          <w:rFonts w:ascii="Arial" w:hAnsi="Arial"/>
          <w:b/>
          <w:bCs/>
          <w:sz w:val="24"/>
          <w:szCs w:val="24"/>
        </w:rPr>
      </w:pPr>
      <w:bookmarkStart w:id="15" w:name="_Toc215772174"/>
      <w:r w:rsidRPr="00734A91">
        <w:rPr>
          <w:rFonts w:ascii="Arial" w:hAnsi="Arial"/>
          <w:b/>
          <w:bCs/>
          <w:sz w:val="24"/>
          <w:szCs w:val="24"/>
        </w:rPr>
        <w:t>Financial Highlights</w:t>
      </w:r>
      <w:bookmarkEnd w:id="15"/>
    </w:p>
    <w:p w14:paraId="196DCB0D" w14:textId="7C0155EF" w:rsidR="00816EC4" w:rsidRPr="00734A91" w:rsidRDefault="00CB4C0C" w:rsidP="00734A91">
      <w:pPr>
        <w:spacing w:line="360" w:lineRule="auto"/>
        <w:jc w:val="both"/>
        <w:rPr>
          <w:rFonts w:ascii="Arial" w:hAnsi="Arial" w:cs="Arial"/>
          <w:sz w:val="24"/>
          <w:szCs w:val="24"/>
        </w:rPr>
      </w:pPr>
      <w:r w:rsidRPr="00734A91">
        <w:rPr>
          <w:rFonts w:ascii="Arial" w:hAnsi="Arial" w:cs="Arial"/>
          <w:sz w:val="24"/>
          <w:szCs w:val="24"/>
        </w:rPr>
        <w:t xml:space="preserve">The Year 1 financial plan is based on realistic assumptions for a </w:t>
      </w:r>
      <w:bookmarkStart w:id="16" w:name="_Hlk215673614"/>
      <w:r w:rsidRPr="00734A91">
        <w:rPr>
          <w:rFonts w:ascii="Arial" w:hAnsi="Arial" w:cs="Arial"/>
          <w:sz w:val="24"/>
          <w:szCs w:val="24"/>
        </w:rPr>
        <w:t>sole</w:t>
      </w:r>
      <w:r w:rsidR="00286DA4" w:rsidRPr="00734A91">
        <w:rPr>
          <w:rFonts w:ascii="Arial" w:hAnsi="Arial" w:cs="Arial"/>
          <w:sz w:val="24"/>
          <w:szCs w:val="24"/>
        </w:rPr>
        <w:t xml:space="preserve"> pro</w:t>
      </w:r>
      <w:r w:rsidR="001B1CC5" w:rsidRPr="00734A91">
        <w:rPr>
          <w:rFonts w:ascii="Arial" w:hAnsi="Arial" w:cs="Arial"/>
          <w:sz w:val="24"/>
          <w:szCs w:val="24"/>
        </w:rPr>
        <w:t>prietorship</w:t>
      </w:r>
      <w:bookmarkEnd w:id="16"/>
      <w:r w:rsidR="001B1CC5" w:rsidRPr="00734A91">
        <w:rPr>
          <w:rFonts w:ascii="Arial" w:hAnsi="Arial" w:cs="Arial"/>
          <w:sz w:val="24"/>
          <w:szCs w:val="24"/>
        </w:rPr>
        <w:t xml:space="preserve">. </w:t>
      </w:r>
      <w:r w:rsidR="00C438E5" w:rsidRPr="00734A91">
        <w:rPr>
          <w:rFonts w:ascii="Arial" w:hAnsi="Arial" w:cs="Arial"/>
          <w:sz w:val="24"/>
          <w:szCs w:val="24"/>
        </w:rPr>
        <w:t xml:space="preserve">This </w:t>
      </w:r>
      <w:r w:rsidR="004D340D" w:rsidRPr="00734A91">
        <w:rPr>
          <w:rFonts w:ascii="Arial" w:hAnsi="Arial" w:cs="Arial"/>
          <w:sz w:val="24"/>
          <w:szCs w:val="24"/>
        </w:rPr>
        <w:t xml:space="preserve">business </w:t>
      </w:r>
      <w:r w:rsidR="00C438E5" w:rsidRPr="00734A91">
        <w:rPr>
          <w:rFonts w:ascii="Arial" w:hAnsi="Arial" w:cs="Arial"/>
          <w:sz w:val="24"/>
          <w:szCs w:val="24"/>
        </w:rPr>
        <w:t>structure offers simple registration</w:t>
      </w:r>
      <w:r w:rsidR="00694420" w:rsidRPr="00734A91">
        <w:rPr>
          <w:rFonts w:ascii="Arial" w:hAnsi="Arial" w:cs="Arial"/>
          <w:sz w:val="24"/>
          <w:szCs w:val="24"/>
        </w:rPr>
        <w:t xml:space="preserve"> and</w:t>
      </w:r>
      <w:r w:rsidR="00C438E5" w:rsidRPr="00734A91">
        <w:rPr>
          <w:rFonts w:ascii="Arial" w:hAnsi="Arial" w:cs="Arial"/>
          <w:sz w:val="24"/>
          <w:szCs w:val="24"/>
        </w:rPr>
        <w:t xml:space="preserve"> low cost</w:t>
      </w:r>
      <w:r w:rsidR="00694420" w:rsidRPr="00734A91">
        <w:rPr>
          <w:rFonts w:ascii="Arial" w:hAnsi="Arial" w:cs="Arial"/>
          <w:sz w:val="24"/>
          <w:szCs w:val="24"/>
        </w:rPr>
        <w:t>,</w:t>
      </w:r>
      <w:r w:rsidR="00C438E5" w:rsidRPr="00734A91">
        <w:rPr>
          <w:rFonts w:ascii="Arial" w:hAnsi="Arial" w:cs="Arial"/>
          <w:sz w:val="24"/>
          <w:szCs w:val="24"/>
        </w:rPr>
        <w:t xml:space="preserve"> which suits a single-owner beauty start-up</w:t>
      </w:r>
      <w:r w:rsidR="00AC21E6" w:rsidRPr="00734A91">
        <w:rPr>
          <w:rFonts w:ascii="Arial" w:hAnsi="Arial" w:cs="Arial"/>
          <w:sz w:val="24"/>
          <w:szCs w:val="24"/>
        </w:rPr>
        <w:t xml:space="preserve"> (</w:t>
      </w:r>
      <w:r w:rsidR="00D85488" w:rsidRPr="00734A91">
        <w:rPr>
          <w:rFonts w:ascii="Arial" w:hAnsi="Arial" w:cs="Arial"/>
          <w:sz w:val="24"/>
          <w:szCs w:val="24"/>
        </w:rPr>
        <w:t xml:space="preserve">Gov.UK, </w:t>
      </w:r>
      <w:r w:rsidR="005A7F06" w:rsidRPr="00734A91">
        <w:rPr>
          <w:rFonts w:ascii="Arial" w:hAnsi="Arial" w:cs="Arial"/>
          <w:sz w:val="24"/>
          <w:szCs w:val="24"/>
        </w:rPr>
        <w:t>no date)</w:t>
      </w:r>
      <w:r w:rsidR="004B5BAA" w:rsidRPr="00734A91">
        <w:rPr>
          <w:rFonts w:ascii="Arial" w:hAnsi="Arial" w:cs="Arial"/>
          <w:sz w:val="24"/>
          <w:szCs w:val="24"/>
        </w:rPr>
        <w:t>. It also allows quick adjustments as the business grows and helps build closer relationships with clients</w:t>
      </w:r>
      <w:r w:rsidR="00E00DA3" w:rsidRPr="00734A91">
        <w:rPr>
          <w:rFonts w:ascii="Arial" w:hAnsi="Arial" w:cs="Arial"/>
          <w:sz w:val="24"/>
          <w:szCs w:val="24"/>
        </w:rPr>
        <w:t xml:space="preserve"> by</w:t>
      </w:r>
      <w:r w:rsidR="00BB6469" w:rsidRPr="00734A91">
        <w:rPr>
          <w:rFonts w:ascii="Arial" w:hAnsi="Arial" w:cs="Arial"/>
          <w:sz w:val="24"/>
          <w:szCs w:val="24"/>
        </w:rPr>
        <w:t xml:space="preserve"> enhancing loyalty</w:t>
      </w:r>
      <w:r w:rsidR="00623DE8" w:rsidRPr="00734A91">
        <w:rPr>
          <w:rFonts w:ascii="Arial" w:hAnsi="Arial" w:cs="Arial"/>
          <w:sz w:val="24"/>
          <w:szCs w:val="24"/>
        </w:rPr>
        <w:t xml:space="preserve"> (Chowdhury, 2022, p.4</w:t>
      </w:r>
      <w:r w:rsidR="00E01AE6" w:rsidRPr="00734A91">
        <w:rPr>
          <w:rFonts w:ascii="Arial" w:hAnsi="Arial" w:cs="Arial"/>
          <w:sz w:val="24"/>
          <w:szCs w:val="24"/>
        </w:rPr>
        <w:t>).</w:t>
      </w:r>
      <w:r w:rsidR="000E2160" w:rsidRPr="00734A91">
        <w:rPr>
          <w:rFonts w:ascii="Arial" w:hAnsi="Arial" w:cs="Arial"/>
          <w:sz w:val="24"/>
          <w:szCs w:val="24"/>
        </w:rPr>
        <w:t xml:space="preserve"> </w:t>
      </w:r>
    </w:p>
    <w:p w14:paraId="578C0D39" w14:textId="69C729C6" w:rsidR="003130BF" w:rsidRPr="00734A91" w:rsidRDefault="001D6E9E" w:rsidP="00734A91">
      <w:pPr>
        <w:spacing w:line="360" w:lineRule="auto"/>
        <w:jc w:val="both"/>
        <w:rPr>
          <w:rFonts w:ascii="Arial" w:hAnsi="Arial" w:cs="Arial"/>
          <w:sz w:val="24"/>
          <w:szCs w:val="24"/>
        </w:rPr>
      </w:pPr>
      <w:r w:rsidRPr="00734A91">
        <w:rPr>
          <w:rFonts w:ascii="Arial" w:hAnsi="Arial" w:cs="Arial"/>
          <w:sz w:val="24"/>
          <w:szCs w:val="24"/>
        </w:rPr>
        <w:t xml:space="preserve">The </w:t>
      </w:r>
      <w:r w:rsidR="00CB4C0C" w:rsidRPr="00734A91">
        <w:rPr>
          <w:rFonts w:ascii="Arial" w:hAnsi="Arial" w:cs="Arial"/>
          <w:sz w:val="24"/>
          <w:szCs w:val="24"/>
        </w:rPr>
        <w:t xml:space="preserve">business </w:t>
      </w:r>
      <w:r w:rsidRPr="00734A91">
        <w:rPr>
          <w:rFonts w:ascii="Arial" w:hAnsi="Arial" w:cs="Arial"/>
          <w:sz w:val="24"/>
          <w:szCs w:val="24"/>
        </w:rPr>
        <w:t>operates</w:t>
      </w:r>
      <w:r w:rsidR="00CB4C0C" w:rsidRPr="00734A91">
        <w:rPr>
          <w:rFonts w:ascii="Arial" w:hAnsi="Arial" w:cs="Arial"/>
          <w:sz w:val="24"/>
          <w:szCs w:val="24"/>
        </w:rPr>
        <w:t xml:space="preserve"> five days a week </w:t>
      </w:r>
      <w:r w:rsidR="009315FA" w:rsidRPr="00734A91">
        <w:rPr>
          <w:rFonts w:ascii="Arial" w:hAnsi="Arial" w:cs="Arial"/>
          <w:sz w:val="24"/>
          <w:szCs w:val="24"/>
        </w:rPr>
        <w:t>and t</w:t>
      </w:r>
      <w:r w:rsidR="00CB4C0C" w:rsidRPr="00734A91">
        <w:rPr>
          <w:rFonts w:ascii="Arial" w:hAnsi="Arial" w:cs="Arial"/>
          <w:sz w:val="24"/>
          <w:szCs w:val="24"/>
        </w:rPr>
        <w:t>reatments are priced at an average of £55, with an estimated</w:t>
      </w:r>
      <w:r w:rsidR="006A3697" w:rsidRPr="00734A91">
        <w:rPr>
          <w:rFonts w:ascii="Arial" w:hAnsi="Arial" w:cs="Arial"/>
          <w:sz w:val="24"/>
          <w:szCs w:val="24"/>
        </w:rPr>
        <w:t xml:space="preserve"> 5 to </w:t>
      </w:r>
      <w:r w:rsidR="00CB4C0C" w:rsidRPr="00734A91">
        <w:rPr>
          <w:rFonts w:ascii="Arial" w:hAnsi="Arial" w:cs="Arial"/>
          <w:sz w:val="24"/>
          <w:szCs w:val="24"/>
        </w:rPr>
        <w:t xml:space="preserve">6 clients per day </w:t>
      </w:r>
      <w:r w:rsidR="00CE548E" w:rsidRPr="00734A91">
        <w:rPr>
          <w:rFonts w:ascii="Arial" w:hAnsi="Arial" w:cs="Arial"/>
          <w:sz w:val="24"/>
          <w:szCs w:val="24"/>
        </w:rPr>
        <w:t>across</w:t>
      </w:r>
      <w:r w:rsidR="00CB4C0C" w:rsidRPr="00734A91">
        <w:rPr>
          <w:rFonts w:ascii="Arial" w:hAnsi="Arial" w:cs="Arial"/>
          <w:sz w:val="24"/>
          <w:szCs w:val="24"/>
        </w:rPr>
        <w:t xml:space="preserve"> 48 working weeks</w:t>
      </w:r>
      <w:r w:rsidR="00B325AE" w:rsidRPr="00734A91">
        <w:rPr>
          <w:rFonts w:ascii="Arial" w:hAnsi="Arial" w:cs="Arial"/>
          <w:sz w:val="24"/>
          <w:szCs w:val="24"/>
        </w:rPr>
        <w:t xml:space="preserve">. </w:t>
      </w:r>
      <w:r w:rsidR="00A1177C" w:rsidRPr="00734A91">
        <w:rPr>
          <w:rFonts w:ascii="Arial" w:hAnsi="Arial" w:cs="Arial"/>
          <w:sz w:val="24"/>
          <w:szCs w:val="24"/>
        </w:rPr>
        <w:t xml:space="preserve">This is </w:t>
      </w:r>
      <w:r w:rsidR="00AA6C6C" w:rsidRPr="00734A91">
        <w:rPr>
          <w:rFonts w:ascii="Arial" w:hAnsi="Arial" w:cs="Arial"/>
          <w:sz w:val="24"/>
          <w:szCs w:val="24"/>
        </w:rPr>
        <w:t>what many new beauty businesses in the UK typically plan fo</w:t>
      </w:r>
      <w:r w:rsidR="0029536B" w:rsidRPr="00734A91">
        <w:rPr>
          <w:rFonts w:ascii="Arial" w:hAnsi="Arial" w:cs="Arial"/>
          <w:sz w:val="24"/>
          <w:szCs w:val="24"/>
        </w:rPr>
        <w:t>r</w:t>
      </w:r>
      <w:r w:rsidR="00801F5E" w:rsidRPr="00734A91">
        <w:rPr>
          <w:rFonts w:ascii="Arial" w:hAnsi="Arial" w:cs="Arial"/>
          <w:sz w:val="24"/>
          <w:szCs w:val="24"/>
        </w:rPr>
        <w:t xml:space="preserve"> </w:t>
      </w:r>
      <w:r w:rsidR="00100195" w:rsidRPr="00734A91">
        <w:rPr>
          <w:rFonts w:ascii="Arial" w:hAnsi="Arial" w:cs="Arial"/>
          <w:sz w:val="24"/>
          <w:szCs w:val="24"/>
        </w:rPr>
        <w:t>(</w:t>
      </w:r>
      <w:proofErr w:type="spellStart"/>
      <w:r w:rsidR="00100195" w:rsidRPr="00734A91">
        <w:rPr>
          <w:rFonts w:ascii="Arial" w:hAnsi="Arial" w:cs="Arial"/>
          <w:sz w:val="24"/>
          <w:szCs w:val="24"/>
        </w:rPr>
        <w:t>Sprintlaw</w:t>
      </w:r>
      <w:proofErr w:type="spellEnd"/>
      <w:r w:rsidR="00100195" w:rsidRPr="00734A91">
        <w:rPr>
          <w:rFonts w:ascii="Arial" w:hAnsi="Arial" w:cs="Arial"/>
          <w:sz w:val="24"/>
          <w:szCs w:val="24"/>
        </w:rPr>
        <w:t>, 2025</w:t>
      </w:r>
      <w:r w:rsidR="00932555" w:rsidRPr="00734A91">
        <w:rPr>
          <w:rFonts w:ascii="Arial" w:hAnsi="Arial" w:cs="Arial"/>
          <w:sz w:val="24"/>
          <w:szCs w:val="24"/>
        </w:rPr>
        <w:t>c</w:t>
      </w:r>
      <w:r w:rsidR="00100195" w:rsidRPr="00734A91">
        <w:rPr>
          <w:rFonts w:ascii="Arial" w:hAnsi="Arial" w:cs="Arial"/>
          <w:sz w:val="24"/>
          <w:szCs w:val="24"/>
        </w:rPr>
        <w:t>).</w:t>
      </w:r>
      <w:r w:rsidR="00ED71A7" w:rsidRPr="00734A91">
        <w:rPr>
          <w:rFonts w:ascii="Arial" w:hAnsi="Arial" w:cs="Arial"/>
          <w:sz w:val="24"/>
          <w:szCs w:val="24"/>
        </w:rPr>
        <w:t xml:space="preserve"> </w:t>
      </w:r>
      <w:r w:rsidR="00B27C55" w:rsidRPr="00734A91">
        <w:rPr>
          <w:rFonts w:ascii="Arial" w:hAnsi="Arial" w:cs="Arial"/>
          <w:sz w:val="24"/>
          <w:szCs w:val="24"/>
        </w:rPr>
        <w:t>Start-up capital will come from £</w:t>
      </w:r>
      <w:r w:rsidR="003018F6" w:rsidRPr="00734A91">
        <w:rPr>
          <w:rFonts w:ascii="Arial" w:hAnsi="Arial" w:cs="Arial"/>
          <w:sz w:val="24"/>
          <w:szCs w:val="24"/>
        </w:rPr>
        <w:t>2</w:t>
      </w:r>
      <w:r w:rsidR="00B27C55" w:rsidRPr="00734A91">
        <w:rPr>
          <w:rFonts w:ascii="Arial" w:hAnsi="Arial" w:cs="Arial"/>
          <w:sz w:val="24"/>
          <w:szCs w:val="24"/>
        </w:rPr>
        <w:t>,000 in personal savings and a £2,000 short-term loan with monthly repayments of £</w:t>
      </w:r>
      <w:r w:rsidR="008E63DB" w:rsidRPr="00734A91">
        <w:rPr>
          <w:rFonts w:ascii="Arial" w:hAnsi="Arial" w:cs="Arial"/>
          <w:sz w:val="24"/>
          <w:szCs w:val="24"/>
        </w:rPr>
        <w:t xml:space="preserve">200 </w:t>
      </w:r>
      <w:r w:rsidR="004F233E" w:rsidRPr="00734A91">
        <w:rPr>
          <w:rFonts w:ascii="Arial" w:hAnsi="Arial" w:cs="Arial"/>
          <w:sz w:val="24"/>
          <w:szCs w:val="24"/>
        </w:rPr>
        <w:t>(Gov.UK, 2025).</w:t>
      </w:r>
      <w:r w:rsidR="00744576" w:rsidRPr="00734A91">
        <w:rPr>
          <w:rFonts w:ascii="Arial" w:hAnsi="Arial" w:cs="Arial"/>
          <w:sz w:val="24"/>
          <w:szCs w:val="24"/>
        </w:rPr>
        <w:t xml:space="preserve"> In Figure</w:t>
      </w:r>
      <w:r w:rsidR="00C95F32" w:rsidRPr="00734A91">
        <w:rPr>
          <w:rFonts w:ascii="Arial" w:hAnsi="Arial" w:cs="Arial"/>
          <w:sz w:val="24"/>
          <w:szCs w:val="24"/>
        </w:rPr>
        <w:t xml:space="preserve"> 6</w:t>
      </w:r>
      <w:r w:rsidR="003130BF" w:rsidRPr="00734A91">
        <w:rPr>
          <w:rFonts w:ascii="Arial" w:hAnsi="Arial" w:cs="Arial"/>
          <w:sz w:val="24"/>
          <w:szCs w:val="24"/>
        </w:rPr>
        <w:t xml:space="preserve"> </w:t>
      </w:r>
      <w:r w:rsidR="003F0B86" w:rsidRPr="00734A91">
        <w:rPr>
          <w:rFonts w:ascii="Arial" w:hAnsi="Arial" w:cs="Arial"/>
          <w:sz w:val="24"/>
          <w:szCs w:val="24"/>
        </w:rPr>
        <w:t>shows</w:t>
      </w:r>
      <w:r w:rsidR="003130BF" w:rsidRPr="00734A91">
        <w:rPr>
          <w:rFonts w:ascii="Arial" w:hAnsi="Arial" w:cs="Arial"/>
          <w:sz w:val="24"/>
          <w:szCs w:val="24"/>
        </w:rPr>
        <w:t xml:space="preserve"> are start-up cost breakdown.</w:t>
      </w:r>
    </w:p>
    <w:p w14:paraId="7033747D" w14:textId="77777777" w:rsidR="001273C7" w:rsidRDefault="001273C7">
      <w:pPr>
        <w:spacing w:line="260" w:lineRule="atLeast"/>
        <w:rPr>
          <w:rFonts w:ascii="Arial" w:hAnsi="Arial" w:cs="Arial"/>
          <w:sz w:val="24"/>
          <w:szCs w:val="24"/>
        </w:rPr>
      </w:pPr>
      <w:r>
        <w:rPr>
          <w:rFonts w:ascii="Arial" w:hAnsi="Arial" w:cs="Arial"/>
          <w:sz w:val="24"/>
          <w:szCs w:val="24"/>
        </w:rPr>
        <w:br w:type="page"/>
      </w:r>
    </w:p>
    <w:p w14:paraId="2BE9106A" w14:textId="4E42B556" w:rsidR="00BA437E" w:rsidRDefault="00BA437E" w:rsidP="00F81E20">
      <w:pPr>
        <w:spacing w:line="360" w:lineRule="auto"/>
        <w:jc w:val="both"/>
        <w:rPr>
          <w:rFonts w:ascii="Arial" w:hAnsi="Arial" w:cs="Arial"/>
          <w:sz w:val="24"/>
          <w:szCs w:val="24"/>
        </w:rPr>
      </w:pPr>
      <w:r>
        <w:rPr>
          <w:rFonts w:ascii="Arial" w:hAnsi="Arial" w:cs="Arial"/>
          <w:sz w:val="24"/>
          <w:szCs w:val="24"/>
        </w:rPr>
        <w:lastRenderedPageBreak/>
        <w:t xml:space="preserve">Figure 6. </w:t>
      </w:r>
      <w:r w:rsidR="00904ACB" w:rsidRPr="00904ACB">
        <w:rPr>
          <w:rFonts w:ascii="Arial" w:hAnsi="Arial" w:cs="Arial"/>
          <w:sz w:val="24"/>
          <w:szCs w:val="24"/>
        </w:rPr>
        <w:t>Start-Up Cost Breakdown</w:t>
      </w:r>
      <w:r w:rsidR="00904ACB">
        <w:rPr>
          <w:rFonts w:ascii="Arial" w:hAnsi="Arial" w:cs="Arial"/>
          <w:sz w:val="24"/>
          <w:szCs w:val="24"/>
        </w:rPr>
        <w:t>.</w:t>
      </w:r>
    </w:p>
    <w:p w14:paraId="70108187" w14:textId="77777777" w:rsidR="00F35318" w:rsidRDefault="00BA437E" w:rsidP="00F81E20">
      <w:pPr>
        <w:spacing w:line="360" w:lineRule="auto"/>
        <w:jc w:val="both"/>
        <w:rPr>
          <w:rFonts w:ascii="Arial" w:hAnsi="Arial" w:cs="Arial"/>
          <w:sz w:val="24"/>
          <w:szCs w:val="24"/>
        </w:rPr>
      </w:pPr>
      <w:r>
        <w:rPr>
          <w:rFonts w:ascii="Arial" w:hAnsi="Arial" w:cs="Arial"/>
          <w:noProof/>
          <w:sz w:val="24"/>
          <w:szCs w:val="24"/>
        </w:rPr>
        <w:drawing>
          <wp:inline distT="0" distB="0" distL="0" distR="0" wp14:anchorId="3BC0BA8D" wp14:editId="4FC492CE">
            <wp:extent cx="4261899" cy="2322106"/>
            <wp:effectExtent l="0" t="0" r="5715" b="2540"/>
            <wp:docPr id="11257134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79870" cy="2331897"/>
                    </a:xfrm>
                    <a:prstGeom prst="rect">
                      <a:avLst/>
                    </a:prstGeom>
                    <a:noFill/>
                  </pic:spPr>
                </pic:pic>
              </a:graphicData>
            </a:graphic>
          </wp:inline>
        </w:drawing>
      </w:r>
    </w:p>
    <w:p w14:paraId="00D3757D" w14:textId="2566B3E8" w:rsidR="00BD3490" w:rsidRPr="00734A91" w:rsidRDefault="002273AC" w:rsidP="00F81E20">
      <w:pPr>
        <w:spacing w:line="360" w:lineRule="auto"/>
        <w:jc w:val="both"/>
        <w:rPr>
          <w:rFonts w:ascii="Arial" w:hAnsi="Arial" w:cs="Arial"/>
          <w:sz w:val="24"/>
          <w:szCs w:val="24"/>
        </w:rPr>
      </w:pPr>
      <w:r w:rsidRPr="00734A91">
        <w:rPr>
          <w:rFonts w:ascii="Arial" w:hAnsi="Arial" w:cs="Arial"/>
          <w:sz w:val="24"/>
          <w:szCs w:val="24"/>
        </w:rPr>
        <w:t xml:space="preserve">Cost assumptions are based on </w:t>
      </w:r>
      <w:r w:rsidR="00D57F09" w:rsidRPr="00734A91">
        <w:rPr>
          <w:rFonts w:ascii="Arial" w:hAnsi="Arial" w:cs="Arial"/>
          <w:sz w:val="24"/>
          <w:szCs w:val="24"/>
        </w:rPr>
        <w:t xml:space="preserve">current </w:t>
      </w:r>
      <w:r w:rsidRPr="00734A91">
        <w:rPr>
          <w:rFonts w:ascii="Arial" w:hAnsi="Arial" w:cs="Arial"/>
          <w:sz w:val="24"/>
          <w:szCs w:val="24"/>
        </w:rPr>
        <w:t xml:space="preserve">market data. </w:t>
      </w:r>
      <w:r w:rsidR="00675ECF" w:rsidRPr="00734A91">
        <w:rPr>
          <w:rFonts w:ascii="Arial" w:hAnsi="Arial" w:cs="Arial"/>
          <w:sz w:val="24"/>
          <w:szCs w:val="24"/>
        </w:rPr>
        <w:t>R</w:t>
      </w:r>
      <w:r w:rsidRPr="00734A91">
        <w:rPr>
          <w:rFonts w:ascii="Arial" w:hAnsi="Arial" w:cs="Arial"/>
          <w:sz w:val="24"/>
          <w:szCs w:val="24"/>
        </w:rPr>
        <w:t xml:space="preserve">om rent </w:t>
      </w:r>
      <w:r w:rsidR="00675ECF" w:rsidRPr="00734A91">
        <w:rPr>
          <w:rFonts w:ascii="Arial" w:hAnsi="Arial" w:cs="Arial"/>
          <w:sz w:val="24"/>
          <w:szCs w:val="24"/>
        </w:rPr>
        <w:t xml:space="preserve">figures </w:t>
      </w:r>
      <w:r w:rsidR="00CD48C5" w:rsidRPr="00734A91">
        <w:rPr>
          <w:rFonts w:ascii="Arial" w:hAnsi="Arial" w:cs="Arial"/>
          <w:sz w:val="24"/>
          <w:szCs w:val="24"/>
        </w:rPr>
        <w:t xml:space="preserve">come </w:t>
      </w:r>
      <w:r w:rsidRPr="00734A91">
        <w:rPr>
          <w:rFonts w:ascii="Arial" w:hAnsi="Arial" w:cs="Arial"/>
          <w:sz w:val="24"/>
          <w:szCs w:val="24"/>
        </w:rPr>
        <w:t xml:space="preserve">from </w:t>
      </w:r>
      <w:bookmarkStart w:id="17" w:name="_Hlk215421726"/>
      <w:r w:rsidRPr="00734A91">
        <w:rPr>
          <w:rFonts w:ascii="Arial" w:hAnsi="Arial" w:cs="Arial"/>
          <w:sz w:val="24"/>
          <w:szCs w:val="24"/>
        </w:rPr>
        <w:t>UK Therapy Rooms</w:t>
      </w:r>
      <w:bookmarkEnd w:id="17"/>
      <w:r w:rsidRPr="00734A91">
        <w:rPr>
          <w:rFonts w:ascii="Arial" w:hAnsi="Arial" w:cs="Arial"/>
          <w:sz w:val="24"/>
          <w:szCs w:val="24"/>
        </w:rPr>
        <w:t xml:space="preserve"> (2025). Then, insurance estimates from Salon Gold (2025)</w:t>
      </w:r>
      <w:r w:rsidR="00CD48C5" w:rsidRPr="00734A91">
        <w:rPr>
          <w:rFonts w:ascii="Arial" w:hAnsi="Arial" w:cs="Arial"/>
          <w:sz w:val="24"/>
          <w:szCs w:val="24"/>
        </w:rPr>
        <w:t xml:space="preserve"> and</w:t>
      </w:r>
      <w:r w:rsidRPr="00734A91">
        <w:rPr>
          <w:rFonts w:ascii="Arial" w:hAnsi="Arial" w:cs="Arial"/>
          <w:sz w:val="24"/>
          <w:szCs w:val="24"/>
        </w:rPr>
        <w:t xml:space="preserve"> product pricing Nouveau Lashes (2025) and Imperial Lash (2025). Plus, operational cost benchmarks from </w:t>
      </w:r>
      <w:proofErr w:type="spellStart"/>
      <w:r w:rsidRPr="00734A91">
        <w:rPr>
          <w:rFonts w:ascii="Arial" w:hAnsi="Arial" w:cs="Arial"/>
          <w:sz w:val="24"/>
          <w:szCs w:val="24"/>
        </w:rPr>
        <w:t>LashBase</w:t>
      </w:r>
      <w:proofErr w:type="spellEnd"/>
      <w:r w:rsidRPr="00734A91">
        <w:rPr>
          <w:rFonts w:ascii="Arial" w:hAnsi="Arial" w:cs="Arial"/>
          <w:sz w:val="24"/>
          <w:szCs w:val="24"/>
        </w:rPr>
        <w:t xml:space="preserve"> (2024) and training for a professional lash </w:t>
      </w:r>
      <w:r w:rsidR="004D495B" w:rsidRPr="00734A91">
        <w:rPr>
          <w:rFonts w:ascii="Arial" w:hAnsi="Arial" w:cs="Arial"/>
          <w:sz w:val="24"/>
          <w:szCs w:val="24"/>
        </w:rPr>
        <w:t>extension</w:t>
      </w:r>
      <w:r w:rsidRPr="00734A91">
        <w:rPr>
          <w:rFonts w:ascii="Arial" w:hAnsi="Arial" w:cs="Arial"/>
          <w:sz w:val="24"/>
          <w:szCs w:val="24"/>
        </w:rPr>
        <w:t xml:space="preserve"> technician</w:t>
      </w:r>
      <w:r w:rsidR="000F4FD3" w:rsidRPr="00734A91">
        <w:rPr>
          <w:rFonts w:ascii="Arial" w:hAnsi="Arial" w:cs="Arial"/>
          <w:sz w:val="24"/>
          <w:szCs w:val="24"/>
        </w:rPr>
        <w:t xml:space="preserve"> from</w:t>
      </w:r>
      <w:r w:rsidRPr="00734A91">
        <w:rPr>
          <w:rFonts w:ascii="Arial" w:hAnsi="Arial" w:cs="Arial"/>
          <w:sz w:val="24"/>
          <w:szCs w:val="24"/>
        </w:rPr>
        <w:t xml:space="preserve"> Lash Harmony (2025).</w:t>
      </w:r>
    </w:p>
    <w:p w14:paraId="07C54C1A" w14:textId="54E1D6B3" w:rsidR="00924B50" w:rsidRPr="00734A91" w:rsidRDefault="00E24AC7" w:rsidP="00F81E20">
      <w:pPr>
        <w:spacing w:line="360" w:lineRule="auto"/>
        <w:jc w:val="both"/>
        <w:rPr>
          <w:rFonts w:ascii="Arial" w:hAnsi="Arial" w:cs="Arial"/>
          <w:sz w:val="24"/>
          <w:szCs w:val="24"/>
        </w:rPr>
      </w:pPr>
      <w:r w:rsidRPr="00734A91">
        <w:rPr>
          <w:rFonts w:ascii="Arial" w:hAnsi="Arial" w:cs="Arial"/>
          <w:b/>
          <w:bCs/>
          <w:i/>
          <w:iCs/>
          <w:sz w:val="24"/>
          <w:szCs w:val="24"/>
        </w:rPr>
        <w:t>Financial Indicators.</w:t>
      </w:r>
      <w:r w:rsidR="00AE1C94" w:rsidRPr="00734A91">
        <w:rPr>
          <w:rFonts w:ascii="Arial" w:hAnsi="Arial" w:cs="Arial"/>
          <w:b/>
          <w:bCs/>
          <w:i/>
          <w:iCs/>
          <w:sz w:val="24"/>
          <w:szCs w:val="24"/>
        </w:rPr>
        <w:t xml:space="preserve"> </w:t>
      </w:r>
      <w:r w:rsidR="001D4D16" w:rsidRPr="00734A91">
        <w:rPr>
          <w:rFonts w:ascii="Arial" w:hAnsi="Arial" w:cs="Arial"/>
          <w:sz w:val="24"/>
          <w:szCs w:val="24"/>
        </w:rPr>
        <w:t xml:space="preserve">Figure 7 </w:t>
      </w:r>
      <w:r w:rsidR="00652338" w:rsidRPr="00734A91">
        <w:rPr>
          <w:rFonts w:ascii="Arial" w:hAnsi="Arial" w:cs="Arial"/>
          <w:sz w:val="24"/>
          <w:szCs w:val="24"/>
        </w:rPr>
        <w:t>presents the main financial indicators tracked monthly. The target is to reach a 20% profit margin by the end of Year 1</w:t>
      </w:r>
      <w:r w:rsidR="0034687B" w:rsidRPr="00734A91">
        <w:rPr>
          <w:rFonts w:ascii="Arial" w:hAnsi="Arial" w:cs="Arial"/>
          <w:sz w:val="24"/>
          <w:szCs w:val="24"/>
        </w:rPr>
        <w:t xml:space="preserve">, </w:t>
      </w:r>
      <w:r w:rsidR="009510D1" w:rsidRPr="00734A91">
        <w:rPr>
          <w:rFonts w:ascii="Arial" w:hAnsi="Arial" w:cs="Arial"/>
          <w:sz w:val="24"/>
          <w:szCs w:val="24"/>
        </w:rPr>
        <w:t>through</w:t>
      </w:r>
      <w:r w:rsidR="00652338" w:rsidRPr="00734A91">
        <w:rPr>
          <w:rFonts w:ascii="Arial" w:hAnsi="Arial" w:cs="Arial"/>
          <w:sz w:val="24"/>
          <w:szCs w:val="24"/>
        </w:rPr>
        <w:t xml:space="preserve"> steady booking growth and </w:t>
      </w:r>
      <w:r w:rsidR="00B8046D" w:rsidRPr="00734A91">
        <w:rPr>
          <w:rFonts w:ascii="Arial" w:hAnsi="Arial" w:cs="Arial"/>
          <w:sz w:val="24"/>
          <w:szCs w:val="24"/>
        </w:rPr>
        <w:t>careful</w:t>
      </w:r>
      <w:r w:rsidR="00652338" w:rsidRPr="00734A91">
        <w:rPr>
          <w:rFonts w:ascii="Arial" w:hAnsi="Arial" w:cs="Arial"/>
          <w:sz w:val="24"/>
          <w:szCs w:val="24"/>
        </w:rPr>
        <w:t xml:space="preserve"> </w:t>
      </w:r>
      <w:r w:rsidR="0007564F" w:rsidRPr="00734A91">
        <w:rPr>
          <w:rFonts w:ascii="Arial" w:hAnsi="Arial" w:cs="Arial"/>
          <w:sz w:val="24"/>
          <w:szCs w:val="24"/>
        </w:rPr>
        <w:t>spending</w:t>
      </w:r>
      <w:r w:rsidR="00043558" w:rsidRPr="00734A91">
        <w:rPr>
          <w:rFonts w:ascii="Arial" w:hAnsi="Arial" w:cs="Arial"/>
          <w:sz w:val="24"/>
          <w:szCs w:val="24"/>
        </w:rPr>
        <w:t>.</w:t>
      </w:r>
    </w:p>
    <w:p w14:paraId="123046C1" w14:textId="662461DE" w:rsidR="00F10349" w:rsidRPr="00734A91" w:rsidRDefault="00F10349" w:rsidP="00F81E20">
      <w:pPr>
        <w:spacing w:line="360" w:lineRule="auto"/>
        <w:jc w:val="both"/>
        <w:rPr>
          <w:rFonts w:ascii="Arial" w:hAnsi="Arial" w:cs="Arial"/>
          <w:sz w:val="24"/>
          <w:szCs w:val="24"/>
        </w:rPr>
      </w:pPr>
      <w:r w:rsidRPr="00734A91">
        <w:rPr>
          <w:rFonts w:ascii="Arial" w:hAnsi="Arial" w:cs="Arial"/>
          <w:sz w:val="24"/>
          <w:szCs w:val="24"/>
        </w:rPr>
        <w:t xml:space="preserve">Figure </w:t>
      </w:r>
      <w:r w:rsidR="001D4D16" w:rsidRPr="00734A91">
        <w:rPr>
          <w:rFonts w:ascii="Arial" w:hAnsi="Arial" w:cs="Arial"/>
          <w:sz w:val="24"/>
          <w:szCs w:val="24"/>
        </w:rPr>
        <w:t>7. Year 1, Key Financial Indicators</w:t>
      </w:r>
    </w:p>
    <w:tbl>
      <w:tblPr>
        <w:tblW w:w="8300" w:type="dxa"/>
        <w:tblLook w:val="04A0" w:firstRow="1" w:lastRow="0" w:firstColumn="1" w:lastColumn="0" w:noHBand="0" w:noVBand="1"/>
      </w:tblPr>
      <w:tblGrid>
        <w:gridCol w:w="2900"/>
        <w:gridCol w:w="3720"/>
        <w:gridCol w:w="1680"/>
      </w:tblGrid>
      <w:tr w:rsidR="001D6B21" w:rsidRPr="00734A91" w14:paraId="1D178A24" w14:textId="77777777" w:rsidTr="001D6B21">
        <w:trPr>
          <w:trHeight w:val="285"/>
        </w:trPr>
        <w:tc>
          <w:tcPr>
            <w:tcW w:w="2900" w:type="dxa"/>
            <w:tcBorders>
              <w:top w:val="single" w:sz="4" w:space="0" w:color="auto"/>
              <w:left w:val="single" w:sz="4" w:space="0" w:color="auto"/>
              <w:bottom w:val="single" w:sz="4" w:space="0" w:color="auto"/>
              <w:right w:val="single" w:sz="4" w:space="0" w:color="auto"/>
            </w:tcBorders>
            <w:shd w:val="clear" w:color="000000" w:fill="000000"/>
            <w:vAlign w:val="bottom"/>
            <w:hideMark/>
          </w:tcPr>
          <w:p w14:paraId="6A374D3A" w14:textId="77777777" w:rsidR="001D6B21" w:rsidRPr="00270FE5" w:rsidRDefault="001D6B21" w:rsidP="001D6B21">
            <w:pPr>
              <w:rPr>
                <w:rFonts w:ascii="Arial" w:hAnsi="Arial" w:cs="Arial"/>
                <w:b/>
                <w:bCs/>
                <w:color w:val="FFFFFF"/>
                <w:sz w:val="22"/>
                <w:szCs w:val="22"/>
              </w:rPr>
            </w:pPr>
            <w:r w:rsidRPr="00270FE5">
              <w:rPr>
                <w:rFonts w:ascii="Arial" w:hAnsi="Arial" w:cs="Arial"/>
                <w:b/>
                <w:bCs/>
                <w:color w:val="FFFFFF"/>
                <w:sz w:val="22"/>
                <w:szCs w:val="22"/>
              </w:rPr>
              <w:t>Indicator</w:t>
            </w:r>
          </w:p>
        </w:tc>
        <w:tc>
          <w:tcPr>
            <w:tcW w:w="3720" w:type="dxa"/>
            <w:tcBorders>
              <w:top w:val="single" w:sz="4" w:space="0" w:color="auto"/>
              <w:left w:val="single" w:sz="4" w:space="0" w:color="auto"/>
              <w:bottom w:val="single" w:sz="4" w:space="0" w:color="auto"/>
              <w:right w:val="single" w:sz="4" w:space="0" w:color="auto"/>
            </w:tcBorders>
            <w:shd w:val="clear" w:color="000000" w:fill="000000"/>
            <w:vAlign w:val="bottom"/>
            <w:hideMark/>
          </w:tcPr>
          <w:p w14:paraId="669A9AFC" w14:textId="77777777" w:rsidR="001D6B21" w:rsidRPr="00270FE5" w:rsidRDefault="001D6B21" w:rsidP="001D6B21">
            <w:pPr>
              <w:rPr>
                <w:rFonts w:ascii="Arial" w:hAnsi="Arial" w:cs="Arial"/>
                <w:b/>
                <w:bCs/>
                <w:color w:val="FFFFFF"/>
                <w:sz w:val="22"/>
                <w:szCs w:val="22"/>
              </w:rPr>
            </w:pPr>
            <w:r w:rsidRPr="00270FE5">
              <w:rPr>
                <w:rFonts w:ascii="Arial" w:hAnsi="Arial" w:cs="Arial"/>
                <w:b/>
                <w:bCs/>
                <w:color w:val="FFFFFF"/>
                <w:sz w:val="22"/>
                <w:szCs w:val="22"/>
              </w:rPr>
              <w:t>Description / Target</w:t>
            </w:r>
          </w:p>
        </w:tc>
        <w:tc>
          <w:tcPr>
            <w:tcW w:w="1680" w:type="dxa"/>
            <w:tcBorders>
              <w:top w:val="single" w:sz="4" w:space="0" w:color="auto"/>
              <w:left w:val="single" w:sz="4" w:space="0" w:color="auto"/>
              <w:bottom w:val="single" w:sz="4" w:space="0" w:color="auto"/>
              <w:right w:val="single" w:sz="4" w:space="0" w:color="auto"/>
            </w:tcBorders>
            <w:shd w:val="clear" w:color="000000" w:fill="000000"/>
            <w:vAlign w:val="bottom"/>
            <w:hideMark/>
          </w:tcPr>
          <w:p w14:paraId="5438AB7C" w14:textId="77777777" w:rsidR="001D6B21" w:rsidRPr="00270FE5" w:rsidRDefault="001D6B21" w:rsidP="001D6B21">
            <w:pPr>
              <w:rPr>
                <w:rFonts w:ascii="Arial" w:hAnsi="Arial" w:cs="Arial"/>
                <w:b/>
                <w:bCs/>
                <w:color w:val="FFFFFF"/>
                <w:sz w:val="22"/>
                <w:szCs w:val="22"/>
              </w:rPr>
            </w:pPr>
            <w:r w:rsidRPr="00270FE5">
              <w:rPr>
                <w:rFonts w:ascii="Arial" w:hAnsi="Arial" w:cs="Arial"/>
                <w:b/>
                <w:bCs/>
                <w:color w:val="FFFFFF"/>
                <w:sz w:val="22"/>
                <w:szCs w:val="22"/>
              </w:rPr>
              <w:t>Expected Value</w:t>
            </w:r>
          </w:p>
        </w:tc>
      </w:tr>
      <w:tr w:rsidR="001D6B21" w:rsidRPr="00734A91" w14:paraId="051B6994" w14:textId="77777777" w:rsidTr="001D6B21">
        <w:trPr>
          <w:trHeight w:val="285"/>
        </w:trPr>
        <w:tc>
          <w:tcPr>
            <w:tcW w:w="2900" w:type="dxa"/>
            <w:tcBorders>
              <w:top w:val="single" w:sz="4" w:space="0" w:color="auto"/>
              <w:left w:val="single" w:sz="4" w:space="0" w:color="auto"/>
              <w:bottom w:val="single" w:sz="4" w:space="0" w:color="auto"/>
              <w:right w:val="single" w:sz="4" w:space="0" w:color="auto"/>
            </w:tcBorders>
            <w:vAlign w:val="bottom"/>
            <w:hideMark/>
          </w:tcPr>
          <w:p w14:paraId="2B1B559B"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Working days per year</w:t>
            </w:r>
          </w:p>
        </w:tc>
        <w:tc>
          <w:tcPr>
            <w:tcW w:w="3720" w:type="dxa"/>
            <w:tcBorders>
              <w:top w:val="single" w:sz="4" w:space="0" w:color="auto"/>
              <w:left w:val="single" w:sz="4" w:space="0" w:color="auto"/>
              <w:bottom w:val="single" w:sz="4" w:space="0" w:color="auto"/>
              <w:right w:val="single" w:sz="4" w:space="0" w:color="auto"/>
            </w:tcBorders>
            <w:vAlign w:val="bottom"/>
            <w:hideMark/>
          </w:tcPr>
          <w:p w14:paraId="52AFDC92"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5 days per week x 48 weeks</w:t>
            </w:r>
          </w:p>
        </w:tc>
        <w:tc>
          <w:tcPr>
            <w:tcW w:w="1680" w:type="dxa"/>
            <w:tcBorders>
              <w:top w:val="single" w:sz="4" w:space="0" w:color="auto"/>
              <w:left w:val="single" w:sz="4" w:space="0" w:color="auto"/>
              <w:bottom w:val="single" w:sz="4" w:space="0" w:color="auto"/>
              <w:right w:val="single" w:sz="4" w:space="0" w:color="auto"/>
            </w:tcBorders>
            <w:vAlign w:val="bottom"/>
            <w:hideMark/>
          </w:tcPr>
          <w:p w14:paraId="3FADAEE5"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240 days</w:t>
            </w:r>
          </w:p>
        </w:tc>
      </w:tr>
      <w:tr w:rsidR="001D6B21" w:rsidRPr="00734A91" w14:paraId="2858A64C" w14:textId="77777777" w:rsidTr="001D6B21">
        <w:trPr>
          <w:trHeight w:val="285"/>
        </w:trPr>
        <w:tc>
          <w:tcPr>
            <w:tcW w:w="2900" w:type="dxa"/>
            <w:tcBorders>
              <w:top w:val="single" w:sz="4" w:space="0" w:color="auto"/>
              <w:left w:val="single" w:sz="4" w:space="0" w:color="auto"/>
              <w:bottom w:val="single" w:sz="4" w:space="0" w:color="auto"/>
              <w:right w:val="single" w:sz="4" w:space="0" w:color="auto"/>
            </w:tcBorders>
            <w:vAlign w:val="bottom"/>
            <w:hideMark/>
          </w:tcPr>
          <w:p w14:paraId="07ADF2D7"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Average clients per day</w:t>
            </w:r>
          </w:p>
        </w:tc>
        <w:tc>
          <w:tcPr>
            <w:tcW w:w="3720" w:type="dxa"/>
            <w:tcBorders>
              <w:top w:val="single" w:sz="4" w:space="0" w:color="auto"/>
              <w:left w:val="single" w:sz="4" w:space="0" w:color="auto"/>
              <w:bottom w:val="single" w:sz="4" w:space="0" w:color="auto"/>
              <w:right w:val="single" w:sz="4" w:space="0" w:color="auto"/>
            </w:tcBorders>
            <w:vAlign w:val="bottom"/>
            <w:hideMark/>
          </w:tcPr>
          <w:p w14:paraId="3749CBB1"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Target based on demand growth</w:t>
            </w:r>
          </w:p>
        </w:tc>
        <w:tc>
          <w:tcPr>
            <w:tcW w:w="1680" w:type="dxa"/>
            <w:tcBorders>
              <w:top w:val="single" w:sz="4" w:space="0" w:color="auto"/>
              <w:left w:val="single" w:sz="4" w:space="0" w:color="auto"/>
              <w:bottom w:val="single" w:sz="4" w:space="0" w:color="auto"/>
              <w:right w:val="single" w:sz="4" w:space="0" w:color="auto"/>
            </w:tcBorders>
            <w:vAlign w:val="bottom"/>
            <w:hideMark/>
          </w:tcPr>
          <w:p w14:paraId="251817E0"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5 - 6</w:t>
            </w:r>
          </w:p>
        </w:tc>
      </w:tr>
      <w:tr w:rsidR="001D6B21" w:rsidRPr="00734A91" w14:paraId="4B4ABF48" w14:textId="77777777" w:rsidTr="001D6B21">
        <w:trPr>
          <w:trHeight w:val="285"/>
        </w:trPr>
        <w:tc>
          <w:tcPr>
            <w:tcW w:w="2900" w:type="dxa"/>
            <w:tcBorders>
              <w:top w:val="single" w:sz="4" w:space="0" w:color="auto"/>
              <w:left w:val="single" w:sz="4" w:space="0" w:color="auto"/>
              <w:bottom w:val="single" w:sz="4" w:space="0" w:color="auto"/>
              <w:right w:val="single" w:sz="4" w:space="0" w:color="auto"/>
            </w:tcBorders>
            <w:vAlign w:val="bottom"/>
            <w:hideMark/>
          </w:tcPr>
          <w:p w14:paraId="6BF074BE"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Average price per client</w:t>
            </w:r>
          </w:p>
        </w:tc>
        <w:tc>
          <w:tcPr>
            <w:tcW w:w="3720" w:type="dxa"/>
            <w:tcBorders>
              <w:top w:val="single" w:sz="4" w:space="0" w:color="auto"/>
              <w:left w:val="single" w:sz="4" w:space="0" w:color="auto"/>
              <w:bottom w:val="single" w:sz="4" w:space="0" w:color="auto"/>
              <w:right w:val="single" w:sz="4" w:space="0" w:color="auto"/>
            </w:tcBorders>
            <w:vAlign w:val="bottom"/>
            <w:hideMark/>
          </w:tcPr>
          <w:p w14:paraId="02BB93A4"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Based on Peterborough market rate</w:t>
            </w:r>
          </w:p>
        </w:tc>
        <w:tc>
          <w:tcPr>
            <w:tcW w:w="1680" w:type="dxa"/>
            <w:tcBorders>
              <w:top w:val="single" w:sz="4" w:space="0" w:color="auto"/>
              <w:left w:val="single" w:sz="4" w:space="0" w:color="auto"/>
              <w:bottom w:val="single" w:sz="4" w:space="0" w:color="auto"/>
              <w:right w:val="single" w:sz="4" w:space="0" w:color="auto"/>
            </w:tcBorders>
            <w:vAlign w:val="bottom"/>
            <w:hideMark/>
          </w:tcPr>
          <w:p w14:paraId="711B9C5E"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£55</w:t>
            </w:r>
          </w:p>
        </w:tc>
      </w:tr>
      <w:tr w:rsidR="001D6B21" w:rsidRPr="00734A91" w14:paraId="7CDD307F" w14:textId="77777777" w:rsidTr="001D6B21">
        <w:trPr>
          <w:trHeight w:val="285"/>
        </w:trPr>
        <w:tc>
          <w:tcPr>
            <w:tcW w:w="2900" w:type="dxa"/>
            <w:tcBorders>
              <w:top w:val="single" w:sz="4" w:space="0" w:color="auto"/>
              <w:left w:val="single" w:sz="4" w:space="0" w:color="auto"/>
              <w:bottom w:val="single" w:sz="4" w:space="0" w:color="auto"/>
              <w:right w:val="single" w:sz="4" w:space="0" w:color="auto"/>
            </w:tcBorders>
            <w:vAlign w:val="bottom"/>
            <w:hideMark/>
          </w:tcPr>
          <w:p w14:paraId="0D9904C0"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Average variable cost per client</w:t>
            </w:r>
          </w:p>
        </w:tc>
        <w:tc>
          <w:tcPr>
            <w:tcW w:w="3720" w:type="dxa"/>
            <w:tcBorders>
              <w:top w:val="single" w:sz="4" w:space="0" w:color="auto"/>
              <w:left w:val="single" w:sz="4" w:space="0" w:color="auto"/>
              <w:bottom w:val="single" w:sz="4" w:space="0" w:color="auto"/>
              <w:right w:val="single" w:sz="4" w:space="0" w:color="auto"/>
            </w:tcBorders>
            <w:vAlign w:val="bottom"/>
            <w:hideMark/>
          </w:tcPr>
          <w:p w14:paraId="4257FA30"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Lashes, glue, disposables</w:t>
            </w:r>
          </w:p>
        </w:tc>
        <w:tc>
          <w:tcPr>
            <w:tcW w:w="1680" w:type="dxa"/>
            <w:tcBorders>
              <w:top w:val="single" w:sz="4" w:space="0" w:color="auto"/>
              <w:left w:val="single" w:sz="4" w:space="0" w:color="auto"/>
              <w:bottom w:val="single" w:sz="4" w:space="0" w:color="auto"/>
              <w:right w:val="single" w:sz="4" w:space="0" w:color="auto"/>
            </w:tcBorders>
            <w:vAlign w:val="bottom"/>
            <w:hideMark/>
          </w:tcPr>
          <w:p w14:paraId="4425E55E"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£6</w:t>
            </w:r>
          </w:p>
        </w:tc>
      </w:tr>
      <w:tr w:rsidR="001D6B21" w:rsidRPr="00734A91" w14:paraId="29969786" w14:textId="77777777" w:rsidTr="001D6B21">
        <w:trPr>
          <w:trHeight w:val="285"/>
        </w:trPr>
        <w:tc>
          <w:tcPr>
            <w:tcW w:w="2900" w:type="dxa"/>
            <w:tcBorders>
              <w:top w:val="single" w:sz="4" w:space="0" w:color="auto"/>
              <w:left w:val="single" w:sz="4" w:space="0" w:color="auto"/>
              <w:bottom w:val="single" w:sz="4" w:space="0" w:color="auto"/>
              <w:right w:val="single" w:sz="4" w:space="0" w:color="auto"/>
            </w:tcBorders>
            <w:vAlign w:val="bottom"/>
            <w:hideMark/>
          </w:tcPr>
          <w:p w14:paraId="4C9A60D0"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Monthly fixed costs</w:t>
            </w:r>
          </w:p>
        </w:tc>
        <w:tc>
          <w:tcPr>
            <w:tcW w:w="3720" w:type="dxa"/>
            <w:tcBorders>
              <w:top w:val="single" w:sz="4" w:space="0" w:color="auto"/>
              <w:left w:val="single" w:sz="4" w:space="0" w:color="auto"/>
              <w:bottom w:val="single" w:sz="4" w:space="0" w:color="auto"/>
              <w:right w:val="single" w:sz="4" w:space="0" w:color="auto"/>
            </w:tcBorders>
            <w:vAlign w:val="bottom"/>
            <w:hideMark/>
          </w:tcPr>
          <w:p w14:paraId="5980DBF6"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Room rent, insurance, marketing</w:t>
            </w:r>
          </w:p>
        </w:tc>
        <w:tc>
          <w:tcPr>
            <w:tcW w:w="1680" w:type="dxa"/>
            <w:tcBorders>
              <w:top w:val="single" w:sz="4" w:space="0" w:color="auto"/>
              <w:left w:val="single" w:sz="4" w:space="0" w:color="auto"/>
              <w:bottom w:val="single" w:sz="4" w:space="0" w:color="auto"/>
              <w:right w:val="single" w:sz="4" w:space="0" w:color="auto"/>
            </w:tcBorders>
            <w:vAlign w:val="bottom"/>
            <w:hideMark/>
          </w:tcPr>
          <w:p w14:paraId="3F834263"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around £1,900</w:t>
            </w:r>
          </w:p>
        </w:tc>
      </w:tr>
      <w:tr w:rsidR="001D6B21" w:rsidRPr="00734A91" w14:paraId="52198BD7" w14:textId="77777777" w:rsidTr="001D6B21">
        <w:trPr>
          <w:trHeight w:val="285"/>
        </w:trPr>
        <w:tc>
          <w:tcPr>
            <w:tcW w:w="2900" w:type="dxa"/>
            <w:tcBorders>
              <w:top w:val="single" w:sz="4" w:space="0" w:color="auto"/>
              <w:left w:val="single" w:sz="4" w:space="0" w:color="auto"/>
              <w:bottom w:val="single" w:sz="4" w:space="0" w:color="auto"/>
              <w:right w:val="single" w:sz="4" w:space="0" w:color="auto"/>
            </w:tcBorders>
            <w:vAlign w:val="bottom"/>
            <w:hideMark/>
          </w:tcPr>
          <w:p w14:paraId="113FB511"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Monthly revenue target</w:t>
            </w:r>
          </w:p>
        </w:tc>
        <w:tc>
          <w:tcPr>
            <w:tcW w:w="3720" w:type="dxa"/>
            <w:tcBorders>
              <w:top w:val="single" w:sz="4" w:space="0" w:color="auto"/>
              <w:left w:val="single" w:sz="4" w:space="0" w:color="auto"/>
              <w:bottom w:val="single" w:sz="4" w:space="0" w:color="auto"/>
              <w:right w:val="single" w:sz="4" w:space="0" w:color="auto"/>
            </w:tcBorders>
            <w:vAlign w:val="bottom"/>
            <w:hideMark/>
          </w:tcPr>
          <w:p w14:paraId="5412084B"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5.5 clients x £55 x 20 days</w:t>
            </w:r>
          </w:p>
        </w:tc>
        <w:tc>
          <w:tcPr>
            <w:tcW w:w="1680" w:type="dxa"/>
            <w:tcBorders>
              <w:top w:val="single" w:sz="4" w:space="0" w:color="auto"/>
              <w:left w:val="single" w:sz="4" w:space="0" w:color="auto"/>
              <w:bottom w:val="single" w:sz="4" w:space="0" w:color="auto"/>
              <w:right w:val="single" w:sz="4" w:space="0" w:color="auto"/>
            </w:tcBorders>
            <w:vAlign w:val="bottom"/>
            <w:hideMark/>
          </w:tcPr>
          <w:p w14:paraId="52D50B26"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£6,050</w:t>
            </w:r>
          </w:p>
        </w:tc>
      </w:tr>
      <w:tr w:rsidR="001D6B21" w:rsidRPr="00734A91" w14:paraId="7724584E" w14:textId="77777777" w:rsidTr="001D6B21">
        <w:trPr>
          <w:trHeight w:val="285"/>
        </w:trPr>
        <w:tc>
          <w:tcPr>
            <w:tcW w:w="2900" w:type="dxa"/>
            <w:tcBorders>
              <w:top w:val="single" w:sz="4" w:space="0" w:color="auto"/>
              <w:left w:val="single" w:sz="4" w:space="0" w:color="auto"/>
              <w:bottom w:val="single" w:sz="4" w:space="0" w:color="auto"/>
              <w:right w:val="single" w:sz="4" w:space="0" w:color="auto"/>
            </w:tcBorders>
            <w:vAlign w:val="bottom"/>
            <w:hideMark/>
          </w:tcPr>
          <w:p w14:paraId="3916AB8B"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Profit margin target</w:t>
            </w:r>
          </w:p>
        </w:tc>
        <w:tc>
          <w:tcPr>
            <w:tcW w:w="3720" w:type="dxa"/>
            <w:tcBorders>
              <w:top w:val="single" w:sz="4" w:space="0" w:color="auto"/>
              <w:left w:val="single" w:sz="4" w:space="0" w:color="auto"/>
              <w:bottom w:val="single" w:sz="4" w:space="0" w:color="auto"/>
              <w:right w:val="single" w:sz="4" w:space="0" w:color="auto"/>
            </w:tcBorders>
            <w:vAlign w:val="bottom"/>
            <w:hideMark/>
          </w:tcPr>
          <w:p w14:paraId="35BFD7AD"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By end of Year 1</w:t>
            </w:r>
          </w:p>
        </w:tc>
        <w:tc>
          <w:tcPr>
            <w:tcW w:w="1680" w:type="dxa"/>
            <w:tcBorders>
              <w:top w:val="single" w:sz="4" w:space="0" w:color="auto"/>
              <w:left w:val="single" w:sz="4" w:space="0" w:color="auto"/>
              <w:bottom w:val="single" w:sz="4" w:space="0" w:color="auto"/>
              <w:right w:val="single" w:sz="4" w:space="0" w:color="auto"/>
            </w:tcBorders>
            <w:vAlign w:val="bottom"/>
            <w:hideMark/>
          </w:tcPr>
          <w:p w14:paraId="1BC1DC12"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20%</w:t>
            </w:r>
          </w:p>
        </w:tc>
      </w:tr>
      <w:tr w:rsidR="001D6B21" w:rsidRPr="00734A91" w14:paraId="2DCE5EBE" w14:textId="77777777" w:rsidTr="001D6B21">
        <w:trPr>
          <w:trHeight w:val="285"/>
        </w:trPr>
        <w:tc>
          <w:tcPr>
            <w:tcW w:w="2900" w:type="dxa"/>
            <w:tcBorders>
              <w:top w:val="single" w:sz="4" w:space="0" w:color="auto"/>
              <w:left w:val="single" w:sz="4" w:space="0" w:color="auto"/>
              <w:bottom w:val="single" w:sz="4" w:space="0" w:color="auto"/>
              <w:right w:val="single" w:sz="4" w:space="0" w:color="auto"/>
            </w:tcBorders>
            <w:vAlign w:val="bottom"/>
            <w:hideMark/>
          </w:tcPr>
          <w:p w14:paraId="485CAA43"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Client retention rate</w:t>
            </w:r>
          </w:p>
        </w:tc>
        <w:tc>
          <w:tcPr>
            <w:tcW w:w="3720" w:type="dxa"/>
            <w:tcBorders>
              <w:top w:val="single" w:sz="4" w:space="0" w:color="auto"/>
              <w:left w:val="single" w:sz="4" w:space="0" w:color="auto"/>
              <w:bottom w:val="single" w:sz="4" w:space="0" w:color="auto"/>
              <w:right w:val="single" w:sz="4" w:space="0" w:color="auto"/>
            </w:tcBorders>
            <w:vAlign w:val="bottom"/>
            <w:hideMark/>
          </w:tcPr>
          <w:p w14:paraId="25FCA4FB"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Return clients (infills)</w:t>
            </w:r>
          </w:p>
        </w:tc>
        <w:tc>
          <w:tcPr>
            <w:tcW w:w="1680" w:type="dxa"/>
            <w:tcBorders>
              <w:top w:val="single" w:sz="4" w:space="0" w:color="auto"/>
              <w:left w:val="single" w:sz="4" w:space="0" w:color="auto"/>
              <w:bottom w:val="single" w:sz="4" w:space="0" w:color="auto"/>
              <w:right w:val="single" w:sz="4" w:space="0" w:color="auto"/>
            </w:tcBorders>
            <w:vAlign w:val="bottom"/>
            <w:hideMark/>
          </w:tcPr>
          <w:p w14:paraId="68520673" w14:textId="77777777" w:rsidR="001D6B21" w:rsidRPr="00270FE5" w:rsidRDefault="001D6B21" w:rsidP="001D6B21">
            <w:pPr>
              <w:rPr>
                <w:rFonts w:ascii="Arial" w:hAnsi="Arial" w:cs="Arial"/>
                <w:color w:val="000000"/>
                <w:sz w:val="22"/>
                <w:szCs w:val="22"/>
              </w:rPr>
            </w:pPr>
            <w:r w:rsidRPr="00270FE5">
              <w:rPr>
                <w:rFonts w:ascii="Arial" w:hAnsi="Arial" w:cs="Arial"/>
                <w:color w:val="000000"/>
                <w:sz w:val="22"/>
                <w:szCs w:val="22"/>
              </w:rPr>
              <w:t>65% - 70%</w:t>
            </w:r>
          </w:p>
        </w:tc>
      </w:tr>
    </w:tbl>
    <w:p w14:paraId="2D18F87E" w14:textId="15BEA0F4" w:rsidR="00A7171D" w:rsidRPr="00270FE5" w:rsidRDefault="004B37CF" w:rsidP="00270FE5">
      <w:pPr>
        <w:spacing w:line="360" w:lineRule="auto"/>
        <w:jc w:val="both"/>
        <w:rPr>
          <w:rFonts w:ascii="Arial" w:hAnsi="Arial" w:cs="Arial"/>
          <w:sz w:val="24"/>
          <w:szCs w:val="24"/>
        </w:rPr>
      </w:pPr>
      <w:r w:rsidRPr="00270FE5">
        <w:rPr>
          <w:rFonts w:ascii="Arial" w:hAnsi="Arial" w:cs="Arial"/>
          <w:b/>
          <w:bCs/>
          <w:i/>
          <w:iCs/>
          <w:sz w:val="24"/>
          <w:szCs w:val="24"/>
        </w:rPr>
        <w:t>Break-even</w:t>
      </w:r>
      <w:r w:rsidR="00A7171D" w:rsidRPr="00270FE5">
        <w:rPr>
          <w:rFonts w:ascii="Arial" w:hAnsi="Arial" w:cs="Arial"/>
          <w:b/>
          <w:bCs/>
          <w:i/>
          <w:iCs/>
          <w:sz w:val="24"/>
          <w:szCs w:val="24"/>
        </w:rPr>
        <w:t xml:space="preserve"> analysis</w:t>
      </w:r>
      <w:r w:rsidR="005E79C6" w:rsidRPr="00270FE5">
        <w:rPr>
          <w:rFonts w:ascii="Arial" w:hAnsi="Arial" w:cs="Arial"/>
          <w:i/>
          <w:iCs/>
          <w:sz w:val="24"/>
          <w:szCs w:val="24"/>
        </w:rPr>
        <w:t xml:space="preserve">. </w:t>
      </w:r>
      <w:r w:rsidR="00BA3B4C" w:rsidRPr="00270FE5">
        <w:rPr>
          <w:rFonts w:ascii="Arial" w:hAnsi="Arial" w:cs="Arial"/>
          <w:sz w:val="24"/>
          <w:szCs w:val="24"/>
        </w:rPr>
        <w:t>Table</w:t>
      </w:r>
      <w:r w:rsidR="00463785" w:rsidRPr="00270FE5">
        <w:rPr>
          <w:rFonts w:ascii="Arial" w:hAnsi="Arial" w:cs="Arial"/>
          <w:sz w:val="24"/>
          <w:szCs w:val="24"/>
        </w:rPr>
        <w:t xml:space="preserve"> </w:t>
      </w:r>
      <w:r w:rsidR="000B310F" w:rsidRPr="00270FE5">
        <w:rPr>
          <w:rFonts w:ascii="Arial" w:hAnsi="Arial" w:cs="Arial"/>
          <w:sz w:val="24"/>
          <w:szCs w:val="24"/>
        </w:rPr>
        <w:t>5</w:t>
      </w:r>
      <w:r w:rsidR="00463785" w:rsidRPr="00270FE5">
        <w:rPr>
          <w:rFonts w:ascii="Arial" w:hAnsi="Arial" w:cs="Arial"/>
          <w:sz w:val="24"/>
          <w:szCs w:val="24"/>
        </w:rPr>
        <w:t xml:space="preserve"> shows </w:t>
      </w:r>
      <w:r w:rsidR="00E40AAD" w:rsidRPr="00270FE5">
        <w:rPr>
          <w:rFonts w:ascii="Arial" w:hAnsi="Arial" w:cs="Arial"/>
          <w:sz w:val="24"/>
          <w:szCs w:val="24"/>
        </w:rPr>
        <w:t xml:space="preserve">that </w:t>
      </w:r>
      <w:r w:rsidR="00BA3B4C" w:rsidRPr="00270FE5">
        <w:rPr>
          <w:rFonts w:ascii="Arial" w:hAnsi="Arial" w:cs="Arial"/>
          <w:sz w:val="24"/>
          <w:szCs w:val="24"/>
        </w:rPr>
        <w:t xml:space="preserve">the business will need to complete around 300 treatments to cover fixed and variable costs, reaching break-even between 5 and 6 </w:t>
      </w:r>
      <w:r w:rsidRPr="00270FE5">
        <w:rPr>
          <w:rFonts w:ascii="Arial" w:hAnsi="Arial" w:cs="Arial"/>
          <w:sz w:val="24"/>
          <w:szCs w:val="24"/>
        </w:rPr>
        <w:t>months</w:t>
      </w:r>
      <w:r w:rsidR="00BA3B4C" w:rsidRPr="00270FE5">
        <w:rPr>
          <w:rFonts w:ascii="Arial" w:hAnsi="Arial" w:cs="Arial"/>
          <w:sz w:val="24"/>
          <w:szCs w:val="24"/>
        </w:rPr>
        <w:t xml:space="preserve"> </w:t>
      </w:r>
      <w:r w:rsidRPr="00270FE5">
        <w:rPr>
          <w:rFonts w:ascii="Arial" w:hAnsi="Arial" w:cs="Arial"/>
          <w:sz w:val="24"/>
          <w:szCs w:val="24"/>
        </w:rPr>
        <w:t xml:space="preserve">to meet </w:t>
      </w:r>
      <w:r w:rsidR="00BA3B4C" w:rsidRPr="00270FE5">
        <w:rPr>
          <w:rFonts w:ascii="Arial" w:hAnsi="Arial" w:cs="Arial"/>
          <w:sz w:val="24"/>
          <w:szCs w:val="24"/>
        </w:rPr>
        <w:t>booking targets.</w:t>
      </w:r>
    </w:p>
    <w:p w14:paraId="6B2276B3" w14:textId="2D9453EE" w:rsidR="00043558" w:rsidRPr="00270FE5" w:rsidRDefault="00043558" w:rsidP="00270FE5">
      <w:pPr>
        <w:spacing w:line="360" w:lineRule="auto"/>
        <w:jc w:val="both"/>
        <w:rPr>
          <w:rFonts w:ascii="Arial" w:hAnsi="Arial" w:cs="Arial"/>
          <w:sz w:val="24"/>
          <w:szCs w:val="24"/>
        </w:rPr>
      </w:pPr>
      <w:r w:rsidRPr="00270FE5">
        <w:rPr>
          <w:rFonts w:ascii="Arial" w:hAnsi="Arial" w:cs="Arial"/>
          <w:b/>
          <w:bCs/>
          <w:i/>
          <w:iCs/>
          <w:sz w:val="24"/>
          <w:szCs w:val="24"/>
        </w:rPr>
        <w:t>Proforma Revenue Forecast</w:t>
      </w:r>
      <w:r w:rsidR="00D20D25" w:rsidRPr="00270FE5">
        <w:rPr>
          <w:rFonts w:ascii="Arial" w:hAnsi="Arial" w:cs="Arial"/>
          <w:b/>
          <w:bCs/>
          <w:i/>
          <w:iCs/>
          <w:sz w:val="24"/>
          <w:szCs w:val="24"/>
        </w:rPr>
        <w:t xml:space="preserve">. </w:t>
      </w:r>
      <w:r w:rsidR="006C15D3" w:rsidRPr="00270FE5">
        <w:rPr>
          <w:rFonts w:ascii="Arial" w:hAnsi="Arial" w:cs="Arial"/>
          <w:sz w:val="24"/>
          <w:szCs w:val="24"/>
        </w:rPr>
        <w:t xml:space="preserve">Table </w:t>
      </w:r>
      <w:r w:rsidR="00FC6B20" w:rsidRPr="00270FE5">
        <w:rPr>
          <w:rFonts w:ascii="Arial" w:hAnsi="Arial" w:cs="Arial"/>
          <w:sz w:val="24"/>
          <w:szCs w:val="24"/>
        </w:rPr>
        <w:t>6</w:t>
      </w:r>
      <w:r w:rsidR="006C15D3" w:rsidRPr="00270FE5">
        <w:rPr>
          <w:rFonts w:ascii="Arial" w:hAnsi="Arial" w:cs="Arial"/>
          <w:sz w:val="24"/>
          <w:szCs w:val="24"/>
        </w:rPr>
        <w:t xml:space="preserve"> predicts a </w:t>
      </w:r>
      <w:r w:rsidR="008C6A08" w:rsidRPr="00270FE5">
        <w:rPr>
          <w:rFonts w:ascii="Arial" w:hAnsi="Arial" w:cs="Arial"/>
          <w:sz w:val="24"/>
          <w:szCs w:val="24"/>
        </w:rPr>
        <w:t>regular</w:t>
      </w:r>
      <w:r w:rsidR="006C15D3" w:rsidRPr="00270FE5">
        <w:rPr>
          <w:rFonts w:ascii="Arial" w:hAnsi="Arial" w:cs="Arial"/>
          <w:sz w:val="24"/>
          <w:szCs w:val="24"/>
        </w:rPr>
        <w:t xml:space="preserve"> increase in monthly bookings, </w:t>
      </w:r>
      <w:r w:rsidR="007C45B5" w:rsidRPr="00270FE5">
        <w:rPr>
          <w:rFonts w:ascii="Arial" w:hAnsi="Arial" w:cs="Arial"/>
          <w:sz w:val="24"/>
          <w:szCs w:val="24"/>
        </w:rPr>
        <w:t>busier times</w:t>
      </w:r>
      <w:r w:rsidR="006C15D3" w:rsidRPr="00270FE5">
        <w:rPr>
          <w:rFonts w:ascii="Arial" w:hAnsi="Arial" w:cs="Arial"/>
          <w:sz w:val="24"/>
          <w:szCs w:val="24"/>
        </w:rPr>
        <w:t xml:space="preserve"> during summer and the festive season</w:t>
      </w:r>
      <w:r w:rsidR="00C844F2" w:rsidRPr="00270FE5">
        <w:rPr>
          <w:rFonts w:ascii="Arial" w:hAnsi="Arial" w:cs="Arial"/>
          <w:sz w:val="24"/>
          <w:szCs w:val="24"/>
        </w:rPr>
        <w:t>. This</w:t>
      </w:r>
      <w:r w:rsidR="006C15D3" w:rsidRPr="00270FE5">
        <w:rPr>
          <w:rFonts w:ascii="Arial" w:hAnsi="Arial" w:cs="Arial"/>
          <w:sz w:val="24"/>
          <w:szCs w:val="24"/>
        </w:rPr>
        <w:t xml:space="preserve"> </w:t>
      </w:r>
      <w:r w:rsidR="00C844F2" w:rsidRPr="00270FE5">
        <w:rPr>
          <w:rFonts w:ascii="Arial" w:hAnsi="Arial" w:cs="Arial"/>
          <w:sz w:val="24"/>
          <w:szCs w:val="24"/>
        </w:rPr>
        <w:t>leads</w:t>
      </w:r>
      <w:r w:rsidR="006C15D3" w:rsidRPr="00270FE5">
        <w:rPr>
          <w:rFonts w:ascii="Arial" w:hAnsi="Arial" w:cs="Arial"/>
          <w:sz w:val="24"/>
          <w:szCs w:val="24"/>
        </w:rPr>
        <w:t xml:space="preserve"> to a projected annual revenue of about £72,600.</w:t>
      </w:r>
    </w:p>
    <w:p w14:paraId="7044CF73" w14:textId="2F11060D" w:rsidR="008C6A08" w:rsidRPr="00270FE5" w:rsidRDefault="008C6A08" w:rsidP="00270FE5">
      <w:pPr>
        <w:spacing w:line="360" w:lineRule="auto"/>
        <w:jc w:val="both"/>
        <w:rPr>
          <w:rFonts w:ascii="Arial" w:hAnsi="Arial" w:cs="Arial"/>
          <w:sz w:val="24"/>
          <w:szCs w:val="24"/>
        </w:rPr>
      </w:pPr>
      <w:r w:rsidRPr="00270FE5">
        <w:rPr>
          <w:rFonts w:ascii="Arial" w:hAnsi="Arial" w:cs="Arial"/>
          <w:b/>
          <w:bCs/>
          <w:i/>
          <w:iCs/>
          <w:sz w:val="24"/>
          <w:szCs w:val="24"/>
        </w:rPr>
        <w:lastRenderedPageBreak/>
        <w:t xml:space="preserve">Profit and Loss. </w:t>
      </w:r>
      <w:r w:rsidR="00586C87" w:rsidRPr="00270FE5">
        <w:rPr>
          <w:rFonts w:ascii="Arial" w:hAnsi="Arial" w:cs="Arial"/>
          <w:sz w:val="24"/>
          <w:szCs w:val="24"/>
        </w:rPr>
        <w:t xml:space="preserve">Table </w:t>
      </w:r>
      <w:r w:rsidR="007C18C5" w:rsidRPr="00270FE5">
        <w:rPr>
          <w:rFonts w:ascii="Arial" w:hAnsi="Arial" w:cs="Arial"/>
          <w:sz w:val="24"/>
          <w:szCs w:val="24"/>
        </w:rPr>
        <w:t>7</w:t>
      </w:r>
      <w:r w:rsidR="00586C87" w:rsidRPr="00270FE5">
        <w:rPr>
          <w:rFonts w:ascii="Arial" w:hAnsi="Arial" w:cs="Arial"/>
          <w:sz w:val="24"/>
          <w:szCs w:val="24"/>
        </w:rPr>
        <w:t xml:space="preserve"> </w:t>
      </w:r>
      <w:r w:rsidR="00A9219E" w:rsidRPr="00270FE5">
        <w:rPr>
          <w:rFonts w:ascii="Arial" w:hAnsi="Arial" w:cs="Arial"/>
          <w:sz w:val="24"/>
          <w:szCs w:val="24"/>
        </w:rPr>
        <w:t>shows</w:t>
      </w:r>
      <w:r w:rsidR="00B42A55" w:rsidRPr="00270FE5">
        <w:rPr>
          <w:rFonts w:ascii="Arial" w:hAnsi="Arial" w:cs="Arial"/>
          <w:sz w:val="24"/>
          <w:szCs w:val="24"/>
        </w:rPr>
        <w:t xml:space="preserve"> total expenses </w:t>
      </w:r>
      <w:r w:rsidR="00750233" w:rsidRPr="00270FE5">
        <w:rPr>
          <w:rFonts w:ascii="Arial" w:hAnsi="Arial" w:cs="Arial"/>
          <w:sz w:val="24"/>
          <w:szCs w:val="24"/>
        </w:rPr>
        <w:t>are</w:t>
      </w:r>
      <w:r w:rsidR="00962742" w:rsidRPr="00270FE5">
        <w:rPr>
          <w:rFonts w:ascii="Arial" w:hAnsi="Arial" w:cs="Arial"/>
          <w:sz w:val="24"/>
          <w:szCs w:val="24"/>
        </w:rPr>
        <w:t xml:space="preserve"> </w:t>
      </w:r>
      <w:r w:rsidR="00750233" w:rsidRPr="00270FE5">
        <w:rPr>
          <w:rFonts w:ascii="Arial" w:hAnsi="Arial" w:cs="Arial"/>
          <w:sz w:val="24"/>
          <w:szCs w:val="24"/>
        </w:rPr>
        <w:t xml:space="preserve">around </w:t>
      </w:r>
      <w:r w:rsidR="00B42A55" w:rsidRPr="00270FE5">
        <w:rPr>
          <w:rFonts w:ascii="Arial" w:hAnsi="Arial" w:cs="Arial"/>
          <w:sz w:val="24"/>
          <w:szCs w:val="24"/>
        </w:rPr>
        <w:t>£22,800 and an expected pre-tax profit of £49,800.</w:t>
      </w:r>
    </w:p>
    <w:p w14:paraId="0EBBB467" w14:textId="2B7A2941" w:rsidR="00B42A55" w:rsidRPr="00270FE5" w:rsidRDefault="00A9219E" w:rsidP="00270FE5">
      <w:pPr>
        <w:spacing w:line="360" w:lineRule="auto"/>
        <w:jc w:val="both"/>
        <w:rPr>
          <w:rFonts w:ascii="Arial" w:hAnsi="Arial" w:cs="Arial"/>
          <w:sz w:val="24"/>
          <w:szCs w:val="24"/>
        </w:rPr>
      </w:pPr>
      <w:r w:rsidRPr="00270FE5">
        <w:rPr>
          <w:rFonts w:ascii="Arial" w:hAnsi="Arial" w:cs="Arial"/>
          <w:b/>
          <w:bCs/>
          <w:i/>
          <w:iCs/>
          <w:sz w:val="24"/>
          <w:szCs w:val="24"/>
        </w:rPr>
        <w:t xml:space="preserve">Proforma Cash Flow. </w:t>
      </w:r>
      <w:r w:rsidR="008A0592" w:rsidRPr="00270FE5">
        <w:rPr>
          <w:rFonts w:ascii="Arial" w:hAnsi="Arial" w:cs="Arial"/>
          <w:sz w:val="24"/>
          <w:szCs w:val="24"/>
        </w:rPr>
        <w:t xml:space="preserve">Table </w:t>
      </w:r>
      <w:r w:rsidR="007C18C5" w:rsidRPr="00270FE5">
        <w:rPr>
          <w:rFonts w:ascii="Arial" w:hAnsi="Arial" w:cs="Arial"/>
          <w:sz w:val="24"/>
          <w:szCs w:val="24"/>
        </w:rPr>
        <w:t>8</w:t>
      </w:r>
      <w:r w:rsidR="008A0592" w:rsidRPr="00270FE5">
        <w:rPr>
          <w:rFonts w:ascii="Arial" w:hAnsi="Arial" w:cs="Arial"/>
          <w:sz w:val="24"/>
          <w:szCs w:val="24"/>
        </w:rPr>
        <w:t xml:space="preserve"> indicates stable funds, as clients pay immediately after treatments</w:t>
      </w:r>
      <w:r w:rsidR="007B48D7" w:rsidRPr="00270FE5">
        <w:rPr>
          <w:rFonts w:ascii="Arial" w:hAnsi="Arial" w:cs="Arial"/>
          <w:sz w:val="24"/>
          <w:szCs w:val="24"/>
        </w:rPr>
        <w:t xml:space="preserve"> and </w:t>
      </w:r>
      <w:r w:rsidR="008A0592" w:rsidRPr="00270FE5">
        <w:rPr>
          <w:rFonts w:ascii="Arial" w:hAnsi="Arial" w:cs="Arial"/>
          <w:sz w:val="24"/>
          <w:szCs w:val="24"/>
        </w:rPr>
        <w:t>monthly rent</w:t>
      </w:r>
      <w:r w:rsidR="007B48D7" w:rsidRPr="00270FE5">
        <w:rPr>
          <w:rFonts w:ascii="Arial" w:hAnsi="Arial" w:cs="Arial"/>
          <w:sz w:val="24"/>
          <w:szCs w:val="24"/>
        </w:rPr>
        <w:t xml:space="preserve">, </w:t>
      </w:r>
      <w:r w:rsidR="008A0592" w:rsidRPr="00270FE5">
        <w:rPr>
          <w:rFonts w:ascii="Arial" w:hAnsi="Arial" w:cs="Arial"/>
          <w:sz w:val="24"/>
          <w:szCs w:val="24"/>
        </w:rPr>
        <w:t xml:space="preserve">supply costs </w:t>
      </w:r>
      <w:r w:rsidR="00C45E33" w:rsidRPr="00270FE5">
        <w:rPr>
          <w:rFonts w:ascii="Arial" w:hAnsi="Arial" w:cs="Arial"/>
          <w:sz w:val="24"/>
          <w:szCs w:val="24"/>
        </w:rPr>
        <w:t>are</w:t>
      </w:r>
      <w:r w:rsidR="008A0592" w:rsidRPr="00270FE5">
        <w:rPr>
          <w:rFonts w:ascii="Arial" w:hAnsi="Arial" w:cs="Arial"/>
          <w:sz w:val="24"/>
          <w:szCs w:val="24"/>
        </w:rPr>
        <w:t xml:space="preserve"> </w:t>
      </w:r>
      <w:r w:rsidR="00653FC1" w:rsidRPr="00270FE5">
        <w:rPr>
          <w:rFonts w:ascii="Arial" w:hAnsi="Arial" w:cs="Arial"/>
          <w:sz w:val="24"/>
          <w:szCs w:val="24"/>
        </w:rPr>
        <w:t xml:space="preserve">expected </w:t>
      </w:r>
      <w:r w:rsidR="00C45E33" w:rsidRPr="00270FE5">
        <w:rPr>
          <w:rFonts w:ascii="Arial" w:hAnsi="Arial" w:cs="Arial"/>
          <w:sz w:val="24"/>
          <w:szCs w:val="24"/>
        </w:rPr>
        <w:t xml:space="preserve">to be </w:t>
      </w:r>
      <w:r w:rsidR="00653FC1" w:rsidRPr="00270FE5">
        <w:rPr>
          <w:rFonts w:ascii="Arial" w:hAnsi="Arial" w:cs="Arial"/>
          <w:sz w:val="24"/>
          <w:szCs w:val="24"/>
        </w:rPr>
        <w:t>the same every month</w:t>
      </w:r>
      <w:r w:rsidR="008A0592" w:rsidRPr="00270FE5">
        <w:rPr>
          <w:rFonts w:ascii="Arial" w:hAnsi="Arial" w:cs="Arial"/>
          <w:sz w:val="24"/>
          <w:szCs w:val="24"/>
        </w:rPr>
        <w:t>.</w:t>
      </w:r>
      <w:r w:rsidR="00430177" w:rsidRPr="00270FE5">
        <w:rPr>
          <w:rFonts w:ascii="Arial" w:hAnsi="Arial" w:cs="Arial"/>
          <w:sz w:val="24"/>
          <w:szCs w:val="24"/>
        </w:rPr>
        <w:t xml:space="preserve"> </w:t>
      </w:r>
    </w:p>
    <w:p w14:paraId="6FDBF3F0" w14:textId="66781167" w:rsidR="004B37CF" w:rsidRPr="00270FE5" w:rsidRDefault="009D6970" w:rsidP="00270FE5">
      <w:pPr>
        <w:spacing w:line="360" w:lineRule="auto"/>
        <w:jc w:val="both"/>
        <w:rPr>
          <w:rFonts w:ascii="Arial" w:hAnsi="Arial" w:cs="Arial"/>
          <w:sz w:val="24"/>
          <w:szCs w:val="24"/>
        </w:rPr>
      </w:pPr>
      <w:r w:rsidRPr="00270FE5">
        <w:rPr>
          <w:rFonts w:ascii="Arial" w:hAnsi="Arial" w:cs="Arial"/>
          <w:b/>
          <w:bCs/>
          <w:i/>
          <w:iCs/>
          <w:sz w:val="24"/>
          <w:szCs w:val="24"/>
        </w:rPr>
        <w:t xml:space="preserve">Proforma Balance Sheet. </w:t>
      </w:r>
      <w:r w:rsidR="001651A0" w:rsidRPr="00270FE5">
        <w:rPr>
          <w:rFonts w:ascii="Arial" w:hAnsi="Arial" w:cs="Arial"/>
          <w:sz w:val="24"/>
          <w:szCs w:val="24"/>
        </w:rPr>
        <w:t xml:space="preserve">By the end of Year 1, </w:t>
      </w:r>
      <w:r w:rsidR="00E1494F" w:rsidRPr="00270FE5">
        <w:rPr>
          <w:rFonts w:ascii="Arial" w:hAnsi="Arial" w:cs="Arial"/>
          <w:sz w:val="24"/>
          <w:szCs w:val="24"/>
        </w:rPr>
        <w:t>the business holds approximately £3</w:t>
      </w:r>
      <w:r w:rsidR="00E33BCE" w:rsidRPr="00270FE5">
        <w:rPr>
          <w:rFonts w:ascii="Arial" w:hAnsi="Arial" w:cs="Arial"/>
          <w:sz w:val="24"/>
          <w:szCs w:val="24"/>
        </w:rPr>
        <w:t>8</w:t>
      </w:r>
      <w:r w:rsidR="00E1494F" w:rsidRPr="00270FE5">
        <w:rPr>
          <w:rFonts w:ascii="Arial" w:hAnsi="Arial" w:cs="Arial"/>
          <w:sz w:val="24"/>
          <w:szCs w:val="24"/>
        </w:rPr>
        <w:t>,</w:t>
      </w:r>
      <w:r w:rsidR="00E33BCE" w:rsidRPr="00270FE5">
        <w:rPr>
          <w:rFonts w:ascii="Arial" w:hAnsi="Arial" w:cs="Arial"/>
          <w:sz w:val="24"/>
          <w:szCs w:val="24"/>
        </w:rPr>
        <w:t>3</w:t>
      </w:r>
      <w:r w:rsidR="00E1494F" w:rsidRPr="00270FE5">
        <w:rPr>
          <w:rFonts w:ascii="Arial" w:hAnsi="Arial" w:cs="Arial"/>
          <w:sz w:val="24"/>
          <w:szCs w:val="24"/>
        </w:rPr>
        <w:t>00 in cash after repaying the start-up loan</w:t>
      </w:r>
      <w:r w:rsidR="001651A0" w:rsidRPr="00270FE5">
        <w:rPr>
          <w:rFonts w:ascii="Arial" w:hAnsi="Arial" w:cs="Arial"/>
          <w:sz w:val="24"/>
          <w:szCs w:val="24"/>
        </w:rPr>
        <w:t>.</w:t>
      </w:r>
      <w:r w:rsidR="00E1494F" w:rsidRPr="00270FE5">
        <w:rPr>
          <w:rFonts w:ascii="Arial" w:hAnsi="Arial" w:cs="Arial"/>
          <w:sz w:val="24"/>
          <w:szCs w:val="24"/>
        </w:rPr>
        <w:t xml:space="preserve"> </w:t>
      </w:r>
      <w:r w:rsidR="000540C7" w:rsidRPr="00270FE5">
        <w:rPr>
          <w:rFonts w:ascii="Arial" w:hAnsi="Arial" w:cs="Arial"/>
          <w:sz w:val="24"/>
          <w:szCs w:val="24"/>
        </w:rPr>
        <w:t>Assets mainly consist of professional equipment and stock purchased</w:t>
      </w:r>
      <w:r w:rsidR="00202941" w:rsidRPr="00270FE5">
        <w:rPr>
          <w:rFonts w:ascii="Arial" w:hAnsi="Arial" w:cs="Arial"/>
          <w:sz w:val="24"/>
          <w:szCs w:val="24"/>
        </w:rPr>
        <w:t xml:space="preserve">. </w:t>
      </w:r>
      <w:r w:rsidR="00310465" w:rsidRPr="00270FE5">
        <w:rPr>
          <w:rFonts w:ascii="Arial" w:hAnsi="Arial" w:cs="Arial"/>
          <w:sz w:val="24"/>
          <w:szCs w:val="24"/>
        </w:rPr>
        <w:t>T</w:t>
      </w:r>
      <w:r w:rsidR="00A515AB" w:rsidRPr="00270FE5">
        <w:rPr>
          <w:rFonts w:ascii="Arial" w:hAnsi="Arial" w:cs="Arial"/>
          <w:sz w:val="24"/>
          <w:szCs w:val="24"/>
        </w:rPr>
        <w:t>his is</w:t>
      </w:r>
      <w:r w:rsidR="00475855" w:rsidRPr="00270FE5">
        <w:rPr>
          <w:rFonts w:ascii="Arial" w:hAnsi="Arial" w:cs="Arial"/>
          <w:sz w:val="24"/>
          <w:szCs w:val="24"/>
        </w:rPr>
        <w:t xml:space="preserve"> summarised</w:t>
      </w:r>
      <w:r w:rsidR="00FA6222" w:rsidRPr="00270FE5">
        <w:rPr>
          <w:rFonts w:ascii="Arial" w:hAnsi="Arial" w:cs="Arial"/>
          <w:sz w:val="24"/>
          <w:szCs w:val="24"/>
        </w:rPr>
        <w:t xml:space="preserve"> in Table </w:t>
      </w:r>
      <w:r w:rsidR="00E05FC3" w:rsidRPr="00270FE5">
        <w:rPr>
          <w:rFonts w:ascii="Arial" w:hAnsi="Arial" w:cs="Arial"/>
          <w:sz w:val="24"/>
          <w:szCs w:val="24"/>
        </w:rPr>
        <w:t>9</w:t>
      </w:r>
      <w:r w:rsidR="00475855" w:rsidRPr="00270FE5">
        <w:rPr>
          <w:rFonts w:ascii="Arial" w:hAnsi="Arial" w:cs="Arial"/>
          <w:sz w:val="24"/>
          <w:szCs w:val="24"/>
        </w:rPr>
        <w:t>.</w:t>
      </w:r>
    </w:p>
    <w:p w14:paraId="2C085829" w14:textId="6C6DAD1D" w:rsidR="002319A1" w:rsidRPr="00270FE5" w:rsidRDefault="001651A0" w:rsidP="00270FE5">
      <w:pPr>
        <w:spacing w:line="360" w:lineRule="auto"/>
        <w:jc w:val="both"/>
        <w:rPr>
          <w:rFonts w:ascii="Arial" w:hAnsi="Arial" w:cs="Arial"/>
          <w:sz w:val="24"/>
          <w:szCs w:val="24"/>
        </w:rPr>
      </w:pPr>
      <w:r w:rsidRPr="00270FE5">
        <w:rPr>
          <w:rFonts w:ascii="Arial" w:hAnsi="Arial" w:cs="Arial"/>
          <w:b/>
          <w:bCs/>
          <w:i/>
          <w:iCs/>
          <w:sz w:val="24"/>
          <w:szCs w:val="24"/>
        </w:rPr>
        <w:t>Stress Analysis.</w:t>
      </w:r>
      <w:r w:rsidR="00697104" w:rsidRPr="00270FE5">
        <w:rPr>
          <w:rFonts w:ascii="Arial" w:hAnsi="Arial" w:cs="Arial"/>
          <w:b/>
          <w:bCs/>
          <w:i/>
          <w:iCs/>
          <w:sz w:val="24"/>
          <w:szCs w:val="24"/>
        </w:rPr>
        <w:t xml:space="preserve"> </w:t>
      </w:r>
      <w:r w:rsidR="00697104" w:rsidRPr="00270FE5">
        <w:rPr>
          <w:rFonts w:ascii="Arial" w:hAnsi="Arial" w:cs="Arial"/>
          <w:sz w:val="24"/>
          <w:szCs w:val="24"/>
        </w:rPr>
        <w:t>Finally</w:t>
      </w:r>
      <w:r w:rsidR="005A784F" w:rsidRPr="00270FE5">
        <w:rPr>
          <w:rFonts w:ascii="Arial" w:hAnsi="Arial" w:cs="Arial"/>
          <w:sz w:val="24"/>
          <w:szCs w:val="24"/>
        </w:rPr>
        <w:t>,</w:t>
      </w:r>
      <w:r w:rsidR="00697104" w:rsidRPr="00270FE5">
        <w:rPr>
          <w:rFonts w:ascii="Arial" w:hAnsi="Arial" w:cs="Arial"/>
          <w:sz w:val="24"/>
          <w:szCs w:val="24"/>
        </w:rPr>
        <w:t xml:space="preserve"> </w:t>
      </w:r>
      <w:r w:rsidR="005A784F" w:rsidRPr="00270FE5">
        <w:rPr>
          <w:rFonts w:ascii="Arial" w:hAnsi="Arial" w:cs="Arial"/>
          <w:sz w:val="24"/>
          <w:szCs w:val="24"/>
        </w:rPr>
        <w:t xml:space="preserve">Figure </w:t>
      </w:r>
      <w:r w:rsidR="000B310F" w:rsidRPr="00270FE5">
        <w:rPr>
          <w:rFonts w:ascii="Arial" w:hAnsi="Arial" w:cs="Arial"/>
          <w:sz w:val="24"/>
          <w:szCs w:val="24"/>
        </w:rPr>
        <w:t>8</w:t>
      </w:r>
      <w:r w:rsidR="005A784F" w:rsidRPr="00270FE5">
        <w:rPr>
          <w:rFonts w:ascii="Arial" w:hAnsi="Arial" w:cs="Arial"/>
          <w:sz w:val="24"/>
          <w:szCs w:val="24"/>
        </w:rPr>
        <w:t xml:space="preserve"> </w:t>
      </w:r>
      <w:r w:rsidR="000A69DF" w:rsidRPr="00270FE5">
        <w:rPr>
          <w:rFonts w:ascii="Arial" w:hAnsi="Arial" w:cs="Arial"/>
          <w:sz w:val="24"/>
          <w:szCs w:val="24"/>
        </w:rPr>
        <w:t>shows</w:t>
      </w:r>
      <w:r w:rsidR="00697104" w:rsidRPr="00270FE5">
        <w:rPr>
          <w:rFonts w:ascii="Arial" w:hAnsi="Arial" w:cs="Arial"/>
          <w:sz w:val="24"/>
          <w:szCs w:val="24"/>
        </w:rPr>
        <w:t xml:space="preserve"> potential challenges</w:t>
      </w:r>
      <w:r w:rsidR="00866AAE" w:rsidRPr="00270FE5">
        <w:rPr>
          <w:rFonts w:ascii="Arial" w:hAnsi="Arial" w:cs="Arial"/>
          <w:sz w:val="24"/>
          <w:szCs w:val="24"/>
        </w:rPr>
        <w:t>.</w:t>
      </w:r>
      <w:r w:rsidR="00697104" w:rsidRPr="00270FE5">
        <w:rPr>
          <w:rFonts w:ascii="Arial" w:hAnsi="Arial" w:cs="Arial"/>
          <w:sz w:val="24"/>
          <w:szCs w:val="24"/>
        </w:rPr>
        <w:t xml:space="preserve"> </w:t>
      </w:r>
      <w:r w:rsidR="002D44D1" w:rsidRPr="00270FE5">
        <w:rPr>
          <w:rFonts w:ascii="Arial" w:hAnsi="Arial" w:cs="Arial"/>
          <w:sz w:val="24"/>
          <w:szCs w:val="24"/>
        </w:rPr>
        <w:t xml:space="preserve">Potential drop </w:t>
      </w:r>
      <w:r w:rsidR="00120500" w:rsidRPr="00270FE5">
        <w:rPr>
          <w:rFonts w:ascii="Arial" w:hAnsi="Arial" w:cs="Arial"/>
          <w:sz w:val="24"/>
          <w:szCs w:val="24"/>
        </w:rPr>
        <w:t>by 20</w:t>
      </w:r>
      <w:r w:rsidR="00697104" w:rsidRPr="00270FE5">
        <w:rPr>
          <w:rFonts w:ascii="Arial" w:hAnsi="Arial" w:cs="Arial"/>
          <w:sz w:val="24"/>
          <w:szCs w:val="24"/>
        </w:rPr>
        <w:t xml:space="preserve">% in bookings or a 10% rise in </w:t>
      </w:r>
      <w:r w:rsidR="0053462A" w:rsidRPr="00270FE5">
        <w:rPr>
          <w:rFonts w:ascii="Arial" w:hAnsi="Arial" w:cs="Arial"/>
          <w:sz w:val="24"/>
          <w:szCs w:val="24"/>
        </w:rPr>
        <w:t>costs</w:t>
      </w:r>
      <w:r w:rsidR="00491293" w:rsidRPr="00270FE5">
        <w:rPr>
          <w:rFonts w:ascii="Arial" w:hAnsi="Arial" w:cs="Arial"/>
          <w:sz w:val="24"/>
          <w:szCs w:val="24"/>
        </w:rPr>
        <w:t>.</w:t>
      </w:r>
      <w:r w:rsidR="00697104" w:rsidRPr="00270FE5">
        <w:rPr>
          <w:rFonts w:ascii="Arial" w:hAnsi="Arial" w:cs="Arial"/>
          <w:sz w:val="24"/>
          <w:szCs w:val="24"/>
        </w:rPr>
        <w:t xml:space="preserve"> </w:t>
      </w:r>
      <w:r w:rsidR="00491293" w:rsidRPr="00270FE5">
        <w:rPr>
          <w:rFonts w:ascii="Arial" w:hAnsi="Arial" w:cs="Arial"/>
          <w:sz w:val="24"/>
          <w:szCs w:val="24"/>
        </w:rPr>
        <w:t>T</w:t>
      </w:r>
      <w:r w:rsidR="00697104" w:rsidRPr="00270FE5">
        <w:rPr>
          <w:rFonts w:ascii="Arial" w:hAnsi="Arial" w:cs="Arial"/>
          <w:sz w:val="24"/>
          <w:szCs w:val="24"/>
        </w:rPr>
        <w:t xml:space="preserve">hat </w:t>
      </w:r>
      <w:r w:rsidR="00491293" w:rsidRPr="00270FE5">
        <w:rPr>
          <w:rFonts w:ascii="Arial" w:hAnsi="Arial" w:cs="Arial"/>
          <w:sz w:val="24"/>
          <w:szCs w:val="24"/>
        </w:rPr>
        <w:t xml:space="preserve">explains that </w:t>
      </w:r>
      <w:r w:rsidR="00697104" w:rsidRPr="00270FE5">
        <w:rPr>
          <w:rFonts w:ascii="Arial" w:hAnsi="Arial" w:cs="Arial"/>
          <w:sz w:val="24"/>
          <w:szCs w:val="24"/>
        </w:rPr>
        <w:t xml:space="preserve">profitability remains achievable through </w:t>
      </w:r>
      <w:r w:rsidR="00A030F8" w:rsidRPr="00270FE5">
        <w:rPr>
          <w:rFonts w:ascii="Arial" w:hAnsi="Arial" w:cs="Arial"/>
          <w:sz w:val="24"/>
          <w:szCs w:val="24"/>
        </w:rPr>
        <w:t>controlling costs</w:t>
      </w:r>
      <w:r w:rsidR="00697104" w:rsidRPr="00270FE5">
        <w:rPr>
          <w:rFonts w:ascii="Arial" w:hAnsi="Arial" w:cs="Arial"/>
          <w:sz w:val="24"/>
          <w:szCs w:val="24"/>
        </w:rPr>
        <w:t xml:space="preserve"> and stronger marketing.</w:t>
      </w:r>
    </w:p>
    <w:p w14:paraId="662454C0" w14:textId="0CA10016" w:rsidR="005A784F" w:rsidRPr="00270FE5" w:rsidRDefault="005A784F" w:rsidP="00270FE5">
      <w:pPr>
        <w:spacing w:line="360" w:lineRule="auto"/>
        <w:jc w:val="both"/>
        <w:rPr>
          <w:rFonts w:ascii="Arial" w:hAnsi="Arial" w:cs="Arial"/>
          <w:sz w:val="24"/>
          <w:szCs w:val="24"/>
        </w:rPr>
      </w:pPr>
      <w:r w:rsidRPr="00270FE5">
        <w:rPr>
          <w:rFonts w:ascii="Arial" w:hAnsi="Arial" w:cs="Arial"/>
          <w:sz w:val="24"/>
          <w:szCs w:val="24"/>
        </w:rPr>
        <w:t xml:space="preserve">Figure </w:t>
      </w:r>
      <w:r w:rsidR="000B310F" w:rsidRPr="00270FE5">
        <w:rPr>
          <w:rFonts w:ascii="Arial" w:hAnsi="Arial" w:cs="Arial"/>
          <w:sz w:val="24"/>
          <w:szCs w:val="24"/>
        </w:rPr>
        <w:t>8</w:t>
      </w:r>
      <w:r w:rsidRPr="00270FE5">
        <w:rPr>
          <w:rFonts w:ascii="Arial" w:hAnsi="Arial" w:cs="Arial"/>
          <w:sz w:val="24"/>
          <w:szCs w:val="24"/>
        </w:rPr>
        <w:t xml:space="preserve">. </w:t>
      </w:r>
      <w:r w:rsidR="006C0B66" w:rsidRPr="00270FE5">
        <w:rPr>
          <w:rFonts w:ascii="Arial" w:hAnsi="Arial" w:cs="Arial"/>
          <w:sz w:val="24"/>
          <w:szCs w:val="24"/>
        </w:rPr>
        <w:t>Stress Analysis.</w:t>
      </w:r>
    </w:p>
    <w:tbl>
      <w:tblPr>
        <w:tblW w:w="9560" w:type="dxa"/>
        <w:tblLook w:val="04A0" w:firstRow="1" w:lastRow="0" w:firstColumn="1" w:lastColumn="0" w:noHBand="0" w:noVBand="1"/>
      </w:tblPr>
      <w:tblGrid>
        <w:gridCol w:w="1740"/>
        <w:gridCol w:w="1720"/>
        <w:gridCol w:w="2020"/>
        <w:gridCol w:w="1920"/>
        <w:gridCol w:w="2160"/>
      </w:tblGrid>
      <w:tr w:rsidR="00A16D5E" w:rsidRPr="00A16D5E" w14:paraId="78E14801" w14:textId="77777777" w:rsidTr="001273C7">
        <w:trPr>
          <w:trHeight w:val="291"/>
        </w:trPr>
        <w:tc>
          <w:tcPr>
            <w:tcW w:w="1740" w:type="dxa"/>
            <w:tcBorders>
              <w:top w:val="single" w:sz="4" w:space="0" w:color="000000"/>
              <w:left w:val="single" w:sz="4" w:space="0" w:color="000000"/>
              <w:bottom w:val="nil"/>
              <w:right w:val="nil"/>
            </w:tcBorders>
            <w:shd w:val="clear" w:color="000000" w:fill="000000"/>
            <w:vAlign w:val="center"/>
            <w:hideMark/>
          </w:tcPr>
          <w:p w14:paraId="08511967" w14:textId="77777777" w:rsidR="00A16D5E" w:rsidRPr="00270FE5" w:rsidRDefault="00A16D5E" w:rsidP="00A16D5E">
            <w:pPr>
              <w:jc w:val="center"/>
              <w:rPr>
                <w:rFonts w:ascii="Arial" w:hAnsi="Arial" w:cs="Arial"/>
                <w:b/>
                <w:bCs/>
                <w:color w:val="FFFFFF"/>
                <w:sz w:val="22"/>
                <w:szCs w:val="22"/>
              </w:rPr>
            </w:pPr>
            <w:r w:rsidRPr="00270FE5">
              <w:rPr>
                <w:rFonts w:ascii="Arial" w:hAnsi="Arial" w:cs="Arial"/>
                <w:b/>
                <w:bCs/>
                <w:color w:val="FFFFFF"/>
                <w:sz w:val="22"/>
                <w:szCs w:val="22"/>
              </w:rPr>
              <w:t>Scenario</w:t>
            </w:r>
          </w:p>
        </w:tc>
        <w:tc>
          <w:tcPr>
            <w:tcW w:w="1720" w:type="dxa"/>
            <w:tcBorders>
              <w:top w:val="single" w:sz="4" w:space="0" w:color="000000"/>
              <w:left w:val="nil"/>
              <w:bottom w:val="nil"/>
              <w:right w:val="nil"/>
            </w:tcBorders>
            <w:shd w:val="clear" w:color="000000" w:fill="000000"/>
            <w:vAlign w:val="center"/>
            <w:hideMark/>
          </w:tcPr>
          <w:p w14:paraId="2A482ED4" w14:textId="77777777" w:rsidR="00A16D5E" w:rsidRPr="00270FE5" w:rsidRDefault="00A16D5E" w:rsidP="00A16D5E">
            <w:pPr>
              <w:jc w:val="center"/>
              <w:rPr>
                <w:rFonts w:ascii="Arial" w:hAnsi="Arial" w:cs="Arial"/>
                <w:b/>
                <w:bCs/>
                <w:color w:val="FFFFFF"/>
                <w:sz w:val="22"/>
                <w:szCs w:val="22"/>
              </w:rPr>
            </w:pPr>
            <w:r w:rsidRPr="00270FE5">
              <w:rPr>
                <w:rFonts w:ascii="Arial" w:hAnsi="Arial" w:cs="Arial"/>
                <w:b/>
                <w:bCs/>
                <w:color w:val="FFFFFF"/>
                <w:sz w:val="22"/>
                <w:szCs w:val="22"/>
              </w:rPr>
              <w:t>Description and Cause</w:t>
            </w:r>
          </w:p>
        </w:tc>
        <w:tc>
          <w:tcPr>
            <w:tcW w:w="2020" w:type="dxa"/>
            <w:tcBorders>
              <w:top w:val="single" w:sz="4" w:space="0" w:color="000000"/>
              <w:left w:val="nil"/>
              <w:bottom w:val="nil"/>
              <w:right w:val="nil"/>
            </w:tcBorders>
            <w:shd w:val="clear" w:color="000000" w:fill="000000"/>
            <w:vAlign w:val="center"/>
            <w:hideMark/>
          </w:tcPr>
          <w:p w14:paraId="2E394D83" w14:textId="77777777" w:rsidR="00A16D5E" w:rsidRPr="00270FE5" w:rsidRDefault="00A16D5E" w:rsidP="00A16D5E">
            <w:pPr>
              <w:jc w:val="center"/>
              <w:rPr>
                <w:rFonts w:ascii="Arial" w:hAnsi="Arial" w:cs="Arial"/>
                <w:b/>
                <w:bCs/>
                <w:color w:val="FFFFFF"/>
                <w:sz w:val="22"/>
                <w:szCs w:val="22"/>
              </w:rPr>
            </w:pPr>
            <w:r w:rsidRPr="00270FE5">
              <w:rPr>
                <w:rFonts w:ascii="Arial" w:hAnsi="Arial" w:cs="Arial"/>
                <w:b/>
                <w:bCs/>
                <w:color w:val="FFFFFF"/>
                <w:sz w:val="22"/>
                <w:szCs w:val="22"/>
              </w:rPr>
              <w:t>Financial Impact</w:t>
            </w:r>
          </w:p>
        </w:tc>
        <w:tc>
          <w:tcPr>
            <w:tcW w:w="1920" w:type="dxa"/>
            <w:tcBorders>
              <w:top w:val="single" w:sz="4" w:space="0" w:color="000000"/>
              <w:left w:val="nil"/>
              <w:bottom w:val="nil"/>
              <w:right w:val="nil"/>
            </w:tcBorders>
            <w:shd w:val="clear" w:color="000000" w:fill="000000"/>
            <w:vAlign w:val="center"/>
            <w:hideMark/>
          </w:tcPr>
          <w:p w14:paraId="675F73E7" w14:textId="77777777" w:rsidR="00A16D5E" w:rsidRPr="00270FE5" w:rsidRDefault="00A16D5E" w:rsidP="00A16D5E">
            <w:pPr>
              <w:jc w:val="center"/>
              <w:rPr>
                <w:rFonts w:ascii="Arial" w:hAnsi="Arial" w:cs="Arial"/>
                <w:b/>
                <w:bCs/>
                <w:color w:val="FFFFFF"/>
                <w:sz w:val="22"/>
                <w:szCs w:val="22"/>
              </w:rPr>
            </w:pPr>
            <w:r w:rsidRPr="00270FE5">
              <w:rPr>
                <w:rFonts w:ascii="Arial" w:hAnsi="Arial" w:cs="Arial"/>
                <w:b/>
                <w:bCs/>
                <w:color w:val="FFFFFF"/>
                <w:sz w:val="22"/>
                <w:szCs w:val="22"/>
              </w:rPr>
              <w:t>Operational Impact</w:t>
            </w:r>
          </w:p>
        </w:tc>
        <w:tc>
          <w:tcPr>
            <w:tcW w:w="2160" w:type="dxa"/>
            <w:tcBorders>
              <w:top w:val="single" w:sz="4" w:space="0" w:color="000000"/>
              <w:left w:val="nil"/>
              <w:bottom w:val="nil"/>
              <w:right w:val="single" w:sz="4" w:space="0" w:color="000000"/>
            </w:tcBorders>
            <w:shd w:val="clear" w:color="000000" w:fill="000000"/>
            <w:vAlign w:val="center"/>
            <w:hideMark/>
          </w:tcPr>
          <w:p w14:paraId="53EE528A" w14:textId="77777777" w:rsidR="00A16D5E" w:rsidRPr="00270FE5" w:rsidRDefault="00A16D5E" w:rsidP="00A16D5E">
            <w:pPr>
              <w:jc w:val="center"/>
              <w:rPr>
                <w:rFonts w:ascii="Arial" w:hAnsi="Arial" w:cs="Arial"/>
                <w:b/>
                <w:bCs/>
                <w:color w:val="FFFFFF"/>
                <w:sz w:val="22"/>
                <w:szCs w:val="22"/>
              </w:rPr>
            </w:pPr>
            <w:r w:rsidRPr="00270FE5">
              <w:rPr>
                <w:rFonts w:ascii="Arial" w:hAnsi="Arial" w:cs="Arial"/>
                <w:b/>
                <w:bCs/>
                <w:color w:val="FFFFFF"/>
                <w:sz w:val="22"/>
                <w:szCs w:val="22"/>
              </w:rPr>
              <w:t>Response Strategy</w:t>
            </w:r>
          </w:p>
        </w:tc>
      </w:tr>
      <w:tr w:rsidR="00A16D5E" w:rsidRPr="00A16D5E" w14:paraId="26F0AC98" w14:textId="77777777" w:rsidTr="001273C7">
        <w:trPr>
          <w:trHeight w:val="1872"/>
        </w:trPr>
        <w:tc>
          <w:tcPr>
            <w:tcW w:w="1740" w:type="dxa"/>
            <w:tcBorders>
              <w:top w:val="single" w:sz="4" w:space="0" w:color="000000"/>
              <w:left w:val="single" w:sz="4" w:space="0" w:color="000000"/>
              <w:bottom w:val="nil"/>
              <w:right w:val="nil"/>
            </w:tcBorders>
            <w:vAlign w:val="center"/>
            <w:hideMark/>
          </w:tcPr>
          <w:p w14:paraId="75944054" w14:textId="77777777" w:rsidR="00A16D5E" w:rsidRPr="00270FE5" w:rsidRDefault="00A16D5E" w:rsidP="00A16D5E">
            <w:pPr>
              <w:rPr>
                <w:rFonts w:ascii="Arial" w:hAnsi="Arial" w:cs="Arial"/>
                <w:b/>
                <w:bCs/>
                <w:color w:val="000000"/>
                <w:sz w:val="22"/>
                <w:szCs w:val="22"/>
              </w:rPr>
            </w:pPr>
            <w:r w:rsidRPr="00270FE5">
              <w:rPr>
                <w:rFonts w:ascii="Arial" w:hAnsi="Arial" w:cs="Arial"/>
                <w:b/>
                <w:bCs/>
                <w:color w:val="000000"/>
                <w:sz w:val="22"/>
                <w:szCs w:val="22"/>
              </w:rPr>
              <w:t>20% fewer clients</w:t>
            </w:r>
          </w:p>
        </w:tc>
        <w:tc>
          <w:tcPr>
            <w:tcW w:w="1720" w:type="dxa"/>
            <w:tcBorders>
              <w:top w:val="single" w:sz="4" w:space="0" w:color="000000"/>
              <w:left w:val="nil"/>
              <w:bottom w:val="nil"/>
              <w:right w:val="nil"/>
            </w:tcBorders>
            <w:vAlign w:val="center"/>
            <w:hideMark/>
          </w:tcPr>
          <w:p w14:paraId="5374BAFE" w14:textId="1E83DB23" w:rsidR="00A16D5E" w:rsidRPr="00270FE5" w:rsidRDefault="00A16D5E" w:rsidP="00A16D5E">
            <w:pPr>
              <w:rPr>
                <w:rFonts w:ascii="Arial" w:hAnsi="Arial" w:cs="Arial"/>
                <w:color w:val="000000"/>
                <w:sz w:val="22"/>
                <w:szCs w:val="22"/>
              </w:rPr>
            </w:pPr>
            <w:r w:rsidRPr="00270FE5">
              <w:rPr>
                <w:rFonts w:ascii="Arial" w:hAnsi="Arial" w:cs="Arial"/>
                <w:color w:val="000000"/>
                <w:sz w:val="22"/>
                <w:szCs w:val="22"/>
              </w:rPr>
              <w:t>A slower start-up period caused by weaker marketing or local competition</w:t>
            </w:r>
          </w:p>
        </w:tc>
        <w:tc>
          <w:tcPr>
            <w:tcW w:w="2020" w:type="dxa"/>
            <w:tcBorders>
              <w:top w:val="single" w:sz="4" w:space="0" w:color="000000"/>
              <w:left w:val="nil"/>
              <w:bottom w:val="nil"/>
              <w:right w:val="nil"/>
            </w:tcBorders>
            <w:vAlign w:val="center"/>
            <w:hideMark/>
          </w:tcPr>
          <w:p w14:paraId="40369271" w14:textId="26CF5E7A" w:rsidR="00A16D5E" w:rsidRPr="00270FE5" w:rsidRDefault="00A16D5E" w:rsidP="00A16D5E">
            <w:pPr>
              <w:rPr>
                <w:rFonts w:ascii="Arial" w:hAnsi="Arial" w:cs="Arial"/>
                <w:color w:val="000000"/>
                <w:sz w:val="22"/>
                <w:szCs w:val="22"/>
              </w:rPr>
            </w:pPr>
            <w:r w:rsidRPr="00270FE5">
              <w:rPr>
                <w:rFonts w:ascii="Arial" w:hAnsi="Arial" w:cs="Arial"/>
                <w:color w:val="000000"/>
                <w:sz w:val="22"/>
                <w:szCs w:val="22"/>
              </w:rPr>
              <w:t xml:space="preserve">Revenue falls to £58,080 (from £72,600).                                        Net profit reduces to </w:t>
            </w:r>
            <w:proofErr w:type="gramStart"/>
            <w:r w:rsidR="00A213C4" w:rsidRPr="00270FE5">
              <w:rPr>
                <w:rFonts w:ascii="Arial" w:hAnsi="Arial" w:cs="Arial"/>
                <w:color w:val="000000"/>
                <w:sz w:val="22"/>
                <w:szCs w:val="22"/>
              </w:rPr>
              <w:t xml:space="preserve">approximately </w:t>
            </w:r>
            <w:r w:rsidRPr="00270FE5">
              <w:rPr>
                <w:rFonts w:ascii="Arial" w:hAnsi="Arial" w:cs="Arial"/>
                <w:color w:val="000000"/>
                <w:sz w:val="22"/>
                <w:szCs w:val="22"/>
              </w:rPr>
              <w:t xml:space="preserve"> £</w:t>
            </w:r>
            <w:proofErr w:type="gramEnd"/>
            <w:r w:rsidRPr="00270FE5">
              <w:rPr>
                <w:rFonts w:ascii="Arial" w:hAnsi="Arial" w:cs="Arial"/>
                <w:color w:val="000000"/>
                <w:sz w:val="22"/>
                <w:szCs w:val="22"/>
              </w:rPr>
              <w:t>35,280, but cash flow remains positive.</w:t>
            </w:r>
          </w:p>
        </w:tc>
        <w:tc>
          <w:tcPr>
            <w:tcW w:w="1920" w:type="dxa"/>
            <w:tcBorders>
              <w:top w:val="single" w:sz="4" w:space="0" w:color="000000"/>
              <w:left w:val="nil"/>
              <w:bottom w:val="nil"/>
              <w:right w:val="nil"/>
            </w:tcBorders>
            <w:vAlign w:val="center"/>
            <w:hideMark/>
          </w:tcPr>
          <w:p w14:paraId="089CCFAC" w14:textId="5E1A0C06" w:rsidR="00A16D5E" w:rsidRPr="00270FE5" w:rsidRDefault="00191504" w:rsidP="00A16D5E">
            <w:pPr>
              <w:rPr>
                <w:rFonts w:ascii="Arial" w:hAnsi="Arial" w:cs="Arial"/>
                <w:color w:val="000000"/>
                <w:sz w:val="22"/>
                <w:szCs w:val="22"/>
              </w:rPr>
            </w:pPr>
            <w:r w:rsidRPr="00270FE5">
              <w:rPr>
                <w:rFonts w:ascii="Arial" w:hAnsi="Arial" w:cs="Arial"/>
                <w:color w:val="000000"/>
                <w:sz w:val="22"/>
                <w:szCs w:val="22"/>
              </w:rPr>
              <w:t>Less</w:t>
            </w:r>
            <w:r w:rsidR="00A16D5E" w:rsidRPr="00270FE5">
              <w:rPr>
                <w:rFonts w:ascii="Arial" w:hAnsi="Arial" w:cs="Arial"/>
                <w:color w:val="000000"/>
                <w:sz w:val="22"/>
                <w:szCs w:val="22"/>
              </w:rPr>
              <w:t xml:space="preserve"> appointments lead to lower product use and slightly more downtime between clients.</w:t>
            </w:r>
          </w:p>
        </w:tc>
        <w:tc>
          <w:tcPr>
            <w:tcW w:w="2160" w:type="dxa"/>
            <w:tcBorders>
              <w:top w:val="single" w:sz="4" w:space="0" w:color="000000"/>
              <w:left w:val="nil"/>
              <w:bottom w:val="nil"/>
              <w:right w:val="single" w:sz="4" w:space="0" w:color="000000"/>
            </w:tcBorders>
            <w:vAlign w:val="center"/>
            <w:hideMark/>
          </w:tcPr>
          <w:p w14:paraId="02D7AC11" w14:textId="6663E490" w:rsidR="00A16D5E" w:rsidRPr="00270FE5" w:rsidRDefault="00A16D5E" w:rsidP="00A16D5E">
            <w:pPr>
              <w:rPr>
                <w:rFonts w:ascii="Arial" w:hAnsi="Arial" w:cs="Arial"/>
                <w:color w:val="000000"/>
                <w:sz w:val="22"/>
                <w:szCs w:val="22"/>
              </w:rPr>
            </w:pPr>
            <w:r w:rsidRPr="00270FE5">
              <w:rPr>
                <w:rFonts w:ascii="Arial" w:hAnsi="Arial" w:cs="Arial"/>
                <w:color w:val="000000"/>
                <w:sz w:val="22"/>
                <w:szCs w:val="22"/>
              </w:rPr>
              <w:t xml:space="preserve">Launch social media. </w:t>
            </w:r>
            <w:r w:rsidR="00D86DE5" w:rsidRPr="00270FE5">
              <w:rPr>
                <w:rFonts w:ascii="Arial" w:hAnsi="Arial" w:cs="Arial"/>
                <w:color w:val="000000"/>
                <w:sz w:val="22"/>
                <w:szCs w:val="22"/>
              </w:rPr>
              <w:t>D</w:t>
            </w:r>
            <w:r w:rsidRPr="00270FE5">
              <w:rPr>
                <w:rFonts w:ascii="Arial" w:hAnsi="Arial" w:cs="Arial"/>
                <w:color w:val="000000"/>
                <w:sz w:val="22"/>
                <w:szCs w:val="22"/>
              </w:rPr>
              <w:t>iscounts. Collaborations with local wedding planners</w:t>
            </w:r>
          </w:p>
        </w:tc>
      </w:tr>
      <w:tr w:rsidR="00A16D5E" w:rsidRPr="00A16D5E" w14:paraId="7673C2FD" w14:textId="77777777" w:rsidTr="00A16D5E">
        <w:trPr>
          <w:trHeight w:val="1140"/>
        </w:trPr>
        <w:tc>
          <w:tcPr>
            <w:tcW w:w="1740" w:type="dxa"/>
            <w:tcBorders>
              <w:top w:val="single" w:sz="4" w:space="0" w:color="000000"/>
              <w:left w:val="single" w:sz="4" w:space="0" w:color="000000"/>
              <w:bottom w:val="nil"/>
              <w:right w:val="nil"/>
            </w:tcBorders>
            <w:vAlign w:val="center"/>
            <w:hideMark/>
          </w:tcPr>
          <w:p w14:paraId="7A1A0155" w14:textId="77777777" w:rsidR="00A16D5E" w:rsidRPr="00270FE5" w:rsidRDefault="00A16D5E" w:rsidP="00A16D5E">
            <w:pPr>
              <w:rPr>
                <w:rFonts w:ascii="Arial" w:hAnsi="Arial" w:cs="Arial"/>
                <w:b/>
                <w:bCs/>
                <w:color w:val="000000"/>
                <w:sz w:val="22"/>
                <w:szCs w:val="22"/>
              </w:rPr>
            </w:pPr>
            <w:r w:rsidRPr="00270FE5">
              <w:rPr>
                <w:rFonts w:ascii="Arial" w:hAnsi="Arial" w:cs="Arial"/>
                <w:b/>
                <w:bCs/>
                <w:color w:val="000000"/>
                <w:sz w:val="22"/>
                <w:szCs w:val="22"/>
              </w:rPr>
              <w:t>10% increase in fixed and variable costs</w:t>
            </w:r>
          </w:p>
        </w:tc>
        <w:tc>
          <w:tcPr>
            <w:tcW w:w="1720" w:type="dxa"/>
            <w:tcBorders>
              <w:top w:val="single" w:sz="4" w:space="0" w:color="000000"/>
              <w:left w:val="nil"/>
              <w:bottom w:val="nil"/>
              <w:right w:val="nil"/>
            </w:tcBorders>
            <w:vAlign w:val="center"/>
            <w:hideMark/>
          </w:tcPr>
          <w:p w14:paraId="52B220F9" w14:textId="2144508A" w:rsidR="00A16D5E" w:rsidRPr="00270FE5" w:rsidRDefault="00A16D5E" w:rsidP="00A16D5E">
            <w:pPr>
              <w:rPr>
                <w:rFonts w:ascii="Arial" w:hAnsi="Arial" w:cs="Arial"/>
                <w:color w:val="000000"/>
                <w:sz w:val="22"/>
                <w:szCs w:val="22"/>
              </w:rPr>
            </w:pPr>
            <w:r w:rsidRPr="00270FE5">
              <w:rPr>
                <w:rFonts w:ascii="Arial" w:hAnsi="Arial" w:cs="Arial"/>
                <w:color w:val="000000"/>
                <w:sz w:val="22"/>
                <w:szCs w:val="22"/>
              </w:rPr>
              <w:t>Rent rise or supplier price increase (lash materials or insurance).</w:t>
            </w:r>
          </w:p>
        </w:tc>
        <w:tc>
          <w:tcPr>
            <w:tcW w:w="2020" w:type="dxa"/>
            <w:tcBorders>
              <w:top w:val="single" w:sz="4" w:space="0" w:color="000000"/>
              <w:left w:val="nil"/>
              <w:bottom w:val="nil"/>
              <w:right w:val="nil"/>
            </w:tcBorders>
            <w:vAlign w:val="center"/>
            <w:hideMark/>
          </w:tcPr>
          <w:p w14:paraId="16A7DD7B" w14:textId="77777777" w:rsidR="00A16D5E" w:rsidRPr="00270FE5" w:rsidRDefault="00A16D5E" w:rsidP="00A16D5E">
            <w:pPr>
              <w:rPr>
                <w:rFonts w:ascii="Arial" w:hAnsi="Arial" w:cs="Arial"/>
                <w:color w:val="000000"/>
                <w:sz w:val="22"/>
                <w:szCs w:val="22"/>
              </w:rPr>
            </w:pPr>
            <w:r w:rsidRPr="00270FE5">
              <w:rPr>
                <w:rFonts w:ascii="Arial" w:hAnsi="Arial" w:cs="Arial"/>
                <w:color w:val="000000"/>
                <w:sz w:val="22"/>
                <w:szCs w:val="22"/>
              </w:rPr>
              <w:t>Total annual expenses rise to about £25,080, cutting profit to around £47,520.</w:t>
            </w:r>
          </w:p>
        </w:tc>
        <w:tc>
          <w:tcPr>
            <w:tcW w:w="1920" w:type="dxa"/>
            <w:tcBorders>
              <w:top w:val="single" w:sz="4" w:space="0" w:color="000000"/>
              <w:left w:val="nil"/>
              <w:bottom w:val="nil"/>
              <w:right w:val="nil"/>
            </w:tcBorders>
            <w:vAlign w:val="center"/>
            <w:hideMark/>
          </w:tcPr>
          <w:p w14:paraId="40E8762D" w14:textId="12100CDE" w:rsidR="00A16D5E" w:rsidRPr="00270FE5" w:rsidRDefault="00FF32C3" w:rsidP="00A16D5E">
            <w:pPr>
              <w:rPr>
                <w:rFonts w:ascii="Arial" w:hAnsi="Arial" w:cs="Arial"/>
                <w:color w:val="000000"/>
                <w:sz w:val="22"/>
                <w:szCs w:val="22"/>
              </w:rPr>
            </w:pPr>
            <w:r w:rsidRPr="00270FE5">
              <w:rPr>
                <w:rFonts w:ascii="Arial" w:hAnsi="Arial" w:cs="Arial"/>
                <w:color w:val="000000"/>
                <w:sz w:val="22"/>
                <w:szCs w:val="22"/>
              </w:rPr>
              <w:t xml:space="preserve">Day </w:t>
            </w:r>
            <w:r w:rsidR="00A16D5E" w:rsidRPr="00270FE5">
              <w:rPr>
                <w:rFonts w:ascii="Arial" w:hAnsi="Arial" w:cs="Arial"/>
                <w:color w:val="000000"/>
                <w:sz w:val="22"/>
                <w:szCs w:val="22"/>
              </w:rPr>
              <w:t>to</w:t>
            </w:r>
            <w:r w:rsidRPr="00270FE5">
              <w:rPr>
                <w:rFonts w:ascii="Arial" w:hAnsi="Arial" w:cs="Arial"/>
                <w:color w:val="000000"/>
                <w:sz w:val="22"/>
                <w:szCs w:val="22"/>
              </w:rPr>
              <w:t xml:space="preserve"> </w:t>
            </w:r>
            <w:r w:rsidR="00A16D5E" w:rsidRPr="00270FE5">
              <w:rPr>
                <w:rFonts w:ascii="Arial" w:hAnsi="Arial" w:cs="Arial"/>
                <w:color w:val="000000"/>
                <w:sz w:val="22"/>
                <w:szCs w:val="22"/>
              </w:rPr>
              <w:t>day operations remain stable.</w:t>
            </w:r>
          </w:p>
        </w:tc>
        <w:tc>
          <w:tcPr>
            <w:tcW w:w="2160" w:type="dxa"/>
            <w:tcBorders>
              <w:top w:val="single" w:sz="4" w:space="0" w:color="000000"/>
              <w:left w:val="nil"/>
              <w:bottom w:val="nil"/>
              <w:right w:val="single" w:sz="4" w:space="0" w:color="000000"/>
            </w:tcBorders>
            <w:vAlign w:val="center"/>
            <w:hideMark/>
          </w:tcPr>
          <w:p w14:paraId="310A628F" w14:textId="0B035504" w:rsidR="00A16D5E" w:rsidRPr="00270FE5" w:rsidRDefault="00A16D5E" w:rsidP="00A16D5E">
            <w:pPr>
              <w:rPr>
                <w:rFonts w:ascii="Arial" w:hAnsi="Arial" w:cs="Arial"/>
                <w:color w:val="000000"/>
                <w:sz w:val="22"/>
                <w:szCs w:val="22"/>
              </w:rPr>
            </w:pPr>
            <w:r w:rsidRPr="00270FE5">
              <w:rPr>
                <w:rFonts w:ascii="Arial" w:hAnsi="Arial" w:cs="Arial"/>
                <w:color w:val="000000"/>
                <w:sz w:val="22"/>
                <w:szCs w:val="22"/>
              </w:rPr>
              <w:t>Negotiate with suppliers for discounts. Review service pricing to maintain a 20% profit margin.</w:t>
            </w:r>
          </w:p>
        </w:tc>
      </w:tr>
      <w:tr w:rsidR="00A16D5E" w:rsidRPr="00A16D5E" w14:paraId="16DD6CBC" w14:textId="77777777" w:rsidTr="00A16D5E">
        <w:trPr>
          <w:trHeight w:val="1530"/>
        </w:trPr>
        <w:tc>
          <w:tcPr>
            <w:tcW w:w="1740" w:type="dxa"/>
            <w:tcBorders>
              <w:top w:val="single" w:sz="4" w:space="0" w:color="000000"/>
              <w:left w:val="single" w:sz="4" w:space="0" w:color="000000"/>
              <w:bottom w:val="nil"/>
              <w:right w:val="nil"/>
            </w:tcBorders>
            <w:vAlign w:val="center"/>
            <w:hideMark/>
          </w:tcPr>
          <w:p w14:paraId="520C6935" w14:textId="77777777" w:rsidR="00A16D5E" w:rsidRPr="00270FE5" w:rsidRDefault="00A16D5E" w:rsidP="00A16D5E">
            <w:pPr>
              <w:rPr>
                <w:rFonts w:ascii="Arial" w:hAnsi="Arial" w:cs="Arial"/>
                <w:b/>
                <w:bCs/>
                <w:color w:val="000000"/>
                <w:sz w:val="22"/>
                <w:szCs w:val="22"/>
              </w:rPr>
            </w:pPr>
            <w:r w:rsidRPr="00270FE5">
              <w:rPr>
                <w:rFonts w:ascii="Arial" w:hAnsi="Arial" w:cs="Arial"/>
                <w:b/>
                <w:bCs/>
                <w:color w:val="000000"/>
                <w:sz w:val="22"/>
                <w:szCs w:val="22"/>
              </w:rPr>
              <w:t>Combined effect (minus 20% revenue plus 10% higher costs)</w:t>
            </w:r>
          </w:p>
        </w:tc>
        <w:tc>
          <w:tcPr>
            <w:tcW w:w="1720" w:type="dxa"/>
            <w:tcBorders>
              <w:top w:val="single" w:sz="4" w:space="0" w:color="000000"/>
              <w:left w:val="nil"/>
              <w:bottom w:val="nil"/>
              <w:right w:val="nil"/>
            </w:tcBorders>
            <w:vAlign w:val="center"/>
            <w:hideMark/>
          </w:tcPr>
          <w:p w14:paraId="412CF57D" w14:textId="77777777" w:rsidR="00A16D5E" w:rsidRPr="00270FE5" w:rsidRDefault="00A16D5E" w:rsidP="00A16D5E">
            <w:pPr>
              <w:rPr>
                <w:rFonts w:ascii="Arial" w:hAnsi="Arial" w:cs="Arial"/>
                <w:color w:val="000000"/>
                <w:sz w:val="22"/>
                <w:szCs w:val="22"/>
              </w:rPr>
            </w:pPr>
            <w:r w:rsidRPr="00270FE5">
              <w:rPr>
                <w:rFonts w:ascii="Arial" w:hAnsi="Arial" w:cs="Arial"/>
                <w:color w:val="000000"/>
                <w:sz w:val="22"/>
                <w:szCs w:val="22"/>
              </w:rPr>
              <w:t>A challenging year with reduced demand and increased operating costs.</w:t>
            </w:r>
          </w:p>
        </w:tc>
        <w:tc>
          <w:tcPr>
            <w:tcW w:w="2020" w:type="dxa"/>
            <w:tcBorders>
              <w:top w:val="single" w:sz="4" w:space="0" w:color="000000"/>
              <w:left w:val="nil"/>
              <w:bottom w:val="nil"/>
              <w:right w:val="nil"/>
            </w:tcBorders>
            <w:vAlign w:val="center"/>
            <w:hideMark/>
          </w:tcPr>
          <w:p w14:paraId="74D29114" w14:textId="0841A40F" w:rsidR="00A16D5E" w:rsidRPr="00270FE5" w:rsidRDefault="00A16D5E" w:rsidP="00A16D5E">
            <w:pPr>
              <w:rPr>
                <w:rFonts w:ascii="Arial" w:hAnsi="Arial" w:cs="Arial"/>
                <w:color w:val="000000"/>
                <w:sz w:val="22"/>
                <w:szCs w:val="22"/>
              </w:rPr>
            </w:pPr>
            <w:r w:rsidRPr="00270FE5">
              <w:rPr>
                <w:rFonts w:ascii="Arial" w:hAnsi="Arial" w:cs="Arial"/>
                <w:color w:val="000000"/>
                <w:sz w:val="22"/>
                <w:szCs w:val="22"/>
              </w:rPr>
              <w:t xml:space="preserve">Revenue drops to </w:t>
            </w:r>
            <w:proofErr w:type="gramStart"/>
            <w:r w:rsidRPr="00270FE5">
              <w:rPr>
                <w:rFonts w:ascii="Arial" w:hAnsi="Arial" w:cs="Arial"/>
                <w:color w:val="000000"/>
                <w:sz w:val="22"/>
                <w:szCs w:val="22"/>
              </w:rPr>
              <w:t>£58,080,</w:t>
            </w:r>
            <w:proofErr w:type="gramEnd"/>
            <w:r w:rsidRPr="00270FE5">
              <w:rPr>
                <w:rFonts w:ascii="Arial" w:hAnsi="Arial" w:cs="Arial"/>
                <w:color w:val="000000"/>
                <w:sz w:val="22"/>
                <w:szCs w:val="22"/>
              </w:rPr>
              <w:t xml:space="preserve"> costs rise to £25,080, </w:t>
            </w:r>
            <w:r w:rsidR="00C43D62" w:rsidRPr="00270FE5">
              <w:rPr>
                <w:rFonts w:ascii="Arial" w:hAnsi="Arial" w:cs="Arial"/>
                <w:color w:val="000000"/>
                <w:sz w:val="22"/>
                <w:szCs w:val="22"/>
              </w:rPr>
              <w:t xml:space="preserve">and </w:t>
            </w:r>
            <w:r w:rsidRPr="00270FE5">
              <w:rPr>
                <w:rFonts w:ascii="Arial" w:hAnsi="Arial" w:cs="Arial"/>
                <w:color w:val="000000"/>
                <w:sz w:val="22"/>
                <w:szCs w:val="22"/>
              </w:rPr>
              <w:t>profit falls to about £33,000.</w:t>
            </w:r>
          </w:p>
        </w:tc>
        <w:tc>
          <w:tcPr>
            <w:tcW w:w="1920" w:type="dxa"/>
            <w:tcBorders>
              <w:top w:val="single" w:sz="4" w:space="0" w:color="000000"/>
              <w:left w:val="nil"/>
              <w:bottom w:val="nil"/>
              <w:right w:val="nil"/>
            </w:tcBorders>
            <w:vAlign w:val="center"/>
            <w:hideMark/>
          </w:tcPr>
          <w:p w14:paraId="4D148FD8" w14:textId="77777777" w:rsidR="00A16D5E" w:rsidRPr="00270FE5" w:rsidRDefault="00A16D5E" w:rsidP="00A16D5E">
            <w:pPr>
              <w:rPr>
                <w:rFonts w:ascii="Arial" w:hAnsi="Arial" w:cs="Arial"/>
                <w:color w:val="000000"/>
                <w:sz w:val="22"/>
                <w:szCs w:val="22"/>
              </w:rPr>
            </w:pPr>
            <w:r w:rsidRPr="00270FE5">
              <w:rPr>
                <w:rFonts w:ascii="Arial" w:hAnsi="Arial" w:cs="Arial"/>
                <w:color w:val="000000"/>
                <w:sz w:val="22"/>
                <w:szCs w:val="22"/>
              </w:rPr>
              <w:t>Cash flow slows. Minor delays in restocking.</w:t>
            </w:r>
          </w:p>
        </w:tc>
        <w:tc>
          <w:tcPr>
            <w:tcW w:w="2160" w:type="dxa"/>
            <w:tcBorders>
              <w:top w:val="single" w:sz="4" w:space="0" w:color="000000"/>
              <w:left w:val="nil"/>
              <w:bottom w:val="nil"/>
              <w:right w:val="single" w:sz="4" w:space="0" w:color="000000"/>
            </w:tcBorders>
            <w:vAlign w:val="center"/>
            <w:hideMark/>
          </w:tcPr>
          <w:p w14:paraId="28DF3ABF" w14:textId="79D96BF7" w:rsidR="00A16D5E" w:rsidRPr="00270FE5" w:rsidRDefault="00A16D5E" w:rsidP="00A16D5E">
            <w:pPr>
              <w:rPr>
                <w:rFonts w:ascii="Arial" w:hAnsi="Arial" w:cs="Arial"/>
                <w:color w:val="000000"/>
                <w:sz w:val="22"/>
                <w:szCs w:val="22"/>
              </w:rPr>
            </w:pPr>
            <w:r w:rsidRPr="00270FE5">
              <w:rPr>
                <w:rFonts w:ascii="Arial" w:hAnsi="Arial" w:cs="Arial"/>
                <w:color w:val="000000"/>
                <w:sz w:val="22"/>
                <w:szCs w:val="22"/>
              </w:rPr>
              <w:t>Adjust pricing slightly. Reduce marketing spend until client numbers recover.</w:t>
            </w:r>
          </w:p>
        </w:tc>
      </w:tr>
      <w:tr w:rsidR="00A16D5E" w:rsidRPr="00A16D5E" w14:paraId="47B9420C" w14:textId="77777777" w:rsidTr="00A16D5E">
        <w:trPr>
          <w:trHeight w:val="1230"/>
        </w:trPr>
        <w:tc>
          <w:tcPr>
            <w:tcW w:w="1740" w:type="dxa"/>
            <w:tcBorders>
              <w:top w:val="single" w:sz="4" w:space="0" w:color="000000"/>
              <w:left w:val="single" w:sz="4" w:space="0" w:color="000000"/>
              <w:bottom w:val="nil"/>
              <w:right w:val="nil"/>
            </w:tcBorders>
            <w:vAlign w:val="center"/>
            <w:hideMark/>
          </w:tcPr>
          <w:p w14:paraId="47A11661" w14:textId="44B04738" w:rsidR="00A16D5E" w:rsidRPr="00270FE5" w:rsidRDefault="00B46845" w:rsidP="00A16D5E">
            <w:pPr>
              <w:rPr>
                <w:rFonts w:ascii="Arial" w:hAnsi="Arial" w:cs="Arial"/>
                <w:b/>
                <w:bCs/>
                <w:color w:val="000000"/>
                <w:sz w:val="22"/>
                <w:szCs w:val="22"/>
              </w:rPr>
            </w:pPr>
            <w:r w:rsidRPr="00270FE5">
              <w:rPr>
                <w:rFonts w:ascii="Arial" w:hAnsi="Arial" w:cs="Arial"/>
                <w:b/>
                <w:bCs/>
                <w:color w:val="000000"/>
                <w:sz w:val="22"/>
                <w:szCs w:val="22"/>
              </w:rPr>
              <w:t>Short-term</w:t>
            </w:r>
            <w:r w:rsidR="00A16D5E" w:rsidRPr="00270FE5">
              <w:rPr>
                <w:rFonts w:ascii="Arial" w:hAnsi="Arial" w:cs="Arial"/>
                <w:b/>
                <w:bCs/>
                <w:color w:val="000000"/>
                <w:sz w:val="22"/>
                <w:szCs w:val="22"/>
              </w:rPr>
              <w:t xml:space="preserve"> illness or absence (2 weeks)</w:t>
            </w:r>
          </w:p>
        </w:tc>
        <w:tc>
          <w:tcPr>
            <w:tcW w:w="1720" w:type="dxa"/>
            <w:tcBorders>
              <w:top w:val="single" w:sz="4" w:space="0" w:color="000000"/>
              <w:left w:val="nil"/>
              <w:bottom w:val="nil"/>
              <w:right w:val="nil"/>
            </w:tcBorders>
            <w:vAlign w:val="center"/>
            <w:hideMark/>
          </w:tcPr>
          <w:p w14:paraId="09E455EB" w14:textId="77777777" w:rsidR="00A16D5E" w:rsidRPr="00270FE5" w:rsidRDefault="00A16D5E" w:rsidP="00A16D5E">
            <w:pPr>
              <w:rPr>
                <w:rFonts w:ascii="Arial" w:hAnsi="Arial" w:cs="Arial"/>
                <w:color w:val="000000"/>
                <w:sz w:val="22"/>
                <w:szCs w:val="22"/>
              </w:rPr>
            </w:pPr>
            <w:r w:rsidRPr="00270FE5">
              <w:rPr>
                <w:rFonts w:ascii="Arial" w:hAnsi="Arial" w:cs="Arial"/>
                <w:color w:val="000000"/>
                <w:sz w:val="22"/>
                <w:szCs w:val="22"/>
              </w:rPr>
              <w:t>Unexpected illness, reducing available appointments.</w:t>
            </w:r>
          </w:p>
        </w:tc>
        <w:tc>
          <w:tcPr>
            <w:tcW w:w="2020" w:type="dxa"/>
            <w:tcBorders>
              <w:top w:val="single" w:sz="4" w:space="0" w:color="000000"/>
              <w:left w:val="nil"/>
              <w:bottom w:val="nil"/>
              <w:right w:val="nil"/>
            </w:tcBorders>
            <w:vAlign w:val="center"/>
            <w:hideMark/>
          </w:tcPr>
          <w:p w14:paraId="17C0C136" w14:textId="77777777" w:rsidR="00A16D5E" w:rsidRPr="00270FE5" w:rsidRDefault="00A16D5E" w:rsidP="00A16D5E">
            <w:pPr>
              <w:rPr>
                <w:rFonts w:ascii="Arial" w:hAnsi="Arial" w:cs="Arial"/>
                <w:color w:val="000000"/>
                <w:sz w:val="22"/>
                <w:szCs w:val="22"/>
              </w:rPr>
            </w:pPr>
            <w:r w:rsidRPr="00270FE5">
              <w:rPr>
                <w:rFonts w:ascii="Arial" w:hAnsi="Arial" w:cs="Arial"/>
                <w:color w:val="000000"/>
                <w:sz w:val="22"/>
                <w:szCs w:val="22"/>
              </w:rPr>
              <w:t>Lost income of approx. £2750 to £3000</w:t>
            </w:r>
          </w:p>
        </w:tc>
        <w:tc>
          <w:tcPr>
            <w:tcW w:w="1920" w:type="dxa"/>
            <w:tcBorders>
              <w:top w:val="single" w:sz="4" w:space="0" w:color="000000"/>
              <w:left w:val="nil"/>
              <w:bottom w:val="nil"/>
              <w:right w:val="nil"/>
            </w:tcBorders>
            <w:vAlign w:val="center"/>
            <w:hideMark/>
          </w:tcPr>
          <w:p w14:paraId="58C0E7DE" w14:textId="77777777" w:rsidR="00A16D5E" w:rsidRPr="00270FE5" w:rsidRDefault="00A16D5E" w:rsidP="00A16D5E">
            <w:pPr>
              <w:rPr>
                <w:rFonts w:ascii="Arial" w:hAnsi="Arial" w:cs="Arial"/>
                <w:color w:val="000000"/>
                <w:sz w:val="22"/>
                <w:szCs w:val="22"/>
              </w:rPr>
            </w:pPr>
            <w:r w:rsidRPr="00270FE5">
              <w:rPr>
                <w:rFonts w:ascii="Arial" w:hAnsi="Arial" w:cs="Arial"/>
                <w:color w:val="000000"/>
                <w:sz w:val="22"/>
                <w:szCs w:val="22"/>
              </w:rPr>
              <w:t>Temporary drop in cash flow and booking availability.</w:t>
            </w:r>
          </w:p>
        </w:tc>
        <w:tc>
          <w:tcPr>
            <w:tcW w:w="2160" w:type="dxa"/>
            <w:tcBorders>
              <w:top w:val="single" w:sz="4" w:space="0" w:color="000000"/>
              <w:left w:val="nil"/>
              <w:bottom w:val="nil"/>
              <w:right w:val="single" w:sz="4" w:space="0" w:color="000000"/>
            </w:tcBorders>
            <w:vAlign w:val="center"/>
            <w:hideMark/>
          </w:tcPr>
          <w:p w14:paraId="7B8C12C6" w14:textId="3938459E" w:rsidR="00A16D5E" w:rsidRPr="00270FE5" w:rsidRDefault="00A16D5E" w:rsidP="00A16D5E">
            <w:pPr>
              <w:rPr>
                <w:rFonts w:ascii="Arial" w:hAnsi="Arial" w:cs="Arial"/>
                <w:color w:val="000000"/>
                <w:sz w:val="22"/>
                <w:szCs w:val="22"/>
              </w:rPr>
            </w:pPr>
            <w:r w:rsidRPr="00270FE5">
              <w:rPr>
                <w:rFonts w:ascii="Arial" w:hAnsi="Arial" w:cs="Arial"/>
                <w:color w:val="000000"/>
                <w:sz w:val="22"/>
                <w:szCs w:val="22"/>
              </w:rPr>
              <w:t>Reschedule loyal clients where possible and use savings to cover</w:t>
            </w:r>
            <w:r w:rsidR="00532CFF" w:rsidRPr="00270FE5">
              <w:rPr>
                <w:rFonts w:ascii="Arial" w:hAnsi="Arial" w:cs="Arial"/>
                <w:color w:val="000000"/>
                <w:sz w:val="22"/>
                <w:szCs w:val="22"/>
              </w:rPr>
              <w:t>.</w:t>
            </w:r>
          </w:p>
        </w:tc>
      </w:tr>
      <w:tr w:rsidR="00A16D5E" w:rsidRPr="00A16D5E" w14:paraId="518539D4" w14:textId="77777777" w:rsidTr="001273C7">
        <w:trPr>
          <w:trHeight w:val="60"/>
        </w:trPr>
        <w:tc>
          <w:tcPr>
            <w:tcW w:w="1740" w:type="dxa"/>
            <w:tcBorders>
              <w:top w:val="single" w:sz="4" w:space="0" w:color="000000"/>
              <w:left w:val="single" w:sz="4" w:space="0" w:color="000000"/>
              <w:bottom w:val="single" w:sz="4" w:space="0" w:color="000000"/>
              <w:right w:val="nil"/>
            </w:tcBorders>
            <w:vAlign w:val="center"/>
            <w:hideMark/>
          </w:tcPr>
          <w:p w14:paraId="2927939D" w14:textId="77777777" w:rsidR="00A16D5E" w:rsidRPr="00270FE5" w:rsidRDefault="00A16D5E" w:rsidP="00A16D5E">
            <w:pPr>
              <w:rPr>
                <w:rFonts w:ascii="Arial" w:hAnsi="Arial" w:cs="Arial"/>
                <w:b/>
                <w:bCs/>
                <w:color w:val="000000"/>
                <w:sz w:val="22"/>
                <w:szCs w:val="22"/>
              </w:rPr>
            </w:pPr>
            <w:r w:rsidRPr="00270FE5">
              <w:rPr>
                <w:rFonts w:ascii="Arial" w:hAnsi="Arial" w:cs="Arial"/>
                <w:b/>
                <w:bCs/>
                <w:color w:val="000000"/>
                <w:sz w:val="22"/>
                <w:szCs w:val="22"/>
              </w:rPr>
              <w:t>Strong demand (best case scenario)</w:t>
            </w:r>
          </w:p>
        </w:tc>
        <w:tc>
          <w:tcPr>
            <w:tcW w:w="1720" w:type="dxa"/>
            <w:tcBorders>
              <w:top w:val="single" w:sz="4" w:space="0" w:color="000000"/>
              <w:left w:val="nil"/>
              <w:bottom w:val="single" w:sz="4" w:space="0" w:color="000000"/>
              <w:right w:val="nil"/>
            </w:tcBorders>
            <w:vAlign w:val="center"/>
            <w:hideMark/>
          </w:tcPr>
          <w:p w14:paraId="6E56ABEC" w14:textId="77777777" w:rsidR="00A16D5E" w:rsidRPr="00270FE5" w:rsidRDefault="00A16D5E" w:rsidP="00A16D5E">
            <w:pPr>
              <w:rPr>
                <w:rFonts w:ascii="Arial" w:hAnsi="Arial" w:cs="Arial"/>
                <w:color w:val="000000"/>
                <w:sz w:val="22"/>
                <w:szCs w:val="22"/>
              </w:rPr>
            </w:pPr>
            <w:r w:rsidRPr="00270FE5">
              <w:rPr>
                <w:rFonts w:ascii="Arial" w:hAnsi="Arial" w:cs="Arial"/>
                <w:color w:val="000000"/>
                <w:sz w:val="22"/>
                <w:szCs w:val="22"/>
              </w:rPr>
              <w:t>Successful social media marketing drives 10% to 15% more bookings.</w:t>
            </w:r>
          </w:p>
        </w:tc>
        <w:tc>
          <w:tcPr>
            <w:tcW w:w="2020" w:type="dxa"/>
            <w:tcBorders>
              <w:top w:val="single" w:sz="4" w:space="0" w:color="000000"/>
              <w:left w:val="nil"/>
              <w:bottom w:val="single" w:sz="4" w:space="0" w:color="000000"/>
              <w:right w:val="nil"/>
            </w:tcBorders>
            <w:vAlign w:val="center"/>
            <w:hideMark/>
          </w:tcPr>
          <w:p w14:paraId="0E0E7E4A" w14:textId="77777777" w:rsidR="00A16D5E" w:rsidRPr="00270FE5" w:rsidRDefault="00A16D5E" w:rsidP="00A16D5E">
            <w:pPr>
              <w:rPr>
                <w:rFonts w:ascii="Arial" w:hAnsi="Arial" w:cs="Arial"/>
                <w:color w:val="000000"/>
                <w:sz w:val="22"/>
                <w:szCs w:val="22"/>
              </w:rPr>
            </w:pPr>
            <w:r w:rsidRPr="00270FE5">
              <w:rPr>
                <w:rFonts w:ascii="Arial" w:hAnsi="Arial" w:cs="Arial"/>
                <w:color w:val="000000"/>
                <w:sz w:val="22"/>
                <w:szCs w:val="22"/>
              </w:rPr>
              <w:t>Revenue could rise to £80000 plus, pushing net profit above £55000.</w:t>
            </w:r>
          </w:p>
        </w:tc>
        <w:tc>
          <w:tcPr>
            <w:tcW w:w="1920" w:type="dxa"/>
            <w:tcBorders>
              <w:top w:val="single" w:sz="4" w:space="0" w:color="000000"/>
              <w:left w:val="nil"/>
              <w:bottom w:val="single" w:sz="4" w:space="0" w:color="000000"/>
              <w:right w:val="nil"/>
            </w:tcBorders>
            <w:vAlign w:val="center"/>
            <w:hideMark/>
          </w:tcPr>
          <w:p w14:paraId="5D0F929B" w14:textId="2C6C7A57" w:rsidR="00A16D5E" w:rsidRPr="00270FE5" w:rsidRDefault="00A16D5E" w:rsidP="00A16D5E">
            <w:pPr>
              <w:rPr>
                <w:rFonts w:ascii="Arial" w:hAnsi="Arial" w:cs="Arial"/>
                <w:color w:val="000000"/>
                <w:sz w:val="22"/>
                <w:szCs w:val="22"/>
              </w:rPr>
            </w:pPr>
            <w:r w:rsidRPr="00270FE5">
              <w:rPr>
                <w:rFonts w:ascii="Arial" w:hAnsi="Arial" w:cs="Arial"/>
                <w:color w:val="000000"/>
                <w:sz w:val="22"/>
                <w:szCs w:val="22"/>
              </w:rPr>
              <w:t xml:space="preserve">Higher client load may stretch </w:t>
            </w:r>
            <w:r w:rsidR="00000FF5" w:rsidRPr="00270FE5">
              <w:rPr>
                <w:rFonts w:ascii="Arial" w:hAnsi="Arial" w:cs="Arial"/>
                <w:color w:val="000000"/>
                <w:sz w:val="22"/>
                <w:szCs w:val="22"/>
              </w:rPr>
              <w:t xml:space="preserve">the appointments </w:t>
            </w:r>
            <w:r w:rsidRPr="00270FE5">
              <w:rPr>
                <w:rFonts w:ascii="Arial" w:hAnsi="Arial" w:cs="Arial"/>
                <w:color w:val="000000"/>
                <w:sz w:val="22"/>
                <w:szCs w:val="22"/>
              </w:rPr>
              <w:t>or supply stock.</w:t>
            </w:r>
          </w:p>
        </w:tc>
        <w:tc>
          <w:tcPr>
            <w:tcW w:w="2160" w:type="dxa"/>
            <w:tcBorders>
              <w:top w:val="single" w:sz="4" w:space="0" w:color="000000"/>
              <w:left w:val="nil"/>
              <w:bottom w:val="single" w:sz="4" w:space="0" w:color="000000"/>
              <w:right w:val="single" w:sz="4" w:space="0" w:color="000000"/>
            </w:tcBorders>
            <w:vAlign w:val="center"/>
            <w:hideMark/>
          </w:tcPr>
          <w:p w14:paraId="39782737" w14:textId="2E5B69E4" w:rsidR="00A16D5E" w:rsidRPr="00270FE5" w:rsidRDefault="00A16D5E" w:rsidP="00A16D5E">
            <w:pPr>
              <w:rPr>
                <w:rFonts w:ascii="Arial" w:hAnsi="Arial" w:cs="Arial"/>
                <w:color w:val="000000"/>
                <w:sz w:val="22"/>
                <w:szCs w:val="22"/>
              </w:rPr>
            </w:pPr>
            <w:r w:rsidRPr="00270FE5">
              <w:rPr>
                <w:rFonts w:ascii="Arial" w:hAnsi="Arial" w:cs="Arial"/>
                <w:color w:val="000000"/>
                <w:sz w:val="22"/>
                <w:szCs w:val="22"/>
              </w:rPr>
              <w:t>Reinvest profit into an assistant or part-time technician in Year 2. Increase marketing spend slightly to sustain growth.</w:t>
            </w:r>
          </w:p>
        </w:tc>
      </w:tr>
    </w:tbl>
    <w:p w14:paraId="26F85956" w14:textId="2F0AB356" w:rsidR="00DF0110" w:rsidRPr="00F27A11" w:rsidRDefault="006E789B" w:rsidP="008B719D">
      <w:pPr>
        <w:pStyle w:val="Heading1"/>
        <w:rPr>
          <w:rFonts w:ascii="Arial" w:hAnsi="Arial"/>
          <w:b/>
          <w:bCs/>
          <w:sz w:val="24"/>
          <w:szCs w:val="24"/>
        </w:rPr>
      </w:pPr>
      <w:bookmarkStart w:id="18" w:name="_Toc215772175"/>
      <w:r w:rsidRPr="00F27A11">
        <w:rPr>
          <w:rFonts w:ascii="Arial" w:hAnsi="Arial"/>
          <w:b/>
          <w:bCs/>
          <w:sz w:val="24"/>
          <w:szCs w:val="24"/>
        </w:rPr>
        <w:lastRenderedPageBreak/>
        <w:t>Appendix</w:t>
      </w:r>
      <w:bookmarkEnd w:id="18"/>
      <w:r w:rsidRPr="00F27A11">
        <w:rPr>
          <w:rFonts w:ascii="Arial" w:hAnsi="Arial"/>
          <w:b/>
          <w:bCs/>
          <w:sz w:val="24"/>
          <w:szCs w:val="24"/>
        </w:rPr>
        <w:t xml:space="preserve"> </w:t>
      </w:r>
    </w:p>
    <w:p w14:paraId="1F4BE135" w14:textId="075160AD" w:rsidR="00664745" w:rsidRPr="00B41896" w:rsidRDefault="00890A53" w:rsidP="00890A53">
      <w:pPr>
        <w:pStyle w:val="Caption"/>
        <w:keepNext/>
        <w:jc w:val="both"/>
        <w:rPr>
          <w:rFonts w:ascii="Arial" w:hAnsi="Arial" w:cs="Arial"/>
          <w:sz w:val="24"/>
          <w:szCs w:val="24"/>
        </w:rPr>
      </w:pPr>
      <w:bookmarkStart w:id="19" w:name="_Toc215774720"/>
      <w:r w:rsidRPr="00B41896">
        <w:rPr>
          <w:rFonts w:ascii="Arial" w:hAnsi="Arial" w:cs="Arial"/>
          <w:sz w:val="24"/>
          <w:szCs w:val="24"/>
        </w:rPr>
        <w:t xml:space="preserve">Table </w:t>
      </w:r>
      <w:r w:rsidRPr="00B41896">
        <w:rPr>
          <w:rFonts w:ascii="Arial" w:hAnsi="Arial" w:cs="Arial"/>
          <w:sz w:val="24"/>
          <w:szCs w:val="24"/>
        </w:rPr>
        <w:fldChar w:fldCharType="begin"/>
      </w:r>
      <w:r w:rsidRPr="00B41896">
        <w:rPr>
          <w:rFonts w:ascii="Arial" w:hAnsi="Arial" w:cs="Arial"/>
          <w:sz w:val="24"/>
          <w:szCs w:val="24"/>
        </w:rPr>
        <w:instrText xml:space="preserve"> SEQ Table \* ARABIC </w:instrText>
      </w:r>
      <w:r w:rsidRPr="00B41896">
        <w:rPr>
          <w:rFonts w:ascii="Arial" w:hAnsi="Arial" w:cs="Arial"/>
          <w:sz w:val="24"/>
          <w:szCs w:val="24"/>
        </w:rPr>
        <w:fldChar w:fldCharType="separate"/>
      </w:r>
      <w:r w:rsidR="00B41896" w:rsidRPr="00B41896">
        <w:rPr>
          <w:rFonts w:ascii="Arial" w:hAnsi="Arial" w:cs="Arial"/>
          <w:noProof/>
          <w:sz w:val="24"/>
          <w:szCs w:val="24"/>
        </w:rPr>
        <w:t>1</w:t>
      </w:r>
      <w:r w:rsidRPr="00B41896">
        <w:rPr>
          <w:rFonts w:ascii="Arial" w:hAnsi="Arial" w:cs="Arial"/>
          <w:sz w:val="24"/>
          <w:szCs w:val="24"/>
        </w:rPr>
        <w:fldChar w:fldCharType="end"/>
      </w:r>
      <w:r w:rsidRPr="00B41896">
        <w:rPr>
          <w:rFonts w:ascii="Arial" w:hAnsi="Arial" w:cs="Arial"/>
          <w:sz w:val="24"/>
          <w:szCs w:val="24"/>
        </w:rPr>
        <w:t xml:space="preserve"> Market Analysis Overview for the lash extension business in Peterborough</w:t>
      </w:r>
      <w:bookmarkEnd w:id="19"/>
    </w:p>
    <w:p w14:paraId="2669F7C4" w14:textId="66BF0DB1" w:rsidR="00AA1A4F" w:rsidRDefault="00410C32" w:rsidP="00F81E20">
      <w:pPr>
        <w:spacing w:line="360" w:lineRule="auto"/>
        <w:jc w:val="both"/>
        <w:rPr>
          <w:rFonts w:ascii="Arial" w:hAnsi="Arial" w:cs="Arial"/>
          <w:sz w:val="24"/>
          <w:szCs w:val="24"/>
        </w:rPr>
      </w:pPr>
      <w:r w:rsidRPr="00410C32">
        <w:rPr>
          <w:noProof/>
        </w:rPr>
        <w:drawing>
          <wp:inline distT="0" distB="0" distL="0" distR="0" wp14:anchorId="601C6BF1" wp14:editId="0A063560">
            <wp:extent cx="3728251" cy="4723075"/>
            <wp:effectExtent l="0" t="0" r="5715" b="1905"/>
            <wp:docPr id="106283992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63276" cy="4767445"/>
                    </a:xfrm>
                    <a:prstGeom prst="rect">
                      <a:avLst/>
                    </a:prstGeom>
                    <a:noFill/>
                    <a:ln>
                      <a:noFill/>
                    </a:ln>
                  </pic:spPr>
                </pic:pic>
              </a:graphicData>
            </a:graphic>
          </wp:inline>
        </w:drawing>
      </w:r>
    </w:p>
    <w:p w14:paraId="4E6DE5F6" w14:textId="77777777" w:rsidR="00375C79" w:rsidRPr="00F81E20" w:rsidRDefault="00375C79" w:rsidP="00F81E20">
      <w:pPr>
        <w:spacing w:line="360" w:lineRule="auto"/>
        <w:jc w:val="both"/>
        <w:rPr>
          <w:rFonts w:ascii="Arial" w:hAnsi="Arial" w:cs="Arial"/>
          <w:sz w:val="24"/>
          <w:szCs w:val="24"/>
        </w:rPr>
      </w:pPr>
    </w:p>
    <w:p w14:paraId="1EFED06A" w14:textId="77777777" w:rsidR="00F27A11" w:rsidRDefault="00F27A11" w:rsidP="0005000A">
      <w:pPr>
        <w:spacing w:line="260" w:lineRule="atLeast"/>
        <w:rPr>
          <w:rFonts w:ascii="Arial" w:hAnsi="Arial" w:cs="Arial"/>
          <w:sz w:val="24"/>
          <w:szCs w:val="24"/>
        </w:rPr>
      </w:pPr>
      <w:r>
        <w:rPr>
          <w:rFonts w:ascii="Arial" w:hAnsi="Arial" w:cs="Arial"/>
          <w:sz w:val="24"/>
          <w:szCs w:val="24"/>
        </w:rPr>
        <w:br/>
      </w:r>
    </w:p>
    <w:p w14:paraId="6BE4E828" w14:textId="65246752" w:rsidR="00F27A11" w:rsidRPr="00F81E20" w:rsidRDefault="00F27A11" w:rsidP="0005000A">
      <w:pPr>
        <w:spacing w:line="260" w:lineRule="atLeast"/>
        <w:rPr>
          <w:rFonts w:ascii="Arial" w:hAnsi="Arial" w:cs="Arial"/>
          <w:sz w:val="24"/>
          <w:szCs w:val="24"/>
        </w:rPr>
      </w:pPr>
      <w:r>
        <w:rPr>
          <w:rFonts w:ascii="Arial" w:hAnsi="Arial" w:cs="Arial"/>
          <w:sz w:val="24"/>
          <w:szCs w:val="24"/>
        </w:rPr>
        <w:br w:type="page"/>
      </w:r>
    </w:p>
    <w:p w14:paraId="037C1745" w14:textId="5F3CE702" w:rsidR="00890A53" w:rsidRPr="00B41896" w:rsidRDefault="00890A53" w:rsidP="00890A53">
      <w:pPr>
        <w:pStyle w:val="Caption"/>
        <w:keepNext/>
        <w:jc w:val="both"/>
        <w:rPr>
          <w:rFonts w:ascii="Arial" w:hAnsi="Arial" w:cs="Arial"/>
          <w:sz w:val="24"/>
          <w:szCs w:val="24"/>
        </w:rPr>
      </w:pPr>
      <w:bookmarkStart w:id="20" w:name="_Toc215774721"/>
      <w:r w:rsidRPr="00B41896">
        <w:rPr>
          <w:rFonts w:ascii="Arial" w:hAnsi="Arial" w:cs="Arial"/>
          <w:sz w:val="24"/>
          <w:szCs w:val="24"/>
        </w:rPr>
        <w:lastRenderedPageBreak/>
        <w:t xml:space="preserve">Table </w:t>
      </w:r>
      <w:r w:rsidRPr="00B41896">
        <w:rPr>
          <w:rFonts w:ascii="Arial" w:hAnsi="Arial" w:cs="Arial"/>
          <w:sz w:val="24"/>
          <w:szCs w:val="24"/>
        </w:rPr>
        <w:fldChar w:fldCharType="begin"/>
      </w:r>
      <w:r w:rsidRPr="00B41896">
        <w:rPr>
          <w:rFonts w:ascii="Arial" w:hAnsi="Arial" w:cs="Arial"/>
          <w:sz w:val="24"/>
          <w:szCs w:val="24"/>
        </w:rPr>
        <w:instrText xml:space="preserve"> SEQ Table \* ARABIC </w:instrText>
      </w:r>
      <w:r w:rsidRPr="00B41896">
        <w:rPr>
          <w:rFonts w:ascii="Arial" w:hAnsi="Arial" w:cs="Arial"/>
          <w:sz w:val="24"/>
          <w:szCs w:val="24"/>
        </w:rPr>
        <w:fldChar w:fldCharType="separate"/>
      </w:r>
      <w:r w:rsidR="00B41896" w:rsidRPr="00B41896">
        <w:rPr>
          <w:rFonts w:ascii="Arial" w:hAnsi="Arial" w:cs="Arial"/>
          <w:noProof/>
          <w:sz w:val="24"/>
          <w:szCs w:val="24"/>
        </w:rPr>
        <w:t>2</w:t>
      </w:r>
      <w:r w:rsidRPr="00B41896">
        <w:rPr>
          <w:rFonts w:ascii="Arial" w:hAnsi="Arial" w:cs="Arial"/>
          <w:sz w:val="24"/>
          <w:szCs w:val="24"/>
        </w:rPr>
        <w:fldChar w:fldCharType="end"/>
      </w:r>
      <w:r w:rsidRPr="00B41896">
        <w:rPr>
          <w:rFonts w:ascii="Arial" w:hAnsi="Arial" w:cs="Arial"/>
          <w:sz w:val="24"/>
          <w:szCs w:val="24"/>
        </w:rPr>
        <w:t>. Competitor strengths and weaknesses</w:t>
      </w:r>
      <w:bookmarkEnd w:id="20"/>
    </w:p>
    <w:p w14:paraId="277A3C8D" w14:textId="77777777" w:rsidR="00375C79" w:rsidRDefault="0024608D" w:rsidP="00F81E20">
      <w:pPr>
        <w:spacing w:line="360" w:lineRule="auto"/>
        <w:jc w:val="both"/>
        <w:rPr>
          <w:rFonts w:ascii="Arial" w:hAnsi="Arial" w:cs="Arial"/>
          <w:sz w:val="24"/>
          <w:szCs w:val="24"/>
        </w:rPr>
      </w:pPr>
      <w:r w:rsidRPr="0024608D">
        <w:rPr>
          <w:noProof/>
        </w:rPr>
        <w:drawing>
          <wp:inline distT="0" distB="0" distL="0" distR="0" wp14:anchorId="685213B0" wp14:editId="2C1B53B9">
            <wp:extent cx="3740785" cy="3152692"/>
            <wp:effectExtent l="0" t="0" r="0" b="0"/>
            <wp:docPr id="18940981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46213" cy="3157267"/>
                    </a:xfrm>
                    <a:prstGeom prst="rect">
                      <a:avLst/>
                    </a:prstGeom>
                    <a:noFill/>
                    <a:ln>
                      <a:noFill/>
                    </a:ln>
                  </pic:spPr>
                </pic:pic>
              </a:graphicData>
            </a:graphic>
          </wp:inline>
        </w:drawing>
      </w:r>
    </w:p>
    <w:p w14:paraId="0E024BDC" w14:textId="77777777" w:rsidR="00F27A11" w:rsidRDefault="00F27A11" w:rsidP="00F81E20">
      <w:pPr>
        <w:spacing w:line="360" w:lineRule="auto"/>
        <w:jc w:val="both"/>
        <w:rPr>
          <w:rFonts w:ascii="Arial" w:hAnsi="Arial" w:cs="Arial"/>
          <w:sz w:val="24"/>
          <w:szCs w:val="24"/>
        </w:rPr>
      </w:pPr>
    </w:p>
    <w:p w14:paraId="00C110AE" w14:textId="6722ABAC" w:rsidR="00890A53" w:rsidRPr="00B41896" w:rsidRDefault="00890A53" w:rsidP="00890A53">
      <w:pPr>
        <w:pStyle w:val="Caption"/>
        <w:keepNext/>
        <w:jc w:val="both"/>
        <w:rPr>
          <w:rFonts w:ascii="Arial" w:hAnsi="Arial" w:cs="Arial"/>
          <w:sz w:val="24"/>
          <w:szCs w:val="24"/>
        </w:rPr>
      </w:pPr>
      <w:bookmarkStart w:id="21" w:name="_Toc215774722"/>
      <w:r w:rsidRPr="00B41896">
        <w:rPr>
          <w:rFonts w:ascii="Arial" w:hAnsi="Arial" w:cs="Arial"/>
          <w:sz w:val="24"/>
          <w:szCs w:val="24"/>
        </w:rPr>
        <w:t xml:space="preserve">Table </w:t>
      </w:r>
      <w:r w:rsidRPr="00B41896">
        <w:rPr>
          <w:rFonts w:ascii="Arial" w:hAnsi="Arial" w:cs="Arial"/>
          <w:sz w:val="24"/>
          <w:szCs w:val="24"/>
        </w:rPr>
        <w:fldChar w:fldCharType="begin"/>
      </w:r>
      <w:r w:rsidRPr="00B41896">
        <w:rPr>
          <w:rFonts w:ascii="Arial" w:hAnsi="Arial" w:cs="Arial"/>
          <w:sz w:val="24"/>
          <w:szCs w:val="24"/>
        </w:rPr>
        <w:instrText xml:space="preserve"> SEQ Table \* ARABIC </w:instrText>
      </w:r>
      <w:r w:rsidRPr="00B41896">
        <w:rPr>
          <w:rFonts w:ascii="Arial" w:hAnsi="Arial" w:cs="Arial"/>
          <w:sz w:val="24"/>
          <w:szCs w:val="24"/>
        </w:rPr>
        <w:fldChar w:fldCharType="separate"/>
      </w:r>
      <w:r w:rsidR="00B41896" w:rsidRPr="00B41896">
        <w:rPr>
          <w:rFonts w:ascii="Arial" w:hAnsi="Arial" w:cs="Arial"/>
          <w:noProof/>
          <w:sz w:val="24"/>
          <w:szCs w:val="24"/>
        </w:rPr>
        <w:t>3</w:t>
      </w:r>
      <w:r w:rsidRPr="00B41896">
        <w:rPr>
          <w:rFonts w:ascii="Arial" w:hAnsi="Arial" w:cs="Arial"/>
          <w:sz w:val="24"/>
          <w:szCs w:val="24"/>
        </w:rPr>
        <w:fldChar w:fldCharType="end"/>
      </w:r>
      <w:r w:rsidRPr="00B41896">
        <w:rPr>
          <w:rFonts w:ascii="Arial" w:hAnsi="Arial" w:cs="Arial"/>
          <w:sz w:val="24"/>
          <w:szCs w:val="24"/>
        </w:rPr>
        <w:t>.  Marketing Mix (7 Ps) for Eyelash Extension Business.</w:t>
      </w:r>
      <w:bookmarkEnd w:id="21"/>
    </w:p>
    <w:p w14:paraId="433EA766" w14:textId="356AABFE" w:rsidR="00B269F7" w:rsidRPr="00F81E20" w:rsidRDefault="00C252D6" w:rsidP="00F81E20">
      <w:pPr>
        <w:spacing w:line="360" w:lineRule="auto"/>
        <w:jc w:val="both"/>
        <w:rPr>
          <w:rFonts w:ascii="Arial" w:hAnsi="Arial" w:cs="Arial"/>
          <w:sz w:val="24"/>
          <w:szCs w:val="24"/>
        </w:rPr>
      </w:pPr>
      <w:r w:rsidRPr="00C252D6">
        <w:rPr>
          <w:noProof/>
        </w:rPr>
        <w:drawing>
          <wp:inline distT="0" distB="0" distL="0" distR="0" wp14:anchorId="3BB0D4A6" wp14:editId="45B0A898">
            <wp:extent cx="6263640" cy="2257425"/>
            <wp:effectExtent l="0" t="0" r="3810" b="9525"/>
            <wp:docPr id="149456787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63640" cy="2257425"/>
                    </a:xfrm>
                    <a:prstGeom prst="rect">
                      <a:avLst/>
                    </a:prstGeom>
                    <a:noFill/>
                    <a:ln>
                      <a:noFill/>
                    </a:ln>
                  </pic:spPr>
                </pic:pic>
              </a:graphicData>
            </a:graphic>
          </wp:inline>
        </w:drawing>
      </w:r>
    </w:p>
    <w:p w14:paraId="478260C7" w14:textId="77777777" w:rsidR="00B269F7" w:rsidRPr="00F81E20" w:rsidRDefault="00B269F7" w:rsidP="00F81E20">
      <w:pPr>
        <w:spacing w:line="360" w:lineRule="auto"/>
        <w:jc w:val="both"/>
        <w:rPr>
          <w:rFonts w:ascii="Arial" w:hAnsi="Arial" w:cs="Arial"/>
          <w:sz w:val="24"/>
          <w:szCs w:val="24"/>
        </w:rPr>
      </w:pPr>
    </w:p>
    <w:p w14:paraId="6BADD548" w14:textId="77777777" w:rsidR="00F27A11" w:rsidRDefault="00F27A11">
      <w:pPr>
        <w:spacing w:line="260" w:lineRule="atLeast"/>
        <w:rPr>
          <w:rFonts w:ascii="Arial" w:hAnsi="Arial" w:cs="Arial"/>
          <w:sz w:val="24"/>
          <w:szCs w:val="24"/>
        </w:rPr>
      </w:pPr>
      <w:r>
        <w:rPr>
          <w:rFonts w:ascii="Arial" w:hAnsi="Arial" w:cs="Arial"/>
          <w:sz w:val="24"/>
          <w:szCs w:val="24"/>
        </w:rPr>
        <w:br w:type="page"/>
      </w:r>
    </w:p>
    <w:p w14:paraId="58765D6B" w14:textId="585CC413" w:rsidR="00F975F8" w:rsidRPr="00B41896" w:rsidRDefault="00890A53" w:rsidP="00890A53">
      <w:pPr>
        <w:pStyle w:val="Caption"/>
        <w:rPr>
          <w:rFonts w:ascii="Arial" w:hAnsi="Arial" w:cs="Arial"/>
          <w:sz w:val="24"/>
          <w:szCs w:val="24"/>
        </w:rPr>
      </w:pPr>
      <w:bookmarkStart w:id="22" w:name="_Toc215774723"/>
      <w:r w:rsidRPr="00B41896">
        <w:rPr>
          <w:rFonts w:ascii="Arial" w:hAnsi="Arial" w:cs="Arial"/>
          <w:sz w:val="24"/>
          <w:szCs w:val="24"/>
        </w:rPr>
        <w:lastRenderedPageBreak/>
        <w:t xml:space="preserve">Table </w:t>
      </w:r>
      <w:r w:rsidRPr="00B41896">
        <w:rPr>
          <w:rFonts w:ascii="Arial" w:hAnsi="Arial" w:cs="Arial"/>
          <w:sz w:val="24"/>
          <w:szCs w:val="24"/>
        </w:rPr>
        <w:fldChar w:fldCharType="begin"/>
      </w:r>
      <w:r w:rsidRPr="00B41896">
        <w:rPr>
          <w:rFonts w:ascii="Arial" w:hAnsi="Arial" w:cs="Arial"/>
          <w:sz w:val="24"/>
          <w:szCs w:val="24"/>
        </w:rPr>
        <w:instrText xml:space="preserve"> SEQ Table \* ARABIC </w:instrText>
      </w:r>
      <w:r w:rsidRPr="00B41896">
        <w:rPr>
          <w:rFonts w:ascii="Arial" w:hAnsi="Arial" w:cs="Arial"/>
          <w:sz w:val="24"/>
          <w:szCs w:val="24"/>
        </w:rPr>
        <w:fldChar w:fldCharType="separate"/>
      </w:r>
      <w:r w:rsidR="00B41896" w:rsidRPr="00B41896">
        <w:rPr>
          <w:rFonts w:ascii="Arial" w:hAnsi="Arial" w:cs="Arial"/>
          <w:noProof/>
          <w:sz w:val="24"/>
          <w:szCs w:val="24"/>
        </w:rPr>
        <w:t>4</w:t>
      </w:r>
      <w:r w:rsidRPr="00B41896">
        <w:rPr>
          <w:rFonts w:ascii="Arial" w:hAnsi="Arial" w:cs="Arial"/>
          <w:sz w:val="24"/>
          <w:szCs w:val="24"/>
        </w:rPr>
        <w:fldChar w:fldCharType="end"/>
      </w:r>
      <w:r w:rsidRPr="00B41896">
        <w:rPr>
          <w:rFonts w:ascii="Arial" w:hAnsi="Arial" w:cs="Arial"/>
          <w:sz w:val="24"/>
          <w:szCs w:val="24"/>
        </w:rPr>
        <w:t xml:space="preserve">. </w:t>
      </w:r>
      <w:r w:rsidR="001C639E" w:rsidRPr="00B41896">
        <w:rPr>
          <w:rFonts w:ascii="Arial" w:hAnsi="Arial" w:cs="Arial"/>
          <w:sz w:val="24"/>
          <w:szCs w:val="24"/>
        </w:rPr>
        <w:t>Overview for Eyelash Extension Business</w:t>
      </w:r>
      <w:bookmarkEnd w:id="22"/>
    </w:p>
    <w:p w14:paraId="37513CE0" w14:textId="77777777" w:rsidR="00890A53" w:rsidRDefault="00F975F8" w:rsidP="00890A53">
      <w:pPr>
        <w:keepNext/>
        <w:spacing w:line="360" w:lineRule="auto"/>
        <w:jc w:val="both"/>
      </w:pPr>
      <w:r w:rsidRPr="00F81E20">
        <w:rPr>
          <w:rFonts w:ascii="Arial" w:hAnsi="Arial" w:cs="Arial"/>
          <w:noProof/>
          <w:sz w:val="24"/>
          <w:szCs w:val="24"/>
        </w:rPr>
        <w:drawing>
          <wp:inline distT="0" distB="0" distL="0" distR="0" wp14:anchorId="786BE540" wp14:editId="594A7BCE">
            <wp:extent cx="6263640" cy="5272405"/>
            <wp:effectExtent l="0" t="0" r="3810" b="4445"/>
            <wp:docPr id="19693978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63640" cy="5272405"/>
                    </a:xfrm>
                    <a:prstGeom prst="rect">
                      <a:avLst/>
                    </a:prstGeom>
                    <a:noFill/>
                    <a:ln>
                      <a:noFill/>
                    </a:ln>
                  </pic:spPr>
                </pic:pic>
              </a:graphicData>
            </a:graphic>
          </wp:inline>
        </w:drawing>
      </w:r>
    </w:p>
    <w:p w14:paraId="4363B63C" w14:textId="165731A0" w:rsidR="00B41896" w:rsidRPr="00B41896" w:rsidRDefault="00B41896" w:rsidP="00B41896">
      <w:pPr>
        <w:spacing w:line="360" w:lineRule="auto"/>
        <w:jc w:val="both"/>
        <w:rPr>
          <w:rFonts w:ascii="Arial" w:hAnsi="Arial" w:cs="Arial"/>
          <w:sz w:val="24"/>
          <w:szCs w:val="24"/>
        </w:rPr>
      </w:pPr>
      <w:bookmarkStart w:id="23" w:name="_Toc215774724"/>
      <w:r w:rsidRPr="00B41896">
        <w:rPr>
          <w:rFonts w:ascii="Arial" w:hAnsi="Arial" w:cs="Arial"/>
          <w:sz w:val="24"/>
          <w:szCs w:val="24"/>
        </w:rPr>
        <w:t xml:space="preserve">Table </w:t>
      </w:r>
      <w:r w:rsidRPr="00B41896">
        <w:rPr>
          <w:rFonts w:ascii="Arial" w:hAnsi="Arial" w:cs="Arial"/>
          <w:sz w:val="24"/>
          <w:szCs w:val="24"/>
        </w:rPr>
        <w:fldChar w:fldCharType="begin"/>
      </w:r>
      <w:r w:rsidRPr="00B41896">
        <w:rPr>
          <w:rFonts w:ascii="Arial" w:hAnsi="Arial" w:cs="Arial"/>
          <w:sz w:val="24"/>
          <w:szCs w:val="24"/>
        </w:rPr>
        <w:instrText xml:space="preserve"> SEQ Table \* ARABIC </w:instrText>
      </w:r>
      <w:r w:rsidRPr="00B41896">
        <w:rPr>
          <w:rFonts w:ascii="Arial" w:hAnsi="Arial" w:cs="Arial"/>
          <w:sz w:val="24"/>
          <w:szCs w:val="24"/>
        </w:rPr>
        <w:fldChar w:fldCharType="separate"/>
      </w:r>
      <w:r w:rsidRPr="00B41896">
        <w:rPr>
          <w:rFonts w:ascii="Arial" w:hAnsi="Arial" w:cs="Arial"/>
          <w:noProof/>
          <w:sz w:val="24"/>
          <w:szCs w:val="24"/>
        </w:rPr>
        <w:t>5</w:t>
      </w:r>
      <w:r w:rsidRPr="00B41896">
        <w:rPr>
          <w:rFonts w:ascii="Arial" w:hAnsi="Arial" w:cs="Arial"/>
          <w:sz w:val="24"/>
          <w:szCs w:val="24"/>
        </w:rPr>
        <w:fldChar w:fldCharType="end"/>
      </w:r>
      <w:r w:rsidRPr="00B41896">
        <w:rPr>
          <w:rFonts w:ascii="Arial" w:hAnsi="Arial" w:cs="Arial"/>
          <w:sz w:val="24"/>
          <w:szCs w:val="24"/>
        </w:rPr>
        <w:t>. Break-Even Analysis</w:t>
      </w:r>
      <w:bookmarkEnd w:id="23"/>
    </w:p>
    <w:p w14:paraId="2C32C9CB" w14:textId="5BA9AE77" w:rsidR="003D37A9" w:rsidRPr="00F81E20" w:rsidRDefault="00055675" w:rsidP="00F81E20">
      <w:pPr>
        <w:spacing w:line="360" w:lineRule="auto"/>
        <w:jc w:val="both"/>
        <w:rPr>
          <w:rFonts w:ascii="Arial" w:hAnsi="Arial" w:cs="Arial"/>
          <w:sz w:val="24"/>
          <w:szCs w:val="24"/>
        </w:rPr>
      </w:pPr>
      <w:r w:rsidRPr="00055675">
        <w:rPr>
          <w:noProof/>
        </w:rPr>
        <w:drawing>
          <wp:inline distT="0" distB="0" distL="0" distR="0" wp14:anchorId="7058B5FF" wp14:editId="320A9959">
            <wp:extent cx="5315585" cy="1654175"/>
            <wp:effectExtent l="0" t="0" r="0" b="3175"/>
            <wp:docPr id="47851516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15585" cy="1654175"/>
                    </a:xfrm>
                    <a:prstGeom prst="rect">
                      <a:avLst/>
                    </a:prstGeom>
                    <a:noFill/>
                    <a:ln>
                      <a:noFill/>
                    </a:ln>
                  </pic:spPr>
                </pic:pic>
              </a:graphicData>
            </a:graphic>
          </wp:inline>
        </w:drawing>
      </w:r>
    </w:p>
    <w:p w14:paraId="7C59D9AC" w14:textId="77777777" w:rsidR="00D7523E" w:rsidRPr="00F81E20" w:rsidRDefault="00D7523E" w:rsidP="00F81E20">
      <w:pPr>
        <w:spacing w:line="360" w:lineRule="auto"/>
        <w:jc w:val="both"/>
        <w:rPr>
          <w:rFonts w:ascii="Arial" w:hAnsi="Arial" w:cs="Arial"/>
          <w:sz w:val="24"/>
          <w:szCs w:val="24"/>
        </w:rPr>
      </w:pPr>
    </w:p>
    <w:p w14:paraId="43030D96" w14:textId="77777777" w:rsidR="00F27A11" w:rsidRDefault="00F27A11">
      <w:pPr>
        <w:spacing w:line="260" w:lineRule="atLeast"/>
        <w:rPr>
          <w:rFonts w:ascii="Arial" w:hAnsi="Arial" w:cs="Arial"/>
          <w:sz w:val="24"/>
          <w:szCs w:val="24"/>
        </w:rPr>
      </w:pPr>
      <w:r>
        <w:rPr>
          <w:rFonts w:ascii="Arial" w:hAnsi="Arial" w:cs="Arial"/>
          <w:sz w:val="24"/>
          <w:szCs w:val="24"/>
        </w:rPr>
        <w:br w:type="page"/>
      </w:r>
    </w:p>
    <w:p w14:paraId="0DDE81F8" w14:textId="45027F48" w:rsidR="00B41896" w:rsidRPr="00B41896" w:rsidRDefault="00B41896" w:rsidP="00B41896">
      <w:pPr>
        <w:pStyle w:val="Caption"/>
        <w:keepNext/>
        <w:jc w:val="both"/>
        <w:rPr>
          <w:rFonts w:ascii="Arial" w:hAnsi="Arial" w:cs="Arial"/>
          <w:sz w:val="24"/>
          <w:szCs w:val="24"/>
        </w:rPr>
      </w:pPr>
      <w:bookmarkStart w:id="24" w:name="_Toc215774725"/>
      <w:r w:rsidRPr="00B41896">
        <w:rPr>
          <w:rFonts w:ascii="Arial" w:hAnsi="Arial" w:cs="Arial"/>
          <w:sz w:val="24"/>
          <w:szCs w:val="24"/>
        </w:rPr>
        <w:lastRenderedPageBreak/>
        <w:t xml:space="preserve">Table </w:t>
      </w:r>
      <w:r w:rsidRPr="00B41896">
        <w:rPr>
          <w:rFonts w:ascii="Arial" w:hAnsi="Arial" w:cs="Arial"/>
          <w:sz w:val="24"/>
          <w:szCs w:val="24"/>
        </w:rPr>
        <w:fldChar w:fldCharType="begin"/>
      </w:r>
      <w:r w:rsidRPr="00B41896">
        <w:rPr>
          <w:rFonts w:ascii="Arial" w:hAnsi="Arial" w:cs="Arial"/>
          <w:sz w:val="24"/>
          <w:szCs w:val="24"/>
        </w:rPr>
        <w:instrText xml:space="preserve"> SEQ Table \* ARABIC </w:instrText>
      </w:r>
      <w:r w:rsidRPr="00B41896">
        <w:rPr>
          <w:rFonts w:ascii="Arial" w:hAnsi="Arial" w:cs="Arial"/>
          <w:sz w:val="24"/>
          <w:szCs w:val="24"/>
        </w:rPr>
        <w:fldChar w:fldCharType="separate"/>
      </w:r>
      <w:r w:rsidRPr="00B41896">
        <w:rPr>
          <w:rFonts w:ascii="Arial" w:hAnsi="Arial" w:cs="Arial"/>
          <w:noProof/>
          <w:sz w:val="24"/>
          <w:szCs w:val="24"/>
        </w:rPr>
        <w:t>6</w:t>
      </w:r>
      <w:r w:rsidRPr="00B41896">
        <w:rPr>
          <w:rFonts w:ascii="Arial" w:hAnsi="Arial" w:cs="Arial"/>
          <w:sz w:val="24"/>
          <w:szCs w:val="24"/>
        </w:rPr>
        <w:fldChar w:fldCharType="end"/>
      </w:r>
      <w:r w:rsidRPr="00B41896">
        <w:rPr>
          <w:rFonts w:ascii="Arial" w:hAnsi="Arial" w:cs="Arial"/>
          <w:sz w:val="24"/>
          <w:szCs w:val="24"/>
        </w:rPr>
        <w:t>. Proforma Revenue Forecast</w:t>
      </w:r>
      <w:bookmarkEnd w:id="24"/>
    </w:p>
    <w:p w14:paraId="42271174" w14:textId="0CA07D90" w:rsidR="00651DDD" w:rsidRPr="00F81E20" w:rsidRDefault="00DE5C72" w:rsidP="00F81E20">
      <w:pPr>
        <w:spacing w:line="360" w:lineRule="auto"/>
        <w:jc w:val="both"/>
        <w:rPr>
          <w:rFonts w:ascii="Arial" w:hAnsi="Arial" w:cs="Arial"/>
          <w:sz w:val="24"/>
          <w:szCs w:val="24"/>
        </w:rPr>
      </w:pPr>
      <w:r w:rsidRPr="00F81E20">
        <w:rPr>
          <w:rFonts w:ascii="Arial" w:hAnsi="Arial" w:cs="Arial"/>
          <w:noProof/>
          <w:sz w:val="24"/>
          <w:szCs w:val="24"/>
        </w:rPr>
        <w:drawing>
          <wp:inline distT="0" distB="0" distL="0" distR="0" wp14:anchorId="6A72C3F4" wp14:editId="3626E15D">
            <wp:extent cx="3697605" cy="1091565"/>
            <wp:effectExtent l="0" t="0" r="0" b="0"/>
            <wp:docPr id="20816060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97605" cy="1091565"/>
                    </a:xfrm>
                    <a:prstGeom prst="rect">
                      <a:avLst/>
                    </a:prstGeom>
                    <a:noFill/>
                    <a:ln>
                      <a:noFill/>
                    </a:ln>
                  </pic:spPr>
                </pic:pic>
              </a:graphicData>
            </a:graphic>
          </wp:inline>
        </w:drawing>
      </w:r>
    </w:p>
    <w:p w14:paraId="1C280FDA" w14:textId="77777777" w:rsidR="00D41E9D" w:rsidRPr="00F81E20" w:rsidRDefault="00D41E9D" w:rsidP="00F81E20">
      <w:pPr>
        <w:spacing w:line="360" w:lineRule="auto"/>
        <w:jc w:val="both"/>
        <w:rPr>
          <w:rFonts w:ascii="Arial" w:hAnsi="Arial" w:cs="Arial"/>
          <w:sz w:val="24"/>
          <w:szCs w:val="24"/>
        </w:rPr>
      </w:pPr>
    </w:p>
    <w:p w14:paraId="179CFB5D" w14:textId="4774D834" w:rsidR="00B41896" w:rsidRPr="00B41896" w:rsidRDefault="00B41896" w:rsidP="00B41896">
      <w:pPr>
        <w:pStyle w:val="Caption"/>
        <w:keepNext/>
        <w:jc w:val="both"/>
        <w:rPr>
          <w:rFonts w:ascii="Arial" w:hAnsi="Arial" w:cs="Arial"/>
          <w:sz w:val="24"/>
          <w:szCs w:val="24"/>
        </w:rPr>
      </w:pPr>
      <w:bookmarkStart w:id="25" w:name="_Toc215774726"/>
      <w:r w:rsidRPr="00B41896">
        <w:rPr>
          <w:rFonts w:ascii="Arial" w:hAnsi="Arial" w:cs="Arial"/>
          <w:sz w:val="24"/>
          <w:szCs w:val="24"/>
        </w:rPr>
        <w:t xml:space="preserve">Table </w:t>
      </w:r>
      <w:r w:rsidRPr="00B41896">
        <w:rPr>
          <w:rFonts w:ascii="Arial" w:hAnsi="Arial" w:cs="Arial"/>
          <w:sz w:val="24"/>
          <w:szCs w:val="24"/>
        </w:rPr>
        <w:fldChar w:fldCharType="begin"/>
      </w:r>
      <w:r w:rsidRPr="00B41896">
        <w:rPr>
          <w:rFonts w:ascii="Arial" w:hAnsi="Arial" w:cs="Arial"/>
          <w:sz w:val="24"/>
          <w:szCs w:val="24"/>
        </w:rPr>
        <w:instrText xml:space="preserve"> SEQ Table \* ARABIC </w:instrText>
      </w:r>
      <w:r w:rsidRPr="00B41896">
        <w:rPr>
          <w:rFonts w:ascii="Arial" w:hAnsi="Arial" w:cs="Arial"/>
          <w:sz w:val="24"/>
          <w:szCs w:val="24"/>
        </w:rPr>
        <w:fldChar w:fldCharType="separate"/>
      </w:r>
      <w:r w:rsidRPr="00B41896">
        <w:rPr>
          <w:rFonts w:ascii="Arial" w:hAnsi="Arial" w:cs="Arial"/>
          <w:noProof/>
          <w:sz w:val="24"/>
          <w:szCs w:val="24"/>
        </w:rPr>
        <w:t>7</w:t>
      </w:r>
      <w:r w:rsidRPr="00B41896">
        <w:rPr>
          <w:rFonts w:ascii="Arial" w:hAnsi="Arial" w:cs="Arial"/>
          <w:sz w:val="24"/>
          <w:szCs w:val="24"/>
        </w:rPr>
        <w:fldChar w:fldCharType="end"/>
      </w:r>
      <w:r w:rsidRPr="00B41896">
        <w:rPr>
          <w:rFonts w:ascii="Arial" w:hAnsi="Arial" w:cs="Arial"/>
          <w:sz w:val="24"/>
          <w:szCs w:val="24"/>
        </w:rPr>
        <w:t>. Profit and Loss Estimate</w:t>
      </w:r>
      <w:bookmarkEnd w:id="25"/>
    </w:p>
    <w:p w14:paraId="6AC8BA20" w14:textId="529AAE93" w:rsidR="00F94AF3" w:rsidRPr="00F81E20" w:rsidRDefault="00F94AF3" w:rsidP="00F81E20">
      <w:pPr>
        <w:spacing w:line="360" w:lineRule="auto"/>
        <w:jc w:val="both"/>
        <w:rPr>
          <w:rFonts w:ascii="Arial" w:hAnsi="Arial" w:cs="Arial"/>
          <w:sz w:val="24"/>
          <w:szCs w:val="24"/>
        </w:rPr>
      </w:pPr>
      <w:r w:rsidRPr="00F81E20">
        <w:rPr>
          <w:rFonts w:ascii="Arial" w:hAnsi="Arial" w:cs="Arial"/>
          <w:noProof/>
          <w:sz w:val="24"/>
          <w:szCs w:val="24"/>
        </w:rPr>
        <w:drawing>
          <wp:inline distT="0" distB="0" distL="0" distR="0" wp14:anchorId="2CCE7B4B" wp14:editId="39B43D26">
            <wp:extent cx="5829935" cy="1814195"/>
            <wp:effectExtent l="0" t="0" r="0" b="0"/>
            <wp:docPr id="9720710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29935" cy="1814195"/>
                    </a:xfrm>
                    <a:prstGeom prst="rect">
                      <a:avLst/>
                    </a:prstGeom>
                    <a:noFill/>
                    <a:ln>
                      <a:noFill/>
                    </a:ln>
                  </pic:spPr>
                </pic:pic>
              </a:graphicData>
            </a:graphic>
          </wp:inline>
        </w:drawing>
      </w:r>
    </w:p>
    <w:p w14:paraId="03901CFD" w14:textId="77777777" w:rsidR="00B91D39" w:rsidRDefault="00B91D39" w:rsidP="00F81E20">
      <w:pPr>
        <w:spacing w:line="360" w:lineRule="auto"/>
        <w:jc w:val="both"/>
        <w:rPr>
          <w:rFonts w:ascii="Arial" w:hAnsi="Arial" w:cs="Arial"/>
          <w:sz w:val="24"/>
          <w:szCs w:val="24"/>
        </w:rPr>
      </w:pPr>
    </w:p>
    <w:p w14:paraId="42C80E05" w14:textId="77777777" w:rsidR="00E83834" w:rsidRDefault="00E83834">
      <w:pPr>
        <w:spacing w:line="260" w:lineRule="atLeast"/>
        <w:rPr>
          <w:rFonts w:ascii="Arial" w:hAnsi="Arial" w:cs="Arial"/>
          <w:sz w:val="24"/>
          <w:szCs w:val="24"/>
        </w:rPr>
      </w:pPr>
      <w:r>
        <w:rPr>
          <w:rFonts w:ascii="Arial" w:hAnsi="Arial" w:cs="Arial"/>
          <w:sz w:val="24"/>
          <w:szCs w:val="24"/>
        </w:rPr>
        <w:br w:type="page"/>
      </w:r>
    </w:p>
    <w:p w14:paraId="58BD845C" w14:textId="363398B6" w:rsidR="00B41896" w:rsidRPr="00B41896" w:rsidRDefault="00B41896" w:rsidP="00B41896">
      <w:pPr>
        <w:spacing w:line="360" w:lineRule="auto"/>
        <w:jc w:val="both"/>
        <w:rPr>
          <w:rFonts w:ascii="Arial" w:hAnsi="Arial" w:cs="Arial"/>
          <w:sz w:val="24"/>
          <w:szCs w:val="24"/>
        </w:rPr>
      </w:pPr>
      <w:bookmarkStart w:id="26" w:name="_Toc215774727"/>
      <w:r w:rsidRPr="00B41896">
        <w:rPr>
          <w:rFonts w:ascii="Arial" w:hAnsi="Arial" w:cs="Arial"/>
          <w:sz w:val="24"/>
          <w:szCs w:val="24"/>
        </w:rPr>
        <w:lastRenderedPageBreak/>
        <w:t xml:space="preserve">Table </w:t>
      </w:r>
      <w:r w:rsidRPr="00B41896">
        <w:rPr>
          <w:rFonts w:ascii="Arial" w:hAnsi="Arial" w:cs="Arial"/>
          <w:sz w:val="24"/>
          <w:szCs w:val="24"/>
        </w:rPr>
        <w:fldChar w:fldCharType="begin"/>
      </w:r>
      <w:r w:rsidRPr="00B41896">
        <w:rPr>
          <w:rFonts w:ascii="Arial" w:hAnsi="Arial" w:cs="Arial"/>
          <w:sz w:val="24"/>
          <w:szCs w:val="24"/>
        </w:rPr>
        <w:instrText xml:space="preserve"> SEQ Table \* ARABIC </w:instrText>
      </w:r>
      <w:r w:rsidRPr="00B41896">
        <w:rPr>
          <w:rFonts w:ascii="Arial" w:hAnsi="Arial" w:cs="Arial"/>
          <w:sz w:val="24"/>
          <w:szCs w:val="24"/>
        </w:rPr>
        <w:fldChar w:fldCharType="separate"/>
      </w:r>
      <w:r w:rsidRPr="00B41896">
        <w:rPr>
          <w:rFonts w:ascii="Arial" w:hAnsi="Arial" w:cs="Arial"/>
          <w:noProof/>
          <w:sz w:val="24"/>
          <w:szCs w:val="24"/>
        </w:rPr>
        <w:t>8</w:t>
      </w:r>
      <w:r w:rsidRPr="00B41896">
        <w:rPr>
          <w:rFonts w:ascii="Arial" w:hAnsi="Arial" w:cs="Arial"/>
          <w:sz w:val="24"/>
          <w:szCs w:val="24"/>
        </w:rPr>
        <w:fldChar w:fldCharType="end"/>
      </w:r>
      <w:r w:rsidRPr="00B41896">
        <w:rPr>
          <w:rFonts w:ascii="Arial" w:hAnsi="Arial" w:cs="Arial"/>
          <w:sz w:val="24"/>
          <w:szCs w:val="24"/>
        </w:rPr>
        <w:t>. Proforma Cash Flow.</w:t>
      </w:r>
      <w:bookmarkEnd w:id="26"/>
    </w:p>
    <w:p w14:paraId="5DD6848C" w14:textId="0252FD86" w:rsidR="00BE3FE2" w:rsidRDefault="00D47102" w:rsidP="00F81E20">
      <w:pPr>
        <w:spacing w:line="360" w:lineRule="auto"/>
        <w:jc w:val="both"/>
        <w:rPr>
          <w:rFonts w:ascii="Arial" w:hAnsi="Arial" w:cs="Arial"/>
          <w:sz w:val="24"/>
          <w:szCs w:val="24"/>
        </w:rPr>
      </w:pPr>
      <w:r w:rsidRPr="00D47102">
        <w:rPr>
          <w:noProof/>
        </w:rPr>
        <w:drawing>
          <wp:inline distT="0" distB="0" distL="0" distR="0" wp14:anchorId="31B9A02C" wp14:editId="0F6F62B1">
            <wp:extent cx="6263640" cy="3450866"/>
            <wp:effectExtent l="0" t="0" r="3810" b="0"/>
            <wp:docPr id="6061650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64290" cy="3451224"/>
                    </a:xfrm>
                    <a:prstGeom prst="rect">
                      <a:avLst/>
                    </a:prstGeom>
                    <a:noFill/>
                    <a:ln>
                      <a:noFill/>
                    </a:ln>
                  </pic:spPr>
                </pic:pic>
              </a:graphicData>
            </a:graphic>
          </wp:inline>
        </w:drawing>
      </w:r>
    </w:p>
    <w:p w14:paraId="7EA38667" w14:textId="77777777" w:rsidR="00AF7246" w:rsidRPr="00B41896" w:rsidRDefault="00AF7246" w:rsidP="00F81E20">
      <w:pPr>
        <w:spacing w:line="360" w:lineRule="auto"/>
        <w:jc w:val="both"/>
        <w:rPr>
          <w:rFonts w:ascii="Arial" w:hAnsi="Arial" w:cs="Arial"/>
          <w:sz w:val="24"/>
          <w:szCs w:val="24"/>
        </w:rPr>
      </w:pPr>
    </w:p>
    <w:p w14:paraId="425679B0" w14:textId="573E785A" w:rsidR="00B41896" w:rsidRPr="00B41896" w:rsidRDefault="00B41896" w:rsidP="00B41896">
      <w:pPr>
        <w:spacing w:line="360" w:lineRule="auto"/>
        <w:jc w:val="both"/>
        <w:rPr>
          <w:rFonts w:ascii="Arial" w:hAnsi="Arial" w:cs="Arial"/>
          <w:sz w:val="24"/>
          <w:szCs w:val="24"/>
        </w:rPr>
      </w:pPr>
      <w:bookmarkStart w:id="27" w:name="_Toc215774728"/>
      <w:r w:rsidRPr="00B41896">
        <w:rPr>
          <w:rFonts w:ascii="Arial" w:hAnsi="Arial" w:cs="Arial"/>
          <w:sz w:val="24"/>
          <w:szCs w:val="24"/>
        </w:rPr>
        <w:t xml:space="preserve">Table </w:t>
      </w:r>
      <w:r w:rsidRPr="00B41896">
        <w:rPr>
          <w:rFonts w:ascii="Arial" w:hAnsi="Arial" w:cs="Arial"/>
          <w:sz w:val="24"/>
          <w:szCs w:val="24"/>
        </w:rPr>
        <w:fldChar w:fldCharType="begin"/>
      </w:r>
      <w:r w:rsidRPr="00B41896">
        <w:rPr>
          <w:rFonts w:ascii="Arial" w:hAnsi="Arial" w:cs="Arial"/>
          <w:sz w:val="24"/>
          <w:szCs w:val="24"/>
        </w:rPr>
        <w:instrText xml:space="preserve"> SEQ Table \* ARABIC </w:instrText>
      </w:r>
      <w:r w:rsidRPr="00B41896">
        <w:rPr>
          <w:rFonts w:ascii="Arial" w:hAnsi="Arial" w:cs="Arial"/>
          <w:sz w:val="24"/>
          <w:szCs w:val="24"/>
        </w:rPr>
        <w:fldChar w:fldCharType="separate"/>
      </w:r>
      <w:r w:rsidRPr="00B41896">
        <w:rPr>
          <w:rFonts w:ascii="Arial" w:hAnsi="Arial" w:cs="Arial"/>
          <w:noProof/>
          <w:sz w:val="24"/>
          <w:szCs w:val="24"/>
        </w:rPr>
        <w:t>9</w:t>
      </w:r>
      <w:r w:rsidRPr="00B41896">
        <w:rPr>
          <w:rFonts w:ascii="Arial" w:hAnsi="Arial" w:cs="Arial"/>
          <w:sz w:val="24"/>
          <w:szCs w:val="24"/>
        </w:rPr>
        <w:fldChar w:fldCharType="end"/>
      </w:r>
      <w:r w:rsidRPr="00B41896">
        <w:rPr>
          <w:rFonts w:ascii="Arial" w:hAnsi="Arial" w:cs="Arial"/>
          <w:sz w:val="24"/>
          <w:szCs w:val="24"/>
        </w:rPr>
        <w:t>. Proforma Balance Sheet (End of 1 Year)</w:t>
      </w:r>
      <w:bookmarkEnd w:id="27"/>
    </w:p>
    <w:tbl>
      <w:tblPr>
        <w:tblW w:w="10160" w:type="dxa"/>
        <w:tblLook w:val="04A0" w:firstRow="1" w:lastRow="0" w:firstColumn="1" w:lastColumn="0" w:noHBand="0" w:noVBand="1"/>
      </w:tblPr>
      <w:tblGrid>
        <w:gridCol w:w="2500"/>
        <w:gridCol w:w="1780"/>
        <w:gridCol w:w="4300"/>
        <w:gridCol w:w="1580"/>
      </w:tblGrid>
      <w:tr w:rsidR="002B0533" w:rsidRPr="002B0533" w14:paraId="70C2B3E5" w14:textId="77777777" w:rsidTr="002B0533">
        <w:trPr>
          <w:trHeight w:val="285"/>
        </w:trPr>
        <w:tc>
          <w:tcPr>
            <w:tcW w:w="2500" w:type="dxa"/>
            <w:tcBorders>
              <w:top w:val="single" w:sz="4" w:space="0" w:color="000000"/>
              <w:left w:val="single" w:sz="4" w:space="0" w:color="000000"/>
              <w:bottom w:val="nil"/>
              <w:right w:val="nil"/>
            </w:tcBorders>
            <w:shd w:val="clear" w:color="000000" w:fill="000000"/>
            <w:vAlign w:val="center"/>
            <w:hideMark/>
          </w:tcPr>
          <w:p w14:paraId="74C77D7F" w14:textId="77777777" w:rsidR="002B0533" w:rsidRPr="002B0533" w:rsidRDefault="002B0533" w:rsidP="002B0533">
            <w:pPr>
              <w:jc w:val="center"/>
              <w:rPr>
                <w:rFonts w:ascii="Aptos Narrow" w:hAnsi="Aptos Narrow"/>
                <w:b/>
                <w:bCs/>
                <w:color w:val="FFFFFF"/>
                <w:sz w:val="22"/>
                <w:szCs w:val="22"/>
              </w:rPr>
            </w:pPr>
            <w:r w:rsidRPr="002B0533">
              <w:rPr>
                <w:rFonts w:ascii="Aptos Narrow" w:hAnsi="Aptos Narrow"/>
                <w:b/>
                <w:bCs/>
                <w:color w:val="FFFFFF"/>
                <w:sz w:val="22"/>
                <w:szCs w:val="22"/>
              </w:rPr>
              <w:t>Assets</w:t>
            </w:r>
          </w:p>
        </w:tc>
        <w:tc>
          <w:tcPr>
            <w:tcW w:w="1780" w:type="dxa"/>
            <w:tcBorders>
              <w:top w:val="single" w:sz="4" w:space="0" w:color="000000"/>
              <w:left w:val="nil"/>
              <w:bottom w:val="nil"/>
              <w:right w:val="nil"/>
            </w:tcBorders>
            <w:shd w:val="clear" w:color="000000" w:fill="000000"/>
            <w:vAlign w:val="center"/>
            <w:hideMark/>
          </w:tcPr>
          <w:p w14:paraId="2426655A" w14:textId="77777777" w:rsidR="002B0533" w:rsidRPr="002B0533" w:rsidRDefault="002B0533" w:rsidP="002B0533">
            <w:pPr>
              <w:jc w:val="center"/>
              <w:rPr>
                <w:rFonts w:ascii="Aptos Narrow" w:hAnsi="Aptos Narrow"/>
                <w:b/>
                <w:bCs/>
                <w:color w:val="FFFFFF"/>
                <w:sz w:val="22"/>
                <w:szCs w:val="22"/>
              </w:rPr>
            </w:pPr>
            <w:r w:rsidRPr="002B0533">
              <w:rPr>
                <w:rFonts w:ascii="Aptos Narrow" w:hAnsi="Aptos Narrow"/>
                <w:b/>
                <w:bCs/>
                <w:color w:val="FFFFFF"/>
                <w:sz w:val="22"/>
                <w:szCs w:val="22"/>
              </w:rPr>
              <w:t>Amount £</w:t>
            </w:r>
          </w:p>
        </w:tc>
        <w:tc>
          <w:tcPr>
            <w:tcW w:w="4300" w:type="dxa"/>
            <w:tcBorders>
              <w:top w:val="single" w:sz="4" w:space="0" w:color="000000"/>
              <w:left w:val="nil"/>
              <w:bottom w:val="nil"/>
              <w:right w:val="nil"/>
            </w:tcBorders>
            <w:shd w:val="clear" w:color="000000" w:fill="000000"/>
            <w:vAlign w:val="center"/>
            <w:hideMark/>
          </w:tcPr>
          <w:p w14:paraId="700AFD0B" w14:textId="77777777" w:rsidR="002B0533" w:rsidRPr="002B0533" w:rsidRDefault="002B0533" w:rsidP="002B0533">
            <w:pPr>
              <w:jc w:val="center"/>
              <w:rPr>
                <w:rFonts w:ascii="Aptos Narrow" w:hAnsi="Aptos Narrow"/>
                <w:b/>
                <w:bCs/>
                <w:color w:val="FFFFFF"/>
                <w:sz w:val="22"/>
                <w:szCs w:val="22"/>
              </w:rPr>
            </w:pPr>
            <w:r w:rsidRPr="002B0533">
              <w:rPr>
                <w:rFonts w:ascii="Aptos Narrow" w:hAnsi="Aptos Narrow"/>
                <w:b/>
                <w:bCs/>
                <w:color w:val="FFFFFF"/>
                <w:sz w:val="22"/>
                <w:szCs w:val="22"/>
              </w:rPr>
              <w:t>Liabilities &amp; Equity</w:t>
            </w:r>
          </w:p>
        </w:tc>
        <w:tc>
          <w:tcPr>
            <w:tcW w:w="1580" w:type="dxa"/>
            <w:tcBorders>
              <w:top w:val="single" w:sz="4" w:space="0" w:color="000000"/>
              <w:left w:val="nil"/>
              <w:bottom w:val="nil"/>
              <w:right w:val="single" w:sz="4" w:space="0" w:color="000000"/>
            </w:tcBorders>
            <w:shd w:val="clear" w:color="000000" w:fill="000000"/>
            <w:vAlign w:val="center"/>
            <w:hideMark/>
          </w:tcPr>
          <w:p w14:paraId="709A768B" w14:textId="77777777" w:rsidR="002B0533" w:rsidRPr="002B0533" w:rsidRDefault="002B0533" w:rsidP="002B0533">
            <w:pPr>
              <w:jc w:val="center"/>
              <w:rPr>
                <w:rFonts w:ascii="Aptos Narrow" w:hAnsi="Aptos Narrow"/>
                <w:b/>
                <w:bCs/>
                <w:color w:val="FFFFFF"/>
                <w:sz w:val="22"/>
                <w:szCs w:val="22"/>
              </w:rPr>
            </w:pPr>
            <w:r w:rsidRPr="002B0533">
              <w:rPr>
                <w:rFonts w:ascii="Aptos Narrow" w:hAnsi="Aptos Narrow"/>
                <w:b/>
                <w:bCs/>
                <w:color w:val="FFFFFF"/>
                <w:sz w:val="22"/>
                <w:szCs w:val="22"/>
              </w:rPr>
              <w:t xml:space="preserve">Amount </w:t>
            </w:r>
          </w:p>
        </w:tc>
      </w:tr>
      <w:tr w:rsidR="002B0533" w:rsidRPr="002B0533" w14:paraId="241898D6" w14:textId="77777777" w:rsidTr="002B0533">
        <w:trPr>
          <w:trHeight w:val="570"/>
        </w:trPr>
        <w:tc>
          <w:tcPr>
            <w:tcW w:w="2500" w:type="dxa"/>
            <w:tcBorders>
              <w:top w:val="single" w:sz="4" w:space="0" w:color="000000"/>
              <w:left w:val="single" w:sz="4" w:space="0" w:color="000000"/>
              <w:bottom w:val="nil"/>
              <w:right w:val="nil"/>
            </w:tcBorders>
            <w:vAlign w:val="center"/>
            <w:hideMark/>
          </w:tcPr>
          <w:p w14:paraId="787C4CB4" w14:textId="77777777" w:rsidR="002B0533" w:rsidRPr="002B0533" w:rsidRDefault="002B0533" w:rsidP="002B0533">
            <w:pPr>
              <w:rPr>
                <w:rFonts w:ascii="Aptos Narrow" w:hAnsi="Aptos Narrow"/>
                <w:color w:val="000000"/>
                <w:sz w:val="22"/>
                <w:szCs w:val="22"/>
              </w:rPr>
            </w:pPr>
            <w:r w:rsidRPr="002B0533">
              <w:rPr>
                <w:rFonts w:ascii="Aptos Narrow" w:hAnsi="Aptos Narrow"/>
                <w:color w:val="000000"/>
                <w:sz w:val="22"/>
                <w:szCs w:val="22"/>
              </w:rPr>
              <w:t>Cash on hand (closing balance)</w:t>
            </w:r>
          </w:p>
        </w:tc>
        <w:tc>
          <w:tcPr>
            <w:tcW w:w="1780" w:type="dxa"/>
            <w:tcBorders>
              <w:top w:val="single" w:sz="4" w:space="0" w:color="000000"/>
              <w:left w:val="nil"/>
              <w:bottom w:val="nil"/>
              <w:right w:val="nil"/>
            </w:tcBorders>
            <w:vAlign w:val="center"/>
            <w:hideMark/>
          </w:tcPr>
          <w:p w14:paraId="5397809D" w14:textId="77777777" w:rsidR="002B0533" w:rsidRPr="002B0533" w:rsidRDefault="002B0533" w:rsidP="002B0533">
            <w:pPr>
              <w:jc w:val="right"/>
              <w:rPr>
                <w:rFonts w:ascii="Aptos Narrow" w:hAnsi="Aptos Narrow"/>
                <w:b/>
                <w:bCs/>
                <w:color w:val="000000"/>
                <w:sz w:val="22"/>
                <w:szCs w:val="22"/>
              </w:rPr>
            </w:pPr>
            <w:r w:rsidRPr="002B0533">
              <w:rPr>
                <w:rFonts w:ascii="Aptos Narrow" w:hAnsi="Aptos Narrow"/>
                <w:b/>
                <w:bCs/>
                <w:color w:val="000000"/>
                <w:sz w:val="22"/>
                <w:szCs w:val="22"/>
              </w:rPr>
              <w:t>38,300</w:t>
            </w:r>
          </w:p>
        </w:tc>
        <w:tc>
          <w:tcPr>
            <w:tcW w:w="4300" w:type="dxa"/>
            <w:tcBorders>
              <w:top w:val="single" w:sz="4" w:space="0" w:color="000000"/>
              <w:left w:val="nil"/>
              <w:bottom w:val="nil"/>
              <w:right w:val="nil"/>
            </w:tcBorders>
            <w:vAlign w:val="center"/>
            <w:hideMark/>
          </w:tcPr>
          <w:p w14:paraId="762DDE2C" w14:textId="77777777" w:rsidR="002B0533" w:rsidRPr="002B0533" w:rsidRDefault="002B0533" w:rsidP="002B0533">
            <w:pPr>
              <w:rPr>
                <w:rFonts w:ascii="Aptos Narrow" w:hAnsi="Aptos Narrow"/>
                <w:color w:val="000000"/>
                <w:sz w:val="22"/>
                <w:szCs w:val="22"/>
              </w:rPr>
            </w:pPr>
            <w:r w:rsidRPr="002B0533">
              <w:rPr>
                <w:rFonts w:ascii="Aptos Narrow" w:hAnsi="Aptos Narrow"/>
                <w:color w:val="000000"/>
                <w:sz w:val="22"/>
                <w:szCs w:val="22"/>
              </w:rPr>
              <w:t>Short-term loan (fully repaid)</w:t>
            </w:r>
          </w:p>
        </w:tc>
        <w:tc>
          <w:tcPr>
            <w:tcW w:w="1580" w:type="dxa"/>
            <w:tcBorders>
              <w:top w:val="single" w:sz="4" w:space="0" w:color="000000"/>
              <w:left w:val="nil"/>
              <w:bottom w:val="nil"/>
              <w:right w:val="single" w:sz="4" w:space="0" w:color="000000"/>
            </w:tcBorders>
            <w:vAlign w:val="center"/>
            <w:hideMark/>
          </w:tcPr>
          <w:p w14:paraId="58B147B4" w14:textId="77777777" w:rsidR="002B0533" w:rsidRPr="002B0533" w:rsidRDefault="002B0533" w:rsidP="002B0533">
            <w:pPr>
              <w:jc w:val="right"/>
              <w:rPr>
                <w:rFonts w:ascii="Aptos Narrow" w:hAnsi="Aptos Narrow"/>
                <w:b/>
                <w:bCs/>
                <w:color w:val="000000"/>
                <w:sz w:val="22"/>
                <w:szCs w:val="22"/>
              </w:rPr>
            </w:pPr>
            <w:r w:rsidRPr="002B0533">
              <w:rPr>
                <w:rFonts w:ascii="Aptos Narrow" w:hAnsi="Aptos Narrow"/>
                <w:b/>
                <w:bCs/>
                <w:color w:val="000000"/>
                <w:sz w:val="22"/>
                <w:szCs w:val="22"/>
              </w:rPr>
              <w:t>0</w:t>
            </w:r>
          </w:p>
        </w:tc>
      </w:tr>
      <w:tr w:rsidR="002B0533" w:rsidRPr="002B0533" w14:paraId="06B0F45E" w14:textId="77777777" w:rsidTr="002B0533">
        <w:trPr>
          <w:trHeight w:val="570"/>
        </w:trPr>
        <w:tc>
          <w:tcPr>
            <w:tcW w:w="2500" w:type="dxa"/>
            <w:tcBorders>
              <w:top w:val="single" w:sz="4" w:space="0" w:color="000000"/>
              <w:left w:val="single" w:sz="4" w:space="0" w:color="000000"/>
              <w:bottom w:val="nil"/>
              <w:right w:val="nil"/>
            </w:tcBorders>
            <w:vAlign w:val="center"/>
            <w:hideMark/>
          </w:tcPr>
          <w:p w14:paraId="5EAC186A" w14:textId="77777777" w:rsidR="002B0533" w:rsidRPr="002B0533" w:rsidRDefault="002B0533" w:rsidP="002B0533">
            <w:pPr>
              <w:rPr>
                <w:rFonts w:ascii="Aptos Narrow" w:hAnsi="Aptos Narrow"/>
                <w:color w:val="000000"/>
                <w:sz w:val="22"/>
                <w:szCs w:val="22"/>
              </w:rPr>
            </w:pPr>
            <w:r w:rsidRPr="002B0533">
              <w:rPr>
                <w:rFonts w:ascii="Aptos Narrow" w:hAnsi="Aptos Narrow"/>
                <w:color w:val="000000"/>
                <w:sz w:val="22"/>
                <w:szCs w:val="22"/>
              </w:rPr>
              <w:t>Equipment and tools (lash bed, lamp, trolley, etc.)</w:t>
            </w:r>
          </w:p>
        </w:tc>
        <w:tc>
          <w:tcPr>
            <w:tcW w:w="1780" w:type="dxa"/>
            <w:tcBorders>
              <w:top w:val="single" w:sz="4" w:space="0" w:color="000000"/>
              <w:left w:val="nil"/>
              <w:bottom w:val="nil"/>
              <w:right w:val="nil"/>
            </w:tcBorders>
            <w:vAlign w:val="center"/>
            <w:hideMark/>
          </w:tcPr>
          <w:p w14:paraId="0B319013" w14:textId="77777777" w:rsidR="002B0533" w:rsidRPr="002B0533" w:rsidRDefault="002B0533" w:rsidP="002B0533">
            <w:pPr>
              <w:jc w:val="right"/>
              <w:rPr>
                <w:rFonts w:ascii="Aptos Narrow" w:hAnsi="Aptos Narrow"/>
                <w:b/>
                <w:bCs/>
                <w:color w:val="000000"/>
                <w:sz w:val="22"/>
                <w:szCs w:val="22"/>
              </w:rPr>
            </w:pPr>
            <w:r w:rsidRPr="002B0533">
              <w:rPr>
                <w:rFonts w:ascii="Aptos Narrow" w:hAnsi="Aptos Narrow"/>
                <w:b/>
                <w:bCs/>
                <w:color w:val="000000"/>
                <w:sz w:val="22"/>
                <w:szCs w:val="22"/>
              </w:rPr>
              <w:t>1,000</w:t>
            </w:r>
          </w:p>
        </w:tc>
        <w:tc>
          <w:tcPr>
            <w:tcW w:w="4300" w:type="dxa"/>
            <w:tcBorders>
              <w:top w:val="single" w:sz="4" w:space="0" w:color="000000"/>
              <w:left w:val="nil"/>
              <w:bottom w:val="nil"/>
              <w:right w:val="nil"/>
            </w:tcBorders>
            <w:vAlign w:val="center"/>
            <w:hideMark/>
          </w:tcPr>
          <w:p w14:paraId="0770DC28" w14:textId="77777777" w:rsidR="002B0533" w:rsidRPr="002B0533" w:rsidRDefault="002B0533" w:rsidP="002B0533">
            <w:pPr>
              <w:rPr>
                <w:rFonts w:ascii="Aptos Narrow" w:hAnsi="Aptos Narrow"/>
                <w:color w:val="000000"/>
                <w:sz w:val="22"/>
                <w:szCs w:val="22"/>
              </w:rPr>
            </w:pPr>
            <w:r w:rsidRPr="002B0533">
              <w:rPr>
                <w:rFonts w:ascii="Aptos Narrow" w:hAnsi="Aptos Narrow"/>
                <w:color w:val="000000"/>
                <w:sz w:val="22"/>
                <w:szCs w:val="22"/>
              </w:rPr>
              <w:t>Owner equity (initial £2,000 investment)</w:t>
            </w:r>
          </w:p>
        </w:tc>
        <w:tc>
          <w:tcPr>
            <w:tcW w:w="1580" w:type="dxa"/>
            <w:tcBorders>
              <w:top w:val="single" w:sz="4" w:space="0" w:color="000000"/>
              <w:left w:val="nil"/>
              <w:bottom w:val="nil"/>
              <w:right w:val="single" w:sz="4" w:space="0" w:color="000000"/>
            </w:tcBorders>
            <w:vAlign w:val="center"/>
            <w:hideMark/>
          </w:tcPr>
          <w:p w14:paraId="0FBAA74D" w14:textId="77777777" w:rsidR="002B0533" w:rsidRPr="002B0533" w:rsidRDefault="002B0533" w:rsidP="002B0533">
            <w:pPr>
              <w:jc w:val="right"/>
              <w:rPr>
                <w:rFonts w:ascii="Aptos Narrow" w:hAnsi="Aptos Narrow"/>
                <w:b/>
                <w:bCs/>
                <w:color w:val="000000"/>
                <w:sz w:val="22"/>
                <w:szCs w:val="22"/>
              </w:rPr>
            </w:pPr>
            <w:r w:rsidRPr="002B0533">
              <w:rPr>
                <w:rFonts w:ascii="Aptos Narrow" w:hAnsi="Aptos Narrow"/>
                <w:b/>
                <w:bCs/>
                <w:color w:val="000000"/>
                <w:sz w:val="22"/>
                <w:szCs w:val="22"/>
              </w:rPr>
              <w:t>2,000</w:t>
            </w:r>
          </w:p>
        </w:tc>
      </w:tr>
      <w:tr w:rsidR="002B0533" w:rsidRPr="002B0533" w14:paraId="22852998" w14:textId="77777777" w:rsidTr="002B0533">
        <w:trPr>
          <w:trHeight w:val="570"/>
        </w:trPr>
        <w:tc>
          <w:tcPr>
            <w:tcW w:w="2500" w:type="dxa"/>
            <w:tcBorders>
              <w:top w:val="single" w:sz="4" w:space="0" w:color="000000"/>
              <w:left w:val="single" w:sz="4" w:space="0" w:color="000000"/>
              <w:bottom w:val="nil"/>
              <w:right w:val="nil"/>
            </w:tcBorders>
            <w:vAlign w:val="center"/>
            <w:hideMark/>
          </w:tcPr>
          <w:p w14:paraId="4D9B60E3" w14:textId="77777777" w:rsidR="002B0533" w:rsidRPr="002B0533" w:rsidRDefault="002B0533" w:rsidP="002B0533">
            <w:pPr>
              <w:rPr>
                <w:rFonts w:ascii="Aptos Narrow" w:hAnsi="Aptos Narrow"/>
                <w:color w:val="000000"/>
                <w:sz w:val="22"/>
                <w:szCs w:val="22"/>
              </w:rPr>
            </w:pPr>
            <w:r w:rsidRPr="002B0533">
              <w:rPr>
                <w:rFonts w:ascii="Aptos Narrow" w:hAnsi="Aptos Narrow"/>
                <w:color w:val="000000"/>
                <w:sz w:val="22"/>
                <w:szCs w:val="22"/>
              </w:rPr>
              <w:t>Stock on hand (lashes, adhesives, disposables)</w:t>
            </w:r>
          </w:p>
        </w:tc>
        <w:tc>
          <w:tcPr>
            <w:tcW w:w="1780" w:type="dxa"/>
            <w:tcBorders>
              <w:top w:val="single" w:sz="4" w:space="0" w:color="000000"/>
              <w:left w:val="nil"/>
              <w:bottom w:val="nil"/>
              <w:right w:val="nil"/>
            </w:tcBorders>
            <w:vAlign w:val="center"/>
            <w:hideMark/>
          </w:tcPr>
          <w:p w14:paraId="5CE0BAC8" w14:textId="77777777" w:rsidR="002B0533" w:rsidRPr="002B0533" w:rsidRDefault="002B0533" w:rsidP="002B0533">
            <w:pPr>
              <w:jc w:val="right"/>
              <w:rPr>
                <w:rFonts w:ascii="Aptos Narrow" w:hAnsi="Aptos Narrow"/>
                <w:b/>
                <w:bCs/>
                <w:color w:val="000000"/>
                <w:sz w:val="22"/>
                <w:szCs w:val="22"/>
              </w:rPr>
            </w:pPr>
            <w:r w:rsidRPr="002B0533">
              <w:rPr>
                <w:rFonts w:ascii="Aptos Narrow" w:hAnsi="Aptos Narrow"/>
                <w:b/>
                <w:bCs/>
                <w:color w:val="000000"/>
                <w:sz w:val="22"/>
                <w:szCs w:val="22"/>
              </w:rPr>
              <w:t>500</w:t>
            </w:r>
          </w:p>
        </w:tc>
        <w:tc>
          <w:tcPr>
            <w:tcW w:w="4300" w:type="dxa"/>
            <w:tcBorders>
              <w:top w:val="single" w:sz="4" w:space="0" w:color="000000"/>
              <w:left w:val="nil"/>
              <w:bottom w:val="nil"/>
              <w:right w:val="nil"/>
            </w:tcBorders>
            <w:vAlign w:val="center"/>
            <w:hideMark/>
          </w:tcPr>
          <w:p w14:paraId="346A6E16" w14:textId="77777777" w:rsidR="002B0533" w:rsidRPr="002B0533" w:rsidRDefault="002B0533" w:rsidP="002B0533">
            <w:pPr>
              <w:rPr>
                <w:rFonts w:ascii="Aptos Narrow" w:hAnsi="Aptos Narrow"/>
                <w:color w:val="000000"/>
                <w:sz w:val="22"/>
                <w:szCs w:val="22"/>
              </w:rPr>
            </w:pPr>
            <w:r w:rsidRPr="002B0533">
              <w:rPr>
                <w:rFonts w:ascii="Aptos Narrow" w:hAnsi="Aptos Narrow"/>
                <w:color w:val="000000"/>
                <w:sz w:val="22"/>
                <w:szCs w:val="22"/>
              </w:rPr>
              <w:t>Retained profit (end of Year 1)</w:t>
            </w:r>
          </w:p>
        </w:tc>
        <w:tc>
          <w:tcPr>
            <w:tcW w:w="1580" w:type="dxa"/>
            <w:tcBorders>
              <w:top w:val="single" w:sz="4" w:space="0" w:color="000000"/>
              <w:left w:val="nil"/>
              <w:bottom w:val="nil"/>
              <w:right w:val="single" w:sz="4" w:space="0" w:color="000000"/>
            </w:tcBorders>
            <w:vAlign w:val="center"/>
            <w:hideMark/>
          </w:tcPr>
          <w:p w14:paraId="720E1D41" w14:textId="77777777" w:rsidR="002B0533" w:rsidRPr="002B0533" w:rsidRDefault="002B0533" w:rsidP="002B0533">
            <w:pPr>
              <w:jc w:val="right"/>
              <w:rPr>
                <w:rFonts w:ascii="Aptos Narrow" w:hAnsi="Aptos Narrow"/>
                <w:b/>
                <w:bCs/>
                <w:color w:val="000000"/>
                <w:sz w:val="22"/>
                <w:szCs w:val="22"/>
              </w:rPr>
            </w:pPr>
            <w:r w:rsidRPr="002B0533">
              <w:rPr>
                <w:rFonts w:ascii="Aptos Narrow" w:hAnsi="Aptos Narrow"/>
                <w:b/>
                <w:bCs/>
                <w:color w:val="000000"/>
                <w:sz w:val="22"/>
                <w:szCs w:val="22"/>
              </w:rPr>
              <w:t>10,000</w:t>
            </w:r>
          </w:p>
        </w:tc>
      </w:tr>
      <w:tr w:rsidR="002B0533" w:rsidRPr="002B0533" w14:paraId="20A4EA5A" w14:textId="77777777" w:rsidTr="002B0533">
        <w:trPr>
          <w:trHeight w:val="285"/>
        </w:trPr>
        <w:tc>
          <w:tcPr>
            <w:tcW w:w="2500" w:type="dxa"/>
            <w:tcBorders>
              <w:top w:val="single" w:sz="4" w:space="0" w:color="000000"/>
              <w:left w:val="single" w:sz="4" w:space="0" w:color="000000"/>
              <w:bottom w:val="single" w:sz="4" w:space="0" w:color="000000"/>
              <w:right w:val="nil"/>
            </w:tcBorders>
            <w:vAlign w:val="center"/>
            <w:hideMark/>
          </w:tcPr>
          <w:p w14:paraId="6999841C" w14:textId="77777777" w:rsidR="002B0533" w:rsidRPr="002B0533" w:rsidRDefault="002B0533" w:rsidP="002B0533">
            <w:pPr>
              <w:rPr>
                <w:rFonts w:ascii="Aptos Narrow" w:hAnsi="Aptos Narrow"/>
                <w:b/>
                <w:bCs/>
                <w:color w:val="000000"/>
                <w:sz w:val="22"/>
                <w:szCs w:val="22"/>
              </w:rPr>
            </w:pPr>
            <w:r w:rsidRPr="002B0533">
              <w:rPr>
                <w:rFonts w:ascii="Aptos Narrow" w:hAnsi="Aptos Narrow"/>
                <w:b/>
                <w:bCs/>
                <w:color w:val="000000"/>
                <w:sz w:val="22"/>
                <w:szCs w:val="22"/>
              </w:rPr>
              <w:t>Total Assets</w:t>
            </w:r>
          </w:p>
        </w:tc>
        <w:tc>
          <w:tcPr>
            <w:tcW w:w="1780" w:type="dxa"/>
            <w:tcBorders>
              <w:top w:val="single" w:sz="4" w:space="0" w:color="000000"/>
              <w:left w:val="nil"/>
              <w:bottom w:val="single" w:sz="4" w:space="0" w:color="000000"/>
              <w:right w:val="nil"/>
            </w:tcBorders>
            <w:vAlign w:val="center"/>
            <w:hideMark/>
          </w:tcPr>
          <w:p w14:paraId="416E027C" w14:textId="77777777" w:rsidR="002B0533" w:rsidRPr="002B0533" w:rsidRDefault="002B0533" w:rsidP="002B0533">
            <w:pPr>
              <w:jc w:val="right"/>
              <w:rPr>
                <w:rFonts w:ascii="Aptos Narrow" w:hAnsi="Aptos Narrow"/>
                <w:b/>
                <w:bCs/>
                <w:color w:val="000000"/>
                <w:sz w:val="22"/>
                <w:szCs w:val="22"/>
              </w:rPr>
            </w:pPr>
            <w:r w:rsidRPr="002B0533">
              <w:rPr>
                <w:rFonts w:ascii="Aptos Narrow" w:hAnsi="Aptos Narrow"/>
                <w:b/>
                <w:bCs/>
                <w:color w:val="000000"/>
                <w:sz w:val="22"/>
                <w:szCs w:val="22"/>
              </w:rPr>
              <w:t>39,800</w:t>
            </w:r>
          </w:p>
        </w:tc>
        <w:tc>
          <w:tcPr>
            <w:tcW w:w="4300" w:type="dxa"/>
            <w:tcBorders>
              <w:top w:val="single" w:sz="4" w:space="0" w:color="000000"/>
              <w:left w:val="nil"/>
              <w:bottom w:val="single" w:sz="4" w:space="0" w:color="000000"/>
              <w:right w:val="nil"/>
            </w:tcBorders>
            <w:vAlign w:val="center"/>
            <w:hideMark/>
          </w:tcPr>
          <w:p w14:paraId="3462207F" w14:textId="77777777" w:rsidR="002B0533" w:rsidRPr="002B0533" w:rsidRDefault="002B0533" w:rsidP="002B0533">
            <w:pPr>
              <w:rPr>
                <w:rFonts w:ascii="Aptos Narrow" w:hAnsi="Aptos Narrow"/>
                <w:b/>
                <w:bCs/>
                <w:color w:val="000000"/>
                <w:sz w:val="22"/>
                <w:szCs w:val="22"/>
              </w:rPr>
            </w:pPr>
            <w:r w:rsidRPr="002B0533">
              <w:rPr>
                <w:rFonts w:ascii="Aptos Narrow" w:hAnsi="Aptos Narrow"/>
                <w:b/>
                <w:bCs/>
                <w:color w:val="000000"/>
                <w:sz w:val="22"/>
                <w:szCs w:val="22"/>
              </w:rPr>
              <w:t>Total Liabilities &amp; Equity</w:t>
            </w:r>
          </w:p>
        </w:tc>
        <w:tc>
          <w:tcPr>
            <w:tcW w:w="1580" w:type="dxa"/>
            <w:tcBorders>
              <w:top w:val="single" w:sz="4" w:space="0" w:color="000000"/>
              <w:left w:val="nil"/>
              <w:bottom w:val="single" w:sz="4" w:space="0" w:color="000000"/>
              <w:right w:val="single" w:sz="4" w:space="0" w:color="000000"/>
            </w:tcBorders>
            <w:vAlign w:val="center"/>
            <w:hideMark/>
          </w:tcPr>
          <w:p w14:paraId="33856C9F" w14:textId="77777777" w:rsidR="002B0533" w:rsidRPr="002B0533" w:rsidRDefault="002B0533" w:rsidP="002B0533">
            <w:pPr>
              <w:jc w:val="right"/>
              <w:rPr>
                <w:rFonts w:ascii="Aptos Narrow" w:hAnsi="Aptos Narrow"/>
                <w:b/>
                <w:bCs/>
                <w:color w:val="000000"/>
                <w:sz w:val="22"/>
                <w:szCs w:val="22"/>
              </w:rPr>
            </w:pPr>
            <w:r w:rsidRPr="002B0533">
              <w:rPr>
                <w:rFonts w:ascii="Aptos Narrow" w:hAnsi="Aptos Narrow"/>
                <w:b/>
                <w:bCs/>
                <w:color w:val="000000"/>
                <w:sz w:val="22"/>
                <w:szCs w:val="22"/>
              </w:rPr>
              <w:t>12,000</w:t>
            </w:r>
          </w:p>
        </w:tc>
      </w:tr>
    </w:tbl>
    <w:p w14:paraId="379E9BEC" w14:textId="77777777" w:rsidR="005E2891" w:rsidRPr="00F81E20" w:rsidRDefault="005E2891" w:rsidP="00F81E20">
      <w:pPr>
        <w:spacing w:line="360" w:lineRule="auto"/>
        <w:jc w:val="both"/>
        <w:rPr>
          <w:rFonts w:ascii="Arial" w:hAnsi="Arial" w:cs="Arial"/>
          <w:sz w:val="24"/>
          <w:szCs w:val="24"/>
        </w:rPr>
      </w:pPr>
    </w:p>
    <w:p w14:paraId="037ED217" w14:textId="77777777" w:rsidR="007052D1" w:rsidRDefault="007052D1">
      <w:pPr>
        <w:spacing w:line="260" w:lineRule="atLeast"/>
        <w:rPr>
          <w:rFonts w:ascii="Arial" w:hAnsi="Arial" w:cs="Arial"/>
          <w:sz w:val="24"/>
          <w:szCs w:val="24"/>
        </w:rPr>
      </w:pPr>
      <w:r>
        <w:rPr>
          <w:rFonts w:ascii="Arial" w:hAnsi="Arial" w:cs="Arial"/>
          <w:sz w:val="24"/>
          <w:szCs w:val="24"/>
        </w:rPr>
        <w:br w:type="page"/>
      </w:r>
    </w:p>
    <w:p w14:paraId="42406E4D" w14:textId="204ED9AE" w:rsidR="001210F5" w:rsidRPr="00F27A11" w:rsidRDefault="00CA2F9E" w:rsidP="00F27A11">
      <w:pPr>
        <w:pStyle w:val="Heading1"/>
        <w:rPr>
          <w:rFonts w:ascii="Arial" w:hAnsi="Arial"/>
          <w:b/>
          <w:bCs/>
          <w:sz w:val="24"/>
          <w:szCs w:val="24"/>
        </w:rPr>
      </w:pPr>
      <w:bookmarkStart w:id="28" w:name="_Toc215772176"/>
      <w:r w:rsidRPr="00F27A11">
        <w:rPr>
          <w:rFonts w:ascii="Arial" w:hAnsi="Arial"/>
          <w:b/>
          <w:bCs/>
          <w:sz w:val="24"/>
          <w:szCs w:val="24"/>
        </w:rPr>
        <w:lastRenderedPageBreak/>
        <w:t>References</w:t>
      </w:r>
      <w:bookmarkEnd w:id="28"/>
      <w:r w:rsidRPr="00F27A11">
        <w:rPr>
          <w:rFonts w:ascii="Arial" w:hAnsi="Arial"/>
          <w:b/>
          <w:bCs/>
          <w:sz w:val="24"/>
          <w:szCs w:val="24"/>
        </w:rPr>
        <w:t xml:space="preserve"> </w:t>
      </w:r>
    </w:p>
    <w:p w14:paraId="3CD45B9C" w14:textId="77777777" w:rsidR="001210F5" w:rsidRPr="00F81E20" w:rsidRDefault="001210F5" w:rsidP="00F81E20">
      <w:pPr>
        <w:spacing w:line="360" w:lineRule="auto"/>
        <w:rPr>
          <w:rFonts w:ascii="Arial" w:hAnsi="Arial" w:cs="Arial"/>
          <w:sz w:val="24"/>
          <w:szCs w:val="24"/>
        </w:rPr>
      </w:pPr>
      <w:r w:rsidRPr="00F81E20">
        <w:rPr>
          <w:rFonts w:ascii="Arial" w:hAnsi="Arial" w:cs="Arial"/>
          <w:sz w:val="24"/>
          <w:szCs w:val="24"/>
        </w:rPr>
        <w:t xml:space="preserve">BRITISH BEAUTY COUNCIL (2024) </w:t>
      </w:r>
      <w:r w:rsidRPr="00F81E20">
        <w:rPr>
          <w:rFonts w:ascii="Arial" w:hAnsi="Arial" w:cs="Arial"/>
          <w:i/>
          <w:iCs/>
          <w:sz w:val="24"/>
          <w:szCs w:val="24"/>
        </w:rPr>
        <w:t xml:space="preserve">Value of Beauty Report: Beauty industry grew by 11% in 2023. </w:t>
      </w:r>
      <w:r w:rsidRPr="00F81E20">
        <w:rPr>
          <w:rFonts w:ascii="Arial" w:hAnsi="Arial" w:cs="Arial"/>
          <w:sz w:val="24"/>
          <w:szCs w:val="24"/>
        </w:rPr>
        <w:t xml:space="preserve">Available at: </w:t>
      </w:r>
      <w:hyperlink r:id="rId27" w:history="1">
        <w:r w:rsidRPr="00F81E20">
          <w:rPr>
            <w:rStyle w:val="Hyperlink"/>
            <w:rFonts w:ascii="Arial" w:hAnsi="Arial" w:cs="Arial"/>
            <w:sz w:val="24"/>
            <w:szCs w:val="24"/>
          </w:rPr>
          <w:t>https://britishbeautycouncil.com/value-of-beauty-report-third-edition/</w:t>
        </w:r>
      </w:hyperlink>
      <w:r w:rsidRPr="00F81E20">
        <w:rPr>
          <w:rFonts w:ascii="Arial" w:hAnsi="Arial" w:cs="Arial"/>
          <w:sz w:val="24"/>
          <w:szCs w:val="24"/>
        </w:rPr>
        <w:t xml:space="preserve"> (Accessed: 21 November 2025).</w:t>
      </w:r>
    </w:p>
    <w:p w14:paraId="39CB4F22" w14:textId="77777777" w:rsidR="001210F5" w:rsidRPr="00F81E20" w:rsidRDefault="001210F5" w:rsidP="00F81E20">
      <w:pPr>
        <w:spacing w:line="360" w:lineRule="auto"/>
        <w:rPr>
          <w:rFonts w:ascii="Arial" w:hAnsi="Arial" w:cs="Arial"/>
          <w:i/>
          <w:iCs/>
          <w:sz w:val="24"/>
          <w:szCs w:val="24"/>
        </w:rPr>
      </w:pPr>
      <w:r w:rsidRPr="00F81E20">
        <w:rPr>
          <w:rFonts w:ascii="Arial" w:hAnsi="Arial" w:cs="Arial"/>
          <w:sz w:val="24"/>
          <w:szCs w:val="24"/>
        </w:rPr>
        <w:t xml:space="preserve">Cambridgeshire &amp; Peterborough insight (2025) </w:t>
      </w:r>
      <w:r w:rsidRPr="00F81E20">
        <w:rPr>
          <w:rFonts w:ascii="Arial" w:hAnsi="Arial" w:cs="Arial"/>
          <w:i/>
          <w:iCs/>
          <w:sz w:val="24"/>
          <w:szCs w:val="24"/>
        </w:rPr>
        <w:t xml:space="preserve">Local Population and Dwelling Stock Estimates and Forecasts. </w:t>
      </w:r>
      <w:r w:rsidRPr="00F81E20">
        <w:rPr>
          <w:rFonts w:ascii="Arial" w:hAnsi="Arial" w:cs="Arial"/>
          <w:sz w:val="24"/>
          <w:szCs w:val="24"/>
        </w:rPr>
        <w:t xml:space="preserve">Available at: </w:t>
      </w:r>
      <w:hyperlink r:id="rId28" w:history="1">
        <w:r w:rsidRPr="00F81E20">
          <w:rPr>
            <w:rStyle w:val="Hyperlink"/>
            <w:rFonts w:ascii="Arial" w:hAnsi="Arial" w:cs="Arial"/>
            <w:sz w:val="24"/>
            <w:szCs w:val="24"/>
          </w:rPr>
          <w:t>https://cambridgeshireinsight.org.uk/population/population-forecasts/</w:t>
        </w:r>
      </w:hyperlink>
      <w:r w:rsidRPr="00F81E20">
        <w:rPr>
          <w:rFonts w:ascii="Arial" w:hAnsi="Arial" w:cs="Arial"/>
          <w:sz w:val="24"/>
          <w:szCs w:val="24"/>
        </w:rPr>
        <w:t xml:space="preserve"> (Accessed: 25 November 2025).</w:t>
      </w:r>
    </w:p>
    <w:p w14:paraId="47A78E90" w14:textId="77777777" w:rsidR="001210F5" w:rsidRPr="00F81E20" w:rsidRDefault="001210F5" w:rsidP="00F81E20">
      <w:pPr>
        <w:spacing w:line="360" w:lineRule="auto"/>
        <w:rPr>
          <w:rFonts w:ascii="Arial" w:hAnsi="Arial" w:cs="Arial"/>
          <w:sz w:val="24"/>
          <w:szCs w:val="24"/>
        </w:rPr>
      </w:pPr>
      <w:r w:rsidRPr="00F81E20">
        <w:rPr>
          <w:rFonts w:ascii="Arial" w:hAnsi="Arial" w:cs="Arial"/>
          <w:sz w:val="24"/>
          <w:szCs w:val="24"/>
        </w:rPr>
        <w:t xml:space="preserve">CIM (2025) </w:t>
      </w:r>
      <w:r w:rsidRPr="00F81E20">
        <w:rPr>
          <w:rFonts w:ascii="Arial" w:hAnsi="Arial" w:cs="Arial"/>
          <w:i/>
          <w:iCs/>
          <w:sz w:val="24"/>
          <w:szCs w:val="24"/>
        </w:rPr>
        <w:t xml:space="preserve">The 7Ps of marketing. </w:t>
      </w:r>
      <w:bookmarkStart w:id="29" w:name="_Hlk215306052"/>
      <w:r w:rsidRPr="00F81E20">
        <w:rPr>
          <w:rFonts w:ascii="Arial" w:hAnsi="Arial" w:cs="Arial"/>
          <w:sz w:val="24"/>
          <w:szCs w:val="24"/>
        </w:rPr>
        <w:t>Available at:</w:t>
      </w:r>
      <w:bookmarkEnd w:id="29"/>
      <w:r w:rsidRPr="00F81E20">
        <w:rPr>
          <w:rFonts w:ascii="Arial" w:hAnsi="Arial" w:cs="Arial"/>
          <w:sz w:val="24"/>
          <w:szCs w:val="24"/>
        </w:rPr>
        <w:t xml:space="preserve"> </w:t>
      </w:r>
      <w:hyperlink r:id="rId29" w:history="1">
        <w:r w:rsidRPr="00F81E20">
          <w:rPr>
            <w:rStyle w:val="Hyperlink"/>
            <w:rFonts w:ascii="Arial" w:hAnsi="Arial" w:cs="Arial"/>
            <w:sz w:val="24"/>
            <w:szCs w:val="24"/>
          </w:rPr>
          <w:t>https://www.cim.co.uk/content-insights/articles/the-7ps-of-marketing/</w:t>
        </w:r>
      </w:hyperlink>
      <w:r w:rsidRPr="00F81E20">
        <w:rPr>
          <w:rFonts w:ascii="Arial" w:hAnsi="Arial" w:cs="Arial"/>
          <w:sz w:val="24"/>
          <w:szCs w:val="24"/>
        </w:rPr>
        <w:t xml:space="preserve"> </w:t>
      </w:r>
      <w:bookmarkStart w:id="30" w:name="_Hlk215165740"/>
      <w:r w:rsidRPr="00F81E20">
        <w:rPr>
          <w:rFonts w:ascii="Arial" w:hAnsi="Arial" w:cs="Arial"/>
          <w:sz w:val="24"/>
          <w:szCs w:val="24"/>
        </w:rPr>
        <w:t>(Accessed: 26 November 2025).</w:t>
      </w:r>
      <w:bookmarkEnd w:id="30"/>
    </w:p>
    <w:p w14:paraId="02150188" w14:textId="77777777" w:rsidR="001210F5" w:rsidRPr="00F81E20" w:rsidRDefault="001210F5" w:rsidP="00F81E20">
      <w:pPr>
        <w:spacing w:line="360" w:lineRule="auto"/>
        <w:rPr>
          <w:rFonts w:ascii="Arial" w:hAnsi="Arial" w:cs="Arial"/>
          <w:sz w:val="24"/>
          <w:szCs w:val="24"/>
        </w:rPr>
      </w:pPr>
      <w:r w:rsidRPr="00F81E20">
        <w:rPr>
          <w:rFonts w:ascii="Arial" w:hAnsi="Arial" w:cs="Arial"/>
          <w:sz w:val="24"/>
          <w:szCs w:val="24"/>
        </w:rPr>
        <w:t xml:space="preserve">CIPD (2025) </w:t>
      </w:r>
      <w:r w:rsidRPr="00F81E20">
        <w:rPr>
          <w:rFonts w:ascii="Arial" w:hAnsi="Arial" w:cs="Arial"/>
          <w:i/>
          <w:iCs/>
          <w:sz w:val="24"/>
          <w:szCs w:val="24"/>
        </w:rPr>
        <w:t xml:space="preserve">PESTLE analysis. </w:t>
      </w:r>
      <w:r w:rsidRPr="00F81E20">
        <w:rPr>
          <w:rFonts w:ascii="Arial" w:hAnsi="Arial" w:cs="Arial"/>
          <w:sz w:val="24"/>
          <w:szCs w:val="24"/>
        </w:rPr>
        <w:t xml:space="preserve">Available at: </w:t>
      </w:r>
      <w:hyperlink r:id="rId30" w:history="1">
        <w:r w:rsidRPr="00F81E20">
          <w:rPr>
            <w:rStyle w:val="Hyperlink"/>
            <w:rFonts w:ascii="Arial" w:hAnsi="Arial" w:cs="Arial"/>
            <w:sz w:val="24"/>
            <w:szCs w:val="24"/>
          </w:rPr>
          <w:t>https://www.cipd.org/uk/knowledge/factsheets/pestle-analysis-factsheet/</w:t>
        </w:r>
      </w:hyperlink>
      <w:r w:rsidRPr="00F81E20">
        <w:rPr>
          <w:rFonts w:ascii="Arial" w:hAnsi="Arial" w:cs="Arial"/>
          <w:sz w:val="24"/>
          <w:szCs w:val="24"/>
        </w:rPr>
        <w:t xml:space="preserve"> (Accessed: 23 November 2025).</w:t>
      </w:r>
    </w:p>
    <w:p w14:paraId="7AE8825D" w14:textId="77777777" w:rsidR="001210F5" w:rsidRPr="00F81E20" w:rsidRDefault="001210F5" w:rsidP="00F81E20">
      <w:pPr>
        <w:spacing w:line="360" w:lineRule="auto"/>
        <w:rPr>
          <w:rFonts w:ascii="Arial" w:hAnsi="Arial" w:cs="Arial"/>
          <w:sz w:val="24"/>
          <w:szCs w:val="24"/>
        </w:rPr>
      </w:pPr>
      <w:r w:rsidRPr="00F81E20">
        <w:rPr>
          <w:rFonts w:ascii="Arial" w:hAnsi="Arial" w:cs="Arial"/>
          <w:sz w:val="24"/>
          <w:szCs w:val="24"/>
        </w:rPr>
        <w:t xml:space="preserve">Eyelash Beauty Bar (2025) </w:t>
      </w:r>
      <w:r w:rsidRPr="00F81E20">
        <w:rPr>
          <w:rFonts w:ascii="Arial" w:hAnsi="Arial" w:cs="Arial"/>
          <w:i/>
          <w:iCs/>
          <w:sz w:val="24"/>
          <w:szCs w:val="24"/>
        </w:rPr>
        <w:t xml:space="preserve">NEW LASH TRENDS 2025. </w:t>
      </w:r>
      <w:r w:rsidRPr="00F81E20">
        <w:rPr>
          <w:rFonts w:ascii="Arial" w:hAnsi="Arial" w:cs="Arial"/>
          <w:sz w:val="24"/>
          <w:szCs w:val="24"/>
        </w:rPr>
        <w:t xml:space="preserve">Available at: </w:t>
      </w:r>
      <w:hyperlink r:id="rId31" w:history="1">
        <w:r w:rsidRPr="00F81E20">
          <w:rPr>
            <w:rStyle w:val="Hyperlink"/>
            <w:rFonts w:ascii="Arial" w:hAnsi="Arial" w:cs="Arial"/>
            <w:sz w:val="24"/>
            <w:szCs w:val="24"/>
          </w:rPr>
          <w:t>https://eyelashbeautybar.com/new-lash-trends-in-2025/</w:t>
        </w:r>
      </w:hyperlink>
      <w:r w:rsidRPr="00F81E20">
        <w:rPr>
          <w:rFonts w:ascii="Arial" w:hAnsi="Arial" w:cs="Arial"/>
          <w:sz w:val="24"/>
          <w:szCs w:val="24"/>
        </w:rPr>
        <w:t xml:space="preserve"> (Accessed: 23 November 2025).</w:t>
      </w:r>
    </w:p>
    <w:p w14:paraId="44DE2053" w14:textId="77777777" w:rsidR="001210F5" w:rsidRPr="00F81E20" w:rsidRDefault="001210F5" w:rsidP="00F81E20">
      <w:pPr>
        <w:spacing w:line="360" w:lineRule="auto"/>
        <w:rPr>
          <w:rFonts w:ascii="Arial" w:hAnsi="Arial" w:cs="Arial"/>
          <w:sz w:val="24"/>
          <w:szCs w:val="24"/>
        </w:rPr>
      </w:pPr>
      <w:proofErr w:type="spellStart"/>
      <w:r w:rsidRPr="00F81E20">
        <w:rPr>
          <w:rFonts w:ascii="Arial" w:hAnsi="Arial" w:cs="Arial"/>
          <w:sz w:val="24"/>
          <w:szCs w:val="24"/>
        </w:rPr>
        <w:t>fmi</w:t>
      </w:r>
      <w:proofErr w:type="spellEnd"/>
      <w:r w:rsidRPr="00F81E20">
        <w:rPr>
          <w:rFonts w:ascii="Arial" w:hAnsi="Arial" w:cs="Arial"/>
          <w:sz w:val="24"/>
          <w:szCs w:val="24"/>
        </w:rPr>
        <w:t xml:space="preserve"> (2025) </w:t>
      </w:r>
      <w:r w:rsidRPr="00F81E20">
        <w:rPr>
          <w:rFonts w:ascii="Arial" w:hAnsi="Arial" w:cs="Arial"/>
          <w:i/>
          <w:iCs/>
          <w:sz w:val="24"/>
          <w:szCs w:val="24"/>
        </w:rPr>
        <w:t xml:space="preserve">Lash Extension Market. </w:t>
      </w:r>
      <w:r w:rsidRPr="00F81E20">
        <w:rPr>
          <w:rFonts w:ascii="Arial" w:hAnsi="Arial" w:cs="Arial"/>
          <w:sz w:val="24"/>
          <w:szCs w:val="24"/>
        </w:rPr>
        <w:t xml:space="preserve">Available at: </w:t>
      </w:r>
      <w:hyperlink r:id="rId32" w:history="1">
        <w:r w:rsidRPr="00F81E20">
          <w:rPr>
            <w:rStyle w:val="Hyperlink"/>
            <w:rFonts w:ascii="Arial" w:hAnsi="Arial" w:cs="Arial"/>
            <w:sz w:val="24"/>
            <w:szCs w:val="24"/>
          </w:rPr>
          <w:t>https://www.futuremarketinsights.com/reports/lash-extension-market</w:t>
        </w:r>
      </w:hyperlink>
      <w:r w:rsidRPr="00F81E20">
        <w:rPr>
          <w:rFonts w:ascii="Arial" w:hAnsi="Arial" w:cs="Arial"/>
          <w:sz w:val="24"/>
          <w:szCs w:val="24"/>
        </w:rPr>
        <w:t xml:space="preserve"> (Accessed: 21 November 2025).</w:t>
      </w:r>
    </w:p>
    <w:p w14:paraId="188AE858" w14:textId="77777777" w:rsidR="001210F5" w:rsidRPr="00F81E20" w:rsidRDefault="001210F5" w:rsidP="00F81E20">
      <w:pPr>
        <w:spacing w:line="360" w:lineRule="auto"/>
        <w:rPr>
          <w:rFonts w:ascii="Arial" w:hAnsi="Arial" w:cs="Arial"/>
          <w:sz w:val="24"/>
          <w:szCs w:val="24"/>
        </w:rPr>
      </w:pPr>
      <w:proofErr w:type="spellStart"/>
      <w:r w:rsidRPr="00F81E20">
        <w:rPr>
          <w:rFonts w:ascii="Arial" w:hAnsi="Arial" w:cs="Arial"/>
          <w:sz w:val="24"/>
          <w:szCs w:val="24"/>
        </w:rPr>
        <w:t>fresha</w:t>
      </w:r>
      <w:proofErr w:type="spellEnd"/>
      <w:r w:rsidRPr="00F81E20">
        <w:rPr>
          <w:rFonts w:ascii="Arial" w:hAnsi="Arial" w:cs="Arial"/>
          <w:sz w:val="24"/>
          <w:szCs w:val="24"/>
        </w:rPr>
        <w:t xml:space="preserve"> (2025) </w:t>
      </w:r>
      <w:r w:rsidRPr="00F81E20">
        <w:rPr>
          <w:rFonts w:ascii="Arial" w:hAnsi="Arial" w:cs="Arial"/>
          <w:i/>
          <w:iCs/>
          <w:sz w:val="24"/>
          <w:szCs w:val="24"/>
        </w:rPr>
        <w:t>Best Eyelash Extensions near me in Peterborough</w:t>
      </w:r>
      <w:r w:rsidRPr="00F81E20">
        <w:rPr>
          <w:rFonts w:ascii="Arial" w:hAnsi="Arial" w:cs="Arial"/>
          <w:sz w:val="24"/>
          <w:szCs w:val="24"/>
        </w:rPr>
        <w:t xml:space="preserve">. Available at: </w:t>
      </w:r>
      <w:hyperlink r:id="rId33" w:history="1">
        <w:r w:rsidRPr="00F81E20">
          <w:rPr>
            <w:rStyle w:val="Hyperlink"/>
            <w:rFonts w:ascii="Arial" w:hAnsi="Arial" w:cs="Arial"/>
            <w:sz w:val="24"/>
            <w:szCs w:val="24"/>
          </w:rPr>
          <w:t>https://www.fresha.com/lp/en/tt/eyelash-extensions/in/gb-peterborough</w:t>
        </w:r>
      </w:hyperlink>
      <w:r w:rsidRPr="00F81E20">
        <w:rPr>
          <w:rFonts w:ascii="Arial" w:hAnsi="Arial" w:cs="Arial"/>
          <w:sz w:val="24"/>
          <w:szCs w:val="24"/>
        </w:rPr>
        <w:t xml:space="preserve"> (Accessed: 06 November 2025).</w:t>
      </w:r>
    </w:p>
    <w:p w14:paraId="240049CB" w14:textId="77777777" w:rsidR="001210F5" w:rsidRPr="00F81E20" w:rsidRDefault="001210F5" w:rsidP="00F81E20">
      <w:pPr>
        <w:spacing w:line="360" w:lineRule="auto"/>
        <w:rPr>
          <w:rFonts w:ascii="Arial" w:hAnsi="Arial" w:cs="Arial"/>
          <w:sz w:val="24"/>
          <w:szCs w:val="24"/>
        </w:rPr>
      </w:pPr>
      <w:r>
        <w:rPr>
          <w:rFonts w:ascii="Arial" w:hAnsi="Arial" w:cs="Arial"/>
          <w:sz w:val="24"/>
          <w:szCs w:val="24"/>
        </w:rPr>
        <w:t xml:space="preserve">Gov.UK (2025) </w:t>
      </w:r>
      <w:r w:rsidRPr="004B2F39">
        <w:rPr>
          <w:rFonts w:ascii="Arial" w:hAnsi="Arial" w:cs="Arial"/>
          <w:i/>
          <w:iCs/>
          <w:sz w:val="24"/>
          <w:szCs w:val="24"/>
        </w:rPr>
        <w:t>Apply for a Start Up Loan for your business</w:t>
      </w:r>
      <w:r>
        <w:rPr>
          <w:rFonts w:ascii="Arial" w:hAnsi="Arial" w:cs="Arial"/>
          <w:i/>
          <w:iCs/>
          <w:sz w:val="24"/>
          <w:szCs w:val="24"/>
        </w:rPr>
        <w:t xml:space="preserve">. </w:t>
      </w:r>
      <w:r w:rsidRPr="004B2F39">
        <w:rPr>
          <w:rFonts w:ascii="Arial" w:hAnsi="Arial" w:cs="Arial"/>
          <w:sz w:val="24"/>
          <w:szCs w:val="24"/>
        </w:rPr>
        <w:t>Available at:</w:t>
      </w:r>
      <w:r>
        <w:rPr>
          <w:rFonts w:ascii="Arial" w:hAnsi="Arial" w:cs="Arial"/>
          <w:sz w:val="24"/>
          <w:szCs w:val="24"/>
        </w:rPr>
        <w:t xml:space="preserve"> </w:t>
      </w:r>
      <w:hyperlink r:id="rId34" w:history="1">
        <w:r w:rsidRPr="000B7251">
          <w:rPr>
            <w:rStyle w:val="Hyperlink"/>
            <w:rFonts w:ascii="Arial" w:hAnsi="Arial" w:cs="Arial"/>
            <w:sz w:val="24"/>
            <w:szCs w:val="24"/>
          </w:rPr>
          <w:t>https://www.gov.uk/apply-start-up-loan</w:t>
        </w:r>
      </w:hyperlink>
      <w:r>
        <w:rPr>
          <w:rFonts w:ascii="Arial" w:hAnsi="Arial" w:cs="Arial"/>
          <w:sz w:val="24"/>
          <w:szCs w:val="24"/>
        </w:rPr>
        <w:t xml:space="preserve"> </w:t>
      </w:r>
      <w:r w:rsidRPr="004B2F39">
        <w:rPr>
          <w:rFonts w:ascii="Arial" w:hAnsi="Arial" w:cs="Arial"/>
          <w:sz w:val="24"/>
          <w:szCs w:val="24"/>
        </w:rPr>
        <w:t>(Accessed: 29 November 2025).</w:t>
      </w:r>
    </w:p>
    <w:p w14:paraId="3A1BB1B6" w14:textId="77777777" w:rsidR="001210F5" w:rsidRPr="00F81E20" w:rsidRDefault="001210F5" w:rsidP="00F81E20">
      <w:pPr>
        <w:spacing w:line="360" w:lineRule="auto"/>
        <w:rPr>
          <w:rFonts w:ascii="Arial" w:hAnsi="Arial" w:cs="Arial"/>
          <w:i/>
          <w:iCs/>
          <w:sz w:val="24"/>
          <w:szCs w:val="24"/>
        </w:rPr>
      </w:pPr>
      <w:r w:rsidRPr="00F81E20">
        <w:rPr>
          <w:rFonts w:ascii="Arial" w:hAnsi="Arial" w:cs="Arial"/>
          <w:sz w:val="24"/>
          <w:szCs w:val="24"/>
        </w:rPr>
        <w:t xml:space="preserve">Gov.UK (2025) </w:t>
      </w:r>
      <w:r w:rsidRPr="00F81E20">
        <w:rPr>
          <w:rFonts w:ascii="Arial" w:hAnsi="Arial" w:cs="Arial"/>
          <w:i/>
          <w:iCs/>
          <w:sz w:val="24"/>
          <w:szCs w:val="24"/>
        </w:rPr>
        <w:t xml:space="preserve">The licensing of non-surgical cosmetic procedures in England: consultation document. </w:t>
      </w:r>
      <w:r w:rsidRPr="00F81E20">
        <w:rPr>
          <w:rFonts w:ascii="Arial" w:hAnsi="Arial" w:cs="Arial"/>
          <w:sz w:val="24"/>
          <w:szCs w:val="24"/>
        </w:rPr>
        <w:t xml:space="preserve">Available at: </w:t>
      </w:r>
      <w:hyperlink r:id="rId35" w:history="1">
        <w:r w:rsidRPr="00F81E20">
          <w:rPr>
            <w:rStyle w:val="Hyperlink"/>
            <w:rFonts w:ascii="Arial" w:hAnsi="Arial" w:cs="Arial"/>
            <w:sz w:val="24"/>
            <w:szCs w:val="24"/>
          </w:rPr>
          <w:t>https://www.gov.uk/government/consultations/licensing-of-non-surgical-cosmetic-procedures/the-licensing-of-non-surgical-cosmetic-procedures-in-england</w:t>
        </w:r>
      </w:hyperlink>
      <w:r w:rsidRPr="00F81E20">
        <w:rPr>
          <w:rFonts w:ascii="Arial" w:hAnsi="Arial" w:cs="Arial"/>
          <w:sz w:val="24"/>
          <w:szCs w:val="24"/>
        </w:rPr>
        <w:t xml:space="preserve"> (Accessed: 23 November 2025).</w:t>
      </w:r>
    </w:p>
    <w:p w14:paraId="537D5919" w14:textId="77777777" w:rsidR="001210F5" w:rsidRDefault="001210F5" w:rsidP="00F81E20">
      <w:pPr>
        <w:spacing w:line="360" w:lineRule="auto"/>
        <w:rPr>
          <w:rFonts w:ascii="Arial" w:hAnsi="Arial" w:cs="Arial"/>
          <w:sz w:val="24"/>
          <w:szCs w:val="24"/>
        </w:rPr>
      </w:pPr>
      <w:r>
        <w:rPr>
          <w:rFonts w:ascii="Arial" w:hAnsi="Arial" w:cs="Arial"/>
          <w:sz w:val="24"/>
          <w:szCs w:val="24"/>
        </w:rPr>
        <w:t xml:space="preserve">Gov.UK (No date) </w:t>
      </w:r>
      <w:r w:rsidRPr="000E7EB4">
        <w:rPr>
          <w:rFonts w:ascii="Arial" w:hAnsi="Arial" w:cs="Arial"/>
          <w:i/>
          <w:iCs/>
          <w:sz w:val="24"/>
          <w:szCs w:val="24"/>
        </w:rPr>
        <w:t>What a sole trader is</w:t>
      </w:r>
      <w:r>
        <w:rPr>
          <w:rFonts w:ascii="Arial" w:hAnsi="Arial" w:cs="Arial"/>
          <w:i/>
          <w:iCs/>
          <w:sz w:val="24"/>
          <w:szCs w:val="24"/>
        </w:rPr>
        <w:t xml:space="preserve">. </w:t>
      </w:r>
      <w:r w:rsidRPr="000E7EB4">
        <w:rPr>
          <w:rFonts w:ascii="Arial" w:hAnsi="Arial" w:cs="Arial"/>
          <w:sz w:val="24"/>
          <w:szCs w:val="24"/>
        </w:rPr>
        <w:t>Available at:</w:t>
      </w:r>
      <w:r>
        <w:rPr>
          <w:rFonts w:ascii="Arial" w:hAnsi="Arial" w:cs="Arial"/>
          <w:sz w:val="24"/>
          <w:szCs w:val="24"/>
        </w:rPr>
        <w:t xml:space="preserve"> </w:t>
      </w:r>
      <w:hyperlink r:id="rId36" w:anchor="content" w:history="1">
        <w:r w:rsidRPr="002E2322">
          <w:rPr>
            <w:rStyle w:val="Hyperlink"/>
            <w:rFonts w:ascii="Arial" w:hAnsi="Arial" w:cs="Arial"/>
            <w:sz w:val="24"/>
            <w:szCs w:val="24"/>
          </w:rPr>
          <w:t>https://www.gov.uk/become-sole-trader#content</w:t>
        </w:r>
      </w:hyperlink>
      <w:r>
        <w:rPr>
          <w:rFonts w:ascii="Arial" w:hAnsi="Arial" w:cs="Arial"/>
          <w:sz w:val="24"/>
          <w:szCs w:val="24"/>
        </w:rPr>
        <w:t xml:space="preserve"> </w:t>
      </w:r>
      <w:r w:rsidRPr="00CF57DB">
        <w:rPr>
          <w:rFonts w:ascii="Arial" w:hAnsi="Arial" w:cs="Arial"/>
          <w:sz w:val="24"/>
          <w:szCs w:val="24"/>
        </w:rPr>
        <w:t>(Accessed: 0</w:t>
      </w:r>
      <w:r>
        <w:rPr>
          <w:rFonts w:ascii="Arial" w:hAnsi="Arial" w:cs="Arial"/>
          <w:sz w:val="24"/>
          <w:szCs w:val="24"/>
        </w:rPr>
        <w:t>3</w:t>
      </w:r>
      <w:r w:rsidRPr="00CF57DB">
        <w:rPr>
          <w:rFonts w:ascii="Arial" w:hAnsi="Arial" w:cs="Arial"/>
          <w:sz w:val="24"/>
          <w:szCs w:val="24"/>
        </w:rPr>
        <w:t xml:space="preserve"> </w:t>
      </w:r>
      <w:r>
        <w:rPr>
          <w:rFonts w:ascii="Arial" w:hAnsi="Arial" w:cs="Arial"/>
          <w:sz w:val="24"/>
          <w:szCs w:val="24"/>
        </w:rPr>
        <w:t>December</w:t>
      </w:r>
      <w:r w:rsidRPr="00CF57DB">
        <w:rPr>
          <w:rFonts w:ascii="Arial" w:hAnsi="Arial" w:cs="Arial"/>
          <w:sz w:val="24"/>
          <w:szCs w:val="24"/>
        </w:rPr>
        <w:t xml:space="preserve"> 2025).</w:t>
      </w:r>
    </w:p>
    <w:p w14:paraId="0AD006F3" w14:textId="77777777" w:rsidR="001210F5" w:rsidRPr="00F81E20" w:rsidRDefault="001210F5" w:rsidP="00F81E20">
      <w:pPr>
        <w:spacing w:line="360" w:lineRule="auto"/>
        <w:rPr>
          <w:rFonts w:ascii="Arial" w:hAnsi="Arial" w:cs="Arial"/>
          <w:sz w:val="24"/>
          <w:szCs w:val="24"/>
        </w:rPr>
      </w:pPr>
      <w:r w:rsidRPr="00F81E20">
        <w:rPr>
          <w:rFonts w:ascii="Arial" w:hAnsi="Arial" w:cs="Arial"/>
          <w:sz w:val="24"/>
          <w:szCs w:val="24"/>
        </w:rPr>
        <w:lastRenderedPageBreak/>
        <w:t>IMPERIAL lash (2025) </w:t>
      </w:r>
      <w:r w:rsidRPr="00F81E20">
        <w:rPr>
          <w:rFonts w:ascii="Arial" w:hAnsi="Arial" w:cs="Arial"/>
          <w:i/>
          <w:iCs/>
          <w:sz w:val="24"/>
          <w:szCs w:val="24"/>
        </w:rPr>
        <w:t>The Rise of Lash Studios in the UK: 7 Reasons Why Eyelash Extensions Are Revolutionizing Beauty</w:t>
      </w:r>
      <w:r w:rsidRPr="00F81E20">
        <w:rPr>
          <w:rFonts w:ascii="Arial" w:hAnsi="Arial" w:cs="Arial"/>
          <w:sz w:val="24"/>
          <w:szCs w:val="24"/>
        </w:rPr>
        <w:t xml:space="preserve">. Available at:  </w:t>
      </w:r>
      <w:hyperlink r:id="rId37" w:history="1">
        <w:r w:rsidRPr="00F81E20">
          <w:rPr>
            <w:rStyle w:val="Hyperlink"/>
            <w:rFonts w:ascii="Arial" w:hAnsi="Arial" w:cs="Arial"/>
            <w:sz w:val="24"/>
            <w:szCs w:val="24"/>
          </w:rPr>
          <w:t>https://imperiallash.co.uk/the-rise-of-lash-studios-in-the-uk/</w:t>
        </w:r>
      </w:hyperlink>
      <w:r w:rsidRPr="00F81E20">
        <w:rPr>
          <w:rFonts w:ascii="Arial" w:hAnsi="Arial" w:cs="Arial"/>
          <w:sz w:val="24"/>
          <w:szCs w:val="24"/>
        </w:rPr>
        <w:t xml:space="preserve"> (Accessed: 06 November 2025).</w:t>
      </w:r>
    </w:p>
    <w:p w14:paraId="69A75D36" w14:textId="77777777" w:rsidR="001210F5" w:rsidRPr="00F81E20" w:rsidRDefault="001210F5" w:rsidP="00F81E20">
      <w:pPr>
        <w:spacing w:line="360" w:lineRule="auto"/>
        <w:rPr>
          <w:rFonts w:ascii="Arial" w:hAnsi="Arial" w:cs="Arial"/>
          <w:sz w:val="24"/>
          <w:szCs w:val="24"/>
        </w:rPr>
      </w:pPr>
      <w:r w:rsidRPr="00F81E20">
        <w:rPr>
          <w:rFonts w:ascii="Arial" w:hAnsi="Arial" w:cs="Arial"/>
          <w:sz w:val="24"/>
          <w:szCs w:val="24"/>
        </w:rPr>
        <w:t xml:space="preserve">Lash Harmony (2025) </w:t>
      </w:r>
      <w:r w:rsidRPr="00F81E20">
        <w:rPr>
          <w:rFonts w:ascii="Arial" w:hAnsi="Arial" w:cs="Arial"/>
          <w:i/>
          <w:iCs/>
          <w:sz w:val="24"/>
          <w:szCs w:val="24"/>
        </w:rPr>
        <w:t xml:space="preserve">Lash Harmony. </w:t>
      </w:r>
      <w:r w:rsidRPr="00F81E20">
        <w:rPr>
          <w:rFonts w:ascii="Arial" w:hAnsi="Arial" w:cs="Arial"/>
          <w:sz w:val="24"/>
          <w:szCs w:val="24"/>
        </w:rPr>
        <w:t xml:space="preserve">Available at: </w:t>
      </w:r>
      <w:hyperlink r:id="rId38" w:history="1">
        <w:r w:rsidRPr="00F81E20">
          <w:rPr>
            <w:rStyle w:val="Hyperlink"/>
            <w:rFonts w:ascii="Arial" w:hAnsi="Arial" w:cs="Arial"/>
            <w:sz w:val="24"/>
            <w:szCs w:val="24"/>
          </w:rPr>
          <w:t>https://lashharmonypro.co.uk/</w:t>
        </w:r>
      </w:hyperlink>
      <w:r w:rsidRPr="00F81E20">
        <w:rPr>
          <w:rFonts w:ascii="Arial" w:hAnsi="Arial" w:cs="Arial"/>
          <w:sz w:val="24"/>
          <w:szCs w:val="24"/>
        </w:rPr>
        <w:t xml:space="preserve"> (Accessed: 25 November 2025).</w:t>
      </w:r>
    </w:p>
    <w:p w14:paraId="54AFBEA7" w14:textId="77777777" w:rsidR="001210F5" w:rsidRPr="00F81E20" w:rsidRDefault="001210F5" w:rsidP="00F81E20">
      <w:pPr>
        <w:spacing w:line="360" w:lineRule="auto"/>
        <w:rPr>
          <w:rFonts w:ascii="Arial" w:hAnsi="Arial" w:cs="Arial"/>
          <w:sz w:val="24"/>
          <w:szCs w:val="24"/>
        </w:rPr>
      </w:pPr>
      <w:r w:rsidRPr="00F81E20">
        <w:rPr>
          <w:rFonts w:ascii="Arial" w:hAnsi="Arial" w:cs="Arial"/>
          <w:sz w:val="24"/>
          <w:szCs w:val="24"/>
        </w:rPr>
        <w:t xml:space="preserve">Lash Perfect (no date) </w:t>
      </w:r>
      <w:r w:rsidRPr="00F81E20">
        <w:rPr>
          <w:rFonts w:ascii="Arial" w:hAnsi="Arial" w:cs="Arial"/>
          <w:i/>
          <w:iCs/>
          <w:sz w:val="24"/>
          <w:szCs w:val="24"/>
        </w:rPr>
        <w:t xml:space="preserve">Our Brands. </w:t>
      </w:r>
      <w:r w:rsidRPr="00F81E20">
        <w:rPr>
          <w:rFonts w:ascii="Arial" w:hAnsi="Arial" w:cs="Arial"/>
          <w:sz w:val="24"/>
          <w:szCs w:val="24"/>
        </w:rPr>
        <w:t xml:space="preserve">Available at: </w:t>
      </w:r>
      <w:hyperlink r:id="rId39" w:history="1">
        <w:r w:rsidRPr="00F81E20">
          <w:rPr>
            <w:rStyle w:val="Hyperlink"/>
            <w:rFonts w:ascii="Arial" w:hAnsi="Arial" w:cs="Arial"/>
            <w:sz w:val="24"/>
            <w:szCs w:val="24"/>
          </w:rPr>
          <w:t>https://lashperfect.co.uk/lp-our-brands</w:t>
        </w:r>
      </w:hyperlink>
      <w:r w:rsidRPr="00F81E20">
        <w:rPr>
          <w:rFonts w:ascii="Arial" w:hAnsi="Arial" w:cs="Arial"/>
          <w:sz w:val="24"/>
          <w:szCs w:val="24"/>
        </w:rPr>
        <w:t xml:space="preserve"> (Accessed: 26 November 2025).</w:t>
      </w:r>
    </w:p>
    <w:p w14:paraId="7531E4EE" w14:textId="77777777" w:rsidR="001210F5" w:rsidRPr="00F81E20" w:rsidRDefault="001210F5" w:rsidP="00F81E20">
      <w:pPr>
        <w:spacing w:line="360" w:lineRule="auto"/>
        <w:rPr>
          <w:rFonts w:ascii="Arial" w:hAnsi="Arial" w:cs="Arial"/>
          <w:i/>
          <w:iCs/>
          <w:sz w:val="24"/>
          <w:szCs w:val="24"/>
        </w:rPr>
      </w:pPr>
      <w:proofErr w:type="spellStart"/>
      <w:r w:rsidRPr="00F81E20">
        <w:rPr>
          <w:rFonts w:ascii="Arial" w:hAnsi="Arial" w:cs="Arial"/>
          <w:sz w:val="24"/>
          <w:szCs w:val="24"/>
        </w:rPr>
        <w:t>LashBase</w:t>
      </w:r>
      <w:proofErr w:type="spellEnd"/>
      <w:r w:rsidRPr="00F81E20">
        <w:rPr>
          <w:rFonts w:ascii="Arial" w:hAnsi="Arial" w:cs="Arial"/>
          <w:sz w:val="24"/>
          <w:szCs w:val="24"/>
        </w:rPr>
        <w:t xml:space="preserve"> (2021) </w:t>
      </w:r>
      <w:r w:rsidRPr="00F81E20">
        <w:rPr>
          <w:rFonts w:ascii="Arial" w:hAnsi="Arial" w:cs="Arial"/>
          <w:i/>
          <w:iCs/>
          <w:sz w:val="24"/>
          <w:szCs w:val="24"/>
        </w:rPr>
        <w:t>Starting up as a Lash Artist - What do I need to do? Available at:</w:t>
      </w:r>
      <w:r w:rsidRPr="00F81E20">
        <w:rPr>
          <w:rFonts w:ascii="Arial" w:hAnsi="Arial" w:cs="Arial"/>
          <w:sz w:val="24"/>
          <w:szCs w:val="24"/>
        </w:rPr>
        <w:t xml:space="preserve"> </w:t>
      </w:r>
      <w:hyperlink r:id="rId40" w:history="1">
        <w:r w:rsidRPr="00F81E20">
          <w:rPr>
            <w:rStyle w:val="Hyperlink"/>
            <w:rFonts w:ascii="Arial" w:hAnsi="Arial" w:cs="Arial"/>
            <w:i/>
            <w:iCs/>
            <w:sz w:val="24"/>
            <w:szCs w:val="24"/>
          </w:rPr>
          <w:t>https://lashbase.co.uk/blogs/news/starting-up-as-a-lash-artist-what-do-i-need-to-do</w:t>
        </w:r>
      </w:hyperlink>
      <w:r w:rsidRPr="00F81E20">
        <w:rPr>
          <w:rFonts w:ascii="Arial" w:hAnsi="Arial" w:cs="Arial"/>
          <w:i/>
          <w:iCs/>
          <w:sz w:val="24"/>
          <w:szCs w:val="24"/>
        </w:rPr>
        <w:t xml:space="preserve"> </w:t>
      </w:r>
      <w:bookmarkStart w:id="31" w:name="_Hlk215306068"/>
      <w:r w:rsidRPr="00F81E20">
        <w:rPr>
          <w:rFonts w:ascii="Arial" w:hAnsi="Arial" w:cs="Arial"/>
          <w:i/>
          <w:iCs/>
          <w:sz w:val="24"/>
          <w:szCs w:val="24"/>
        </w:rPr>
        <w:t>(Accessed: 26 November 2025).</w:t>
      </w:r>
      <w:bookmarkEnd w:id="31"/>
    </w:p>
    <w:p w14:paraId="16287D9E" w14:textId="77777777" w:rsidR="001210F5" w:rsidRPr="00F81E20" w:rsidRDefault="001210F5" w:rsidP="00F81E20">
      <w:pPr>
        <w:spacing w:line="360" w:lineRule="auto"/>
        <w:rPr>
          <w:rFonts w:ascii="Arial" w:hAnsi="Arial" w:cs="Arial"/>
          <w:sz w:val="24"/>
          <w:szCs w:val="24"/>
        </w:rPr>
      </w:pPr>
      <w:r w:rsidRPr="00F81E20">
        <w:rPr>
          <w:rFonts w:ascii="Arial" w:hAnsi="Arial" w:cs="Arial"/>
          <w:sz w:val="24"/>
          <w:szCs w:val="24"/>
        </w:rPr>
        <w:t xml:space="preserve">LB (2020) </w:t>
      </w:r>
      <w:r w:rsidRPr="00F81E20">
        <w:rPr>
          <w:rFonts w:ascii="Arial" w:hAnsi="Arial" w:cs="Arial"/>
          <w:i/>
          <w:iCs/>
          <w:sz w:val="24"/>
          <w:szCs w:val="24"/>
        </w:rPr>
        <w:t xml:space="preserve">SMART Planning for Your Eyelash Extensions Business for 2020. </w:t>
      </w:r>
      <w:r w:rsidRPr="00F81E20">
        <w:rPr>
          <w:rFonts w:ascii="Arial" w:hAnsi="Arial" w:cs="Arial"/>
          <w:sz w:val="24"/>
          <w:szCs w:val="24"/>
        </w:rPr>
        <w:t xml:space="preserve">Available at: </w:t>
      </w:r>
      <w:hyperlink r:id="rId41" w:history="1">
        <w:r w:rsidRPr="00F81E20">
          <w:rPr>
            <w:rStyle w:val="Hyperlink"/>
            <w:rFonts w:ascii="Arial" w:hAnsi="Arial" w:cs="Arial"/>
            <w:sz w:val="24"/>
            <w:szCs w:val="24"/>
          </w:rPr>
          <w:t>https://www.lashblvd.com/blogs/news/smart-planning-for-your-eyelash-extensions-business-for-2020</w:t>
        </w:r>
      </w:hyperlink>
      <w:r w:rsidRPr="00F81E20">
        <w:rPr>
          <w:rFonts w:ascii="Arial" w:hAnsi="Arial" w:cs="Arial"/>
          <w:sz w:val="24"/>
          <w:szCs w:val="24"/>
        </w:rPr>
        <w:t xml:space="preserve"> (Accessed: 23 November 2025).</w:t>
      </w:r>
    </w:p>
    <w:p w14:paraId="2A67D351" w14:textId="77777777" w:rsidR="001210F5" w:rsidRPr="00F81E20" w:rsidRDefault="001210F5" w:rsidP="00F81E20">
      <w:pPr>
        <w:spacing w:line="360" w:lineRule="auto"/>
        <w:rPr>
          <w:rFonts w:ascii="Arial" w:hAnsi="Arial" w:cs="Arial"/>
          <w:sz w:val="24"/>
          <w:szCs w:val="24"/>
        </w:rPr>
      </w:pPr>
      <w:r w:rsidRPr="00F81E20">
        <w:rPr>
          <w:rFonts w:ascii="Arial" w:hAnsi="Arial" w:cs="Arial"/>
          <w:sz w:val="24"/>
          <w:szCs w:val="24"/>
        </w:rPr>
        <w:t xml:space="preserve">LinkedIn (2025) </w:t>
      </w:r>
      <w:r w:rsidRPr="00F81E20">
        <w:rPr>
          <w:rFonts w:ascii="Arial" w:hAnsi="Arial" w:cs="Arial"/>
          <w:i/>
          <w:iCs/>
          <w:sz w:val="24"/>
          <w:szCs w:val="24"/>
        </w:rPr>
        <w:t xml:space="preserve">United Kingdom DIY Eyelash Extension Market: Key Highlights and Regional Analysis. </w:t>
      </w:r>
      <w:r w:rsidRPr="00F81E20">
        <w:rPr>
          <w:rFonts w:ascii="Arial" w:hAnsi="Arial" w:cs="Arial"/>
          <w:sz w:val="24"/>
          <w:szCs w:val="24"/>
        </w:rPr>
        <w:t xml:space="preserve">Available at: </w:t>
      </w:r>
      <w:hyperlink r:id="rId42" w:history="1">
        <w:r w:rsidRPr="00F81E20">
          <w:rPr>
            <w:rStyle w:val="Hyperlink"/>
            <w:rFonts w:ascii="Arial" w:hAnsi="Arial" w:cs="Arial"/>
            <w:sz w:val="24"/>
            <w:szCs w:val="24"/>
          </w:rPr>
          <w:t>https://www.linkedin.com/pulse/united-kingdom-diy-eyelash-extension-market-izfzc</w:t>
        </w:r>
      </w:hyperlink>
      <w:r w:rsidRPr="00F81E20">
        <w:rPr>
          <w:rFonts w:ascii="Arial" w:hAnsi="Arial" w:cs="Arial"/>
          <w:sz w:val="24"/>
          <w:szCs w:val="24"/>
        </w:rPr>
        <w:t xml:space="preserve"> (Accessed: 25 November 2025).</w:t>
      </w:r>
    </w:p>
    <w:p w14:paraId="6C2297C0" w14:textId="77777777" w:rsidR="001210F5" w:rsidRPr="00F81E20" w:rsidRDefault="001210F5" w:rsidP="00F81E20">
      <w:pPr>
        <w:spacing w:line="360" w:lineRule="auto"/>
        <w:rPr>
          <w:rFonts w:ascii="Arial" w:hAnsi="Arial" w:cs="Arial"/>
          <w:sz w:val="24"/>
          <w:szCs w:val="24"/>
        </w:rPr>
      </w:pPr>
      <w:r w:rsidRPr="00F81E20">
        <w:rPr>
          <w:rFonts w:ascii="Arial" w:hAnsi="Arial" w:cs="Arial"/>
          <w:sz w:val="24"/>
          <w:szCs w:val="24"/>
        </w:rPr>
        <w:t xml:space="preserve">Melanie Richards (2025) </w:t>
      </w:r>
      <w:r w:rsidRPr="00F81E20">
        <w:rPr>
          <w:rFonts w:ascii="Arial" w:hAnsi="Arial" w:cs="Arial"/>
          <w:i/>
          <w:iCs/>
          <w:sz w:val="24"/>
          <w:szCs w:val="24"/>
        </w:rPr>
        <w:t>Melanie Richards Hair &amp; Beauty.</w:t>
      </w:r>
      <w:r w:rsidRPr="00F81E20">
        <w:rPr>
          <w:rFonts w:ascii="Arial" w:hAnsi="Arial" w:cs="Arial"/>
          <w:sz w:val="24"/>
          <w:szCs w:val="24"/>
        </w:rPr>
        <w:t xml:space="preserve"> </w:t>
      </w:r>
      <w:bookmarkStart w:id="32" w:name="_Hlk215148596"/>
      <w:r w:rsidRPr="00F81E20">
        <w:rPr>
          <w:rFonts w:ascii="Arial" w:hAnsi="Arial" w:cs="Arial"/>
          <w:sz w:val="24"/>
          <w:szCs w:val="24"/>
        </w:rPr>
        <w:t xml:space="preserve">Available at: </w:t>
      </w:r>
      <w:bookmarkEnd w:id="32"/>
      <w:r w:rsidRPr="00F81E20">
        <w:rPr>
          <w:rFonts w:ascii="Arial" w:hAnsi="Arial" w:cs="Arial"/>
          <w:sz w:val="24"/>
          <w:szCs w:val="24"/>
        </w:rPr>
        <w:fldChar w:fldCharType="begin"/>
      </w:r>
      <w:r w:rsidRPr="00F81E20">
        <w:rPr>
          <w:rFonts w:ascii="Arial" w:hAnsi="Arial" w:cs="Arial"/>
          <w:sz w:val="24"/>
          <w:szCs w:val="24"/>
        </w:rPr>
        <w:instrText>HYPERLINK "https://www.melanierichards-hairboutique.co.uk/"</w:instrText>
      </w:r>
      <w:r w:rsidRPr="00F81E20">
        <w:rPr>
          <w:rFonts w:ascii="Arial" w:hAnsi="Arial" w:cs="Arial"/>
          <w:sz w:val="24"/>
          <w:szCs w:val="24"/>
        </w:rPr>
      </w:r>
      <w:r w:rsidRPr="00F81E20">
        <w:rPr>
          <w:rFonts w:ascii="Arial" w:hAnsi="Arial" w:cs="Arial"/>
          <w:sz w:val="24"/>
          <w:szCs w:val="24"/>
        </w:rPr>
        <w:fldChar w:fldCharType="separate"/>
      </w:r>
      <w:r w:rsidRPr="00F81E20">
        <w:rPr>
          <w:rStyle w:val="Hyperlink"/>
          <w:rFonts w:ascii="Arial" w:hAnsi="Arial" w:cs="Arial"/>
          <w:sz w:val="24"/>
          <w:szCs w:val="24"/>
        </w:rPr>
        <w:t>https://www.melanierichards-hairboutique.co.uk/</w:t>
      </w:r>
      <w:r w:rsidRPr="00F81E20">
        <w:rPr>
          <w:rFonts w:ascii="Arial" w:hAnsi="Arial" w:cs="Arial"/>
          <w:sz w:val="24"/>
          <w:szCs w:val="24"/>
        </w:rPr>
        <w:fldChar w:fldCharType="end"/>
      </w:r>
      <w:r w:rsidRPr="00F81E20">
        <w:rPr>
          <w:rFonts w:ascii="Arial" w:hAnsi="Arial" w:cs="Arial"/>
          <w:sz w:val="24"/>
          <w:szCs w:val="24"/>
        </w:rPr>
        <w:t xml:space="preserve"> (Accessed: 26 November 2025).</w:t>
      </w:r>
    </w:p>
    <w:p w14:paraId="06248BFA" w14:textId="77777777" w:rsidR="001210F5" w:rsidRPr="00F81E20" w:rsidRDefault="001210F5" w:rsidP="00F81E20">
      <w:pPr>
        <w:spacing w:line="360" w:lineRule="auto"/>
        <w:rPr>
          <w:rFonts w:ascii="Arial" w:hAnsi="Arial" w:cs="Arial"/>
          <w:sz w:val="24"/>
          <w:szCs w:val="24"/>
        </w:rPr>
      </w:pPr>
      <w:r w:rsidRPr="00F81E20">
        <w:rPr>
          <w:rFonts w:ascii="Arial" w:hAnsi="Arial" w:cs="Arial"/>
          <w:sz w:val="24"/>
          <w:szCs w:val="24"/>
        </w:rPr>
        <w:t xml:space="preserve">Nouveau Lashes (2024) </w:t>
      </w:r>
      <w:r w:rsidRPr="00F81E20">
        <w:rPr>
          <w:rFonts w:ascii="Arial" w:hAnsi="Arial" w:cs="Arial"/>
          <w:i/>
          <w:iCs/>
          <w:sz w:val="24"/>
          <w:szCs w:val="24"/>
        </w:rPr>
        <w:t xml:space="preserve">Nouveau Lashes Is Proud </w:t>
      </w:r>
      <w:proofErr w:type="gramStart"/>
      <w:r w:rsidRPr="00F81E20">
        <w:rPr>
          <w:rFonts w:ascii="Arial" w:hAnsi="Arial" w:cs="Arial"/>
          <w:i/>
          <w:iCs/>
          <w:sz w:val="24"/>
          <w:szCs w:val="24"/>
        </w:rPr>
        <w:t>To</w:t>
      </w:r>
      <w:proofErr w:type="gramEnd"/>
      <w:r w:rsidRPr="00F81E20">
        <w:rPr>
          <w:rFonts w:ascii="Arial" w:hAnsi="Arial" w:cs="Arial"/>
          <w:i/>
          <w:iCs/>
          <w:sz w:val="24"/>
          <w:szCs w:val="24"/>
        </w:rPr>
        <w:t xml:space="preserve"> Be A Cruelty Free Brand.</w:t>
      </w:r>
      <w:r w:rsidRPr="00F81E20">
        <w:rPr>
          <w:rFonts w:ascii="Arial" w:hAnsi="Arial" w:cs="Arial"/>
          <w:sz w:val="24"/>
          <w:szCs w:val="24"/>
        </w:rPr>
        <w:t xml:space="preserve"> Available at: </w:t>
      </w:r>
      <w:hyperlink r:id="rId43" w:history="1">
        <w:r w:rsidRPr="00F81E20">
          <w:rPr>
            <w:rStyle w:val="Hyperlink"/>
            <w:rFonts w:ascii="Arial" w:hAnsi="Arial" w:cs="Arial"/>
            <w:sz w:val="24"/>
            <w:szCs w:val="24"/>
          </w:rPr>
          <w:t>https://nouveaulashes.com/about-us/cruelty-free-lashes</w:t>
        </w:r>
      </w:hyperlink>
      <w:r w:rsidRPr="00F81E20">
        <w:rPr>
          <w:rFonts w:ascii="Arial" w:hAnsi="Arial" w:cs="Arial"/>
          <w:sz w:val="24"/>
          <w:szCs w:val="24"/>
        </w:rPr>
        <w:t xml:space="preserve"> </w:t>
      </w:r>
      <w:bookmarkStart w:id="33" w:name="_Hlk215306215"/>
      <w:r w:rsidRPr="00F81E20">
        <w:rPr>
          <w:rFonts w:ascii="Arial" w:hAnsi="Arial" w:cs="Arial"/>
          <w:sz w:val="24"/>
          <w:szCs w:val="24"/>
        </w:rPr>
        <w:t>(Accessed: 26 November 2025).</w:t>
      </w:r>
      <w:bookmarkEnd w:id="33"/>
    </w:p>
    <w:p w14:paraId="431AA699" w14:textId="77777777" w:rsidR="001210F5" w:rsidRDefault="001210F5" w:rsidP="00F81E20">
      <w:pPr>
        <w:spacing w:line="360" w:lineRule="auto"/>
        <w:rPr>
          <w:rFonts w:ascii="Arial" w:hAnsi="Arial" w:cs="Arial"/>
          <w:sz w:val="24"/>
          <w:szCs w:val="24"/>
        </w:rPr>
      </w:pPr>
      <w:r w:rsidRPr="00F81E20">
        <w:rPr>
          <w:rFonts w:ascii="Arial" w:hAnsi="Arial" w:cs="Arial"/>
          <w:sz w:val="24"/>
          <w:szCs w:val="24"/>
        </w:rPr>
        <w:t xml:space="preserve">Salon Gold (2025) </w:t>
      </w:r>
      <w:r w:rsidRPr="00F81E20">
        <w:rPr>
          <w:rFonts w:ascii="Arial" w:hAnsi="Arial" w:cs="Arial"/>
          <w:i/>
          <w:iCs/>
          <w:sz w:val="24"/>
          <w:szCs w:val="24"/>
        </w:rPr>
        <w:t xml:space="preserve">Eyelash Extensions Insurance. </w:t>
      </w:r>
      <w:r w:rsidRPr="00F81E20">
        <w:rPr>
          <w:rFonts w:ascii="Arial" w:hAnsi="Arial" w:cs="Arial"/>
          <w:sz w:val="24"/>
          <w:szCs w:val="24"/>
        </w:rPr>
        <w:t xml:space="preserve">Available at: </w:t>
      </w:r>
      <w:hyperlink r:id="rId44" w:history="1">
        <w:r w:rsidRPr="00F81E20">
          <w:rPr>
            <w:rStyle w:val="Hyperlink"/>
            <w:rFonts w:ascii="Arial" w:hAnsi="Arial" w:cs="Arial"/>
            <w:sz w:val="24"/>
            <w:szCs w:val="24"/>
          </w:rPr>
          <w:t>https://www.salongold.co.uk/hair-and-beauty-insurance/eyelash-extension</w:t>
        </w:r>
      </w:hyperlink>
      <w:r w:rsidRPr="00F81E20">
        <w:rPr>
          <w:rFonts w:ascii="Arial" w:hAnsi="Arial" w:cs="Arial"/>
          <w:sz w:val="24"/>
          <w:szCs w:val="24"/>
        </w:rPr>
        <w:t xml:space="preserve"> </w:t>
      </w:r>
      <w:bookmarkStart w:id="34" w:name="_Hlk215435737"/>
      <w:r w:rsidRPr="00F81E20">
        <w:rPr>
          <w:rFonts w:ascii="Arial" w:hAnsi="Arial" w:cs="Arial"/>
          <w:sz w:val="24"/>
          <w:szCs w:val="24"/>
        </w:rPr>
        <w:t>(Accessed: 29 November 2025).</w:t>
      </w:r>
      <w:bookmarkEnd w:id="34"/>
    </w:p>
    <w:p w14:paraId="70761EEF" w14:textId="77777777" w:rsidR="001210F5" w:rsidRPr="00F81E20" w:rsidRDefault="001210F5" w:rsidP="00F81E20">
      <w:pPr>
        <w:spacing w:line="360" w:lineRule="auto"/>
        <w:rPr>
          <w:rFonts w:ascii="Arial" w:hAnsi="Arial" w:cs="Arial"/>
          <w:sz w:val="24"/>
          <w:szCs w:val="24"/>
        </w:rPr>
      </w:pPr>
      <w:proofErr w:type="spellStart"/>
      <w:r w:rsidRPr="00F81E20">
        <w:rPr>
          <w:rFonts w:ascii="Arial" w:hAnsi="Arial" w:cs="Arial"/>
          <w:sz w:val="24"/>
          <w:szCs w:val="24"/>
        </w:rPr>
        <w:t>Socinator</w:t>
      </w:r>
      <w:proofErr w:type="spellEnd"/>
      <w:r w:rsidRPr="00F81E20">
        <w:rPr>
          <w:rFonts w:ascii="Arial" w:hAnsi="Arial" w:cs="Arial"/>
          <w:sz w:val="24"/>
          <w:szCs w:val="24"/>
        </w:rPr>
        <w:t xml:space="preserve"> (2025) </w:t>
      </w:r>
      <w:r w:rsidRPr="00F81E20">
        <w:rPr>
          <w:rFonts w:ascii="Arial" w:hAnsi="Arial" w:cs="Arial"/>
          <w:i/>
          <w:iCs/>
          <w:sz w:val="24"/>
          <w:szCs w:val="24"/>
        </w:rPr>
        <w:t>Meta Business Suite: How to Streamline Your Business Management?</w:t>
      </w:r>
      <w:r w:rsidRPr="00F81E20">
        <w:rPr>
          <w:rFonts w:ascii="Arial" w:hAnsi="Arial" w:cs="Arial"/>
          <w:sz w:val="24"/>
          <w:szCs w:val="24"/>
        </w:rPr>
        <w:t xml:space="preserve"> Available at: </w:t>
      </w:r>
      <w:hyperlink r:id="rId45" w:history="1">
        <w:r w:rsidRPr="00F81E20">
          <w:rPr>
            <w:rStyle w:val="Hyperlink"/>
            <w:rFonts w:ascii="Arial" w:hAnsi="Arial" w:cs="Arial"/>
            <w:sz w:val="24"/>
            <w:szCs w:val="24"/>
          </w:rPr>
          <w:t>https://socinator.com/blog/meta-business-suite-for-your-business/</w:t>
        </w:r>
      </w:hyperlink>
      <w:r w:rsidRPr="00F81E20">
        <w:rPr>
          <w:rFonts w:ascii="Arial" w:hAnsi="Arial" w:cs="Arial"/>
          <w:sz w:val="24"/>
          <w:szCs w:val="24"/>
        </w:rPr>
        <w:t xml:space="preserve"> (Accessed: 23 November 2025).</w:t>
      </w:r>
    </w:p>
    <w:p w14:paraId="7E8DB17A" w14:textId="77777777" w:rsidR="001210F5" w:rsidRPr="00F81E20" w:rsidRDefault="001210F5" w:rsidP="00F81E20">
      <w:pPr>
        <w:spacing w:line="360" w:lineRule="auto"/>
        <w:rPr>
          <w:rFonts w:ascii="Arial" w:hAnsi="Arial" w:cs="Arial"/>
          <w:sz w:val="24"/>
          <w:szCs w:val="24"/>
        </w:rPr>
      </w:pPr>
      <w:proofErr w:type="spellStart"/>
      <w:r w:rsidRPr="00F81E20">
        <w:rPr>
          <w:rFonts w:ascii="Arial" w:hAnsi="Arial" w:cs="Arial"/>
          <w:sz w:val="24"/>
          <w:szCs w:val="24"/>
        </w:rPr>
        <w:t>Sprintlaw</w:t>
      </w:r>
      <w:proofErr w:type="spellEnd"/>
      <w:r w:rsidRPr="00F81E20">
        <w:rPr>
          <w:rFonts w:ascii="Arial" w:hAnsi="Arial" w:cs="Arial"/>
          <w:sz w:val="24"/>
          <w:szCs w:val="24"/>
        </w:rPr>
        <w:t xml:space="preserve"> (2025) </w:t>
      </w:r>
      <w:r w:rsidRPr="00F81E20">
        <w:rPr>
          <w:rFonts w:ascii="Arial" w:hAnsi="Arial" w:cs="Arial"/>
          <w:i/>
          <w:iCs/>
          <w:sz w:val="24"/>
          <w:szCs w:val="24"/>
        </w:rPr>
        <w:t xml:space="preserve">How </w:t>
      </w:r>
      <w:proofErr w:type="gramStart"/>
      <w:r w:rsidRPr="00F81E20">
        <w:rPr>
          <w:rFonts w:ascii="Arial" w:hAnsi="Arial" w:cs="Arial"/>
          <w:i/>
          <w:iCs/>
          <w:sz w:val="24"/>
          <w:szCs w:val="24"/>
        </w:rPr>
        <w:t>To</w:t>
      </w:r>
      <w:proofErr w:type="gramEnd"/>
      <w:r w:rsidRPr="00F81E20">
        <w:rPr>
          <w:rFonts w:ascii="Arial" w:hAnsi="Arial" w:cs="Arial"/>
          <w:i/>
          <w:iCs/>
          <w:sz w:val="24"/>
          <w:szCs w:val="24"/>
        </w:rPr>
        <w:t xml:space="preserve"> Start A Lash Extension Business</w:t>
      </w:r>
      <w:r w:rsidRPr="00F81E20">
        <w:rPr>
          <w:rFonts w:ascii="Arial" w:hAnsi="Arial" w:cs="Arial"/>
          <w:sz w:val="24"/>
          <w:szCs w:val="24"/>
        </w:rPr>
        <w:t xml:space="preserve">. Available at: </w:t>
      </w:r>
      <w:hyperlink r:id="rId46" w:history="1">
        <w:r w:rsidRPr="00F81E20">
          <w:rPr>
            <w:rStyle w:val="Hyperlink"/>
            <w:rFonts w:ascii="Arial" w:hAnsi="Arial" w:cs="Arial"/>
            <w:sz w:val="24"/>
            <w:szCs w:val="24"/>
          </w:rPr>
          <w:t>https://sprintlaw.co.uk/articles/start-a-lash-extension-business/</w:t>
        </w:r>
      </w:hyperlink>
      <w:r w:rsidRPr="00F81E20">
        <w:rPr>
          <w:rFonts w:ascii="Arial" w:hAnsi="Arial" w:cs="Arial"/>
          <w:sz w:val="24"/>
          <w:szCs w:val="24"/>
        </w:rPr>
        <w:t xml:space="preserve"> (Accessed: 23 November 2025).</w:t>
      </w:r>
    </w:p>
    <w:p w14:paraId="1CDEA2DD" w14:textId="77777777" w:rsidR="001210F5" w:rsidRPr="00F81E20" w:rsidRDefault="001210F5" w:rsidP="00F81E20">
      <w:pPr>
        <w:spacing w:line="360" w:lineRule="auto"/>
        <w:rPr>
          <w:rFonts w:ascii="Arial" w:hAnsi="Arial" w:cs="Arial"/>
          <w:sz w:val="24"/>
          <w:szCs w:val="24"/>
        </w:rPr>
      </w:pPr>
      <w:r w:rsidRPr="00F81E20">
        <w:rPr>
          <w:rFonts w:ascii="Arial" w:hAnsi="Arial" w:cs="Arial"/>
          <w:sz w:val="24"/>
          <w:szCs w:val="24"/>
        </w:rPr>
        <w:t xml:space="preserve">Statista (2025) </w:t>
      </w:r>
      <w:r w:rsidRPr="00F81E20">
        <w:rPr>
          <w:rFonts w:ascii="Arial" w:hAnsi="Arial" w:cs="Arial"/>
          <w:i/>
          <w:iCs/>
          <w:sz w:val="24"/>
          <w:szCs w:val="24"/>
        </w:rPr>
        <w:t xml:space="preserve">Beauty &amp; Personal Care - United Kingdom. </w:t>
      </w:r>
      <w:r w:rsidRPr="00F81E20">
        <w:rPr>
          <w:rFonts w:ascii="Arial" w:hAnsi="Arial" w:cs="Arial"/>
          <w:sz w:val="24"/>
          <w:szCs w:val="24"/>
        </w:rPr>
        <w:t xml:space="preserve">Available at: </w:t>
      </w:r>
      <w:hyperlink r:id="rId47" w:history="1">
        <w:r w:rsidRPr="00F81E20">
          <w:rPr>
            <w:rStyle w:val="Hyperlink"/>
            <w:rFonts w:ascii="Arial" w:hAnsi="Arial" w:cs="Arial"/>
            <w:sz w:val="24"/>
            <w:szCs w:val="24"/>
          </w:rPr>
          <w:t>https://www.statista.com/outlook/cmo/beauty-personal-care/united-kingdom</w:t>
        </w:r>
      </w:hyperlink>
      <w:r w:rsidRPr="00F81E20">
        <w:rPr>
          <w:rFonts w:ascii="Arial" w:hAnsi="Arial" w:cs="Arial"/>
          <w:sz w:val="24"/>
          <w:szCs w:val="24"/>
        </w:rPr>
        <w:t xml:space="preserve"> (Accessed: 21 November 2025).</w:t>
      </w:r>
    </w:p>
    <w:p w14:paraId="241AB069" w14:textId="77777777" w:rsidR="001210F5" w:rsidRPr="00F81E20" w:rsidRDefault="001210F5" w:rsidP="00F81E20">
      <w:pPr>
        <w:spacing w:line="360" w:lineRule="auto"/>
        <w:rPr>
          <w:rFonts w:ascii="Arial" w:hAnsi="Arial" w:cs="Arial"/>
          <w:sz w:val="24"/>
          <w:szCs w:val="24"/>
        </w:rPr>
      </w:pPr>
      <w:r w:rsidRPr="00F81E20">
        <w:rPr>
          <w:rFonts w:ascii="Arial" w:hAnsi="Arial" w:cs="Arial"/>
          <w:sz w:val="24"/>
          <w:szCs w:val="24"/>
        </w:rPr>
        <w:lastRenderedPageBreak/>
        <w:t xml:space="preserve">Steadman &amp; Co (2025) </w:t>
      </w:r>
      <w:r w:rsidRPr="00F81E20">
        <w:rPr>
          <w:rFonts w:ascii="Arial" w:hAnsi="Arial" w:cs="Arial"/>
          <w:i/>
          <w:iCs/>
          <w:sz w:val="24"/>
          <w:szCs w:val="24"/>
        </w:rPr>
        <w:t xml:space="preserve">Steadman &amp; Co Hair and Beauty Studio. </w:t>
      </w:r>
      <w:bookmarkStart w:id="35" w:name="_Hlk215165710"/>
      <w:r w:rsidRPr="00F81E20">
        <w:rPr>
          <w:rFonts w:ascii="Arial" w:hAnsi="Arial" w:cs="Arial"/>
          <w:sz w:val="24"/>
          <w:szCs w:val="24"/>
        </w:rPr>
        <w:t>Available at:</w:t>
      </w:r>
      <w:bookmarkEnd w:id="35"/>
      <w:r w:rsidRPr="00F81E20">
        <w:rPr>
          <w:rFonts w:ascii="Arial" w:hAnsi="Arial" w:cs="Arial"/>
          <w:sz w:val="24"/>
          <w:szCs w:val="24"/>
        </w:rPr>
        <w:t xml:space="preserve"> </w:t>
      </w:r>
      <w:hyperlink r:id="rId48" w:history="1">
        <w:r w:rsidRPr="00F81E20">
          <w:rPr>
            <w:rStyle w:val="Hyperlink"/>
            <w:rFonts w:ascii="Arial" w:hAnsi="Arial" w:cs="Arial"/>
            <w:sz w:val="24"/>
            <w:szCs w:val="24"/>
          </w:rPr>
          <w:t>https://www.steadmanandco.com/</w:t>
        </w:r>
      </w:hyperlink>
      <w:r w:rsidRPr="00F81E20">
        <w:rPr>
          <w:rFonts w:ascii="Arial" w:hAnsi="Arial" w:cs="Arial"/>
          <w:sz w:val="24"/>
          <w:szCs w:val="24"/>
        </w:rPr>
        <w:t xml:space="preserve"> (Accessed: 26 November 2025).</w:t>
      </w:r>
    </w:p>
    <w:p w14:paraId="2EEE617F" w14:textId="77777777" w:rsidR="001210F5" w:rsidRPr="00623DE8" w:rsidRDefault="001210F5" w:rsidP="00623DE8">
      <w:pPr>
        <w:spacing w:line="360" w:lineRule="auto"/>
        <w:rPr>
          <w:rFonts w:ascii="Arial" w:hAnsi="Arial" w:cs="Arial"/>
          <w:sz w:val="24"/>
          <w:szCs w:val="24"/>
        </w:rPr>
      </w:pPr>
      <w:r w:rsidRPr="00623DE8">
        <w:rPr>
          <w:rFonts w:ascii="Arial" w:hAnsi="Arial" w:cs="Arial"/>
          <w:sz w:val="24"/>
          <w:szCs w:val="24"/>
        </w:rPr>
        <w:t xml:space="preserve">Uddin, M. </w:t>
      </w:r>
      <w:r w:rsidRPr="00623DE8">
        <w:rPr>
          <w:rFonts w:ascii="Arial" w:hAnsi="Arial" w:cs="Arial"/>
          <w:i/>
          <w:iCs/>
          <w:sz w:val="24"/>
          <w:szCs w:val="24"/>
        </w:rPr>
        <w:t>et al.</w:t>
      </w:r>
      <w:r w:rsidRPr="00623DE8">
        <w:rPr>
          <w:rFonts w:ascii="Arial" w:hAnsi="Arial" w:cs="Arial"/>
          <w:sz w:val="24"/>
          <w:szCs w:val="24"/>
        </w:rPr>
        <w:t xml:space="preserve"> (2022) ‘Developing entrepreneurial intentions among business graduates of higher educational institutions through entrepreneurship education and entrepreneurial passion: A moderated mediation model’, </w:t>
      </w:r>
      <w:r w:rsidRPr="00623DE8">
        <w:rPr>
          <w:rFonts w:ascii="Arial" w:hAnsi="Arial" w:cs="Arial"/>
          <w:i/>
          <w:iCs/>
          <w:sz w:val="24"/>
          <w:szCs w:val="24"/>
        </w:rPr>
        <w:t>The international journal of management education</w:t>
      </w:r>
      <w:r w:rsidRPr="00623DE8">
        <w:rPr>
          <w:rFonts w:ascii="Arial" w:hAnsi="Arial" w:cs="Arial"/>
          <w:sz w:val="24"/>
          <w:szCs w:val="24"/>
        </w:rPr>
        <w:t xml:space="preserve">, 20(2). Available at: </w:t>
      </w:r>
      <w:hyperlink r:id="rId49" w:history="1">
        <w:r w:rsidRPr="00623DE8">
          <w:rPr>
            <w:rStyle w:val="Hyperlink"/>
            <w:rFonts w:ascii="Arial" w:hAnsi="Arial" w:cs="Arial"/>
            <w:sz w:val="24"/>
            <w:szCs w:val="24"/>
          </w:rPr>
          <w:t>https://doi.org/10.1016/j.ijme.2022.100647</w:t>
        </w:r>
      </w:hyperlink>
      <w:r w:rsidRPr="00623DE8">
        <w:rPr>
          <w:rFonts w:ascii="Arial" w:hAnsi="Arial" w:cs="Arial"/>
          <w:sz w:val="24"/>
          <w:szCs w:val="24"/>
        </w:rPr>
        <w:t>.</w:t>
      </w:r>
      <w:r>
        <w:rPr>
          <w:rFonts w:ascii="Arial" w:hAnsi="Arial" w:cs="Arial"/>
          <w:sz w:val="24"/>
          <w:szCs w:val="24"/>
        </w:rPr>
        <w:t xml:space="preserve"> </w:t>
      </w:r>
    </w:p>
    <w:p w14:paraId="0A1F0534" w14:textId="77777777" w:rsidR="001210F5" w:rsidRPr="00F81E20" w:rsidRDefault="001210F5" w:rsidP="00F81E20">
      <w:pPr>
        <w:spacing w:line="360" w:lineRule="auto"/>
        <w:rPr>
          <w:rFonts w:ascii="Arial" w:hAnsi="Arial" w:cs="Arial"/>
          <w:sz w:val="24"/>
          <w:szCs w:val="24"/>
        </w:rPr>
      </w:pPr>
      <w:r w:rsidRPr="00F81E20">
        <w:rPr>
          <w:rFonts w:ascii="Arial" w:hAnsi="Arial" w:cs="Arial"/>
          <w:sz w:val="24"/>
          <w:szCs w:val="24"/>
        </w:rPr>
        <w:t xml:space="preserve">UK Therapy Rooms (2025) </w:t>
      </w:r>
      <w:r w:rsidRPr="00F81E20">
        <w:rPr>
          <w:rFonts w:ascii="Arial" w:hAnsi="Arial" w:cs="Arial"/>
          <w:i/>
          <w:iCs/>
          <w:sz w:val="24"/>
          <w:szCs w:val="24"/>
        </w:rPr>
        <w:t xml:space="preserve">Rooms to rent in Prestigious City Centre Clinic. </w:t>
      </w:r>
      <w:r w:rsidRPr="00F81E20">
        <w:rPr>
          <w:rFonts w:ascii="Arial" w:hAnsi="Arial" w:cs="Arial"/>
          <w:sz w:val="24"/>
          <w:szCs w:val="24"/>
        </w:rPr>
        <w:t xml:space="preserve">Available at: </w:t>
      </w:r>
      <w:hyperlink r:id="rId50" w:history="1">
        <w:r w:rsidRPr="00F81E20">
          <w:rPr>
            <w:rStyle w:val="Hyperlink"/>
            <w:rFonts w:ascii="Arial" w:hAnsi="Arial" w:cs="Arial"/>
            <w:sz w:val="24"/>
            <w:szCs w:val="24"/>
          </w:rPr>
          <w:t>https://www.uktherapyrooms.co.uk/england/peterborough/therapy-room/rooms-to-rent-in-prestigious-city-centre-clinic</w:t>
        </w:r>
      </w:hyperlink>
      <w:r w:rsidRPr="00F81E20">
        <w:rPr>
          <w:rFonts w:ascii="Arial" w:hAnsi="Arial" w:cs="Arial"/>
          <w:sz w:val="24"/>
          <w:szCs w:val="24"/>
        </w:rPr>
        <w:t xml:space="preserve"> (Accessed: 29 November 2025).</w:t>
      </w:r>
    </w:p>
    <w:p w14:paraId="63175AFA" w14:textId="77777777" w:rsidR="001210F5" w:rsidRPr="00F81E20" w:rsidRDefault="001210F5" w:rsidP="00F81E20">
      <w:pPr>
        <w:spacing w:line="360" w:lineRule="auto"/>
        <w:rPr>
          <w:rFonts w:ascii="Arial" w:hAnsi="Arial" w:cs="Arial"/>
          <w:sz w:val="24"/>
          <w:szCs w:val="24"/>
        </w:rPr>
      </w:pPr>
      <w:proofErr w:type="spellStart"/>
      <w:r w:rsidRPr="00F81E20">
        <w:rPr>
          <w:rFonts w:ascii="Arial" w:hAnsi="Arial" w:cs="Arial"/>
          <w:sz w:val="24"/>
          <w:szCs w:val="24"/>
        </w:rPr>
        <w:t>well:skin</w:t>
      </w:r>
      <w:proofErr w:type="spellEnd"/>
      <w:r w:rsidRPr="00F81E20">
        <w:rPr>
          <w:rFonts w:ascii="Arial" w:hAnsi="Arial" w:cs="Arial"/>
          <w:sz w:val="24"/>
          <w:szCs w:val="24"/>
        </w:rPr>
        <w:t xml:space="preserve"> clinic (2025) </w:t>
      </w:r>
      <w:proofErr w:type="spellStart"/>
      <w:r w:rsidRPr="00F81E20">
        <w:rPr>
          <w:rFonts w:ascii="Arial" w:hAnsi="Arial" w:cs="Arial"/>
          <w:i/>
          <w:iCs/>
          <w:sz w:val="24"/>
          <w:szCs w:val="24"/>
        </w:rPr>
        <w:t>well:skin</w:t>
      </w:r>
      <w:proofErr w:type="spellEnd"/>
      <w:r w:rsidRPr="00F81E20">
        <w:rPr>
          <w:rFonts w:ascii="Arial" w:hAnsi="Arial" w:cs="Arial"/>
          <w:i/>
          <w:iCs/>
          <w:sz w:val="24"/>
          <w:szCs w:val="24"/>
        </w:rPr>
        <w:t xml:space="preserve"> clinic. </w:t>
      </w:r>
      <w:r w:rsidRPr="00F81E20">
        <w:rPr>
          <w:rFonts w:ascii="Arial" w:hAnsi="Arial" w:cs="Arial"/>
          <w:sz w:val="24"/>
          <w:szCs w:val="24"/>
        </w:rPr>
        <w:t xml:space="preserve">Available at: </w:t>
      </w:r>
      <w:hyperlink r:id="rId51" w:history="1">
        <w:r w:rsidRPr="00F81E20">
          <w:rPr>
            <w:rStyle w:val="Hyperlink"/>
            <w:rFonts w:ascii="Arial" w:hAnsi="Arial" w:cs="Arial"/>
            <w:sz w:val="24"/>
            <w:szCs w:val="24"/>
          </w:rPr>
          <w:t>https://wellskinclinic.co.uk/</w:t>
        </w:r>
      </w:hyperlink>
      <w:r w:rsidRPr="00F81E20">
        <w:rPr>
          <w:rFonts w:ascii="Arial" w:hAnsi="Arial" w:cs="Arial"/>
          <w:sz w:val="24"/>
          <w:szCs w:val="24"/>
        </w:rPr>
        <w:t xml:space="preserve"> (Accessed: 04 November 2025).</w:t>
      </w:r>
    </w:p>
    <w:p w14:paraId="120A26C7" w14:textId="77777777" w:rsidR="001210F5" w:rsidRDefault="001210F5" w:rsidP="00F81E20">
      <w:pPr>
        <w:spacing w:line="360" w:lineRule="auto"/>
        <w:rPr>
          <w:rFonts w:ascii="Arial" w:hAnsi="Arial" w:cs="Arial"/>
          <w:sz w:val="24"/>
          <w:szCs w:val="24"/>
        </w:rPr>
      </w:pPr>
      <w:r w:rsidRPr="00F81E20">
        <w:rPr>
          <w:rFonts w:ascii="Arial" w:hAnsi="Arial" w:cs="Arial"/>
          <w:sz w:val="24"/>
          <w:szCs w:val="24"/>
        </w:rPr>
        <w:t xml:space="preserve">Winter, H. (2023) The business analysis </w:t>
      </w:r>
      <w:proofErr w:type="gramStart"/>
      <w:r w:rsidRPr="00F81E20">
        <w:rPr>
          <w:rFonts w:ascii="Arial" w:hAnsi="Arial" w:cs="Arial"/>
          <w:sz w:val="24"/>
          <w:szCs w:val="24"/>
        </w:rPr>
        <w:t>handbook :</w:t>
      </w:r>
      <w:proofErr w:type="gramEnd"/>
      <w:r w:rsidRPr="00F81E20">
        <w:rPr>
          <w:rFonts w:ascii="Arial" w:hAnsi="Arial" w:cs="Arial"/>
          <w:sz w:val="24"/>
          <w:szCs w:val="24"/>
        </w:rPr>
        <w:t xml:space="preserve"> techniques to deliver better business outcomes. Second edition. London: </w:t>
      </w:r>
      <w:proofErr w:type="spellStart"/>
      <w:r w:rsidRPr="00F81E20">
        <w:rPr>
          <w:rFonts w:ascii="Arial" w:hAnsi="Arial" w:cs="Arial"/>
          <w:sz w:val="24"/>
          <w:szCs w:val="24"/>
        </w:rPr>
        <w:t>KoganPage</w:t>
      </w:r>
      <w:proofErr w:type="spellEnd"/>
      <w:r w:rsidRPr="00F81E20">
        <w:rPr>
          <w:rFonts w:ascii="Arial" w:hAnsi="Arial" w:cs="Arial"/>
          <w:sz w:val="24"/>
          <w:szCs w:val="24"/>
        </w:rPr>
        <w:t xml:space="preserve">. </w:t>
      </w:r>
      <w:bookmarkStart w:id="36" w:name="_Hlk214823752"/>
      <w:r w:rsidRPr="00F81E20">
        <w:rPr>
          <w:rFonts w:ascii="Arial" w:hAnsi="Arial" w:cs="Arial"/>
          <w:sz w:val="24"/>
          <w:szCs w:val="24"/>
        </w:rPr>
        <w:t>Available at:</w:t>
      </w:r>
      <w:bookmarkEnd w:id="36"/>
      <w:r w:rsidRPr="00F81E20">
        <w:rPr>
          <w:rFonts w:ascii="Arial" w:hAnsi="Arial" w:cs="Arial"/>
          <w:sz w:val="24"/>
          <w:szCs w:val="24"/>
        </w:rPr>
        <w:t xml:space="preserve"> </w:t>
      </w:r>
      <w:hyperlink r:id="rId52" w:history="1">
        <w:r w:rsidRPr="00F81E20">
          <w:rPr>
            <w:rStyle w:val="Hyperlink"/>
            <w:rFonts w:ascii="Arial" w:hAnsi="Arial" w:cs="Arial"/>
            <w:sz w:val="24"/>
            <w:szCs w:val="24"/>
          </w:rPr>
          <w:t>https://ezproxy.uwtsd.ac.uk/login?url=https://www.vlebooks.com/product/openreader?id=TrinityStD&amp;accId=8886856&amp;isbn=9781398610132&amp;uid=^u</w:t>
        </w:r>
      </w:hyperlink>
      <w:r w:rsidRPr="00F81E20">
        <w:rPr>
          <w:rFonts w:ascii="Arial" w:hAnsi="Arial" w:cs="Arial"/>
          <w:sz w:val="24"/>
          <w:szCs w:val="24"/>
        </w:rPr>
        <w:t>.</w:t>
      </w:r>
    </w:p>
    <w:sectPr w:rsidR="001210F5" w:rsidSect="0063693D">
      <w:footerReference w:type="default" r:id="rId53"/>
      <w:pgSz w:w="11906" w:h="16838" w:code="9"/>
      <w:pgMar w:top="1644" w:right="1021" w:bottom="1644" w:left="1021" w:header="590" w:footer="53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AF2A3" w14:textId="77777777" w:rsidR="004A1966" w:rsidRDefault="004A1966" w:rsidP="00C17A1E">
      <w:r>
        <w:separator/>
      </w:r>
    </w:p>
  </w:endnote>
  <w:endnote w:type="continuationSeparator" w:id="0">
    <w:p w14:paraId="49FFAD4C" w14:textId="77777777" w:rsidR="004A1966" w:rsidRDefault="004A1966" w:rsidP="00C17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loplast">
    <w:altName w:val="Calibri"/>
    <w:panose1 w:val="00000000000000000000"/>
    <w:charset w:val="00"/>
    <w:family w:val="auto"/>
    <w:pitch w:val="variable"/>
    <w:sig w:usb0="00000287" w:usb1="00000000" w:usb2="00000000" w:usb3="00000000" w:csb0="0000008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loplast Medium">
    <w:altName w:val="Calibri"/>
    <w:panose1 w:val="00000000000000000000"/>
    <w:charset w:val="00"/>
    <w:family w:val="auto"/>
    <w:pitch w:val="variable"/>
    <w:sig w:usb0="00000287" w:usb1="00000000" w:usb2="00000000" w:usb3="00000000" w:csb0="0000008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8118C" w14:textId="68A22035" w:rsidR="004A6659" w:rsidRDefault="004A6659">
    <w:pPr>
      <w:pStyle w:val="Footer"/>
    </w:pPr>
  </w:p>
  <w:p w14:paraId="20CAEA37" w14:textId="6420F559" w:rsidR="009A7328" w:rsidRPr="00C81165" w:rsidRDefault="009A7328" w:rsidP="00C811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468227"/>
      <w:docPartObj>
        <w:docPartGallery w:val="Page Numbers (Bottom of Page)"/>
        <w:docPartUnique/>
      </w:docPartObj>
    </w:sdtPr>
    <w:sdtEndPr>
      <w:rPr>
        <w:noProof/>
      </w:rPr>
    </w:sdtEndPr>
    <w:sdtContent>
      <w:p w14:paraId="47067CD6" w14:textId="77777777" w:rsidR="004C16D8" w:rsidRDefault="004C16D8">
        <w:pPr>
          <w:pStyle w:val="Footer"/>
        </w:pPr>
        <w:r>
          <w:fldChar w:fldCharType="begin"/>
        </w:r>
        <w:r>
          <w:instrText xml:space="preserve"> PAGE   \* MERGEFORMAT </w:instrText>
        </w:r>
        <w:r>
          <w:fldChar w:fldCharType="separate"/>
        </w:r>
        <w:r>
          <w:rPr>
            <w:noProof/>
          </w:rPr>
          <w:t>2</w:t>
        </w:r>
        <w:r>
          <w:rPr>
            <w:noProof/>
          </w:rPr>
          <w:fldChar w:fldCharType="end"/>
        </w:r>
      </w:p>
    </w:sdtContent>
  </w:sdt>
  <w:p w14:paraId="5EEFEE37" w14:textId="77777777" w:rsidR="004C16D8" w:rsidRPr="00C81165" w:rsidRDefault="004C16D8" w:rsidP="00C811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05520" w14:textId="77777777" w:rsidR="004A1966" w:rsidRDefault="004A1966" w:rsidP="00C17A1E">
      <w:r>
        <w:separator/>
      </w:r>
    </w:p>
  </w:footnote>
  <w:footnote w:type="continuationSeparator" w:id="0">
    <w:p w14:paraId="56DBBE8B" w14:textId="77777777" w:rsidR="004A1966" w:rsidRDefault="004A1966" w:rsidP="00C17A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17EE8" w14:textId="77777777" w:rsidR="009A7328" w:rsidRDefault="009A7328" w:rsidP="00433D51">
    <w:pPr>
      <w:pStyle w:val="Header"/>
    </w:pPr>
  </w:p>
  <w:p w14:paraId="120E5CDB" w14:textId="77777777" w:rsidR="009A7328" w:rsidRDefault="009A73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990DA9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B06A1E6"/>
    <w:lvl w:ilvl="0">
      <w:start w:val="1"/>
      <w:numFmt w:val="decimal"/>
      <w:lvlText w:val="%1."/>
      <w:lvlJc w:val="left"/>
      <w:pPr>
        <w:tabs>
          <w:tab w:val="num" w:pos="1209"/>
        </w:tabs>
        <w:ind w:left="1209" w:hanging="360"/>
      </w:pPr>
    </w:lvl>
  </w:abstractNum>
  <w:abstractNum w:abstractNumId="2" w15:restartNumberingAfterBreak="0">
    <w:nsid w:val="FFFFFF80"/>
    <w:multiLevelType w:val="singleLevel"/>
    <w:tmpl w:val="EDC08C86"/>
    <w:lvl w:ilvl="0">
      <w:start w:val="1"/>
      <w:numFmt w:val="bullet"/>
      <w:pStyle w:val="ListBullet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3A9A6E76"/>
    <w:lvl w:ilvl="0">
      <w:start w:val="1"/>
      <w:numFmt w:val="bullet"/>
      <w:lvlText w:val=""/>
      <w:lvlJc w:val="left"/>
      <w:pPr>
        <w:tabs>
          <w:tab w:val="num" w:pos="1209"/>
        </w:tabs>
        <w:ind w:left="1209" w:hanging="360"/>
      </w:pPr>
      <w:rPr>
        <w:rFonts w:ascii="Symbol" w:hAnsi="Symbol" w:hint="default"/>
      </w:rPr>
    </w:lvl>
  </w:abstractNum>
  <w:abstractNum w:abstractNumId="4" w15:restartNumberingAfterBreak="0">
    <w:nsid w:val="04915334"/>
    <w:multiLevelType w:val="multilevel"/>
    <w:tmpl w:val="0EE49C78"/>
    <w:lvl w:ilvl="0">
      <w:start w:val="1"/>
      <w:numFmt w:val="bullet"/>
      <w:lvlText w:val="•"/>
      <w:lvlJc w:val="left"/>
      <w:pPr>
        <w:ind w:left="454" w:hanging="284"/>
      </w:pPr>
      <w:rPr>
        <w:rFonts w:ascii="Coloplast" w:hAnsi="Coloplast" w:hint="default"/>
      </w:rPr>
    </w:lvl>
    <w:lvl w:ilvl="1">
      <w:start w:val="1"/>
      <w:numFmt w:val="bullet"/>
      <w:lvlText w:val="•"/>
      <w:lvlJc w:val="left"/>
      <w:pPr>
        <w:ind w:left="738" w:hanging="284"/>
      </w:pPr>
      <w:rPr>
        <w:rFonts w:asciiTheme="minorHAnsi" w:hAnsiTheme="minorHAnsi" w:hint="default"/>
      </w:rPr>
    </w:lvl>
    <w:lvl w:ilvl="2">
      <w:start w:val="1"/>
      <w:numFmt w:val="bullet"/>
      <w:lvlText w:val="•"/>
      <w:lvlJc w:val="left"/>
      <w:pPr>
        <w:ind w:left="1022" w:hanging="284"/>
      </w:pPr>
      <w:rPr>
        <w:rFonts w:asciiTheme="minorHAnsi" w:hAnsiTheme="minorHAnsi" w:hint="default"/>
      </w:rPr>
    </w:lvl>
    <w:lvl w:ilvl="3">
      <w:start w:val="1"/>
      <w:numFmt w:val="bullet"/>
      <w:lvlText w:val="•"/>
      <w:lvlJc w:val="left"/>
      <w:pPr>
        <w:ind w:left="1306" w:hanging="284"/>
      </w:pPr>
      <w:rPr>
        <w:rFonts w:asciiTheme="minorHAnsi" w:hAnsiTheme="minorHAnsi" w:hint="default"/>
      </w:rPr>
    </w:lvl>
    <w:lvl w:ilvl="4">
      <w:start w:val="1"/>
      <w:numFmt w:val="bullet"/>
      <w:lvlText w:val="•"/>
      <w:lvlJc w:val="left"/>
      <w:pPr>
        <w:ind w:left="1590" w:hanging="284"/>
      </w:pPr>
      <w:rPr>
        <w:rFonts w:asciiTheme="minorHAnsi" w:hAnsiTheme="minorHAnsi" w:hint="default"/>
      </w:rPr>
    </w:lvl>
    <w:lvl w:ilvl="5">
      <w:start w:val="1"/>
      <w:numFmt w:val="bullet"/>
      <w:lvlText w:val="•"/>
      <w:lvlJc w:val="left"/>
      <w:pPr>
        <w:ind w:left="1874" w:hanging="284"/>
      </w:pPr>
      <w:rPr>
        <w:rFonts w:asciiTheme="minorHAnsi" w:hAnsiTheme="minorHAnsi" w:hint="default"/>
      </w:rPr>
    </w:lvl>
    <w:lvl w:ilvl="6">
      <w:start w:val="1"/>
      <w:numFmt w:val="bullet"/>
      <w:lvlText w:val="•"/>
      <w:lvlJc w:val="left"/>
      <w:pPr>
        <w:ind w:left="2158" w:hanging="284"/>
      </w:pPr>
      <w:rPr>
        <w:rFonts w:asciiTheme="minorHAnsi" w:hAnsiTheme="minorHAnsi" w:hint="default"/>
      </w:rPr>
    </w:lvl>
    <w:lvl w:ilvl="7">
      <w:start w:val="1"/>
      <w:numFmt w:val="bullet"/>
      <w:lvlText w:val="•"/>
      <w:lvlJc w:val="left"/>
      <w:pPr>
        <w:ind w:left="2442" w:hanging="284"/>
      </w:pPr>
      <w:rPr>
        <w:rFonts w:asciiTheme="minorHAnsi" w:hAnsiTheme="minorHAnsi" w:hint="default"/>
      </w:rPr>
    </w:lvl>
    <w:lvl w:ilvl="8">
      <w:start w:val="1"/>
      <w:numFmt w:val="bullet"/>
      <w:lvlText w:val="•"/>
      <w:lvlJc w:val="left"/>
      <w:pPr>
        <w:ind w:left="2726" w:hanging="284"/>
      </w:pPr>
      <w:rPr>
        <w:rFonts w:asciiTheme="minorHAnsi" w:hAnsiTheme="minorHAnsi" w:hint="default"/>
      </w:rPr>
    </w:lvl>
  </w:abstractNum>
  <w:abstractNum w:abstractNumId="5" w15:restartNumberingAfterBreak="0">
    <w:nsid w:val="049E5579"/>
    <w:multiLevelType w:val="multilevel"/>
    <w:tmpl w:val="BEC04A6E"/>
    <w:numStyleLink w:val="ListStyle-ListNumber"/>
  </w:abstractNum>
  <w:abstractNum w:abstractNumId="6" w15:restartNumberingAfterBreak="0">
    <w:nsid w:val="0C956C9D"/>
    <w:multiLevelType w:val="hybridMultilevel"/>
    <w:tmpl w:val="709EE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1E0D26"/>
    <w:multiLevelType w:val="multilevel"/>
    <w:tmpl w:val="0406001D"/>
    <w:styleLink w:val="1ai"/>
    <w:lvl w:ilvl="0">
      <w:start w:val="1"/>
      <w:numFmt w:val="decimal"/>
      <w:lvlText w:val="%1)"/>
      <w:lvlJc w:val="left"/>
      <w:pPr>
        <w:ind w:left="360" w:hanging="360"/>
      </w:pPr>
      <w:rPr>
        <w:rFonts w:ascii="Coloplast" w:hAnsi="Coloplast"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1837254"/>
    <w:multiLevelType w:val="multilevel"/>
    <w:tmpl w:val="FA4AAA84"/>
    <w:numStyleLink w:val="ListStyle-ListAlphabet"/>
  </w:abstractNum>
  <w:abstractNum w:abstractNumId="9" w15:restartNumberingAfterBreak="0">
    <w:nsid w:val="11EB237C"/>
    <w:multiLevelType w:val="multilevel"/>
    <w:tmpl w:val="E9086F02"/>
    <w:styleLink w:val="Liststyle-TableListBullet"/>
    <w:lvl w:ilvl="0">
      <w:start w:val="1"/>
      <w:numFmt w:val="bullet"/>
      <w:lvlText w:val="•"/>
      <w:lvlJc w:val="left"/>
      <w:pPr>
        <w:ind w:left="284" w:hanging="171"/>
      </w:pPr>
      <w:rPr>
        <w:rFonts w:ascii="Coloplast" w:hAnsi="Coloplast" w:hint="default"/>
      </w:rPr>
    </w:lvl>
    <w:lvl w:ilvl="1">
      <w:start w:val="1"/>
      <w:numFmt w:val="bullet"/>
      <w:lvlText w:val="•"/>
      <w:lvlJc w:val="left"/>
      <w:pPr>
        <w:ind w:left="454" w:hanging="171"/>
      </w:pPr>
      <w:rPr>
        <w:rFonts w:ascii="Arial" w:hAnsi="Arial" w:hint="default"/>
      </w:rPr>
    </w:lvl>
    <w:lvl w:ilvl="2">
      <w:start w:val="1"/>
      <w:numFmt w:val="bullet"/>
      <w:lvlText w:val="•"/>
      <w:lvlJc w:val="left"/>
      <w:pPr>
        <w:ind w:left="624" w:hanging="171"/>
      </w:pPr>
      <w:rPr>
        <w:rFonts w:ascii="Arial" w:hAnsi="Arial" w:hint="default"/>
      </w:rPr>
    </w:lvl>
    <w:lvl w:ilvl="3">
      <w:start w:val="1"/>
      <w:numFmt w:val="bullet"/>
      <w:lvlText w:val="•"/>
      <w:lvlJc w:val="left"/>
      <w:pPr>
        <w:ind w:left="794" w:hanging="171"/>
      </w:pPr>
      <w:rPr>
        <w:rFonts w:ascii="Arial" w:hAnsi="Arial" w:hint="default"/>
      </w:rPr>
    </w:lvl>
    <w:lvl w:ilvl="4">
      <w:start w:val="1"/>
      <w:numFmt w:val="bullet"/>
      <w:lvlText w:val="•"/>
      <w:lvlJc w:val="left"/>
      <w:pPr>
        <w:ind w:left="964" w:hanging="171"/>
      </w:pPr>
      <w:rPr>
        <w:rFonts w:ascii="Arial" w:hAnsi="Arial" w:hint="default"/>
      </w:rPr>
    </w:lvl>
    <w:lvl w:ilvl="5">
      <w:start w:val="1"/>
      <w:numFmt w:val="bullet"/>
      <w:lvlText w:val="•"/>
      <w:lvlJc w:val="left"/>
      <w:pPr>
        <w:ind w:left="1134" w:hanging="171"/>
      </w:pPr>
      <w:rPr>
        <w:rFonts w:ascii="Arial" w:hAnsi="Arial" w:hint="default"/>
      </w:rPr>
    </w:lvl>
    <w:lvl w:ilvl="6">
      <w:start w:val="1"/>
      <w:numFmt w:val="bullet"/>
      <w:lvlText w:val="•"/>
      <w:lvlJc w:val="left"/>
      <w:pPr>
        <w:ind w:left="1304" w:hanging="171"/>
      </w:pPr>
      <w:rPr>
        <w:rFonts w:ascii="Arial" w:hAnsi="Arial" w:hint="default"/>
      </w:rPr>
    </w:lvl>
    <w:lvl w:ilvl="7">
      <w:start w:val="1"/>
      <w:numFmt w:val="bullet"/>
      <w:lvlText w:val="•"/>
      <w:lvlJc w:val="left"/>
      <w:pPr>
        <w:ind w:left="1474" w:hanging="171"/>
      </w:pPr>
      <w:rPr>
        <w:rFonts w:ascii="Arial" w:hAnsi="Arial" w:hint="default"/>
      </w:rPr>
    </w:lvl>
    <w:lvl w:ilvl="8">
      <w:start w:val="1"/>
      <w:numFmt w:val="bullet"/>
      <w:lvlText w:val="•"/>
      <w:lvlJc w:val="left"/>
      <w:pPr>
        <w:ind w:left="1644" w:hanging="171"/>
      </w:pPr>
      <w:rPr>
        <w:rFonts w:ascii="Arial" w:hAnsi="Arial" w:hint="default"/>
      </w:rPr>
    </w:lvl>
  </w:abstractNum>
  <w:abstractNum w:abstractNumId="10" w15:restartNumberingAfterBreak="0">
    <w:nsid w:val="12550346"/>
    <w:multiLevelType w:val="multilevel"/>
    <w:tmpl w:val="BEC04A6E"/>
    <w:numStyleLink w:val="ListStyle-ListNumber"/>
  </w:abstractNum>
  <w:abstractNum w:abstractNumId="1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2" w15:restartNumberingAfterBreak="0">
    <w:nsid w:val="19407172"/>
    <w:multiLevelType w:val="multilevel"/>
    <w:tmpl w:val="C87CBE88"/>
    <w:numStyleLink w:val="ListStyle-TableListBullet0"/>
  </w:abstractNum>
  <w:abstractNum w:abstractNumId="13" w15:restartNumberingAfterBreak="0">
    <w:nsid w:val="197C6BC6"/>
    <w:multiLevelType w:val="multilevel"/>
    <w:tmpl w:val="FA4AAA84"/>
    <w:styleLink w:val="ListStyle-ListAlphabet"/>
    <w:lvl w:ilvl="0">
      <w:start w:val="1"/>
      <w:numFmt w:val="lowerLetter"/>
      <w:lvlText w:val="%1."/>
      <w:lvlJc w:val="left"/>
      <w:pPr>
        <w:ind w:left="340" w:hanging="340"/>
      </w:pPr>
      <w:rPr>
        <w:rFonts w:ascii="Coloplast" w:hAnsi="Coloplast" w:hint="default"/>
      </w:rPr>
    </w:lvl>
    <w:lvl w:ilvl="1">
      <w:start w:val="1"/>
      <w:numFmt w:val="lowerRoman"/>
      <w:lvlText w:val="%2."/>
      <w:lvlJc w:val="left"/>
      <w:pPr>
        <w:ind w:left="680" w:hanging="340"/>
      </w:pPr>
      <w:rPr>
        <w:rFonts w:asciiTheme="minorHAnsi" w:hAnsiTheme="minorHAnsi" w:hint="default"/>
      </w:rPr>
    </w:lvl>
    <w:lvl w:ilvl="2">
      <w:start w:val="1"/>
      <w:numFmt w:val="decimal"/>
      <w:lvlText w:val="%3."/>
      <w:lvlJc w:val="left"/>
      <w:pPr>
        <w:ind w:left="1020" w:hanging="340"/>
      </w:pPr>
      <w:rPr>
        <w:rFonts w:asciiTheme="minorHAnsi" w:hAnsiTheme="minorHAnsi" w:hint="default"/>
      </w:rPr>
    </w:lvl>
    <w:lvl w:ilvl="3">
      <w:start w:val="1"/>
      <w:numFmt w:val="lowerLetter"/>
      <w:lvlText w:val="%4)"/>
      <w:lvlJc w:val="left"/>
      <w:pPr>
        <w:ind w:left="1360" w:hanging="340"/>
      </w:pPr>
      <w:rPr>
        <w:rFonts w:asciiTheme="minorHAnsi" w:hAnsiTheme="minorHAnsi" w:hint="default"/>
      </w:rPr>
    </w:lvl>
    <w:lvl w:ilvl="4">
      <w:start w:val="1"/>
      <w:numFmt w:val="lowerRoman"/>
      <w:lvlText w:val="%5)"/>
      <w:lvlJc w:val="left"/>
      <w:pPr>
        <w:ind w:left="1700" w:hanging="340"/>
      </w:pPr>
      <w:rPr>
        <w:rFonts w:asciiTheme="minorHAnsi" w:hAnsiTheme="minorHAnsi" w:hint="default"/>
      </w:rPr>
    </w:lvl>
    <w:lvl w:ilvl="5">
      <w:start w:val="1"/>
      <w:numFmt w:val="decimal"/>
      <w:lvlText w:val="%6)"/>
      <w:lvlJc w:val="left"/>
      <w:pPr>
        <w:ind w:left="2040" w:hanging="340"/>
      </w:pPr>
      <w:rPr>
        <w:rFonts w:asciiTheme="minorHAnsi" w:hAnsiTheme="minorHAnsi" w:hint="default"/>
      </w:rPr>
    </w:lvl>
    <w:lvl w:ilvl="6">
      <w:start w:val="1"/>
      <w:numFmt w:val="lowerLetter"/>
      <w:lvlText w:val="(%7)"/>
      <w:lvlJc w:val="left"/>
      <w:pPr>
        <w:ind w:left="2380" w:hanging="340"/>
      </w:pPr>
      <w:rPr>
        <w:rFonts w:asciiTheme="minorHAnsi" w:hAnsiTheme="minorHAnsi" w:hint="default"/>
      </w:rPr>
    </w:lvl>
    <w:lvl w:ilvl="7">
      <w:start w:val="1"/>
      <w:numFmt w:val="lowerRoman"/>
      <w:lvlText w:val="(%8)"/>
      <w:lvlJc w:val="left"/>
      <w:pPr>
        <w:ind w:left="2720" w:hanging="340"/>
      </w:pPr>
      <w:rPr>
        <w:rFonts w:asciiTheme="minorHAnsi" w:hAnsiTheme="minorHAnsi" w:hint="default"/>
      </w:rPr>
    </w:lvl>
    <w:lvl w:ilvl="8">
      <w:start w:val="1"/>
      <w:numFmt w:val="decimal"/>
      <w:lvlText w:val="(%9)"/>
      <w:lvlJc w:val="left"/>
      <w:pPr>
        <w:ind w:left="3060" w:hanging="340"/>
      </w:pPr>
      <w:rPr>
        <w:rFonts w:asciiTheme="minorHAnsi" w:hAnsiTheme="minorHAnsi" w:hint="default"/>
      </w:rPr>
    </w:lvl>
  </w:abstractNum>
  <w:abstractNum w:abstractNumId="14" w15:restartNumberingAfterBreak="0">
    <w:nsid w:val="1D01690B"/>
    <w:multiLevelType w:val="multilevel"/>
    <w:tmpl w:val="BD64419A"/>
    <w:lvl w:ilvl="0">
      <w:start w:val="1"/>
      <w:numFmt w:val="lowerLetter"/>
      <w:pStyle w:val="ListAlphabet"/>
      <w:lvlText w:val="%1."/>
      <w:lvlJc w:val="left"/>
      <w:pPr>
        <w:ind w:left="340" w:hanging="340"/>
      </w:pPr>
      <w:rPr>
        <w:rFonts w:asciiTheme="minorHAnsi" w:hAnsiTheme="minorHAnsi" w:hint="default"/>
      </w:rPr>
    </w:lvl>
    <w:lvl w:ilvl="1">
      <w:start w:val="1"/>
      <w:numFmt w:val="lowerRoman"/>
      <w:pStyle w:val="ListAlphabet2"/>
      <w:lvlText w:val="%2."/>
      <w:lvlJc w:val="left"/>
      <w:pPr>
        <w:ind w:left="680" w:hanging="340"/>
      </w:pPr>
      <w:rPr>
        <w:rFonts w:asciiTheme="minorHAnsi" w:hAnsiTheme="minorHAnsi" w:hint="default"/>
      </w:rPr>
    </w:lvl>
    <w:lvl w:ilvl="2">
      <w:start w:val="1"/>
      <w:numFmt w:val="decimal"/>
      <w:pStyle w:val="ListAlphabet3"/>
      <w:lvlText w:val="%3."/>
      <w:lvlJc w:val="left"/>
      <w:pPr>
        <w:ind w:left="1020" w:hanging="340"/>
      </w:pPr>
      <w:rPr>
        <w:rFonts w:asciiTheme="minorHAnsi" w:hAnsiTheme="minorHAnsi" w:hint="default"/>
      </w:rPr>
    </w:lvl>
    <w:lvl w:ilvl="3">
      <w:start w:val="1"/>
      <w:numFmt w:val="lowerLetter"/>
      <w:lvlText w:val="%4)"/>
      <w:lvlJc w:val="left"/>
      <w:pPr>
        <w:ind w:left="1360" w:hanging="340"/>
      </w:pPr>
      <w:rPr>
        <w:rFonts w:asciiTheme="minorHAnsi" w:hAnsiTheme="minorHAnsi" w:hint="default"/>
      </w:rPr>
    </w:lvl>
    <w:lvl w:ilvl="4">
      <w:start w:val="1"/>
      <w:numFmt w:val="lowerRoman"/>
      <w:lvlText w:val="%5)"/>
      <w:lvlJc w:val="left"/>
      <w:pPr>
        <w:ind w:left="1700" w:hanging="340"/>
      </w:pPr>
      <w:rPr>
        <w:rFonts w:asciiTheme="minorHAnsi" w:hAnsiTheme="minorHAnsi" w:hint="default"/>
      </w:rPr>
    </w:lvl>
    <w:lvl w:ilvl="5">
      <w:start w:val="1"/>
      <w:numFmt w:val="decimal"/>
      <w:lvlText w:val="%6)"/>
      <w:lvlJc w:val="left"/>
      <w:pPr>
        <w:ind w:left="2040" w:hanging="340"/>
      </w:pPr>
      <w:rPr>
        <w:rFonts w:asciiTheme="minorHAnsi" w:hAnsiTheme="minorHAnsi" w:hint="default"/>
      </w:rPr>
    </w:lvl>
    <w:lvl w:ilvl="6">
      <w:start w:val="1"/>
      <w:numFmt w:val="lowerLetter"/>
      <w:lvlText w:val="(%7)"/>
      <w:lvlJc w:val="left"/>
      <w:pPr>
        <w:ind w:left="2380" w:hanging="340"/>
      </w:pPr>
      <w:rPr>
        <w:rFonts w:asciiTheme="minorHAnsi" w:hAnsiTheme="minorHAnsi" w:hint="default"/>
      </w:rPr>
    </w:lvl>
    <w:lvl w:ilvl="7">
      <w:start w:val="1"/>
      <w:numFmt w:val="lowerRoman"/>
      <w:lvlText w:val="(%8)"/>
      <w:lvlJc w:val="left"/>
      <w:pPr>
        <w:ind w:left="2720" w:hanging="340"/>
      </w:pPr>
      <w:rPr>
        <w:rFonts w:asciiTheme="minorHAnsi" w:hAnsiTheme="minorHAnsi" w:hint="default"/>
      </w:rPr>
    </w:lvl>
    <w:lvl w:ilvl="8">
      <w:start w:val="1"/>
      <w:numFmt w:val="decimal"/>
      <w:lvlText w:val="(%9)"/>
      <w:lvlJc w:val="left"/>
      <w:pPr>
        <w:ind w:left="3060" w:hanging="340"/>
      </w:pPr>
      <w:rPr>
        <w:rFonts w:asciiTheme="minorHAnsi" w:hAnsiTheme="minorHAnsi" w:hint="default"/>
      </w:rPr>
    </w:lvl>
  </w:abstractNum>
  <w:abstractNum w:abstractNumId="15" w15:restartNumberingAfterBreak="0">
    <w:nsid w:val="1E1B3059"/>
    <w:multiLevelType w:val="multilevel"/>
    <w:tmpl w:val="BEC04A6E"/>
    <w:styleLink w:val="ListStyle-ListNumber"/>
    <w:lvl w:ilvl="0">
      <w:start w:val="1"/>
      <w:numFmt w:val="decimal"/>
      <w:pStyle w:val="ListNumber"/>
      <w:lvlText w:val="%1."/>
      <w:lvlJc w:val="left"/>
      <w:pPr>
        <w:ind w:left="340" w:hanging="340"/>
      </w:pPr>
      <w:rPr>
        <w:rFonts w:asciiTheme="minorHAnsi" w:hAnsiTheme="minorHAnsi" w:hint="default"/>
      </w:rPr>
    </w:lvl>
    <w:lvl w:ilvl="1">
      <w:start w:val="1"/>
      <w:numFmt w:val="decimal"/>
      <w:pStyle w:val="ListNumber2"/>
      <w:lvlText w:val="%1.%2."/>
      <w:lvlJc w:val="left"/>
      <w:pPr>
        <w:ind w:left="964" w:hanging="624"/>
      </w:pPr>
      <w:rPr>
        <w:rFonts w:asciiTheme="minorHAnsi" w:hAnsiTheme="minorHAnsi" w:hint="default"/>
      </w:rPr>
    </w:lvl>
    <w:lvl w:ilvl="2">
      <w:start w:val="1"/>
      <w:numFmt w:val="decimal"/>
      <w:pStyle w:val="ListNumber3"/>
      <w:lvlText w:val="%1.%2.%3."/>
      <w:lvlJc w:val="left"/>
      <w:pPr>
        <w:ind w:left="1758" w:hanging="794"/>
      </w:pPr>
      <w:rPr>
        <w:rFonts w:asciiTheme="minorHAnsi" w:hAnsiTheme="minorHAnsi" w:hint="default"/>
      </w:rPr>
    </w:lvl>
    <w:lvl w:ilvl="3">
      <w:start w:val="1"/>
      <w:numFmt w:val="decimal"/>
      <w:pStyle w:val="ListNumber4"/>
      <w:lvlText w:val="%1.%2.%3.%4."/>
      <w:lvlJc w:val="left"/>
      <w:pPr>
        <w:ind w:left="2722" w:hanging="964"/>
      </w:pPr>
      <w:rPr>
        <w:rFonts w:asciiTheme="minorHAnsi" w:hAnsiTheme="minorHAnsi" w:hint="default"/>
      </w:rPr>
    </w:lvl>
    <w:lvl w:ilvl="4">
      <w:start w:val="1"/>
      <w:numFmt w:val="decimal"/>
      <w:pStyle w:val="ListNumber5"/>
      <w:lvlText w:val="%1.%2.%3.%4.%5."/>
      <w:lvlJc w:val="left"/>
      <w:pPr>
        <w:ind w:left="2892" w:hanging="1134"/>
      </w:pPr>
      <w:rPr>
        <w:rFonts w:asciiTheme="minorHAnsi" w:hAnsiTheme="minorHAnsi" w:hint="default"/>
      </w:rPr>
    </w:lvl>
    <w:lvl w:ilvl="5">
      <w:start w:val="1"/>
      <w:numFmt w:val="decimal"/>
      <w:lvlText w:val="%1.%2.%3.%4.%5.%6."/>
      <w:lvlJc w:val="left"/>
      <w:pPr>
        <w:ind w:left="3119" w:hanging="1361"/>
      </w:pPr>
      <w:rPr>
        <w:rFonts w:asciiTheme="minorHAnsi" w:hAnsiTheme="minorHAnsi" w:hint="default"/>
      </w:rPr>
    </w:lvl>
    <w:lvl w:ilvl="6">
      <w:start w:val="1"/>
      <w:numFmt w:val="decimal"/>
      <w:lvlText w:val="%1.%2.%3.%4.%5.%6.%7."/>
      <w:lvlJc w:val="left"/>
      <w:pPr>
        <w:ind w:left="3289" w:hanging="1531"/>
      </w:pPr>
      <w:rPr>
        <w:rFonts w:asciiTheme="minorHAnsi" w:hAnsiTheme="minorHAnsi" w:hint="default"/>
      </w:rPr>
    </w:lvl>
    <w:lvl w:ilvl="7">
      <w:start w:val="1"/>
      <w:numFmt w:val="decimal"/>
      <w:lvlText w:val="%1.%2.%3.%4.%5.%6.%7.%8."/>
      <w:lvlJc w:val="left"/>
      <w:pPr>
        <w:ind w:left="3459" w:hanging="1701"/>
      </w:pPr>
      <w:rPr>
        <w:rFonts w:asciiTheme="minorHAnsi" w:hAnsiTheme="minorHAnsi" w:hint="default"/>
      </w:rPr>
    </w:lvl>
    <w:lvl w:ilvl="8">
      <w:start w:val="1"/>
      <w:numFmt w:val="decimal"/>
      <w:lvlText w:val="%1.%2.%3.%4.%5.%6.%7.%8.%9."/>
      <w:lvlJc w:val="left"/>
      <w:pPr>
        <w:ind w:left="3686" w:hanging="1928"/>
      </w:pPr>
      <w:rPr>
        <w:rFonts w:asciiTheme="minorHAnsi" w:hAnsiTheme="minorHAnsi" w:hint="default"/>
      </w:rPr>
    </w:lvl>
  </w:abstractNum>
  <w:abstractNum w:abstractNumId="16" w15:restartNumberingAfterBreak="0">
    <w:nsid w:val="21E7649E"/>
    <w:multiLevelType w:val="multilevel"/>
    <w:tmpl w:val="1C24E15A"/>
    <w:lvl w:ilvl="0">
      <w:start w:val="1"/>
      <w:numFmt w:val="decimal"/>
      <w:lvlText w:val="%1."/>
      <w:lvlJc w:val="left"/>
      <w:pPr>
        <w:ind w:left="510" w:hanging="340"/>
      </w:pPr>
      <w:rPr>
        <w:rFonts w:ascii="Coloplast" w:hAnsi="Coloplast" w:hint="default"/>
      </w:rPr>
    </w:lvl>
    <w:lvl w:ilvl="1">
      <w:start w:val="1"/>
      <w:numFmt w:val="decimal"/>
      <w:lvlText w:val="%1.%2."/>
      <w:lvlJc w:val="left"/>
      <w:pPr>
        <w:ind w:left="794" w:hanging="624"/>
      </w:pPr>
      <w:rPr>
        <w:rFonts w:asciiTheme="minorHAnsi" w:hAnsiTheme="minorHAnsi" w:hint="default"/>
      </w:rPr>
    </w:lvl>
    <w:lvl w:ilvl="2">
      <w:start w:val="1"/>
      <w:numFmt w:val="decimal"/>
      <w:lvlText w:val="%1.%2.%3."/>
      <w:lvlJc w:val="left"/>
      <w:pPr>
        <w:ind w:left="964" w:hanging="794"/>
      </w:pPr>
      <w:rPr>
        <w:rFonts w:asciiTheme="minorHAnsi" w:hAnsiTheme="minorHAnsi" w:hint="default"/>
      </w:rPr>
    </w:lvl>
    <w:lvl w:ilvl="3">
      <w:start w:val="1"/>
      <w:numFmt w:val="decimal"/>
      <w:lvlText w:val="%1.%2.%3.%4."/>
      <w:lvlJc w:val="left"/>
      <w:pPr>
        <w:ind w:left="1134" w:hanging="964"/>
      </w:pPr>
      <w:rPr>
        <w:rFonts w:asciiTheme="minorHAnsi" w:hAnsiTheme="minorHAnsi" w:hint="default"/>
      </w:rPr>
    </w:lvl>
    <w:lvl w:ilvl="4">
      <w:start w:val="1"/>
      <w:numFmt w:val="decimal"/>
      <w:lvlText w:val="%1.%2.%3.%4.%5."/>
      <w:lvlJc w:val="left"/>
      <w:pPr>
        <w:ind w:left="1304" w:hanging="1134"/>
      </w:pPr>
      <w:rPr>
        <w:rFonts w:asciiTheme="minorHAnsi" w:hAnsiTheme="minorHAnsi" w:hint="default"/>
      </w:rPr>
    </w:lvl>
    <w:lvl w:ilvl="5">
      <w:start w:val="1"/>
      <w:numFmt w:val="decimal"/>
      <w:lvlText w:val="%1.%2.%3.%4.%5.%6."/>
      <w:lvlJc w:val="left"/>
      <w:pPr>
        <w:ind w:left="1531" w:hanging="1361"/>
      </w:pPr>
      <w:rPr>
        <w:rFonts w:asciiTheme="minorHAnsi" w:hAnsiTheme="minorHAnsi" w:hint="default"/>
      </w:rPr>
    </w:lvl>
    <w:lvl w:ilvl="6">
      <w:start w:val="1"/>
      <w:numFmt w:val="decimal"/>
      <w:lvlText w:val="%1.%2.%3.%4.%5.%6.%7."/>
      <w:lvlJc w:val="left"/>
      <w:pPr>
        <w:ind w:left="1701" w:hanging="1531"/>
      </w:pPr>
      <w:rPr>
        <w:rFonts w:asciiTheme="minorHAnsi" w:hAnsiTheme="minorHAnsi" w:hint="default"/>
      </w:rPr>
    </w:lvl>
    <w:lvl w:ilvl="7">
      <w:start w:val="1"/>
      <w:numFmt w:val="decimal"/>
      <w:lvlText w:val="%1.%2.%3.%4.%5.%6.%7.%8."/>
      <w:lvlJc w:val="left"/>
      <w:pPr>
        <w:ind w:left="1871" w:hanging="1701"/>
      </w:pPr>
      <w:rPr>
        <w:rFonts w:asciiTheme="minorHAnsi" w:hAnsiTheme="minorHAnsi" w:hint="default"/>
      </w:rPr>
    </w:lvl>
    <w:lvl w:ilvl="8">
      <w:start w:val="1"/>
      <w:numFmt w:val="decimal"/>
      <w:lvlText w:val="%1.%2.%3.%4.%5.%6.%7.%8.%9."/>
      <w:lvlJc w:val="left"/>
      <w:pPr>
        <w:ind w:left="2098" w:hanging="1928"/>
      </w:pPr>
      <w:rPr>
        <w:rFonts w:asciiTheme="minorHAnsi" w:hAnsiTheme="minorHAnsi" w:hint="default"/>
      </w:rPr>
    </w:lvl>
  </w:abstractNum>
  <w:abstractNum w:abstractNumId="17" w15:restartNumberingAfterBreak="0">
    <w:nsid w:val="22525F4A"/>
    <w:multiLevelType w:val="multilevel"/>
    <w:tmpl w:val="C87CBE88"/>
    <w:numStyleLink w:val="ListStyle-TableListBullet0"/>
  </w:abstractNum>
  <w:abstractNum w:abstractNumId="18" w15:restartNumberingAfterBreak="0">
    <w:nsid w:val="237E50CA"/>
    <w:multiLevelType w:val="multilevel"/>
    <w:tmpl w:val="21B690C8"/>
    <w:lvl w:ilvl="0">
      <w:start w:val="1"/>
      <w:numFmt w:val="decimal"/>
      <w:lvlText w:val="%1."/>
      <w:lvlJc w:val="left"/>
      <w:pPr>
        <w:ind w:left="340" w:hanging="227"/>
      </w:pPr>
      <w:rPr>
        <w:rFonts w:asciiTheme="minorHAnsi" w:hAnsiTheme="minorHAnsi" w:hint="default"/>
      </w:rPr>
    </w:lvl>
    <w:lvl w:ilvl="1">
      <w:start w:val="1"/>
      <w:numFmt w:val="decimal"/>
      <w:lvlText w:val="%1.%2"/>
      <w:lvlJc w:val="left"/>
      <w:pPr>
        <w:ind w:left="567" w:hanging="454"/>
      </w:pPr>
      <w:rPr>
        <w:rFonts w:asciiTheme="minorHAnsi" w:hAnsiTheme="minorHAnsi" w:hint="default"/>
      </w:rPr>
    </w:lvl>
    <w:lvl w:ilvl="2">
      <w:start w:val="1"/>
      <w:numFmt w:val="decimal"/>
      <w:lvlText w:val="%1.%2.%3"/>
      <w:lvlJc w:val="left"/>
      <w:pPr>
        <w:ind w:left="794" w:hanging="681"/>
      </w:pPr>
      <w:rPr>
        <w:rFonts w:asciiTheme="minorHAnsi" w:hAnsiTheme="minorHAnsi" w:hint="default"/>
      </w:rPr>
    </w:lvl>
    <w:lvl w:ilvl="3">
      <w:start w:val="1"/>
      <w:numFmt w:val="decimal"/>
      <w:lvlText w:val="%1.%2.%3.%4"/>
      <w:lvlJc w:val="left"/>
      <w:pPr>
        <w:ind w:left="1021" w:hanging="908"/>
      </w:pPr>
      <w:rPr>
        <w:rFonts w:asciiTheme="minorHAnsi" w:hAnsiTheme="minorHAnsi" w:hint="default"/>
      </w:rPr>
    </w:lvl>
    <w:lvl w:ilvl="4">
      <w:start w:val="1"/>
      <w:numFmt w:val="decimal"/>
      <w:lvlText w:val="%1.%2.%3.%4.%5"/>
      <w:lvlJc w:val="left"/>
      <w:pPr>
        <w:ind w:left="1247" w:hanging="1134"/>
      </w:pPr>
      <w:rPr>
        <w:rFonts w:asciiTheme="minorHAnsi" w:hAnsiTheme="minorHAnsi" w:hint="default"/>
      </w:rPr>
    </w:lvl>
    <w:lvl w:ilvl="5">
      <w:start w:val="1"/>
      <w:numFmt w:val="decimal"/>
      <w:lvlText w:val="%1.%2.%3.%4.%5.%6"/>
      <w:lvlJc w:val="left"/>
      <w:pPr>
        <w:ind w:left="1474" w:hanging="1361"/>
      </w:pPr>
      <w:rPr>
        <w:rFonts w:asciiTheme="minorHAnsi" w:hAnsiTheme="minorHAnsi" w:hint="default"/>
      </w:rPr>
    </w:lvl>
    <w:lvl w:ilvl="6">
      <w:start w:val="1"/>
      <w:numFmt w:val="decimal"/>
      <w:lvlText w:val="%1.%2.%3.%4.%5.%6.%7"/>
      <w:lvlJc w:val="left"/>
      <w:pPr>
        <w:ind w:left="1701" w:hanging="1588"/>
      </w:pPr>
      <w:rPr>
        <w:rFonts w:asciiTheme="minorHAnsi" w:hAnsiTheme="minorHAnsi" w:hint="default"/>
      </w:rPr>
    </w:lvl>
    <w:lvl w:ilvl="7">
      <w:start w:val="1"/>
      <w:numFmt w:val="decimal"/>
      <w:lvlText w:val="%1.%2.%3.%4.%5.%6.%7.%8"/>
      <w:lvlJc w:val="left"/>
      <w:pPr>
        <w:ind w:left="1928" w:hanging="1815"/>
      </w:pPr>
      <w:rPr>
        <w:rFonts w:asciiTheme="minorHAnsi" w:hAnsiTheme="minorHAnsi" w:hint="default"/>
      </w:rPr>
    </w:lvl>
    <w:lvl w:ilvl="8">
      <w:start w:val="1"/>
      <w:numFmt w:val="decimal"/>
      <w:lvlText w:val="%1.%2.%3.%4.%5.%6.%7.%8.%9"/>
      <w:lvlJc w:val="left"/>
      <w:pPr>
        <w:ind w:left="2155" w:hanging="2042"/>
      </w:pPr>
      <w:rPr>
        <w:rFonts w:asciiTheme="minorHAnsi" w:hAnsiTheme="minorHAnsi" w:hint="default"/>
      </w:rPr>
    </w:lvl>
  </w:abstractNum>
  <w:abstractNum w:abstractNumId="19" w15:restartNumberingAfterBreak="0">
    <w:nsid w:val="25E02E88"/>
    <w:multiLevelType w:val="multilevel"/>
    <w:tmpl w:val="F0800074"/>
    <w:lvl w:ilvl="0">
      <w:start w:val="1"/>
      <w:numFmt w:val="decimal"/>
      <w:suff w:val="space"/>
      <w:lvlText w:val="Appendix %1 -"/>
      <w:lvlJc w:val="left"/>
      <w:pPr>
        <w:ind w:left="0" w:firstLine="0"/>
      </w:pPr>
      <w:rPr>
        <w:rFonts w:ascii="Coloplast" w:hAnsi="Coloplast" w:hint="default"/>
      </w:rPr>
    </w:lvl>
    <w:lvl w:ilvl="1">
      <w:start w:val="1"/>
      <w:numFmt w:val="none"/>
      <w:suff w:val="nothing"/>
      <w:lvlText w:val="%2"/>
      <w:lvlJc w:val="left"/>
      <w:pPr>
        <w:ind w:left="0" w:firstLine="0"/>
      </w:pPr>
      <w:rPr>
        <w:rFonts w:hint="default"/>
      </w:rPr>
    </w:lvl>
    <w:lvl w:ilvl="2">
      <w:start w:val="1"/>
      <w:numFmt w:val="none"/>
      <w:suff w:val="nothing"/>
      <w:lvlText w:val="%3"/>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0" w15:restartNumberingAfterBreak="0">
    <w:nsid w:val="27A35F22"/>
    <w:multiLevelType w:val="multilevel"/>
    <w:tmpl w:val="59523004"/>
    <w:numStyleLink w:val="ListStyle-TableListNumber"/>
  </w:abstractNum>
  <w:abstractNum w:abstractNumId="21" w15:restartNumberingAfterBreak="0">
    <w:nsid w:val="2DD803C1"/>
    <w:multiLevelType w:val="multilevel"/>
    <w:tmpl w:val="F0800074"/>
    <w:lvl w:ilvl="0">
      <w:start w:val="1"/>
      <w:numFmt w:val="decimal"/>
      <w:suff w:val="space"/>
      <w:lvlText w:val="Appendix %1 -"/>
      <w:lvlJc w:val="left"/>
      <w:pPr>
        <w:ind w:left="0" w:firstLine="0"/>
      </w:pPr>
      <w:rPr>
        <w:rFonts w:ascii="Coloplast" w:hAnsi="Coloplast" w:hint="default"/>
      </w:rPr>
    </w:lvl>
    <w:lvl w:ilvl="1">
      <w:start w:val="1"/>
      <w:numFmt w:val="none"/>
      <w:suff w:val="nothing"/>
      <w:lvlText w:val="%2"/>
      <w:lvlJc w:val="left"/>
      <w:pPr>
        <w:ind w:left="0" w:firstLine="0"/>
      </w:pPr>
      <w:rPr>
        <w:rFonts w:hint="default"/>
      </w:rPr>
    </w:lvl>
    <w:lvl w:ilvl="2">
      <w:start w:val="1"/>
      <w:numFmt w:val="none"/>
      <w:suff w:val="nothing"/>
      <w:lvlText w:val="%3"/>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2" w15:restartNumberingAfterBreak="0">
    <w:nsid w:val="316C3731"/>
    <w:multiLevelType w:val="multilevel"/>
    <w:tmpl w:val="0EE49C78"/>
    <w:lvl w:ilvl="0">
      <w:start w:val="1"/>
      <w:numFmt w:val="bullet"/>
      <w:lvlText w:val="•"/>
      <w:lvlJc w:val="left"/>
      <w:pPr>
        <w:ind w:left="454" w:hanging="284"/>
      </w:pPr>
      <w:rPr>
        <w:rFonts w:ascii="Coloplast" w:hAnsi="Coloplast" w:hint="default"/>
      </w:rPr>
    </w:lvl>
    <w:lvl w:ilvl="1">
      <w:start w:val="1"/>
      <w:numFmt w:val="bullet"/>
      <w:lvlText w:val="•"/>
      <w:lvlJc w:val="left"/>
      <w:pPr>
        <w:ind w:left="738" w:hanging="284"/>
      </w:pPr>
      <w:rPr>
        <w:rFonts w:asciiTheme="minorHAnsi" w:hAnsiTheme="minorHAnsi" w:hint="default"/>
      </w:rPr>
    </w:lvl>
    <w:lvl w:ilvl="2">
      <w:start w:val="1"/>
      <w:numFmt w:val="bullet"/>
      <w:lvlText w:val="•"/>
      <w:lvlJc w:val="left"/>
      <w:pPr>
        <w:ind w:left="1022" w:hanging="284"/>
      </w:pPr>
      <w:rPr>
        <w:rFonts w:asciiTheme="minorHAnsi" w:hAnsiTheme="minorHAnsi" w:hint="default"/>
      </w:rPr>
    </w:lvl>
    <w:lvl w:ilvl="3">
      <w:start w:val="1"/>
      <w:numFmt w:val="bullet"/>
      <w:lvlText w:val="•"/>
      <w:lvlJc w:val="left"/>
      <w:pPr>
        <w:ind w:left="1306" w:hanging="284"/>
      </w:pPr>
      <w:rPr>
        <w:rFonts w:asciiTheme="minorHAnsi" w:hAnsiTheme="minorHAnsi" w:hint="default"/>
      </w:rPr>
    </w:lvl>
    <w:lvl w:ilvl="4">
      <w:start w:val="1"/>
      <w:numFmt w:val="bullet"/>
      <w:lvlText w:val="•"/>
      <w:lvlJc w:val="left"/>
      <w:pPr>
        <w:ind w:left="1590" w:hanging="284"/>
      </w:pPr>
      <w:rPr>
        <w:rFonts w:asciiTheme="minorHAnsi" w:hAnsiTheme="minorHAnsi" w:hint="default"/>
      </w:rPr>
    </w:lvl>
    <w:lvl w:ilvl="5">
      <w:start w:val="1"/>
      <w:numFmt w:val="bullet"/>
      <w:lvlText w:val="•"/>
      <w:lvlJc w:val="left"/>
      <w:pPr>
        <w:ind w:left="1874" w:hanging="284"/>
      </w:pPr>
      <w:rPr>
        <w:rFonts w:asciiTheme="minorHAnsi" w:hAnsiTheme="minorHAnsi" w:hint="default"/>
      </w:rPr>
    </w:lvl>
    <w:lvl w:ilvl="6">
      <w:start w:val="1"/>
      <w:numFmt w:val="bullet"/>
      <w:lvlText w:val="•"/>
      <w:lvlJc w:val="left"/>
      <w:pPr>
        <w:ind w:left="2158" w:hanging="284"/>
      </w:pPr>
      <w:rPr>
        <w:rFonts w:asciiTheme="minorHAnsi" w:hAnsiTheme="minorHAnsi" w:hint="default"/>
      </w:rPr>
    </w:lvl>
    <w:lvl w:ilvl="7">
      <w:start w:val="1"/>
      <w:numFmt w:val="bullet"/>
      <w:lvlText w:val="•"/>
      <w:lvlJc w:val="left"/>
      <w:pPr>
        <w:ind w:left="2442" w:hanging="284"/>
      </w:pPr>
      <w:rPr>
        <w:rFonts w:asciiTheme="minorHAnsi" w:hAnsiTheme="minorHAnsi" w:hint="default"/>
      </w:rPr>
    </w:lvl>
    <w:lvl w:ilvl="8">
      <w:start w:val="1"/>
      <w:numFmt w:val="bullet"/>
      <w:lvlText w:val="•"/>
      <w:lvlJc w:val="left"/>
      <w:pPr>
        <w:ind w:left="2726" w:hanging="284"/>
      </w:pPr>
      <w:rPr>
        <w:rFonts w:asciiTheme="minorHAnsi" w:hAnsiTheme="minorHAnsi" w:hint="default"/>
      </w:rPr>
    </w:lvl>
  </w:abstractNum>
  <w:abstractNum w:abstractNumId="23" w15:restartNumberingAfterBreak="0">
    <w:nsid w:val="35065A5F"/>
    <w:multiLevelType w:val="multilevel"/>
    <w:tmpl w:val="311EAEAA"/>
    <w:numStyleLink w:val="ListStyle-ListBullet"/>
  </w:abstractNum>
  <w:abstractNum w:abstractNumId="24" w15:restartNumberingAfterBreak="0">
    <w:nsid w:val="3AD37D53"/>
    <w:multiLevelType w:val="hybridMultilevel"/>
    <w:tmpl w:val="2F066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6F0B62"/>
    <w:multiLevelType w:val="multilevel"/>
    <w:tmpl w:val="311EAEAA"/>
    <w:styleLink w:val="ListStyle-ListBullet"/>
    <w:lvl w:ilvl="0">
      <w:start w:val="1"/>
      <w:numFmt w:val="bullet"/>
      <w:pStyle w:val="ListBullet"/>
      <w:lvlText w:val="•"/>
      <w:lvlJc w:val="left"/>
      <w:pPr>
        <w:ind w:left="340" w:hanging="340"/>
      </w:pPr>
      <w:rPr>
        <w:rFonts w:asciiTheme="minorHAnsi" w:hAnsiTheme="minorHAnsi" w:cs="Times New Roman" w:hint="default"/>
      </w:rPr>
    </w:lvl>
    <w:lvl w:ilvl="1">
      <w:start w:val="1"/>
      <w:numFmt w:val="bullet"/>
      <w:pStyle w:val="ListBullet2"/>
      <w:lvlText w:val="•"/>
      <w:lvlJc w:val="left"/>
      <w:pPr>
        <w:ind w:left="680" w:hanging="340"/>
      </w:pPr>
      <w:rPr>
        <w:rFonts w:asciiTheme="minorHAnsi" w:hAnsiTheme="minorHAnsi" w:cs="Times New Roman" w:hint="default"/>
      </w:rPr>
    </w:lvl>
    <w:lvl w:ilvl="2">
      <w:start w:val="1"/>
      <w:numFmt w:val="bullet"/>
      <w:pStyle w:val="ListBullet3"/>
      <w:lvlText w:val="•"/>
      <w:lvlJc w:val="left"/>
      <w:pPr>
        <w:ind w:left="1020" w:hanging="340"/>
      </w:pPr>
      <w:rPr>
        <w:rFonts w:asciiTheme="minorHAnsi" w:hAnsiTheme="minorHAnsi" w:cs="Times New Roman" w:hint="default"/>
      </w:rPr>
    </w:lvl>
    <w:lvl w:ilvl="3">
      <w:start w:val="1"/>
      <w:numFmt w:val="bullet"/>
      <w:pStyle w:val="ListBullet4"/>
      <w:lvlText w:val="•"/>
      <w:lvlJc w:val="left"/>
      <w:pPr>
        <w:ind w:left="1360" w:hanging="340"/>
      </w:pPr>
      <w:rPr>
        <w:rFonts w:asciiTheme="minorHAnsi" w:hAnsiTheme="minorHAnsi" w:cs="Times New Roman" w:hint="default"/>
      </w:rPr>
    </w:lvl>
    <w:lvl w:ilvl="4">
      <w:start w:val="1"/>
      <w:numFmt w:val="bullet"/>
      <w:lvlText w:val="•"/>
      <w:lvlJc w:val="left"/>
      <w:pPr>
        <w:ind w:left="1700" w:hanging="340"/>
      </w:pPr>
      <w:rPr>
        <w:rFonts w:asciiTheme="minorHAnsi" w:hAnsiTheme="minorHAnsi" w:cs="Times New Roman" w:hint="default"/>
      </w:rPr>
    </w:lvl>
    <w:lvl w:ilvl="5">
      <w:start w:val="1"/>
      <w:numFmt w:val="bullet"/>
      <w:lvlText w:val="•"/>
      <w:lvlJc w:val="left"/>
      <w:pPr>
        <w:ind w:left="2040" w:hanging="340"/>
      </w:pPr>
      <w:rPr>
        <w:rFonts w:asciiTheme="minorHAnsi" w:hAnsiTheme="minorHAnsi" w:cs="Times New Roman" w:hint="default"/>
      </w:rPr>
    </w:lvl>
    <w:lvl w:ilvl="6">
      <w:start w:val="1"/>
      <w:numFmt w:val="bullet"/>
      <w:lvlText w:val="•"/>
      <w:lvlJc w:val="left"/>
      <w:pPr>
        <w:ind w:left="2380" w:hanging="340"/>
      </w:pPr>
      <w:rPr>
        <w:rFonts w:asciiTheme="minorHAnsi" w:hAnsiTheme="minorHAnsi" w:cs="Times New Roman" w:hint="default"/>
      </w:rPr>
    </w:lvl>
    <w:lvl w:ilvl="7">
      <w:start w:val="1"/>
      <w:numFmt w:val="bullet"/>
      <w:lvlText w:val="•"/>
      <w:lvlJc w:val="left"/>
      <w:pPr>
        <w:ind w:left="2720" w:hanging="340"/>
      </w:pPr>
      <w:rPr>
        <w:rFonts w:asciiTheme="minorHAnsi" w:hAnsiTheme="minorHAnsi" w:cs="Times New Roman" w:hint="default"/>
      </w:rPr>
    </w:lvl>
    <w:lvl w:ilvl="8">
      <w:start w:val="1"/>
      <w:numFmt w:val="bullet"/>
      <w:lvlText w:val="•"/>
      <w:lvlJc w:val="left"/>
      <w:pPr>
        <w:ind w:left="3060" w:hanging="340"/>
      </w:pPr>
      <w:rPr>
        <w:rFonts w:asciiTheme="minorHAnsi" w:hAnsiTheme="minorHAnsi" w:cs="Times New Roman" w:hint="default"/>
      </w:rPr>
    </w:lvl>
  </w:abstractNum>
  <w:abstractNum w:abstractNumId="26" w15:restartNumberingAfterBreak="0">
    <w:nsid w:val="4DFB4E39"/>
    <w:multiLevelType w:val="multilevel"/>
    <w:tmpl w:val="311EAEAA"/>
    <w:numStyleLink w:val="ListStyle-ListBullet"/>
  </w:abstractNum>
  <w:abstractNum w:abstractNumId="27" w15:restartNumberingAfterBreak="0">
    <w:nsid w:val="54952186"/>
    <w:multiLevelType w:val="hybridMultilevel"/>
    <w:tmpl w:val="A3FA160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5560836"/>
    <w:multiLevelType w:val="multilevel"/>
    <w:tmpl w:val="C87CBE88"/>
    <w:styleLink w:val="ListStyle-TableListBullet0"/>
    <w:lvl w:ilvl="0">
      <w:start w:val="1"/>
      <w:numFmt w:val="bullet"/>
      <w:pStyle w:val="Table-ListBullet"/>
      <w:lvlText w:val="•"/>
      <w:lvlJc w:val="left"/>
      <w:pPr>
        <w:ind w:left="329" w:hanging="170"/>
      </w:pPr>
      <w:rPr>
        <w:rFonts w:ascii="Times New Roman" w:hAnsi="Times New Roman" w:cs="Times New Roman" w:hint="default"/>
      </w:rPr>
    </w:lvl>
    <w:lvl w:ilvl="1">
      <w:start w:val="1"/>
      <w:numFmt w:val="bullet"/>
      <w:lvlText w:val="•"/>
      <w:lvlJc w:val="left"/>
      <w:pPr>
        <w:ind w:left="488" w:hanging="170"/>
      </w:pPr>
      <w:rPr>
        <w:rFonts w:asciiTheme="minorHAnsi" w:hAnsiTheme="minorHAnsi" w:cs="Times New Roman" w:hint="default"/>
      </w:rPr>
    </w:lvl>
    <w:lvl w:ilvl="2">
      <w:start w:val="1"/>
      <w:numFmt w:val="bullet"/>
      <w:lvlText w:val="•"/>
      <w:lvlJc w:val="left"/>
      <w:pPr>
        <w:ind w:left="647" w:hanging="170"/>
      </w:pPr>
      <w:rPr>
        <w:rFonts w:asciiTheme="minorHAnsi" w:hAnsiTheme="minorHAnsi" w:cs="Times New Roman" w:hint="default"/>
      </w:rPr>
    </w:lvl>
    <w:lvl w:ilvl="3">
      <w:start w:val="1"/>
      <w:numFmt w:val="bullet"/>
      <w:lvlText w:val="•"/>
      <w:lvlJc w:val="left"/>
      <w:pPr>
        <w:ind w:left="806" w:hanging="170"/>
      </w:pPr>
      <w:rPr>
        <w:rFonts w:asciiTheme="minorHAnsi" w:hAnsiTheme="minorHAnsi" w:cs="Times New Roman" w:hint="default"/>
      </w:rPr>
    </w:lvl>
    <w:lvl w:ilvl="4">
      <w:start w:val="1"/>
      <w:numFmt w:val="bullet"/>
      <w:lvlText w:val="•"/>
      <w:lvlJc w:val="left"/>
      <w:pPr>
        <w:ind w:left="965" w:hanging="170"/>
      </w:pPr>
      <w:rPr>
        <w:rFonts w:asciiTheme="minorHAnsi" w:hAnsiTheme="minorHAnsi" w:cs="Times New Roman" w:hint="default"/>
      </w:rPr>
    </w:lvl>
    <w:lvl w:ilvl="5">
      <w:start w:val="1"/>
      <w:numFmt w:val="bullet"/>
      <w:lvlText w:val="•"/>
      <w:lvlJc w:val="left"/>
      <w:pPr>
        <w:ind w:left="1124" w:hanging="170"/>
      </w:pPr>
      <w:rPr>
        <w:rFonts w:asciiTheme="minorHAnsi" w:hAnsiTheme="minorHAnsi" w:cs="Times New Roman" w:hint="default"/>
      </w:rPr>
    </w:lvl>
    <w:lvl w:ilvl="6">
      <w:start w:val="1"/>
      <w:numFmt w:val="bullet"/>
      <w:lvlText w:val="•"/>
      <w:lvlJc w:val="left"/>
      <w:pPr>
        <w:ind w:left="1283" w:hanging="170"/>
      </w:pPr>
      <w:rPr>
        <w:rFonts w:asciiTheme="minorHAnsi" w:hAnsiTheme="minorHAnsi" w:cs="Times New Roman" w:hint="default"/>
      </w:rPr>
    </w:lvl>
    <w:lvl w:ilvl="7">
      <w:start w:val="1"/>
      <w:numFmt w:val="bullet"/>
      <w:lvlText w:val="•"/>
      <w:lvlJc w:val="left"/>
      <w:pPr>
        <w:ind w:left="1442" w:hanging="170"/>
      </w:pPr>
      <w:rPr>
        <w:rFonts w:asciiTheme="minorHAnsi" w:hAnsiTheme="minorHAnsi" w:cs="Times New Roman" w:hint="default"/>
      </w:rPr>
    </w:lvl>
    <w:lvl w:ilvl="8">
      <w:start w:val="1"/>
      <w:numFmt w:val="bullet"/>
      <w:lvlText w:val="•"/>
      <w:lvlJc w:val="left"/>
      <w:pPr>
        <w:ind w:left="1601" w:hanging="170"/>
      </w:pPr>
      <w:rPr>
        <w:rFonts w:asciiTheme="minorHAnsi" w:hAnsiTheme="minorHAnsi" w:cs="Times New Roman" w:hint="default"/>
      </w:rPr>
    </w:lvl>
  </w:abstractNum>
  <w:abstractNum w:abstractNumId="29" w15:restartNumberingAfterBreak="0">
    <w:nsid w:val="57AC1F2E"/>
    <w:multiLevelType w:val="hybridMultilevel"/>
    <w:tmpl w:val="B6462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D5759C"/>
    <w:multiLevelType w:val="multilevel"/>
    <w:tmpl w:val="1C24E15A"/>
    <w:lvl w:ilvl="0">
      <w:start w:val="1"/>
      <w:numFmt w:val="decimal"/>
      <w:lvlText w:val="%1."/>
      <w:lvlJc w:val="left"/>
      <w:pPr>
        <w:ind w:left="510" w:hanging="340"/>
      </w:pPr>
      <w:rPr>
        <w:rFonts w:ascii="Coloplast" w:hAnsi="Coloplast" w:hint="default"/>
      </w:rPr>
    </w:lvl>
    <w:lvl w:ilvl="1">
      <w:start w:val="1"/>
      <w:numFmt w:val="decimal"/>
      <w:lvlText w:val="%1.%2."/>
      <w:lvlJc w:val="left"/>
      <w:pPr>
        <w:ind w:left="794" w:hanging="624"/>
      </w:pPr>
      <w:rPr>
        <w:rFonts w:asciiTheme="minorHAnsi" w:hAnsiTheme="minorHAnsi" w:hint="default"/>
      </w:rPr>
    </w:lvl>
    <w:lvl w:ilvl="2">
      <w:start w:val="1"/>
      <w:numFmt w:val="decimal"/>
      <w:lvlText w:val="%1.%2.%3."/>
      <w:lvlJc w:val="left"/>
      <w:pPr>
        <w:ind w:left="964" w:hanging="794"/>
      </w:pPr>
      <w:rPr>
        <w:rFonts w:asciiTheme="minorHAnsi" w:hAnsiTheme="minorHAnsi" w:hint="default"/>
      </w:rPr>
    </w:lvl>
    <w:lvl w:ilvl="3">
      <w:start w:val="1"/>
      <w:numFmt w:val="decimal"/>
      <w:lvlText w:val="%1.%2.%3.%4."/>
      <w:lvlJc w:val="left"/>
      <w:pPr>
        <w:ind w:left="1134" w:hanging="964"/>
      </w:pPr>
      <w:rPr>
        <w:rFonts w:asciiTheme="minorHAnsi" w:hAnsiTheme="minorHAnsi" w:hint="default"/>
      </w:rPr>
    </w:lvl>
    <w:lvl w:ilvl="4">
      <w:start w:val="1"/>
      <w:numFmt w:val="decimal"/>
      <w:lvlText w:val="%1.%2.%3.%4.%5."/>
      <w:lvlJc w:val="left"/>
      <w:pPr>
        <w:ind w:left="1304" w:hanging="1134"/>
      </w:pPr>
      <w:rPr>
        <w:rFonts w:asciiTheme="minorHAnsi" w:hAnsiTheme="minorHAnsi" w:hint="default"/>
      </w:rPr>
    </w:lvl>
    <w:lvl w:ilvl="5">
      <w:start w:val="1"/>
      <w:numFmt w:val="decimal"/>
      <w:lvlText w:val="%1.%2.%3.%4.%5.%6."/>
      <w:lvlJc w:val="left"/>
      <w:pPr>
        <w:ind w:left="1531" w:hanging="1361"/>
      </w:pPr>
      <w:rPr>
        <w:rFonts w:asciiTheme="minorHAnsi" w:hAnsiTheme="minorHAnsi" w:hint="default"/>
      </w:rPr>
    </w:lvl>
    <w:lvl w:ilvl="6">
      <w:start w:val="1"/>
      <w:numFmt w:val="decimal"/>
      <w:lvlText w:val="%1.%2.%3.%4.%5.%6.%7."/>
      <w:lvlJc w:val="left"/>
      <w:pPr>
        <w:ind w:left="1701" w:hanging="1531"/>
      </w:pPr>
      <w:rPr>
        <w:rFonts w:asciiTheme="minorHAnsi" w:hAnsiTheme="minorHAnsi" w:hint="default"/>
      </w:rPr>
    </w:lvl>
    <w:lvl w:ilvl="7">
      <w:start w:val="1"/>
      <w:numFmt w:val="decimal"/>
      <w:lvlText w:val="%1.%2.%3.%4.%5.%6.%7.%8."/>
      <w:lvlJc w:val="left"/>
      <w:pPr>
        <w:ind w:left="1871" w:hanging="1701"/>
      </w:pPr>
      <w:rPr>
        <w:rFonts w:asciiTheme="minorHAnsi" w:hAnsiTheme="minorHAnsi" w:hint="default"/>
      </w:rPr>
    </w:lvl>
    <w:lvl w:ilvl="8">
      <w:start w:val="1"/>
      <w:numFmt w:val="decimal"/>
      <w:lvlText w:val="%1.%2.%3.%4.%5.%6.%7.%8.%9."/>
      <w:lvlJc w:val="left"/>
      <w:pPr>
        <w:ind w:left="2098" w:hanging="1928"/>
      </w:pPr>
      <w:rPr>
        <w:rFonts w:asciiTheme="minorHAnsi" w:hAnsiTheme="minorHAnsi" w:hint="default"/>
      </w:rPr>
    </w:lvl>
  </w:abstractNum>
  <w:abstractNum w:abstractNumId="31" w15:restartNumberingAfterBreak="0">
    <w:nsid w:val="5C946590"/>
    <w:multiLevelType w:val="multilevel"/>
    <w:tmpl w:val="59523004"/>
    <w:numStyleLink w:val="ListStyle-TableListNumber"/>
  </w:abstractNum>
  <w:abstractNum w:abstractNumId="32" w15:restartNumberingAfterBreak="0">
    <w:nsid w:val="5D90306E"/>
    <w:multiLevelType w:val="multilevel"/>
    <w:tmpl w:val="59523004"/>
    <w:styleLink w:val="ListStyle-TableListNumber"/>
    <w:lvl w:ilvl="0">
      <w:start w:val="1"/>
      <w:numFmt w:val="decimal"/>
      <w:pStyle w:val="Table-ListNumber"/>
      <w:lvlText w:val="%1."/>
      <w:lvlJc w:val="left"/>
      <w:pPr>
        <w:ind w:left="442" w:hanging="283"/>
      </w:pPr>
      <w:rPr>
        <w:rFonts w:asciiTheme="minorHAnsi" w:hAnsiTheme="minorHAnsi" w:hint="default"/>
      </w:rPr>
    </w:lvl>
    <w:lvl w:ilvl="1">
      <w:start w:val="1"/>
      <w:numFmt w:val="decimal"/>
      <w:lvlText w:val="%1.%2"/>
      <w:lvlJc w:val="left"/>
      <w:pPr>
        <w:ind w:left="567" w:hanging="408"/>
      </w:pPr>
      <w:rPr>
        <w:rFonts w:asciiTheme="minorHAnsi" w:hAnsiTheme="minorHAnsi" w:hint="default"/>
      </w:rPr>
    </w:lvl>
    <w:lvl w:ilvl="2">
      <w:start w:val="1"/>
      <w:numFmt w:val="decimal"/>
      <w:lvlText w:val="%1.%2.%3"/>
      <w:lvlJc w:val="left"/>
      <w:pPr>
        <w:ind w:left="794" w:hanging="635"/>
      </w:pPr>
      <w:rPr>
        <w:rFonts w:asciiTheme="minorHAnsi" w:hAnsiTheme="minorHAnsi" w:hint="default"/>
      </w:rPr>
    </w:lvl>
    <w:lvl w:ilvl="3">
      <w:start w:val="1"/>
      <w:numFmt w:val="decimal"/>
      <w:lvlText w:val="%1.%2.%3.%4"/>
      <w:lvlJc w:val="left"/>
      <w:pPr>
        <w:ind w:left="1021" w:hanging="862"/>
      </w:pPr>
      <w:rPr>
        <w:rFonts w:asciiTheme="minorHAnsi" w:hAnsiTheme="minorHAnsi" w:hint="default"/>
      </w:rPr>
    </w:lvl>
    <w:lvl w:ilvl="4">
      <w:start w:val="1"/>
      <w:numFmt w:val="decimal"/>
      <w:lvlText w:val="%1.%2.%3.%4.%5"/>
      <w:lvlJc w:val="left"/>
      <w:pPr>
        <w:ind w:left="1247" w:hanging="1088"/>
      </w:pPr>
      <w:rPr>
        <w:rFonts w:asciiTheme="minorHAnsi" w:hAnsiTheme="minorHAnsi" w:hint="default"/>
      </w:rPr>
    </w:lvl>
    <w:lvl w:ilvl="5">
      <w:start w:val="1"/>
      <w:numFmt w:val="decimal"/>
      <w:lvlText w:val="%1.%2.%3.%4.%5.%6"/>
      <w:lvlJc w:val="left"/>
      <w:pPr>
        <w:ind w:left="1474" w:hanging="1315"/>
      </w:pPr>
      <w:rPr>
        <w:rFonts w:asciiTheme="minorHAnsi" w:hAnsiTheme="minorHAnsi" w:hint="default"/>
      </w:rPr>
    </w:lvl>
    <w:lvl w:ilvl="6">
      <w:start w:val="1"/>
      <w:numFmt w:val="decimal"/>
      <w:lvlText w:val="%1.%2.%3.%4.%5.%6.%7"/>
      <w:lvlJc w:val="left"/>
      <w:pPr>
        <w:ind w:left="1701" w:hanging="1542"/>
      </w:pPr>
      <w:rPr>
        <w:rFonts w:asciiTheme="minorHAnsi" w:hAnsiTheme="minorHAnsi" w:hint="default"/>
      </w:rPr>
    </w:lvl>
    <w:lvl w:ilvl="7">
      <w:start w:val="1"/>
      <w:numFmt w:val="decimal"/>
      <w:lvlText w:val="%1.%2.%3.%4.%5.%6.%7.%8"/>
      <w:lvlJc w:val="left"/>
      <w:pPr>
        <w:ind w:left="1928" w:hanging="1769"/>
      </w:pPr>
      <w:rPr>
        <w:rFonts w:asciiTheme="minorHAnsi" w:hAnsiTheme="minorHAnsi" w:hint="default"/>
      </w:rPr>
    </w:lvl>
    <w:lvl w:ilvl="8">
      <w:start w:val="1"/>
      <w:numFmt w:val="decimal"/>
      <w:lvlText w:val="%1.%2.%3.%4.%5.%6.%7.%8.%9"/>
      <w:lvlJc w:val="left"/>
      <w:pPr>
        <w:ind w:left="2155" w:hanging="1996"/>
      </w:pPr>
      <w:rPr>
        <w:rFonts w:asciiTheme="minorHAnsi" w:hAnsiTheme="minorHAnsi" w:hint="default"/>
      </w:rPr>
    </w:lvl>
  </w:abstractNum>
  <w:abstractNum w:abstractNumId="33" w15:restartNumberingAfterBreak="0">
    <w:nsid w:val="5F080A0A"/>
    <w:multiLevelType w:val="hybridMultilevel"/>
    <w:tmpl w:val="90381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146875"/>
    <w:multiLevelType w:val="hybridMultilevel"/>
    <w:tmpl w:val="E5325590"/>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35" w15:restartNumberingAfterBreak="0">
    <w:nsid w:val="7118040E"/>
    <w:multiLevelType w:val="multilevel"/>
    <w:tmpl w:val="311EAEAA"/>
    <w:numStyleLink w:val="ListStyle-ListBullet"/>
  </w:abstractNum>
  <w:abstractNum w:abstractNumId="36" w15:restartNumberingAfterBreak="0">
    <w:nsid w:val="79127B82"/>
    <w:multiLevelType w:val="multilevel"/>
    <w:tmpl w:val="311EAEAA"/>
    <w:numStyleLink w:val="ListStyle-ListBullet"/>
  </w:abstractNum>
  <w:abstractNum w:abstractNumId="37" w15:restartNumberingAfterBreak="0">
    <w:nsid w:val="7C1F0C04"/>
    <w:multiLevelType w:val="multilevel"/>
    <w:tmpl w:val="BEC04A6E"/>
    <w:numStyleLink w:val="ListStyle-ListNumber"/>
  </w:abstractNum>
  <w:abstractNum w:abstractNumId="38" w15:restartNumberingAfterBreak="0">
    <w:nsid w:val="7F216990"/>
    <w:multiLevelType w:val="multilevel"/>
    <w:tmpl w:val="0406001F"/>
    <w:styleLink w:val="111111"/>
    <w:lvl w:ilvl="0">
      <w:start w:val="1"/>
      <w:numFmt w:val="decimal"/>
      <w:lvlText w:val="%1."/>
      <w:lvlJc w:val="left"/>
      <w:pPr>
        <w:ind w:left="360" w:hanging="360"/>
      </w:pPr>
      <w:rPr>
        <w:rFonts w:ascii="Coloplast" w:hAnsi="Coloplast"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50666536">
    <w:abstractNumId w:val="38"/>
  </w:num>
  <w:num w:numId="2" w16cid:durableId="1125733258">
    <w:abstractNumId w:val="7"/>
  </w:num>
  <w:num w:numId="3" w16cid:durableId="1745831571">
    <w:abstractNumId w:val="3"/>
  </w:num>
  <w:num w:numId="4" w16cid:durableId="1943756502">
    <w:abstractNumId w:val="2"/>
  </w:num>
  <w:num w:numId="5" w16cid:durableId="1909068923">
    <w:abstractNumId w:val="1"/>
  </w:num>
  <w:num w:numId="6" w16cid:durableId="762380633">
    <w:abstractNumId w:val="0"/>
  </w:num>
  <w:num w:numId="7" w16cid:durableId="1491403615">
    <w:abstractNumId w:val="9"/>
  </w:num>
  <w:num w:numId="8" w16cid:durableId="1320841178">
    <w:abstractNumId w:val="32"/>
  </w:num>
  <w:num w:numId="9" w16cid:durableId="843205242">
    <w:abstractNumId w:val="19"/>
  </w:num>
  <w:num w:numId="10" w16cid:durableId="1082797651">
    <w:abstractNumId w:val="22"/>
  </w:num>
  <w:num w:numId="11" w16cid:durableId="105585582">
    <w:abstractNumId w:val="30"/>
  </w:num>
  <w:num w:numId="12" w16cid:durableId="2060090737">
    <w:abstractNumId w:val="13"/>
  </w:num>
  <w:num w:numId="13" w16cid:durableId="1358043723">
    <w:abstractNumId w:val="25"/>
  </w:num>
  <w:num w:numId="14" w16cid:durableId="1098871389">
    <w:abstractNumId w:val="15"/>
  </w:num>
  <w:num w:numId="15" w16cid:durableId="1796678231">
    <w:abstractNumId w:val="28"/>
  </w:num>
  <w:num w:numId="16" w16cid:durableId="1437216443">
    <w:abstractNumId w:val="18"/>
  </w:num>
  <w:num w:numId="17" w16cid:durableId="1724517717">
    <w:abstractNumId w:val="21"/>
  </w:num>
  <w:num w:numId="18" w16cid:durableId="1390763350">
    <w:abstractNumId w:val="4"/>
  </w:num>
  <w:num w:numId="19" w16cid:durableId="1442604040">
    <w:abstractNumId w:val="16"/>
  </w:num>
  <w:num w:numId="20" w16cid:durableId="1142963424">
    <w:abstractNumId w:val="8"/>
  </w:num>
  <w:num w:numId="21" w16cid:durableId="855270773">
    <w:abstractNumId w:val="26"/>
  </w:num>
  <w:num w:numId="22" w16cid:durableId="1001086109">
    <w:abstractNumId w:val="5"/>
  </w:num>
  <w:num w:numId="23" w16cid:durableId="2090468896">
    <w:abstractNumId w:val="12"/>
  </w:num>
  <w:num w:numId="24" w16cid:durableId="1675571422">
    <w:abstractNumId w:val="20"/>
  </w:num>
  <w:num w:numId="25" w16cid:durableId="279190583">
    <w:abstractNumId w:val="14"/>
  </w:num>
  <w:num w:numId="26" w16cid:durableId="123157976">
    <w:abstractNumId w:val="23"/>
  </w:num>
  <w:num w:numId="27" w16cid:durableId="931857544">
    <w:abstractNumId w:val="10"/>
  </w:num>
  <w:num w:numId="28" w16cid:durableId="559678214">
    <w:abstractNumId w:val="36"/>
  </w:num>
  <w:num w:numId="29" w16cid:durableId="685444152">
    <w:abstractNumId w:val="35"/>
  </w:num>
  <w:num w:numId="30" w16cid:durableId="1321813980">
    <w:abstractNumId w:val="37"/>
  </w:num>
  <w:num w:numId="31" w16cid:durableId="1861511133">
    <w:abstractNumId w:val="17"/>
  </w:num>
  <w:num w:numId="32" w16cid:durableId="1037774144">
    <w:abstractNumId w:val="31"/>
  </w:num>
  <w:num w:numId="33" w16cid:durableId="700010433">
    <w:abstractNumId w:val="29"/>
  </w:num>
  <w:num w:numId="34" w16cid:durableId="770323938">
    <w:abstractNumId w:val="33"/>
  </w:num>
  <w:num w:numId="35" w16cid:durableId="5059110">
    <w:abstractNumId w:val="11"/>
  </w:num>
  <w:num w:numId="36" w16cid:durableId="1303802566">
    <w:abstractNumId w:val="34"/>
  </w:num>
  <w:num w:numId="37" w16cid:durableId="1564369674">
    <w:abstractNumId w:val="24"/>
  </w:num>
  <w:num w:numId="38" w16cid:durableId="745760901">
    <w:abstractNumId w:val="6"/>
  </w:num>
  <w:num w:numId="39" w16cid:durableId="949583161">
    <w:abstractNumId w:val="2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A38"/>
    <w:rsid w:val="00000778"/>
    <w:rsid w:val="00000FF5"/>
    <w:rsid w:val="00003F8B"/>
    <w:rsid w:val="000066E6"/>
    <w:rsid w:val="00006781"/>
    <w:rsid w:val="00006A25"/>
    <w:rsid w:val="000121D5"/>
    <w:rsid w:val="00013736"/>
    <w:rsid w:val="00015360"/>
    <w:rsid w:val="000162AD"/>
    <w:rsid w:val="00017594"/>
    <w:rsid w:val="00017C41"/>
    <w:rsid w:val="0002124B"/>
    <w:rsid w:val="00022926"/>
    <w:rsid w:val="00022D45"/>
    <w:rsid w:val="0002322E"/>
    <w:rsid w:val="00024423"/>
    <w:rsid w:val="0002650E"/>
    <w:rsid w:val="00026845"/>
    <w:rsid w:val="00026F6F"/>
    <w:rsid w:val="0002740E"/>
    <w:rsid w:val="00027749"/>
    <w:rsid w:val="00030748"/>
    <w:rsid w:val="00031B48"/>
    <w:rsid w:val="000337BD"/>
    <w:rsid w:val="00034120"/>
    <w:rsid w:val="000351C8"/>
    <w:rsid w:val="000352AE"/>
    <w:rsid w:val="000362B3"/>
    <w:rsid w:val="0003637D"/>
    <w:rsid w:val="00036744"/>
    <w:rsid w:val="00036E82"/>
    <w:rsid w:val="000379BD"/>
    <w:rsid w:val="00041319"/>
    <w:rsid w:val="00042C6A"/>
    <w:rsid w:val="00043239"/>
    <w:rsid w:val="0004348A"/>
    <w:rsid w:val="00043558"/>
    <w:rsid w:val="00044F4D"/>
    <w:rsid w:val="000451E8"/>
    <w:rsid w:val="000472C3"/>
    <w:rsid w:val="00047EE0"/>
    <w:rsid w:val="0005000A"/>
    <w:rsid w:val="000500C9"/>
    <w:rsid w:val="00050E7E"/>
    <w:rsid w:val="00051144"/>
    <w:rsid w:val="00051374"/>
    <w:rsid w:val="00051BF2"/>
    <w:rsid w:val="00053344"/>
    <w:rsid w:val="000535B6"/>
    <w:rsid w:val="000540C7"/>
    <w:rsid w:val="00054EF7"/>
    <w:rsid w:val="00055675"/>
    <w:rsid w:val="0005605E"/>
    <w:rsid w:val="00056AD7"/>
    <w:rsid w:val="0006668B"/>
    <w:rsid w:val="00067917"/>
    <w:rsid w:val="0006797E"/>
    <w:rsid w:val="00070434"/>
    <w:rsid w:val="00071ABA"/>
    <w:rsid w:val="00072FE4"/>
    <w:rsid w:val="00074601"/>
    <w:rsid w:val="0007563F"/>
    <w:rsid w:val="0007564F"/>
    <w:rsid w:val="00076813"/>
    <w:rsid w:val="00080918"/>
    <w:rsid w:val="00082493"/>
    <w:rsid w:val="0008377E"/>
    <w:rsid w:val="00084130"/>
    <w:rsid w:val="00084A41"/>
    <w:rsid w:val="00085F21"/>
    <w:rsid w:val="00086C02"/>
    <w:rsid w:val="00087D5A"/>
    <w:rsid w:val="00090319"/>
    <w:rsid w:val="00090B79"/>
    <w:rsid w:val="000927DB"/>
    <w:rsid w:val="00092D0C"/>
    <w:rsid w:val="00093295"/>
    <w:rsid w:val="00094E39"/>
    <w:rsid w:val="00094FA7"/>
    <w:rsid w:val="000978A1"/>
    <w:rsid w:val="000A06D0"/>
    <w:rsid w:val="000A206A"/>
    <w:rsid w:val="000A2283"/>
    <w:rsid w:val="000A3B91"/>
    <w:rsid w:val="000A445E"/>
    <w:rsid w:val="000A66EA"/>
    <w:rsid w:val="000A69DF"/>
    <w:rsid w:val="000B2BFD"/>
    <w:rsid w:val="000B310F"/>
    <w:rsid w:val="000B3C9B"/>
    <w:rsid w:val="000B467E"/>
    <w:rsid w:val="000B5302"/>
    <w:rsid w:val="000B5719"/>
    <w:rsid w:val="000B5BD6"/>
    <w:rsid w:val="000C18DC"/>
    <w:rsid w:val="000C19DB"/>
    <w:rsid w:val="000C1E79"/>
    <w:rsid w:val="000C2492"/>
    <w:rsid w:val="000C73D1"/>
    <w:rsid w:val="000D1048"/>
    <w:rsid w:val="000D1F57"/>
    <w:rsid w:val="000D216B"/>
    <w:rsid w:val="000D2B93"/>
    <w:rsid w:val="000D43D8"/>
    <w:rsid w:val="000D45FA"/>
    <w:rsid w:val="000D76D3"/>
    <w:rsid w:val="000E04B1"/>
    <w:rsid w:val="000E1D35"/>
    <w:rsid w:val="000E2160"/>
    <w:rsid w:val="000E2D6C"/>
    <w:rsid w:val="000E51E2"/>
    <w:rsid w:val="000E52BA"/>
    <w:rsid w:val="000E5871"/>
    <w:rsid w:val="000E649A"/>
    <w:rsid w:val="000E6A6F"/>
    <w:rsid w:val="000E7EB4"/>
    <w:rsid w:val="000F05C0"/>
    <w:rsid w:val="000F0707"/>
    <w:rsid w:val="000F2011"/>
    <w:rsid w:val="000F44ED"/>
    <w:rsid w:val="000F4FD3"/>
    <w:rsid w:val="000F6CCE"/>
    <w:rsid w:val="000F75A1"/>
    <w:rsid w:val="00100195"/>
    <w:rsid w:val="0010255C"/>
    <w:rsid w:val="00104029"/>
    <w:rsid w:val="00106EDD"/>
    <w:rsid w:val="00117270"/>
    <w:rsid w:val="00117F06"/>
    <w:rsid w:val="00120500"/>
    <w:rsid w:val="001210F5"/>
    <w:rsid w:val="00121724"/>
    <w:rsid w:val="00121C10"/>
    <w:rsid w:val="00121FD6"/>
    <w:rsid w:val="0012211B"/>
    <w:rsid w:val="0012256A"/>
    <w:rsid w:val="001230FC"/>
    <w:rsid w:val="0012481A"/>
    <w:rsid w:val="00125231"/>
    <w:rsid w:val="001263D1"/>
    <w:rsid w:val="001273C7"/>
    <w:rsid w:val="00132D2C"/>
    <w:rsid w:val="0013423D"/>
    <w:rsid w:val="0013586E"/>
    <w:rsid w:val="00137641"/>
    <w:rsid w:val="0014244E"/>
    <w:rsid w:val="00142989"/>
    <w:rsid w:val="00144CEA"/>
    <w:rsid w:val="001453CD"/>
    <w:rsid w:val="00151956"/>
    <w:rsid w:val="00152D4A"/>
    <w:rsid w:val="0015337D"/>
    <w:rsid w:val="00154457"/>
    <w:rsid w:val="001574C7"/>
    <w:rsid w:val="00160588"/>
    <w:rsid w:val="00160A4E"/>
    <w:rsid w:val="00163CA5"/>
    <w:rsid w:val="00164C2F"/>
    <w:rsid w:val="001651A0"/>
    <w:rsid w:val="00165EC3"/>
    <w:rsid w:val="001675DB"/>
    <w:rsid w:val="00171CB3"/>
    <w:rsid w:val="0017315A"/>
    <w:rsid w:val="00175269"/>
    <w:rsid w:val="00175A0C"/>
    <w:rsid w:val="00176BC2"/>
    <w:rsid w:val="00176C66"/>
    <w:rsid w:val="0018353B"/>
    <w:rsid w:val="00183E85"/>
    <w:rsid w:val="00186DE1"/>
    <w:rsid w:val="00187314"/>
    <w:rsid w:val="00187D08"/>
    <w:rsid w:val="00190BE1"/>
    <w:rsid w:val="00191401"/>
    <w:rsid w:val="00191504"/>
    <w:rsid w:val="0019350E"/>
    <w:rsid w:val="00194171"/>
    <w:rsid w:val="00194DB3"/>
    <w:rsid w:val="001955A8"/>
    <w:rsid w:val="001966EB"/>
    <w:rsid w:val="00197417"/>
    <w:rsid w:val="00197B44"/>
    <w:rsid w:val="00197FAC"/>
    <w:rsid w:val="001A24BB"/>
    <w:rsid w:val="001A2A32"/>
    <w:rsid w:val="001A576D"/>
    <w:rsid w:val="001A74A9"/>
    <w:rsid w:val="001B01BD"/>
    <w:rsid w:val="001B0CBE"/>
    <w:rsid w:val="001B1CC5"/>
    <w:rsid w:val="001B3BF8"/>
    <w:rsid w:val="001B6745"/>
    <w:rsid w:val="001B72AE"/>
    <w:rsid w:val="001B7C7F"/>
    <w:rsid w:val="001C087C"/>
    <w:rsid w:val="001C1272"/>
    <w:rsid w:val="001C1411"/>
    <w:rsid w:val="001C3935"/>
    <w:rsid w:val="001C472A"/>
    <w:rsid w:val="001C4C44"/>
    <w:rsid w:val="001C5201"/>
    <w:rsid w:val="001C639E"/>
    <w:rsid w:val="001C6983"/>
    <w:rsid w:val="001C750D"/>
    <w:rsid w:val="001C7F56"/>
    <w:rsid w:val="001D2440"/>
    <w:rsid w:val="001D3EB5"/>
    <w:rsid w:val="001D426F"/>
    <w:rsid w:val="001D479A"/>
    <w:rsid w:val="001D4D16"/>
    <w:rsid w:val="001D5BD4"/>
    <w:rsid w:val="001D6B21"/>
    <w:rsid w:val="001D6E9E"/>
    <w:rsid w:val="001E2A20"/>
    <w:rsid w:val="001E3A71"/>
    <w:rsid w:val="001E5327"/>
    <w:rsid w:val="001E5788"/>
    <w:rsid w:val="001E6000"/>
    <w:rsid w:val="001E6EC4"/>
    <w:rsid w:val="001F0E3B"/>
    <w:rsid w:val="001F18D5"/>
    <w:rsid w:val="001F2252"/>
    <w:rsid w:val="001F37DF"/>
    <w:rsid w:val="001F5B9D"/>
    <w:rsid w:val="001F66E8"/>
    <w:rsid w:val="001F6E3E"/>
    <w:rsid w:val="001F7E5C"/>
    <w:rsid w:val="00201FC6"/>
    <w:rsid w:val="00202941"/>
    <w:rsid w:val="00211845"/>
    <w:rsid w:val="002119FD"/>
    <w:rsid w:val="00212CCA"/>
    <w:rsid w:val="002165F5"/>
    <w:rsid w:val="00221222"/>
    <w:rsid w:val="002212ED"/>
    <w:rsid w:val="00221619"/>
    <w:rsid w:val="00221D25"/>
    <w:rsid w:val="00226032"/>
    <w:rsid w:val="00226EA8"/>
    <w:rsid w:val="002273AC"/>
    <w:rsid w:val="00227A9F"/>
    <w:rsid w:val="00227F6E"/>
    <w:rsid w:val="0023185A"/>
    <w:rsid w:val="002319A1"/>
    <w:rsid w:val="002322EF"/>
    <w:rsid w:val="0023251A"/>
    <w:rsid w:val="00233EFD"/>
    <w:rsid w:val="0023476D"/>
    <w:rsid w:val="00234D0C"/>
    <w:rsid w:val="00237486"/>
    <w:rsid w:val="00237876"/>
    <w:rsid w:val="00237A23"/>
    <w:rsid w:val="002402AD"/>
    <w:rsid w:val="00242386"/>
    <w:rsid w:val="00242BA4"/>
    <w:rsid w:val="00244C7D"/>
    <w:rsid w:val="00245C20"/>
    <w:rsid w:val="0024608D"/>
    <w:rsid w:val="0024613C"/>
    <w:rsid w:val="0025273F"/>
    <w:rsid w:val="0025286C"/>
    <w:rsid w:val="002536D9"/>
    <w:rsid w:val="00256AD9"/>
    <w:rsid w:val="002571C3"/>
    <w:rsid w:val="0026081D"/>
    <w:rsid w:val="00261FE2"/>
    <w:rsid w:val="00262548"/>
    <w:rsid w:val="00262913"/>
    <w:rsid w:val="00262E41"/>
    <w:rsid w:val="002632E7"/>
    <w:rsid w:val="00266C88"/>
    <w:rsid w:val="00266CE0"/>
    <w:rsid w:val="00270D00"/>
    <w:rsid w:val="00270FE5"/>
    <w:rsid w:val="00271A6B"/>
    <w:rsid w:val="002731E3"/>
    <w:rsid w:val="0027598B"/>
    <w:rsid w:val="002766C5"/>
    <w:rsid w:val="00280A71"/>
    <w:rsid w:val="00280CBE"/>
    <w:rsid w:val="002815B4"/>
    <w:rsid w:val="00282381"/>
    <w:rsid w:val="00283071"/>
    <w:rsid w:val="0028378E"/>
    <w:rsid w:val="00284503"/>
    <w:rsid w:val="00285180"/>
    <w:rsid w:val="00285792"/>
    <w:rsid w:val="0028683C"/>
    <w:rsid w:val="00286DA4"/>
    <w:rsid w:val="00290328"/>
    <w:rsid w:val="00291278"/>
    <w:rsid w:val="00292D88"/>
    <w:rsid w:val="00293BCC"/>
    <w:rsid w:val="0029536B"/>
    <w:rsid w:val="00295ADF"/>
    <w:rsid w:val="00297668"/>
    <w:rsid w:val="002A16F1"/>
    <w:rsid w:val="002A2379"/>
    <w:rsid w:val="002A2B10"/>
    <w:rsid w:val="002A7743"/>
    <w:rsid w:val="002B0533"/>
    <w:rsid w:val="002B2F06"/>
    <w:rsid w:val="002B68E5"/>
    <w:rsid w:val="002B7E3E"/>
    <w:rsid w:val="002C0455"/>
    <w:rsid w:val="002C0A7B"/>
    <w:rsid w:val="002C19B7"/>
    <w:rsid w:val="002C1C42"/>
    <w:rsid w:val="002C291A"/>
    <w:rsid w:val="002C3AE5"/>
    <w:rsid w:val="002C4E8D"/>
    <w:rsid w:val="002C5EBB"/>
    <w:rsid w:val="002C68F5"/>
    <w:rsid w:val="002C7886"/>
    <w:rsid w:val="002D1437"/>
    <w:rsid w:val="002D2BA6"/>
    <w:rsid w:val="002D44C8"/>
    <w:rsid w:val="002D44D1"/>
    <w:rsid w:val="002D7D9A"/>
    <w:rsid w:val="002E1144"/>
    <w:rsid w:val="002E31E4"/>
    <w:rsid w:val="002E6EAA"/>
    <w:rsid w:val="002E7714"/>
    <w:rsid w:val="002E7A9F"/>
    <w:rsid w:val="002E7DD1"/>
    <w:rsid w:val="002F0B89"/>
    <w:rsid w:val="002F212E"/>
    <w:rsid w:val="002F26E9"/>
    <w:rsid w:val="002F3B6F"/>
    <w:rsid w:val="002F3CF8"/>
    <w:rsid w:val="002F5B3C"/>
    <w:rsid w:val="003003BA"/>
    <w:rsid w:val="003010A0"/>
    <w:rsid w:val="0030150D"/>
    <w:rsid w:val="003018F6"/>
    <w:rsid w:val="00301E91"/>
    <w:rsid w:val="003024EC"/>
    <w:rsid w:val="00304805"/>
    <w:rsid w:val="003049F4"/>
    <w:rsid w:val="00304E2F"/>
    <w:rsid w:val="00305914"/>
    <w:rsid w:val="0030613D"/>
    <w:rsid w:val="00307A54"/>
    <w:rsid w:val="00307A73"/>
    <w:rsid w:val="00310465"/>
    <w:rsid w:val="003105EC"/>
    <w:rsid w:val="00310854"/>
    <w:rsid w:val="00311C58"/>
    <w:rsid w:val="00311C9B"/>
    <w:rsid w:val="003130BF"/>
    <w:rsid w:val="00313644"/>
    <w:rsid w:val="00314DAE"/>
    <w:rsid w:val="00317068"/>
    <w:rsid w:val="00317549"/>
    <w:rsid w:val="00320FB6"/>
    <w:rsid w:val="0032212A"/>
    <w:rsid w:val="0032453C"/>
    <w:rsid w:val="00324C65"/>
    <w:rsid w:val="00326129"/>
    <w:rsid w:val="0032654D"/>
    <w:rsid w:val="00326636"/>
    <w:rsid w:val="00327A8B"/>
    <w:rsid w:val="00331A60"/>
    <w:rsid w:val="00333A38"/>
    <w:rsid w:val="00333A7D"/>
    <w:rsid w:val="0033418F"/>
    <w:rsid w:val="00334C41"/>
    <w:rsid w:val="00334D3C"/>
    <w:rsid w:val="00336DC1"/>
    <w:rsid w:val="00340EB6"/>
    <w:rsid w:val="003442FA"/>
    <w:rsid w:val="00344FE3"/>
    <w:rsid w:val="00345DF6"/>
    <w:rsid w:val="0034687B"/>
    <w:rsid w:val="003473ED"/>
    <w:rsid w:val="003477AE"/>
    <w:rsid w:val="00350FD0"/>
    <w:rsid w:val="00351CDA"/>
    <w:rsid w:val="00352266"/>
    <w:rsid w:val="00352EC3"/>
    <w:rsid w:val="0035755A"/>
    <w:rsid w:val="0035756D"/>
    <w:rsid w:val="00357C83"/>
    <w:rsid w:val="00360B12"/>
    <w:rsid w:val="00362EEA"/>
    <w:rsid w:val="003666CE"/>
    <w:rsid w:val="0036734C"/>
    <w:rsid w:val="0037030C"/>
    <w:rsid w:val="00371889"/>
    <w:rsid w:val="0037189B"/>
    <w:rsid w:val="0037238C"/>
    <w:rsid w:val="00373C34"/>
    <w:rsid w:val="00375A2A"/>
    <w:rsid w:val="00375C79"/>
    <w:rsid w:val="003772C4"/>
    <w:rsid w:val="00377C55"/>
    <w:rsid w:val="00381702"/>
    <w:rsid w:val="00381D0F"/>
    <w:rsid w:val="0038307D"/>
    <w:rsid w:val="00383E80"/>
    <w:rsid w:val="00383FE2"/>
    <w:rsid w:val="00384B5C"/>
    <w:rsid w:val="003872FA"/>
    <w:rsid w:val="00387739"/>
    <w:rsid w:val="003966ED"/>
    <w:rsid w:val="0039773F"/>
    <w:rsid w:val="00397C61"/>
    <w:rsid w:val="003A1128"/>
    <w:rsid w:val="003A463D"/>
    <w:rsid w:val="003A6321"/>
    <w:rsid w:val="003B05A5"/>
    <w:rsid w:val="003B1044"/>
    <w:rsid w:val="003B29D9"/>
    <w:rsid w:val="003B398E"/>
    <w:rsid w:val="003B3BB0"/>
    <w:rsid w:val="003B406E"/>
    <w:rsid w:val="003B4C55"/>
    <w:rsid w:val="003B4F40"/>
    <w:rsid w:val="003B50F2"/>
    <w:rsid w:val="003B57FF"/>
    <w:rsid w:val="003B68AC"/>
    <w:rsid w:val="003B7995"/>
    <w:rsid w:val="003C1381"/>
    <w:rsid w:val="003C1502"/>
    <w:rsid w:val="003C4BC5"/>
    <w:rsid w:val="003C4D27"/>
    <w:rsid w:val="003C6AF4"/>
    <w:rsid w:val="003C75BF"/>
    <w:rsid w:val="003D107D"/>
    <w:rsid w:val="003D12F8"/>
    <w:rsid w:val="003D2D7A"/>
    <w:rsid w:val="003D371F"/>
    <w:rsid w:val="003D37A9"/>
    <w:rsid w:val="003D40E2"/>
    <w:rsid w:val="003D4F9B"/>
    <w:rsid w:val="003D5BEF"/>
    <w:rsid w:val="003D5C04"/>
    <w:rsid w:val="003D68F9"/>
    <w:rsid w:val="003D7E48"/>
    <w:rsid w:val="003E0523"/>
    <w:rsid w:val="003E180B"/>
    <w:rsid w:val="003E287E"/>
    <w:rsid w:val="003E2A21"/>
    <w:rsid w:val="003E4691"/>
    <w:rsid w:val="003E4C13"/>
    <w:rsid w:val="003E6FCB"/>
    <w:rsid w:val="003E77BD"/>
    <w:rsid w:val="003E7F57"/>
    <w:rsid w:val="003F01AB"/>
    <w:rsid w:val="003F0B86"/>
    <w:rsid w:val="003F291E"/>
    <w:rsid w:val="003F4FA8"/>
    <w:rsid w:val="003F5B94"/>
    <w:rsid w:val="003F6447"/>
    <w:rsid w:val="003F7648"/>
    <w:rsid w:val="004000B2"/>
    <w:rsid w:val="00400B16"/>
    <w:rsid w:val="00400D10"/>
    <w:rsid w:val="00402212"/>
    <w:rsid w:val="0040228D"/>
    <w:rsid w:val="00402D84"/>
    <w:rsid w:val="00405C6F"/>
    <w:rsid w:val="004076CF"/>
    <w:rsid w:val="00410756"/>
    <w:rsid w:val="00410C32"/>
    <w:rsid w:val="00413AFD"/>
    <w:rsid w:val="00413D47"/>
    <w:rsid w:val="004142A5"/>
    <w:rsid w:val="00416FEC"/>
    <w:rsid w:val="00421A30"/>
    <w:rsid w:val="00423C8D"/>
    <w:rsid w:val="00426936"/>
    <w:rsid w:val="00430177"/>
    <w:rsid w:val="00431052"/>
    <w:rsid w:val="00433D51"/>
    <w:rsid w:val="004353FC"/>
    <w:rsid w:val="004366B4"/>
    <w:rsid w:val="00437EFD"/>
    <w:rsid w:val="00441C98"/>
    <w:rsid w:val="004446F7"/>
    <w:rsid w:val="00444C31"/>
    <w:rsid w:val="00444E7E"/>
    <w:rsid w:val="00445125"/>
    <w:rsid w:val="004469B3"/>
    <w:rsid w:val="00446E93"/>
    <w:rsid w:val="00447469"/>
    <w:rsid w:val="00447ADF"/>
    <w:rsid w:val="004516D3"/>
    <w:rsid w:val="00451E36"/>
    <w:rsid w:val="00451F1A"/>
    <w:rsid w:val="00452434"/>
    <w:rsid w:val="004546F4"/>
    <w:rsid w:val="00455CCF"/>
    <w:rsid w:val="00456633"/>
    <w:rsid w:val="00456CF6"/>
    <w:rsid w:val="0045728E"/>
    <w:rsid w:val="00457600"/>
    <w:rsid w:val="004612A4"/>
    <w:rsid w:val="004628E4"/>
    <w:rsid w:val="00462CE2"/>
    <w:rsid w:val="00463140"/>
    <w:rsid w:val="00463785"/>
    <w:rsid w:val="00463E91"/>
    <w:rsid w:val="00465512"/>
    <w:rsid w:val="004656AD"/>
    <w:rsid w:val="00466B27"/>
    <w:rsid w:val="00475855"/>
    <w:rsid w:val="004758D8"/>
    <w:rsid w:val="004809B8"/>
    <w:rsid w:val="00480FDF"/>
    <w:rsid w:val="00482F00"/>
    <w:rsid w:val="00483C63"/>
    <w:rsid w:val="00486362"/>
    <w:rsid w:val="00486EC3"/>
    <w:rsid w:val="0048760C"/>
    <w:rsid w:val="0048775E"/>
    <w:rsid w:val="00491293"/>
    <w:rsid w:val="0049178C"/>
    <w:rsid w:val="0049229C"/>
    <w:rsid w:val="00492E75"/>
    <w:rsid w:val="00493AC8"/>
    <w:rsid w:val="00494747"/>
    <w:rsid w:val="0049519E"/>
    <w:rsid w:val="004955AB"/>
    <w:rsid w:val="00496890"/>
    <w:rsid w:val="0049781A"/>
    <w:rsid w:val="00497F5B"/>
    <w:rsid w:val="004A1396"/>
    <w:rsid w:val="004A1966"/>
    <w:rsid w:val="004A267B"/>
    <w:rsid w:val="004A2C63"/>
    <w:rsid w:val="004A3E5F"/>
    <w:rsid w:val="004A5F46"/>
    <w:rsid w:val="004A6563"/>
    <w:rsid w:val="004A6659"/>
    <w:rsid w:val="004A718C"/>
    <w:rsid w:val="004A74AC"/>
    <w:rsid w:val="004B08B4"/>
    <w:rsid w:val="004B18E5"/>
    <w:rsid w:val="004B25E7"/>
    <w:rsid w:val="004B2F39"/>
    <w:rsid w:val="004B31C4"/>
    <w:rsid w:val="004B37CF"/>
    <w:rsid w:val="004B3DA0"/>
    <w:rsid w:val="004B4130"/>
    <w:rsid w:val="004B5BAA"/>
    <w:rsid w:val="004B7D07"/>
    <w:rsid w:val="004C070F"/>
    <w:rsid w:val="004C0901"/>
    <w:rsid w:val="004C0A19"/>
    <w:rsid w:val="004C16D8"/>
    <w:rsid w:val="004C1760"/>
    <w:rsid w:val="004C1B22"/>
    <w:rsid w:val="004C3E26"/>
    <w:rsid w:val="004C4700"/>
    <w:rsid w:val="004C6386"/>
    <w:rsid w:val="004C6EC1"/>
    <w:rsid w:val="004C7F47"/>
    <w:rsid w:val="004D191C"/>
    <w:rsid w:val="004D340D"/>
    <w:rsid w:val="004D495B"/>
    <w:rsid w:val="004D5429"/>
    <w:rsid w:val="004D5698"/>
    <w:rsid w:val="004D63EC"/>
    <w:rsid w:val="004D6798"/>
    <w:rsid w:val="004D710D"/>
    <w:rsid w:val="004E1B4E"/>
    <w:rsid w:val="004E250B"/>
    <w:rsid w:val="004E2ED9"/>
    <w:rsid w:val="004E3907"/>
    <w:rsid w:val="004F233E"/>
    <w:rsid w:val="004F665E"/>
    <w:rsid w:val="004F6BDB"/>
    <w:rsid w:val="00500725"/>
    <w:rsid w:val="00500EE1"/>
    <w:rsid w:val="00501706"/>
    <w:rsid w:val="005018F0"/>
    <w:rsid w:val="0050294D"/>
    <w:rsid w:val="005059B7"/>
    <w:rsid w:val="005063E6"/>
    <w:rsid w:val="00506991"/>
    <w:rsid w:val="00507DDF"/>
    <w:rsid w:val="00510252"/>
    <w:rsid w:val="00510664"/>
    <w:rsid w:val="0051203B"/>
    <w:rsid w:val="00513368"/>
    <w:rsid w:val="00514CA5"/>
    <w:rsid w:val="005205E5"/>
    <w:rsid w:val="00521ADD"/>
    <w:rsid w:val="00522327"/>
    <w:rsid w:val="005238CC"/>
    <w:rsid w:val="0052549C"/>
    <w:rsid w:val="005266E1"/>
    <w:rsid w:val="00526A88"/>
    <w:rsid w:val="005275D2"/>
    <w:rsid w:val="00531ADE"/>
    <w:rsid w:val="00531ED8"/>
    <w:rsid w:val="00532CFF"/>
    <w:rsid w:val="0053303F"/>
    <w:rsid w:val="0053462A"/>
    <w:rsid w:val="00534D71"/>
    <w:rsid w:val="00535FAA"/>
    <w:rsid w:val="00543322"/>
    <w:rsid w:val="00545D40"/>
    <w:rsid w:val="005507EA"/>
    <w:rsid w:val="00550A71"/>
    <w:rsid w:val="00553122"/>
    <w:rsid w:val="005531DB"/>
    <w:rsid w:val="00555D0C"/>
    <w:rsid w:val="00556000"/>
    <w:rsid w:val="0056210C"/>
    <w:rsid w:val="005627E3"/>
    <w:rsid w:val="00565D3B"/>
    <w:rsid w:val="005660DC"/>
    <w:rsid w:val="005676DE"/>
    <w:rsid w:val="00567AAF"/>
    <w:rsid w:val="005714CD"/>
    <w:rsid w:val="0057426D"/>
    <w:rsid w:val="00574A44"/>
    <w:rsid w:val="005765B2"/>
    <w:rsid w:val="00577C61"/>
    <w:rsid w:val="0058213A"/>
    <w:rsid w:val="00586C87"/>
    <w:rsid w:val="005878E5"/>
    <w:rsid w:val="005901A9"/>
    <w:rsid w:val="00590359"/>
    <w:rsid w:val="00590A0C"/>
    <w:rsid w:val="00590BB3"/>
    <w:rsid w:val="00596492"/>
    <w:rsid w:val="005A138D"/>
    <w:rsid w:val="005A3E96"/>
    <w:rsid w:val="005A60CA"/>
    <w:rsid w:val="005A73DF"/>
    <w:rsid w:val="005A784F"/>
    <w:rsid w:val="005A7E43"/>
    <w:rsid w:val="005A7F06"/>
    <w:rsid w:val="005B1CD1"/>
    <w:rsid w:val="005B1F55"/>
    <w:rsid w:val="005B2058"/>
    <w:rsid w:val="005B2D8B"/>
    <w:rsid w:val="005B3A8C"/>
    <w:rsid w:val="005B3AF8"/>
    <w:rsid w:val="005B441E"/>
    <w:rsid w:val="005B4A6E"/>
    <w:rsid w:val="005B5AEA"/>
    <w:rsid w:val="005B65F5"/>
    <w:rsid w:val="005C0557"/>
    <w:rsid w:val="005C28D9"/>
    <w:rsid w:val="005C5220"/>
    <w:rsid w:val="005C7A65"/>
    <w:rsid w:val="005D0F30"/>
    <w:rsid w:val="005D152D"/>
    <w:rsid w:val="005D2528"/>
    <w:rsid w:val="005D2D53"/>
    <w:rsid w:val="005D3A82"/>
    <w:rsid w:val="005D3F8B"/>
    <w:rsid w:val="005D415A"/>
    <w:rsid w:val="005D4BD2"/>
    <w:rsid w:val="005D4DB0"/>
    <w:rsid w:val="005D5C9D"/>
    <w:rsid w:val="005E140E"/>
    <w:rsid w:val="005E2891"/>
    <w:rsid w:val="005E42B1"/>
    <w:rsid w:val="005E4E46"/>
    <w:rsid w:val="005E5522"/>
    <w:rsid w:val="005E6298"/>
    <w:rsid w:val="005E641B"/>
    <w:rsid w:val="005E6798"/>
    <w:rsid w:val="005E784A"/>
    <w:rsid w:val="005E79C6"/>
    <w:rsid w:val="005E7E37"/>
    <w:rsid w:val="005F0FC1"/>
    <w:rsid w:val="005F144E"/>
    <w:rsid w:val="005F2512"/>
    <w:rsid w:val="005F2CD1"/>
    <w:rsid w:val="005F2FD9"/>
    <w:rsid w:val="005F51E7"/>
    <w:rsid w:val="005F58E2"/>
    <w:rsid w:val="005F70E7"/>
    <w:rsid w:val="00602330"/>
    <w:rsid w:val="006032C3"/>
    <w:rsid w:val="006032E1"/>
    <w:rsid w:val="00603EDF"/>
    <w:rsid w:val="0060433A"/>
    <w:rsid w:val="00604AF7"/>
    <w:rsid w:val="00604ECB"/>
    <w:rsid w:val="00605F02"/>
    <w:rsid w:val="00607847"/>
    <w:rsid w:val="00607A5A"/>
    <w:rsid w:val="00611639"/>
    <w:rsid w:val="006119BC"/>
    <w:rsid w:val="006154E9"/>
    <w:rsid w:val="0061637D"/>
    <w:rsid w:val="006164E4"/>
    <w:rsid w:val="0061789D"/>
    <w:rsid w:val="0062047C"/>
    <w:rsid w:val="00621422"/>
    <w:rsid w:val="00621443"/>
    <w:rsid w:val="00621CB4"/>
    <w:rsid w:val="00622F25"/>
    <w:rsid w:val="0062395C"/>
    <w:rsid w:val="00623CA0"/>
    <w:rsid w:val="00623DE8"/>
    <w:rsid w:val="00625E35"/>
    <w:rsid w:val="00630143"/>
    <w:rsid w:val="0063335C"/>
    <w:rsid w:val="00633E23"/>
    <w:rsid w:val="00633FDD"/>
    <w:rsid w:val="006351DB"/>
    <w:rsid w:val="006359FF"/>
    <w:rsid w:val="00635EEF"/>
    <w:rsid w:val="006364A6"/>
    <w:rsid w:val="00636710"/>
    <w:rsid w:val="00636818"/>
    <w:rsid w:val="0063693D"/>
    <w:rsid w:val="00642613"/>
    <w:rsid w:val="006439D8"/>
    <w:rsid w:val="0064590A"/>
    <w:rsid w:val="00650E75"/>
    <w:rsid w:val="0065115D"/>
    <w:rsid w:val="00651DDD"/>
    <w:rsid w:val="00652338"/>
    <w:rsid w:val="006527F6"/>
    <w:rsid w:val="00653FC1"/>
    <w:rsid w:val="00654EC0"/>
    <w:rsid w:val="006568F1"/>
    <w:rsid w:val="00657802"/>
    <w:rsid w:val="0065793A"/>
    <w:rsid w:val="00657FF5"/>
    <w:rsid w:val="00661471"/>
    <w:rsid w:val="0066252E"/>
    <w:rsid w:val="00662ECF"/>
    <w:rsid w:val="00663482"/>
    <w:rsid w:val="00663FBC"/>
    <w:rsid w:val="006640CD"/>
    <w:rsid w:val="00664745"/>
    <w:rsid w:val="00664AC3"/>
    <w:rsid w:val="00666F18"/>
    <w:rsid w:val="00670033"/>
    <w:rsid w:val="00671556"/>
    <w:rsid w:val="006715E0"/>
    <w:rsid w:val="00672F2A"/>
    <w:rsid w:val="00673660"/>
    <w:rsid w:val="00673DE1"/>
    <w:rsid w:val="0067490E"/>
    <w:rsid w:val="00675ECF"/>
    <w:rsid w:val="006761CA"/>
    <w:rsid w:val="006765A8"/>
    <w:rsid w:val="0067708D"/>
    <w:rsid w:val="00680858"/>
    <w:rsid w:val="00681221"/>
    <w:rsid w:val="006837BD"/>
    <w:rsid w:val="00683BAA"/>
    <w:rsid w:val="006849CB"/>
    <w:rsid w:val="00684BCF"/>
    <w:rsid w:val="006857C8"/>
    <w:rsid w:val="00687B90"/>
    <w:rsid w:val="00690CA5"/>
    <w:rsid w:val="00690E34"/>
    <w:rsid w:val="00691144"/>
    <w:rsid w:val="006914CE"/>
    <w:rsid w:val="006943CA"/>
    <w:rsid w:val="00694420"/>
    <w:rsid w:val="006948D5"/>
    <w:rsid w:val="00696203"/>
    <w:rsid w:val="00696959"/>
    <w:rsid w:val="00697104"/>
    <w:rsid w:val="00697714"/>
    <w:rsid w:val="00697830"/>
    <w:rsid w:val="006A3697"/>
    <w:rsid w:val="006A571E"/>
    <w:rsid w:val="006B0877"/>
    <w:rsid w:val="006B556F"/>
    <w:rsid w:val="006B5890"/>
    <w:rsid w:val="006B5C32"/>
    <w:rsid w:val="006C0B66"/>
    <w:rsid w:val="006C13B6"/>
    <w:rsid w:val="006C15D3"/>
    <w:rsid w:val="006C15DF"/>
    <w:rsid w:val="006C1A3C"/>
    <w:rsid w:val="006C2AD4"/>
    <w:rsid w:val="006C4775"/>
    <w:rsid w:val="006C51DD"/>
    <w:rsid w:val="006C5633"/>
    <w:rsid w:val="006D0801"/>
    <w:rsid w:val="006D0CA6"/>
    <w:rsid w:val="006D10CB"/>
    <w:rsid w:val="006D13DA"/>
    <w:rsid w:val="006D3499"/>
    <w:rsid w:val="006D4058"/>
    <w:rsid w:val="006D52E6"/>
    <w:rsid w:val="006D5680"/>
    <w:rsid w:val="006D5BFF"/>
    <w:rsid w:val="006D6D75"/>
    <w:rsid w:val="006E01F3"/>
    <w:rsid w:val="006E0E2C"/>
    <w:rsid w:val="006E2D65"/>
    <w:rsid w:val="006E30A2"/>
    <w:rsid w:val="006E3660"/>
    <w:rsid w:val="006E43A2"/>
    <w:rsid w:val="006E4F6E"/>
    <w:rsid w:val="006E789B"/>
    <w:rsid w:val="006F0557"/>
    <w:rsid w:val="006F07FD"/>
    <w:rsid w:val="006F0B93"/>
    <w:rsid w:val="006F1B4E"/>
    <w:rsid w:val="006F286F"/>
    <w:rsid w:val="006F3207"/>
    <w:rsid w:val="006F3875"/>
    <w:rsid w:val="006F5654"/>
    <w:rsid w:val="006F6CC4"/>
    <w:rsid w:val="006F6FE5"/>
    <w:rsid w:val="006F7A6B"/>
    <w:rsid w:val="00700EB5"/>
    <w:rsid w:val="00702CC6"/>
    <w:rsid w:val="00704B79"/>
    <w:rsid w:val="007052D1"/>
    <w:rsid w:val="00710721"/>
    <w:rsid w:val="007115D6"/>
    <w:rsid w:val="0071400E"/>
    <w:rsid w:val="00714F1F"/>
    <w:rsid w:val="00720583"/>
    <w:rsid w:val="00720F7C"/>
    <w:rsid w:val="007228E9"/>
    <w:rsid w:val="00724005"/>
    <w:rsid w:val="00724FA9"/>
    <w:rsid w:val="007310B3"/>
    <w:rsid w:val="00731844"/>
    <w:rsid w:val="007327FA"/>
    <w:rsid w:val="00733089"/>
    <w:rsid w:val="0073329E"/>
    <w:rsid w:val="00733A6A"/>
    <w:rsid w:val="00734567"/>
    <w:rsid w:val="00734A91"/>
    <w:rsid w:val="00734CCB"/>
    <w:rsid w:val="00734FB6"/>
    <w:rsid w:val="007355D8"/>
    <w:rsid w:val="00735D53"/>
    <w:rsid w:val="00736FDE"/>
    <w:rsid w:val="007405CE"/>
    <w:rsid w:val="00741F23"/>
    <w:rsid w:val="0074210C"/>
    <w:rsid w:val="0074355A"/>
    <w:rsid w:val="00743995"/>
    <w:rsid w:val="00743E5E"/>
    <w:rsid w:val="00744576"/>
    <w:rsid w:val="00750233"/>
    <w:rsid w:val="007505AE"/>
    <w:rsid w:val="00750B59"/>
    <w:rsid w:val="00750C51"/>
    <w:rsid w:val="007525C6"/>
    <w:rsid w:val="00753BC7"/>
    <w:rsid w:val="0075449C"/>
    <w:rsid w:val="00756325"/>
    <w:rsid w:val="007565B6"/>
    <w:rsid w:val="00757937"/>
    <w:rsid w:val="007600F9"/>
    <w:rsid w:val="00760926"/>
    <w:rsid w:val="00761AF2"/>
    <w:rsid w:val="00761EF3"/>
    <w:rsid w:val="0076282D"/>
    <w:rsid w:val="00762965"/>
    <w:rsid w:val="00762B9A"/>
    <w:rsid w:val="00763D88"/>
    <w:rsid w:val="0076401B"/>
    <w:rsid w:val="00765845"/>
    <w:rsid w:val="007659E3"/>
    <w:rsid w:val="00765AB4"/>
    <w:rsid w:val="0076705C"/>
    <w:rsid w:val="007715DA"/>
    <w:rsid w:val="007722FD"/>
    <w:rsid w:val="00772D61"/>
    <w:rsid w:val="00773B5E"/>
    <w:rsid w:val="007740C7"/>
    <w:rsid w:val="007743C9"/>
    <w:rsid w:val="00774770"/>
    <w:rsid w:val="00775882"/>
    <w:rsid w:val="007771E5"/>
    <w:rsid w:val="00785F3A"/>
    <w:rsid w:val="00786069"/>
    <w:rsid w:val="00790080"/>
    <w:rsid w:val="007911ED"/>
    <w:rsid w:val="00793E61"/>
    <w:rsid w:val="00795276"/>
    <w:rsid w:val="00795B92"/>
    <w:rsid w:val="00796C8F"/>
    <w:rsid w:val="007A0CA5"/>
    <w:rsid w:val="007A479E"/>
    <w:rsid w:val="007A49E1"/>
    <w:rsid w:val="007A4AD7"/>
    <w:rsid w:val="007A4EE8"/>
    <w:rsid w:val="007A5512"/>
    <w:rsid w:val="007B14B5"/>
    <w:rsid w:val="007B16A7"/>
    <w:rsid w:val="007B28CF"/>
    <w:rsid w:val="007B2E82"/>
    <w:rsid w:val="007B3B22"/>
    <w:rsid w:val="007B48D7"/>
    <w:rsid w:val="007B4C3A"/>
    <w:rsid w:val="007B557C"/>
    <w:rsid w:val="007B5C99"/>
    <w:rsid w:val="007B734A"/>
    <w:rsid w:val="007B7EAC"/>
    <w:rsid w:val="007C0BC3"/>
    <w:rsid w:val="007C0EFE"/>
    <w:rsid w:val="007C18C5"/>
    <w:rsid w:val="007C25E4"/>
    <w:rsid w:val="007C28CB"/>
    <w:rsid w:val="007C41B8"/>
    <w:rsid w:val="007C44AC"/>
    <w:rsid w:val="007C45B5"/>
    <w:rsid w:val="007C521F"/>
    <w:rsid w:val="007D050D"/>
    <w:rsid w:val="007D1DC0"/>
    <w:rsid w:val="007D59ED"/>
    <w:rsid w:val="007D6B4F"/>
    <w:rsid w:val="007D6E4A"/>
    <w:rsid w:val="007D7814"/>
    <w:rsid w:val="007D7DFD"/>
    <w:rsid w:val="007D7EF9"/>
    <w:rsid w:val="007E0AE9"/>
    <w:rsid w:val="007E1111"/>
    <w:rsid w:val="007E320D"/>
    <w:rsid w:val="007E6DE0"/>
    <w:rsid w:val="007F0CFF"/>
    <w:rsid w:val="007F31FB"/>
    <w:rsid w:val="007F3C0E"/>
    <w:rsid w:val="007F4E92"/>
    <w:rsid w:val="007F673E"/>
    <w:rsid w:val="00800BA1"/>
    <w:rsid w:val="00801F5E"/>
    <w:rsid w:val="008038D4"/>
    <w:rsid w:val="008038E4"/>
    <w:rsid w:val="008039F6"/>
    <w:rsid w:val="008050A8"/>
    <w:rsid w:val="00806E62"/>
    <w:rsid w:val="008074A5"/>
    <w:rsid w:val="008105B5"/>
    <w:rsid w:val="008109AF"/>
    <w:rsid w:val="0081169B"/>
    <w:rsid w:val="0081212B"/>
    <w:rsid w:val="0081540D"/>
    <w:rsid w:val="00815498"/>
    <w:rsid w:val="00816EC4"/>
    <w:rsid w:val="00817467"/>
    <w:rsid w:val="008207FD"/>
    <w:rsid w:val="008221C4"/>
    <w:rsid w:val="008235F4"/>
    <w:rsid w:val="00827F03"/>
    <w:rsid w:val="00835476"/>
    <w:rsid w:val="00835918"/>
    <w:rsid w:val="008366C0"/>
    <w:rsid w:val="008404D4"/>
    <w:rsid w:val="00841E46"/>
    <w:rsid w:val="008426B6"/>
    <w:rsid w:val="00844226"/>
    <w:rsid w:val="00845C8D"/>
    <w:rsid w:val="00846C94"/>
    <w:rsid w:val="00846EE5"/>
    <w:rsid w:val="00847772"/>
    <w:rsid w:val="0084785F"/>
    <w:rsid w:val="00847D6A"/>
    <w:rsid w:val="0085031C"/>
    <w:rsid w:val="008517BC"/>
    <w:rsid w:val="00853D51"/>
    <w:rsid w:val="008554A5"/>
    <w:rsid w:val="0086016F"/>
    <w:rsid w:val="00860425"/>
    <w:rsid w:val="008627ED"/>
    <w:rsid w:val="008632B3"/>
    <w:rsid w:val="00863B7D"/>
    <w:rsid w:val="00864F49"/>
    <w:rsid w:val="00865813"/>
    <w:rsid w:val="00865E47"/>
    <w:rsid w:val="00866391"/>
    <w:rsid w:val="008663CC"/>
    <w:rsid w:val="00866AAE"/>
    <w:rsid w:val="0086710E"/>
    <w:rsid w:val="0086712E"/>
    <w:rsid w:val="00870A95"/>
    <w:rsid w:val="00874E59"/>
    <w:rsid w:val="008755DC"/>
    <w:rsid w:val="00880694"/>
    <w:rsid w:val="008808BA"/>
    <w:rsid w:val="00881CB8"/>
    <w:rsid w:val="00883243"/>
    <w:rsid w:val="00885EE2"/>
    <w:rsid w:val="00885F56"/>
    <w:rsid w:val="0088699D"/>
    <w:rsid w:val="00887A9A"/>
    <w:rsid w:val="008903D2"/>
    <w:rsid w:val="00890A53"/>
    <w:rsid w:val="00890A5F"/>
    <w:rsid w:val="00892536"/>
    <w:rsid w:val="008925B6"/>
    <w:rsid w:val="00895430"/>
    <w:rsid w:val="0089677C"/>
    <w:rsid w:val="00896A13"/>
    <w:rsid w:val="008975D0"/>
    <w:rsid w:val="008A0592"/>
    <w:rsid w:val="008A25FD"/>
    <w:rsid w:val="008A350A"/>
    <w:rsid w:val="008A41C3"/>
    <w:rsid w:val="008A432D"/>
    <w:rsid w:val="008A47A6"/>
    <w:rsid w:val="008A62F0"/>
    <w:rsid w:val="008A6676"/>
    <w:rsid w:val="008A6E48"/>
    <w:rsid w:val="008B2A05"/>
    <w:rsid w:val="008B493E"/>
    <w:rsid w:val="008B7135"/>
    <w:rsid w:val="008B719D"/>
    <w:rsid w:val="008C00F5"/>
    <w:rsid w:val="008C0A06"/>
    <w:rsid w:val="008C1F7E"/>
    <w:rsid w:val="008C3061"/>
    <w:rsid w:val="008C435F"/>
    <w:rsid w:val="008C4440"/>
    <w:rsid w:val="008C6A08"/>
    <w:rsid w:val="008D0F97"/>
    <w:rsid w:val="008D2275"/>
    <w:rsid w:val="008D2F02"/>
    <w:rsid w:val="008D4425"/>
    <w:rsid w:val="008D5223"/>
    <w:rsid w:val="008D5ED5"/>
    <w:rsid w:val="008D6036"/>
    <w:rsid w:val="008D7677"/>
    <w:rsid w:val="008D7D40"/>
    <w:rsid w:val="008E1C4D"/>
    <w:rsid w:val="008E4088"/>
    <w:rsid w:val="008E5BB4"/>
    <w:rsid w:val="008E634B"/>
    <w:rsid w:val="008E63DB"/>
    <w:rsid w:val="008E65DC"/>
    <w:rsid w:val="008E742E"/>
    <w:rsid w:val="008E7F42"/>
    <w:rsid w:val="008F0984"/>
    <w:rsid w:val="008F0D1E"/>
    <w:rsid w:val="008F1A5D"/>
    <w:rsid w:val="008F1E55"/>
    <w:rsid w:val="008F1F93"/>
    <w:rsid w:val="008F2479"/>
    <w:rsid w:val="008F265F"/>
    <w:rsid w:val="008F5402"/>
    <w:rsid w:val="008F62C8"/>
    <w:rsid w:val="008F791F"/>
    <w:rsid w:val="0090074F"/>
    <w:rsid w:val="00900788"/>
    <w:rsid w:val="009018AC"/>
    <w:rsid w:val="00904ACB"/>
    <w:rsid w:val="00904E60"/>
    <w:rsid w:val="0091043D"/>
    <w:rsid w:val="00911713"/>
    <w:rsid w:val="00911B9D"/>
    <w:rsid w:val="00911DE3"/>
    <w:rsid w:val="00912843"/>
    <w:rsid w:val="00915534"/>
    <w:rsid w:val="00915C6D"/>
    <w:rsid w:val="00916515"/>
    <w:rsid w:val="00916B2E"/>
    <w:rsid w:val="00917C24"/>
    <w:rsid w:val="009208ED"/>
    <w:rsid w:val="00921820"/>
    <w:rsid w:val="009237FD"/>
    <w:rsid w:val="00924B50"/>
    <w:rsid w:val="00926010"/>
    <w:rsid w:val="009268E6"/>
    <w:rsid w:val="00926C9E"/>
    <w:rsid w:val="009308FE"/>
    <w:rsid w:val="00931464"/>
    <w:rsid w:val="009315FA"/>
    <w:rsid w:val="00931FFF"/>
    <w:rsid w:val="00932555"/>
    <w:rsid w:val="0093288A"/>
    <w:rsid w:val="00932F21"/>
    <w:rsid w:val="00935C8C"/>
    <w:rsid w:val="00936947"/>
    <w:rsid w:val="00936973"/>
    <w:rsid w:val="00940667"/>
    <w:rsid w:val="009431ED"/>
    <w:rsid w:val="009443E8"/>
    <w:rsid w:val="0094495B"/>
    <w:rsid w:val="009449E8"/>
    <w:rsid w:val="0094556D"/>
    <w:rsid w:val="009456D0"/>
    <w:rsid w:val="00946679"/>
    <w:rsid w:val="00946A08"/>
    <w:rsid w:val="00950E58"/>
    <w:rsid w:val="009510D1"/>
    <w:rsid w:val="009528E4"/>
    <w:rsid w:val="00952FE6"/>
    <w:rsid w:val="009617CF"/>
    <w:rsid w:val="00961D7B"/>
    <w:rsid w:val="009620CA"/>
    <w:rsid w:val="00962742"/>
    <w:rsid w:val="00965765"/>
    <w:rsid w:val="00966C03"/>
    <w:rsid w:val="00967472"/>
    <w:rsid w:val="0096766B"/>
    <w:rsid w:val="0097123E"/>
    <w:rsid w:val="0097162A"/>
    <w:rsid w:val="00972424"/>
    <w:rsid w:val="00973778"/>
    <w:rsid w:val="00973820"/>
    <w:rsid w:val="0097497C"/>
    <w:rsid w:val="00977920"/>
    <w:rsid w:val="00977BA7"/>
    <w:rsid w:val="00977E9B"/>
    <w:rsid w:val="00982C58"/>
    <w:rsid w:val="00983174"/>
    <w:rsid w:val="00983C60"/>
    <w:rsid w:val="00983D48"/>
    <w:rsid w:val="00984FA5"/>
    <w:rsid w:val="00985E66"/>
    <w:rsid w:val="00987F9F"/>
    <w:rsid w:val="0099164A"/>
    <w:rsid w:val="00991AEF"/>
    <w:rsid w:val="0099359A"/>
    <w:rsid w:val="009948E8"/>
    <w:rsid w:val="00995738"/>
    <w:rsid w:val="0099674D"/>
    <w:rsid w:val="009979E5"/>
    <w:rsid w:val="009A0341"/>
    <w:rsid w:val="009A15EA"/>
    <w:rsid w:val="009A2065"/>
    <w:rsid w:val="009A7328"/>
    <w:rsid w:val="009A75A2"/>
    <w:rsid w:val="009A7AD1"/>
    <w:rsid w:val="009A7C78"/>
    <w:rsid w:val="009B050E"/>
    <w:rsid w:val="009B1FBB"/>
    <w:rsid w:val="009B2D77"/>
    <w:rsid w:val="009B48D2"/>
    <w:rsid w:val="009B49C6"/>
    <w:rsid w:val="009B4F4E"/>
    <w:rsid w:val="009B5CA6"/>
    <w:rsid w:val="009B78C9"/>
    <w:rsid w:val="009C1600"/>
    <w:rsid w:val="009C3215"/>
    <w:rsid w:val="009C4B67"/>
    <w:rsid w:val="009C5023"/>
    <w:rsid w:val="009C5296"/>
    <w:rsid w:val="009C5377"/>
    <w:rsid w:val="009C568C"/>
    <w:rsid w:val="009C64A2"/>
    <w:rsid w:val="009C70F0"/>
    <w:rsid w:val="009D1093"/>
    <w:rsid w:val="009D12FE"/>
    <w:rsid w:val="009D387B"/>
    <w:rsid w:val="009D3ACE"/>
    <w:rsid w:val="009D4019"/>
    <w:rsid w:val="009D425F"/>
    <w:rsid w:val="009D5879"/>
    <w:rsid w:val="009D6970"/>
    <w:rsid w:val="009D6A3D"/>
    <w:rsid w:val="009E2447"/>
    <w:rsid w:val="009E2FF6"/>
    <w:rsid w:val="009E4308"/>
    <w:rsid w:val="009E5C23"/>
    <w:rsid w:val="009E614F"/>
    <w:rsid w:val="009E627A"/>
    <w:rsid w:val="009E72C4"/>
    <w:rsid w:val="009E7A75"/>
    <w:rsid w:val="009F1FB3"/>
    <w:rsid w:val="009F3193"/>
    <w:rsid w:val="009F31C5"/>
    <w:rsid w:val="009F550D"/>
    <w:rsid w:val="009F5F8C"/>
    <w:rsid w:val="00A0016E"/>
    <w:rsid w:val="00A017E6"/>
    <w:rsid w:val="00A030F8"/>
    <w:rsid w:val="00A032FC"/>
    <w:rsid w:val="00A059B9"/>
    <w:rsid w:val="00A0617E"/>
    <w:rsid w:val="00A06281"/>
    <w:rsid w:val="00A10FB9"/>
    <w:rsid w:val="00A1177C"/>
    <w:rsid w:val="00A12E69"/>
    <w:rsid w:val="00A134FE"/>
    <w:rsid w:val="00A13516"/>
    <w:rsid w:val="00A13C59"/>
    <w:rsid w:val="00A14683"/>
    <w:rsid w:val="00A14DAE"/>
    <w:rsid w:val="00A16D5E"/>
    <w:rsid w:val="00A213C4"/>
    <w:rsid w:val="00A21511"/>
    <w:rsid w:val="00A224B4"/>
    <w:rsid w:val="00A224F8"/>
    <w:rsid w:val="00A259F3"/>
    <w:rsid w:val="00A25F9A"/>
    <w:rsid w:val="00A2728C"/>
    <w:rsid w:val="00A27490"/>
    <w:rsid w:val="00A27AEE"/>
    <w:rsid w:val="00A30B89"/>
    <w:rsid w:val="00A34128"/>
    <w:rsid w:val="00A35A62"/>
    <w:rsid w:val="00A35D1C"/>
    <w:rsid w:val="00A35FFD"/>
    <w:rsid w:val="00A365DD"/>
    <w:rsid w:val="00A37684"/>
    <w:rsid w:val="00A423FE"/>
    <w:rsid w:val="00A42FDA"/>
    <w:rsid w:val="00A43772"/>
    <w:rsid w:val="00A43D6A"/>
    <w:rsid w:val="00A44118"/>
    <w:rsid w:val="00A44986"/>
    <w:rsid w:val="00A501C3"/>
    <w:rsid w:val="00A5050F"/>
    <w:rsid w:val="00A515AB"/>
    <w:rsid w:val="00A52D9B"/>
    <w:rsid w:val="00A5390B"/>
    <w:rsid w:val="00A54827"/>
    <w:rsid w:val="00A55590"/>
    <w:rsid w:val="00A57858"/>
    <w:rsid w:val="00A604E6"/>
    <w:rsid w:val="00A62101"/>
    <w:rsid w:val="00A62C40"/>
    <w:rsid w:val="00A64817"/>
    <w:rsid w:val="00A66262"/>
    <w:rsid w:val="00A67EBF"/>
    <w:rsid w:val="00A70CC6"/>
    <w:rsid w:val="00A70E40"/>
    <w:rsid w:val="00A71462"/>
    <w:rsid w:val="00A7156D"/>
    <w:rsid w:val="00A7165F"/>
    <w:rsid w:val="00A7171D"/>
    <w:rsid w:val="00A73A21"/>
    <w:rsid w:val="00A7495F"/>
    <w:rsid w:val="00A7695A"/>
    <w:rsid w:val="00A76C65"/>
    <w:rsid w:val="00A771FD"/>
    <w:rsid w:val="00A772E5"/>
    <w:rsid w:val="00A7796A"/>
    <w:rsid w:val="00A81807"/>
    <w:rsid w:val="00A82482"/>
    <w:rsid w:val="00A82D70"/>
    <w:rsid w:val="00A834C2"/>
    <w:rsid w:val="00A849CD"/>
    <w:rsid w:val="00A8623C"/>
    <w:rsid w:val="00A86F8F"/>
    <w:rsid w:val="00A87F6D"/>
    <w:rsid w:val="00A90492"/>
    <w:rsid w:val="00A9128C"/>
    <w:rsid w:val="00A9219E"/>
    <w:rsid w:val="00A92EA0"/>
    <w:rsid w:val="00A94594"/>
    <w:rsid w:val="00A9481C"/>
    <w:rsid w:val="00A95725"/>
    <w:rsid w:val="00A962AD"/>
    <w:rsid w:val="00A963DF"/>
    <w:rsid w:val="00A96562"/>
    <w:rsid w:val="00A96E0E"/>
    <w:rsid w:val="00A96F71"/>
    <w:rsid w:val="00A970FB"/>
    <w:rsid w:val="00AA1A4F"/>
    <w:rsid w:val="00AA1D19"/>
    <w:rsid w:val="00AA22C8"/>
    <w:rsid w:val="00AA4A32"/>
    <w:rsid w:val="00AA6C6C"/>
    <w:rsid w:val="00AA734B"/>
    <w:rsid w:val="00AB07EE"/>
    <w:rsid w:val="00AB27C0"/>
    <w:rsid w:val="00AB3A5B"/>
    <w:rsid w:val="00AB3E29"/>
    <w:rsid w:val="00AB4AB2"/>
    <w:rsid w:val="00AB6347"/>
    <w:rsid w:val="00AB69C6"/>
    <w:rsid w:val="00AC0E57"/>
    <w:rsid w:val="00AC12D9"/>
    <w:rsid w:val="00AC21E6"/>
    <w:rsid w:val="00AC3231"/>
    <w:rsid w:val="00AC40B1"/>
    <w:rsid w:val="00AC5867"/>
    <w:rsid w:val="00AC6A5A"/>
    <w:rsid w:val="00AC6AD5"/>
    <w:rsid w:val="00AC7838"/>
    <w:rsid w:val="00AD042E"/>
    <w:rsid w:val="00AD0BF8"/>
    <w:rsid w:val="00AD0D79"/>
    <w:rsid w:val="00AD1F3C"/>
    <w:rsid w:val="00AD256B"/>
    <w:rsid w:val="00AD27A4"/>
    <w:rsid w:val="00AD3388"/>
    <w:rsid w:val="00AD3403"/>
    <w:rsid w:val="00AD356F"/>
    <w:rsid w:val="00AD5509"/>
    <w:rsid w:val="00AD6F1C"/>
    <w:rsid w:val="00AD7711"/>
    <w:rsid w:val="00AD7A42"/>
    <w:rsid w:val="00AE16D7"/>
    <w:rsid w:val="00AE1C94"/>
    <w:rsid w:val="00AE1ECA"/>
    <w:rsid w:val="00AE2AAD"/>
    <w:rsid w:val="00AE3304"/>
    <w:rsid w:val="00AE35FC"/>
    <w:rsid w:val="00AF0BF3"/>
    <w:rsid w:val="00AF1B9A"/>
    <w:rsid w:val="00AF4F6E"/>
    <w:rsid w:val="00AF52B5"/>
    <w:rsid w:val="00AF59BF"/>
    <w:rsid w:val="00AF7246"/>
    <w:rsid w:val="00AF7616"/>
    <w:rsid w:val="00B0017C"/>
    <w:rsid w:val="00B0134D"/>
    <w:rsid w:val="00B02F40"/>
    <w:rsid w:val="00B04841"/>
    <w:rsid w:val="00B05364"/>
    <w:rsid w:val="00B05CE4"/>
    <w:rsid w:val="00B0660E"/>
    <w:rsid w:val="00B07230"/>
    <w:rsid w:val="00B073C9"/>
    <w:rsid w:val="00B1044F"/>
    <w:rsid w:val="00B10779"/>
    <w:rsid w:val="00B11397"/>
    <w:rsid w:val="00B12C84"/>
    <w:rsid w:val="00B13245"/>
    <w:rsid w:val="00B1358A"/>
    <w:rsid w:val="00B14AD4"/>
    <w:rsid w:val="00B1537C"/>
    <w:rsid w:val="00B17942"/>
    <w:rsid w:val="00B20358"/>
    <w:rsid w:val="00B21103"/>
    <w:rsid w:val="00B2248F"/>
    <w:rsid w:val="00B235ED"/>
    <w:rsid w:val="00B269F7"/>
    <w:rsid w:val="00B26CD8"/>
    <w:rsid w:val="00B2720B"/>
    <w:rsid w:val="00B273A1"/>
    <w:rsid w:val="00B27C55"/>
    <w:rsid w:val="00B27E51"/>
    <w:rsid w:val="00B30D28"/>
    <w:rsid w:val="00B314EA"/>
    <w:rsid w:val="00B31789"/>
    <w:rsid w:val="00B325AE"/>
    <w:rsid w:val="00B32C6E"/>
    <w:rsid w:val="00B34666"/>
    <w:rsid w:val="00B35B51"/>
    <w:rsid w:val="00B36494"/>
    <w:rsid w:val="00B377DF"/>
    <w:rsid w:val="00B409F7"/>
    <w:rsid w:val="00B4107B"/>
    <w:rsid w:val="00B41896"/>
    <w:rsid w:val="00B42767"/>
    <w:rsid w:val="00B42A55"/>
    <w:rsid w:val="00B433CE"/>
    <w:rsid w:val="00B45F31"/>
    <w:rsid w:val="00B46845"/>
    <w:rsid w:val="00B469A6"/>
    <w:rsid w:val="00B46B59"/>
    <w:rsid w:val="00B47A00"/>
    <w:rsid w:val="00B52C77"/>
    <w:rsid w:val="00B53E36"/>
    <w:rsid w:val="00B54188"/>
    <w:rsid w:val="00B54891"/>
    <w:rsid w:val="00B550D8"/>
    <w:rsid w:val="00B572B8"/>
    <w:rsid w:val="00B612AB"/>
    <w:rsid w:val="00B62AF4"/>
    <w:rsid w:val="00B62EB8"/>
    <w:rsid w:val="00B62F03"/>
    <w:rsid w:val="00B63444"/>
    <w:rsid w:val="00B65BD6"/>
    <w:rsid w:val="00B667FC"/>
    <w:rsid w:val="00B66AE1"/>
    <w:rsid w:val="00B672E2"/>
    <w:rsid w:val="00B6736C"/>
    <w:rsid w:val="00B70004"/>
    <w:rsid w:val="00B72E2C"/>
    <w:rsid w:val="00B72EF7"/>
    <w:rsid w:val="00B73402"/>
    <w:rsid w:val="00B73633"/>
    <w:rsid w:val="00B7419A"/>
    <w:rsid w:val="00B75EC8"/>
    <w:rsid w:val="00B76939"/>
    <w:rsid w:val="00B7714A"/>
    <w:rsid w:val="00B779DF"/>
    <w:rsid w:val="00B8046D"/>
    <w:rsid w:val="00B80560"/>
    <w:rsid w:val="00B809E9"/>
    <w:rsid w:val="00B815DD"/>
    <w:rsid w:val="00B83F99"/>
    <w:rsid w:val="00B8463C"/>
    <w:rsid w:val="00B916D3"/>
    <w:rsid w:val="00B91D39"/>
    <w:rsid w:val="00B946A5"/>
    <w:rsid w:val="00B94A15"/>
    <w:rsid w:val="00B96627"/>
    <w:rsid w:val="00B97D98"/>
    <w:rsid w:val="00B97EA6"/>
    <w:rsid w:val="00BA032C"/>
    <w:rsid w:val="00BA0D09"/>
    <w:rsid w:val="00BA1BD6"/>
    <w:rsid w:val="00BA3035"/>
    <w:rsid w:val="00BA3B4C"/>
    <w:rsid w:val="00BA437E"/>
    <w:rsid w:val="00BA6C8E"/>
    <w:rsid w:val="00BB31BD"/>
    <w:rsid w:val="00BB4534"/>
    <w:rsid w:val="00BB49A0"/>
    <w:rsid w:val="00BB4D56"/>
    <w:rsid w:val="00BB5C7A"/>
    <w:rsid w:val="00BB6254"/>
    <w:rsid w:val="00BB6469"/>
    <w:rsid w:val="00BB647C"/>
    <w:rsid w:val="00BB6E49"/>
    <w:rsid w:val="00BB7988"/>
    <w:rsid w:val="00BB7C8C"/>
    <w:rsid w:val="00BC13F9"/>
    <w:rsid w:val="00BC3AA6"/>
    <w:rsid w:val="00BC4817"/>
    <w:rsid w:val="00BC5D90"/>
    <w:rsid w:val="00BC6798"/>
    <w:rsid w:val="00BC6E4C"/>
    <w:rsid w:val="00BD3490"/>
    <w:rsid w:val="00BD48A9"/>
    <w:rsid w:val="00BD6663"/>
    <w:rsid w:val="00BD695C"/>
    <w:rsid w:val="00BD69E8"/>
    <w:rsid w:val="00BD6BDB"/>
    <w:rsid w:val="00BD6C4C"/>
    <w:rsid w:val="00BE0526"/>
    <w:rsid w:val="00BE0F03"/>
    <w:rsid w:val="00BE108F"/>
    <w:rsid w:val="00BE1A16"/>
    <w:rsid w:val="00BE2716"/>
    <w:rsid w:val="00BE3FE2"/>
    <w:rsid w:val="00BE4C14"/>
    <w:rsid w:val="00BE4F0F"/>
    <w:rsid w:val="00BF16E2"/>
    <w:rsid w:val="00BF265B"/>
    <w:rsid w:val="00BF27AC"/>
    <w:rsid w:val="00BF32F3"/>
    <w:rsid w:val="00BF46E5"/>
    <w:rsid w:val="00BF5506"/>
    <w:rsid w:val="00BF585A"/>
    <w:rsid w:val="00BF6B00"/>
    <w:rsid w:val="00C0189C"/>
    <w:rsid w:val="00C01A5D"/>
    <w:rsid w:val="00C0414A"/>
    <w:rsid w:val="00C043AF"/>
    <w:rsid w:val="00C044EF"/>
    <w:rsid w:val="00C04B86"/>
    <w:rsid w:val="00C04ECC"/>
    <w:rsid w:val="00C058B1"/>
    <w:rsid w:val="00C05FC8"/>
    <w:rsid w:val="00C05FE7"/>
    <w:rsid w:val="00C07E11"/>
    <w:rsid w:val="00C11442"/>
    <w:rsid w:val="00C13FF9"/>
    <w:rsid w:val="00C14853"/>
    <w:rsid w:val="00C14AA8"/>
    <w:rsid w:val="00C162D9"/>
    <w:rsid w:val="00C17406"/>
    <w:rsid w:val="00C17A1E"/>
    <w:rsid w:val="00C20C2C"/>
    <w:rsid w:val="00C22922"/>
    <w:rsid w:val="00C22E59"/>
    <w:rsid w:val="00C24344"/>
    <w:rsid w:val="00C252D6"/>
    <w:rsid w:val="00C26161"/>
    <w:rsid w:val="00C264D9"/>
    <w:rsid w:val="00C26C62"/>
    <w:rsid w:val="00C2751E"/>
    <w:rsid w:val="00C30D16"/>
    <w:rsid w:val="00C31896"/>
    <w:rsid w:val="00C3205A"/>
    <w:rsid w:val="00C406D3"/>
    <w:rsid w:val="00C41310"/>
    <w:rsid w:val="00C4272E"/>
    <w:rsid w:val="00C428DD"/>
    <w:rsid w:val="00C42F1D"/>
    <w:rsid w:val="00C438E5"/>
    <w:rsid w:val="00C43C22"/>
    <w:rsid w:val="00C43D62"/>
    <w:rsid w:val="00C43F3E"/>
    <w:rsid w:val="00C4450F"/>
    <w:rsid w:val="00C4493A"/>
    <w:rsid w:val="00C44D11"/>
    <w:rsid w:val="00C45AA7"/>
    <w:rsid w:val="00C45AF0"/>
    <w:rsid w:val="00C45E33"/>
    <w:rsid w:val="00C47C0D"/>
    <w:rsid w:val="00C50C21"/>
    <w:rsid w:val="00C5165D"/>
    <w:rsid w:val="00C52BFF"/>
    <w:rsid w:val="00C53A1C"/>
    <w:rsid w:val="00C53F2E"/>
    <w:rsid w:val="00C54A63"/>
    <w:rsid w:val="00C552B4"/>
    <w:rsid w:val="00C55812"/>
    <w:rsid w:val="00C6016C"/>
    <w:rsid w:val="00C60B89"/>
    <w:rsid w:val="00C60F96"/>
    <w:rsid w:val="00C61F87"/>
    <w:rsid w:val="00C62706"/>
    <w:rsid w:val="00C64AEA"/>
    <w:rsid w:val="00C6522E"/>
    <w:rsid w:val="00C653BC"/>
    <w:rsid w:val="00C65ADD"/>
    <w:rsid w:val="00C67357"/>
    <w:rsid w:val="00C70E9A"/>
    <w:rsid w:val="00C714C9"/>
    <w:rsid w:val="00C71859"/>
    <w:rsid w:val="00C71D0A"/>
    <w:rsid w:val="00C722CF"/>
    <w:rsid w:val="00C7476C"/>
    <w:rsid w:val="00C77167"/>
    <w:rsid w:val="00C8103F"/>
    <w:rsid w:val="00C81059"/>
    <w:rsid w:val="00C81165"/>
    <w:rsid w:val="00C811A9"/>
    <w:rsid w:val="00C844F2"/>
    <w:rsid w:val="00C8454A"/>
    <w:rsid w:val="00C84597"/>
    <w:rsid w:val="00C8522B"/>
    <w:rsid w:val="00C85ADC"/>
    <w:rsid w:val="00C85CD9"/>
    <w:rsid w:val="00C866B5"/>
    <w:rsid w:val="00C86ACD"/>
    <w:rsid w:val="00C90323"/>
    <w:rsid w:val="00C909E2"/>
    <w:rsid w:val="00C91844"/>
    <w:rsid w:val="00C9361D"/>
    <w:rsid w:val="00C95F32"/>
    <w:rsid w:val="00C963BE"/>
    <w:rsid w:val="00C9644B"/>
    <w:rsid w:val="00CA10D8"/>
    <w:rsid w:val="00CA112D"/>
    <w:rsid w:val="00CA1A93"/>
    <w:rsid w:val="00CA2CFB"/>
    <w:rsid w:val="00CA2F9E"/>
    <w:rsid w:val="00CA4E68"/>
    <w:rsid w:val="00CA5C2D"/>
    <w:rsid w:val="00CA6AA8"/>
    <w:rsid w:val="00CB0372"/>
    <w:rsid w:val="00CB1D11"/>
    <w:rsid w:val="00CB2AA3"/>
    <w:rsid w:val="00CB3214"/>
    <w:rsid w:val="00CB3933"/>
    <w:rsid w:val="00CB3B68"/>
    <w:rsid w:val="00CB4C0C"/>
    <w:rsid w:val="00CB4F07"/>
    <w:rsid w:val="00CB5E95"/>
    <w:rsid w:val="00CC169A"/>
    <w:rsid w:val="00CC2306"/>
    <w:rsid w:val="00CC4EA9"/>
    <w:rsid w:val="00CC5185"/>
    <w:rsid w:val="00CC54A5"/>
    <w:rsid w:val="00CC5D08"/>
    <w:rsid w:val="00CC5E21"/>
    <w:rsid w:val="00CC601A"/>
    <w:rsid w:val="00CC61BF"/>
    <w:rsid w:val="00CC6D01"/>
    <w:rsid w:val="00CC6FA6"/>
    <w:rsid w:val="00CD09C6"/>
    <w:rsid w:val="00CD1422"/>
    <w:rsid w:val="00CD2A2A"/>
    <w:rsid w:val="00CD4375"/>
    <w:rsid w:val="00CD48C5"/>
    <w:rsid w:val="00CD4D2F"/>
    <w:rsid w:val="00CD5960"/>
    <w:rsid w:val="00CD6036"/>
    <w:rsid w:val="00CD6A2A"/>
    <w:rsid w:val="00CD7D17"/>
    <w:rsid w:val="00CE1E17"/>
    <w:rsid w:val="00CE3B8C"/>
    <w:rsid w:val="00CE51D9"/>
    <w:rsid w:val="00CE548E"/>
    <w:rsid w:val="00CE568D"/>
    <w:rsid w:val="00CE627F"/>
    <w:rsid w:val="00CE633D"/>
    <w:rsid w:val="00CE68FF"/>
    <w:rsid w:val="00CE6A82"/>
    <w:rsid w:val="00CE7BDA"/>
    <w:rsid w:val="00CF24A7"/>
    <w:rsid w:val="00CF2674"/>
    <w:rsid w:val="00CF3207"/>
    <w:rsid w:val="00CF47D6"/>
    <w:rsid w:val="00CF57DB"/>
    <w:rsid w:val="00CF6B5F"/>
    <w:rsid w:val="00CF7580"/>
    <w:rsid w:val="00D00BAE"/>
    <w:rsid w:val="00D0134B"/>
    <w:rsid w:val="00D0143A"/>
    <w:rsid w:val="00D01961"/>
    <w:rsid w:val="00D01D3C"/>
    <w:rsid w:val="00D02A26"/>
    <w:rsid w:val="00D044A7"/>
    <w:rsid w:val="00D045DF"/>
    <w:rsid w:val="00D04D9F"/>
    <w:rsid w:val="00D04EA1"/>
    <w:rsid w:val="00D05E8E"/>
    <w:rsid w:val="00D067FA"/>
    <w:rsid w:val="00D074EC"/>
    <w:rsid w:val="00D07F44"/>
    <w:rsid w:val="00D12D57"/>
    <w:rsid w:val="00D12EAB"/>
    <w:rsid w:val="00D1498E"/>
    <w:rsid w:val="00D162F2"/>
    <w:rsid w:val="00D16676"/>
    <w:rsid w:val="00D169D6"/>
    <w:rsid w:val="00D17CE4"/>
    <w:rsid w:val="00D20D25"/>
    <w:rsid w:val="00D210D9"/>
    <w:rsid w:val="00D22DF3"/>
    <w:rsid w:val="00D23528"/>
    <w:rsid w:val="00D23D04"/>
    <w:rsid w:val="00D248B2"/>
    <w:rsid w:val="00D25EAE"/>
    <w:rsid w:val="00D26CC4"/>
    <w:rsid w:val="00D27F5D"/>
    <w:rsid w:val="00D3035E"/>
    <w:rsid w:val="00D30688"/>
    <w:rsid w:val="00D30789"/>
    <w:rsid w:val="00D32C6A"/>
    <w:rsid w:val="00D33C4D"/>
    <w:rsid w:val="00D418CA"/>
    <w:rsid w:val="00D41E9D"/>
    <w:rsid w:val="00D41FD4"/>
    <w:rsid w:val="00D4228F"/>
    <w:rsid w:val="00D44795"/>
    <w:rsid w:val="00D44FAF"/>
    <w:rsid w:val="00D45106"/>
    <w:rsid w:val="00D45275"/>
    <w:rsid w:val="00D45F9C"/>
    <w:rsid w:val="00D465EA"/>
    <w:rsid w:val="00D47102"/>
    <w:rsid w:val="00D50885"/>
    <w:rsid w:val="00D5147C"/>
    <w:rsid w:val="00D522D5"/>
    <w:rsid w:val="00D52566"/>
    <w:rsid w:val="00D568BA"/>
    <w:rsid w:val="00D56C03"/>
    <w:rsid w:val="00D579EE"/>
    <w:rsid w:val="00D57F09"/>
    <w:rsid w:val="00D61977"/>
    <w:rsid w:val="00D62A8C"/>
    <w:rsid w:val="00D66734"/>
    <w:rsid w:val="00D677ED"/>
    <w:rsid w:val="00D679F2"/>
    <w:rsid w:val="00D67E91"/>
    <w:rsid w:val="00D71B86"/>
    <w:rsid w:val="00D73347"/>
    <w:rsid w:val="00D73F36"/>
    <w:rsid w:val="00D7523E"/>
    <w:rsid w:val="00D757C8"/>
    <w:rsid w:val="00D77350"/>
    <w:rsid w:val="00D77E4E"/>
    <w:rsid w:val="00D8068C"/>
    <w:rsid w:val="00D806C5"/>
    <w:rsid w:val="00D82B2E"/>
    <w:rsid w:val="00D8379F"/>
    <w:rsid w:val="00D85488"/>
    <w:rsid w:val="00D85EC9"/>
    <w:rsid w:val="00D86DE5"/>
    <w:rsid w:val="00D92AC5"/>
    <w:rsid w:val="00D94D06"/>
    <w:rsid w:val="00D954D1"/>
    <w:rsid w:val="00D95DF2"/>
    <w:rsid w:val="00DA2E6C"/>
    <w:rsid w:val="00DA5CDC"/>
    <w:rsid w:val="00DA6857"/>
    <w:rsid w:val="00DA7EC4"/>
    <w:rsid w:val="00DB1655"/>
    <w:rsid w:val="00DB220F"/>
    <w:rsid w:val="00DB4B8F"/>
    <w:rsid w:val="00DB5256"/>
    <w:rsid w:val="00DB56B9"/>
    <w:rsid w:val="00DB56FC"/>
    <w:rsid w:val="00DB6AB7"/>
    <w:rsid w:val="00DC04D3"/>
    <w:rsid w:val="00DC3CA4"/>
    <w:rsid w:val="00DC3CD1"/>
    <w:rsid w:val="00DC5BCB"/>
    <w:rsid w:val="00DC62D0"/>
    <w:rsid w:val="00DC729A"/>
    <w:rsid w:val="00DC74D5"/>
    <w:rsid w:val="00DD0FD2"/>
    <w:rsid w:val="00DD1FB6"/>
    <w:rsid w:val="00DD2749"/>
    <w:rsid w:val="00DD3DE2"/>
    <w:rsid w:val="00DD47BA"/>
    <w:rsid w:val="00DD4E20"/>
    <w:rsid w:val="00DD73BF"/>
    <w:rsid w:val="00DD7D16"/>
    <w:rsid w:val="00DD7E8C"/>
    <w:rsid w:val="00DE1FF2"/>
    <w:rsid w:val="00DE3C80"/>
    <w:rsid w:val="00DE47CE"/>
    <w:rsid w:val="00DE4983"/>
    <w:rsid w:val="00DE4E5A"/>
    <w:rsid w:val="00DE52CE"/>
    <w:rsid w:val="00DE5C72"/>
    <w:rsid w:val="00DE668B"/>
    <w:rsid w:val="00DE71E6"/>
    <w:rsid w:val="00DF0110"/>
    <w:rsid w:val="00DF0165"/>
    <w:rsid w:val="00DF02AD"/>
    <w:rsid w:val="00DF0F46"/>
    <w:rsid w:val="00DF1B95"/>
    <w:rsid w:val="00DF5D3F"/>
    <w:rsid w:val="00DF5E86"/>
    <w:rsid w:val="00DF7FF0"/>
    <w:rsid w:val="00E007F7"/>
    <w:rsid w:val="00E00DA3"/>
    <w:rsid w:val="00E011DD"/>
    <w:rsid w:val="00E01990"/>
    <w:rsid w:val="00E01AE6"/>
    <w:rsid w:val="00E0204D"/>
    <w:rsid w:val="00E05FC3"/>
    <w:rsid w:val="00E062D7"/>
    <w:rsid w:val="00E07964"/>
    <w:rsid w:val="00E119AA"/>
    <w:rsid w:val="00E11AEB"/>
    <w:rsid w:val="00E13069"/>
    <w:rsid w:val="00E1494F"/>
    <w:rsid w:val="00E16F7E"/>
    <w:rsid w:val="00E170FE"/>
    <w:rsid w:val="00E1786E"/>
    <w:rsid w:val="00E20944"/>
    <w:rsid w:val="00E21139"/>
    <w:rsid w:val="00E215C1"/>
    <w:rsid w:val="00E23249"/>
    <w:rsid w:val="00E24AC7"/>
    <w:rsid w:val="00E259A8"/>
    <w:rsid w:val="00E3059E"/>
    <w:rsid w:val="00E31741"/>
    <w:rsid w:val="00E319C2"/>
    <w:rsid w:val="00E33BCE"/>
    <w:rsid w:val="00E33C49"/>
    <w:rsid w:val="00E33EB4"/>
    <w:rsid w:val="00E36F94"/>
    <w:rsid w:val="00E37B90"/>
    <w:rsid w:val="00E40AAD"/>
    <w:rsid w:val="00E41A1A"/>
    <w:rsid w:val="00E421AD"/>
    <w:rsid w:val="00E4223A"/>
    <w:rsid w:val="00E4231A"/>
    <w:rsid w:val="00E4347C"/>
    <w:rsid w:val="00E46083"/>
    <w:rsid w:val="00E504BA"/>
    <w:rsid w:val="00E50543"/>
    <w:rsid w:val="00E517A1"/>
    <w:rsid w:val="00E528C7"/>
    <w:rsid w:val="00E5541C"/>
    <w:rsid w:val="00E55C36"/>
    <w:rsid w:val="00E56363"/>
    <w:rsid w:val="00E57AF6"/>
    <w:rsid w:val="00E57F62"/>
    <w:rsid w:val="00E606DF"/>
    <w:rsid w:val="00E6186E"/>
    <w:rsid w:val="00E6249A"/>
    <w:rsid w:val="00E63865"/>
    <w:rsid w:val="00E63D5E"/>
    <w:rsid w:val="00E66BB6"/>
    <w:rsid w:val="00E70F41"/>
    <w:rsid w:val="00E7103E"/>
    <w:rsid w:val="00E713C0"/>
    <w:rsid w:val="00E73BD4"/>
    <w:rsid w:val="00E73E9B"/>
    <w:rsid w:val="00E7590B"/>
    <w:rsid w:val="00E76935"/>
    <w:rsid w:val="00E82427"/>
    <w:rsid w:val="00E83834"/>
    <w:rsid w:val="00E8399A"/>
    <w:rsid w:val="00E840FA"/>
    <w:rsid w:val="00E8637A"/>
    <w:rsid w:val="00E868B3"/>
    <w:rsid w:val="00E869F7"/>
    <w:rsid w:val="00E90B5B"/>
    <w:rsid w:val="00E914D4"/>
    <w:rsid w:val="00E92BC3"/>
    <w:rsid w:val="00E94208"/>
    <w:rsid w:val="00E94989"/>
    <w:rsid w:val="00E951DB"/>
    <w:rsid w:val="00EA0A2C"/>
    <w:rsid w:val="00EA1C18"/>
    <w:rsid w:val="00EA1D61"/>
    <w:rsid w:val="00EA5415"/>
    <w:rsid w:val="00EA77B8"/>
    <w:rsid w:val="00EB04E8"/>
    <w:rsid w:val="00EB289A"/>
    <w:rsid w:val="00EB60F5"/>
    <w:rsid w:val="00EC0484"/>
    <w:rsid w:val="00EC14FC"/>
    <w:rsid w:val="00EC2140"/>
    <w:rsid w:val="00EC4412"/>
    <w:rsid w:val="00EC5249"/>
    <w:rsid w:val="00EC6218"/>
    <w:rsid w:val="00EC6E4E"/>
    <w:rsid w:val="00EC6F84"/>
    <w:rsid w:val="00EC717E"/>
    <w:rsid w:val="00EC72A6"/>
    <w:rsid w:val="00EC7CE5"/>
    <w:rsid w:val="00EC7F27"/>
    <w:rsid w:val="00ED0998"/>
    <w:rsid w:val="00ED1869"/>
    <w:rsid w:val="00ED298D"/>
    <w:rsid w:val="00ED32D4"/>
    <w:rsid w:val="00ED3C58"/>
    <w:rsid w:val="00ED4CAB"/>
    <w:rsid w:val="00ED60D1"/>
    <w:rsid w:val="00ED71A7"/>
    <w:rsid w:val="00ED7E57"/>
    <w:rsid w:val="00EE007B"/>
    <w:rsid w:val="00EE0555"/>
    <w:rsid w:val="00EE0632"/>
    <w:rsid w:val="00EE08FC"/>
    <w:rsid w:val="00EE0BA1"/>
    <w:rsid w:val="00EE1580"/>
    <w:rsid w:val="00EE19D1"/>
    <w:rsid w:val="00EE25D3"/>
    <w:rsid w:val="00EE2941"/>
    <w:rsid w:val="00EE42A1"/>
    <w:rsid w:val="00EE43E0"/>
    <w:rsid w:val="00EE45E4"/>
    <w:rsid w:val="00EE5204"/>
    <w:rsid w:val="00EE5C03"/>
    <w:rsid w:val="00EF0463"/>
    <w:rsid w:val="00EF1524"/>
    <w:rsid w:val="00EF3DBD"/>
    <w:rsid w:val="00EF76C8"/>
    <w:rsid w:val="00EF7BAB"/>
    <w:rsid w:val="00EF7D7A"/>
    <w:rsid w:val="00F02707"/>
    <w:rsid w:val="00F02FEE"/>
    <w:rsid w:val="00F041AB"/>
    <w:rsid w:val="00F05DA5"/>
    <w:rsid w:val="00F068F0"/>
    <w:rsid w:val="00F0783F"/>
    <w:rsid w:val="00F10349"/>
    <w:rsid w:val="00F10760"/>
    <w:rsid w:val="00F1154B"/>
    <w:rsid w:val="00F12019"/>
    <w:rsid w:val="00F13D3C"/>
    <w:rsid w:val="00F16D57"/>
    <w:rsid w:val="00F1707B"/>
    <w:rsid w:val="00F17987"/>
    <w:rsid w:val="00F210AF"/>
    <w:rsid w:val="00F23A38"/>
    <w:rsid w:val="00F25485"/>
    <w:rsid w:val="00F27A11"/>
    <w:rsid w:val="00F30AAD"/>
    <w:rsid w:val="00F32AE1"/>
    <w:rsid w:val="00F34F4D"/>
    <w:rsid w:val="00F3530C"/>
    <w:rsid w:val="00F35318"/>
    <w:rsid w:val="00F35BB7"/>
    <w:rsid w:val="00F36137"/>
    <w:rsid w:val="00F366EA"/>
    <w:rsid w:val="00F41E20"/>
    <w:rsid w:val="00F436F1"/>
    <w:rsid w:val="00F4690E"/>
    <w:rsid w:val="00F46A02"/>
    <w:rsid w:val="00F50088"/>
    <w:rsid w:val="00F50725"/>
    <w:rsid w:val="00F52D5A"/>
    <w:rsid w:val="00F53FCF"/>
    <w:rsid w:val="00F553C0"/>
    <w:rsid w:val="00F55961"/>
    <w:rsid w:val="00F56D7C"/>
    <w:rsid w:val="00F57C2C"/>
    <w:rsid w:val="00F60172"/>
    <w:rsid w:val="00F60B4A"/>
    <w:rsid w:val="00F61818"/>
    <w:rsid w:val="00F62A1D"/>
    <w:rsid w:val="00F64C71"/>
    <w:rsid w:val="00F66CE8"/>
    <w:rsid w:val="00F67748"/>
    <w:rsid w:val="00F67919"/>
    <w:rsid w:val="00F70202"/>
    <w:rsid w:val="00F713D7"/>
    <w:rsid w:val="00F715BC"/>
    <w:rsid w:val="00F71EAB"/>
    <w:rsid w:val="00F75180"/>
    <w:rsid w:val="00F75DBB"/>
    <w:rsid w:val="00F7649A"/>
    <w:rsid w:val="00F765C9"/>
    <w:rsid w:val="00F775CC"/>
    <w:rsid w:val="00F8111A"/>
    <w:rsid w:val="00F81211"/>
    <w:rsid w:val="00F81620"/>
    <w:rsid w:val="00F81E20"/>
    <w:rsid w:val="00F83BC9"/>
    <w:rsid w:val="00F84A6D"/>
    <w:rsid w:val="00F85659"/>
    <w:rsid w:val="00F85686"/>
    <w:rsid w:val="00F87F89"/>
    <w:rsid w:val="00F91B7C"/>
    <w:rsid w:val="00F920C3"/>
    <w:rsid w:val="00F924C7"/>
    <w:rsid w:val="00F924DC"/>
    <w:rsid w:val="00F9343C"/>
    <w:rsid w:val="00F942EC"/>
    <w:rsid w:val="00F944BE"/>
    <w:rsid w:val="00F94AF3"/>
    <w:rsid w:val="00F963F8"/>
    <w:rsid w:val="00F975F8"/>
    <w:rsid w:val="00FA0194"/>
    <w:rsid w:val="00FA6222"/>
    <w:rsid w:val="00FA6447"/>
    <w:rsid w:val="00FA6490"/>
    <w:rsid w:val="00FA7FB1"/>
    <w:rsid w:val="00FB245A"/>
    <w:rsid w:val="00FB3026"/>
    <w:rsid w:val="00FB3275"/>
    <w:rsid w:val="00FB385E"/>
    <w:rsid w:val="00FB6ED4"/>
    <w:rsid w:val="00FB77DB"/>
    <w:rsid w:val="00FC0C67"/>
    <w:rsid w:val="00FC2389"/>
    <w:rsid w:val="00FC4697"/>
    <w:rsid w:val="00FC4F5B"/>
    <w:rsid w:val="00FC6AE2"/>
    <w:rsid w:val="00FC6B20"/>
    <w:rsid w:val="00FD1782"/>
    <w:rsid w:val="00FD224C"/>
    <w:rsid w:val="00FD2A90"/>
    <w:rsid w:val="00FD30AC"/>
    <w:rsid w:val="00FD52E1"/>
    <w:rsid w:val="00FD53F8"/>
    <w:rsid w:val="00FE1AB0"/>
    <w:rsid w:val="00FE2A3A"/>
    <w:rsid w:val="00FE3CD2"/>
    <w:rsid w:val="00FE50DC"/>
    <w:rsid w:val="00FE6C11"/>
    <w:rsid w:val="00FF16EA"/>
    <w:rsid w:val="00FF1A03"/>
    <w:rsid w:val="00FF1BAE"/>
    <w:rsid w:val="00FF3018"/>
    <w:rsid w:val="00FF32C3"/>
    <w:rsid w:val="00FF3300"/>
    <w:rsid w:val="00FF6967"/>
    <w:rsid w:val="00FF73C9"/>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996AD2B"/>
  <w15:chartTrackingRefBased/>
  <w15:docId w15:val="{B752996B-3071-403E-BFB2-9E98E3B77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213D46"/>
        <w:lang w:val="da-DK" w:eastAsia="en-US" w:bidi="ar-SA"/>
      </w:rPr>
    </w:rPrDefault>
    <w:pPrDefault>
      <w:pPr>
        <w:spacing w:line="260" w:lineRule="atLeast"/>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qFormat="1"/>
    <w:lsdException w:name="heading 3" w:semiHidden="1" w:uiPriority="1" w:qFormat="1"/>
    <w:lsdException w:name="heading 4" w:semiHidden="1" w:uiPriority="1"/>
    <w:lsdException w:name="heading 5" w:semiHidden="1" w:uiPriority="1"/>
    <w:lsdException w:name="heading 6" w:semiHidden="1" w:uiPriority="1"/>
    <w:lsdException w:name="heading 7" w:semiHidden="1" w:uiPriority="1"/>
    <w:lsdException w:name="heading 8" w:semiHidden="1" w:uiPriority="1"/>
    <w:lsdException w:name="heading 9" w:semiHidden="1" w:uiPriority="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8"/>
    <w:lsdException w:name="annotation text" w:semiHidden="1"/>
    <w:lsdException w:name="header" w:semiHidden="1" w:uiPriority="0"/>
    <w:lsdException w:name="footer" w:semiHidden="1"/>
    <w:lsdException w:name="index heading" w:semiHidden="1"/>
    <w:lsdException w:name="caption" w:semiHidden="1" w:uiPriority="3"/>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uiPriority="8" w:qFormat="1"/>
    <w:lsdException w:name="table of authorities" w:semiHidden="1"/>
    <w:lsdException w:name="macro" w:semiHidden="1"/>
    <w:lsdException w:name="toa heading" w:semiHidden="1"/>
    <w:lsdException w:name="List" w:semiHidden="1"/>
    <w:lsdException w:name="List Bullet" w:semiHidden="1" w:uiPriority="2" w:qFormat="1"/>
    <w:lsdException w:name="List Number" w:semiHidden="1" w:uiPriority="2"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qFormat="1"/>
    <w:lsdException w:name="Closing" w:semiHidden="1"/>
    <w:lsdException w:name="Signature" w:semiHidden="1"/>
    <w:lsdException w:name="Default Paragraph Font"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qFormat="1"/>
    <w:lsdException w:name="FollowedHyperlink" w:semiHidden="1"/>
    <w:lsdException w:name="Strong" w:uiPriority="22" w:qFormat="1"/>
    <w:lsdException w:name="Emphasis" w:uiPriority="4"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iPriority="39" w:qFormat="1"/>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qFormat/>
    <w:rsid w:val="009620CA"/>
    <w:pPr>
      <w:spacing w:line="240" w:lineRule="auto"/>
    </w:pPr>
    <w:rPr>
      <w:rFonts w:ascii="Times New Roman" w:eastAsia="Times New Roman" w:hAnsi="Times New Roman" w:cs="Times New Roman"/>
      <w:color w:val="auto"/>
      <w:lang w:val="en-GB" w:eastAsia="en-GB"/>
    </w:rPr>
  </w:style>
  <w:style w:type="paragraph" w:styleId="Heading1">
    <w:name w:val="heading 1"/>
    <w:basedOn w:val="Normal"/>
    <w:next w:val="Normal"/>
    <w:link w:val="Heading1Char"/>
    <w:uiPriority w:val="1"/>
    <w:qFormat/>
    <w:rsid w:val="00514CA5"/>
    <w:pPr>
      <w:keepNext/>
      <w:keepLines/>
      <w:suppressAutoHyphens/>
      <w:spacing w:after="600" w:line="480" w:lineRule="atLeast"/>
      <w:contextualSpacing/>
      <w:outlineLvl w:val="0"/>
    </w:pPr>
    <w:rPr>
      <w:rFonts w:asciiTheme="majorHAnsi" w:eastAsiaTheme="majorEastAsia" w:hAnsiTheme="majorHAnsi" w:cs="Arial"/>
      <w:sz w:val="40"/>
      <w:szCs w:val="32"/>
    </w:rPr>
  </w:style>
  <w:style w:type="paragraph" w:styleId="Heading2">
    <w:name w:val="heading 2"/>
    <w:basedOn w:val="Normal"/>
    <w:next w:val="Normal"/>
    <w:link w:val="Heading2Char"/>
    <w:uiPriority w:val="1"/>
    <w:qFormat/>
    <w:rsid w:val="00B0017C"/>
    <w:pPr>
      <w:keepNext/>
      <w:keepLines/>
      <w:suppressAutoHyphens/>
      <w:spacing w:line="400" w:lineRule="atLeast"/>
      <w:outlineLvl w:val="1"/>
    </w:pPr>
    <w:rPr>
      <w:rFonts w:asciiTheme="majorHAnsi" w:eastAsiaTheme="majorEastAsia" w:hAnsiTheme="majorHAnsi" w:cs="Arial"/>
      <w:sz w:val="32"/>
      <w:szCs w:val="26"/>
    </w:rPr>
  </w:style>
  <w:style w:type="paragraph" w:styleId="Heading3">
    <w:name w:val="heading 3"/>
    <w:basedOn w:val="Normal"/>
    <w:next w:val="Normal"/>
    <w:link w:val="Heading3Char"/>
    <w:uiPriority w:val="1"/>
    <w:qFormat/>
    <w:rsid w:val="00F4690E"/>
    <w:pPr>
      <w:keepNext/>
      <w:keepLines/>
      <w:suppressAutoHyphens/>
      <w:outlineLvl w:val="2"/>
    </w:pPr>
    <w:rPr>
      <w:rFonts w:asciiTheme="majorHAnsi" w:eastAsiaTheme="majorEastAsia" w:hAnsiTheme="majorHAnsi" w:cs="Arial"/>
    </w:rPr>
  </w:style>
  <w:style w:type="paragraph" w:styleId="Heading4">
    <w:name w:val="heading 4"/>
    <w:basedOn w:val="Normal"/>
    <w:next w:val="Normal"/>
    <w:link w:val="Heading4Char"/>
    <w:uiPriority w:val="1"/>
    <w:semiHidden/>
    <w:rsid w:val="00F4690E"/>
    <w:pPr>
      <w:keepNext/>
      <w:keepLines/>
      <w:suppressAutoHyphens/>
      <w:outlineLvl w:val="3"/>
    </w:pPr>
    <w:rPr>
      <w:rFonts w:asciiTheme="majorHAnsi" w:eastAsiaTheme="majorEastAsia" w:hAnsiTheme="majorHAnsi" w:cs="Arial"/>
      <w:iCs/>
    </w:rPr>
  </w:style>
  <w:style w:type="paragraph" w:styleId="Heading5">
    <w:name w:val="heading 5"/>
    <w:basedOn w:val="Normal"/>
    <w:next w:val="Normal"/>
    <w:link w:val="Heading5Char"/>
    <w:uiPriority w:val="1"/>
    <w:semiHidden/>
    <w:rsid w:val="00F4690E"/>
    <w:pPr>
      <w:keepNext/>
      <w:keepLines/>
      <w:suppressAutoHyphens/>
      <w:outlineLvl w:val="4"/>
    </w:pPr>
    <w:rPr>
      <w:rFonts w:asciiTheme="majorHAnsi" w:eastAsiaTheme="majorEastAsia" w:hAnsiTheme="majorHAnsi" w:cs="Arial"/>
    </w:rPr>
  </w:style>
  <w:style w:type="paragraph" w:styleId="Heading6">
    <w:name w:val="heading 6"/>
    <w:basedOn w:val="Normal"/>
    <w:next w:val="Normal"/>
    <w:link w:val="Heading6Char"/>
    <w:uiPriority w:val="1"/>
    <w:semiHidden/>
    <w:rsid w:val="00F4690E"/>
    <w:pPr>
      <w:keepNext/>
      <w:keepLines/>
      <w:suppressAutoHyphens/>
      <w:outlineLvl w:val="5"/>
    </w:pPr>
    <w:rPr>
      <w:rFonts w:asciiTheme="majorHAnsi" w:eastAsiaTheme="majorEastAsia" w:hAnsiTheme="majorHAnsi" w:cs="Arial"/>
    </w:rPr>
  </w:style>
  <w:style w:type="paragraph" w:styleId="Heading7">
    <w:name w:val="heading 7"/>
    <w:basedOn w:val="Normal"/>
    <w:next w:val="Normal"/>
    <w:link w:val="Heading7Char"/>
    <w:uiPriority w:val="1"/>
    <w:semiHidden/>
    <w:rsid w:val="00F4690E"/>
    <w:pPr>
      <w:keepNext/>
      <w:keepLines/>
      <w:suppressAutoHyphens/>
      <w:outlineLvl w:val="6"/>
    </w:pPr>
    <w:rPr>
      <w:rFonts w:asciiTheme="majorHAnsi" w:eastAsiaTheme="majorEastAsia" w:hAnsiTheme="majorHAnsi" w:cs="Arial"/>
      <w:iCs/>
    </w:rPr>
  </w:style>
  <w:style w:type="paragraph" w:styleId="Heading8">
    <w:name w:val="heading 8"/>
    <w:basedOn w:val="Normal"/>
    <w:next w:val="Normal"/>
    <w:link w:val="Heading8Char"/>
    <w:uiPriority w:val="1"/>
    <w:semiHidden/>
    <w:rsid w:val="00F4690E"/>
    <w:pPr>
      <w:keepNext/>
      <w:keepLines/>
      <w:suppressAutoHyphens/>
      <w:outlineLvl w:val="7"/>
    </w:pPr>
    <w:rPr>
      <w:rFonts w:asciiTheme="majorHAnsi" w:eastAsiaTheme="majorEastAsia" w:hAnsiTheme="majorHAnsi" w:cs="Arial"/>
      <w:szCs w:val="21"/>
    </w:rPr>
  </w:style>
  <w:style w:type="paragraph" w:styleId="Heading9">
    <w:name w:val="heading 9"/>
    <w:basedOn w:val="Normal"/>
    <w:next w:val="Normal"/>
    <w:link w:val="Heading9Char"/>
    <w:uiPriority w:val="1"/>
    <w:semiHidden/>
    <w:rsid w:val="00F4690E"/>
    <w:pPr>
      <w:keepNext/>
      <w:keepLines/>
      <w:suppressAutoHyphens/>
      <w:outlineLvl w:val="8"/>
    </w:pPr>
    <w:rPr>
      <w:rFonts w:asciiTheme="majorHAnsi" w:eastAsiaTheme="majorEastAsia" w:hAnsiTheme="majorHAnsi" w:cs="Arial"/>
      <w:iCs/>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uiPriority w:val="99"/>
    <w:semiHidden/>
    <w:rsid w:val="00911DE3"/>
    <w:pPr>
      <w:numPr>
        <w:numId w:val="1"/>
      </w:numPr>
    </w:pPr>
  </w:style>
  <w:style w:type="numbering" w:styleId="1ai">
    <w:name w:val="Outline List 1"/>
    <w:basedOn w:val="NoList"/>
    <w:uiPriority w:val="99"/>
    <w:semiHidden/>
    <w:rsid w:val="00911DE3"/>
    <w:pPr>
      <w:numPr>
        <w:numId w:val="2"/>
      </w:numPr>
    </w:pPr>
  </w:style>
  <w:style w:type="paragraph" w:styleId="BalloonText">
    <w:name w:val="Balloon Text"/>
    <w:basedOn w:val="Normal"/>
    <w:link w:val="BalloonTextChar"/>
    <w:uiPriority w:val="99"/>
    <w:semiHidden/>
    <w:rsid w:val="00911DE3"/>
    <w:rPr>
      <w:rFonts w:cs="Arial"/>
    </w:rPr>
  </w:style>
  <w:style w:type="character" w:customStyle="1" w:styleId="BalloonTextChar">
    <w:name w:val="Balloon Text Char"/>
    <w:basedOn w:val="DefaultParagraphFont"/>
    <w:link w:val="BalloonText"/>
    <w:uiPriority w:val="99"/>
    <w:semiHidden/>
    <w:rsid w:val="00911DE3"/>
    <w:rPr>
      <w:rFonts w:cs="Arial"/>
      <w:sz w:val="18"/>
      <w:szCs w:val="18"/>
      <w:lang w:val="en-GB"/>
    </w:rPr>
  </w:style>
  <w:style w:type="paragraph" w:styleId="Bibliography">
    <w:name w:val="Bibliography"/>
    <w:basedOn w:val="Normal"/>
    <w:next w:val="Normal"/>
    <w:uiPriority w:val="99"/>
    <w:semiHidden/>
    <w:rsid w:val="00911DE3"/>
  </w:style>
  <w:style w:type="paragraph" w:styleId="BlockText">
    <w:name w:val="Block Text"/>
    <w:basedOn w:val="Normal"/>
    <w:uiPriority w:val="99"/>
    <w:semiHidden/>
    <w:rsid w:val="00911DE3"/>
    <w:pPr>
      <w:pBdr>
        <w:top w:val="single" w:sz="2" w:space="10" w:color="00A2BA" w:themeColor="accent1"/>
        <w:left w:val="single" w:sz="2" w:space="10" w:color="00A2BA" w:themeColor="accent1"/>
        <w:bottom w:val="single" w:sz="2" w:space="10" w:color="00A2BA" w:themeColor="accent1"/>
        <w:right w:val="single" w:sz="2" w:space="10" w:color="00A2BA" w:themeColor="accent1"/>
      </w:pBdr>
      <w:ind w:left="1152" w:right="1152"/>
    </w:pPr>
    <w:rPr>
      <w:rFonts w:eastAsiaTheme="minorEastAsia" w:cs="Arial"/>
      <w:i/>
      <w:iCs/>
      <w:color w:val="00A2BA" w:themeColor="accent1"/>
    </w:rPr>
  </w:style>
  <w:style w:type="paragraph" w:styleId="BodyText">
    <w:name w:val="Body Text"/>
    <w:basedOn w:val="Normal"/>
    <w:link w:val="BodyTextChar"/>
    <w:uiPriority w:val="99"/>
    <w:semiHidden/>
    <w:rsid w:val="00911DE3"/>
    <w:pPr>
      <w:spacing w:after="120"/>
    </w:pPr>
  </w:style>
  <w:style w:type="character" w:customStyle="1" w:styleId="BodyTextChar">
    <w:name w:val="Body Text Char"/>
    <w:basedOn w:val="DefaultParagraphFont"/>
    <w:link w:val="BodyText"/>
    <w:uiPriority w:val="99"/>
    <w:semiHidden/>
    <w:rsid w:val="00911DE3"/>
    <w:rPr>
      <w:lang w:val="en-GB"/>
    </w:rPr>
  </w:style>
  <w:style w:type="paragraph" w:styleId="BodyText2">
    <w:name w:val="Body Text 2"/>
    <w:basedOn w:val="Normal"/>
    <w:link w:val="BodyText2Char"/>
    <w:uiPriority w:val="99"/>
    <w:semiHidden/>
    <w:rsid w:val="00911DE3"/>
    <w:pPr>
      <w:spacing w:after="120" w:line="480" w:lineRule="auto"/>
    </w:pPr>
  </w:style>
  <w:style w:type="character" w:customStyle="1" w:styleId="BodyText2Char">
    <w:name w:val="Body Text 2 Char"/>
    <w:basedOn w:val="DefaultParagraphFont"/>
    <w:link w:val="BodyText2"/>
    <w:uiPriority w:val="99"/>
    <w:semiHidden/>
    <w:rsid w:val="00911DE3"/>
    <w:rPr>
      <w:lang w:val="en-GB"/>
    </w:rPr>
  </w:style>
  <w:style w:type="paragraph" w:styleId="BodyText3">
    <w:name w:val="Body Text 3"/>
    <w:basedOn w:val="Normal"/>
    <w:link w:val="BodyText3Char"/>
    <w:uiPriority w:val="99"/>
    <w:semiHidden/>
    <w:rsid w:val="00911DE3"/>
    <w:pPr>
      <w:spacing w:after="120"/>
    </w:pPr>
    <w:rPr>
      <w:sz w:val="16"/>
      <w:szCs w:val="16"/>
    </w:rPr>
  </w:style>
  <w:style w:type="character" w:customStyle="1" w:styleId="BodyText3Char">
    <w:name w:val="Body Text 3 Char"/>
    <w:basedOn w:val="DefaultParagraphFont"/>
    <w:link w:val="BodyText3"/>
    <w:uiPriority w:val="99"/>
    <w:semiHidden/>
    <w:rsid w:val="00911DE3"/>
    <w:rPr>
      <w:sz w:val="16"/>
      <w:szCs w:val="16"/>
      <w:lang w:val="en-GB"/>
    </w:rPr>
  </w:style>
  <w:style w:type="paragraph" w:styleId="BodyTextFirstIndent">
    <w:name w:val="Body Text First Indent"/>
    <w:basedOn w:val="BodyText"/>
    <w:link w:val="BodyTextFirstIndentChar"/>
    <w:uiPriority w:val="99"/>
    <w:semiHidden/>
    <w:rsid w:val="00911DE3"/>
    <w:pPr>
      <w:spacing w:after="0"/>
      <w:ind w:firstLine="360"/>
    </w:pPr>
  </w:style>
  <w:style w:type="character" w:customStyle="1" w:styleId="BodyTextFirstIndentChar">
    <w:name w:val="Body Text First Indent Char"/>
    <w:basedOn w:val="BodyTextChar"/>
    <w:link w:val="BodyTextFirstIndent"/>
    <w:uiPriority w:val="99"/>
    <w:semiHidden/>
    <w:rsid w:val="00911DE3"/>
    <w:rPr>
      <w:lang w:val="en-GB"/>
    </w:rPr>
  </w:style>
  <w:style w:type="paragraph" w:styleId="BodyTextIndent">
    <w:name w:val="Body Text Indent"/>
    <w:basedOn w:val="Normal"/>
    <w:link w:val="BodyTextIndentChar"/>
    <w:uiPriority w:val="99"/>
    <w:semiHidden/>
    <w:rsid w:val="00911DE3"/>
    <w:pPr>
      <w:spacing w:after="120"/>
      <w:ind w:left="283"/>
    </w:pPr>
  </w:style>
  <w:style w:type="character" w:customStyle="1" w:styleId="BodyTextIndentChar">
    <w:name w:val="Body Text Indent Char"/>
    <w:basedOn w:val="DefaultParagraphFont"/>
    <w:link w:val="BodyTextIndent"/>
    <w:uiPriority w:val="99"/>
    <w:semiHidden/>
    <w:rsid w:val="00911DE3"/>
    <w:rPr>
      <w:lang w:val="en-GB"/>
    </w:rPr>
  </w:style>
  <w:style w:type="paragraph" w:styleId="BodyTextFirstIndent2">
    <w:name w:val="Body Text First Indent 2"/>
    <w:basedOn w:val="BodyTextIndent"/>
    <w:link w:val="BodyTextFirstIndent2Char"/>
    <w:uiPriority w:val="99"/>
    <w:semiHidden/>
    <w:rsid w:val="00911DE3"/>
    <w:pPr>
      <w:spacing w:after="0"/>
      <w:ind w:left="360" w:firstLine="360"/>
    </w:pPr>
  </w:style>
  <w:style w:type="character" w:customStyle="1" w:styleId="BodyTextFirstIndent2Char">
    <w:name w:val="Body Text First Indent 2 Char"/>
    <w:basedOn w:val="BodyTextIndentChar"/>
    <w:link w:val="BodyTextFirstIndent2"/>
    <w:uiPriority w:val="99"/>
    <w:semiHidden/>
    <w:rsid w:val="00911DE3"/>
    <w:rPr>
      <w:lang w:val="en-GB"/>
    </w:rPr>
  </w:style>
  <w:style w:type="paragraph" w:styleId="BodyTextIndent2">
    <w:name w:val="Body Text Indent 2"/>
    <w:basedOn w:val="Normal"/>
    <w:link w:val="BodyTextIndent2Char"/>
    <w:uiPriority w:val="99"/>
    <w:semiHidden/>
    <w:rsid w:val="00911DE3"/>
    <w:pPr>
      <w:spacing w:after="120" w:line="480" w:lineRule="auto"/>
      <w:ind w:left="283"/>
    </w:pPr>
  </w:style>
  <w:style w:type="character" w:customStyle="1" w:styleId="BodyTextIndent2Char">
    <w:name w:val="Body Text Indent 2 Char"/>
    <w:basedOn w:val="DefaultParagraphFont"/>
    <w:link w:val="BodyTextIndent2"/>
    <w:uiPriority w:val="99"/>
    <w:semiHidden/>
    <w:rsid w:val="00911DE3"/>
    <w:rPr>
      <w:lang w:val="en-GB"/>
    </w:rPr>
  </w:style>
  <w:style w:type="paragraph" w:styleId="BodyTextIndent3">
    <w:name w:val="Body Text Indent 3"/>
    <w:basedOn w:val="Normal"/>
    <w:link w:val="BodyTextIndent3Char"/>
    <w:uiPriority w:val="99"/>
    <w:semiHidden/>
    <w:rsid w:val="00911DE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11DE3"/>
    <w:rPr>
      <w:sz w:val="16"/>
      <w:szCs w:val="16"/>
      <w:lang w:val="en-GB"/>
    </w:rPr>
  </w:style>
  <w:style w:type="character" w:styleId="BookTitle">
    <w:name w:val="Book Title"/>
    <w:basedOn w:val="DefaultParagraphFont"/>
    <w:uiPriority w:val="99"/>
    <w:semiHidden/>
    <w:qFormat/>
    <w:rsid w:val="00911DE3"/>
    <w:rPr>
      <w:b/>
      <w:bCs/>
      <w:i/>
      <w:iCs/>
      <w:spacing w:val="5"/>
      <w:lang w:val="en-GB"/>
    </w:rPr>
  </w:style>
  <w:style w:type="paragraph" w:styleId="Caption">
    <w:name w:val="caption"/>
    <w:basedOn w:val="Normal"/>
    <w:next w:val="Normal"/>
    <w:uiPriority w:val="3"/>
    <w:rsid w:val="00462CE2"/>
    <w:pPr>
      <w:spacing w:after="440" w:line="200" w:lineRule="atLeast"/>
      <w:contextualSpacing/>
    </w:pPr>
    <w:rPr>
      <w:rFonts w:asciiTheme="majorHAnsi" w:hAnsiTheme="majorHAnsi"/>
      <w:iCs/>
      <w:sz w:val="16"/>
    </w:rPr>
  </w:style>
  <w:style w:type="paragraph" w:styleId="Closing">
    <w:name w:val="Closing"/>
    <w:basedOn w:val="Normal"/>
    <w:link w:val="ClosingChar"/>
    <w:uiPriority w:val="99"/>
    <w:semiHidden/>
    <w:rsid w:val="00911DE3"/>
    <w:pPr>
      <w:ind w:left="4252"/>
    </w:pPr>
  </w:style>
  <w:style w:type="character" w:customStyle="1" w:styleId="ClosingChar">
    <w:name w:val="Closing Char"/>
    <w:basedOn w:val="DefaultParagraphFont"/>
    <w:link w:val="Closing"/>
    <w:uiPriority w:val="99"/>
    <w:semiHidden/>
    <w:rsid w:val="00911DE3"/>
    <w:rPr>
      <w:lang w:val="en-GB"/>
    </w:rPr>
  </w:style>
  <w:style w:type="table" w:styleId="ColorfulGrid">
    <w:name w:val="Colorful Grid"/>
    <w:basedOn w:val="TableNormal"/>
    <w:uiPriority w:val="99"/>
    <w:semiHidden/>
    <w:unhideWhenUsed/>
    <w:rsid w:val="00911DE3"/>
    <w:pPr>
      <w:spacing w:line="240" w:lineRule="auto"/>
    </w:pPr>
    <w:rPr>
      <w:color w:val="213D46" w:themeColor="text1"/>
      <w:lang w:val="en-GB"/>
    </w:rPr>
    <w:tblPr>
      <w:tblStyleRowBandSize w:val="1"/>
      <w:tblStyleColBandSize w:val="1"/>
      <w:tblBorders>
        <w:insideH w:val="single" w:sz="4" w:space="0" w:color="FFFFFF" w:themeColor="background1"/>
      </w:tblBorders>
    </w:tblPr>
    <w:tcPr>
      <w:shd w:val="clear" w:color="auto" w:fill="C7DDE4" w:themeFill="text1" w:themeFillTint="33"/>
    </w:tcPr>
    <w:tblStylePr w:type="firstRow">
      <w:rPr>
        <w:b/>
        <w:bCs/>
      </w:rPr>
      <w:tblPr/>
      <w:tcPr>
        <w:shd w:val="clear" w:color="auto" w:fill="90BCCA" w:themeFill="text1" w:themeFillTint="66"/>
      </w:tcPr>
    </w:tblStylePr>
    <w:tblStylePr w:type="lastRow">
      <w:rPr>
        <w:b/>
        <w:bCs/>
        <w:color w:val="213D46" w:themeColor="text1"/>
      </w:rPr>
      <w:tblPr/>
      <w:tcPr>
        <w:shd w:val="clear" w:color="auto" w:fill="90BCCA" w:themeFill="text1" w:themeFillTint="66"/>
      </w:tcPr>
    </w:tblStylePr>
    <w:tblStylePr w:type="firstCol">
      <w:rPr>
        <w:color w:val="FFFFFF" w:themeColor="background1"/>
      </w:rPr>
      <w:tblPr/>
      <w:tcPr>
        <w:shd w:val="clear" w:color="auto" w:fill="182D34" w:themeFill="text1" w:themeFillShade="BF"/>
      </w:tcPr>
    </w:tblStylePr>
    <w:tblStylePr w:type="lastCol">
      <w:rPr>
        <w:color w:val="FFFFFF" w:themeColor="background1"/>
      </w:rPr>
      <w:tblPr/>
      <w:tcPr>
        <w:shd w:val="clear" w:color="auto" w:fill="182D34" w:themeFill="text1" w:themeFillShade="BF"/>
      </w:tcPr>
    </w:tblStylePr>
    <w:tblStylePr w:type="band1Vert">
      <w:tblPr/>
      <w:tcPr>
        <w:shd w:val="clear" w:color="auto" w:fill="75ABBE" w:themeFill="text1" w:themeFillTint="7F"/>
      </w:tcPr>
    </w:tblStylePr>
    <w:tblStylePr w:type="band1Horz">
      <w:tblPr/>
      <w:tcPr>
        <w:shd w:val="clear" w:color="auto" w:fill="75ABBE" w:themeFill="text1" w:themeFillTint="7F"/>
      </w:tcPr>
    </w:tblStylePr>
  </w:style>
  <w:style w:type="table" w:styleId="ColorfulGrid-Accent1">
    <w:name w:val="Colorful Grid Accent 1"/>
    <w:basedOn w:val="TableNormal"/>
    <w:uiPriority w:val="99"/>
    <w:semiHidden/>
    <w:unhideWhenUsed/>
    <w:rsid w:val="00911DE3"/>
    <w:pPr>
      <w:spacing w:line="240" w:lineRule="auto"/>
    </w:pPr>
    <w:rPr>
      <w:color w:val="213D46" w:themeColor="text1"/>
      <w:lang w:val="en-GB"/>
    </w:rPr>
    <w:tblPr>
      <w:tblStyleRowBandSize w:val="1"/>
      <w:tblStyleColBandSize w:val="1"/>
      <w:tblBorders>
        <w:insideH w:val="single" w:sz="4" w:space="0" w:color="FFFFFF" w:themeColor="background1"/>
      </w:tblBorders>
    </w:tblPr>
    <w:tcPr>
      <w:shd w:val="clear" w:color="auto" w:fill="BEF6FF" w:themeFill="accent1" w:themeFillTint="33"/>
    </w:tcPr>
    <w:tblStylePr w:type="firstRow">
      <w:rPr>
        <w:b/>
        <w:bCs/>
      </w:rPr>
      <w:tblPr/>
      <w:tcPr>
        <w:shd w:val="clear" w:color="auto" w:fill="7DEEFF" w:themeFill="accent1" w:themeFillTint="66"/>
      </w:tcPr>
    </w:tblStylePr>
    <w:tblStylePr w:type="lastRow">
      <w:rPr>
        <w:b/>
        <w:bCs/>
        <w:color w:val="213D46" w:themeColor="text1"/>
      </w:rPr>
      <w:tblPr/>
      <w:tcPr>
        <w:shd w:val="clear" w:color="auto" w:fill="7DEEFF" w:themeFill="accent1" w:themeFillTint="66"/>
      </w:tcPr>
    </w:tblStylePr>
    <w:tblStylePr w:type="firstCol">
      <w:rPr>
        <w:color w:val="FFFFFF" w:themeColor="background1"/>
      </w:rPr>
      <w:tblPr/>
      <w:tcPr>
        <w:shd w:val="clear" w:color="auto" w:fill="00798B" w:themeFill="accent1" w:themeFillShade="BF"/>
      </w:tcPr>
    </w:tblStylePr>
    <w:tblStylePr w:type="lastCol">
      <w:rPr>
        <w:color w:val="FFFFFF" w:themeColor="background1"/>
      </w:rPr>
      <w:tblPr/>
      <w:tcPr>
        <w:shd w:val="clear" w:color="auto" w:fill="00798B" w:themeFill="accent1" w:themeFillShade="BF"/>
      </w:tcPr>
    </w:tblStylePr>
    <w:tblStylePr w:type="band1Vert">
      <w:tblPr/>
      <w:tcPr>
        <w:shd w:val="clear" w:color="auto" w:fill="5DEAFF" w:themeFill="accent1" w:themeFillTint="7F"/>
      </w:tcPr>
    </w:tblStylePr>
    <w:tblStylePr w:type="band1Horz">
      <w:tblPr/>
      <w:tcPr>
        <w:shd w:val="clear" w:color="auto" w:fill="5DEAFF" w:themeFill="accent1" w:themeFillTint="7F"/>
      </w:tcPr>
    </w:tblStylePr>
  </w:style>
  <w:style w:type="table" w:styleId="ColorfulGrid-Accent2">
    <w:name w:val="Colorful Grid Accent 2"/>
    <w:basedOn w:val="TableNormal"/>
    <w:uiPriority w:val="99"/>
    <w:semiHidden/>
    <w:unhideWhenUsed/>
    <w:rsid w:val="00911DE3"/>
    <w:pPr>
      <w:spacing w:line="240" w:lineRule="auto"/>
    </w:pPr>
    <w:rPr>
      <w:color w:val="213D46" w:themeColor="text1"/>
      <w:lang w:val="en-GB"/>
    </w:rPr>
    <w:tblPr>
      <w:tblStyleRowBandSize w:val="1"/>
      <w:tblStyleColBandSize w:val="1"/>
      <w:tblBorders>
        <w:insideH w:val="single" w:sz="4" w:space="0" w:color="FFFFFF" w:themeColor="background1"/>
      </w:tblBorders>
    </w:tblPr>
    <w:tcPr>
      <w:shd w:val="clear" w:color="auto" w:fill="ABF4FF" w:themeFill="accent2" w:themeFillTint="33"/>
    </w:tcPr>
    <w:tblStylePr w:type="firstRow">
      <w:rPr>
        <w:b/>
        <w:bCs/>
      </w:rPr>
      <w:tblPr/>
      <w:tcPr>
        <w:shd w:val="clear" w:color="auto" w:fill="58E9FF" w:themeFill="accent2" w:themeFillTint="66"/>
      </w:tcPr>
    </w:tblStylePr>
    <w:tblStylePr w:type="lastRow">
      <w:rPr>
        <w:b/>
        <w:bCs/>
        <w:color w:val="213D46" w:themeColor="text1"/>
      </w:rPr>
      <w:tblPr/>
      <w:tcPr>
        <w:shd w:val="clear" w:color="auto" w:fill="58E9FF" w:themeFill="accent2" w:themeFillTint="66"/>
      </w:tcPr>
    </w:tblStylePr>
    <w:tblStylePr w:type="firstCol">
      <w:rPr>
        <w:color w:val="FFFFFF" w:themeColor="background1"/>
      </w:rPr>
      <w:tblPr/>
      <w:tcPr>
        <w:shd w:val="clear" w:color="auto" w:fill="003C45" w:themeFill="accent2" w:themeFillShade="BF"/>
      </w:tcPr>
    </w:tblStylePr>
    <w:tblStylePr w:type="lastCol">
      <w:rPr>
        <w:color w:val="FFFFFF" w:themeColor="background1"/>
      </w:rPr>
      <w:tblPr/>
      <w:tcPr>
        <w:shd w:val="clear" w:color="auto" w:fill="003C45" w:themeFill="accent2" w:themeFillShade="BF"/>
      </w:tcPr>
    </w:tblStylePr>
    <w:tblStylePr w:type="band1Vert">
      <w:tblPr/>
      <w:tcPr>
        <w:shd w:val="clear" w:color="auto" w:fill="2FE4FF" w:themeFill="accent2" w:themeFillTint="7F"/>
      </w:tcPr>
    </w:tblStylePr>
    <w:tblStylePr w:type="band1Horz">
      <w:tblPr/>
      <w:tcPr>
        <w:shd w:val="clear" w:color="auto" w:fill="2FE4FF" w:themeFill="accent2" w:themeFillTint="7F"/>
      </w:tcPr>
    </w:tblStylePr>
  </w:style>
  <w:style w:type="table" w:styleId="ColorfulGrid-Accent3">
    <w:name w:val="Colorful Grid Accent 3"/>
    <w:basedOn w:val="TableNormal"/>
    <w:uiPriority w:val="99"/>
    <w:semiHidden/>
    <w:unhideWhenUsed/>
    <w:rsid w:val="00911DE3"/>
    <w:pPr>
      <w:spacing w:line="240" w:lineRule="auto"/>
    </w:pPr>
    <w:rPr>
      <w:color w:val="213D46" w:themeColor="text1"/>
      <w:lang w:val="en-GB"/>
    </w:rPr>
    <w:tblPr>
      <w:tblStyleRowBandSize w:val="1"/>
      <w:tblStyleColBandSize w:val="1"/>
      <w:tblBorders>
        <w:insideH w:val="single" w:sz="4" w:space="0" w:color="FFFFFF" w:themeColor="background1"/>
      </w:tblBorders>
    </w:tblPr>
    <w:tcPr>
      <w:shd w:val="clear" w:color="auto" w:fill="B4F5FF" w:themeFill="accent3" w:themeFillTint="33"/>
    </w:tcPr>
    <w:tblStylePr w:type="firstRow">
      <w:rPr>
        <w:b/>
        <w:bCs/>
      </w:rPr>
      <w:tblPr/>
      <w:tcPr>
        <w:shd w:val="clear" w:color="auto" w:fill="6AEBFF" w:themeFill="accent3" w:themeFillTint="66"/>
      </w:tcPr>
    </w:tblStylePr>
    <w:tblStylePr w:type="lastRow">
      <w:rPr>
        <w:b/>
        <w:bCs/>
        <w:color w:val="213D46" w:themeColor="text1"/>
      </w:rPr>
      <w:tblPr/>
      <w:tcPr>
        <w:shd w:val="clear" w:color="auto" w:fill="6AEBFF" w:themeFill="accent3" w:themeFillTint="66"/>
      </w:tcPr>
    </w:tblStylePr>
    <w:tblStylePr w:type="firstCol">
      <w:rPr>
        <w:color w:val="FFFFFF" w:themeColor="background1"/>
      </w:rPr>
      <w:tblPr/>
      <w:tcPr>
        <w:shd w:val="clear" w:color="auto" w:fill="005967" w:themeFill="accent3" w:themeFillShade="BF"/>
      </w:tcPr>
    </w:tblStylePr>
    <w:tblStylePr w:type="lastCol">
      <w:rPr>
        <w:color w:val="FFFFFF" w:themeColor="background1"/>
      </w:rPr>
      <w:tblPr/>
      <w:tcPr>
        <w:shd w:val="clear" w:color="auto" w:fill="005967" w:themeFill="accent3" w:themeFillShade="BF"/>
      </w:tcPr>
    </w:tblStylePr>
    <w:tblStylePr w:type="band1Vert">
      <w:tblPr/>
      <w:tcPr>
        <w:shd w:val="clear" w:color="auto" w:fill="45E6FF" w:themeFill="accent3" w:themeFillTint="7F"/>
      </w:tcPr>
    </w:tblStylePr>
    <w:tblStylePr w:type="band1Horz">
      <w:tblPr/>
      <w:tcPr>
        <w:shd w:val="clear" w:color="auto" w:fill="45E6FF" w:themeFill="accent3" w:themeFillTint="7F"/>
      </w:tcPr>
    </w:tblStylePr>
  </w:style>
  <w:style w:type="table" w:styleId="ColorfulGrid-Accent4">
    <w:name w:val="Colorful Grid Accent 4"/>
    <w:basedOn w:val="TableNormal"/>
    <w:uiPriority w:val="99"/>
    <w:semiHidden/>
    <w:unhideWhenUsed/>
    <w:rsid w:val="00911DE3"/>
    <w:pPr>
      <w:spacing w:line="240" w:lineRule="auto"/>
    </w:pPr>
    <w:rPr>
      <w:color w:val="213D46" w:themeColor="text1"/>
      <w:lang w:val="en-GB"/>
    </w:rPr>
    <w:tblPr>
      <w:tblStyleRowBandSize w:val="1"/>
      <w:tblStyleColBandSize w:val="1"/>
      <w:tblBorders>
        <w:insideH w:val="single" w:sz="4" w:space="0" w:color="FFFFFF" w:themeColor="background1"/>
      </w:tblBorders>
    </w:tblPr>
    <w:tcPr>
      <w:shd w:val="clear" w:color="auto" w:fill="F4FBFC" w:themeFill="accent4" w:themeFillTint="33"/>
    </w:tcPr>
    <w:tblStylePr w:type="firstRow">
      <w:rPr>
        <w:b/>
        <w:bCs/>
      </w:rPr>
      <w:tblPr/>
      <w:tcPr>
        <w:shd w:val="clear" w:color="auto" w:fill="EAF7FA" w:themeFill="accent4" w:themeFillTint="66"/>
      </w:tcPr>
    </w:tblStylePr>
    <w:tblStylePr w:type="lastRow">
      <w:rPr>
        <w:b/>
        <w:bCs/>
        <w:color w:val="213D46" w:themeColor="text1"/>
      </w:rPr>
      <w:tblPr/>
      <w:tcPr>
        <w:shd w:val="clear" w:color="auto" w:fill="EAF7FA" w:themeFill="accent4" w:themeFillTint="66"/>
      </w:tcPr>
    </w:tblStylePr>
    <w:tblStylePr w:type="firstCol">
      <w:rPr>
        <w:color w:val="FFFFFF" w:themeColor="background1"/>
      </w:rPr>
      <w:tblPr/>
      <w:tcPr>
        <w:shd w:val="clear" w:color="auto" w:fill="71CADD" w:themeFill="accent4" w:themeFillShade="BF"/>
      </w:tcPr>
    </w:tblStylePr>
    <w:tblStylePr w:type="lastCol">
      <w:rPr>
        <w:color w:val="FFFFFF" w:themeColor="background1"/>
      </w:rPr>
      <w:tblPr/>
      <w:tcPr>
        <w:shd w:val="clear" w:color="auto" w:fill="71CADD" w:themeFill="accent4" w:themeFillShade="BF"/>
      </w:tcPr>
    </w:tblStylePr>
    <w:tblStylePr w:type="band1Vert">
      <w:tblPr/>
      <w:tcPr>
        <w:shd w:val="clear" w:color="auto" w:fill="E5F5F9" w:themeFill="accent4" w:themeFillTint="7F"/>
      </w:tcPr>
    </w:tblStylePr>
    <w:tblStylePr w:type="band1Horz">
      <w:tblPr/>
      <w:tcPr>
        <w:shd w:val="clear" w:color="auto" w:fill="E5F5F9" w:themeFill="accent4" w:themeFillTint="7F"/>
      </w:tcPr>
    </w:tblStylePr>
  </w:style>
  <w:style w:type="table" w:styleId="ColorfulGrid-Accent5">
    <w:name w:val="Colorful Grid Accent 5"/>
    <w:basedOn w:val="TableNormal"/>
    <w:uiPriority w:val="99"/>
    <w:semiHidden/>
    <w:unhideWhenUsed/>
    <w:rsid w:val="00911DE3"/>
    <w:pPr>
      <w:spacing w:line="240" w:lineRule="auto"/>
    </w:pPr>
    <w:rPr>
      <w:color w:val="213D46" w:themeColor="text1"/>
      <w:lang w:val="en-GB"/>
    </w:rPr>
    <w:tblPr>
      <w:tblStyleRowBandSize w:val="1"/>
      <w:tblStyleColBandSize w:val="1"/>
      <w:tblBorders>
        <w:insideH w:val="single" w:sz="4" w:space="0" w:color="FFFFFF" w:themeColor="background1"/>
      </w:tblBorders>
    </w:tblPr>
    <w:tcPr>
      <w:shd w:val="clear" w:color="auto" w:fill="F8FCFD" w:themeFill="accent5" w:themeFillTint="33"/>
    </w:tcPr>
    <w:tblStylePr w:type="firstRow">
      <w:rPr>
        <w:b/>
        <w:bCs/>
      </w:rPr>
      <w:tblPr/>
      <w:tcPr>
        <w:shd w:val="clear" w:color="auto" w:fill="F2FBFC" w:themeFill="accent5" w:themeFillTint="66"/>
      </w:tcPr>
    </w:tblStylePr>
    <w:tblStylePr w:type="lastRow">
      <w:rPr>
        <w:b/>
        <w:bCs/>
        <w:color w:val="213D46" w:themeColor="text1"/>
      </w:rPr>
      <w:tblPr/>
      <w:tcPr>
        <w:shd w:val="clear" w:color="auto" w:fill="F2FBFC" w:themeFill="accent5" w:themeFillTint="66"/>
      </w:tcPr>
    </w:tblStylePr>
    <w:tblStylePr w:type="firstCol">
      <w:rPr>
        <w:color w:val="FFFFFF" w:themeColor="background1"/>
      </w:rPr>
      <w:tblPr/>
      <w:tcPr>
        <w:shd w:val="clear" w:color="auto" w:fill="7CD4E5" w:themeFill="accent5" w:themeFillShade="BF"/>
      </w:tcPr>
    </w:tblStylePr>
    <w:tblStylePr w:type="lastCol">
      <w:rPr>
        <w:color w:val="FFFFFF" w:themeColor="background1"/>
      </w:rPr>
      <w:tblPr/>
      <w:tcPr>
        <w:shd w:val="clear" w:color="auto" w:fill="7CD4E5" w:themeFill="accent5" w:themeFillShade="BF"/>
      </w:tcPr>
    </w:tblStylePr>
    <w:tblStylePr w:type="band1Vert">
      <w:tblPr/>
      <w:tcPr>
        <w:shd w:val="clear" w:color="auto" w:fill="EFF9FC" w:themeFill="accent5" w:themeFillTint="7F"/>
      </w:tcPr>
    </w:tblStylePr>
    <w:tblStylePr w:type="band1Horz">
      <w:tblPr/>
      <w:tcPr>
        <w:shd w:val="clear" w:color="auto" w:fill="EFF9FC" w:themeFill="accent5" w:themeFillTint="7F"/>
      </w:tcPr>
    </w:tblStylePr>
  </w:style>
  <w:style w:type="table" w:styleId="ColorfulGrid-Accent6">
    <w:name w:val="Colorful Grid Accent 6"/>
    <w:basedOn w:val="TableNormal"/>
    <w:uiPriority w:val="99"/>
    <w:semiHidden/>
    <w:unhideWhenUsed/>
    <w:rsid w:val="00911DE3"/>
    <w:pPr>
      <w:spacing w:line="240" w:lineRule="auto"/>
    </w:pPr>
    <w:rPr>
      <w:color w:val="213D46" w:themeColor="text1"/>
      <w:lang w:val="en-GB"/>
    </w:rPr>
    <w:tblPr>
      <w:tblStyleRowBandSize w:val="1"/>
      <w:tblStyleColBandSize w:val="1"/>
      <w:tblBorders>
        <w:insideH w:val="single" w:sz="4" w:space="0" w:color="FFFFFF" w:themeColor="background1"/>
      </w:tblBorders>
    </w:tblPr>
    <w:tcPr>
      <w:shd w:val="clear" w:color="auto" w:fill="FAFBFB" w:themeFill="accent6" w:themeFillTint="33"/>
    </w:tcPr>
    <w:tblStylePr w:type="firstRow">
      <w:rPr>
        <w:b/>
        <w:bCs/>
      </w:rPr>
      <w:tblPr/>
      <w:tcPr>
        <w:shd w:val="clear" w:color="auto" w:fill="F6F8F8" w:themeFill="accent6" w:themeFillTint="66"/>
      </w:tcPr>
    </w:tblStylePr>
    <w:tblStylePr w:type="lastRow">
      <w:rPr>
        <w:b/>
        <w:bCs/>
        <w:color w:val="213D46" w:themeColor="text1"/>
      </w:rPr>
      <w:tblPr/>
      <w:tcPr>
        <w:shd w:val="clear" w:color="auto" w:fill="F6F8F8" w:themeFill="accent6" w:themeFillTint="66"/>
      </w:tcPr>
    </w:tblStylePr>
    <w:tblStylePr w:type="firstCol">
      <w:rPr>
        <w:color w:val="FFFFFF" w:themeColor="background1"/>
      </w:rPr>
      <w:tblPr/>
      <w:tcPr>
        <w:shd w:val="clear" w:color="auto" w:fill="A8B5BA" w:themeFill="accent6" w:themeFillShade="BF"/>
      </w:tcPr>
    </w:tblStylePr>
    <w:tblStylePr w:type="lastCol">
      <w:rPr>
        <w:color w:val="FFFFFF" w:themeColor="background1"/>
      </w:rPr>
      <w:tblPr/>
      <w:tcPr>
        <w:shd w:val="clear" w:color="auto" w:fill="A8B5BA" w:themeFill="accent6" w:themeFillShade="BF"/>
      </w:tcPr>
    </w:tblStylePr>
    <w:tblStylePr w:type="band1Vert">
      <w:tblPr/>
      <w:tcPr>
        <w:shd w:val="clear" w:color="auto" w:fill="F5F6F7" w:themeFill="accent6" w:themeFillTint="7F"/>
      </w:tcPr>
    </w:tblStylePr>
    <w:tblStylePr w:type="band1Horz">
      <w:tblPr/>
      <w:tcPr>
        <w:shd w:val="clear" w:color="auto" w:fill="F5F6F7" w:themeFill="accent6" w:themeFillTint="7F"/>
      </w:tcPr>
    </w:tblStylePr>
  </w:style>
  <w:style w:type="table" w:styleId="ColorfulList">
    <w:name w:val="Colorful List"/>
    <w:basedOn w:val="TableNormal"/>
    <w:uiPriority w:val="99"/>
    <w:semiHidden/>
    <w:unhideWhenUsed/>
    <w:rsid w:val="00911DE3"/>
    <w:pPr>
      <w:spacing w:line="240" w:lineRule="auto"/>
    </w:pPr>
    <w:rPr>
      <w:color w:val="213D46" w:themeColor="text1"/>
      <w:lang w:val="en-GB"/>
    </w:rPr>
    <w:tblPr>
      <w:tblStyleRowBandSize w:val="1"/>
      <w:tblStyleColBandSize w:val="1"/>
    </w:tblPr>
    <w:tcPr>
      <w:shd w:val="clear" w:color="auto" w:fill="E3EEF2" w:themeFill="text1" w:themeFillTint="19"/>
    </w:tcPr>
    <w:tblStylePr w:type="firstRow">
      <w:rPr>
        <w:b/>
        <w:bCs/>
        <w:color w:val="FFFFFF" w:themeColor="background1"/>
      </w:rPr>
      <w:tblPr/>
      <w:tcPr>
        <w:tcBorders>
          <w:bottom w:val="single" w:sz="12" w:space="0" w:color="FFFFFF" w:themeColor="background1"/>
        </w:tcBorders>
        <w:shd w:val="clear" w:color="auto" w:fill="00404A" w:themeFill="accent2" w:themeFillShade="CC"/>
      </w:tcPr>
    </w:tblStylePr>
    <w:tblStylePr w:type="lastRow">
      <w:rPr>
        <w:b/>
        <w:bCs/>
        <w:color w:val="00404A" w:themeColor="accent2" w:themeShade="CC"/>
      </w:rPr>
      <w:tblPr/>
      <w:tcPr>
        <w:tcBorders>
          <w:top w:val="single" w:sz="12" w:space="0" w:color="213D4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AD5DE" w:themeFill="text1" w:themeFillTint="3F"/>
      </w:tcPr>
    </w:tblStylePr>
    <w:tblStylePr w:type="band1Horz">
      <w:tblPr/>
      <w:tcPr>
        <w:shd w:val="clear" w:color="auto" w:fill="C7DDE4" w:themeFill="text1" w:themeFillTint="33"/>
      </w:tcPr>
    </w:tblStylePr>
  </w:style>
  <w:style w:type="table" w:styleId="ColorfulList-Accent1">
    <w:name w:val="Colorful List Accent 1"/>
    <w:basedOn w:val="TableNormal"/>
    <w:uiPriority w:val="99"/>
    <w:semiHidden/>
    <w:unhideWhenUsed/>
    <w:rsid w:val="00911DE3"/>
    <w:pPr>
      <w:spacing w:line="240" w:lineRule="auto"/>
    </w:pPr>
    <w:rPr>
      <w:color w:val="213D46" w:themeColor="text1"/>
      <w:lang w:val="en-GB"/>
    </w:rPr>
    <w:tblPr>
      <w:tblStyleRowBandSize w:val="1"/>
      <w:tblStyleColBandSize w:val="1"/>
    </w:tblPr>
    <w:tcPr>
      <w:shd w:val="clear" w:color="auto" w:fill="DFFAFF" w:themeFill="accent1" w:themeFillTint="19"/>
    </w:tcPr>
    <w:tblStylePr w:type="firstRow">
      <w:rPr>
        <w:b/>
        <w:bCs/>
        <w:color w:val="FFFFFF" w:themeColor="background1"/>
      </w:rPr>
      <w:tblPr/>
      <w:tcPr>
        <w:tcBorders>
          <w:bottom w:val="single" w:sz="12" w:space="0" w:color="FFFFFF" w:themeColor="background1"/>
        </w:tcBorders>
        <w:shd w:val="clear" w:color="auto" w:fill="00404A" w:themeFill="accent2" w:themeFillShade="CC"/>
      </w:tcPr>
    </w:tblStylePr>
    <w:tblStylePr w:type="lastRow">
      <w:rPr>
        <w:b/>
        <w:bCs/>
        <w:color w:val="00404A" w:themeColor="accent2" w:themeShade="CC"/>
      </w:rPr>
      <w:tblPr/>
      <w:tcPr>
        <w:tcBorders>
          <w:top w:val="single" w:sz="12" w:space="0" w:color="213D4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EF4FF" w:themeFill="accent1" w:themeFillTint="3F"/>
      </w:tcPr>
    </w:tblStylePr>
    <w:tblStylePr w:type="band1Horz">
      <w:tblPr/>
      <w:tcPr>
        <w:shd w:val="clear" w:color="auto" w:fill="BEF6FF" w:themeFill="accent1" w:themeFillTint="33"/>
      </w:tcPr>
    </w:tblStylePr>
  </w:style>
  <w:style w:type="table" w:styleId="ColorfulList-Accent2">
    <w:name w:val="Colorful List Accent 2"/>
    <w:basedOn w:val="TableNormal"/>
    <w:uiPriority w:val="99"/>
    <w:semiHidden/>
    <w:unhideWhenUsed/>
    <w:rsid w:val="00911DE3"/>
    <w:pPr>
      <w:spacing w:line="240" w:lineRule="auto"/>
    </w:pPr>
    <w:rPr>
      <w:color w:val="213D46" w:themeColor="text1"/>
      <w:lang w:val="en-GB"/>
    </w:rPr>
    <w:tblPr>
      <w:tblStyleRowBandSize w:val="1"/>
      <w:tblStyleColBandSize w:val="1"/>
    </w:tblPr>
    <w:tcPr>
      <w:shd w:val="clear" w:color="auto" w:fill="D6F9FF" w:themeFill="accent2" w:themeFillTint="19"/>
    </w:tcPr>
    <w:tblStylePr w:type="firstRow">
      <w:rPr>
        <w:b/>
        <w:bCs/>
        <w:color w:val="FFFFFF" w:themeColor="background1"/>
      </w:rPr>
      <w:tblPr/>
      <w:tcPr>
        <w:tcBorders>
          <w:bottom w:val="single" w:sz="12" w:space="0" w:color="FFFFFF" w:themeColor="background1"/>
        </w:tcBorders>
        <w:shd w:val="clear" w:color="auto" w:fill="00404A" w:themeFill="accent2" w:themeFillShade="CC"/>
      </w:tcPr>
    </w:tblStylePr>
    <w:tblStylePr w:type="lastRow">
      <w:rPr>
        <w:b/>
        <w:bCs/>
        <w:color w:val="00404A" w:themeColor="accent2" w:themeShade="CC"/>
      </w:rPr>
      <w:tblPr/>
      <w:tcPr>
        <w:tcBorders>
          <w:top w:val="single" w:sz="12" w:space="0" w:color="213D4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7F1FF" w:themeFill="accent2" w:themeFillTint="3F"/>
      </w:tcPr>
    </w:tblStylePr>
    <w:tblStylePr w:type="band1Horz">
      <w:tblPr/>
      <w:tcPr>
        <w:shd w:val="clear" w:color="auto" w:fill="ABF4FF" w:themeFill="accent2" w:themeFillTint="33"/>
      </w:tcPr>
    </w:tblStylePr>
  </w:style>
  <w:style w:type="table" w:styleId="ColorfulList-Accent3">
    <w:name w:val="Colorful List Accent 3"/>
    <w:basedOn w:val="TableNormal"/>
    <w:uiPriority w:val="99"/>
    <w:semiHidden/>
    <w:unhideWhenUsed/>
    <w:rsid w:val="00911DE3"/>
    <w:pPr>
      <w:spacing w:line="240" w:lineRule="auto"/>
    </w:pPr>
    <w:rPr>
      <w:color w:val="213D46" w:themeColor="text1"/>
      <w:lang w:val="en-GB"/>
    </w:rPr>
    <w:tblPr>
      <w:tblStyleRowBandSize w:val="1"/>
      <w:tblStyleColBandSize w:val="1"/>
    </w:tblPr>
    <w:tcPr>
      <w:shd w:val="clear" w:color="auto" w:fill="DAFAFF" w:themeFill="accent3" w:themeFillTint="19"/>
    </w:tcPr>
    <w:tblStylePr w:type="firstRow">
      <w:rPr>
        <w:b/>
        <w:bCs/>
        <w:color w:val="FFFFFF" w:themeColor="background1"/>
      </w:rPr>
      <w:tblPr/>
      <w:tcPr>
        <w:tcBorders>
          <w:bottom w:val="single" w:sz="12" w:space="0" w:color="FFFFFF" w:themeColor="background1"/>
        </w:tcBorders>
        <w:shd w:val="clear" w:color="auto" w:fill="83D0E2" w:themeFill="accent4" w:themeFillShade="CC"/>
      </w:tcPr>
    </w:tblStylePr>
    <w:tblStylePr w:type="lastRow">
      <w:rPr>
        <w:b/>
        <w:bCs/>
        <w:color w:val="83D0E2" w:themeColor="accent4" w:themeShade="CC"/>
      </w:rPr>
      <w:tblPr/>
      <w:tcPr>
        <w:tcBorders>
          <w:top w:val="single" w:sz="12" w:space="0" w:color="213D4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3F2FF" w:themeFill="accent3" w:themeFillTint="3F"/>
      </w:tcPr>
    </w:tblStylePr>
    <w:tblStylePr w:type="band1Horz">
      <w:tblPr/>
      <w:tcPr>
        <w:shd w:val="clear" w:color="auto" w:fill="B4F5FF" w:themeFill="accent3" w:themeFillTint="33"/>
      </w:tcPr>
    </w:tblStylePr>
  </w:style>
  <w:style w:type="table" w:styleId="ColorfulList-Accent4">
    <w:name w:val="Colorful List Accent 4"/>
    <w:basedOn w:val="TableNormal"/>
    <w:uiPriority w:val="99"/>
    <w:semiHidden/>
    <w:unhideWhenUsed/>
    <w:rsid w:val="00911DE3"/>
    <w:pPr>
      <w:spacing w:line="240" w:lineRule="auto"/>
    </w:pPr>
    <w:rPr>
      <w:color w:val="213D46" w:themeColor="text1"/>
      <w:lang w:val="en-GB"/>
    </w:rPr>
    <w:tblPr>
      <w:tblStyleRowBandSize w:val="1"/>
      <w:tblStyleColBandSize w:val="1"/>
    </w:tblPr>
    <w:tcPr>
      <w:shd w:val="clear" w:color="auto" w:fill="F9FDFD" w:themeFill="accent4" w:themeFillTint="19"/>
    </w:tcPr>
    <w:tblStylePr w:type="firstRow">
      <w:rPr>
        <w:b/>
        <w:bCs/>
        <w:color w:val="FFFFFF" w:themeColor="background1"/>
      </w:rPr>
      <w:tblPr/>
      <w:tcPr>
        <w:tcBorders>
          <w:bottom w:val="single" w:sz="12" w:space="0" w:color="FFFFFF" w:themeColor="background1"/>
        </w:tcBorders>
        <w:shd w:val="clear" w:color="auto" w:fill="005F6E" w:themeFill="accent3" w:themeFillShade="CC"/>
      </w:tcPr>
    </w:tblStylePr>
    <w:tblStylePr w:type="lastRow">
      <w:rPr>
        <w:b/>
        <w:bCs/>
        <w:color w:val="005F6E" w:themeColor="accent3" w:themeShade="CC"/>
      </w:rPr>
      <w:tblPr/>
      <w:tcPr>
        <w:tcBorders>
          <w:top w:val="single" w:sz="12" w:space="0" w:color="213D4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FAFC" w:themeFill="accent4" w:themeFillTint="3F"/>
      </w:tcPr>
    </w:tblStylePr>
    <w:tblStylePr w:type="band1Horz">
      <w:tblPr/>
      <w:tcPr>
        <w:shd w:val="clear" w:color="auto" w:fill="F4FBFC" w:themeFill="accent4" w:themeFillTint="33"/>
      </w:tcPr>
    </w:tblStylePr>
  </w:style>
  <w:style w:type="table" w:styleId="ColorfulList-Accent5">
    <w:name w:val="Colorful List Accent 5"/>
    <w:basedOn w:val="TableNormal"/>
    <w:uiPriority w:val="99"/>
    <w:semiHidden/>
    <w:unhideWhenUsed/>
    <w:rsid w:val="00911DE3"/>
    <w:pPr>
      <w:spacing w:line="240" w:lineRule="auto"/>
    </w:pPr>
    <w:rPr>
      <w:color w:val="213D46" w:themeColor="text1"/>
      <w:lang w:val="en-GB"/>
    </w:rPr>
    <w:tblPr>
      <w:tblStyleRowBandSize w:val="1"/>
      <w:tblStyleColBandSize w:val="1"/>
    </w:tblPr>
    <w:tcPr>
      <w:shd w:val="clear" w:color="auto" w:fill="FBFEFE" w:themeFill="accent5" w:themeFillTint="19"/>
    </w:tcPr>
    <w:tblStylePr w:type="firstRow">
      <w:rPr>
        <w:b/>
        <w:bCs/>
        <w:color w:val="FFFFFF" w:themeColor="background1"/>
      </w:rPr>
      <w:tblPr/>
      <w:tcPr>
        <w:tcBorders>
          <w:bottom w:val="single" w:sz="12" w:space="0" w:color="FFFFFF" w:themeColor="background1"/>
        </w:tcBorders>
        <w:shd w:val="clear" w:color="auto" w:fill="B6C1C4" w:themeFill="accent6" w:themeFillShade="CC"/>
      </w:tcPr>
    </w:tblStylePr>
    <w:tblStylePr w:type="lastRow">
      <w:rPr>
        <w:b/>
        <w:bCs/>
        <w:color w:val="B6C1C4" w:themeColor="accent6" w:themeShade="CC"/>
      </w:rPr>
      <w:tblPr/>
      <w:tcPr>
        <w:tcBorders>
          <w:top w:val="single" w:sz="12" w:space="0" w:color="213D4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FCFD" w:themeFill="accent5" w:themeFillTint="3F"/>
      </w:tcPr>
    </w:tblStylePr>
    <w:tblStylePr w:type="band1Horz">
      <w:tblPr/>
      <w:tcPr>
        <w:shd w:val="clear" w:color="auto" w:fill="F8FCFD" w:themeFill="accent5" w:themeFillTint="33"/>
      </w:tcPr>
    </w:tblStylePr>
  </w:style>
  <w:style w:type="table" w:styleId="ColorfulList-Accent6">
    <w:name w:val="Colorful List Accent 6"/>
    <w:basedOn w:val="TableNormal"/>
    <w:uiPriority w:val="99"/>
    <w:semiHidden/>
    <w:unhideWhenUsed/>
    <w:rsid w:val="00911DE3"/>
    <w:pPr>
      <w:spacing w:line="240" w:lineRule="auto"/>
    </w:pPr>
    <w:rPr>
      <w:color w:val="213D46" w:themeColor="text1"/>
      <w:lang w:val="en-GB"/>
    </w:rPr>
    <w:tblPr>
      <w:tblStyleRowBandSize w:val="1"/>
      <w:tblStyleColBandSize w:val="1"/>
    </w:tblPr>
    <w:tcPr>
      <w:shd w:val="clear" w:color="auto" w:fill="FCFDFD" w:themeFill="accent6" w:themeFillTint="19"/>
    </w:tcPr>
    <w:tblStylePr w:type="firstRow">
      <w:rPr>
        <w:b/>
        <w:bCs/>
        <w:color w:val="FFFFFF" w:themeColor="background1"/>
      </w:rPr>
      <w:tblPr/>
      <w:tcPr>
        <w:tcBorders>
          <w:bottom w:val="single" w:sz="12" w:space="0" w:color="FFFFFF" w:themeColor="background1"/>
        </w:tcBorders>
        <w:shd w:val="clear" w:color="auto" w:fill="90DBE9" w:themeFill="accent5" w:themeFillShade="CC"/>
      </w:tcPr>
    </w:tblStylePr>
    <w:tblStylePr w:type="lastRow">
      <w:rPr>
        <w:b/>
        <w:bCs/>
        <w:color w:val="90DBE9" w:themeColor="accent5" w:themeShade="CC"/>
      </w:rPr>
      <w:tblPr/>
      <w:tcPr>
        <w:tcBorders>
          <w:top w:val="single" w:sz="12" w:space="0" w:color="213D4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FAFB" w:themeFill="accent6" w:themeFillTint="3F"/>
      </w:tcPr>
    </w:tblStylePr>
    <w:tblStylePr w:type="band1Horz">
      <w:tblPr/>
      <w:tcPr>
        <w:shd w:val="clear" w:color="auto" w:fill="FAFBFB" w:themeFill="accent6" w:themeFillTint="33"/>
      </w:tcPr>
    </w:tblStylePr>
  </w:style>
  <w:style w:type="table" w:styleId="ColorfulShading">
    <w:name w:val="Colorful Shading"/>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24" w:space="0" w:color="00515D" w:themeColor="accent2"/>
        <w:left w:val="single" w:sz="4" w:space="0" w:color="213D46" w:themeColor="text1"/>
        <w:bottom w:val="single" w:sz="4" w:space="0" w:color="213D46" w:themeColor="text1"/>
        <w:right w:val="single" w:sz="4" w:space="0" w:color="213D46" w:themeColor="text1"/>
        <w:insideH w:val="single" w:sz="4" w:space="0" w:color="FFFFFF" w:themeColor="background1"/>
        <w:insideV w:val="single" w:sz="4" w:space="0" w:color="FFFFFF" w:themeColor="background1"/>
      </w:tblBorders>
    </w:tblPr>
    <w:tcPr>
      <w:shd w:val="clear" w:color="auto" w:fill="E3EEF2" w:themeFill="text1" w:themeFillTint="19"/>
    </w:tcPr>
    <w:tblStylePr w:type="firstRow">
      <w:rPr>
        <w:b/>
        <w:bCs/>
      </w:rPr>
      <w:tblPr/>
      <w:tcPr>
        <w:tcBorders>
          <w:top w:val="nil"/>
          <w:left w:val="nil"/>
          <w:bottom w:val="single" w:sz="24" w:space="0" w:color="00515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32429" w:themeFill="text1" w:themeFillShade="99"/>
      </w:tcPr>
    </w:tblStylePr>
    <w:tblStylePr w:type="firstCol">
      <w:rPr>
        <w:color w:val="FFFFFF" w:themeColor="background1"/>
      </w:rPr>
      <w:tblPr/>
      <w:tcPr>
        <w:tcBorders>
          <w:top w:val="nil"/>
          <w:left w:val="nil"/>
          <w:bottom w:val="nil"/>
          <w:right w:val="nil"/>
          <w:insideH w:val="single" w:sz="4" w:space="0" w:color="132429" w:themeColor="text1" w:themeShade="99"/>
          <w:insideV w:val="nil"/>
        </w:tcBorders>
        <w:shd w:val="clear" w:color="auto" w:fill="132429"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182D34" w:themeFill="text1" w:themeFillShade="BF"/>
      </w:tcPr>
    </w:tblStylePr>
    <w:tblStylePr w:type="band1Vert">
      <w:tblPr/>
      <w:tcPr>
        <w:shd w:val="clear" w:color="auto" w:fill="90BCCA" w:themeFill="text1" w:themeFillTint="66"/>
      </w:tcPr>
    </w:tblStylePr>
    <w:tblStylePr w:type="band1Horz">
      <w:tblPr/>
      <w:tcPr>
        <w:shd w:val="clear" w:color="auto" w:fill="75ABBE" w:themeFill="text1" w:themeFillTint="7F"/>
      </w:tcPr>
    </w:tblStylePr>
    <w:tblStylePr w:type="neCell">
      <w:rPr>
        <w:color w:val="213D46" w:themeColor="text1"/>
      </w:rPr>
    </w:tblStylePr>
    <w:tblStylePr w:type="nwCell">
      <w:rPr>
        <w:color w:val="213D46" w:themeColor="text1"/>
      </w:rPr>
    </w:tblStylePr>
  </w:style>
  <w:style w:type="table" w:styleId="ColorfulShading-Accent1">
    <w:name w:val="Colorful Shading Accent 1"/>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24" w:space="0" w:color="00515D" w:themeColor="accent2"/>
        <w:left w:val="single" w:sz="4" w:space="0" w:color="00A2BA" w:themeColor="accent1"/>
        <w:bottom w:val="single" w:sz="4" w:space="0" w:color="00A2BA" w:themeColor="accent1"/>
        <w:right w:val="single" w:sz="4" w:space="0" w:color="00A2BA" w:themeColor="accent1"/>
        <w:insideH w:val="single" w:sz="4" w:space="0" w:color="FFFFFF" w:themeColor="background1"/>
        <w:insideV w:val="single" w:sz="4" w:space="0" w:color="FFFFFF" w:themeColor="background1"/>
      </w:tblBorders>
    </w:tblPr>
    <w:tcPr>
      <w:shd w:val="clear" w:color="auto" w:fill="DFFAFF" w:themeFill="accent1" w:themeFillTint="19"/>
    </w:tcPr>
    <w:tblStylePr w:type="firstRow">
      <w:rPr>
        <w:b/>
        <w:bCs/>
      </w:rPr>
      <w:tblPr/>
      <w:tcPr>
        <w:tcBorders>
          <w:top w:val="nil"/>
          <w:left w:val="nil"/>
          <w:bottom w:val="single" w:sz="24" w:space="0" w:color="00515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06F" w:themeFill="accent1" w:themeFillShade="99"/>
      </w:tcPr>
    </w:tblStylePr>
    <w:tblStylePr w:type="firstCol">
      <w:rPr>
        <w:color w:val="FFFFFF" w:themeColor="background1"/>
      </w:rPr>
      <w:tblPr/>
      <w:tcPr>
        <w:tcBorders>
          <w:top w:val="nil"/>
          <w:left w:val="nil"/>
          <w:bottom w:val="nil"/>
          <w:right w:val="nil"/>
          <w:insideH w:val="single" w:sz="4" w:space="0" w:color="00606F" w:themeColor="accent1" w:themeShade="99"/>
          <w:insideV w:val="nil"/>
        </w:tcBorders>
        <w:shd w:val="clear" w:color="auto" w:fill="00606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606F" w:themeFill="accent1" w:themeFillShade="99"/>
      </w:tcPr>
    </w:tblStylePr>
    <w:tblStylePr w:type="band1Vert">
      <w:tblPr/>
      <w:tcPr>
        <w:shd w:val="clear" w:color="auto" w:fill="7DEEFF" w:themeFill="accent1" w:themeFillTint="66"/>
      </w:tcPr>
    </w:tblStylePr>
    <w:tblStylePr w:type="band1Horz">
      <w:tblPr/>
      <w:tcPr>
        <w:shd w:val="clear" w:color="auto" w:fill="5DEAFF" w:themeFill="accent1" w:themeFillTint="7F"/>
      </w:tcPr>
    </w:tblStylePr>
    <w:tblStylePr w:type="neCell">
      <w:rPr>
        <w:color w:val="213D46" w:themeColor="text1"/>
      </w:rPr>
    </w:tblStylePr>
    <w:tblStylePr w:type="nwCell">
      <w:rPr>
        <w:color w:val="213D46" w:themeColor="text1"/>
      </w:rPr>
    </w:tblStylePr>
  </w:style>
  <w:style w:type="table" w:styleId="ColorfulShading-Accent2">
    <w:name w:val="Colorful Shading Accent 2"/>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24" w:space="0" w:color="00515D" w:themeColor="accent2"/>
        <w:left w:val="single" w:sz="4" w:space="0" w:color="00515D" w:themeColor="accent2"/>
        <w:bottom w:val="single" w:sz="4" w:space="0" w:color="00515D" w:themeColor="accent2"/>
        <w:right w:val="single" w:sz="4" w:space="0" w:color="00515D" w:themeColor="accent2"/>
        <w:insideH w:val="single" w:sz="4" w:space="0" w:color="FFFFFF" w:themeColor="background1"/>
        <w:insideV w:val="single" w:sz="4" w:space="0" w:color="FFFFFF" w:themeColor="background1"/>
      </w:tblBorders>
    </w:tblPr>
    <w:tcPr>
      <w:shd w:val="clear" w:color="auto" w:fill="D6F9FF" w:themeFill="accent2" w:themeFillTint="19"/>
    </w:tcPr>
    <w:tblStylePr w:type="firstRow">
      <w:rPr>
        <w:b/>
        <w:bCs/>
      </w:rPr>
      <w:tblPr/>
      <w:tcPr>
        <w:tcBorders>
          <w:top w:val="nil"/>
          <w:left w:val="nil"/>
          <w:bottom w:val="single" w:sz="24" w:space="0" w:color="00515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037" w:themeFill="accent2" w:themeFillShade="99"/>
      </w:tcPr>
    </w:tblStylePr>
    <w:tblStylePr w:type="firstCol">
      <w:rPr>
        <w:color w:val="FFFFFF" w:themeColor="background1"/>
      </w:rPr>
      <w:tblPr/>
      <w:tcPr>
        <w:tcBorders>
          <w:top w:val="nil"/>
          <w:left w:val="nil"/>
          <w:bottom w:val="nil"/>
          <w:right w:val="nil"/>
          <w:insideH w:val="single" w:sz="4" w:space="0" w:color="003037" w:themeColor="accent2" w:themeShade="99"/>
          <w:insideV w:val="nil"/>
        </w:tcBorders>
        <w:shd w:val="clear" w:color="auto" w:fill="003037"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3037" w:themeFill="accent2" w:themeFillShade="99"/>
      </w:tcPr>
    </w:tblStylePr>
    <w:tblStylePr w:type="band1Vert">
      <w:tblPr/>
      <w:tcPr>
        <w:shd w:val="clear" w:color="auto" w:fill="58E9FF" w:themeFill="accent2" w:themeFillTint="66"/>
      </w:tcPr>
    </w:tblStylePr>
    <w:tblStylePr w:type="band1Horz">
      <w:tblPr/>
      <w:tcPr>
        <w:shd w:val="clear" w:color="auto" w:fill="2FE4FF" w:themeFill="accent2" w:themeFillTint="7F"/>
      </w:tcPr>
    </w:tblStylePr>
    <w:tblStylePr w:type="neCell">
      <w:rPr>
        <w:color w:val="213D46" w:themeColor="text1"/>
      </w:rPr>
    </w:tblStylePr>
    <w:tblStylePr w:type="nwCell">
      <w:rPr>
        <w:color w:val="213D46" w:themeColor="text1"/>
      </w:rPr>
    </w:tblStylePr>
  </w:style>
  <w:style w:type="table" w:styleId="ColorfulShading-Accent3">
    <w:name w:val="Colorful Shading Accent 3"/>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24" w:space="0" w:color="CCECF3" w:themeColor="accent4"/>
        <w:left w:val="single" w:sz="4" w:space="0" w:color="00788A" w:themeColor="accent3"/>
        <w:bottom w:val="single" w:sz="4" w:space="0" w:color="00788A" w:themeColor="accent3"/>
        <w:right w:val="single" w:sz="4" w:space="0" w:color="00788A" w:themeColor="accent3"/>
        <w:insideH w:val="single" w:sz="4" w:space="0" w:color="FFFFFF" w:themeColor="background1"/>
        <w:insideV w:val="single" w:sz="4" w:space="0" w:color="FFFFFF" w:themeColor="background1"/>
      </w:tblBorders>
    </w:tblPr>
    <w:tcPr>
      <w:shd w:val="clear" w:color="auto" w:fill="DAFAFF" w:themeFill="accent3" w:themeFillTint="19"/>
    </w:tcPr>
    <w:tblStylePr w:type="firstRow">
      <w:rPr>
        <w:b/>
        <w:bCs/>
      </w:rPr>
      <w:tblPr/>
      <w:tcPr>
        <w:tcBorders>
          <w:top w:val="nil"/>
          <w:left w:val="nil"/>
          <w:bottom w:val="single" w:sz="24" w:space="0" w:color="CCECF3"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752" w:themeFill="accent3" w:themeFillShade="99"/>
      </w:tcPr>
    </w:tblStylePr>
    <w:tblStylePr w:type="firstCol">
      <w:rPr>
        <w:color w:val="FFFFFF" w:themeColor="background1"/>
      </w:rPr>
      <w:tblPr/>
      <w:tcPr>
        <w:tcBorders>
          <w:top w:val="nil"/>
          <w:left w:val="nil"/>
          <w:bottom w:val="nil"/>
          <w:right w:val="nil"/>
          <w:insideH w:val="single" w:sz="4" w:space="0" w:color="004752" w:themeColor="accent3" w:themeShade="99"/>
          <w:insideV w:val="nil"/>
        </w:tcBorders>
        <w:shd w:val="clear" w:color="auto" w:fill="004752"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4752" w:themeFill="accent3" w:themeFillShade="99"/>
      </w:tcPr>
    </w:tblStylePr>
    <w:tblStylePr w:type="band1Vert">
      <w:tblPr/>
      <w:tcPr>
        <w:shd w:val="clear" w:color="auto" w:fill="6AEBFF" w:themeFill="accent3" w:themeFillTint="66"/>
      </w:tcPr>
    </w:tblStylePr>
    <w:tblStylePr w:type="band1Horz">
      <w:tblPr/>
      <w:tcPr>
        <w:shd w:val="clear" w:color="auto" w:fill="45E6FF" w:themeFill="accent3" w:themeFillTint="7F"/>
      </w:tcPr>
    </w:tblStylePr>
  </w:style>
  <w:style w:type="table" w:styleId="ColorfulShading-Accent4">
    <w:name w:val="Colorful Shading Accent 4"/>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24" w:space="0" w:color="00788A" w:themeColor="accent3"/>
        <w:left w:val="single" w:sz="4" w:space="0" w:color="CCECF3" w:themeColor="accent4"/>
        <w:bottom w:val="single" w:sz="4" w:space="0" w:color="CCECF3" w:themeColor="accent4"/>
        <w:right w:val="single" w:sz="4" w:space="0" w:color="CCECF3" w:themeColor="accent4"/>
        <w:insideH w:val="single" w:sz="4" w:space="0" w:color="FFFFFF" w:themeColor="background1"/>
        <w:insideV w:val="single" w:sz="4" w:space="0" w:color="FFFFFF" w:themeColor="background1"/>
      </w:tblBorders>
    </w:tblPr>
    <w:tcPr>
      <w:shd w:val="clear" w:color="auto" w:fill="F9FDFD" w:themeFill="accent4" w:themeFillTint="19"/>
    </w:tcPr>
    <w:tblStylePr w:type="firstRow">
      <w:rPr>
        <w:b/>
        <w:bCs/>
      </w:rPr>
      <w:tblPr/>
      <w:tcPr>
        <w:tcBorders>
          <w:top w:val="nil"/>
          <w:left w:val="nil"/>
          <w:bottom w:val="single" w:sz="24" w:space="0" w:color="00788A"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BB5D1" w:themeFill="accent4" w:themeFillShade="99"/>
      </w:tcPr>
    </w:tblStylePr>
    <w:tblStylePr w:type="firstCol">
      <w:rPr>
        <w:color w:val="FFFFFF" w:themeColor="background1"/>
      </w:rPr>
      <w:tblPr/>
      <w:tcPr>
        <w:tcBorders>
          <w:top w:val="nil"/>
          <w:left w:val="nil"/>
          <w:bottom w:val="nil"/>
          <w:right w:val="nil"/>
          <w:insideH w:val="single" w:sz="4" w:space="0" w:color="3BB5D1" w:themeColor="accent4" w:themeShade="99"/>
          <w:insideV w:val="nil"/>
        </w:tcBorders>
        <w:shd w:val="clear" w:color="auto" w:fill="3BB5D1"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3BB5D1" w:themeFill="accent4" w:themeFillShade="99"/>
      </w:tcPr>
    </w:tblStylePr>
    <w:tblStylePr w:type="band1Vert">
      <w:tblPr/>
      <w:tcPr>
        <w:shd w:val="clear" w:color="auto" w:fill="EAF7FA" w:themeFill="accent4" w:themeFillTint="66"/>
      </w:tcPr>
    </w:tblStylePr>
    <w:tblStylePr w:type="band1Horz">
      <w:tblPr/>
      <w:tcPr>
        <w:shd w:val="clear" w:color="auto" w:fill="E5F5F9" w:themeFill="accent4" w:themeFillTint="7F"/>
      </w:tcPr>
    </w:tblStylePr>
    <w:tblStylePr w:type="neCell">
      <w:rPr>
        <w:color w:val="213D46" w:themeColor="text1"/>
      </w:rPr>
    </w:tblStylePr>
    <w:tblStylePr w:type="nwCell">
      <w:rPr>
        <w:color w:val="213D46" w:themeColor="text1"/>
      </w:rPr>
    </w:tblStylePr>
  </w:style>
  <w:style w:type="table" w:styleId="ColorfulShading-Accent5">
    <w:name w:val="Colorful Shading Accent 5"/>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24" w:space="0" w:color="EBEEEF" w:themeColor="accent6"/>
        <w:left w:val="single" w:sz="4" w:space="0" w:color="E0F5F9" w:themeColor="accent5"/>
        <w:bottom w:val="single" w:sz="4" w:space="0" w:color="E0F5F9" w:themeColor="accent5"/>
        <w:right w:val="single" w:sz="4" w:space="0" w:color="E0F5F9" w:themeColor="accent5"/>
        <w:insideH w:val="single" w:sz="4" w:space="0" w:color="FFFFFF" w:themeColor="background1"/>
        <w:insideV w:val="single" w:sz="4" w:space="0" w:color="FFFFFF" w:themeColor="background1"/>
      </w:tblBorders>
    </w:tblPr>
    <w:tcPr>
      <w:shd w:val="clear" w:color="auto" w:fill="FBFEFE" w:themeFill="accent5" w:themeFillTint="19"/>
    </w:tcPr>
    <w:tblStylePr w:type="firstRow">
      <w:rPr>
        <w:b/>
        <w:bCs/>
      </w:rPr>
      <w:tblPr/>
      <w:tcPr>
        <w:tcBorders>
          <w:top w:val="nil"/>
          <w:left w:val="nil"/>
          <w:bottom w:val="single" w:sz="24" w:space="0" w:color="EBEEEF"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1C1DA" w:themeFill="accent5" w:themeFillShade="99"/>
      </w:tcPr>
    </w:tblStylePr>
    <w:tblStylePr w:type="firstCol">
      <w:rPr>
        <w:color w:val="FFFFFF" w:themeColor="background1"/>
      </w:rPr>
      <w:tblPr/>
      <w:tcPr>
        <w:tcBorders>
          <w:top w:val="nil"/>
          <w:left w:val="nil"/>
          <w:bottom w:val="nil"/>
          <w:right w:val="nil"/>
          <w:insideH w:val="single" w:sz="4" w:space="0" w:color="41C1DA" w:themeColor="accent5" w:themeShade="99"/>
          <w:insideV w:val="nil"/>
        </w:tcBorders>
        <w:shd w:val="clear" w:color="auto" w:fill="41C1DA"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1C1DA" w:themeFill="accent5" w:themeFillShade="99"/>
      </w:tcPr>
    </w:tblStylePr>
    <w:tblStylePr w:type="band1Vert">
      <w:tblPr/>
      <w:tcPr>
        <w:shd w:val="clear" w:color="auto" w:fill="F2FBFC" w:themeFill="accent5" w:themeFillTint="66"/>
      </w:tcPr>
    </w:tblStylePr>
    <w:tblStylePr w:type="band1Horz">
      <w:tblPr/>
      <w:tcPr>
        <w:shd w:val="clear" w:color="auto" w:fill="EFF9FC" w:themeFill="accent5" w:themeFillTint="7F"/>
      </w:tcPr>
    </w:tblStylePr>
    <w:tblStylePr w:type="neCell">
      <w:rPr>
        <w:color w:val="213D46" w:themeColor="text1"/>
      </w:rPr>
    </w:tblStylePr>
    <w:tblStylePr w:type="nwCell">
      <w:rPr>
        <w:color w:val="213D46" w:themeColor="text1"/>
      </w:rPr>
    </w:tblStylePr>
  </w:style>
  <w:style w:type="table" w:styleId="ColorfulShading-Accent6">
    <w:name w:val="Colorful Shading Accent 6"/>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24" w:space="0" w:color="E0F5F9" w:themeColor="accent5"/>
        <w:left w:val="single" w:sz="4" w:space="0" w:color="EBEEEF" w:themeColor="accent6"/>
        <w:bottom w:val="single" w:sz="4" w:space="0" w:color="EBEEEF" w:themeColor="accent6"/>
        <w:right w:val="single" w:sz="4" w:space="0" w:color="EBEEEF" w:themeColor="accent6"/>
        <w:insideH w:val="single" w:sz="4" w:space="0" w:color="FFFFFF" w:themeColor="background1"/>
        <w:insideV w:val="single" w:sz="4" w:space="0" w:color="FFFFFF" w:themeColor="background1"/>
      </w:tblBorders>
    </w:tblPr>
    <w:tcPr>
      <w:shd w:val="clear" w:color="auto" w:fill="FCFDFD" w:themeFill="accent6" w:themeFillTint="19"/>
    </w:tcPr>
    <w:tblStylePr w:type="firstRow">
      <w:rPr>
        <w:b/>
        <w:bCs/>
      </w:rPr>
      <w:tblPr/>
      <w:tcPr>
        <w:tcBorders>
          <w:top w:val="nil"/>
          <w:left w:val="nil"/>
          <w:bottom w:val="single" w:sz="24" w:space="0" w:color="E0F5F9"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1949A" w:themeFill="accent6" w:themeFillShade="99"/>
      </w:tcPr>
    </w:tblStylePr>
    <w:tblStylePr w:type="firstCol">
      <w:rPr>
        <w:color w:val="FFFFFF" w:themeColor="background1"/>
      </w:rPr>
      <w:tblPr/>
      <w:tcPr>
        <w:tcBorders>
          <w:top w:val="nil"/>
          <w:left w:val="nil"/>
          <w:bottom w:val="nil"/>
          <w:right w:val="nil"/>
          <w:insideH w:val="single" w:sz="4" w:space="0" w:color="81949A" w:themeColor="accent6" w:themeShade="99"/>
          <w:insideV w:val="nil"/>
        </w:tcBorders>
        <w:shd w:val="clear" w:color="auto" w:fill="81949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81949A" w:themeFill="accent6" w:themeFillShade="99"/>
      </w:tcPr>
    </w:tblStylePr>
    <w:tblStylePr w:type="band1Vert">
      <w:tblPr/>
      <w:tcPr>
        <w:shd w:val="clear" w:color="auto" w:fill="F6F8F8" w:themeFill="accent6" w:themeFillTint="66"/>
      </w:tcPr>
    </w:tblStylePr>
    <w:tblStylePr w:type="band1Horz">
      <w:tblPr/>
      <w:tcPr>
        <w:shd w:val="clear" w:color="auto" w:fill="F5F6F7" w:themeFill="accent6" w:themeFillTint="7F"/>
      </w:tcPr>
    </w:tblStylePr>
    <w:tblStylePr w:type="neCell">
      <w:rPr>
        <w:color w:val="213D46" w:themeColor="text1"/>
      </w:rPr>
    </w:tblStylePr>
    <w:tblStylePr w:type="nwCell">
      <w:rPr>
        <w:color w:val="213D46" w:themeColor="text1"/>
      </w:rPr>
    </w:tblStylePr>
  </w:style>
  <w:style w:type="character" w:styleId="CommentReference">
    <w:name w:val="annotation reference"/>
    <w:basedOn w:val="DefaultParagraphFont"/>
    <w:uiPriority w:val="99"/>
    <w:semiHidden/>
    <w:rsid w:val="00911DE3"/>
    <w:rPr>
      <w:sz w:val="16"/>
      <w:szCs w:val="16"/>
      <w:lang w:val="en-GB"/>
    </w:rPr>
  </w:style>
  <w:style w:type="paragraph" w:styleId="CommentText">
    <w:name w:val="annotation text"/>
    <w:basedOn w:val="Normal"/>
    <w:link w:val="CommentTextChar"/>
    <w:uiPriority w:val="99"/>
    <w:semiHidden/>
    <w:rsid w:val="00911DE3"/>
  </w:style>
  <w:style w:type="character" w:customStyle="1" w:styleId="CommentTextChar">
    <w:name w:val="Comment Text Char"/>
    <w:basedOn w:val="DefaultParagraphFont"/>
    <w:link w:val="CommentText"/>
    <w:uiPriority w:val="99"/>
    <w:semiHidden/>
    <w:rsid w:val="00911DE3"/>
    <w:rPr>
      <w:lang w:val="en-GB"/>
    </w:rPr>
  </w:style>
  <w:style w:type="paragraph" w:styleId="CommentSubject">
    <w:name w:val="annotation subject"/>
    <w:basedOn w:val="CommentText"/>
    <w:next w:val="CommentText"/>
    <w:link w:val="CommentSubjectChar"/>
    <w:uiPriority w:val="99"/>
    <w:semiHidden/>
    <w:rsid w:val="00911DE3"/>
    <w:rPr>
      <w:b/>
      <w:bCs/>
    </w:rPr>
  </w:style>
  <w:style w:type="character" w:customStyle="1" w:styleId="CommentSubjectChar">
    <w:name w:val="Comment Subject Char"/>
    <w:basedOn w:val="CommentTextChar"/>
    <w:link w:val="CommentSubject"/>
    <w:uiPriority w:val="99"/>
    <w:semiHidden/>
    <w:rsid w:val="00911DE3"/>
    <w:rPr>
      <w:b/>
      <w:bCs/>
      <w:lang w:val="en-GB"/>
    </w:rPr>
  </w:style>
  <w:style w:type="table" w:styleId="DarkList">
    <w:name w:val="Dark List"/>
    <w:basedOn w:val="TableNormal"/>
    <w:uiPriority w:val="99"/>
    <w:semiHidden/>
    <w:unhideWhenUsed/>
    <w:rsid w:val="00911DE3"/>
    <w:pPr>
      <w:spacing w:line="240" w:lineRule="auto"/>
    </w:pPr>
    <w:rPr>
      <w:color w:val="FFFFFF" w:themeColor="background1"/>
      <w:lang w:val="en-GB"/>
    </w:rPr>
    <w:tblPr>
      <w:tblStyleRowBandSize w:val="1"/>
      <w:tblStyleColBandSize w:val="1"/>
    </w:tblPr>
    <w:tcPr>
      <w:shd w:val="clear" w:color="auto" w:fill="213D46" w:themeFill="text1"/>
    </w:tcPr>
    <w:tblStylePr w:type="firstRow">
      <w:rPr>
        <w:b/>
        <w:bCs/>
      </w:rPr>
      <w:tblPr/>
      <w:tcPr>
        <w:tcBorders>
          <w:top w:val="nil"/>
          <w:left w:val="nil"/>
          <w:bottom w:val="single" w:sz="18" w:space="0" w:color="FFFFFF" w:themeColor="background1"/>
          <w:right w:val="nil"/>
          <w:insideH w:val="nil"/>
          <w:insideV w:val="nil"/>
        </w:tcBorders>
        <w:shd w:val="clear" w:color="auto" w:fill="213D46" w:themeFill="text1"/>
      </w:tcPr>
    </w:tblStylePr>
    <w:tblStylePr w:type="lastRow">
      <w:tblPr/>
      <w:tcPr>
        <w:tcBorders>
          <w:top w:val="single" w:sz="18" w:space="0" w:color="FFFFFF" w:themeColor="background1"/>
          <w:left w:val="nil"/>
          <w:bottom w:val="nil"/>
          <w:right w:val="nil"/>
          <w:insideH w:val="nil"/>
          <w:insideV w:val="nil"/>
        </w:tcBorders>
        <w:shd w:val="clear" w:color="auto" w:fill="101E22"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182D34"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182D34" w:themeFill="text1" w:themeFillShade="BF"/>
      </w:tcPr>
    </w:tblStylePr>
    <w:tblStylePr w:type="band1Vert">
      <w:tblPr/>
      <w:tcPr>
        <w:tcBorders>
          <w:top w:val="nil"/>
          <w:left w:val="nil"/>
          <w:bottom w:val="nil"/>
          <w:right w:val="nil"/>
          <w:insideH w:val="nil"/>
          <w:insideV w:val="nil"/>
        </w:tcBorders>
        <w:shd w:val="clear" w:color="auto" w:fill="182D34" w:themeFill="text1" w:themeFillShade="BF"/>
      </w:tcPr>
    </w:tblStylePr>
    <w:tblStylePr w:type="band1Horz">
      <w:tblPr/>
      <w:tcPr>
        <w:tcBorders>
          <w:top w:val="nil"/>
          <w:left w:val="nil"/>
          <w:bottom w:val="nil"/>
          <w:right w:val="nil"/>
          <w:insideH w:val="nil"/>
          <w:insideV w:val="nil"/>
        </w:tcBorders>
        <w:shd w:val="clear" w:color="auto" w:fill="182D34" w:themeFill="text1" w:themeFillShade="BF"/>
      </w:tcPr>
    </w:tblStylePr>
  </w:style>
  <w:style w:type="table" w:styleId="DarkList-Accent1">
    <w:name w:val="Dark List Accent 1"/>
    <w:basedOn w:val="TableNormal"/>
    <w:uiPriority w:val="99"/>
    <w:semiHidden/>
    <w:unhideWhenUsed/>
    <w:rsid w:val="00911DE3"/>
    <w:pPr>
      <w:spacing w:line="240" w:lineRule="auto"/>
    </w:pPr>
    <w:rPr>
      <w:color w:val="FFFFFF" w:themeColor="background1"/>
      <w:lang w:val="en-GB"/>
    </w:rPr>
    <w:tblPr>
      <w:tblStyleRowBandSize w:val="1"/>
      <w:tblStyleColBandSize w:val="1"/>
    </w:tblPr>
    <w:tcPr>
      <w:shd w:val="clear" w:color="auto" w:fill="00A2BA"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213D46" w:themeFill="text1"/>
      </w:tcPr>
    </w:tblStylePr>
    <w:tblStylePr w:type="lastRow">
      <w:tblPr/>
      <w:tcPr>
        <w:tcBorders>
          <w:top w:val="single" w:sz="18" w:space="0" w:color="FFFFFF" w:themeColor="background1"/>
          <w:left w:val="nil"/>
          <w:bottom w:val="nil"/>
          <w:right w:val="nil"/>
          <w:insideH w:val="nil"/>
          <w:insideV w:val="nil"/>
        </w:tcBorders>
        <w:shd w:val="clear" w:color="auto" w:fill="00505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798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798B" w:themeFill="accent1" w:themeFillShade="BF"/>
      </w:tcPr>
    </w:tblStylePr>
    <w:tblStylePr w:type="band1Vert">
      <w:tblPr/>
      <w:tcPr>
        <w:tcBorders>
          <w:top w:val="nil"/>
          <w:left w:val="nil"/>
          <w:bottom w:val="nil"/>
          <w:right w:val="nil"/>
          <w:insideH w:val="nil"/>
          <w:insideV w:val="nil"/>
        </w:tcBorders>
        <w:shd w:val="clear" w:color="auto" w:fill="00798B" w:themeFill="accent1" w:themeFillShade="BF"/>
      </w:tcPr>
    </w:tblStylePr>
    <w:tblStylePr w:type="band1Horz">
      <w:tblPr/>
      <w:tcPr>
        <w:tcBorders>
          <w:top w:val="nil"/>
          <w:left w:val="nil"/>
          <w:bottom w:val="nil"/>
          <w:right w:val="nil"/>
          <w:insideH w:val="nil"/>
          <w:insideV w:val="nil"/>
        </w:tcBorders>
        <w:shd w:val="clear" w:color="auto" w:fill="00798B" w:themeFill="accent1" w:themeFillShade="BF"/>
      </w:tcPr>
    </w:tblStylePr>
  </w:style>
  <w:style w:type="table" w:styleId="DarkList-Accent2">
    <w:name w:val="Dark List Accent 2"/>
    <w:basedOn w:val="TableNormal"/>
    <w:uiPriority w:val="99"/>
    <w:semiHidden/>
    <w:unhideWhenUsed/>
    <w:rsid w:val="00911DE3"/>
    <w:pPr>
      <w:spacing w:line="240" w:lineRule="auto"/>
    </w:pPr>
    <w:rPr>
      <w:color w:val="FFFFFF" w:themeColor="background1"/>
      <w:lang w:val="en-GB"/>
    </w:rPr>
    <w:tblPr>
      <w:tblStyleRowBandSize w:val="1"/>
      <w:tblStyleColBandSize w:val="1"/>
    </w:tblPr>
    <w:tcPr>
      <w:shd w:val="clear" w:color="auto" w:fill="00515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213D46" w:themeFill="text1"/>
      </w:tcPr>
    </w:tblStylePr>
    <w:tblStylePr w:type="lastRow">
      <w:tblPr/>
      <w:tcPr>
        <w:tcBorders>
          <w:top w:val="single" w:sz="18" w:space="0" w:color="FFFFFF" w:themeColor="background1"/>
          <w:left w:val="nil"/>
          <w:bottom w:val="nil"/>
          <w:right w:val="nil"/>
          <w:insideH w:val="nil"/>
          <w:insideV w:val="nil"/>
        </w:tcBorders>
        <w:shd w:val="clear" w:color="auto" w:fill="00282E"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3C45"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3C45" w:themeFill="accent2" w:themeFillShade="BF"/>
      </w:tcPr>
    </w:tblStylePr>
    <w:tblStylePr w:type="band1Vert">
      <w:tblPr/>
      <w:tcPr>
        <w:tcBorders>
          <w:top w:val="nil"/>
          <w:left w:val="nil"/>
          <w:bottom w:val="nil"/>
          <w:right w:val="nil"/>
          <w:insideH w:val="nil"/>
          <w:insideV w:val="nil"/>
        </w:tcBorders>
        <w:shd w:val="clear" w:color="auto" w:fill="003C45" w:themeFill="accent2" w:themeFillShade="BF"/>
      </w:tcPr>
    </w:tblStylePr>
    <w:tblStylePr w:type="band1Horz">
      <w:tblPr/>
      <w:tcPr>
        <w:tcBorders>
          <w:top w:val="nil"/>
          <w:left w:val="nil"/>
          <w:bottom w:val="nil"/>
          <w:right w:val="nil"/>
          <w:insideH w:val="nil"/>
          <w:insideV w:val="nil"/>
        </w:tcBorders>
        <w:shd w:val="clear" w:color="auto" w:fill="003C45" w:themeFill="accent2" w:themeFillShade="BF"/>
      </w:tcPr>
    </w:tblStylePr>
  </w:style>
  <w:style w:type="table" w:styleId="DarkList-Accent3">
    <w:name w:val="Dark List Accent 3"/>
    <w:basedOn w:val="TableNormal"/>
    <w:uiPriority w:val="99"/>
    <w:semiHidden/>
    <w:unhideWhenUsed/>
    <w:rsid w:val="00911DE3"/>
    <w:pPr>
      <w:spacing w:line="240" w:lineRule="auto"/>
    </w:pPr>
    <w:rPr>
      <w:color w:val="FFFFFF" w:themeColor="background1"/>
      <w:lang w:val="en-GB"/>
    </w:rPr>
    <w:tblPr>
      <w:tblStyleRowBandSize w:val="1"/>
      <w:tblStyleColBandSize w:val="1"/>
    </w:tblPr>
    <w:tcPr>
      <w:shd w:val="clear" w:color="auto" w:fill="00788A"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213D46" w:themeFill="text1"/>
      </w:tcPr>
    </w:tblStylePr>
    <w:tblStylePr w:type="lastRow">
      <w:tblPr/>
      <w:tcPr>
        <w:tcBorders>
          <w:top w:val="single" w:sz="18" w:space="0" w:color="FFFFFF" w:themeColor="background1"/>
          <w:left w:val="nil"/>
          <w:bottom w:val="nil"/>
          <w:right w:val="nil"/>
          <w:insideH w:val="nil"/>
          <w:insideV w:val="nil"/>
        </w:tcBorders>
        <w:shd w:val="clear" w:color="auto" w:fill="003B44"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596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5967" w:themeFill="accent3" w:themeFillShade="BF"/>
      </w:tcPr>
    </w:tblStylePr>
    <w:tblStylePr w:type="band1Vert">
      <w:tblPr/>
      <w:tcPr>
        <w:tcBorders>
          <w:top w:val="nil"/>
          <w:left w:val="nil"/>
          <w:bottom w:val="nil"/>
          <w:right w:val="nil"/>
          <w:insideH w:val="nil"/>
          <w:insideV w:val="nil"/>
        </w:tcBorders>
        <w:shd w:val="clear" w:color="auto" w:fill="005967" w:themeFill="accent3" w:themeFillShade="BF"/>
      </w:tcPr>
    </w:tblStylePr>
    <w:tblStylePr w:type="band1Horz">
      <w:tblPr/>
      <w:tcPr>
        <w:tcBorders>
          <w:top w:val="nil"/>
          <w:left w:val="nil"/>
          <w:bottom w:val="nil"/>
          <w:right w:val="nil"/>
          <w:insideH w:val="nil"/>
          <w:insideV w:val="nil"/>
        </w:tcBorders>
        <w:shd w:val="clear" w:color="auto" w:fill="005967" w:themeFill="accent3" w:themeFillShade="BF"/>
      </w:tcPr>
    </w:tblStylePr>
  </w:style>
  <w:style w:type="table" w:styleId="DarkList-Accent4">
    <w:name w:val="Dark List Accent 4"/>
    <w:basedOn w:val="TableNormal"/>
    <w:uiPriority w:val="99"/>
    <w:semiHidden/>
    <w:unhideWhenUsed/>
    <w:rsid w:val="00911DE3"/>
    <w:pPr>
      <w:spacing w:line="240" w:lineRule="auto"/>
    </w:pPr>
    <w:rPr>
      <w:color w:val="FFFFFF" w:themeColor="background1"/>
      <w:lang w:val="en-GB"/>
    </w:rPr>
    <w:tblPr>
      <w:tblStyleRowBandSize w:val="1"/>
      <w:tblStyleColBandSize w:val="1"/>
    </w:tblPr>
    <w:tcPr>
      <w:shd w:val="clear" w:color="auto" w:fill="CCECF3"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213D46" w:themeFill="text1"/>
      </w:tcPr>
    </w:tblStylePr>
    <w:tblStylePr w:type="lastRow">
      <w:tblPr/>
      <w:tcPr>
        <w:tcBorders>
          <w:top w:val="single" w:sz="18" w:space="0" w:color="FFFFFF" w:themeColor="background1"/>
          <w:left w:val="nil"/>
          <w:bottom w:val="nil"/>
          <w:right w:val="nil"/>
          <w:insideH w:val="nil"/>
          <w:insideV w:val="nil"/>
        </w:tcBorders>
        <w:shd w:val="clear" w:color="auto" w:fill="2A9BB3"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1CADD"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1CADD" w:themeFill="accent4" w:themeFillShade="BF"/>
      </w:tcPr>
    </w:tblStylePr>
    <w:tblStylePr w:type="band1Vert">
      <w:tblPr/>
      <w:tcPr>
        <w:tcBorders>
          <w:top w:val="nil"/>
          <w:left w:val="nil"/>
          <w:bottom w:val="nil"/>
          <w:right w:val="nil"/>
          <w:insideH w:val="nil"/>
          <w:insideV w:val="nil"/>
        </w:tcBorders>
        <w:shd w:val="clear" w:color="auto" w:fill="71CADD" w:themeFill="accent4" w:themeFillShade="BF"/>
      </w:tcPr>
    </w:tblStylePr>
    <w:tblStylePr w:type="band1Horz">
      <w:tblPr/>
      <w:tcPr>
        <w:tcBorders>
          <w:top w:val="nil"/>
          <w:left w:val="nil"/>
          <w:bottom w:val="nil"/>
          <w:right w:val="nil"/>
          <w:insideH w:val="nil"/>
          <w:insideV w:val="nil"/>
        </w:tcBorders>
        <w:shd w:val="clear" w:color="auto" w:fill="71CADD" w:themeFill="accent4" w:themeFillShade="BF"/>
      </w:tcPr>
    </w:tblStylePr>
  </w:style>
  <w:style w:type="table" w:styleId="DarkList-Accent5">
    <w:name w:val="Dark List Accent 5"/>
    <w:basedOn w:val="TableNormal"/>
    <w:uiPriority w:val="99"/>
    <w:semiHidden/>
    <w:unhideWhenUsed/>
    <w:rsid w:val="00911DE3"/>
    <w:pPr>
      <w:spacing w:line="240" w:lineRule="auto"/>
    </w:pPr>
    <w:rPr>
      <w:color w:val="FFFFFF" w:themeColor="background1"/>
      <w:lang w:val="en-GB"/>
    </w:rPr>
    <w:tblPr>
      <w:tblStyleRowBandSize w:val="1"/>
      <w:tblStyleColBandSize w:val="1"/>
    </w:tblPr>
    <w:tcPr>
      <w:shd w:val="clear" w:color="auto" w:fill="E0F5F9"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213D46" w:themeFill="text1"/>
      </w:tcPr>
    </w:tblStylePr>
    <w:tblStylePr w:type="lastRow">
      <w:tblPr/>
      <w:tcPr>
        <w:tcBorders>
          <w:top w:val="single" w:sz="18" w:space="0" w:color="FFFFFF" w:themeColor="background1"/>
          <w:left w:val="nil"/>
          <w:bottom w:val="nil"/>
          <w:right w:val="nil"/>
          <w:insideH w:val="nil"/>
          <w:insideV w:val="nil"/>
        </w:tcBorders>
        <w:shd w:val="clear" w:color="auto" w:fill="26ABC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CD4E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CD4E5" w:themeFill="accent5" w:themeFillShade="BF"/>
      </w:tcPr>
    </w:tblStylePr>
    <w:tblStylePr w:type="band1Vert">
      <w:tblPr/>
      <w:tcPr>
        <w:tcBorders>
          <w:top w:val="nil"/>
          <w:left w:val="nil"/>
          <w:bottom w:val="nil"/>
          <w:right w:val="nil"/>
          <w:insideH w:val="nil"/>
          <w:insideV w:val="nil"/>
        </w:tcBorders>
        <w:shd w:val="clear" w:color="auto" w:fill="7CD4E5" w:themeFill="accent5" w:themeFillShade="BF"/>
      </w:tcPr>
    </w:tblStylePr>
    <w:tblStylePr w:type="band1Horz">
      <w:tblPr/>
      <w:tcPr>
        <w:tcBorders>
          <w:top w:val="nil"/>
          <w:left w:val="nil"/>
          <w:bottom w:val="nil"/>
          <w:right w:val="nil"/>
          <w:insideH w:val="nil"/>
          <w:insideV w:val="nil"/>
        </w:tcBorders>
        <w:shd w:val="clear" w:color="auto" w:fill="7CD4E5" w:themeFill="accent5" w:themeFillShade="BF"/>
      </w:tcPr>
    </w:tblStylePr>
  </w:style>
  <w:style w:type="table" w:styleId="DarkList-Accent6">
    <w:name w:val="Dark List Accent 6"/>
    <w:basedOn w:val="TableNormal"/>
    <w:uiPriority w:val="99"/>
    <w:semiHidden/>
    <w:unhideWhenUsed/>
    <w:rsid w:val="00911DE3"/>
    <w:pPr>
      <w:spacing w:line="240" w:lineRule="auto"/>
    </w:pPr>
    <w:rPr>
      <w:color w:val="FFFFFF" w:themeColor="background1"/>
      <w:lang w:val="en-GB"/>
    </w:rPr>
    <w:tblPr>
      <w:tblStyleRowBandSize w:val="1"/>
      <w:tblStyleColBandSize w:val="1"/>
    </w:tblPr>
    <w:tcPr>
      <w:shd w:val="clear" w:color="auto" w:fill="EBEEE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213D46" w:themeFill="text1"/>
      </w:tcPr>
    </w:tblStylePr>
    <w:tblStylePr w:type="lastRow">
      <w:tblPr/>
      <w:tcPr>
        <w:tcBorders>
          <w:top w:val="single" w:sz="18" w:space="0" w:color="FFFFFF" w:themeColor="background1"/>
          <w:left w:val="nil"/>
          <w:bottom w:val="nil"/>
          <w:right w:val="nil"/>
          <w:insideH w:val="nil"/>
          <w:insideV w:val="nil"/>
        </w:tcBorders>
        <w:shd w:val="clear" w:color="auto" w:fill="697C8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A8B5B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A8B5BA" w:themeFill="accent6" w:themeFillShade="BF"/>
      </w:tcPr>
    </w:tblStylePr>
    <w:tblStylePr w:type="band1Vert">
      <w:tblPr/>
      <w:tcPr>
        <w:tcBorders>
          <w:top w:val="nil"/>
          <w:left w:val="nil"/>
          <w:bottom w:val="nil"/>
          <w:right w:val="nil"/>
          <w:insideH w:val="nil"/>
          <w:insideV w:val="nil"/>
        </w:tcBorders>
        <w:shd w:val="clear" w:color="auto" w:fill="A8B5BA" w:themeFill="accent6" w:themeFillShade="BF"/>
      </w:tcPr>
    </w:tblStylePr>
    <w:tblStylePr w:type="band1Horz">
      <w:tblPr/>
      <w:tcPr>
        <w:tcBorders>
          <w:top w:val="nil"/>
          <w:left w:val="nil"/>
          <w:bottom w:val="nil"/>
          <w:right w:val="nil"/>
          <w:insideH w:val="nil"/>
          <w:insideV w:val="nil"/>
        </w:tcBorders>
        <w:shd w:val="clear" w:color="auto" w:fill="A8B5BA" w:themeFill="accent6" w:themeFillShade="BF"/>
      </w:tcPr>
    </w:tblStylePr>
  </w:style>
  <w:style w:type="paragraph" w:styleId="Date">
    <w:name w:val="Date"/>
    <w:basedOn w:val="Normal"/>
    <w:next w:val="Normal"/>
    <w:link w:val="DateChar"/>
    <w:uiPriority w:val="99"/>
    <w:semiHidden/>
    <w:rsid w:val="00911DE3"/>
  </w:style>
  <w:style w:type="character" w:customStyle="1" w:styleId="DateChar">
    <w:name w:val="Date Char"/>
    <w:basedOn w:val="DefaultParagraphFont"/>
    <w:link w:val="Date"/>
    <w:uiPriority w:val="99"/>
    <w:semiHidden/>
    <w:rsid w:val="00911DE3"/>
    <w:rPr>
      <w:lang w:val="en-GB"/>
    </w:rPr>
  </w:style>
  <w:style w:type="paragraph" w:styleId="DocumentMap">
    <w:name w:val="Document Map"/>
    <w:basedOn w:val="Normal"/>
    <w:link w:val="DocumentMapChar"/>
    <w:uiPriority w:val="99"/>
    <w:semiHidden/>
    <w:rsid w:val="00911DE3"/>
    <w:rPr>
      <w:rFonts w:cs="Arial"/>
      <w:sz w:val="16"/>
      <w:szCs w:val="16"/>
    </w:rPr>
  </w:style>
  <w:style w:type="character" w:customStyle="1" w:styleId="DocumentMapChar">
    <w:name w:val="Document Map Char"/>
    <w:basedOn w:val="DefaultParagraphFont"/>
    <w:link w:val="DocumentMap"/>
    <w:uiPriority w:val="99"/>
    <w:semiHidden/>
    <w:rsid w:val="00911DE3"/>
    <w:rPr>
      <w:rFonts w:cs="Arial"/>
      <w:sz w:val="16"/>
      <w:szCs w:val="16"/>
      <w:lang w:val="en-GB"/>
    </w:rPr>
  </w:style>
  <w:style w:type="paragraph" w:styleId="E-mailSignature">
    <w:name w:val="E-mail Signature"/>
    <w:basedOn w:val="Normal"/>
    <w:link w:val="E-mailSignatureChar"/>
    <w:uiPriority w:val="99"/>
    <w:semiHidden/>
    <w:rsid w:val="00911DE3"/>
  </w:style>
  <w:style w:type="character" w:customStyle="1" w:styleId="E-mailSignatureChar">
    <w:name w:val="E-mail Signature Char"/>
    <w:basedOn w:val="DefaultParagraphFont"/>
    <w:link w:val="E-mailSignature"/>
    <w:uiPriority w:val="99"/>
    <w:semiHidden/>
    <w:rsid w:val="00911DE3"/>
    <w:rPr>
      <w:lang w:val="en-GB"/>
    </w:rPr>
  </w:style>
  <w:style w:type="character" w:styleId="Emphasis">
    <w:name w:val="Emphasis"/>
    <w:basedOn w:val="DefaultParagraphFont"/>
    <w:uiPriority w:val="8"/>
    <w:qFormat/>
    <w:rsid w:val="004366B4"/>
    <w:rPr>
      <w:rFonts w:asciiTheme="majorHAnsi" w:hAnsiTheme="majorHAnsi"/>
      <w:i w:val="0"/>
      <w:iCs/>
      <w:lang w:val="en-GB"/>
    </w:rPr>
  </w:style>
  <w:style w:type="character" w:styleId="EndnoteReference">
    <w:name w:val="endnote reference"/>
    <w:basedOn w:val="DefaultParagraphFont"/>
    <w:uiPriority w:val="13"/>
    <w:semiHidden/>
    <w:rsid w:val="00911DE3"/>
    <w:rPr>
      <w:vertAlign w:val="superscript"/>
      <w:lang w:val="en-GB"/>
    </w:rPr>
  </w:style>
  <w:style w:type="paragraph" w:styleId="EndnoteText">
    <w:name w:val="endnote text"/>
    <w:basedOn w:val="Normal"/>
    <w:link w:val="EndnoteTextChar"/>
    <w:uiPriority w:val="13"/>
    <w:semiHidden/>
    <w:qFormat/>
    <w:rsid w:val="006F0B93"/>
    <w:pPr>
      <w:ind w:left="113" w:hanging="113"/>
    </w:pPr>
  </w:style>
  <w:style w:type="character" w:customStyle="1" w:styleId="EndnoteTextChar">
    <w:name w:val="Endnote Text Char"/>
    <w:basedOn w:val="DefaultParagraphFont"/>
    <w:link w:val="EndnoteText"/>
    <w:uiPriority w:val="13"/>
    <w:semiHidden/>
    <w:rsid w:val="006F0B93"/>
    <w:rPr>
      <w:lang w:val="en-GB"/>
    </w:rPr>
  </w:style>
  <w:style w:type="paragraph" w:styleId="EnvelopeAddress">
    <w:name w:val="envelope address"/>
    <w:basedOn w:val="Normal"/>
    <w:uiPriority w:val="10"/>
    <w:semiHidden/>
    <w:rsid w:val="00462CE2"/>
    <w:pPr>
      <w:spacing w:after="800"/>
      <w:contextualSpacing/>
    </w:pPr>
    <w:rPr>
      <w:rFonts w:eastAsiaTheme="majorEastAsia" w:cs="Arial"/>
    </w:rPr>
  </w:style>
  <w:style w:type="paragraph" w:styleId="EnvelopeReturn">
    <w:name w:val="envelope return"/>
    <w:basedOn w:val="Normal"/>
    <w:uiPriority w:val="10"/>
    <w:semiHidden/>
    <w:rsid w:val="00911DE3"/>
    <w:rPr>
      <w:rFonts w:eastAsiaTheme="majorEastAsia" w:cs="Arial"/>
    </w:rPr>
  </w:style>
  <w:style w:type="character" w:styleId="FollowedHyperlink">
    <w:name w:val="FollowedHyperlink"/>
    <w:basedOn w:val="DefaultParagraphFont"/>
    <w:uiPriority w:val="14"/>
    <w:semiHidden/>
    <w:rsid w:val="00911DE3"/>
    <w:rPr>
      <w:color w:val="00A2BA" w:themeColor="followedHyperlink"/>
      <w:u w:val="single"/>
      <w:lang w:val="en-GB"/>
    </w:rPr>
  </w:style>
  <w:style w:type="paragraph" w:styleId="Footer">
    <w:name w:val="footer"/>
    <w:basedOn w:val="Normal"/>
    <w:link w:val="FooterChar"/>
    <w:uiPriority w:val="99"/>
    <w:rsid w:val="00234D0C"/>
    <w:pPr>
      <w:spacing w:line="200" w:lineRule="atLeast"/>
    </w:pPr>
    <w:rPr>
      <w:sz w:val="14"/>
    </w:rPr>
  </w:style>
  <w:style w:type="character" w:customStyle="1" w:styleId="FooterChar">
    <w:name w:val="Footer Char"/>
    <w:basedOn w:val="DefaultParagraphFont"/>
    <w:link w:val="Footer"/>
    <w:uiPriority w:val="99"/>
    <w:rsid w:val="00234D0C"/>
    <w:rPr>
      <w:sz w:val="14"/>
      <w:lang w:val="en-GB"/>
    </w:rPr>
  </w:style>
  <w:style w:type="character" w:styleId="FootnoteReference">
    <w:name w:val="footnote reference"/>
    <w:basedOn w:val="DefaultParagraphFont"/>
    <w:uiPriority w:val="13"/>
    <w:semiHidden/>
    <w:rsid w:val="00911DE3"/>
    <w:rPr>
      <w:vertAlign w:val="superscript"/>
      <w:lang w:val="en-GB"/>
    </w:rPr>
  </w:style>
  <w:style w:type="paragraph" w:styleId="FootnoteText">
    <w:name w:val="footnote text"/>
    <w:basedOn w:val="Normal"/>
    <w:link w:val="FootnoteTextChar"/>
    <w:uiPriority w:val="13"/>
    <w:semiHidden/>
    <w:rsid w:val="006F0B93"/>
    <w:pPr>
      <w:spacing w:line="200" w:lineRule="atLeast"/>
      <w:ind w:left="113" w:hanging="113"/>
    </w:pPr>
    <w:rPr>
      <w:sz w:val="16"/>
    </w:rPr>
  </w:style>
  <w:style w:type="character" w:customStyle="1" w:styleId="FootnoteTextChar">
    <w:name w:val="Footnote Text Char"/>
    <w:basedOn w:val="DefaultParagraphFont"/>
    <w:link w:val="FootnoteText"/>
    <w:uiPriority w:val="13"/>
    <w:semiHidden/>
    <w:rsid w:val="0099674D"/>
    <w:rPr>
      <w:sz w:val="16"/>
      <w:lang w:val="en-GB"/>
    </w:rPr>
  </w:style>
  <w:style w:type="table" w:styleId="GridTable1Light">
    <w:name w:val="Grid Table 1 Light"/>
    <w:basedOn w:val="TableNormal"/>
    <w:uiPriority w:val="99"/>
    <w:rsid w:val="00911DE3"/>
    <w:pPr>
      <w:spacing w:line="240" w:lineRule="auto"/>
    </w:pPr>
    <w:rPr>
      <w:lang w:val="en-GB"/>
    </w:rPr>
    <w:tblPr>
      <w:tblStyleRowBandSize w:val="1"/>
      <w:tblStyleColBandSize w:val="1"/>
      <w:tblBorders>
        <w:top w:val="single" w:sz="4" w:space="0" w:color="90BCCA" w:themeColor="text1" w:themeTint="66"/>
        <w:left w:val="single" w:sz="4" w:space="0" w:color="90BCCA" w:themeColor="text1" w:themeTint="66"/>
        <w:bottom w:val="single" w:sz="4" w:space="0" w:color="90BCCA" w:themeColor="text1" w:themeTint="66"/>
        <w:right w:val="single" w:sz="4" w:space="0" w:color="90BCCA" w:themeColor="text1" w:themeTint="66"/>
        <w:insideH w:val="single" w:sz="4" w:space="0" w:color="90BCCA" w:themeColor="text1" w:themeTint="66"/>
        <w:insideV w:val="single" w:sz="4" w:space="0" w:color="90BCCA" w:themeColor="text1" w:themeTint="66"/>
      </w:tblBorders>
    </w:tblPr>
    <w:tblStylePr w:type="firstRow">
      <w:rPr>
        <w:b/>
        <w:bCs/>
      </w:rPr>
      <w:tblPr/>
      <w:tcPr>
        <w:tcBorders>
          <w:bottom w:val="single" w:sz="12" w:space="0" w:color="589BB0" w:themeColor="text1" w:themeTint="99"/>
        </w:tcBorders>
      </w:tcPr>
    </w:tblStylePr>
    <w:tblStylePr w:type="lastRow">
      <w:rPr>
        <w:b/>
        <w:bCs/>
      </w:rPr>
      <w:tblPr/>
      <w:tcPr>
        <w:tcBorders>
          <w:top w:val="double" w:sz="2" w:space="0" w:color="589BB0"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99"/>
    <w:rsid w:val="00911DE3"/>
    <w:pPr>
      <w:spacing w:line="240" w:lineRule="auto"/>
    </w:pPr>
    <w:rPr>
      <w:lang w:val="en-GB"/>
    </w:rPr>
    <w:tblPr>
      <w:tblStyleRowBandSize w:val="1"/>
      <w:tblStyleColBandSize w:val="1"/>
      <w:tblBorders>
        <w:top w:val="single" w:sz="4" w:space="0" w:color="7DEEFF" w:themeColor="accent1" w:themeTint="66"/>
        <w:left w:val="single" w:sz="4" w:space="0" w:color="7DEEFF" w:themeColor="accent1" w:themeTint="66"/>
        <w:bottom w:val="single" w:sz="4" w:space="0" w:color="7DEEFF" w:themeColor="accent1" w:themeTint="66"/>
        <w:right w:val="single" w:sz="4" w:space="0" w:color="7DEEFF" w:themeColor="accent1" w:themeTint="66"/>
        <w:insideH w:val="single" w:sz="4" w:space="0" w:color="7DEEFF" w:themeColor="accent1" w:themeTint="66"/>
        <w:insideV w:val="single" w:sz="4" w:space="0" w:color="7DEEFF" w:themeColor="accent1" w:themeTint="66"/>
      </w:tblBorders>
    </w:tblPr>
    <w:tblStylePr w:type="firstRow">
      <w:rPr>
        <w:b/>
        <w:bCs/>
      </w:rPr>
      <w:tblPr/>
      <w:tcPr>
        <w:tcBorders>
          <w:bottom w:val="single" w:sz="12" w:space="0" w:color="3CE5FF" w:themeColor="accent1" w:themeTint="99"/>
        </w:tcBorders>
      </w:tcPr>
    </w:tblStylePr>
    <w:tblStylePr w:type="lastRow">
      <w:rPr>
        <w:b/>
        <w:bCs/>
      </w:rPr>
      <w:tblPr/>
      <w:tcPr>
        <w:tcBorders>
          <w:top w:val="double" w:sz="2" w:space="0" w:color="3CE5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99"/>
    <w:rsid w:val="00911DE3"/>
    <w:pPr>
      <w:spacing w:line="240" w:lineRule="auto"/>
    </w:pPr>
    <w:rPr>
      <w:lang w:val="en-GB"/>
    </w:rPr>
    <w:tblPr>
      <w:tblStyleRowBandSize w:val="1"/>
      <w:tblStyleColBandSize w:val="1"/>
      <w:tblBorders>
        <w:top w:val="single" w:sz="4" w:space="0" w:color="58E9FF" w:themeColor="accent2" w:themeTint="66"/>
        <w:left w:val="single" w:sz="4" w:space="0" w:color="58E9FF" w:themeColor="accent2" w:themeTint="66"/>
        <w:bottom w:val="single" w:sz="4" w:space="0" w:color="58E9FF" w:themeColor="accent2" w:themeTint="66"/>
        <w:right w:val="single" w:sz="4" w:space="0" w:color="58E9FF" w:themeColor="accent2" w:themeTint="66"/>
        <w:insideH w:val="single" w:sz="4" w:space="0" w:color="58E9FF" w:themeColor="accent2" w:themeTint="66"/>
        <w:insideV w:val="single" w:sz="4" w:space="0" w:color="58E9FF" w:themeColor="accent2" w:themeTint="66"/>
      </w:tblBorders>
    </w:tblPr>
    <w:tblStylePr w:type="firstRow">
      <w:rPr>
        <w:b/>
        <w:bCs/>
      </w:rPr>
      <w:tblPr/>
      <w:tcPr>
        <w:tcBorders>
          <w:bottom w:val="single" w:sz="12" w:space="0" w:color="04DEFF" w:themeColor="accent2" w:themeTint="99"/>
        </w:tcBorders>
      </w:tcPr>
    </w:tblStylePr>
    <w:tblStylePr w:type="lastRow">
      <w:rPr>
        <w:b/>
        <w:bCs/>
      </w:rPr>
      <w:tblPr/>
      <w:tcPr>
        <w:tcBorders>
          <w:top w:val="double" w:sz="2" w:space="0" w:color="04DEFF"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99"/>
    <w:rsid w:val="00911DE3"/>
    <w:pPr>
      <w:spacing w:line="240" w:lineRule="auto"/>
    </w:pPr>
    <w:rPr>
      <w:lang w:val="en-GB"/>
    </w:rPr>
    <w:tblPr>
      <w:tblStyleRowBandSize w:val="1"/>
      <w:tblStyleColBandSize w:val="1"/>
      <w:tblBorders>
        <w:top w:val="single" w:sz="4" w:space="0" w:color="6AEBFF" w:themeColor="accent3" w:themeTint="66"/>
        <w:left w:val="single" w:sz="4" w:space="0" w:color="6AEBFF" w:themeColor="accent3" w:themeTint="66"/>
        <w:bottom w:val="single" w:sz="4" w:space="0" w:color="6AEBFF" w:themeColor="accent3" w:themeTint="66"/>
        <w:right w:val="single" w:sz="4" w:space="0" w:color="6AEBFF" w:themeColor="accent3" w:themeTint="66"/>
        <w:insideH w:val="single" w:sz="4" w:space="0" w:color="6AEBFF" w:themeColor="accent3" w:themeTint="66"/>
        <w:insideV w:val="single" w:sz="4" w:space="0" w:color="6AEBFF" w:themeColor="accent3" w:themeTint="66"/>
      </w:tblBorders>
    </w:tblPr>
    <w:tblStylePr w:type="firstRow">
      <w:rPr>
        <w:b/>
        <w:bCs/>
      </w:rPr>
      <w:tblPr/>
      <w:tcPr>
        <w:tcBorders>
          <w:bottom w:val="single" w:sz="12" w:space="0" w:color="1FE1FF" w:themeColor="accent3" w:themeTint="99"/>
        </w:tcBorders>
      </w:tcPr>
    </w:tblStylePr>
    <w:tblStylePr w:type="lastRow">
      <w:rPr>
        <w:b/>
        <w:bCs/>
      </w:rPr>
      <w:tblPr/>
      <w:tcPr>
        <w:tcBorders>
          <w:top w:val="double" w:sz="2" w:space="0" w:color="1FE1F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99"/>
    <w:rsid w:val="00911DE3"/>
    <w:pPr>
      <w:spacing w:line="240" w:lineRule="auto"/>
    </w:pPr>
    <w:rPr>
      <w:lang w:val="en-GB"/>
    </w:rPr>
    <w:tblPr>
      <w:tblStyleRowBandSize w:val="1"/>
      <w:tblStyleColBandSize w:val="1"/>
      <w:tblBorders>
        <w:top w:val="single" w:sz="4" w:space="0" w:color="EAF7FA" w:themeColor="accent4" w:themeTint="66"/>
        <w:left w:val="single" w:sz="4" w:space="0" w:color="EAF7FA" w:themeColor="accent4" w:themeTint="66"/>
        <w:bottom w:val="single" w:sz="4" w:space="0" w:color="EAF7FA" w:themeColor="accent4" w:themeTint="66"/>
        <w:right w:val="single" w:sz="4" w:space="0" w:color="EAF7FA" w:themeColor="accent4" w:themeTint="66"/>
        <w:insideH w:val="single" w:sz="4" w:space="0" w:color="EAF7FA" w:themeColor="accent4" w:themeTint="66"/>
        <w:insideV w:val="single" w:sz="4" w:space="0" w:color="EAF7FA" w:themeColor="accent4" w:themeTint="66"/>
      </w:tblBorders>
    </w:tblPr>
    <w:tblStylePr w:type="firstRow">
      <w:rPr>
        <w:b/>
        <w:bCs/>
      </w:rPr>
      <w:tblPr/>
      <w:tcPr>
        <w:tcBorders>
          <w:bottom w:val="single" w:sz="12" w:space="0" w:color="E0F3F7" w:themeColor="accent4" w:themeTint="99"/>
        </w:tcBorders>
      </w:tcPr>
    </w:tblStylePr>
    <w:tblStylePr w:type="lastRow">
      <w:rPr>
        <w:b/>
        <w:bCs/>
      </w:rPr>
      <w:tblPr/>
      <w:tcPr>
        <w:tcBorders>
          <w:top w:val="double" w:sz="2" w:space="0" w:color="E0F3F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99"/>
    <w:rsid w:val="00911DE3"/>
    <w:pPr>
      <w:spacing w:line="240" w:lineRule="auto"/>
    </w:pPr>
    <w:rPr>
      <w:lang w:val="en-GB"/>
    </w:rPr>
    <w:tblPr>
      <w:tblStyleRowBandSize w:val="1"/>
      <w:tblStyleColBandSize w:val="1"/>
      <w:tblBorders>
        <w:top w:val="single" w:sz="4" w:space="0" w:color="F2FBFC" w:themeColor="accent5" w:themeTint="66"/>
        <w:left w:val="single" w:sz="4" w:space="0" w:color="F2FBFC" w:themeColor="accent5" w:themeTint="66"/>
        <w:bottom w:val="single" w:sz="4" w:space="0" w:color="F2FBFC" w:themeColor="accent5" w:themeTint="66"/>
        <w:right w:val="single" w:sz="4" w:space="0" w:color="F2FBFC" w:themeColor="accent5" w:themeTint="66"/>
        <w:insideH w:val="single" w:sz="4" w:space="0" w:color="F2FBFC" w:themeColor="accent5" w:themeTint="66"/>
        <w:insideV w:val="single" w:sz="4" w:space="0" w:color="F2FBFC" w:themeColor="accent5" w:themeTint="66"/>
      </w:tblBorders>
    </w:tblPr>
    <w:tblStylePr w:type="firstRow">
      <w:rPr>
        <w:b/>
        <w:bCs/>
      </w:rPr>
      <w:tblPr/>
      <w:tcPr>
        <w:tcBorders>
          <w:bottom w:val="single" w:sz="12" w:space="0" w:color="ECF9FB" w:themeColor="accent5" w:themeTint="99"/>
        </w:tcBorders>
      </w:tcPr>
    </w:tblStylePr>
    <w:tblStylePr w:type="lastRow">
      <w:rPr>
        <w:b/>
        <w:bCs/>
      </w:rPr>
      <w:tblPr/>
      <w:tcPr>
        <w:tcBorders>
          <w:top w:val="double" w:sz="2" w:space="0" w:color="ECF9F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99"/>
    <w:rsid w:val="00911DE3"/>
    <w:pPr>
      <w:spacing w:line="240" w:lineRule="auto"/>
    </w:pPr>
    <w:rPr>
      <w:lang w:val="en-GB"/>
    </w:rPr>
    <w:tblPr>
      <w:tblStyleRowBandSize w:val="1"/>
      <w:tblStyleColBandSize w:val="1"/>
      <w:tblBorders>
        <w:top w:val="single" w:sz="4" w:space="0" w:color="F6F8F8" w:themeColor="accent6" w:themeTint="66"/>
        <w:left w:val="single" w:sz="4" w:space="0" w:color="F6F8F8" w:themeColor="accent6" w:themeTint="66"/>
        <w:bottom w:val="single" w:sz="4" w:space="0" w:color="F6F8F8" w:themeColor="accent6" w:themeTint="66"/>
        <w:right w:val="single" w:sz="4" w:space="0" w:color="F6F8F8" w:themeColor="accent6" w:themeTint="66"/>
        <w:insideH w:val="single" w:sz="4" w:space="0" w:color="F6F8F8" w:themeColor="accent6" w:themeTint="66"/>
        <w:insideV w:val="single" w:sz="4" w:space="0" w:color="F6F8F8" w:themeColor="accent6" w:themeTint="66"/>
      </w:tblBorders>
    </w:tblPr>
    <w:tblStylePr w:type="firstRow">
      <w:rPr>
        <w:b/>
        <w:bCs/>
      </w:rPr>
      <w:tblPr/>
      <w:tcPr>
        <w:tcBorders>
          <w:bottom w:val="single" w:sz="12" w:space="0" w:color="F2F4F5" w:themeColor="accent6" w:themeTint="99"/>
        </w:tcBorders>
      </w:tcPr>
    </w:tblStylePr>
    <w:tblStylePr w:type="lastRow">
      <w:rPr>
        <w:b/>
        <w:bCs/>
      </w:rPr>
      <w:tblPr/>
      <w:tcPr>
        <w:tcBorders>
          <w:top w:val="double" w:sz="2" w:space="0" w:color="F2F4F5"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99"/>
    <w:rsid w:val="00911DE3"/>
    <w:pPr>
      <w:spacing w:line="240" w:lineRule="auto"/>
    </w:pPr>
    <w:rPr>
      <w:lang w:val="en-GB"/>
    </w:rPr>
    <w:tblPr>
      <w:tblStyleRowBandSize w:val="1"/>
      <w:tblStyleColBandSize w:val="1"/>
      <w:tblBorders>
        <w:top w:val="single" w:sz="2" w:space="0" w:color="589BB0" w:themeColor="text1" w:themeTint="99"/>
        <w:bottom w:val="single" w:sz="2" w:space="0" w:color="589BB0" w:themeColor="text1" w:themeTint="99"/>
        <w:insideH w:val="single" w:sz="2" w:space="0" w:color="589BB0" w:themeColor="text1" w:themeTint="99"/>
        <w:insideV w:val="single" w:sz="2" w:space="0" w:color="589BB0" w:themeColor="text1" w:themeTint="99"/>
      </w:tblBorders>
    </w:tblPr>
    <w:tblStylePr w:type="firstRow">
      <w:rPr>
        <w:b/>
        <w:bCs/>
      </w:rPr>
      <w:tblPr/>
      <w:tcPr>
        <w:tcBorders>
          <w:top w:val="nil"/>
          <w:bottom w:val="single" w:sz="12" w:space="0" w:color="589BB0" w:themeColor="text1" w:themeTint="99"/>
          <w:insideH w:val="nil"/>
          <w:insideV w:val="nil"/>
        </w:tcBorders>
        <w:shd w:val="clear" w:color="auto" w:fill="FFFFFF" w:themeFill="background1"/>
      </w:tcPr>
    </w:tblStylePr>
    <w:tblStylePr w:type="lastRow">
      <w:rPr>
        <w:b/>
        <w:bCs/>
      </w:rPr>
      <w:tblPr/>
      <w:tcPr>
        <w:tcBorders>
          <w:top w:val="double" w:sz="2" w:space="0" w:color="589BB0"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7DDE4" w:themeFill="text1" w:themeFillTint="33"/>
      </w:tcPr>
    </w:tblStylePr>
    <w:tblStylePr w:type="band1Horz">
      <w:tblPr/>
      <w:tcPr>
        <w:shd w:val="clear" w:color="auto" w:fill="C7DDE4" w:themeFill="text1" w:themeFillTint="33"/>
      </w:tcPr>
    </w:tblStylePr>
  </w:style>
  <w:style w:type="table" w:styleId="GridTable2-Accent1">
    <w:name w:val="Grid Table 2 Accent 1"/>
    <w:basedOn w:val="TableNormal"/>
    <w:uiPriority w:val="99"/>
    <w:rsid w:val="00911DE3"/>
    <w:pPr>
      <w:spacing w:line="240" w:lineRule="auto"/>
    </w:pPr>
    <w:rPr>
      <w:lang w:val="en-GB"/>
    </w:rPr>
    <w:tblPr>
      <w:tblStyleRowBandSize w:val="1"/>
      <w:tblStyleColBandSize w:val="1"/>
      <w:tblBorders>
        <w:top w:val="single" w:sz="2" w:space="0" w:color="3CE5FF" w:themeColor="accent1" w:themeTint="99"/>
        <w:bottom w:val="single" w:sz="2" w:space="0" w:color="3CE5FF" w:themeColor="accent1" w:themeTint="99"/>
        <w:insideH w:val="single" w:sz="2" w:space="0" w:color="3CE5FF" w:themeColor="accent1" w:themeTint="99"/>
        <w:insideV w:val="single" w:sz="2" w:space="0" w:color="3CE5FF" w:themeColor="accent1" w:themeTint="99"/>
      </w:tblBorders>
    </w:tblPr>
    <w:tblStylePr w:type="firstRow">
      <w:rPr>
        <w:b/>
        <w:bCs/>
      </w:rPr>
      <w:tblPr/>
      <w:tcPr>
        <w:tcBorders>
          <w:top w:val="nil"/>
          <w:bottom w:val="single" w:sz="12" w:space="0" w:color="3CE5FF" w:themeColor="accent1" w:themeTint="99"/>
          <w:insideH w:val="nil"/>
          <w:insideV w:val="nil"/>
        </w:tcBorders>
        <w:shd w:val="clear" w:color="auto" w:fill="FFFFFF" w:themeFill="background1"/>
      </w:tcPr>
    </w:tblStylePr>
    <w:tblStylePr w:type="lastRow">
      <w:rPr>
        <w:b/>
        <w:bCs/>
      </w:rPr>
      <w:tblPr/>
      <w:tcPr>
        <w:tcBorders>
          <w:top w:val="double" w:sz="2" w:space="0" w:color="3CE5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F6FF" w:themeFill="accent1" w:themeFillTint="33"/>
      </w:tcPr>
    </w:tblStylePr>
    <w:tblStylePr w:type="band1Horz">
      <w:tblPr/>
      <w:tcPr>
        <w:shd w:val="clear" w:color="auto" w:fill="BEF6FF" w:themeFill="accent1" w:themeFillTint="33"/>
      </w:tcPr>
    </w:tblStylePr>
  </w:style>
  <w:style w:type="table" w:styleId="GridTable2-Accent2">
    <w:name w:val="Grid Table 2 Accent 2"/>
    <w:basedOn w:val="TableNormal"/>
    <w:uiPriority w:val="99"/>
    <w:rsid w:val="00911DE3"/>
    <w:pPr>
      <w:spacing w:line="240" w:lineRule="auto"/>
    </w:pPr>
    <w:rPr>
      <w:lang w:val="en-GB"/>
    </w:rPr>
    <w:tblPr>
      <w:tblStyleRowBandSize w:val="1"/>
      <w:tblStyleColBandSize w:val="1"/>
      <w:tblBorders>
        <w:top w:val="single" w:sz="2" w:space="0" w:color="04DEFF" w:themeColor="accent2" w:themeTint="99"/>
        <w:bottom w:val="single" w:sz="2" w:space="0" w:color="04DEFF" w:themeColor="accent2" w:themeTint="99"/>
        <w:insideH w:val="single" w:sz="2" w:space="0" w:color="04DEFF" w:themeColor="accent2" w:themeTint="99"/>
        <w:insideV w:val="single" w:sz="2" w:space="0" w:color="04DEFF" w:themeColor="accent2" w:themeTint="99"/>
      </w:tblBorders>
    </w:tblPr>
    <w:tblStylePr w:type="firstRow">
      <w:rPr>
        <w:b/>
        <w:bCs/>
      </w:rPr>
      <w:tblPr/>
      <w:tcPr>
        <w:tcBorders>
          <w:top w:val="nil"/>
          <w:bottom w:val="single" w:sz="12" w:space="0" w:color="04DEFF" w:themeColor="accent2" w:themeTint="99"/>
          <w:insideH w:val="nil"/>
          <w:insideV w:val="nil"/>
        </w:tcBorders>
        <w:shd w:val="clear" w:color="auto" w:fill="FFFFFF" w:themeFill="background1"/>
      </w:tcPr>
    </w:tblStylePr>
    <w:tblStylePr w:type="lastRow">
      <w:rPr>
        <w:b/>
        <w:bCs/>
      </w:rPr>
      <w:tblPr/>
      <w:tcPr>
        <w:tcBorders>
          <w:top w:val="double" w:sz="2" w:space="0" w:color="04DE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BF4FF" w:themeFill="accent2" w:themeFillTint="33"/>
      </w:tcPr>
    </w:tblStylePr>
    <w:tblStylePr w:type="band1Horz">
      <w:tblPr/>
      <w:tcPr>
        <w:shd w:val="clear" w:color="auto" w:fill="ABF4FF" w:themeFill="accent2" w:themeFillTint="33"/>
      </w:tcPr>
    </w:tblStylePr>
  </w:style>
  <w:style w:type="table" w:styleId="GridTable2-Accent3">
    <w:name w:val="Grid Table 2 Accent 3"/>
    <w:basedOn w:val="TableNormal"/>
    <w:uiPriority w:val="99"/>
    <w:rsid w:val="00911DE3"/>
    <w:pPr>
      <w:spacing w:line="240" w:lineRule="auto"/>
    </w:pPr>
    <w:rPr>
      <w:lang w:val="en-GB"/>
    </w:rPr>
    <w:tblPr>
      <w:tblStyleRowBandSize w:val="1"/>
      <w:tblStyleColBandSize w:val="1"/>
      <w:tblBorders>
        <w:top w:val="single" w:sz="2" w:space="0" w:color="1FE1FF" w:themeColor="accent3" w:themeTint="99"/>
        <w:bottom w:val="single" w:sz="2" w:space="0" w:color="1FE1FF" w:themeColor="accent3" w:themeTint="99"/>
        <w:insideH w:val="single" w:sz="2" w:space="0" w:color="1FE1FF" w:themeColor="accent3" w:themeTint="99"/>
        <w:insideV w:val="single" w:sz="2" w:space="0" w:color="1FE1FF" w:themeColor="accent3" w:themeTint="99"/>
      </w:tblBorders>
    </w:tblPr>
    <w:tblStylePr w:type="firstRow">
      <w:rPr>
        <w:b/>
        <w:bCs/>
      </w:rPr>
      <w:tblPr/>
      <w:tcPr>
        <w:tcBorders>
          <w:top w:val="nil"/>
          <w:bottom w:val="single" w:sz="12" w:space="0" w:color="1FE1FF" w:themeColor="accent3" w:themeTint="99"/>
          <w:insideH w:val="nil"/>
          <w:insideV w:val="nil"/>
        </w:tcBorders>
        <w:shd w:val="clear" w:color="auto" w:fill="FFFFFF" w:themeFill="background1"/>
      </w:tcPr>
    </w:tblStylePr>
    <w:tblStylePr w:type="lastRow">
      <w:rPr>
        <w:b/>
        <w:bCs/>
      </w:rPr>
      <w:tblPr/>
      <w:tcPr>
        <w:tcBorders>
          <w:top w:val="double" w:sz="2" w:space="0" w:color="1FE1FF"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4F5FF" w:themeFill="accent3" w:themeFillTint="33"/>
      </w:tcPr>
    </w:tblStylePr>
    <w:tblStylePr w:type="band1Horz">
      <w:tblPr/>
      <w:tcPr>
        <w:shd w:val="clear" w:color="auto" w:fill="B4F5FF" w:themeFill="accent3" w:themeFillTint="33"/>
      </w:tcPr>
    </w:tblStylePr>
  </w:style>
  <w:style w:type="table" w:styleId="GridTable2-Accent4">
    <w:name w:val="Grid Table 2 Accent 4"/>
    <w:basedOn w:val="TableNormal"/>
    <w:uiPriority w:val="99"/>
    <w:rsid w:val="00911DE3"/>
    <w:pPr>
      <w:spacing w:line="240" w:lineRule="auto"/>
    </w:pPr>
    <w:rPr>
      <w:lang w:val="en-GB"/>
    </w:rPr>
    <w:tblPr>
      <w:tblStyleRowBandSize w:val="1"/>
      <w:tblStyleColBandSize w:val="1"/>
      <w:tblBorders>
        <w:top w:val="single" w:sz="2" w:space="0" w:color="E0F3F7" w:themeColor="accent4" w:themeTint="99"/>
        <w:bottom w:val="single" w:sz="2" w:space="0" w:color="E0F3F7" w:themeColor="accent4" w:themeTint="99"/>
        <w:insideH w:val="single" w:sz="2" w:space="0" w:color="E0F3F7" w:themeColor="accent4" w:themeTint="99"/>
        <w:insideV w:val="single" w:sz="2" w:space="0" w:color="E0F3F7" w:themeColor="accent4" w:themeTint="99"/>
      </w:tblBorders>
    </w:tblPr>
    <w:tblStylePr w:type="firstRow">
      <w:rPr>
        <w:b/>
        <w:bCs/>
      </w:rPr>
      <w:tblPr/>
      <w:tcPr>
        <w:tcBorders>
          <w:top w:val="nil"/>
          <w:bottom w:val="single" w:sz="12" w:space="0" w:color="E0F3F7" w:themeColor="accent4" w:themeTint="99"/>
          <w:insideH w:val="nil"/>
          <w:insideV w:val="nil"/>
        </w:tcBorders>
        <w:shd w:val="clear" w:color="auto" w:fill="FFFFFF" w:themeFill="background1"/>
      </w:tcPr>
    </w:tblStylePr>
    <w:tblStylePr w:type="lastRow">
      <w:rPr>
        <w:b/>
        <w:bCs/>
      </w:rPr>
      <w:tblPr/>
      <w:tcPr>
        <w:tcBorders>
          <w:top w:val="double" w:sz="2" w:space="0" w:color="E0F3F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FBFC" w:themeFill="accent4" w:themeFillTint="33"/>
      </w:tcPr>
    </w:tblStylePr>
    <w:tblStylePr w:type="band1Horz">
      <w:tblPr/>
      <w:tcPr>
        <w:shd w:val="clear" w:color="auto" w:fill="F4FBFC" w:themeFill="accent4" w:themeFillTint="33"/>
      </w:tcPr>
    </w:tblStylePr>
  </w:style>
  <w:style w:type="table" w:styleId="GridTable2-Accent5">
    <w:name w:val="Grid Table 2 Accent 5"/>
    <w:basedOn w:val="TableNormal"/>
    <w:uiPriority w:val="99"/>
    <w:rsid w:val="00911DE3"/>
    <w:pPr>
      <w:spacing w:line="240" w:lineRule="auto"/>
    </w:pPr>
    <w:rPr>
      <w:lang w:val="en-GB"/>
    </w:rPr>
    <w:tblPr>
      <w:tblStyleRowBandSize w:val="1"/>
      <w:tblStyleColBandSize w:val="1"/>
      <w:tblBorders>
        <w:top w:val="single" w:sz="2" w:space="0" w:color="ECF9FB" w:themeColor="accent5" w:themeTint="99"/>
        <w:bottom w:val="single" w:sz="2" w:space="0" w:color="ECF9FB" w:themeColor="accent5" w:themeTint="99"/>
        <w:insideH w:val="single" w:sz="2" w:space="0" w:color="ECF9FB" w:themeColor="accent5" w:themeTint="99"/>
        <w:insideV w:val="single" w:sz="2" w:space="0" w:color="ECF9FB" w:themeColor="accent5" w:themeTint="99"/>
      </w:tblBorders>
    </w:tblPr>
    <w:tblStylePr w:type="firstRow">
      <w:rPr>
        <w:b/>
        <w:bCs/>
      </w:rPr>
      <w:tblPr/>
      <w:tcPr>
        <w:tcBorders>
          <w:top w:val="nil"/>
          <w:bottom w:val="single" w:sz="12" w:space="0" w:color="ECF9FB" w:themeColor="accent5" w:themeTint="99"/>
          <w:insideH w:val="nil"/>
          <w:insideV w:val="nil"/>
        </w:tcBorders>
        <w:shd w:val="clear" w:color="auto" w:fill="FFFFFF" w:themeFill="background1"/>
      </w:tcPr>
    </w:tblStylePr>
    <w:tblStylePr w:type="lastRow">
      <w:rPr>
        <w:b/>
        <w:bCs/>
      </w:rPr>
      <w:tblPr/>
      <w:tcPr>
        <w:tcBorders>
          <w:top w:val="double" w:sz="2" w:space="0" w:color="ECF9F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CFD" w:themeFill="accent5" w:themeFillTint="33"/>
      </w:tcPr>
    </w:tblStylePr>
    <w:tblStylePr w:type="band1Horz">
      <w:tblPr/>
      <w:tcPr>
        <w:shd w:val="clear" w:color="auto" w:fill="F8FCFD" w:themeFill="accent5" w:themeFillTint="33"/>
      </w:tcPr>
    </w:tblStylePr>
  </w:style>
  <w:style w:type="table" w:styleId="GridTable2-Accent6">
    <w:name w:val="Grid Table 2 Accent 6"/>
    <w:basedOn w:val="TableNormal"/>
    <w:uiPriority w:val="99"/>
    <w:rsid w:val="00911DE3"/>
    <w:pPr>
      <w:spacing w:line="240" w:lineRule="auto"/>
    </w:pPr>
    <w:rPr>
      <w:lang w:val="en-GB"/>
    </w:rPr>
    <w:tblPr>
      <w:tblStyleRowBandSize w:val="1"/>
      <w:tblStyleColBandSize w:val="1"/>
      <w:tblBorders>
        <w:top w:val="single" w:sz="2" w:space="0" w:color="F2F4F5" w:themeColor="accent6" w:themeTint="99"/>
        <w:bottom w:val="single" w:sz="2" w:space="0" w:color="F2F4F5" w:themeColor="accent6" w:themeTint="99"/>
        <w:insideH w:val="single" w:sz="2" w:space="0" w:color="F2F4F5" w:themeColor="accent6" w:themeTint="99"/>
        <w:insideV w:val="single" w:sz="2" w:space="0" w:color="F2F4F5" w:themeColor="accent6" w:themeTint="99"/>
      </w:tblBorders>
    </w:tblPr>
    <w:tblStylePr w:type="firstRow">
      <w:rPr>
        <w:b/>
        <w:bCs/>
      </w:rPr>
      <w:tblPr/>
      <w:tcPr>
        <w:tcBorders>
          <w:top w:val="nil"/>
          <w:bottom w:val="single" w:sz="12" w:space="0" w:color="F2F4F5" w:themeColor="accent6" w:themeTint="99"/>
          <w:insideH w:val="nil"/>
          <w:insideV w:val="nil"/>
        </w:tcBorders>
        <w:shd w:val="clear" w:color="auto" w:fill="FFFFFF" w:themeFill="background1"/>
      </w:tcPr>
    </w:tblStylePr>
    <w:tblStylePr w:type="lastRow">
      <w:rPr>
        <w:b/>
        <w:bCs/>
      </w:rPr>
      <w:tblPr/>
      <w:tcPr>
        <w:tcBorders>
          <w:top w:val="double" w:sz="2" w:space="0" w:color="F2F4F5"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FBFB" w:themeFill="accent6" w:themeFillTint="33"/>
      </w:tcPr>
    </w:tblStylePr>
    <w:tblStylePr w:type="band1Horz">
      <w:tblPr/>
      <w:tcPr>
        <w:shd w:val="clear" w:color="auto" w:fill="FAFBFB" w:themeFill="accent6" w:themeFillTint="33"/>
      </w:tcPr>
    </w:tblStylePr>
  </w:style>
  <w:style w:type="table" w:styleId="GridTable3">
    <w:name w:val="Grid Table 3"/>
    <w:basedOn w:val="TableNormal"/>
    <w:uiPriority w:val="99"/>
    <w:rsid w:val="00911DE3"/>
    <w:pPr>
      <w:spacing w:line="240" w:lineRule="auto"/>
    </w:pPr>
    <w:rPr>
      <w:lang w:val="en-GB"/>
    </w:rPr>
    <w:tblPr>
      <w:tblStyleRowBandSize w:val="1"/>
      <w:tblStyleColBandSize w:val="1"/>
      <w:tblBorders>
        <w:top w:val="single" w:sz="4" w:space="0" w:color="589BB0" w:themeColor="text1" w:themeTint="99"/>
        <w:left w:val="single" w:sz="4" w:space="0" w:color="589BB0" w:themeColor="text1" w:themeTint="99"/>
        <w:bottom w:val="single" w:sz="4" w:space="0" w:color="589BB0" w:themeColor="text1" w:themeTint="99"/>
        <w:right w:val="single" w:sz="4" w:space="0" w:color="589BB0" w:themeColor="text1" w:themeTint="99"/>
        <w:insideH w:val="single" w:sz="4" w:space="0" w:color="589BB0" w:themeColor="text1" w:themeTint="99"/>
        <w:insideV w:val="single" w:sz="4" w:space="0" w:color="589BB0"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7DDE4" w:themeFill="text1" w:themeFillTint="33"/>
      </w:tcPr>
    </w:tblStylePr>
    <w:tblStylePr w:type="band1Horz">
      <w:tblPr/>
      <w:tcPr>
        <w:shd w:val="clear" w:color="auto" w:fill="C7DDE4" w:themeFill="text1" w:themeFillTint="33"/>
      </w:tcPr>
    </w:tblStylePr>
    <w:tblStylePr w:type="neCell">
      <w:tblPr/>
      <w:tcPr>
        <w:tcBorders>
          <w:bottom w:val="single" w:sz="4" w:space="0" w:color="589BB0" w:themeColor="text1" w:themeTint="99"/>
        </w:tcBorders>
      </w:tcPr>
    </w:tblStylePr>
    <w:tblStylePr w:type="nwCell">
      <w:tblPr/>
      <w:tcPr>
        <w:tcBorders>
          <w:bottom w:val="single" w:sz="4" w:space="0" w:color="589BB0" w:themeColor="text1" w:themeTint="99"/>
        </w:tcBorders>
      </w:tcPr>
    </w:tblStylePr>
    <w:tblStylePr w:type="seCell">
      <w:tblPr/>
      <w:tcPr>
        <w:tcBorders>
          <w:top w:val="single" w:sz="4" w:space="0" w:color="589BB0" w:themeColor="text1" w:themeTint="99"/>
        </w:tcBorders>
      </w:tcPr>
    </w:tblStylePr>
    <w:tblStylePr w:type="swCell">
      <w:tblPr/>
      <w:tcPr>
        <w:tcBorders>
          <w:top w:val="single" w:sz="4" w:space="0" w:color="589BB0" w:themeColor="text1" w:themeTint="99"/>
        </w:tcBorders>
      </w:tcPr>
    </w:tblStylePr>
  </w:style>
  <w:style w:type="table" w:styleId="GridTable3-Accent1">
    <w:name w:val="Grid Table 3 Accent 1"/>
    <w:basedOn w:val="TableNormal"/>
    <w:uiPriority w:val="99"/>
    <w:rsid w:val="00911DE3"/>
    <w:pPr>
      <w:spacing w:line="240" w:lineRule="auto"/>
    </w:pPr>
    <w:rPr>
      <w:lang w:val="en-GB"/>
    </w:rPr>
    <w:tblPr>
      <w:tblStyleRowBandSize w:val="1"/>
      <w:tblStyleColBandSize w:val="1"/>
      <w:tblBorders>
        <w:top w:val="single" w:sz="4" w:space="0" w:color="3CE5FF" w:themeColor="accent1" w:themeTint="99"/>
        <w:left w:val="single" w:sz="4" w:space="0" w:color="3CE5FF" w:themeColor="accent1" w:themeTint="99"/>
        <w:bottom w:val="single" w:sz="4" w:space="0" w:color="3CE5FF" w:themeColor="accent1" w:themeTint="99"/>
        <w:right w:val="single" w:sz="4" w:space="0" w:color="3CE5FF" w:themeColor="accent1" w:themeTint="99"/>
        <w:insideH w:val="single" w:sz="4" w:space="0" w:color="3CE5FF" w:themeColor="accent1" w:themeTint="99"/>
        <w:insideV w:val="single" w:sz="4" w:space="0" w:color="3CE5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F6FF" w:themeFill="accent1" w:themeFillTint="33"/>
      </w:tcPr>
    </w:tblStylePr>
    <w:tblStylePr w:type="band1Horz">
      <w:tblPr/>
      <w:tcPr>
        <w:shd w:val="clear" w:color="auto" w:fill="BEF6FF" w:themeFill="accent1" w:themeFillTint="33"/>
      </w:tcPr>
    </w:tblStylePr>
    <w:tblStylePr w:type="neCell">
      <w:tblPr/>
      <w:tcPr>
        <w:tcBorders>
          <w:bottom w:val="single" w:sz="4" w:space="0" w:color="3CE5FF" w:themeColor="accent1" w:themeTint="99"/>
        </w:tcBorders>
      </w:tcPr>
    </w:tblStylePr>
    <w:tblStylePr w:type="nwCell">
      <w:tblPr/>
      <w:tcPr>
        <w:tcBorders>
          <w:bottom w:val="single" w:sz="4" w:space="0" w:color="3CE5FF" w:themeColor="accent1" w:themeTint="99"/>
        </w:tcBorders>
      </w:tcPr>
    </w:tblStylePr>
    <w:tblStylePr w:type="seCell">
      <w:tblPr/>
      <w:tcPr>
        <w:tcBorders>
          <w:top w:val="single" w:sz="4" w:space="0" w:color="3CE5FF" w:themeColor="accent1" w:themeTint="99"/>
        </w:tcBorders>
      </w:tcPr>
    </w:tblStylePr>
    <w:tblStylePr w:type="swCell">
      <w:tblPr/>
      <w:tcPr>
        <w:tcBorders>
          <w:top w:val="single" w:sz="4" w:space="0" w:color="3CE5FF" w:themeColor="accent1" w:themeTint="99"/>
        </w:tcBorders>
      </w:tcPr>
    </w:tblStylePr>
  </w:style>
  <w:style w:type="table" w:styleId="GridTable3-Accent2">
    <w:name w:val="Grid Table 3 Accent 2"/>
    <w:basedOn w:val="TableNormal"/>
    <w:uiPriority w:val="99"/>
    <w:rsid w:val="00911DE3"/>
    <w:pPr>
      <w:spacing w:line="240" w:lineRule="auto"/>
    </w:pPr>
    <w:rPr>
      <w:lang w:val="en-GB"/>
    </w:rPr>
    <w:tblPr>
      <w:tblStyleRowBandSize w:val="1"/>
      <w:tblStyleColBandSize w:val="1"/>
      <w:tblBorders>
        <w:top w:val="single" w:sz="4" w:space="0" w:color="04DEFF" w:themeColor="accent2" w:themeTint="99"/>
        <w:left w:val="single" w:sz="4" w:space="0" w:color="04DEFF" w:themeColor="accent2" w:themeTint="99"/>
        <w:bottom w:val="single" w:sz="4" w:space="0" w:color="04DEFF" w:themeColor="accent2" w:themeTint="99"/>
        <w:right w:val="single" w:sz="4" w:space="0" w:color="04DEFF" w:themeColor="accent2" w:themeTint="99"/>
        <w:insideH w:val="single" w:sz="4" w:space="0" w:color="04DEFF" w:themeColor="accent2" w:themeTint="99"/>
        <w:insideV w:val="single" w:sz="4" w:space="0" w:color="04DE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BF4FF" w:themeFill="accent2" w:themeFillTint="33"/>
      </w:tcPr>
    </w:tblStylePr>
    <w:tblStylePr w:type="band1Horz">
      <w:tblPr/>
      <w:tcPr>
        <w:shd w:val="clear" w:color="auto" w:fill="ABF4FF" w:themeFill="accent2" w:themeFillTint="33"/>
      </w:tcPr>
    </w:tblStylePr>
    <w:tblStylePr w:type="neCell">
      <w:tblPr/>
      <w:tcPr>
        <w:tcBorders>
          <w:bottom w:val="single" w:sz="4" w:space="0" w:color="04DEFF" w:themeColor="accent2" w:themeTint="99"/>
        </w:tcBorders>
      </w:tcPr>
    </w:tblStylePr>
    <w:tblStylePr w:type="nwCell">
      <w:tblPr/>
      <w:tcPr>
        <w:tcBorders>
          <w:bottom w:val="single" w:sz="4" w:space="0" w:color="04DEFF" w:themeColor="accent2" w:themeTint="99"/>
        </w:tcBorders>
      </w:tcPr>
    </w:tblStylePr>
    <w:tblStylePr w:type="seCell">
      <w:tblPr/>
      <w:tcPr>
        <w:tcBorders>
          <w:top w:val="single" w:sz="4" w:space="0" w:color="04DEFF" w:themeColor="accent2" w:themeTint="99"/>
        </w:tcBorders>
      </w:tcPr>
    </w:tblStylePr>
    <w:tblStylePr w:type="swCell">
      <w:tblPr/>
      <w:tcPr>
        <w:tcBorders>
          <w:top w:val="single" w:sz="4" w:space="0" w:color="04DEFF" w:themeColor="accent2" w:themeTint="99"/>
        </w:tcBorders>
      </w:tcPr>
    </w:tblStylePr>
  </w:style>
  <w:style w:type="table" w:styleId="GridTable3-Accent3">
    <w:name w:val="Grid Table 3 Accent 3"/>
    <w:basedOn w:val="TableNormal"/>
    <w:uiPriority w:val="99"/>
    <w:rsid w:val="00911DE3"/>
    <w:pPr>
      <w:spacing w:line="240" w:lineRule="auto"/>
    </w:pPr>
    <w:rPr>
      <w:lang w:val="en-GB"/>
    </w:rPr>
    <w:tblPr>
      <w:tblStyleRowBandSize w:val="1"/>
      <w:tblStyleColBandSize w:val="1"/>
      <w:tblBorders>
        <w:top w:val="single" w:sz="4" w:space="0" w:color="1FE1FF" w:themeColor="accent3" w:themeTint="99"/>
        <w:left w:val="single" w:sz="4" w:space="0" w:color="1FE1FF" w:themeColor="accent3" w:themeTint="99"/>
        <w:bottom w:val="single" w:sz="4" w:space="0" w:color="1FE1FF" w:themeColor="accent3" w:themeTint="99"/>
        <w:right w:val="single" w:sz="4" w:space="0" w:color="1FE1FF" w:themeColor="accent3" w:themeTint="99"/>
        <w:insideH w:val="single" w:sz="4" w:space="0" w:color="1FE1FF" w:themeColor="accent3" w:themeTint="99"/>
        <w:insideV w:val="single" w:sz="4" w:space="0" w:color="1FE1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4F5FF" w:themeFill="accent3" w:themeFillTint="33"/>
      </w:tcPr>
    </w:tblStylePr>
    <w:tblStylePr w:type="band1Horz">
      <w:tblPr/>
      <w:tcPr>
        <w:shd w:val="clear" w:color="auto" w:fill="B4F5FF" w:themeFill="accent3" w:themeFillTint="33"/>
      </w:tcPr>
    </w:tblStylePr>
    <w:tblStylePr w:type="neCell">
      <w:tblPr/>
      <w:tcPr>
        <w:tcBorders>
          <w:bottom w:val="single" w:sz="4" w:space="0" w:color="1FE1FF" w:themeColor="accent3" w:themeTint="99"/>
        </w:tcBorders>
      </w:tcPr>
    </w:tblStylePr>
    <w:tblStylePr w:type="nwCell">
      <w:tblPr/>
      <w:tcPr>
        <w:tcBorders>
          <w:bottom w:val="single" w:sz="4" w:space="0" w:color="1FE1FF" w:themeColor="accent3" w:themeTint="99"/>
        </w:tcBorders>
      </w:tcPr>
    </w:tblStylePr>
    <w:tblStylePr w:type="seCell">
      <w:tblPr/>
      <w:tcPr>
        <w:tcBorders>
          <w:top w:val="single" w:sz="4" w:space="0" w:color="1FE1FF" w:themeColor="accent3" w:themeTint="99"/>
        </w:tcBorders>
      </w:tcPr>
    </w:tblStylePr>
    <w:tblStylePr w:type="swCell">
      <w:tblPr/>
      <w:tcPr>
        <w:tcBorders>
          <w:top w:val="single" w:sz="4" w:space="0" w:color="1FE1FF" w:themeColor="accent3" w:themeTint="99"/>
        </w:tcBorders>
      </w:tcPr>
    </w:tblStylePr>
  </w:style>
  <w:style w:type="table" w:styleId="GridTable3-Accent4">
    <w:name w:val="Grid Table 3 Accent 4"/>
    <w:basedOn w:val="TableNormal"/>
    <w:uiPriority w:val="99"/>
    <w:rsid w:val="00911DE3"/>
    <w:pPr>
      <w:spacing w:line="240" w:lineRule="auto"/>
    </w:pPr>
    <w:rPr>
      <w:lang w:val="en-GB"/>
    </w:rPr>
    <w:tblPr>
      <w:tblStyleRowBandSize w:val="1"/>
      <w:tblStyleColBandSize w:val="1"/>
      <w:tblBorders>
        <w:top w:val="single" w:sz="4" w:space="0" w:color="E0F3F7" w:themeColor="accent4" w:themeTint="99"/>
        <w:left w:val="single" w:sz="4" w:space="0" w:color="E0F3F7" w:themeColor="accent4" w:themeTint="99"/>
        <w:bottom w:val="single" w:sz="4" w:space="0" w:color="E0F3F7" w:themeColor="accent4" w:themeTint="99"/>
        <w:right w:val="single" w:sz="4" w:space="0" w:color="E0F3F7" w:themeColor="accent4" w:themeTint="99"/>
        <w:insideH w:val="single" w:sz="4" w:space="0" w:color="E0F3F7" w:themeColor="accent4" w:themeTint="99"/>
        <w:insideV w:val="single" w:sz="4" w:space="0" w:color="E0F3F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FBFC" w:themeFill="accent4" w:themeFillTint="33"/>
      </w:tcPr>
    </w:tblStylePr>
    <w:tblStylePr w:type="band1Horz">
      <w:tblPr/>
      <w:tcPr>
        <w:shd w:val="clear" w:color="auto" w:fill="F4FBFC" w:themeFill="accent4" w:themeFillTint="33"/>
      </w:tcPr>
    </w:tblStylePr>
    <w:tblStylePr w:type="neCell">
      <w:tblPr/>
      <w:tcPr>
        <w:tcBorders>
          <w:bottom w:val="single" w:sz="4" w:space="0" w:color="E0F3F7" w:themeColor="accent4" w:themeTint="99"/>
        </w:tcBorders>
      </w:tcPr>
    </w:tblStylePr>
    <w:tblStylePr w:type="nwCell">
      <w:tblPr/>
      <w:tcPr>
        <w:tcBorders>
          <w:bottom w:val="single" w:sz="4" w:space="0" w:color="E0F3F7" w:themeColor="accent4" w:themeTint="99"/>
        </w:tcBorders>
      </w:tcPr>
    </w:tblStylePr>
    <w:tblStylePr w:type="seCell">
      <w:tblPr/>
      <w:tcPr>
        <w:tcBorders>
          <w:top w:val="single" w:sz="4" w:space="0" w:color="E0F3F7" w:themeColor="accent4" w:themeTint="99"/>
        </w:tcBorders>
      </w:tcPr>
    </w:tblStylePr>
    <w:tblStylePr w:type="swCell">
      <w:tblPr/>
      <w:tcPr>
        <w:tcBorders>
          <w:top w:val="single" w:sz="4" w:space="0" w:color="E0F3F7" w:themeColor="accent4" w:themeTint="99"/>
        </w:tcBorders>
      </w:tcPr>
    </w:tblStylePr>
  </w:style>
  <w:style w:type="table" w:styleId="GridTable3-Accent5">
    <w:name w:val="Grid Table 3 Accent 5"/>
    <w:basedOn w:val="TableNormal"/>
    <w:uiPriority w:val="99"/>
    <w:rsid w:val="00911DE3"/>
    <w:pPr>
      <w:spacing w:line="240" w:lineRule="auto"/>
    </w:pPr>
    <w:rPr>
      <w:lang w:val="en-GB"/>
    </w:rPr>
    <w:tblPr>
      <w:tblStyleRowBandSize w:val="1"/>
      <w:tblStyleColBandSize w:val="1"/>
      <w:tblBorders>
        <w:top w:val="single" w:sz="4" w:space="0" w:color="ECF9FB" w:themeColor="accent5" w:themeTint="99"/>
        <w:left w:val="single" w:sz="4" w:space="0" w:color="ECF9FB" w:themeColor="accent5" w:themeTint="99"/>
        <w:bottom w:val="single" w:sz="4" w:space="0" w:color="ECF9FB" w:themeColor="accent5" w:themeTint="99"/>
        <w:right w:val="single" w:sz="4" w:space="0" w:color="ECF9FB" w:themeColor="accent5" w:themeTint="99"/>
        <w:insideH w:val="single" w:sz="4" w:space="0" w:color="ECF9FB" w:themeColor="accent5" w:themeTint="99"/>
        <w:insideV w:val="single" w:sz="4" w:space="0" w:color="ECF9F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CFD" w:themeFill="accent5" w:themeFillTint="33"/>
      </w:tcPr>
    </w:tblStylePr>
    <w:tblStylePr w:type="band1Horz">
      <w:tblPr/>
      <w:tcPr>
        <w:shd w:val="clear" w:color="auto" w:fill="F8FCFD" w:themeFill="accent5" w:themeFillTint="33"/>
      </w:tcPr>
    </w:tblStylePr>
    <w:tblStylePr w:type="neCell">
      <w:tblPr/>
      <w:tcPr>
        <w:tcBorders>
          <w:bottom w:val="single" w:sz="4" w:space="0" w:color="ECF9FB" w:themeColor="accent5" w:themeTint="99"/>
        </w:tcBorders>
      </w:tcPr>
    </w:tblStylePr>
    <w:tblStylePr w:type="nwCell">
      <w:tblPr/>
      <w:tcPr>
        <w:tcBorders>
          <w:bottom w:val="single" w:sz="4" w:space="0" w:color="ECF9FB" w:themeColor="accent5" w:themeTint="99"/>
        </w:tcBorders>
      </w:tcPr>
    </w:tblStylePr>
    <w:tblStylePr w:type="seCell">
      <w:tblPr/>
      <w:tcPr>
        <w:tcBorders>
          <w:top w:val="single" w:sz="4" w:space="0" w:color="ECF9FB" w:themeColor="accent5" w:themeTint="99"/>
        </w:tcBorders>
      </w:tcPr>
    </w:tblStylePr>
    <w:tblStylePr w:type="swCell">
      <w:tblPr/>
      <w:tcPr>
        <w:tcBorders>
          <w:top w:val="single" w:sz="4" w:space="0" w:color="ECF9FB" w:themeColor="accent5" w:themeTint="99"/>
        </w:tcBorders>
      </w:tcPr>
    </w:tblStylePr>
  </w:style>
  <w:style w:type="table" w:styleId="GridTable3-Accent6">
    <w:name w:val="Grid Table 3 Accent 6"/>
    <w:basedOn w:val="TableNormal"/>
    <w:uiPriority w:val="99"/>
    <w:rsid w:val="00911DE3"/>
    <w:pPr>
      <w:spacing w:line="240" w:lineRule="auto"/>
    </w:pPr>
    <w:rPr>
      <w:lang w:val="en-GB"/>
    </w:rPr>
    <w:tblPr>
      <w:tblStyleRowBandSize w:val="1"/>
      <w:tblStyleColBandSize w:val="1"/>
      <w:tblBorders>
        <w:top w:val="single" w:sz="4" w:space="0" w:color="F2F4F5" w:themeColor="accent6" w:themeTint="99"/>
        <w:left w:val="single" w:sz="4" w:space="0" w:color="F2F4F5" w:themeColor="accent6" w:themeTint="99"/>
        <w:bottom w:val="single" w:sz="4" w:space="0" w:color="F2F4F5" w:themeColor="accent6" w:themeTint="99"/>
        <w:right w:val="single" w:sz="4" w:space="0" w:color="F2F4F5" w:themeColor="accent6" w:themeTint="99"/>
        <w:insideH w:val="single" w:sz="4" w:space="0" w:color="F2F4F5" w:themeColor="accent6" w:themeTint="99"/>
        <w:insideV w:val="single" w:sz="4" w:space="0" w:color="F2F4F5"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BFB" w:themeFill="accent6" w:themeFillTint="33"/>
      </w:tcPr>
    </w:tblStylePr>
    <w:tblStylePr w:type="band1Horz">
      <w:tblPr/>
      <w:tcPr>
        <w:shd w:val="clear" w:color="auto" w:fill="FAFBFB" w:themeFill="accent6" w:themeFillTint="33"/>
      </w:tcPr>
    </w:tblStylePr>
    <w:tblStylePr w:type="neCell">
      <w:tblPr/>
      <w:tcPr>
        <w:tcBorders>
          <w:bottom w:val="single" w:sz="4" w:space="0" w:color="F2F4F5" w:themeColor="accent6" w:themeTint="99"/>
        </w:tcBorders>
      </w:tcPr>
    </w:tblStylePr>
    <w:tblStylePr w:type="nwCell">
      <w:tblPr/>
      <w:tcPr>
        <w:tcBorders>
          <w:bottom w:val="single" w:sz="4" w:space="0" w:color="F2F4F5" w:themeColor="accent6" w:themeTint="99"/>
        </w:tcBorders>
      </w:tcPr>
    </w:tblStylePr>
    <w:tblStylePr w:type="seCell">
      <w:tblPr/>
      <w:tcPr>
        <w:tcBorders>
          <w:top w:val="single" w:sz="4" w:space="0" w:color="F2F4F5" w:themeColor="accent6" w:themeTint="99"/>
        </w:tcBorders>
      </w:tcPr>
    </w:tblStylePr>
    <w:tblStylePr w:type="swCell">
      <w:tblPr/>
      <w:tcPr>
        <w:tcBorders>
          <w:top w:val="single" w:sz="4" w:space="0" w:color="F2F4F5" w:themeColor="accent6" w:themeTint="99"/>
        </w:tcBorders>
      </w:tcPr>
    </w:tblStylePr>
  </w:style>
  <w:style w:type="table" w:styleId="GridTable4">
    <w:name w:val="Grid Table 4"/>
    <w:basedOn w:val="TableNormal"/>
    <w:uiPriority w:val="99"/>
    <w:rsid w:val="00911DE3"/>
    <w:pPr>
      <w:spacing w:line="240" w:lineRule="auto"/>
    </w:pPr>
    <w:rPr>
      <w:lang w:val="en-GB"/>
    </w:rPr>
    <w:tblPr>
      <w:tblStyleRowBandSize w:val="1"/>
      <w:tblStyleColBandSize w:val="1"/>
      <w:tblBorders>
        <w:top w:val="single" w:sz="4" w:space="0" w:color="589BB0" w:themeColor="text1" w:themeTint="99"/>
        <w:left w:val="single" w:sz="4" w:space="0" w:color="589BB0" w:themeColor="text1" w:themeTint="99"/>
        <w:bottom w:val="single" w:sz="4" w:space="0" w:color="589BB0" w:themeColor="text1" w:themeTint="99"/>
        <w:right w:val="single" w:sz="4" w:space="0" w:color="589BB0" w:themeColor="text1" w:themeTint="99"/>
        <w:insideH w:val="single" w:sz="4" w:space="0" w:color="589BB0" w:themeColor="text1" w:themeTint="99"/>
        <w:insideV w:val="single" w:sz="4" w:space="0" w:color="589BB0" w:themeColor="text1" w:themeTint="99"/>
      </w:tblBorders>
    </w:tblPr>
    <w:tblStylePr w:type="firstRow">
      <w:rPr>
        <w:b/>
        <w:bCs/>
        <w:color w:val="FFFFFF" w:themeColor="background1"/>
      </w:rPr>
      <w:tblPr/>
      <w:tcPr>
        <w:tcBorders>
          <w:top w:val="single" w:sz="4" w:space="0" w:color="213D46" w:themeColor="text1"/>
          <w:left w:val="single" w:sz="4" w:space="0" w:color="213D46" w:themeColor="text1"/>
          <w:bottom w:val="single" w:sz="4" w:space="0" w:color="213D46" w:themeColor="text1"/>
          <w:right w:val="single" w:sz="4" w:space="0" w:color="213D46" w:themeColor="text1"/>
          <w:insideH w:val="nil"/>
          <w:insideV w:val="nil"/>
        </w:tcBorders>
        <w:shd w:val="clear" w:color="auto" w:fill="213D46" w:themeFill="text1"/>
      </w:tcPr>
    </w:tblStylePr>
    <w:tblStylePr w:type="lastRow">
      <w:rPr>
        <w:b/>
        <w:bCs/>
      </w:rPr>
      <w:tblPr/>
      <w:tcPr>
        <w:tcBorders>
          <w:top w:val="double" w:sz="4" w:space="0" w:color="213D46" w:themeColor="text1"/>
        </w:tcBorders>
      </w:tcPr>
    </w:tblStylePr>
    <w:tblStylePr w:type="firstCol">
      <w:rPr>
        <w:b/>
        <w:bCs/>
      </w:rPr>
    </w:tblStylePr>
    <w:tblStylePr w:type="lastCol">
      <w:rPr>
        <w:b/>
        <w:bCs/>
      </w:rPr>
    </w:tblStylePr>
    <w:tblStylePr w:type="band1Vert">
      <w:tblPr/>
      <w:tcPr>
        <w:shd w:val="clear" w:color="auto" w:fill="C7DDE4" w:themeFill="text1" w:themeFillTint="33"/>
      </w:tcPr>
    </w:tblStylePr>
    <w:tblStylePr w:type="band1Horz">
      <w:tblPr/>
      <w:tcPr>
        <w:shd w:val="clear" w:color="auto" w:fill="C7DDE4" w:themeFill="text1" w:themeFillTint="33"/>
      </w:tcPr>
    </w:tblStylePr>
  </w:style>
  <w:style w:type="table" w:styleId="GridTable4-Accent1">
    <w:name w:val="Grid Table 4 Accent 1"/>
    <w:basedOn w:val="TableNormal"/>
    <w:uiPriority w:val="99"/>
    <w:rsid w:val="00911DE3"/>
    <w:pPr>
      <w:spacing w:line="240" w:lineRule="auto"/>
    </w:pPr>
    <w:rPr>
      <w:lang w:val="en-GB"/>
    </w:rPr>
    <w:tblPr>
      <w:tblStyleRowBandSize w:val="1"/>
      <w:tblStyleColBandSize w:val="1"/>
      <w:tblBorders>
        <w:top w:val="single" w:sz="4" w:space="0" w:color="3CE5FF" w:themeColor="accent1" w:themeTint="99"/>
        <w:left w:val="single" w:sz="4" w:space="0" w:color="3CE5FF" w:themeColor="accent1" w:themeTint="99"/>
        <w:bottom w:val="single" w:sz="4" w:space="0" w:color="3CE5FF" w:themeColor="accent1" w:themeTint="99"/>
        <w:right w:val="single" w:sz="4" w:space="0" w:color="3CE5FF" w:themeColor="accent1" w:themeTint="99"/>
        <w:insideH w:val="single" w:sz="4" w:space="0" w:color="3CE5FF" w:themeColor="accent1" w:themeTint="99"/>
        <w:insideV w:val="single" w:sz="4" w:space="0" w:color="3CE5FF" w:themeColor="accent1" w:themeTint="99"/>
      </w:tblBorders>
    </w:tblPr>
    <w:tblStylePr w:type="firstRow">
      <w:rPr>
        <w:b/>
        <w:bCs/>
        <w:color w:val="FFFFFF" w:themeColor="background1"/>
      </w:rPr>
      <w:tblPr/>
      <w:tcPr>
        <w:tcBorders>
          <w:top w:val="single" w:sz="4" w:space="0" w:color="00A2BA" w:themeColor="accent1"/>
          <w:left w:val="single" w:sz="4" w:space="0" w:color="00A2BA" w:themeColor="accent1"/>
          <w:bottom w:val="single" w:sz="4" w:space="0" w:color="00A2BA" w:themeColor="accent1"/>
          <w:right w:val="single" w:sz="4" w:space="0" w:color="00A2BA" w:themeColor="accent1"/>
          <w:insideH w:val="nil"/>
          <w:insideV w:val="nil"/>
        </w:tcBorders>
        <w:shd w:val="clear" w:color="auto" w:fill="00A2BA" w:themeFill="accent1"/>
      </w:tcPr>
    </w:tblStylePr>
    <w:tblStylePr w:type="lastRow">
      <w:rPr>
        <w:b/>
        <w:bCs/>
      </w:rPr>
      <w:tblPr/>
      <w:tcPr>
        <w:tcBorders>
          <w:top w:val="double" w:sz="4" w:space="0" w:color="00A2BA" w:themeColor="accent1"/>
        </w:tcBorders>
      </w:tcPr>
    </w:tblStylePr>
    <w:tblStylePr w:type="firstCol">
      <w:rPr>
        <w:b/>
        <w:bCs/>
      </w:rPr>
    </w:tblStylePr>
    <w:tblStylePr w:type="lastCol">
      <w:rPr>
        <w:b/>
        <w:bCs/>
      </w:rPr>
    </w:tblStylePr>
    <w:tblStylePr w:type="band1Vert">
      <w:tblPr/>
      <w:tcPr>
        <w:shd w:val="clear" w:color="auto" w:fill="BEF6FF" w:themeFill="accent1" w:themeFillTint="33"/>
      </w:tcPr>
    </w:tblStylePr>
    <w:tblStylePr w:type="band1Horz">
      <w:tblPr/>
      <w:tcPr>
        <w:shd w:val="clear" w:color="auto" w:fill="BEF6FF" w:themeFill="accent1" w:themeFillTint="33"/>
      </w:tcPr>
    </w:tblStylePr>
  </w:style>
  <w:style w:type="table" w:styleId="GridTable4-Accent2">
    <w:name w:val="Grid Table 4 Accent 2"/>
    <w:basedOn w:val="TableNormal"/>
    <w:uiPriority w:val="99"/>
    <w:rsid w:val="00911DE3"/>
    <w:pPr>
      <w:spacing w:line="240" w:lineRule="auto"/>
    </w:pPr>
    <w:rPr>
      <w:lang w:val="en-GB"/>
    </w:rPr>
    <w:tblPr>
      <w:tblStyleRowBandSize w:val="1"/>
      <w:tblStyleColBandSize w:val="1"/>
      <w:tblBorders>
        <w:top w:val="single" w:sz="4" w:space="0" w:color="04DEFF" w:themeColor="accent2" w:themeTint="99"/>
        <w:left w:val="single" w:sz="4" w:space="0" w:color="04DEFF" w:themeColor="accent2" w:themeTint="99"/>
        <w:bottom w:val="single" w:sz="4" w:space="0" w:color="04DEFF" w:themeColor="accent2" w:themeTint="99"/>
        <w:right w:val="single" w:sz="4" w:space="0" w:color="04DEFF" w:themeColor="accent2" w:themeTint="99"/>
        <w:insideH w:val="single" w:sz="4" w:space="0" w:color="04DEFF" w:themeColor="accent2" w:themeTint="99"/>
        <w:insideV w:val="single" w:sz="4" w:space="0" w:color="04DEFF" w:themeColor="accent2" w:themeTint="99"/>
      </w:tblBorders>
    </w:tblPr>
    <w:tblStylePr w:type="firstRow">
      <w:rPr>
        <w:b/>
        <w:bCs/>
        <w:color w:val="FFFFFF" w:themeColor="background1"/>
      </w:rPr>
      <w:tblPr/>
      <w:tcPr>
        <w:tcBorders>
          <w:top w:val="single" w:sz="4" w:space="0" w:color="00515D" w:themeColor="accent2"/>
          <w:left w:val="single" w:sz="4" w:space="0" w:color="00515D" w:themeColor="accent2"/>
          <w:bottom w:val="single" w:sz="4" w:space="0" w:color="00515D" w:themeColor="accent2"/>
          <w:right w:val="single" w:sz="4" w:space="0" w:color="00515D" w:themeColor="accent2"/>
          <w:insideH w:val="nil"/>
          <w:insideV w:val="nil"/>
        </w:tcBorders>
        <w:shd w:val="clear" w:color="auto" w:fill="00515D" w:themeFill="accent2"/>
      </w:tcPr>
    </w:tblStylePr>
    <w:tblStylePr w:type="lastRow">
      <w:rPr>
        <w:b/>
        <w:bCs/>
      </w:rPr>
      <w:tblPr/>
      <w:tcPr>
        <w:tcBorders>
          <w:top w:val="double" w:sz="4" w:space="0" w:color="00515D" w:themeColor="accent2"/>
        </w:tcBorders>
      </w:tcPr>
    </w:tblStylePr>
    <w:tblStylePr w:type="firstCol">
      <w:rPr>
        <w:b/>
        <w:bCs/>
      </w:rPr>
    </w:tblStylePr>
    <w:tblStylePr w:type="lastCol">
      <w:rPr>
        <w:b/>
        <w:bCs/>
      </w:rPr>
    </w:tblStylePr>
    <w:tblStylePr w:type="band1Vert">
      <w:tblPr/>
      <w:tcPr>
        <w:shd w:val="clear" w:color="auto" w:fill="ABF4FF" w:themeFill="accent2" w:themeFillTint="33"/>
      </w:tcPr>
    </w:tblStylePr>
    <w:tblStylePr w:type="band1Horz">
      <w:tblPr/>
      <w:tcPr>
        <w:shd w:val="clear" w:color="auto" w:fill="ABF4FF" w:themeFill="accent2" w:themeFillTint="33"/>
      </w:tcPr>
    </w:tblStylePr>
  </w:style>
  <w:style w:type="table" w:styleId="GridTable4-Accent3">
    <w:name w:val="Grid Table 4 Accent 3"/>
    <w:basedOn w:val="TableNormal"/>
    <w:uiPriority w:val="99"/>
    <w:rsid w:val="00911DE3"/>
    <w:pPr>
      <w:spacing w:line="240" w:lineRule="auto"/>
    </w:pPr>
    <w:rPr>
      <w:lang w:val="en-GB"/>
    </w:rPr>
    <w:tblPr>
      <w:tblStyleRowBandSize w:val="1"/>
      <w:tblStyleColBandSize w:val="1"/>
      <w:tblBorders>
        <w:top w:val="single" w:sz="4" w:space="0" w:color="1FE1FF" w:themeColor="accent3" w:themeTint="99"/>
        <w:left w:val="single" w:sz="4" w:space="0" w:color="1FE1FF" w:themeColor="accent3" w:themeTint="99"/>
        <w:bottom w:val="single" w:sz="4" w:space="0" w:color="1FE1FF" w:themeColor="accent3" w:themeTint="99"/>
        <w:right w:val="single" w:sz="4" w:space="0" w:color="1FE1FF" w:themeColor="accent3" w:themeTint="99"/>
        <w:insideH w:val="single" w:sz="4" w:space="0" w:color="1FE1FF" w:themeColor="accent3" w:themeTint="99"/>
        <w:insideV w:val="single" w:sz="4" w:space="0" w:color="1FE1FF" w:themeColor="accent3" w:themeTint="99"/>
      </w:tblBorders>
    </w:tblPr>
    <w:tblStylePr w:type="firstRow">
      <w:rPr>
        <w:b/>
        <w:bCs/>
        <w:color w:val="FFFFFF" w:themeColor="background1"/>
      </w:rPr>
      <w:tblPr/>
      <w:tcPr>
        <w:tcBorders>
          <w:top w:val="single" w:sz="4" w:space="0" w:color="00788A" w:themeColor="accent3"/>
          <w:left w:val="single" w:sz="4" w:space="0" w:color="00788A" w:themeColor="accent3"/>
          <w:bottom w:val="single" w:sz="4" w:space="0" w:color="00788A" w:themeColor="accent3"/>
          <w:right w:val="single" w:sz="4" w:space="0" w:color="00788A" w:themeColor="accent3"/>
          <w:insideH w:val="nil"/>
          <w:insideV w:val="nil"/>
        </w:tcBorders>
        <w:shd w:val="clear" w:color="auto" w:fill="00788A" w:themeFill="accent3"/>
      </w:tcPr>
    </w:tblStylePr>
    <w:tblStylePr w:type="lastRow">
      <w:rPr>
        <w:b/>
        <w:bCs/>
      </w:rPr>
      <w:tblPr/>
      <w:tcPr>
        <w:tcBorders>
          <w:top w:val="double" w:sz="4" w:space="0" w:color="00788A" w:themeColor="accent3"/>
        </w:tcBorders>
      </w:tcPr>
    </w:tblStylePr>
    <w:tblStylePr w:type="firstCol">
      <w:rPr>
        <w:b/>
        <w:bCs/>
      </w:rPr>
    </w:tblStylePr>
    <w:tblStylePr w:type="lastCol">
      <w:rPr>
        <w:b/>
        <w:bCs/>
      </w:rPr>
    </w:tblStylePr>
    <w:tblStylePr w:type="band1Vert">
      <w:tblPr/>
      <w:tcPr>
        <w:shd w:val="clear" w:color="auto" w:fill="B4F5FF" w:themeFill="accent3" w:themeFillTint="33"/>
      </w:tcPr>
    </w:tblStylePr>
    <w:tblStylePr w:type="band1Horz">
      <w:tblPr/>
      <w:tcPr>
        <w:shd w:val="clear" w:color="auto" w:fill="B4F5FF" w:themeFill="accent3" w:themeFillTint="33"/>
      </w:tcPr>
    </w:tblStylePr>
  </w:style>
  <w:style w:type="table" w:styleId="GridTable4-Accent4">
    <w:name w:val="Grid Table 4 Accent 4"/>
    <w:basedOn w:val="TableNormal"/>
    <w:uiPriority w:val="99"/>
    <w:rsid w:val="00911DE3"/>
    <w:pPr>
      <w:spacing w:line="240" w:lineRule="auto"/>
    </w:pPr>
    <w:rPr>
      <w:lang w:val="en-GB"/>
    </w:rPr>
    <w:tblPr>
      <w:tblStyleRowBandSize w:val="1"/>
      <w:tblStyleColBandSize w:val="1"/>
      <w:tblBorders>
        <w:top w:val="single" w:sz="4" w:space="0" w:color="E0F3F7" w:themeColor="accent4" w:themeTint="99"/>
        <w:left w:val="single" w:sz="4" w:space="0" w:color="E0F3F7" w:themeColor="accent4" w:themeTint="99"/>
        <w:bottom w:val="single" w:sz="4" w:space="0" w:color="E0F3F7" w:themeColor="accent4" w:themeTint="99"/>
        <w:right w:val="single" w:sz="4" w:space="0" w:color="E0F3F7" w:themeColor="accent4" w:themeTint="99"/>
        <w:insideH w:val="single" w:sz="4" w:space="0" w:color="E0F3F7" w:themeColor="accent4" w:themeTint="99"/>
        <w:insideV w:val="single" w:sz="4" w:space="0" w:color="E0F3F7" w:themeColor="accent4" w:themeTint="99"/>
      </w:tblBorders>
    </w:tblPr>
    <w:tblStylePr w:type="firstRow">
      <w:rPr>
        <w:b/>
        <w:bCs/>
        <w:color w:val="FFFFFF" w:themeColor="background1"/>
      </w:rPr>
      <w:tblPr/>
      <w:tcPr>
        <w:tcBorders>
          <w:top w:val="single" w:sz="4" w:space="0" w:color="CCECF3" w:themeColor="accent4"/>
          <w:left w:val="single" w:sz="4" w:space="0" w:color="CCECF3" w:themeColor="accent4"/>
          <w:bottom w:val="single" w:sz="4" w:space="0" w:color="CCECF3" w:themeColor="accent4"/>
          <w:right w:val="single" w:sz="4" w:space="0" w:color="CCECF3" w:themeColor="accent4"/>
          <w:insideH w:val="nil"/>
          <w:insideV w:val="nil"/>
        </w:tcBorders>
        <w:shd w:val="clear" w:color="auto" w:fill="CCECF3" w:themeFill="accent4"/>
      </w:tcPr>
    </w:tblStylePr>
    <w:tblStylePr w:type="lastRow">
      <w:rPr>
        <w:b/>
        <w:bCs/>
      </w:rPr>
      <w:tblPr/>
      <w:tcPr>
        <w:tcBorders>
          <w:top w:val="double" w:sz="4" w:space="0" w:color="CCECF3" w:themeColor="accent4"/>
        </w:tcBorders>
      </w:tcPr>
    </w:tblStylePr>
    <w:tblStylePr w:type="firstCol">
      <w:rPr>
        <w:b/>
        <w:bCs/>
      </w:rPr>
    </w:tblStylePr>
    <w:tblStylePr w:type="lastCol">
      <w:rPr>
        <w:b/>
        <w:bCs/>
      </w:rPr>
    </w:tblStylePr>
    <w:tblStylePr w:type="band1Vert">
      <w:tblPr/>
      <w:tcPr>
        <w:shd w:val="clear" w:color="auto" w:fill="F4FBFC" w:themeFill="accent4" w:themeFillTint="33"/>
      </w:tcPr>
    </w:tblStylePr>
    <w:tblStylePr w:type="band1Horz">
      <w:tblPr/>
      <w:tcPr>
        <w:shd w:val="clear" w:color="auto" w:fill="F4FBFC" w:themeFill="accent4" w:themeFillTint="33"/>
      </w:tcPr>
    </w:tblStylePr>
  </w:style>
  <w:style w:type="table" w:styleId="GridTable4-Accent5">
    <w:name w:val="Grid Table 4 Accent 5"/>
    <w:basedOn w:val="TableNormal"/>
    <w:uiPriority w:val="99"/>
    <w:rsid w:val="00911DE3"/>
    <w:pPr>
      <w:spacing w:line="240" w:lineRule="auto"/>
    </w:pPr>
    <w:rPr>
      <w:lang w:val="en-GB"/>
    </w:rPr>
    <w:tblPr>
      <w:tblStyleRowBandSize w:val="1"/>
      <w:tblStyleColBandSize w:val="1"/>
      <w:tblBorders>
        <w:top w:val="single" w:sz="4" w:space="0" w:color="ECF9FB" w:themeColor="accent5" w:themeTint="99"/>
        <w:left w:val="single" w:sz="4" w:space="0" w:color="ECF9FB" w:themeColor="accent5" w:themeTint="99"/>
        <w:bottom w:val="single" w:sz="4" w:space="0" w:color="ECF9FB" w:themeColor="accent5" w:themeTint="99"/>
        <w:right w:val="single" w:sz="4" w:space="0" w:color="ECF9FB" w:themeColor="accent5" w:themeTint="99"/>
        <w:insideH w:val="single" w:sz="4" w:space="0" w:color="ECF9FB" w:themeColor="accent5" w:themeTint="99"/>
        <w:insideV w:val="single" w:sz="4" w:space="0" w:color="ECF9FB" w:themeColor="accent5" w:themeTint="99"/>
      </w:tblBorders>
    </w:tblPr>
    <w:tblStylePr w:type="firstRow">
      <w:rPr>
        <w:b/>
        <w:bCs/>
        <w:color w:val="FFFFFF" w:themeColor="background1"/>
      </w:rPr>
      <w:tblPr/>
      <w:tcPr>
        <w:tcBorders>
          <w:top w:val="single" w:sz="4" w:space="0" w:color="E0F5F9" w:themeColor="accent5"/>
          <w:left w:val="single" w:sz="4" w:space="0" w:color="E0F5F9" w:themeColor="accent5"/>
          <w:bottom w:val="single" w:sz="4" w:space="0" w:color="E0F5F9" w:themeColor="accent5"/>
          <w:right w:val="single" w:sz="4" w:space="0" w:color="E0F5F9" w:themeColor="accent5"/>
          <w:insideH w:val="nil"/>
          <w:insideV w:val="nil"/>
        </w:tcBorders>
        <w:shd w:val="clear" w:color="auto" w:fill="E0F5F9" w:themeFill="accent5"/>
      </w:tcPr>
    </w:tblStylePr>
    <w:tblStylePr w:type="lastRow">
      <w:rPr>
        <w:b/>
        <w:bCs/>
      </w:rPr>
      <w:tblPr/>
      <w:tcPr>
        <w:tcBorders>
          <w:top w:val="double" w:sz="4" w:space="0" w:color="E0F5F9" w:themeColor="accent5"/>
        </w:tcBorders>
      </w:tcPr>
    </w:tblStylePr>
    <w:tblStylePr w:type="firstCol">
      <w:rPr>
        <w:b/>
        <w:bCs/>
      </w:rPr>
    </w:tblStylePr>
    <w:tblStylePr w:type="lastCol">
      <w:rPr>
        <w:b/>
        <w:bCs/>
      </w:rPr>
    </w:tblStylePr>
    <w:tblStylePr w:type="band1Vert">
      <w:tblPr/>
      <w:tcPr>
        <w:shd w:val="clear" w:color="auto" w:fill="F8FCFD" w:themeFill="accent5" w:themeFillTint="33"/>
      </w:tcPr>
    </w:tblStylePr>
    <w:tblStylePr w:type="band1Horz">
      <w:tblPr/>
      <w:tcPr>
        <w:shd w:val="clear" w:color="auto" w:fill="F8FCFD" w:themeFill="accent5" w:themeFillTint="33"/>
      </w:tcPr>
    </w:tblStylePr>
  </w:style>
  <w:style w:type="table" w:styleId="GridTable4-Accent6">
    <w:name w:val="Grid Table 4 Accent 6"/>
    <w:basedOn w:val="TableNormal"/>
    <w:uiPriority w:val="99"/>
    <w:rsid w:val="00911DE3"/>
    <w:pPr>
      <w:spacing w:line="240" w:lineRule="auto"/>
    </w:pPr>
    <w:rPr>
      <w:lang w:val="en-GB"/>
    </w:rPr>
    <w:tblPr>
      <w:tblStyleRowBandSize w:val="1"/>
      <w:tblStyleColBandSize w:val="1"/>
      <w:tblBorders>
        <w:top w:val="single" w:sz="4" w:space="0" w:color="F2F4F5" w:themeColor="accent6" w:themeTint="99"/>
        <w:left w:val="single" w:sz="4" w:space="0" w:color="F2F4F5" w:themeColor="accent6" w:themeTint="99"/>
        <w:bottom w:val="single" w:sz="4" w:space="0" w:color="F2F4F5" w:themeColor="accent6" w:themeTint="99"/>
        <w:right w:val="single" w:sz="4" w:space="0" w:color="F2F4F5" w:themeColor="accent6" w:themeTint="99"/>
        <w:insideH w:val="single" w:sz="4" w:space="0" w:color="F2F4F5" w:themeColor="accent6" w:themeTint="99"/>
        <w:insideV w:val="single" w:sz="4" w:space="0" w:color="F2F4F5" w:themeColor="accent6" w:themeTint="99"/>
      </w:tblBorders>
    </w:tblPr>
    <w:tblStylePr w:type="firstRow">
      <w:rPr>
        <w:b/>
        <w:bCs/>
        <w:color w:val="FFFFFF" w:themeColor="background1"/>
      </w:rPr>
      <w:tblPr/>
      <w:tcPr>
        <w:tcBorders>
          <w:top w:val="single" w:sz="4" w:space="0" w:color="EBEEEF" w:themeColor="accent6"/>
          <w:left w:val="single" w:sz="4" w:space="0" w:color="EBEEEF" w:themeColor="accent6"/>
          <w:bottom w:val="single" w:sz="4" w:space="0" w:color="EBEEEF" w:themeColor="accent6"/>
          <w:right w:val="single" w:sz="4" w:space="0" w:color="EBEEEF" w:themeColor="accent6"/>
          <w:insideH w:val="nil"/>
          <w:insideV w:val="nil"/>
        </w:tcBorders>
        <w:shd w:val="clear" w:color="auto" w:fill="EBEEEF" w:themeFill="accent6"/>
      </w:tcPr>
    </w:tblStylePr>
    <w:tblStylePr w:type="lastRow">
      <w:rPr>
        <w:b/>
        <w:bCs/>
      </w:rPr>
      <w:tblPr/>
      <w:tcPr>
        <w:tcBorders>
          <w:top w:val="double" w:sz="4" w:space="0" w:color="EBEEEF" w:themeColor="accent6"/>
        </w:tcBorders>
      </w:tcPr>
    </w:tblStylePr>
    <w:tblStylePr w:type="firstCol">
      <w:rPr>
        <w:b/>
        <w:bCs/>
      </w:rPr>
    </w:tblStylePr>
    <w:tblStylePr w:type="lastCol">
      <w:rPr>
        <w:b/>
        <w:bCs/>
      </w:rPr>
    </w:tblStylePr>
    <w:tblStylePr w:type="band1Vert">
      <w:tblPr/>
      <w:tcPr>
        <w:shd w:val="clear" w:color="auto" w:fill="FAFBFB" w:themeFill="accent6" w:themeFillTint="33"/>
      </w:tcPr>
    </w:tblStylePr>
    <w:tblStylePr w:type="band1Horz">
      <w:tblPr/>
      <w:tcPr>
        <w:shd w:val="clear" w:color="auto" w:fill="FAFBFB" w:themeFill="accent6" w:themeFillTint="33"/>
      </w:tcPr>
    </w:tblStylePr>
  </w:style>
  <w:style w:type="table" w:styleId="GridTable5Dark">
    <w:name w:val="Grid Table 5 Dark"/>
    <w:basedOn w:val="TableNormal"/>
    <w:uiPriority w:val="99"/>
    <w:rsid w:val="00911DE3"/>
    <w:pPr>
      <w:spacing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7DDE4"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13D46"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13D46"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13D46"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13D46" w:themeFill="text1"/>
      </w:tcPr>
    </w:tblStylePr>
    <w:tblStylePr w:type="band1Vert">
      <w:tblPr/>
      <w:tcPr>
        <w:shd w:val="clear" w:color="auto" w:fill="90BCCA" w:themeFill="text1" w:themeFillTint="66"/>
      </w:tcPr>
    </w:tblStylePr>
    <w:tblStylePr w:type="band1Horz">
      <w:tblPr/>
      <w:tcPr>
        <w:shd w:val="clear" w:color="auto" w:fill="90BCCA" w:themeFill="text1" w:themeFillTint="66"/>
      </w:tcPr>
    </w:tblStylePr>
  </w:style>
  <w:style w:type="table" w:styleId="GridTable5Dark-Accent1">
    <w:name w:val="Grid Table 5 Dark Accent 1"/>
    <w:basedOn w:val="TableNormal"/>
    <w:uiPriority w:val="99"/>
    <w:rsid w:val="00911DE3"/>
    <w:pPr>
      <w:spacing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F6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A2B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A2B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A2B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A2BA" w:themeFill="accent1"/>
      </w:tcPr>
    </w:tblStylePr>
    <w:tblStylePr w:type="band1Vert">
      <w:tblPr/>
      <w:tcPr>
        <w:shd w:val="clear" w:color="auto" w:fill="7DEEFF" w:themeFill="accent1" w:themeFillTint="66"/>
      </w:tcPr>
    </w:tblStylePr>
    <w:tblStylePr w:type="band1Horz">
      <w:tblPr/>
      <w:tcPr>
        <w:shd w:val="clear" w:color="auto" w:fill="7DEEFF" w:themeFill="accent1" w:themeFillTint="66"/>
      </w:tcPr>
    </w:tblStylePr>
  </w:style>
  <w:style w:type="table" w:styleId="GridTable5Dark-Accent2">
    <w:name w:val="Grid Table 5 Dark Accent 2"/>
    <w:basedOn w:val="TableNormal"/>
    <w:uiPriority w:val="99"/>
    <w:rsid w:val="00911DE3"/>
    <w:pPr>
      <w:spacing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BF4F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515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515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515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515D" w:themeFill="accent2"/>
      </w:tcPr>
    </w:tblStylePr>
    <w:tblStylePr w:type="band1Vert">
      <w:tblPr/>
      <w:tcPr>
        <w:shd w:val="clear" w:color="auto" w:fill="58E9FF" w:themeFill="accent2" w:themeFillTint="66"/>
      </w:tcPr>
    </w:tblStylePr>
    <w:tblStylePr w:type="band1Horz">
      <w:tblPr/>
      <w:tcPr>
        <w:shd w:val="clear" w:color="auto" w:fill="58E9FF" w:themeFill="accent2" w:themeFillTint="66"/>
      </w:tcPr>
    </w:tblStylePr>
  </w:style>
  <w:style w:type="table" w:styleId="GridTable5Dark-Accent3">
    <w:name w:val="Grid Table 5 Dark Accent 3"/>
    <w:basedOn w:val="TableNormal"/>
    <w:uiPriority w:val="99"/>
    <w:rsid w:val="00911DE3"/>
    <w:pPr>
      <w:spacing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4F5F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88A"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88A"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88A"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88A" w:themeFill="accent3"/>
      </w:tcPr>
    </w:tblStylePr>
    <w:tblStylePr w:type="band1Vert">
      <w:tblPr/>
      <w:tcPr>
        <w:shd w:val="clear" w:color="auto" w:fill="6AEBFF" w:themeFill="accent3" w:themeFillTint="66"/>
      </w:tcPr>
    </w:tblStylePr>
    <w:tblStylePr w:type="band1Horz">
      <w:tblPr/>
      <w:tcPr>
        <w:shd w:val="clear" w:color="auto" w:fill="6AEBFF" w:themeFill="accent3" w:themeFillTint="66"/>
      </w:tcPr>
    </w:tblStylePr>
  </w:style>
  <w:style w:type="table" w:styleId="GridTable5Dark-Accent4">
    <w:name w:val="Grid Table 5 Dark Accent 4"/>
    <w:basedOn w:val="TableNormal"/>
    <w:uiPriority w:val="99"/>
    <w:rsid w:val="00911DE3"/>
    <w:pPr>
      <w:spacing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FBF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CECF3"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CECF3"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CECF3"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CECF3" w:themeFill="accent4"/>
      </w:tcPr>
    </w:tblStylePr>
    <w:tblStylePr w:type="band1Vert">
      <w:tblPr/>
      <w:tcPr>
        <w:shd w:val="clear" w:color="auto" w:fill="EAF7FA" w:themeFill="accent4" w:themeFillTint="66"/>
      </w:tcPr>
    </w:tblStylePr>
    <w:tblStylePr w:type="band1Horz">
      <w:tblPr/>
      <w:tcPr>
        <w:shd w:val="clear" w:color="auto" w:fill="EAF7FA" w:themeFill="accent4" w:themeFillTint="66"/>
      </w:tcPr>
    </w:tblStylePr>
  </w:style>
  <w:style w:type="table" w:styleId="GridTable5Dark-Accent5">
    <w:name w:val="Grid Table 5 Dark Accent 5"/>
    <w:basedOn w:val="TableNormal"/>
    <w:uiPriority w:val="99"/>
    <w:rsid w:val="00911DE3"/>
    <w:pPr>
      <w:spacing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CF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0F5F9"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0F5F9"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0F5F9"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0F5F9" w:themeFill="accent5"/>
      </w:tcPr>
    </w:tblStylePr>
    <w:tblStylePr w:type="band1Vert">
      <w:tblPr/>
      <w:tcPr>
        <w:shd w:val="clear" w:color="auto" w:fill="F2FBFC" w:themeFill="accent5" w:themeFillTint="66"/>
      </w:tcPr>
    </w:tblStylePr>
    <w:tblStylePr w:type="band1Horz">
      <w:tblPr/>
      <w:tcPr>
        <w:shd w:val="clear" w:color="auto" w:fill="F2FBFC" w:themeFill="accent5" w:themeFillTint="66"/>
      </w:tcPr>
    </w:tblStylePr>
  </w:style>
  <w:style w:type="table" w:styleId="GridTable5Dark-Accent6">
    <w:name w:val="Grid Table 5 Dark Accent 6"/>
    <w:basedOn w:val="TableNormal"/>
    <w:uiPriority w:val="99"/>
    <w:rsid w:val="00911DE3"/>
    <w:pPr>
      <w:spacing w:line="240" w:lineRule="auto"/>
    </w:pPr>
    <w:rPr>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FBF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BEEEF"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BEEEF"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BEEEF"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BEEEF" w:themeFill="accent6"/>
      </w:tcPr>
    </w:tblStylePr>
    <w:tblStylePr w:type="band1Vert">
      <w:tblPr/>
      <w:tcPr>
        <w:shd w:val="clear" w:color="auto" w:fill="F6F8F8" w:themeFill="accent6" w:themeFillTint="66"/>
      </w:tcPr>
    </w:tblStylePr>
    <w:tblStylePr w:type="band1Horz">
      <w:tblPr/>
      <w:tcPr>
        <w:shd w:val="clear" w:color="auto" w:fill="F6F8F8" w:themeFill="accent6" w:themeFillTint="66"/>
      </w:tcPr>
    </w:tblStylePr>
  </w:style>
  <w:style w:type="table" w:styleId="GridTable6Colorful">
    <w:name w:val="Grid Table 6 Colorful"/>
    <w:basedOn w:val="TableNormal"/>
    <w:uiPriority w:val="99"/>
    <w:rsid w:val="00911DE3"/>
    <w:pPr>
      <w:spacing w:line="240" w:lineRule="auto"/>
    </w:pPr>
    <w:rPr>
      <w:color w:val="213D46" w:themeColor="text1"/>
      <w:lang w:val="en-GB"/>
    </w:rPr>
    <w:tblPr>
      <w:tblStyleRowBandSize w:val="1"/>
      <w:tblStyleColBandSize w:val="1"/>
      <w:tblBorders>
        <w:top w:val="single" w:sz="4" w:space="0" w:color="589BB0" w:themeColor="text1" w:themeTint="99"/>
        <w:left w:val="single" w:sz="4" w:space="0" w:color="589BB0" w:themeColor="text1" w:themeTint="99"/>
        <w:bottom w:val="single" w:sz="4" w:space="0" w:color="589BB0" w:themeColor="text1" w:themeTint="99"/>
        <w:right w:val="single" w:sz="4" w:space="0" w:color="589BB0" w:themeColor="text1" w:themeTint="99"/>
        <w:insideH w:val="single" w:sz="4" w:space="0" w:color="589BB0" w:themeColor="text1" w:themeTint="99"/>
        <w:insideV w:val="single" w:sz="4" w:space="0" w:color="589BB0" w:themeColor="text1" w:themeTint="99"/>
      </w:tblBorders>
    </w:tblPr>
    <w:tblStylePr w:type="firstRow">
      <w:rPr>
        <w:b/>
        <w:bCs/>
      </w:rPr>
      <w:tblPr/>
      <w:tcPr>
        <w:tcBorders>
          <w:bottom w:val="single" w:sz="12" w:space="0" w:color="589BB0" w:themeColor="text1" w:themeTint="99"/>
        </w:tcBorders>
      </w:tcPr>
    </w:tblStylePr>
    <w:tblStylePr w:type="lastRow">
      <w:rPr>
        <w:b/>
        <w:bCs/>
      </w:rPr>
      <w:tblPr/>
      <w:tcPr>
        <w:tcBorders>
          <w:top w:val="double" w:sz="4" w:space="0" w:color="589BB0" w:themeColor="text1" w:themeTint="99"/>
        </w:tcBorders>
      </w:tcPr>
    </w:tblStylePr>
    <w:tblStylePr w:type="firstCol">
      <w:rPr>
        <w:b/>
        <w:bCs/>
      </w:rPr>
    </w:tblStylePr>
    <w:tblStylePr w:type="lastCol">
      <w:rPr>
        <w:b/>
        <w:bCs/>
      </w:rPr>
    </w:tblStylePr>
    <w:tblStylePr w:type="band1Vert">
      <w:tblPr/>
      <w:tcPr>
        <w:shd w:val="clear" w:color="auto" w:fill="C7DDE4" w:themeFill="text1" w:themeFillTint="33"/>
      </w:tcPr>
    </w:tblStylePr>
    <w:tblStylePr w:type="band1Horz">
      <w:tblPr/>
      <w:tcPr>
        <w:shd w:val="clear" w:color="auto" w:fill="C7DDE4" w:themeFill="text1" w:themeFillTint="33"/>
      </w:tcPr>
    </w:tblStylePr>
  </w:style>
  <w:style w:type="table" w:styleId="GridTable6Colorful-Accent1">
    <w:name w:val="Grid Table 6 Colorful Accent 1"/>
    <w:basedOn w:val="TableNormal"/>
    <w:uiPriority w:val="99"/>
    <w:rsid w:val="00911DE3"/>
    <w:pPr>
      <w:spacing w:line="240" w:lineRule="auto"/>
    </w:pPr>
    <w:rPr>
      <w:color w:val="00798B" w:themeColor="accent1" w:themeShade="BF"/>
      <w:lang w:val="en-GB"/>
    </w:rPr>
    <w:tblPr>
      <w:tblStyleRowBandSize w:val="1"/>
      <w:tblStyleColBandSize w:val="1"/>
      <w:tblBorders>
        <w:top w:val="single" w:sz="4" w:space="0" w:color="3CE5FF" w:themeColor="accent1" w:themeTint="99"/>
        <w:left w:val="single" w:sz="4" w:space="0" w:color="3CE5FF" w:themeColor="accent1" w:themeTint="99"/>
        <w:bottom w:val="single" w:sz="4" w:space="0" w:color="3CE5FF" w:themeColor="accent1" w:themeTint="99"/>
        <w:right w:val="single" w:sz="4" w:space="0" w:color="3CE5FF" w:themeColor="accent1" w:themeTint="99"/>
        <w:insideH w:val="single" w:sz="4" w:space="0" w:color="3CE5FF" w:themeColor="accent1" w:themeTint="99"/>
        <w:insideV w:val="single" w:sz="4" w:space="0" w:color="3CE5FF" w:themeColor="accent1" w:themeTint="99"/>
      </w:tblBorders>
    </w:tblPr>
    <w:tblStylePr w:type="firstRow">
      <w:rPr>
        <w:b/>
        <w:bCs/>
      </w:rPr>
      <w:tblPr/>
      <w:tcPr>
        <w:tcBorders>
          <w:bottom w:val="single" w:sz="12" w:space="0" w:color="3CE5FF" w:themeColor="accent1" w:themeTint="99"/>
        </w:tcBorders>
      </w:tcPr>
    </w:tblStylePr>
    <w:tblStylePr w:type="lastRow">
      <w:rPr>
        <w:b/>
        <w:bCs/>
      </w:rPr>
      <w:tblPr/>
      <w:tcPr>
        <w:tcBorders>
          <w:top w:val="double" w:sz="4" w:space="0" w:color="3CE5FF" w:themeColor="accent1" w:themeTint="99"/>
        </w:tcBorders>
      </w:tcPr>
    </w:tblStylePr>
    <w:tblStylePr w:type="firstCol">
      <w:rPr>
        <w:b/>
        <w:bCs/>
      </w:rPr>
    </w:tblStylePr>
    <w:tblStylePr w:type="lastCol">
      <w:rPr>
        <w:b/>
        <w:bCs/>
      </w:rPr>
    </w:tblStylePr>
    <w:tblStylePr w:type="band1Vert">
      <w:tblPr/>
      <w:tcPr>
        <w:shd w:val="clear" w:color="auto" w:fill="BEF6FF" w:themeFill="accent1" w:themeFillTint="33"/>
      </w:tcPr>
    </w:tblStylePr>
    <w:tblStylePr w:type="band1Horz">
      <w:tblPr/>
      <w:tcPr>
        <w:shd w:val="clear" w:color="auto" w:fill="BEF6FF" w:themeFill="accent1" w:themeFillTint="33"/>
      </w:tcPr>
    </w:tblStylePr>
  </w:style>
  <w:style w:type="table" w:styleId="GridTable6Colorful-Accent2">
    <w:name w:val="Grid Table 6 Colorful Accent 2"/>
    <w:basedOn w:val="TableNormal"/>
    <w:uiPriority w:val="99"/>
    <w:rsid w:val="00911DE3"/>
    <w:pPr>
      <w:spacing w:line="240" w:lineRule="auto"/>
    </w:pPr>
    <w:rPr>
      <w:color w:val="003C45" w:themeColor="accent2" w:themeShade="BF"/>
      <w:lang w:val="en-GB"/>
    </w:rPr>
    <w:tblPr>
      <w:tblStyleRowBandSize w:val="1"/>
      <w:tblStyleColBandSize w:val="1"/>
      <w:tblBorders>
        <w:top w:val="single" w:sz="4" w:space="0" w:color="04DEFF" w:themeColor="accent2" w:themeTint="99"/>
        <w:left w:val="single" w:sz="4" w:space="0" w:color="04DEFF" w:themeColor="accent2" w:themeTint="99"/>
        <w:bottom w:val="single" w:sz="4" w:space="0" w:color="04DEFF" w:themeColor="accent2" w:themeTint="99"/>
        <w:right w:val="single" w:sz="4" w:space="0" w:color="04DEFF" w:themeColor="accent2" w:themeTint="99"/>
        <w:insideH w:val="single" w:sz="4" w:space="0" w:color="04DEFF" w:themeColor="accent2" w:themeTint="99"/>
        <w:insideV w:val="single" w:sz="4" w:space="0" w:color="04DEFF" w:themeColor="accent2" w:themeTint="99"/>
      </w:tblBorders>
    </w:tblPr>
    <w:tblStylePr w:type="firstRow">
      <w:rPr>
        <w:b/>
        <w:bCs/>
      </w:rPr>
      <w:tblPr/>
      <w:tcPr>
        <w:tcBorders>
          <w:bottom w:val="single" w:sz="12" w:space="0" w:color="04DEFF" w:themeColor="accent2" w:themeTint="99"/>
        </w:tcBorders>
      </w:tcPr>
    </w:tblStylePr>
    <w:tblStylePr w:type="lastRow">
      <w:rPr>
        <w:b/>
        <w:bCs/>
      </w:rPr>
      <w:tblPr/>
      <w:tcPr>
        <w:tcBorders>
          <w:top w:val="double" w:sz="4" w:space="0" w:color="04DEFF" w:themeColor="accent2" w:themeTint="99"/>
        </w:tcBorders>
      </w:tcPr>
    </w:tblStylePr>
    <w:tblStylePr w:type="firstCol">
      <w:rPr>
        <w:b/>
        <w:bCs/>
      </w:rPr>
    </w:tblStylePr>
    <w:tblStylePr w:type="lastCol">
      <w:rPr>
        <w:b/>
        <w:bCs/>
      </w:rPr>
    </w:tblStylePr>
    <w:tblStylePr w:type="band1Vert">
      <w:tblPr/>
      <w:tcPr>
        <w:shd w:val="clear" w:color="auto" w:fill="ABF4FF" w:themeFill="accent2" w:themeFillTint="33"/>
      </w:tcPr>
    </w:tblStylePr>
    <w:tblStylePr w:type="band1Horz">
      <w:tblPr/>
      <w:tcPr>
        <w:shd w:val="clear" w:color="auto" w:fill="ABF4FF" w:themeFill="accent2" w:themeFillTint="33"/>
      </w:tcPr>
    </w:tblStylePr>
  </w:style>
  <w:style w:type="table" w:styleId="GridTable6Colorful-Accent3">
    <w:name w:val="Grid Table 6 Colorful Accent 3"/>
    <w:basedOn w:val="TableNormal"/>
    <w:uiPriority w:val="99"/>
    <w:rsid w:val="00911DE3"/>
    <w:pPr>
      <w:spacing w:line="240" w:lineRule="auto"/>
    </w:pPr>
    <w:rPr>
      <w:color w:val="005967" w:themeColor="accent3" w:themeShade="BF"/>
      <w:lang w:val="en-GB"/>
    </w:rPr>
    <w:tblPr>
      <w:tblStyleRowBandSize w:val="1"/>
      <w:tblStyleColBandSize w:val="1"/>
      <w:tblBorders>
        <w:top w:val="single" w:sz="4" w:space="0" w:color="1FE1FF" w:themeColor="accent3" w:themeTint="99"/>
        <w:left w:val="single" w:sz="4" w:space="0" w:color="1FE1FF" w:themeColor="accent3" w:themeTint="99"/>
        <w:bottom w:val="single" w:sz="4" w:space="0" w:color="1FE1FF" w:themeColor="accent3" w:themeTint="99"/>
        <w:right w:val="single" w:sz="4" w:space="0" w:color="1FE1FF" w:themeColor="accent3" w:themeTint="99"/>
        <w:insideH w:val="single" w:sz="4" w:space="0" w:color="1FE1FF" w:themeColor="accent3" w:themeTint="99"/>
        <w:insideV w:val="single" w:sz="4" w:space="0" w:color="1FE1FF" w:themeColor="accent3" w:themeTint="99"/>
      </w:tblBorders>
    </w:tblPr>
    <w:tblStylePr w:type="firstRow">
      <w:rPr>
        <w:b/>
        <w:bCs/>
      </w:rPr>
      <w:tblPr/>
      <w:tcPr>
        <w:tcBorders>
          <w:bottom w:val="single" w:sz="12" w:space="0" w:color="1FE1FF" w:themeColor="accent3" w:themeTint="99"/>
        </w:tcBorders>
      </w:tcPr>
    </w:tblStylePr>
    <w:tblStylePr w:type="lastRow">
      <w:rPr>
        <w:b/>
        <w:bCs/>
      </w:rPr>
      <w:tblPr/>
      <w:tcPr>
        <w:tcBorders>
          <w:top w:val="double" w:sz="4" w:space="0" w:color="1FE1FF" w:themeColor="accent3" w:themeTint="99"/>
        </w:tcBorders>
      </w:tcPr>
    </w:tblStylePr>
    <w:tblStylePr w:type="firstCol">
      <w:rPr>
        <w:b/>
        <w:bCs/>
      </w:rPr>
    </w:tblStylePr>
    <w:tblStylePr w:type="lastCol">
      <w:rPr>
        <w:b/>
        <w:bCs/>
      </w:rPr>
    </w:tblStylePr>
    <w:tblStylePr w:type="band1Vert">
      <w:tblPr/>
      <w:tcPr>
        <w:shd w:val="clear" w:color="auto" w:fill="B4F5FF" w:themeFill="accent3" w:themeFillTint="33"/>
      </w:tcPr>
    </w:tblStylePr>
    <w:tblStylePr w:type="band1Horz">
      <w:tblPr/>
      <w:tcPr>
        <w:shd w:val="clear" w:color="auto" w:fill="B4F5FF" w:themeFill="accent3" w:themeFillTint="33"/>
      </w:tcPr>
    </w:tblStylePr>
  </w:style>
  <w:style w:type="table" w:styleId="GridTable6Colorful-Accent4">
    <w:name w:val="Grid Table 6 Colorful Accent 4"/>
    <w:basedOn w:val="TableNormal"/>
    <w:uiPriority w:val="99"/>
    <w:rsid w:val="00911DE3"/>
    <w:pPr>
      <w:spacing w:line="240" w:lineRule="auto"/>
    </w:pPr>
    <w:rPr>
      <w:color w:val="71CADD" w:themeColor="accent4" w:themeShade="BF"/>
      <w:lang w:val="en-GB"/>
    </w:rPr>
    <w:tblPr>
      <w:tblStyleRowBandSize w:val="1"/>
      <w:tblStyleColBandSize w:val="1"/>
      <w:tblBorders>
        <w:top w:val="single" w:sz="4" w:space="0" w:color="E0F3F7" w:themeColor="accent4" w:themeTint="99"/>
        <w:left w:val="single" w:sz="4" w:space="0" w:color="E0F3F7" w:themeColor="accent4" w:themeTint="99"/>
        <w:bottom w:val="single" w:sz="4" w:space="0" w:color="E0F3F7" w:themeColor="accent4" w:themeTint="99"/>
        <w:right w:val="single" w:sz="4" w:space="0" w:color="E0F3F7" w:themeColor="accent4" w:themeTint="99"/>
        <w:insideH w:val="single" w:sz="4" w:space="0" w:color="E0F3F7" w:themeColor="accent4" w:themeTint="99"/>
        <w:insideV w:val="single" w:sz="4" w:space="0" w:color="E0F3F7" w:themeColor="accent4" w:themeTint="99"/>
      </w:tblBorders>
    </w:tblPr>
    <w:tblStylePr w:type="firstRow">
      <w:rPr>
        <w:b/>
        <w:bCs/>
      </w:rPr>
      <w:tblPr/>
      <w:tcPr>
        <w:tcBorders>
          <w:bottom w:val="single" w:sz="12" w:space="0" w:color="E0F3F7" w:themeColor="accent4" w:themeTint="99"/>
        </w:tcBorders>
      </w:tcPr>
    </w:tblStylePr>
    <w:tblStylePr w:type="lastRow">
      <w:rPr>
        <w:b/>
        <w:bCs/>
      </w:rPr>
      <w:tblPr/>
      <w:tcPr>
        <w:tcBorders>
          <w:top w:val="double" w:sz="4" w:space="0" w:color="E0F3F7" w:themeColor="accent4" w:themeTint="99"/>
        </w:tcBorders>
      </w:tcPr>
    </w:tblStylePr>
    <w:tblStylePr w:type="firstCol">
      <w:rPr>
        <w:b/>
        <w:bCs/>
      </w:rPr>
    </w:tblStylePr>
    <w:tblStylePr w:type="lastCol">
      <w:rPr>
        <w:b/>
        <w:bCs/>
      </w:rPr>
    </w:tblStylePr>
    <w:tblStylePr w:type="band1Vert">
      <w:tblPr/>
      <w:tcPr>
        <w:shd w:val="clear" w:color="auto" w:fill="F4FBFC" w:themeFill="accent4" w:themeFillTint="33"/>
      </w:tcPr>
    </w:tblStylePr>
    <w:tblStylePr w:type="band1Horz">
      <w:tblPr/>
      <w:tcPr>
        <w:shd w:val="clear" w:color="auto" w:fill="F4FBFC" w:themeFill="accent4" w:themeFillTint="33"/>
      </w:tcPr>
    </w:tblStylePr>
  </w:style>
  <w:style w:type="table" w:styleId="GridTable6Colorful-Accent5">
    <w:name w:val="Grid Table 6 Colorful Accent 5"/>
    <w:basedOn w:val="TableNormal"/>
    <w:uiPriority w:val="99"/>
    <w:rsid w:val="00911DE3"/>
    <w:pPr>
      <w:spacing w:line="240" w:lineRule="auto"/>
    </w:pPr>
    <w:rPr>
      <w:color w:val="7CD4E5" w:themeColor="accent5" w:themeShade="BF"/>
      <w:lang w:val="en-GB"/>
    </w:rPr>
    <w:tblPr>
      <w:tblStyleRowBandSize w:val="1"/>
      <w:tblStyleColBandSize w:val="1"/>
      <w:tblBorders>
        <w:top w:val="single" w:sz="4" w:space="0" w:color="ECF9FB" w:themeColor="accent5" w:themeTint="99"/>
        <w:left w:val="single" w:sz="4" w:space="0" w:color="ECF9FB" w:themeColor="accent5" w:themeTint="99"/>
        <w:bottom w:val="single" w:sz="4" w:space="0" w:color="ECF9FB" w:themeColor="accent5" w:themeTint="99"/>
        <w:right w:val="single" w:sz="4" w:space="0" w:color="ECF9FB" w:themeColor="accent5" w:themeTint="99"/>
        <w:insideH w:val="single" w:sz="4" w:space="0" w:color="ECF9FB" w:themeColor="accent5" w:themeTint="99"/>
        <w:insideV w:val="single" w:sz="4" w:space="0" w:color="ECF9FB" w:themeColor="accent5" w:themeTint="99"/>
      </w:tblBorders>
    </w:tblPr>
    <w:tblStylePr w:type="firstRow">
      <w:rPr>
        <w:b/>
        <w:bCs/>
      </w:rPr>
      <w:tblPr/>
      <w:tcPr>
        <w:tcBorders>
          <w:bottom w:val="single" w:sz="12" w:space="0" w:color="ECF9FB" w:themeColor="accent5" w:themeTint="99"/>
        </w:tcBorders>
      </w:tcPr>
    </w:tblStylePr>
    <w:tblStylePr w:type="lastRow">
      <w:rPr>
        <w:b/>
        <w:bCs/>
      </w:rPr>
      <w:tblPr/>
      <w:tcPr>
        <w:tcBorders>
          <w:top w:val="double" w:sz="4" w:space="0" w:color="ECF9FB" w:themeColor="accent5" w:themeTint="99"/>
        </w:tcBorders>
      </w:tcPr>
    </w:tblStylePr>
    <w:tblStylePr w:type="firstCol">
      <w:rPr>
        <w:b/>
        <w:bCs/>
      </w:rPr>
    </w:tblStylePr>
    <w:tblStylePr w:type="lastCol">
      <w:rPr>
        <w:b/>
        <w:bCs/>
      </w:rPr>
    </w:tblStylePr>
    <w:tblStylePr w:type="band1Vert">
      <w:tblPr/>
      <w:tcPr>
        <w:shd w:val="clear" w:color="auto" w:fill="F8FCFD" w:themeFill="accent5" w:themeFillTint="33"/>
      </w:tcPr>
    </w:tblStylePr>
    <w:tblStylePr w:type="band1Horz">
      <w:tblPr/>
      <w:tcPr>
        <w:shd w:val="clear" w:color="auto" w:fill="F8FCFD" w:themeFill="accent5" w:themeFillTint="33"/>
      </w:tcPr>
    </w:tblStylePr>
  </w:style>
  <w:style w:type="table" w:styleId="GridTable6Colorful-Accent6">
    <w:name w:val="Grid Table 6 Colorful Accent 6"/>
    <w:basedOn w:val="TableNormal"/>
    <w:uiPriority w:val="99"/>
    <w:rsid w:val="00911DE3"/>
    <w:pPr>
      <w:spacing w:line="240" w:lineRule="auto"/>
    </w:pPr>
    <w:rPr>
      <w:color w:val="A8B5BA" w:themeColor="accent6" w:themeShade="BF"/>
      <w:lang w:val="en-GB"/>
    </w:rPr>
    <w:tblPr>
      <w:tblStyleRowBandSize w:val="1"/>
      <w:tblStyleColBandSize w:val="1"/>
      <w:tblBorders>
        <w:top w:val="single" w:sz="4" w:space="0" w:color="F2F4F5" w:themeColor="accent6" w:themeTint="99"/>
        <w:left w:val="single" w:sz="4" w:space="0" w:color="F2F4F5" w:themeColor="accent6" w:themeTint="99"/>
        <w:bottom w:val="single" w:sz="4" w:space="0" w:color="F2F4F5" w:themeColor="accent6" w:themeTint="99"/>
        <w:right w:val="single" w:sz="4" w:space="0" w:color="F2F4F5" w:themeColor="accent6" w:themeTint="99"/>
        <w:insideH w:val="single" w:sz="4" w:space="0" w:color="F2F4F5" w:themeColor="accent6" w:themeTint="99"/>
        <w:insideV w:val="single" w:sz="4" w:space="0" w:color="F2F4F5" w:themeColor="accent6" w:themeTint="99"/>
      </w:tblBorders>
    </w:tblPr>
    <w:tblStylePr w:type="firstRow">
      <w:rPr>
        <w:b/>
        <w:bCs/>
      </w:rPr>
      <w:tblPr/>
      <w:tcPr>
        <w:tcBorders>
          <w:bottom w:val="single" w:sz="12" w:space="0" w:color="F2F4F5" w:themeColor="accent6" w:themeTint="99"/>
        </w:tcBorders>
      </w:tcPr>
    </w:tblStylePr>
    <w:tblStylePr w:type="lastRow">
      <w:rPr>
        <w:b/>
        <w:bCs/>
      </w:rPr>
      <w:tblPr/>
      <w:tcPr>
        <w:tcBorders>
          <w:top w:val="double" w:sz="4" w:space="0" w:color="F2F4F5" w:themeColor="accent6" w:themeTint="99"/>
        </w:tcBorders>
      </w:tcPr>
    </w:tblStylePr>
    <w:tblStylePr w:type="firstCol">
      <w:rPr>
        <w:b/>
        <w:bCs/>
      </w:rPr>
    </w:tblStylePr>
    <w:tblStylePr w:type="lastCol">
      <w:rPr>
        <w:b/>
        <w:bCs/>
      </w:rPr>
    </w:tblStylePr>
    <w:tblStylePr w:type="band1Vert">
      <w:tblPr/>
      <w:tcPr>
        <w:shd w:val="clear" w:color="auto" w:fill="FAFBFB" w:themeFill="accent6" w:themeFillTint="33"/>
      </w:tcPr>
    </w:tblStylePr>
    <w:tblStylePr w:type="band1Horz">
      <w:tblPr/>
      <w:tcPr>
        <w:shd w:val="clear" w:color="auto" w:fill="FAFBFB" w:themeFill="accent6" w:themeFillTint="33"/>
      </w:tcPr>
    </w:tblStylePr>
  </w:style>
  <w:style w:type="table" w:styleId="GridTable7Colorful">
    <w:name w:val="Grid Table 7 Colorful"/>
    <w:basedOn w:val="TableNormal"/>
    <w:uiPriority w:val="99"/>
    <w:rsid w:val="00911DE3"/>
    <w:pPr>
      <w:spacing w:line="240" w:lineRule="auto"/>
    </w:pPr>
    <w:rPr>
      <w:color w:val="213D46" w:themeColor="text1"/>
      <w:lang w:val="en-GB"/>
    </w:rPr>
    <w:tblPr>
      <w:tblStyleRowBandSize w:val="1"/>
      <w:tblStyleColBandSize w:val="1"/>
      <w:tblBorders>
        <w:top w:val="single" w:sz="4" w:space="0" w:color="589BB0" w:themeColor="text1" w:themeTint="99"/>
        <w:left w:val="single" w:sz="4" w:space="0" w:color="589BB0" w:themeColor="text1" w:themeTint="99"/>
        <w:bottom w:val="single" w:sz="4" w:space="0" w:color="589BB0" w:themeColor="text1" w:themeTint="99"/>
        <w:right w:val="single" w:sz="4" w:space="0" w:color="589BB0" w:themeColor="text1" w:themeTint="99"/>
        <w:insideH w:val="single" w:sz="4" w:space="0" w:color="589BB0" w:themeColor="text1" w:themeTint="99"/>
        <w:insideV w:val="single" w:sz="4" w:space="0" w:color="589BB0"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7DDE4" w:themeFill="text1" w:themeFillTint="33"/>
      </w:tcPr>
    </w:tblStylePr>
    <w:tblStylePr w:type="band1Horz">
      <w:tblPr/>
      <w:tcPr>
        <w:shd w:val="clear" w:color="auto" w:fill="C7DDE4" w:themeFill="text1" w:themeFillTint="33"/>
      </w:tcPr>
    </w:tblStylePr>
    <w:tblStylePr w:type="neCell">
      <w:tblPr/>
      <w:tcPr>
        <w:tcBorders>
          <w:bottom w:val="single" w:sz="4" w:space="0" w:color="589BB0" w:themeColor="text1" w:themeTint="99"/>
        </w:tcBorders>
      </w:tcPr>
    </w:tblStylePr>
    <w:tblStylePr w:type="nwCell">
      <w:tblPr/>
      <w:tcPr>
        <w:tcBorders>
          <w:bottom w:val="single" w:sz="4" w:space="0" w:color="589BB0" w:themeColor="text1" w:themeTint="99"/>
        </w:tcBorders>
      </w:tcPr>
    </w:tblStylePr>
    <w:tblStylePr w:type="seCell">
      <w:tblPr/>
      <w:tcPr>
        <w:tcBorders>
          <w:top w:val="single" w:sz="4" w:space="0" w:color="589BB0" w:themeColor="text1" w:themeTint="99"/>
        </w:tcBorders>
      </w:tcPr>
    </w:tblStylePr>
    <w:tblStylePr w:type="swCell">
      <w:tblPr/>
      <w:tcPr>
        <w:tcBorders>
          <w:top w:val="single" w:sz="4" w:space="0" w:color="589BB0" w:themeColor="text1" w:themeTint="99"/>
        </w:tcBorders>
      </w:tcPr>
    </w:tblStylePr>
  </w:style>
  <w:style w:type="table" w:styleId="GridTable7Colorful-Accent1">
    <w:name w:val="Grid Table 7 Colorful Accent 1"/>
    <w:basedOn w:val="TableNormal"/>
    <w:uiPriority w:val="99"/>
    <w:rsid w:val="00911DE3"/>
    <w:pPr>
      <w:spacing w:line="240" w:lineRule="auto"/>
    </w:pPr>
    <w:rPr>
      <w:color w:val="00798B" w:themeColor="accent1" w:themeShade="BF"/>
      <w:lang w:val="en-GB"/>
    </w:rPr>
    <w:tblPr>
      <w:tblStyleRowBandSize w:val="1"/>
      <w:tblStyleColBandSize w:val="1"/>
      <w:tblBorders>
        <w:top w:val="single" w:sz="4" w:space="0" w:color="3CE5FF" w:themeColor="accent1" w:themeTint="99"/>
        <w:left w:val="single" w:sz="4" w:space="0" w:color="3CE5FF" w:themeColor="accent1" w:themeTint="99"/>
        <w:bottom w:val="single" w:sz="4" w:space="0" w:color="3CE5FF" w:themeColor="accent1" w:themeTint="99"/>
        <w:right w:val="single" w:sz="4" w:space="0" w:color="3CE5FF" w:themeColor="accent1" w:themeTint="99"/>
        <w:insideH w:val="single" w:sz="4" w:space="0" w:color="3CE5FF" w:themeColor="accent1" w:themeTint="99"/>
        <w:insideV w:val="single" w:sz="4" w:space="0" w:color="3CE5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F6FF" w:themeFill="accent1" w:themeFillTint="33"/>
      </w:tcPr>
    </w:tblStylePr>
    <w:tblStylePr w:type="band1Horz">
      <w:tblPr/>
      <w:tcPr>
        <w:shd w:val="clear" w:color="auto" w:fill="BEF6FF" w:themeFill="accent1" w:themeFillTint="33"/>
      </w:tcPr>
    </w:tblStylePr>
    <w:tblStylePr w:type="neCell">
      <w:tblPr/>
      <w:tcPr>
        <w:tcBorders>
          <w:bottom w:val="single" w:sz="4" w:space="0" w:color="3CE5FF" w:themeColor="accent1" w:themeTint="99"/>
        </w:tcBorders>
      </w:tcPr>
    </w:tblStylePr>
    <w:tblStylePr w:type="nwCell">
      <w:tblPr/>
      <w:tcPr>
        <w:tcBorders>
          <w:bottom w:val="single" w:sz="4" w:space="0" w:color="3CE5FF" w:themeColor="accent1" w:themeTint="99"/>
        </w:tcBorders>
      </w:tcPr>
    </w:tblStylePr>
    <w:tblStylePr w:type="seCell">
      <w:tblPr/>
      <w:tcPr>
        <w:tcBorders>
          <w:top w:val="single" w:sz="4" w:space="0" w:color="3CE5FF" w:themeColor="accent1" w:themeTint="99"/>
        </w:tcBorders>
      </w:tcPr>
    </w:tblStylePr>
    <w:tblStylePr w:type="swCell">
      <w:tblPr/>
      <w:tcPr>
        <w:tcBorders>
          <w:top w:val="single" w:sz="4" w:space="0" w:color="3CE5FF" w:themeColor="accent1" w:themeTint="99"/>
        </w:tcBorders>
      </w:tcPr>
    </w:tblStylePr>
  </w:style>
  <w:style w:type="table" w:styleId="GridTable7Colorful-Accent2">
    <w:name w:val="Grid Table 7 Colorful Accent 2"/>
    <w:basedOn w:val="TableNormal"/>
    <w:uiPriority w:val="99"/>
    <w:rsid w:val="00911DE3"/>
    <w:pPr>
      <w:spacing w:line="240" w:lineRule="auto"/>
    </w:pPr>
    <w:rPr>
      <w:color w:val="003C45" w:themeColor="accent2" w:themeShade="BF"/>
      <w:lang w:val="en-GB"/>
    </w:rPr>
    <w:tblPr>
      <w:tblStyleRowBandSize w:val="1"/>
      <w:tblStyleColBandSize w:val="1"/>
      <w:tblBorders>
        <w:top w:val="single" w:sz="4" w:space="0" w:color="04DEFF" w:themeColor="accent2" w:themeTint="99"/>
        <w:left w:val="single" w:sz="4" w:space="0" w:color="04DEFF" w:themeColor="accent2" w:themeTint="99"/>
        <w:bottom w:val="single" w:sz="4" w:space="0" w:color="04DEFF" w:themeColor="accent2" w:themeTint="99"/>
        <w:right w:val="single" w:sz="4" w:space="0" w:color="04DEFF" w:themeColor="accent2" w:themeTint="99"/>
        <w:insideH w:val="single" w:sz="4" w:space="0" w:color="04DEFF" w:themeColor="accent2" w:themeTint="99"/>
        <w:insideV w:val="single" w:sz="4" w:space="0" w:color="04DE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BF4FF" w:themeFill="accent2" w:themeFillTint="33"/>
      </w:tcPr>
    </w:tblStylePr>
    <w:tblStylePr w:type="band1Horz">
      <w:tblPr/>
      <w:tcPr>
        <w:shd w:val="clear" w:color="auto" w:fill="ABF4FF" w:themeFill="accent2" w:themeFillTint="33"/>
      </w:tcPr>
    </w:tblStylePr>
    <w:tblStylePr w:type="neCell">
      <w:tblPr/>
      <w:tcPr>
        <w:tcBorders>
          <w:bottom w:val="single" w:sz="4" w:space="0" w:color="04DEFF" w:themeColor="accent2" w:themeTint="99"/>
        </w:tcBorders>
      </w:tcPr>
    </w:tblStylePr>
    <w:tblStylePr w:type="nwCell">
      <w:tblPr/>
      <w:tcPr>
        <w:tcBorders>
          <w:bottom w:val="single" w:sz="4" w:space="0" w:color="04DEFF" w:themeColor="accent2" w:themeTint="99"/>
        </w:tcBorders>
      </w:tcPr>
    </w:tblStylePr>
    <w:tblStylePr w:type="seCell">
      <w:tblPr/>
      <w:tcPr>
        <w:tcBorders>
          <w:top w:val="single" w:sz="4" w:space="0" w:color="04DEFF" w:themeColor="accent2" w:themeTint="99"/>
        </w:tcBorders>
      </w:tcPr>
    </w:tblStylePr>
    <w:tblStylePr w:type="swCell">
      <w:tblPr/>
      <w:tcPr>
        <w:tcBorders>
          <w:top w:val="single" w:sz="4" w:space="0" w:color="04DEFF" w:themeColor="accent2" w:themeTint="99"/>
        </w:tcBorders>
      </w:tcPr>
    </w:tblStylePr>
  </w:style>
  <w:style w:type="table" w:styleId="GridTable7Colorful-Accent3">
    <w:name w:val="Grid Table 7 Colorful Accent 3"/>
    <w:basedOn w:val="TableNormal"/>
    <w:uiPriority w:val="99"/>
    <w:rsid w:val="00911DE3"/>
    <w:pPr>
      <w:spacing w:line="240" w:lineRule="auto"/>
    </w:pPr>
    <w:rPr>
      <w:color w:val="005967" w:themeColor="accent3" w:themeShade="BF"/>
      <w:lang w:val="en-GB"/>
    </w:rPr>
    <w:tblPr>
      <w:tblStyleRowBandSize w:val="1"/>
      <w:tblStyleColBandSize w:val="1"/>
      <w:tblBorders>
        <w:top w:val="single" w:sz="4" w:space="0" w:color="1FE1FF" w:themeColor="accent3" w:themeTint="99"/>
        <w:left w:val="single" w:sz="4" w:space="0" w:color="1FE1FF" w:themeColor="accent3" w:themeTint="99"/>
        <w:bottom w:val="single" w:sz="4" w:space="0" w:color="1FE1FF" w:themeColor="accent3" w:themeTint="99"/>
        <w:right w:val="single" w:sz="4" w:space="0" w:color="1FE1FF" w:themeColor="accent3" w:themeTint="99"/>
        <w:insideH w:val="single" w:sz="4" w:space="0" w:color="1FE1FF" w:themeColor="accent3" w:themeTint="99"/>
        <w:insideV w:val="single" w:sz="4" w:space="0" w:color="1FE1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4F5FF" w:themeFill="accent3" w:themeFillTint="33"/>
      </w:tcPr>
    </w:tblStylePr>
    <w:tblStylePr w:type="band1Horz">
      <w:tblPr/>
      <w:tcPr>
        <w:shd w:val="clear" w:color="auto" w:fill="B4F5FF" w:themeFill="accent3" w:themeFillTint="33"/>
      </w:tcPr>
    </w:tblStylePr>
    <w:tblStylePr w:type="neCell">
      <w:tblPr/>
      <w:tcPr>
        <w:tcBorders>
          <w:bottom w:val="single" w:sz="4" w:space="0" w:color="1FE1FF" w:themeColor="accent3" w:themeTint="99"/>
        </w:tcBorders>
      </w:tcPr>
    </w:tblStylePr>
    <w:tblStylePr w:type="nwCell">
      <w:tblPr/>
      <w:tcPr>
        <w:tcBorders>
          <w:bottom w:val="single" w:sz="4" w:space="0" w:color="1FE1FF" w:themeColor="accent3" w:themeTint="99"/>
        </w:tcBorders>
      </w:tcPr>
    </w:tblStylePr>
    <w:tblStylePr w:type="seCell">
      <w:tblPr/>
      <w:tcPr>
        <w:tcBorders>
          <w:top w:val="single" w:sz="4" w:space="0" w:color="1FE1FF" w:themeColor="accent3" w:themeTint="99"/>
        </w:tcBorders>
      </w:tcPr>
    </w:tblStylePr>
    <w:tblStylePr w:type="swCell">
      <w:tblPr/>
      <w:tcPr>
        <w:tcBorders>
          <w:top w:val="single" w:sz="4" w:space="0" w:color="1FE1FF" w:themeColor="accent3" w:themeTint="99"/>
        </w:tcBorders>
      </w:tcPr>
    </w:tblStylePr>
  </w:style>
  <w:style w:type="table" w:styleId="GridTable7Colorful-Accent4">
    <w:name w:val="Grid Table 7 Colorful Accent 4"/>
    <w:basedOn w:val="TableNormal"/>
    <w:uiPriority w:val="99"/>
    <w:rsid w:val="00911DE3"/>
    <w:pPr>
      <w:spacing w:line="240" w:lineRule="auto"/>
    </w:pPr>
    <w:rPr>
      <w:color w:val="71CADD" w:themeColor="accent4" w:themeShade="BF"/>
      <w:lang w:val="en-GB"/>
    </w:rPr>
    <w:tblPr>
      <w:tblStyleRowBandSize w:val="1"/>
      <w:tblStyleColBandSize w:val="1"/>
      <w:tblBorders>
        <w:top w:val="single" w:sz="4" w:space="0" w:color="E0F3F7" w:themeColor="accent4" w:themeTint="99"/>
        <w:left w:val="single" w:sz="4" w:space="0" w:color="E0F3F7" w:themeColor="accent4" w:themeTint="99"/>
        <w:bottom w:val="single" w:sz="4" w:space="0" w:color="E0F3F7" w:themeColor="accent4" w:themeTint="99"/>
        <w:right w:val="single" w:sz="4" w:space="0" w:color="E0F3F7" w:themeColor="accent4" w:themeTint="99"/>
        <w:insideH w:val="single" w:sz="4" w:space="0" w:color="E0F3F7" w:themeColor="accent4" w:themeTint="99"/>
        <w:insideV w:val="single" w:sz="4" w:space="0" w:color="E0F3F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FBFC" w:themeFill="accent4" w:themeFillTint="33"/>
      </w:tcPr>
    </w:tblStylePr>
    <w:tblStylePr w:type="band1Horz">
      <w:tblPr/>
      <w:tcPr>
        <w:shd w:val="clear" w:color="auto" w:fill="F4FBFC" w:themeFill="accent4" w:themeFillTint="33"/>
      </w:tcPr>
    </w:tblStylePr>
    <w:tblStylePr w:type="neCell">
      <w:tblPr/>
      <w:tcPr>
        <w:tcBorders>
          <w:bottom w:val="single" w:sz="4" w:space="0" w:color="E0F3F7" w:themeColor="accent4" w:themeTint="99"/>
        </w:tcBorders>
      </w:tcPr>
    </w:tblStylePr>
    <w:tblStylePr w:type="nwCell">
      <w:tblPr/>
      <w:tcPr>
        <w:tcBorders>
          <w:bottom w:val="single" w:sz="4" w:space="0" w:color="E0F3F7" w:themeColor="accent4" w:themeTint="99"/>
        </w:tcBorders>
      </w:tcPr>
    </w:tblStylePr>
    <w:tblStylePr w:type="seCell">
      <w:tblPr/>
      <w:tcPr>
        <w:tcBorders>
          <w:top w:val="single" w:sz="4" w:space="0" w:color="E0F3F7" w:themeColor="accent4" w:themeTint="99"/>
        </w:tcBorders>
      </w:tcPr>
    </w:tblStylePr>
    <w:tblStylePr w:type="swCell">
      <w:tblPr/>
      <w:tcPr>
        <w:tcBorders>
          <w:top w:val="single" w:sz="4" w:space="0" w:color="E0F3F7" w:themeColor="accent4" w:themeTint="99"/>
        </w:tcBorders>
      </w:tcPr>
    </w:tblStylePr>
  </w:style>
  <w:style w:type="table" w:styleId="GridTable7Colorful-Accent5">
    <w:name w:val="Grid Table 7 Colorful Accent 5"/>
    <w:basedOn w:val="TableNormal"/>
    <w:uiPriority w:val="99"/>
    <w:rsid w:val="00911DE3"/>
    <w:pPr>
      <w:spacing w:line="240" w:lineRule="auto"/>
    </w:pPr>
    <w:rPr>
      <w:color w:val="7CD4E5" w:themeColor="accent5" w:themeShade="BF"/>
      <w:lang w:val="en-GB"/>
    </w:rPr>
    <w:tblPr>
      <w:tblStyleRowBandSize w:val="1"/>
      <w:tblStyleColBandSize w:val="1"/>
      <w:tblBorders>
        <w:top w:val="single" w:sz="4" w:space="0" w:color="ECF9FB" w:themeColor="accent5" w:themeTint="99"/>
        <w:left w:val="single" w:sz="4" w:space="0" w:color="ECF9FB" w:themeColor="accent5" w:themeTint="99"/>
        <w:bottom w:val="single" w:sz="4" w:space="0" w:color="ECF9FB" w:themeColor="accent5" w:themeTint="99"/>
        <w:right w:val="single" w:sz="4" w:space="0" w:color="ECF9FB" w:themeColor="accent5" w:themeTint="99"/>
        <w:insideH w:val="single" w:sz="4" w:space="0" w:color="ECF9FB" w:themeColor="accent5" w:themeTint="99"/>
        <w:insideV w:val="single" w:sz="4" w:space="0" w:color="ECF9F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CFD" w:themeFill="accent5" w:themeFillTint="33"/>
      </w:tcPr>
    </w:tblStylePr>
    <w:tblStylePr w:type="band1Horz">
      <w:tblPr/>
      <w:tcPr>
        <w:shd w:val="clear" w:color="auto" w:fill="F8FCFD" w:themeFill="accent5" w:themeFillTint="33"/>
      </w:tcPr>
    </w:tblStylePr>
    <w:tblStylePr w:type="neCell">
      <w:tblPr/>
      <w:tcPr>
        <w:tcBorders>
          <w:bottom w:val="single" w:sz="4" w:space="0" w:color="ECF9FB" w:themeColor="accent5" w:themeTint="99"/>
        </w:tcBorders>
      </w:tcPr>
    </w:tblStylePr>
    <w:tblStylePr w:type="nwCell">
      <w:tblPr/>
      <w:tcPr>
        <w:tcBorders>
          <w:bottom w:val="single" w:sz="4" w:space="0" w:color="ECF9FB" w:themeColor="accent5" w:themeTint="99"/>
        </w:tcBorders>
      </w:tcPr>
    </w:tblStylePr>
    <w:tblStylePr w:type="seCell">
      <w:tblPr/>
      <w:tcPr>
        <w:tcBorders>
          <w:top w:val="single" w:sz="4" w:space="0" w:color="ECF9FB" w:themeColor="accent5" w:themeTint="99"/>
        </w:tcBorders>
      </w:tcPr>
    </w:tblStylePr>
    <w:tblStylePr w:type="swCell">
      <w:tblPr/>
      <w:tcPr>
        <w:tcBorders>
          <w:top w:val="single" w:sz="4" w:space="0" w:color="ECF9FB" w:themeColor="accent5" w:themeTint="99"/>
        </w:tcBorders>
      </w:tcPr>
    </w:tblStylePr>
  </w:style>
  <w:style w:type="table" w:styleId="GridTable7Colorful-Accent6">
    <w:name w:val="Grid Table 7 Colorful Accent 6"/>
    <w:basedOn w:val="TableNormal"/>
    <w:uiPriority w:val="99"/>
    <w:rsid w:val="00911DE3"/>
    <w:pPr>
      <w:spacing w:line="240" w:lineRule="auto"/>
    </w:pPr>
    <w:rPr>
      <w:color w:val="A8B5BA" w:themeColor="accent6" w:themeShade="BF"/>
      <w:lang w:val="en-GB"/>
    </w:rPr>
    <w:tblPr>
      <w:tblStyleRowBandSize w:val="1"/>
      <w:tblStyleColBandSize w:val="1"/>
      <w:tblBorders>
        <w:top w:val="single" w:sz="4" w:space="0" w:color="F2F4F5" w:themeColor="accent6" w:themeTint="99"/>
        <w:left w:val="single" w:sz="4" w:space="0" w:color="F2F4F5" w:themeColor="accent6" w:themeTint="99"/>
        <w:bottom w:val="single" w:sz="4" w:space="0" w:color="F2F4F5" w:themeColor="accent6" w:themeTint="99"/>
        <w:right w:val="single" w:sz="4" w:space="0" w:color="F2F4F5" w:themeColor="accent6" w:themeTint="99"/>
        <w:insideH w:val="single" w:sz="4" w:space="0" w:color="F2F4F5" w:themeColor="accent6" w:themeTint="99"/>
        <w:insideV w:val="single" w:sz="4" w:space="0" w:color="F2F4F5"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BFB" w:themeFill="accent6" w:themeFillTint="33"/>
      </w:tcPr>
    </w:tblStylePr>
    <w:tblStylePr w:type="band1Horz">
      <w:tblPr/>
      <w:tcPr>
        <w:shd w:val="clear" w:color="auto" w:fill="FAFBFB" w:themeFill="accent6" w:themeFillTint="33"/>
      </w:tcPr>
    </w:tblStylePr>
    <w:tblStylePr w:type="neCell">
      <w:tblPr/>
      <w:tcPr>
        <w:tcBorders>
          <w:bottom w:val="single" w:sz="4" w:space="0" w:color="F2F4F5" w:themeColor="accent6" w:themeTint="99"/>
        </w:tcBorders>
      </w:tcPr>
    </w:tblStylePr>
    <w:tblStylePr w:type="nwCell">
      <w:tblPr/>
      <w:tcPr>
        <w:tcBorders>
          <w:bottom w:val="single" w:sz="4" w:space="0" w:color="F2F4F5" w:themeColor="accent6" w:themeTint="99"/>
        </w:tcBorders>
      </w:tcPr>
    </w:tblStylePr>
    <w:tblStylePr w:type="seCell">
      <w:tblPr/>
      <w:tcPr>
        <w:tcBorders>
          <w:top w:val="single" w:sz="4" w:space="0" w:color="F2F4F5" w:themeColor="accent6" w:themeTint="99"/>
        </w:tcBorders>
      </w:tcPr>
    </w:tblStylePr>
    <w:tblStylePr w:type="swCell">
      <w:tblPr/>
      <w:tcPr>
        <w:tcBorders>
          <w:top w:val="single" w:sz="4" w:space="0" w:color="F2F4F5" w:themeColor="accent6" w:themeTint="99"/>
        </w:tcBorders>
      </w:tcPr>
    </w:tblStylePr>
  </w:style>
  <w:style w:type="character" w:styleId="Hashtag">
    <w:name w:val="Hashtag"/>
    <w:basedOn w:val="DefaultParagraphFont"/>
    <w:uiPriority w:val="99"/>
    <w:semiHidden/>
    <w:rsid w:val="00911DE3"/>
    <w:rPr>
      <w:color w:val="2B579A"/>
      <w:shd w:val="clear" w:color="auto" w:fill="E1DFDD"/>
      <w:lang w:val="en-GB"/>
    </w:rPr>
  </w:style>
  <w:style w:type="paragraph" w:styleId="Header">
    <w:name w:val="header"/>
    <w:basedOn w:val="Normal"/>
    <w:link w:val="HeaderChar"/>
    <w:rsid w:val="00C26C62"/>
    <w:pPr>
      <w:spacing w:line="200" w:lineRule="atLeast"/>
    </w:pPr>
    <w:rPr>
      <w:sz w:val="16"/>
    </w:rPr>
  </w:style>
  <w:style w:type="character" w:customStyle="1" w:styleId="HeaderChar">
    <w:name w:val="Header Char"/>
    <w:basedOn w:val="DefaultParagraphFont"/>
    <w:link w:val="Header"/>
    <w:rsid w:val="0099674D"/>
    <w:rPr>
      <w:sz w:val="16"/>
      <w:lang w:val="en-GB"/>
    </w:rPr>
  </w:style>
  <w:style w:type="character" w:customStyle="1" w:styleId="Heading1Char">
    <w:name w:val="Heading 1 Char"/>
    <w:basedOn w:val="DefaultParagraphFont"/>
    <w:link w:val="Heading1"/>
    <w:uiPriority w:val="1"/>
    <w:rsid w:val="00514CA5"/>
    <w:rPr>
      <w:rFonts w:asciiTheme="majorHAnsi" w:eastAsiaTheme="majorEastAsia" w:hAnsiTheme="majorHAnsi" w:cs="Arial"/>
      <w:sz w:val="40"/>
      <w:szCs w:val="32"/>
      <w:lang w:val="en-GB"/>
    </w:rPr>
  </w:style>
  <w:style w:type="character" w:customStyle="1" w:styleId="Heading2Char">
    <w:name w:val="Heading 2 Char"/>
    <w:basedOn w:val="DefaultParagraphFont"/>
    <w:link w:val="Heading2"/>
    <w:uiPriority w:val="1"/>
    <w:rsid w:val="00B0017C"/>
    <w:rPr>
      <w:rFonts w:asciiTheme="majorHAnsi" w:eastAsiaTheme="majorEastAsia" w:hAnsiTheme="majorHAnsi" w:cs="Arial"/>
      <w:sz w:val="32"/>
      <w:szCs w:val="26"/>
      <w:lang w:val="en-GB"/>
    </w:rPr>
  </w:style>
  <w:style w:type="character" w:customStyle="1" w:styleId="Heading3Char">
    <w:name w:val="Heading 3 Char"/>
    <w:basedOn w:val="DefaultParagraphFont"/>
    <w:link w:val="Heading3"/>
    <w:uiPriority w:val="1"/>
    <w:rsid w:val="00B0017C"/>
    <w:rPr>
      <w:rFonts w:asciiTheme="majorHAnsi" w:eastAsiaTheme="majorEastAsia" w:hAnsiTheme="majorHAnsi" w:cs="Arial"/>
      <w:lang w:val="en-GB"/>
    </w:rPr>
  </w:style>
  <w:style w:type="character" w:customStyle="1" w:styleId="Heading4Char">
    <w:name w:val="Heading 4 Char"/>
    <w:basedOn w:val="DefaultParagraphFont"/>
    <w:link w:val="Heading4"/>
    <w:uiPriority w:val="1"/>
    <w:semiHidden/>
    <w:rsid w:val="0099674D"/>
    <w:rPr>
      <w:rFonts w:asciiTheme="majorHAnsi" w:eastAsiaTheme="majorEastAsia" w:hAnsiTheme="majorHAnsi" w:cs="Arial"/>
      <w:iCs/>
      <w:lang w:val="en-GB"/>
    </w:rPr>
  </w:style>
  <w:style w:type="character" w:customStyle="1" w:styleId="Heading5Char">
    <w:name w:val="Heading 5 Char"/>
    <w:basedOn w:val="DefaultParagraphFont"/>
    <w:link w:val="Heading5"/>
    <w:uiPriority w:val="1"/>
    <w:semiHidden/>
    <w:rsid w:val="0099674D"/>
    <w:rPr>
      <w:rFonts w:asciiTheme="majorHAnsi" w:eastAsiaTheme="majorEastAsia" w:hAnsiTheme="majorHAnsi" w:cs="Arial"/>
      <w:lang w:val="en-GB"/>
    </w:rPr>
  </w:style>
  <w:style w:type="character" w:customStyle="1" w:styleId="Heading6Char">
    <w:name w:val="Heading 6 Char"/>
    <w:basedOn w:val="DefaultParagraphFont"/>
    <w:link w:val="Heading6"/>
    <w:uiPriority w:val="1"/>
    <w:semiHidden/>
    <w:rsid w:val="0099674D"/>
    <w:rPr>
      <w:rFonts w:asciiTheme="majorHAnsi" w:eastAsiaTheme="majorEastAsia" w:hAnsiTheme="majorHAnsi" w:cs="Arial"/>
      <w:lang w:val="en-GB"/>
    </w:rPr>
  </w:style>
  <w:style w:type="character" w:customStyle="1" w:styleId="Heading7Char">
    <w:name w:val="Heading 7 Char"/>
    <w:basedOn w:val="DefaultParagraphFont"/>
    <w:link w:val="Heading7"/>
    <w:uiPriority w:val="1"/>
    <w:semiHidden/>
    <w:rsid w:val="0099674D"/>
    <w:rPr>
      <w:rFonts w:asciiTheme="majorHAnsi" w:eastAsiaTheme="majorEastAsia" w:hAnsiTheme="majorHAnsi" w:cs="Arial"/>
      <w:iCs/>
      <w:lang w:val="en-GB"/>
    </w:rPr>
  </w:style>
  <w:style w:type="character" w:customStyle="1" w:styleId="Heading8Char">
    <w:name w:val="Heading 8 Char"/>
    <w:basedOn w:val="DefaultParagraphFont"/>
    <w:link w:val="Heading8"/>
    <w:uiPriority w:val="1"/>
    <w:semiHidden/>
    <w:rsid w:val="0099674D"/>
    <w:rPr>
      <w:rFonts w:asciiTheme="majorHAnsi" w:eastAsiaTheme="majorEastAsia" w:hAnsiTheme="majorHAnsi" w:cs="Arial"/>
      <w:szCs w:val="21"/>
      <w:lang w:val="en-GB"/>
    </w:rPr>
  </w:style>
  <w:style w:type="character" w:customStyle="1" w:styleId="Heading9Char">
    <w:name w:val="Heading 9 Char"/>
    <w:basedOn w:val="DefaultParagraphFont"/>
    <w:link w:val="Heading9"/>
    <w:uiPriority w:val="1"/>
    <w:semiHidden/>
    <w:rsid w:val="0099674D"/>
    <w:rPr>
      <w:rFonts w:asciiTheme="majorHAnsi" w:eastAsiaTheme="majorEastAsia" w:hAnsiTheme="majorHAnsi" w:cs="Arial"/>
      <w:iCs/>
      <w:szCs w:val="21"/>
      <w:lang w:val="en-GB"/>
    </w:rPr>
  </w:style>
  <w:style w:type="character" w:styleId="HTMLAcronym">
    <w:name w:val="HTML Acronym"/>
    <w:basedOn w:val="DefaultParagraphFont"/>
    <w:uiPriority w:val="99"/>
    <w:semiHidden/>
    <w:rsid w:val="00911DE3"/>
    <w:rPr>
      <w:lang w:val="en-GB"/>
    </w:rPr>
  </w:style>
  <w:style w:type="paragraph" w:styleId="HTMLAddress">
    <w:name w:val="HTML Address"/>
    <w:basedOn w:val="Normal"/>
    <w:link w:val="HTMLAddressChar"/>
    <w:uiPriority w:val="99"/>
    <w:semiHidden/>
    <w:rsid w:val="00911DE3"/>
    <w:rPr>
      <w:i/>
      <w:iCs/>
    </w:rPr>
  </w:style>
  <w:style w:type="character" w:customStyle="1" w:styleId="HTMLAddressChar">
    <w:name w:val="HTML Address Char"/>
    <w:basedOn w:val="DefaultParagraphFont"/>
    <w:link w:val="HTMLAddress"/>
    <w:uiPriority w:val="99"/>
    <w:semiHidden/>
    <w:rsid w:val="00911DE3"/>
    <w:rPr>
      <w:i/>
      <w:iCs/>
      <w:lang w:val="en-GB"/>
    </w:rPr>
  </w:style>
  <w:style w:type="character" w:styleId="HTMLCite">
    <w:name w:val="HTML Cite"/>
    <w:basedOn w:val="DefaultParagraphFont"/>
    <w:uiPriority w:val="99"/>
    <w:semiHidden/>
    <w:rsid w:val="00911DE3"/>
    <w:rPr>
      <w:i/>
      <w:iCs/>
      <w:lang w:val="en-GB"/>
    </w:rPr>
  </w:style>
  <w:style w:type="character" w:styleId="HTMLCode">
    <w:name w:val="HTML Code"/>
    <w:basedOn w:val="DefaultParagraphFont"/>
    <w:uiPriority w:val="99"/>
    <w:semiHidden/>
    <w:rsid w:val="00911DE3"/>
    <w:rPr>
      <w:rFonts w:ascii="Coloplast" w:hAnsi="Coloplast" w:cs="Arial"/>
      <w:sz w:val="20"/>
      <w:szCs w:val="20"/>
      <w:lang w:val="en-GB"/>
    </w:rPr>
  </w:style>
  <w:style w:type="character" w:styleId="HTMLDefinition">
    <w:name w:val="HTML Definition"/>
    <w:basedOn w:val="DefaultParagraphFont"/>
    <w:uiPriority w:val="99"/>
    <w:semiHidden/>
    <w:rsid w:val="00911DE3"/>
    <w:rPr>
      <w:i/>
      <w:iCs/>
      <w:lang w:val="en-GB"/>
    </w:rPr>
  </w:style>
  <w:style w:type="character" w:styleId="HTMLKeyboard">
    <w:name w:val="HTML Keyboard"/>
    <w:basedOn w:val="DefaultParagraphFont"/>
    <w:uiPriority w:val="99"/>
    <w:semiHidden/>
    <w:rsid w:val="00911DE3"/>
    <w:rPr>
      <w:rFonts w:ascii="Coloplast" w:hAnsi="Coloplast" w:cs="Arial"/>
      <w:sz w:val="20"/>
      <w:szCs w:val="20"/>
      <w:lang w:val="en-GB"/>
    </w:rPr>
  </w:style>
  <w:style w:type="paragraph" w:styleId="HTMLPreformatted">
    <w:name w:val="HTML Preformatted"/>
    <w:basedOn w:val="Normal"/>
    <w:link w:val="HTMLPreformattedChar"/>
    <w:uiPriority w:val="99"/>
    <w:semiHidden/>
    <w:rsid w:val="00911DE3"/>
    <w:rPr>
      <w:rFonts w:cs="Arial"/>
    </w:rPr>
  </w:style>
  <w:style w:type="character" w:customStyle="1" w:styleId="HTMLPreformattedChar">
    <w:name w:val="HTML Preformatted Char"/>
    <w:basedOn w:val="DefaultParagraphFont"/>
    <w:link w:val="HTMLPreformatted"/>
    <w:uiPriority w:val="99"/>
    <w:semiHidden/>
    <w:rsid w:val="00911DE3"/>
    <w:rPr>
      <w:rFonts w:cs="Arial"/>
      <w:lang w:val="en-GB"/>
    </w:rPr>
  </w:style>
  <w:style w:type="character" w:styleId="HTMLSample">
    <w:name w:val="HTML Sample"/>
    <w:basedOn w:val="DefaultParagraphFont"/>
    <w:uiPriority w:val="99"/>
    <w:semiHidden/>
    <w:rsid w:val="00911DE3"/>
    <w:rPr>
      <w:rFonts w:ascii="Coloplast" w:hAnsi="Coloplast" w:cs="Arial"/>
      <w:sz w:val="24"/>
      <w:szCs w:val="24"/>
      <w:lang w:val="en-GB"/>
    </w:rPr>
  </w:style>
  <w:style w:type="character" w:styleId="HTMLTypewriter">
    <w:name w:val="HTML Typewriter"/>
    <w:basedOn w:val="DefaultParagraphFont"/>
    <w:uiPriority w:val="99"/>
    <w:semiHidden/>
    <w:rsid w:val="00911DE3"/>
    <w:rPr>
      <w:rFonts w:ascii="Coloplast" w:hAnsi="Coloplast" w:cs="Arial"/>
      <w:sz w:val="20"/>
      <w:szCs w:val="20"/>
      <w:lang w:val="en-GB"/>
    </w:rPr>
  </w:style>
  <w:style w:type="character" w:styleId="HTMLVariable">
    <w:name w:val="HTML Variable"/>
    <w:basedOn w:val="DefaultParagraphFont"/>
    <w:uiPriority w:val="99"/>
    <w:semiHidden/>
    <w:rsid w:val="00911DE3"/>
    <w:rPr>
      <w:i/>
      <w:iCs/>
      <w:lang w:val="en-GB"/>
    </w:rPr>
  </w:style>
  <w:style w:type="character" w:styleId="Hyperlink">
    <w:name w:val="Hyperlink"/>
    <w:basedOn w:val="DefaultParagraphFont"/>
    <w:uiPriority w:val="99"/>
    <w:qFormat/>
    <w:rsid w:val="00911DE3"/>
    <w:rPr>
      <w:color w:val="00A2BA" w:themeColor="hyperlink"/>
      <w:u w:val="single"/>
      <w:lang w:val="en-GB"/>
    </w:rPr>
  </w:style>
  <w:style w:type="paragraph" w:styleId="Index1">
    <w:name w:val="index 1"/>
    <w:basedOn w:val="Normal"/>
    <w:next w:val="Normal"/>
    <w:autoRedefine/>
    <w:uiPriority w:val="99"/>
    <w:semiHidden/>
    <w:rsid w:val="00911DE3"/>
    <w:pPr>
      <w:ind w:left="200" w:hanging="200"/>
    </w:pPr>
  </w:style>
  <w:style w:type="paragraph" w:styleId="Index2">
    <w:name w:val="index 2"/>
    <w:basedOn w:val="Normal"/>
    <w:next w:val="Normal"/>
    <w:autoRedefine/>
    <w:uiPriority w:val="99"/>
    <w:semiHidden/>
    <w:rsid w:val="00911DE3"/>
    <w:pPr>
      <w:ind w:left="400" w:hanging="200"/>
    </w:pPr>
  </w:style>
  <w:style w:type="paragraph" w:styleId="Index3">
    <w:name w:val="index 3"/>
    <w:basedOn w:val="Normal"/>
    <w:next w:val="Normal"/>
    <w:autoRedefine/>
    <w:uiPriority w:val="99"/>
    <w:semiHidden/>
    <w:rsid w:val="00911DE3"/>
    <w:pPr>
      <w:ind w:left="600" w:hanging="200"/>
    </w:pPr>
  </w:style>
  <w:style w:type="paragraph" w:styleId="Index4">
    <w:name w:val="index 4"/>
    <w:basedOn w:val="Normal"/>
    <w:next w:val="Normal"/>
    <w:autoRedefine/>
    <w:uiPriority w:val="99"/>
    <w:semiHidden/>
    <w:rsid w:val="00911DE3"/>
    <w:pPr>
      <w:ind w:left="800" w:hanging="200"/>
    </w:pPr>
  </w:style>
  <w:style w:type="paragraph" w:styleId="Index5">
    <w:name w:val="index 5"/>
    <w:basedOn w:val="Normal"/>
    <w:next w:val="Normal"/>
    <w:autoRedefine/>
    <w:uiPriority w:val="99"/>
    <w:semiHidden/>
    <w:rsid w:val="00911DE3"/>
    <w:pPr>
      <w:ind w:left="1000" w:hanging="200"/>
    </w:pPr>
  </w:style>
  <w:style w:type="paragraph" w:styleId="Index6">
    <w:name w:val="index 6"/>
    <w:basedOn w:val="Normal"/>
    <w:next w:val="Normal"/>
    <w:autoRedefine/>
    <w:uiPriority w:val="99"/>
    <w:semiHidden/>
    <w:rsid w:val="00911DE3"/>
    <w:pPr>
      <w:ind w:left="1200" w:hanging="200"/>
    </w:pPr>
  </w:style>
  <w:style w:type="paragraph" w:styleId="Index7">
    <w:name w:val="index 7"/>
    <w:basedOn w:val="Normal"/>
    <w:next w:val="Normal"/>
    <w:autoRedefine/>
    <w:uiPriority w:val="99"/>
    <w:semiHidden/>
    <w:rsid w:val="00911DE3"/>
    <w:pPr>
      <w:ind w:left="1400" w:hanging="200"/>
    </w:pPr>
  </w:style>
  <w:style w:type="paragraph" w:styleId="Index8">
    <w:name w:val="index 8"/>
    <w:basedOn w:val="Normal"/>
    <w:next w:val="Normal"/>
    <w:autoRedefine/>
    <w:uiPriority w:val="99"/>
    <w:semiHidden/>
    <w:rsid w:val="00911DE3"/>
    <w:pPr>
      <w:ind w:left="1600" w:hanging="200"/>
    </w:pPr>
  </w:style>
  <w:style w:type="paragraph" w:styleId="Index9">
    <w:name w:val="index 9"/>
    <w:basedOn w:val="Normal"/>
    <w:next w:val="Normal"/>
    <w:autoRedefine/>
    <w:uiPriority w:val="99"/>
    <w:semiHidden/>
    <w:rsid w:val="00911DE3"/>
    <w:pPr>
      <w:ind w:left="1800" w:hanging="200"/>
    </w:pPr>
  </w:style>
  <w:style w:type="paragraph" w:styleId="IndexHeading">
    <w:name w:val="index heading"/>
    <w:basedOn w:val="Normal"/>
    <w:next w:val="Index1"/>
    <w:uiPriority w:val="99"/>
    <w:semiHidden/>
    <w:rsid w:val="00911DE3"/>
    <w:rPr>
      <w:rFonts w:eastAsiaTheme="majorEastAsia" w:cs="Arial"/>
      <w:b/>
      <w:bCs/>
    </w:rPr>
  </w:style>
  <w:style w:type="character" w:styleId="IntenseEmphasis">
    <w:name w:val="Intense Emphasis"/>
    <w:basedOn w:val="DefaultParagraphFont"/>
    <w:uiPriority w:val="99"/>
    <w:semiHidden/>
    <w:qFormat/>
    <w:rsid w:val="00911DE3"/>
    <w:rPr>
      <w:i/>
      <w:iCs/>
      <w:color w:val="00A2BA" w:themeColor="accent1"/>
      <w:lang w:val="en-GB"/>
    </w:rPr>
  </w:style>
  <w:style w:type="paragraph" w:styleId="IntenseQuote">
    <w:name w:val="Intense Quote"/>
    <w:basedOn w:val="Normal"/>
    <w:next w:val="Normal"/>
    <w:link w:val="IntenseQuoteChar"/>
    <w:uiPriority w:val="99"/>
    <w:semiHidden/>
    <w:qFormat/>
    <w:rsid w:val="00911DE3"/>
    <w:pPr>
      <w:pBdr>
        <w:top w:val="single" w:sz="4" w:space="10" w:color="00A2BA" w:themeColor="accent1"/>
        <w:bottom w:val="single" w:sz="4" w:space="10" w:color="00A2BA" w:themeColor="accent1"/>
      </w:pBdr>
      <w:spacing w:before="360" w:after="360"/>
      <w:ind w:left="864" w:right="864"/>
      <w:jc w:val="center"/>
    </w:pPr>
    <w:rPr>
      <w:i/>
      <w:iCs/>
      <w:color w:val="00A2BA" w:themeColor="accent1"/>
    </w:rPr>
  </w:style>
  <w:style w:type="character" w:customStyle="1" w:styleId="IntenseQuoteChar">
    <w:name w:val="Intense Quote Char"/>
    <w:basedOn w:val="DefaultParagraphFont"/>
    <w:link w:val="IntenseQuote"/>
    <w:uiPriority w:val="99"/>
    <w:semiHidden/>
    <w:rsid w:val="00A44986"/>
    <w:rPr>
      <w:i/>
      <w:iCs/>
      <w:color w:val="00A2BA" w:themeColor="accent1"/>
      <w:lang w:val="en-GB"/>
    </w:rPr>
  </w:style>
  <w:style w:type="character" w:styleId="IntenseReference">
    <w:name w:val="Intense Reference"/>
    <w:basedOn w:val="DefaultParagraphFont"/>
    <w:uiPriority w:val="99"/>
    <w:semiHidden/>
    <w:qFormat/>
    <w:rsid w:val="00911DE3"/>
    <w:rPr>
      <w:b/>
      <w:bCs/>
      <w:smallCaps/>
      <w:color w:val="00A2BA" w:themeColor="accent1"/>
      <w:spacing w:val="5"/>
      <w:lang w:val="en-GB"/>
    </w:rPr>
  </w:style>
  <w:style w:type="table" w:styleId="LightGrid">
    <w:name w:val="Light Grid"/>
    <w:basedOn w:val="TableNormal"/>
    <w:uiPriority w:val="99"/>
    <w:semiHidden/>
    <w:unhideWhenUsed/>
    <w:rsid w:val="00911DE3"/>
    <w:pPr>
      <w:spacing w:line="240" w:lineRule="auto"/>
    </w:pPr>
    <w:rPr>
      <w:lang w:val="en-GB"/>
    </w:rPr>
    <w:tblPr>
      <w:tblStyleRowBandSize w:val="1"/>
      <w:tblStyleColBandSize w:val="1"/>
      <w:tblBorders>
        <w:top w:val="single" w:sz="8" w:space="0" w:color="213D46" w:themeColor="text1"/>
        <w:left w:val="single" w:sz="8" w:space="0" w:color="213D46" w:themeColor="text1"/>
        <w:bottom w:val="single" w:sz="8" w:space="0" w:color="213D46" w:themeColor="text1"/>
        <w:right w:val="single" w:sz="8" w:space="0" w:color="213D46" w:themeColor="text1"/>
        <w:insideH w:val="single" w:sz="8" w:space="0" w:color="213D46" w:themeColor="text1"/>
        <w:insideV w:val="single" w:sz="8" w:space="0" w:color="213D46"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13D46" w:themeColor="text1"/>
          <w:left w:val="single" w:sz="8" w:space="0" w:color="213D46" w:themeColor="text1"/>
          <w:bottom w:val="single" w:sz="18" w:space="0" w:color="213D46" w:themeColor="text1"/>
          <w:right w:val="single" w:sz="8" w:space="0" w:color="213D46" w:themeColor="text1"/>
          <w:insideH w:val="nil"/>
          <w:insideV w:val="single" w:sz="8" w:space="0" w:color="213D46"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13D46" w:themeColor="text1"/>
          <w:left w:val="single" w:sz="8" w:space="0" w:color="213D46" w:themeColor="text1"/>
          <w:bottom w:val="single" w:sz="8" w:space="0" w:color="213D46" w:themeColor="text1"/>
          <w:right w:val="single" w:sz="8" w:space="0" w:color="213D46" w:themeColor="text1"/>
          <w:insideH w:val="nil"/>
          <w:insideV w:val="single" w:sz="8" w:space="0" w:color="213D46"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13D46" w:themeColor="text1"/>
          <w:left w:val="single" w:sz="8" w:space="0" w:color="213D46" w:themeColor="text1"/>
          <w:bottom w:val="single" w:sz="8" w:space="0" w:color="213D46" w:themeColor="text1"/>
          <w:right w:val="single" w:sz="8" w:space="0" w:color="213D46" w:themeColor="text1"/>
        </w:tcBorders>
      </w:tcPr>
    </w:tblStylePr>
    <w:tblStylePr w:type="band1Vert">
      <w:tblPr/>
      <w:tcPr>
        <w:tcBorders>
          <w:top w:val="single" w:sz="8" w:space="0" w:color="213D46" w:themeColor="text1"/>
          <w:left w:val="single" w:sz="8" w:space="0" w:color="213D46" w:themeColor="text1"/>
          <w:bottom w:val="single" w:sz="8" w:space="0" w:color="213D46" w:themeColor="text1"/>
          <w:right w:val="single" w:sz="8" w:space="0" w:color="213D46" w:themeColor="text1"/>
        </w:tcBorders>
        <w:shd w:val="clear" w:color="auto" w:fill="BAD5DE" w:themeFill="text1" w:themeFillTint="3F"/>
      </w:tcPr>
    </w:tblStylePr>
    <w:tblStylePr w:type="band1Horz">
      <w:tblPr/>
      <w:tcPr>
        <w:tcBorders>
          <w:top w:val="single" w:sz="8" w:space="0" w:color="213D46" w:themeColor="text1"/>
          <w:left w:val="single" w:sz="8" w:space="0" w:color="213D46" w:themeColor="text1"/>
          <w:bottom w:val="single" w:sz="8" w:space="0" w:color="213D46" w:themeColor="text1"/>
          <w:right w:val="single" w:sz="8" w:space="0" w:color="213D46" w:themeColor="text1"/>
          <w:insideV w:val="single" w:sz="8" w:space="0" w:color="213D46" w:themeColor="text1"/>
        </w:tcBorders>
        <w:shd w:val="clear" w:color="auto" w:fill="BAD5DE" w:themeFill="text1" w:themeFillTint="3F"/>
      </w:tcPr>
    </w:tblStylePr>
    <w:tblStylePr w:type="band2Horz">
      <w:tblPr/>
      <w:tcPr>
        <w:tcBorders>
          <w:top w:val="single" w:sz="8" w:space="0" w:color="213D46" w:themeColor="text1"/>
          <w:left w:val="single" w:sz="8" w:space="0" w:color="213D46" w:themeColor="text1"/>
          <w:bottom w:val="single" w:sz="8" w:space="0" w:color="213D46" w:themeColor="text1"/>
          <w:right w:val="single" w:sz="8" w:space="0" w:color="213D46" w:themeColor="text1"/>
          <w:insideV w:val="single" w:sz="8" w:space="0" w:color="213D46" w:themeColor="text1"/>
        </w:tcBorders>
      </w:tcPr>
    </w:tblStylePr>
  </w:style>
  <w:style w:type="table" w:styleId="LightGrid-Accent1">
    <w:name w:val="Light Grid Accent 1"/>
    <w:basedOn w:val="TableNormal"/>
    <w:uiPriority w:val="99"/>
    <w:semiHidden/>
    <w:unhideWhenUsed/>
    <w:rsid w:val="00911DE3"/>
    <w:pPr>
      <w:spacing w:line="240" w:lineRule="auto"/>
    </w:pPr>
    <w:rPr>
      <w:lang w:val="en-GB"/>
    </w:rPr>
    <w:tblPr>
      <w:tblStyleRowBandSize w:val="1"/>
      <w:tblStyleColBandSize w:val="1"/>
      <w:tblBorders>
        <w:top w:val="single" w:sz="8" w:space="0" w:color="00A2BA" w:themeColor="accent1"/>
        <w:left w:val="single" w:sz="8" w:space="0" w:color="00A2BA" w:themeColor="accent1"/>
        <w:bottom w:val="single" w:sz="8" w:space="0" w:color="00A2BA" w:themeColor="accent1"/>
        <w:right w:val="single" w:sz="8" w:space="0" w:color="00A2BA" w:themeColor="accent1"/>
        <w:insideH w:val="single" w:sz="8" w:space="0" w:color="00A2BA" w:themeColor="accent1"/>
        <w:insideV w:val="single" w:sz="8" w:space="0" w:color="00A2BA"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A2BA" w:themeColor="accent1"/>
          <w:left w:val="single" w:sz="8" w:space="0" w:color="00A2BA" w:themeColor="accent1"/>
          <w:bottom w:val="single" w:sz="18" w:space="0" w:color="00A2BA" w:themeColor="accent1"/>
          <w:right w:val="single" w:sz="8" w:space="0" w:color="00A2BA" w:themeColor="accent1"/>
          <w:insideH w:val="nil"/>
          <w:insideV w:val="single" w:sz="8" w:space="0" w:color="00A2B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A2BA" w:themeColor="accent1"/>
          <w:left w:val="single" w:sz="8" w:space="0" w:color="00A2BA" w:themeColor="accent1"/>
          <w:bottom w:val="single" w:sz="8" w:space="0" w:color="00A2BA" w:themeColor="accent1"/>
          <w:right w:val="single" w:sz="8" w:space="0" w:color="00A2BA" w:themeColor="accent1"/>
          <w:insideH w:val="nil"/>
          <w:insideV w:val="single" w:sz="8" w:space="0" w:color="00A2B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A2BA" w:themeColor="accent1"/>
          <w:left w:val="single" w:sz="8" w:space="0" w:color="00A2BA" w:themeColor="accent1"/>
          <w:bottom w:val="single" w:sz="8" w:space="0" w:color="00A2BA" w:themeColor="accent1"/>
          <w:right w:val="single" w:sz="8" w:space="0" w:color="00A2BA" w:themeColor="accent1"/>
        </w:tcBorders>
      </w:tcPr>
    </w:tblStylePr>
    <w:tblStylePr w:type="band1Vert">
      <w:tblPr/>
      <w:tcPr>
        <w:tcBorders>
          <w:top w:val="single" w:sz="8" w:space="0" w:color="00A2BA" w:themeColor="accent1"/>
          <w:left w:val="single" w:sz="8" w:space="0" w:color="00A2BA" w:themeColor="accent1"/>
          <w:bottom w:val="single" w:sz="8" w:space="0" w:color="00A2BA" w:themeColor="accent1"/>
          <w:right w:val="single" w:sz="8" w:space="0" w:color="00A2BA" w:themeColor="accent1"/>
        </w:tcBorders>
        <w:shd w:val="clear" w:color="auto" w:fill="AEF4FF" w:themeFill="accent1" w:themeFillTint="3F"/>
      </w:tcPr>
    </w:tblStylePr>
    <w:tblStylePr w:type="band1Horz">
      <w:tblPr/>
      <w:tcPr>
        <w:tcBorders>
          <w:top w:val="single" w:sz="8" w:space="0" w:color="00A2BA" w:themeColor="accent1"/>
          <w:left w:val="single" w:sz="8" w:space="0" w:color="00A2BA" w:themeColor="accent1"/>
          <w:bottom w:val="single" w:sz="8" w:space="0" w:color="00A2BA" w:themeColor="accent1"/>
          <w:right w:val="single" w:sz="8" w:space="0" w:color="00A2BA" w:themeColor="accent1"/>
          <w:insideV w:val="single" w:sz="8" w:space="0" w:color="00A2BA" w:themeColor="accent1"/>
        </w:tcBorders>
        <w:shd w:val="clear" w:color="auto" w:fill="AEF4FF" w:themeFill="accent1" w:themeFillTint="3F"/>
      </w:tcPr>
    </w:tblStylePr>
    <w:tblStylePr w:type="band2Horz">
      <w:tblPr/>
      <w:tcPr>
        <w:tcBorders>
          <w:top w:val="single" w:sz="8" w:space="0" w:color="00A2BA" w:themeColor="accent1"/>
          <w:left w:val="single" w:sz="8" w:space="0" w:color="00A2BA" w:themeColor="accent1"/>
          <w:bottom w:val="single" w:sz="8" w:space="0" w:color="00A2BA" w:themeColor="accent1"/>
          <w:right w:val="single" w:sz="8" w:space="0" w:color="00A2BA" w:themeColor="accent1"/>
          <w:insideV w:val="single" w:sz="8" w:space="0" w:color="00A2BA" w:themeColor="accent1"/>
        </w:tcBorders>
      </w:tcPr>
    </w:tblStylePr>
  </w:style>
  <w:style w:type="table" w:styleId="LightGrid-Accent2">
    <w:name w:val="Light Grid Accent 2"/>
    <w:basedOn w:val="TableNormal"/>
    <w:uiPriority w:val="99"/>
    <w:semiHidden/>
    <w:unhideWhenUsed/>
    <w:rsid w:val="00911DE3"/>
    <w:pPr>
      <w:spacing w:line="240" w:lineRule="auto"/>
    </w:pPr>
    <w:rPr>
      <w:lang w:val="en-GB"/>
    </w:rPr>
    <w:tblPr>
      <w:tblStyleRowBandSize w:val="1"/>
      <w:tblStyleColBandSize w:val="1"/>
      <w:tblBorders>
        <w:top w:val="single" w:sz="8" w:space="0" w:color="00515D" w:themeColor="accent2"/>
        <w:left w:val="single" w:sz="8" w:space="0" w:color="00515D" w:themeColor="accent2"/>
        <w:bottom w:val="single" w:sz="8" w:space="0" w:color="00515D" w:themeColor="accent2"/>
        <w:right w:val="single" w:sz="8" w:space="0" w:color="00515D" w:themeColor="accent2"/>
        <w:insideH w:val="single" w:sz="8" w:space="0" w:color="00515D" w:themeColor="accent2"/>
        <w:insideV w:val="single" w:sz="8" w:space="0" w:color="00515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515D" w:themeColor="accent2"/>
          <w:left w:val="single" w:sz="8" w:space="0" w:color="00515D" w:themeColor="accent2"/>
          <w:bottom w:val="single" w:sz="18" w:space="0" w:color="00515D" w:themeColor="accent2"/>
          <w:right w:val="single" w:sz="8" w:space="0" w:color="00515D" w:themeColor="accent2"/>
          <w:insideH w:val="nil"/>
          <w:insideV w:val="single" w:sz="8" w:space="0" w:color="00515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515D" w:themeColor="accent2"/>
          <w:left w:val="single" w:sz="8" w:space="0" w:color="00515D" w:themeColor="accent2"/>
          <w:bottom w:val="single" w:sz="8" w:space="0" w:color="00515D" w:themeColor="accent2"/>
          <w:right w:val="single" w:sz="8" w:space="0" w:color="00515D" w:themeColor="accent2"/>
          <w:insideH w:val="nil"/>
          <w:insideV w:val="single" w:sz="8" w:space="0" w:color="00515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515D" w:themeColor="accent2"/>
          <w:left w:val="single" w:sz="8" w:space="0" w:color="00515D" w:themeColor="accent2"/>
          <w:bottom w:val="single" w:sz="8" w:space="0" w:color="00515D" w:themeColor="accent2"/>
          <w:right w:val="single" w:sz="8" w:space="0" w:color="00515D" w:themeColor="accent2"/>
        </w:tcBorders>
      </w:tcPr>
    </w:tblStylePr>
    <w:tblStylePr w:type="band1Vert">
      <w:tblPr/>
      <w:tcPr>
        <w:tcBorders>
          <w:top w:val="single" w:sz="8" w:space="0" w:color="00515D" w:themeColor="accent2"/>
          <w:left w:val="single" w:sz="8" w:space="0" w:color="00515D" w:themeColor="accent2"/>
          <w:bottom w:val="single" w:sz="8" w:space="0" w:color="00515D" w:themeColor="accent2"/>
          <w:right w:val="single" w:sz="8" w:space="0" w:color="00515D" w:themeColor="accent2"/>
        </w:tcBorders>
        <w:shd w:val="clear" w:color="auto" w:fill="97F1FF" w:themeFill="accent2" w:themeFillTint="3F"/>
      </w:tcPr>
    </w:tblStylePr>
    <w:tblStylePr w:type="band1Horz">
      <w:tblPr/>
      <w:tcPr>
        <w:tcBorders>
          <w:top w:val="single" w:sz="8" w:space="0" w:color="00515D" w:themeColor="accent2"/>
          <w:left w:val="single" w:sz="8" w:space="0" w:color="00515D" w:themeColor="accent2"/>
          <w:bottom w:val="single" w:sz="8" w:space="0" w:color="00515D" w:themeColor="accent2"/>
          <w:right w:val="single" w:sz="8" w:space="0" w:color="00515D" w:themeColor="accent2"/>
          <w:insideV w:val="single" w:sz="8" w:space="0" w:color="00515D" w:themeColor="accent2"/>
        </w:tcBorders>
        <w:shd w:val="clear" w:color="auto" w:fill="97F1FF" w:themeFill="accent2" w:themeFillTint="3F"/>
      </w:tcPr>
    </w:tblStylePr>
    <w:tblStylePr w:type="band2Horz">
      <w:tblPr/>
      <w:tcPr>
        <w:tcBorders>
          <w:top w:val="single" w:sz="8" w:space="0" w:color="00515D" w:themeColor="accent2"/>
          <w:left w:val="single" w:sz="8" w:space="0" w:color="00515D" w:themeColor="accent2"/>
          <w:bottom w:val="single" w:sz="8" w:space="0" w:color="00515D" w:themeColor="accent2"/>
          <w:right w:val="single" w:sz="8" w:space="0" w:color="00515D" w:themeColor="accent2"/>
          <w:insideV w:val="single" w:sz="8" w:space="0" w:color="00515D" w:themeColor="accent2"/>
        </w:tcBorders>
      </w:tcPr>
    </w:tblStylePr>
  </w:style>
  <w:style w:type="table" w:styleId="LightGrid-Accent3">
    <w:name w:val="Light Grid Accent 3"/>
    <w:basedOn w:val="TableNormal"/>
    <w:uiPriority w:val="99"/>
    <w:semiHidden/>
    <w:unhideWhenUsed/>
    <w:rsid w:val="00911DE3"/>
    <w:pPr>
      <w:spacing w:line="240" w:lineRule="auto"/>
    </w:pPr>
    <w:rPr>
      <w:lang w:val="en-GB"/>
    </w:rPr>
    <w:tblPr>
      <w:tblStyleRowBandSize w:val="1"/>
      <w:tblStyleColBandSize w:val="1"/>
      <w:tblBorders>
        <w:top w:val="single" w:sz="8" w:space="0" w:color="00788A" w:themeColor="accent3"/>
        <w:left w:val="single" w:sz="8" w:space="0" w:color="00788A" w:themeColor="accent3"/>
        <w:bottom w:val="single" w:sz="8" w:space="0" w:color="00788A" w:themeColor="accent3"/>
        <w:right w:val="single" w:sz="8" w:space="0" w:color="00788A" w:themeColor="accent3"/>
        <w:insideH w:val="single" w:sz="8" w:space="0" w:color="00788A" w:themeColor="accent3"/>
        <w:insideV w:val="single" w:sz="8" w:space="0" w:color="00788A"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88A" w:themeColor="accent3"/>
          <w:left w:val="single" w:sz="8" w:space="0" w:color="00788A" w:themeColor="accent3"/>
          <w:bottom w:val="single" w:sz="18" w:space="0" w:color="00788A" w:themeColor="accent3"/>
          <w:right w:val="single" w:sz="8" w:space="0" w:color="00788A" w:themeColor="accent3"/>
          <w:insideH w:val="nil"/>
          <w:insideV w:val="single" w:sz="8" w:space="0" w:color="00788A"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88A" w:themeColor="accent3"/>
          <w:left w:val="single" w:sz="8" w:space="0" w:color="00788A" w:themeColor="accent3"/>
          <w:bottom w:val="single" w:sz="8" w:space="0" w:color="00788A" w:themeColor="accent3"/>
          <w:right w:val="single" w:sz="8" w:space="0" w:color="00788A" w:themeColor="accent3"/>
          <w:insideH w:val="nil"/>
          <w:insideV w:val="single" w:sz="8" w:space="0" w:color="00788A"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88A" w:themeColor="accent3"/>
          <w:left w:val="single" w:sz="8" w:space="0" w:color="00788A" w:themeColor="accent3"/>
          <w:bottom w:val="single" w:sz="8" w:space="0" w:color="00788A" w:themeColor="accent3"/>
          <w:right w:val="single" w:sz="8" w:space="0" w:color="00788A" w:themeColor="accent3"/>
        </w:tcBorders>
      </w:tcPr>
    </w:tblStylePr>
    <w:tblStylePr w:type="band1Vert">
      <w:tblPr/>
      <w:tcPr>
        <w:tcBorders>
          <w:top w:val="single" w:sz="8" w:space="0" w:color="00788A" w:themeColor="accent3"/>
          <w:left w:val="single" w:sz="8" w:space="0" w:color="00788A" w:themeColor="accent3"/>
          <w:bottom w:val="single" w:sz="8" w:space="0" w:color="00788A" w:themeColor="accent3"/>
          <w:right w:val="single" w:sz="8" w:space="0" w:color="00788A" w:themeColor="accent3"/>
        </w:tcBorders>
        <w:shd w:val="clear" w:color="auto" w:fill="A3F2FF" w:themeFill="accent3" w:themeFillTint="3F"/>
      </w:tcPr>
    </w:tblStylePr>
    <w:tblStylePr w:type="band1Horz">
      <w:tblPr/>
      <w:tcPr>
        <w:tcBorders>
          <w:top w:val="single" w:sz="8" w:space="0" w:color="00788A" w:themeColor="accent3"/>
          <w:left w:val="single" w:sz="8" w:space="0" w:color="00788A" w:themeColor="accent3"/>
          <w:bottom w:val="single" w:sz="8" w:space="0" w:color="00788A" w:themeColor="accent3"/>
          <w:right w:val="single" w:sz="8" w:space="0" w:color="00788A" w:themeColor="accent3"/>
          <w:insideV w:val="single" w:sz="8" w:space="0" w:color="00788A" w:themeColor="accent3"/>
        </w:tcBorders>
        <w:shd w:val="clear" w:color="auto" w:fill="A3F2FF" w:themeFill="accent3" w:themeFillTint="3F"/>
      </w:tcPr>
    </w:tblStylePr>
    <w:tblStylePr w:type="band2Horz">
      <w:tblPr/>
      <w:tcPr>
        <w:tcBorders>
          <w:top w:val="single" w:sz="8" w:space="0" w:color="00788A" w:themeColor="accent3"/>
          <w:left w:val="single" w:sz="8" w:space="0" w:color="00788A" w:themeColor="accent3"/>
          <w:bottom w:val="single" w:sz="8" w:space="0" w:color="00788A" w:themeColor="accent3"/>
          <w:right w:val="single" w:sz="8" w:space="0" w:color="00788A" w:themeColor="accent3"/>
          <w:insideV w:val="single" w:sz="8" w:space="0" w:color="00788A" w:themeColor="accent3"/>
        </w:tcBorders>
      </w:tcPr>
    </w:tblStylePr>
  </w:style>
  <w:style w:type="table" w:styleId="LightGrid-Accent4">
    <w:name w:val="Light Grid Accent 4"/>
    <w:basedOn w:val="TableNormal"/>
    <w:uiPriority w:val="99"/>
    <w:semiHidden/>
    <w:unhideWhenUsed/>
    <w:rsid w:val="00911DE3"/>
    <w:pPr>
      <w:spacing w:line="240" w:lineRule="auto"/>
    </w:pPr>
    <w:rPr>
      <w:lang w:val="en-GB"/>
    </w:rPr>
    <w:tblPr>
      <w:tblStyleRowBandSize w:val="1"/>
      <w:tblStyleColBandSize w:val="1"/>
      <w:tblBorders>
        <w:top w:val="single" w:sz="8" w:space="0" w:color="CCECF3" w:themeColor="accent4"/>
        <w:left w:val="single" w:sz="8" w:space="0" w:color="CCECF3" w:themeColor="accent4"/>
        <w:bottom w:val="single" w:sz="8" w:space="0" w:color="CCECF3" w:themeColor="accent4"/>
        <w:right w:val="single" w:sz="8" w:space="0" w:color="CCECF3" w:themeColor="accent4"/>
        <w:insideH w:val="single" w:sz="8" w:space="0" w:color="CCECF3" w:themeColor="accent4"/>
        <w:insideV w:val="single" w:sz="8" w:space="0" w:color="CCECF3"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CECF3" w:themeColor="accent4"/>
          <w:left w:val="single" w:sz="8" w:space="0" w:color="CCECF3" w:themeColor="accent4"/>
          <w:bottom w:val="single" w:sz="18" w:space="0" w:color="CCECF3" w:themeColor="accent4"/>
          <w:right w:val="single" w:sz="8" w:space="0" w:color="CCECF3" w:themeColor="accent4"/>
          <w:insideH w:val="nil"/>
          <w:insideV w:val="single" w:sz="8" w:space="0" w:color="CCECF3"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CECF3" w:themeColor="accent4"/>
          <w:left w:val="single" w:sz="8" w:space="0" w:color="CCECF3" w:themeColor="accent4"/>
          <w:bottom w:val="single" w:sz="8" w:space="0" w:color="CCECF3" w:themeColor="accent4"/>
          <w:right w:val="single" w:sz="8" w:space="0" w:color="CCECF3" w:themeColor="accent4"/>
          <w:insideH w:val="nil"/>
          <w:insideV w:val="single" w:sz="8" w:space="0" w:color="CCECF3"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CECF3" w:themeColor="accent4"/>
          <w:left w:val="single" w:sz="8" w:space="0" w:color="CCECF3" w:themeColor="accent4"/>
          <w:bottom w:val="single" w:sz="8" w:space="0" w:color="CCECF3" w:themeColor="accent4"/>
          <w:right w:val="single" w:sz="8" w:space="0" w:color="CCECF3" w:themeColor="accent4"/>
        </w:tcBorders>
      </w:tcPr>
    </w:tblStylePr>
    <w:tblStylePr w:type="band1Vert">
      <w:tblPr/>
      <w:tcPr>
        <w:tcBorders>
          <w:top w:val="single" w:sz="8" w:space="0" w:color="CCECF3" w:themeColor="accent4"/>
          <w:left w:val="single" w:sz="8" w:space="0" w:color="CCECF3" w:themeColor="accent4"/>
          <w:bottom w:val="single" w:sz="8" w:space="0" w:color="CCECF3" w:themeColor="accent4"/>
          <w:right w:val="single" w:sz="8" w:space="0" w:color="CCECF3" w:themeColor="accent4"/>
        </w:tcBorders>
        <w:shd w:val="clear" w:color="auto" w:fill="F2FAFC" w:themeFill="accent4" w:themeFillTint="3F"/>
      </w:tcPr>
    </w:tblStylePr>
    <w:tblStylePr w:type="band1Horz">
      <w:tblPr/>
      <w:tcPr>
        <w:tcBorders>
          <w:top w:val="single" w:sz="8" w:space="0" w:color="CCECF3" w:themeColor="accent4"/>
          <w:left w:val="single" w:sz="8" w:space="0" w:color="CCECF3" w:themeColor="accent4"/>
          <w:bottom w:val="single" w:sz="8" w:space="0" w:color="CCECF3" w:themeColor="accent4"/>
          <w:right w:val="single" w:sz="8" w:space="0" w:color="CCECF3" w:themeColor="accent4"/>
          <w:insideV w:val="single" w:sz="8" w:space="0" w:color="CCECF3" w:themeColor="accent4"/>
        </w:tcBorders>
        <w:shd w:val="clear" w:color="auto" w:fill="F2FAFC" w:themeFill="accent4" w:themeFillTint="3F"/>
      </w:tcPr>
    </w:tblStylePr>
    <w:tblStylePr w:type="band2Horz">
      <w:tblPr/>
      <w:tcPr>
        <w:tcBorders>
          <w:top w:val="single" w:sz="8" w:space="0" w:color="CCECF3" w:themeColor="accent4"/>
          <w:left w:val="single" w:sz="8" w:space="0" w:color="CCECF3" w:themeColor="accent4"/>
          <w:bottom w:val="single" w:sz="8" w:space="0" w:color="CCECF3" w:themeColor="accent4"/>
          <w:right w:val="single" w:sz="8" w:space="0" w:color="CCECF3" w:themeColor="accent4"/>
          <w:insideV w:val="single" w:sz="8" w:space="0" w:color="CCECF3" w:themeColor="accent4"/>
        </w:tcBorders>
      </w:tcPr>
    </w:tblStylePr>
  </w:style>
  <w:style w:type="table" w:styleId="LightGrid-Accent5">
    <w:name w:val="Light Grid Accent 5"/>
    <w:basedOn w:val="TableNormal"/>
    <w:uiPriority w:val="99"/>
    <w:semiHidden/>
    <w:unhideWhenUsed/>
    <w:rsid w:val="00911DE3"/>
    <w:pPr>
      <w:spacing w:line="240" w:lineRule="auto"/>
    </w:pPr>
    <w:rPr>
      <w:lang w:val="en-GB"/>
    </w:rPr>
    <w:tblPr>
      <w:tblStyleRowBandSize w:val="1"/>
      <w:tblStyleColBandSize w:val="1"/>
      <w:tblBorders>
        <w:top w:val="single" w:sz="8" w:space="0" w:color="E0F5F9" w:themeColor="accent5"/>
        <w:left w:val="single" w:sz="8" w:space="0" w:color="E0F5F9" w:themeColor="accent5"/>
        <w:bottom w:val="single" w:sz="8" w:space="0" w:color="E0F5F9" w:themeColor="accent5"/>
        <w:right w:val="single" w:sz="8" w:space="0" w:color="E0F5F9" w:themeColor="accent5"/>
        <w:insideH w:val="single" w:sz="8" w:space="0" w:color="E0F5F9" w:themeColor="accent5"/>
        <w:insideV w:val="single" w:sz="8" w:space="0" w:color="E0F5F9"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0F5F9" w:themeColor="accent5"/>
          <w:left w:val="single" w:sz="8" w:space="0" w:color="E0F5F9" w:themeColor="accent5"/>
          <w:bottom w:val="single" w:sz="18" w:space="0" w:color="E0F5F9" w:themeColor="accent5"/>
          <w:right w:val="single" w:sz="8" w:space="0" w:color="E0F5F9" w:themeColor="accent5"/>
          <w:insideH w:val="nil"/>
          <w:insideV w:val="single" w:sz="8" w:space="0" w:color="E0F5F9"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0F5F9" w:themeColor="accent5"/>
          <w:left w:val="single" w:sz="8" w:space="0" w:color="E0F5F9" w:themeColor="accent5"/>
          <w:bottom w:val="single" w:sz="8" w:space="0" w:color="E0F5F9" w:themeColor="accent5"/>
          <w:right w:val="single" w:sz="8" w:space="0" w:color="E0F5F9" w:themeColor="accent5"/>
          <w:insideH w:val="nil"/>
          <w:insideV w:val="single" w:sz="8" w:space="0" w:color="E0F5F9"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0F5F9" w:themeColor="accent5"/>
          <w:left w:val="single" w:sz="8" w:space="0" w:color="E0F5F9" w:themeColor="accent5"/>
          <w:bottom w:val="single" w:sz="8" w:space="0" w:color="E0F5F9" w:themeColor="accent5"/>
          <w:right w:val="single" w:sz="8" w:space="0" w:color="E0F5F9" w:themeColor="accent5"/>
        </w:tcBorders>
      </w:tcPr>
    </w:tblStylePr>
    <w:tblStylePr w:type="band1Vert">
      <w:tblPr/>
      <w:tcPr>
        <w:tcBorders>
          <w:top w:val="single" w:sz="8" w:space="0" w:color="E0F5F9" w:themeColor="accent5"/>
          <w:left w:val="single" w:sz="8" w:space="0" w:color="E0F5F9" w:themeColor="accent5"/>
          <w:bottom w:val="single" w:sz="8" w:space="0" w:color="E0F5F9" w:themeColor="accent5"/>
          <w:right w:val="single" w:sz="8" w:space="0" w:color="E0F5F9" w:themeColor="accent5"/>
        </w:tcBorders>
        <w:shd w:val="clear" w:color="auto" w:fill="F7FCFD" w:themeFill="accent5" w:themeFillTint="3F"/>
      </w:tcPr>
    </w:tblStylePr>
    <w:tblStylePr w:type="band1Horz">
      <w:tblPr/>
      <w:tcPr>
        <w:tcBorders>
          <w:top w:val="single" w:sz="8" w:space="0" w:color="E0F5F9" w:themeColor="accent5"/>
          <w:left w:val="single" w:sz="8" w:space="0" w:color="E0F5F9" w:themeColor="accent5"/>
          <w:bottom w:val="single" w:sz="8" w:space="0" w:color="E0F5F9" w:themeColor="accent5"/>
          <w:right w:val="single" w:sz="8" w:space="0" w:color="E0F5F9" w:themeColor="accent5"/>
          <w:insideV w:val="single" w:sz="8" w:space="0" w:color="E0F5F9" w:themeColor="accent5"/>
        </w:tcBorders>
        <w:shd w:val="clear" w:color="auto" w:fill="F7FCFD" w:themeFill="accent5" w:themeFillTint="3F"/>
      </w:tcPr>
    </w:tblStylePr>
    <w:tblStylePr w:type="band2Horz">
      <w:tblPr/>
      <w:tcPr>
        <w:tcBorders>
          <w:top w:val="single" w:sz="8" w:space="0" w:color="E0F5F9" w:themeColor="accent5"/>
          <w:left w:val="single" w:sz="8" w:space="0" w:color="E0F5F9" w:themeColor="accent5"/>
          <w:bottom w:val="single" w:sz="8" w:space="0" w:color="E0F5F9" w:themeColor="accent5"/>
          <w:right w:val="single" w:sz="8" w:space="0" w:color="E0F5F9" w:themeColor="accent5"/>
          <w:insideV w:val="single" w:sz="8" w:space="0" w:color="E0F5F9" w:themeColor="accent5"/>
        </w:tcBorders>
      </w:tcPr>
    </w:tblStylePr>
  </w:style>
  <w:style w:type="table" w:styleId="LightGrid-Accent6">
    <w:name w:val="Light Grid Accent 6"/>
    <w:basedOn w:val="TableNormal"/>
    <w:uiPriority w:val="99"/>
    <w:semiHidden/>
    <w:unhideWhenUsed/>
    <w:rsid w:val="00911DE3"/>
    <w:pPr>
      <w:spacing w:line="240" w:lineRule="auto"/>
    </w:pPr>
    <w:rPr>
      <w:lang w:val="en-GB"/>
    </w:rPr>
    <w:tblPr>
      <w:tblStyleRowBandSize w:val="1"/>
      <w:tblStyleColBandSize w:val="1"/>
      <w:tblBorders>
        <w:top w:val="single" w:sz="8" w:space="0" w:color="EBEEEF" w:themeColor="accent6"/>
        <w:left w:val="single" w:sz="8" w:space="0" w:color="EBEEEF" w:themeColor="accent6"/>
        <w:bottom w:val="single" w:sz="8" w:space="0" w:color="EBEEEF" w:themeColor="accent6"/>
        <w:right w:val="single" w:sz="8" w:space="0" w:color="EBEEEF" w:themeColor="accent6"/>
        <w:insideH w:val="single" w:sz="8" w:space="0" w:color="EBEEEF" w:themeColor="accent6"/>
        <w:insideV w:val="single" w:sz="8" w:space="0" w:color="EBEEEF"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BEEEF" w:themeColor="accent6"/>
          <w:left w:val="single" w:sz="8" w:space="0" w:color="EBEEEF" w:themeColor="accent6"/>
          <w:bottom w:val="single" w:sz="18" w:space="0" w:color="EBEEEF" w:themeColor="accent6"/>
          <w:right w:val="single" w:sz="8" w:space="0" w:color="EBEEEF" w:themeColor="accent6"/>
          <w:insideH w:val="nil"/>
          <w:insideV w:val="single" w:sz="8" w:space="0" w:color="EBEEEF"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BEEEF" w:themeColor="accent6"/>
          <w:left w:val="single" w:sz="8" w:space="0" w:color="EBEEEF" w:themeColor="accent6"/>
          <w:bottom w:val="single" w:sz="8" w:space="0" w:color="EBEEEF" w:themeColor="accent6"/>
          <w:right w:val="single" w:sz="8" w:space="0" w:color="EBEEEF" w:themeColor="accent6"/>
          <w:insideH w:val="nil"/>
          <w:insideV w:val="single" w:sz="8" w:space="0" w:color="EBEEEF"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BEEEF" w:themeColor="accent6"/>
          <w:left w:val="single" w:sz="8" w:space="0" w:color="EBEEEF" w:themeColor="accent6"/>
          <w:bottom w:val="single" w:sz="8" w:space="0" w:color="EBEEEF" w:themeColor="accent6"/>
          <w:right w:val="single" w:sz="8" w:space="0" w:color="EBEEEF" w:themeColor="accent6"/>
        </w:tcBorders>
      </w:tcPr>
    </w:tblStylePr>
    <w:tblStylePr w:type="band1Vert">
      <w:tblPr/>
      <w:tcPr>
        <w:tcBorders>
          <w:top w:val="single" w:sz="8" w:space="0" w:color="EBEEEF" w:themeColor="accent6"/>
          <w:left w:val="single" w:sz="8" w:space="0" w:color="EBEEEF" w:themeColor="accent6"/>
          <w:bottom w:val="single" w:sz="8" w:space="0" w:color="EBEEEF" w:themeColor="accent6"/>
          <w:right w:val="single" w:sz="8" w:space="0" w:color="EBEEEF" w:themeColor="accent6"/>
        </w:tcBorders>
        <w:shd w:val="clear" w:color="auto" w:fill="FAFAFB" w:themeFill="accent6" w:themeFillTint="3F"/>
      </w:tcPr>
    </w:tblStylePr>
    <w:tblStylePr w:type="band1Horz">
      <w:tblPr/>
      <w:tcPr>
        <w:tcBorders>
          <w:top w:val="single" w:sz="8" w:space="0" w:color="EBEEEF" w:themeColor="accent6"/>
          <w:left w:val="single" w:sz="8" w:space="0" w:color="EBEEEF" w:themeColor="accent6"/>
          <w:bottom w:val="single" w:sz="8" w:space="0" w:color="EBEEEF" w:themeColor="accent6"/>
          <w:right w:val="single" w:sz="8" w:space="0" w:color="EBEEEF" w:themeColor="accent6"/>
          <w:insideV w:val="single" w:sz="8" w:space="0" w:color="EBEEEF" w:themeColor="accent6"/>
        </w:tcBorders>
        <w:shd w:val="clear" w:color="auto" w:fill="FAFAFB" w:themeFill="accent6" w:themeFillTint="3F"/>
      </w:tcPr>
    </w:tblStylePr>
    <w:tblStylePr w:type="band2Horz">
      <w:tblPr/>
      <w:tcPr>
        <w:tcBorders>
          <w:top w:val="single" w:sz="8" w:space="0" w:color="EBEEEF" w:themeColor="accent6"/>
          <w:left w:val="single" w:sz="8" w:space="0" w:color="EBEEEF" w:themeColor="accent6"/>
          <w:bottom w:val="single" w:sz="8" w:space="0" w:color="EBEEEF" w:themeColor="accent6"/>
          <w:right w:val="single" w:sz="8" w:space="0" w:color="EBEEEF" w:themeColor="accent6"/>
          <w:insideV w:val="single" w:sz="8" w:space="0" w:color="EBEEEF" w:themeColor="accent6"/>
        </w:tcBorders>
      </w:tcPr>
    </w:tblStylePr>
  </w:style>
  <w:style w:type="table" w:styleId="LightList">
    <w:name w:val="Light List"/>
    <w:basedOn w:val="TableNormal"/>
    <w:uiPriority w:val="99"/>
    <w:semiHidden/>
    <w:unhideWhenUsed/>
    <w:rsid w:val="00911DE3"/>
    <w:pPr>
      <w:spacing w:line="240" w:lineRule="auto"/>
    </w:pPr>
    <w:rPr>
      <w:lang w:val="en-GB"/>
    </w:rPr>
    <w:tblPr>
      <w:tblStyleRowBandSize w:val="1"/>
      <w:tblStyleColBandSize w:val="1"/>
      <w:tblBorders>
        <w:top w:val="single" w:sz="8" w:space="0" w:color="213D46" w:themeColor="text1"/>
        <w:left w:val="single" w:sz="8" w:space="0" w:color="213D46" w:themeColor="text1"/>
        <w:bottom w:val="single" w:sz="8" w:space="0" w:color="213D46" w:themeColor="text1"/>
        <w:right w:val="single" w:sz="8" w:space="0" w:color="213D46" w:themeColor="text1"/>
      </w:tblBorders>
    </w:tblPr>
    <w:tblStylePr w:type="firstRow">
      <w:pPr>
        <w:spacing w:before="0" w:after="0" w:line="240" w:lineRule="auto"/>
      </w:pPr>
      <w:rPr>
        <w:b/>
        <w:bCs/>
        <w:color w:val="FFFFFF" w:themeColor="background1"/>
      </w:rPr>
      <w:tblPr/>
      <w:tcPr>
        <w:shd w:val="clear" w:color="auto" w:fill="213D46" w:themeFill="text1"/>
      </w:tcPr>
    </w:tblStylePr>
    <w:tblStylePr w:type="lastRow">
      <w:pPr>
        <w:spacing w:before="0" w:after="0" w:line="240" w:lineRule="auto"/>
      </w:pPr>
      <w:rPr>
        <w:b/>
        <w:bCs/>
      </w:rPr>
      <w:tblPr/>
      <w:tcPr>
        <w:tcBorders>
          <w:top w:val="double" w:sz="6" w:space="0" w:color="213D46" w:themeColor="text1"/>
          <w:left w:val="single" w:sz="8" w:space="0" w:color="213D46" w:themeColor="text1"/>
          <w:bottom w:val="single" w:sz="8" w:space="0" w:color="213D46" w:themeColor="text1"/>
          <w:right w:val="single" w:sz="8" w:space="0" w:color="213D46" w:themeColor="text1"/>
        </w:tcBorders>
      </w:tcPr>
    </w:tblStylePr>
    <w:tblStylePr w:type="firstCol">
      <w:rPr>
        <w:b/>
        <w:bCs/>
      </w:rPr>
    </w:tblStylePr>
    <w:tblStylePr w:type="lastCol">
      <w:rPr>
        <w:b/>
        <w:bCs/>
      </w:rPr>
    </w:tblStylePr>
    <w:tblStylePr w:type="band1Vert">
      <w:tblPr/>
      <w:tcPr>
        <w:tcBorders>
          <w:top w:val="single" w:sz="8" w:space="0" w:color="213D46" w:themeColor="text1"/>
          <w:left w:val="single" w:sz="8" w:space="0" w:color="213D46" w:themeColor="text1"/>
          <w:bottom w:val="single" w:sz="8" w:space="0" w:color="213D46" w:themeColor="text1"/>
          <w:right w:val="single" w:sz="8" w:space="0" w:color="213D46" w:themeColor="text1"/>
        </w:tcBorders>
      </w:tcPr>
    </w:tblStylePr>
    <w:tblStylePr w:type="band1Horz">
      <w:tblPr/>
      <w:tcPr>
        <w:tcBorders>
          <w:top w:val="single" w:sz="8" w:space="0" w:color="213D46" w:themeColor="text1"/>
          <w:left w:val="single" w:sz="8" w:space="0" w:color="213D46" w:themeColor="text1"/>
          <w:bottom w:val="single" w:sz="8" w:space="0" w:color="213D46" w:themeColor="text1"/>
          <w:right w:val="single" w:sz="8" w:space="0" w:color="213D46" w:themeColor="text1"/>
        </w:tcBorders>
      </w:tcPr>
    </w:tblStylePr>
  </w:style>
  <w:style w:type="table" w:styleId="LightList-Accent1">
    <w:name w:val="Light List Accent 1"/>
    <w:basedOn w:val="TableNormal"/>
    <w:uiPriority w:val="99"/>
    <w:semiHidden/>
    <w:unhideWhenUsed/>
    <w:rsid w:val="00911DE3"/>
    <w:pPr>
      <w:spacing w:line="240" w:lineRule="auto"/>
    </w:pPr>
    <w:rPr>
      <w:lang w:val="en-GB"/>
    </w:rPr>
    <w:tblPr>
      <w:tblStyleRowBandSize w:val="1"/>
      <w:tblStyleColBandSize w:val="1"/>
      <w:tblBorders>
        <w:top w:val="single" w:sz="8" w:space="0" w:color="00A2BA" w:themeColor="accent1"/>
        <w:left w:val="single" w:sz="8" w:space="0" w:color="00A2BA" w:themeColor="accent1"/>
        <w:bottom w:val="single" w:sz="8" w:space="0" w:color="00A2BA" w:themeColor="accent1"/>
        <w:right w:val="single" w:sz="8" w:space="0" w:color="00A2BA" w:themeColor="accent1"/>
      </w:tblBorders>
    </w:tblPr>
    <w:tblStylePr w:type="firstRow">
      <w:pPr>
        <w:spacing w:before="0" w:after="0" w:line="240" w:lineRule="auto"/>
      </w:pPr>
      <w:rPr>
        <w:b/>
        <w:bCs/>
        <w:color w:val="FFFFFF" w:themeColor="background1"/>
      </w:rPr>
      <w:tblPr/>
      <w:tcPr>
        <w:shd w:val="clear" w:color="auto" w:fill="00A2BA" w:themeFill="accent1"/>
      </w:tcPr>
    </w:tblStylePr>
    <w:tblStylePr w:type="lastRow">
      <w:pPr>
        <w:spacing w:before="0" w:after="0" w:line="240" w:lineRule="auto"/>
      </w:pPr>
      <w:rPr>
        <w:b/>
        <w:bCs/>
      </w:rPr>
      <w:tblPr/>
      <w:tcPr>
        <w:tcBorders>
          <w:top w:val="double" w:sz="6" w:space="0" w:color="00A2BA" w:themeColor="accent1"/>
          <w:left w:val="single" w:sz="8" w:space="0" w:color="00A2BA" w:themeColor="accent1"/>
          <w:bottom w:val="single" w:sz="8" w:space="0" w:color="00A2BA" w:themeColor="accent1"/>
          <w:right w:val="single" w:sz="8" w:space="0" w:color="00A2BA" w:themeColor="accent1"/>
        </w:tcBorders>
      </w:tcPr>
    </w:tblStylePr>
    <w:tblStylePr w:type="firstCol">
      <w:rPr>
        <w:b/>
        <w:bCs/>
      </w:rPr>
    </w:tblStylePr>
    <w:tblStylePr w:type="lastCol">
      <w:rPr>
        <w:b/>
        <w:bCs/>
      </w:rPr>
    </w:tblStylePr>
    <w:tblStylePr w:type="band1Vert">
      <w:tblPr/>
      <w:tcPr>
        <w:tcBorders>
          <w:top w:val="single" w:sz="8" w:space="0" w:color="00A2BA" w:themeColor="accent1"/>
          <w:left w:val="single" w:sz="8" w:space="0" w:color="00A2BA" w:themeColor="accent1"/>
          <w:bottom w:val="single" w:sz="8" w:space="0" w:color="00A2BA" w:themeColor="accent1"/>
          <w:right w:val="single" w:sz="8" w:space="0" w:color="00A2BA" w:themeColor="accent1"/>
        </w:tcBorders>
      </w:tcPr>
    </w:tblStylePr>
    <w:tblStylePr w:type="band1Horz">
      <w:tblPr/>
      <w:tcPr>
        <w:tcBorders>
          <w:top w:val="single" w:sz="8" w:space="0" w:color="00A2BA" w:themeColor="accent1"/>
          <w:left w:val="single" w:sz="8" w:space="0" w:color="00A2BA" w:themeColor="accent1"/>
          <w:bottom w:val="single" w:sz="8" w:space="0" w:color="00A2BA" w:themeColor="accent1"/>
          <w:right w:val="single" w:sz="8" w:space="0" w:color="00A2BA" w:themeColor="accent1"/>
        </w:tcBorders>
      </w:tcPr>
    </w:tblStylePr>
  </w:style>
  <w:style w:type="table" w:styleId="LightList-Accent2">
    <w:name w:val="Light List Accent 2"/>
    <w:basedOn w:val="TableNormal"/>
    <w:uiPriority w:val="99"/>
    <w:semiHidden/>
    <w:unhideWhenUsed/>
    <w:rsid w:val="00911DE3"/>
    <w:pPr>
      <w:spacing w:line="240" w:lineRule="auto"/>
    </w:pPr>
    <w:rPr>
      <w:lang w:val="en-GB"/>
    </w:rPr>
    <w:tblPr>
      <w:tblStyleRowBandSize w:val="1"/>
      <w:tblStyleColBandSize w:val="1"/>
      <w:tblBorders>
        <w:top w:val="single" w:sz="8" w:space="0" w:color="00515D" w:themeColor="accent2"/>
        <w:left w:val="single" w:sz="8" w:space="0" w:color="00515D" w:themeColor="accent2"/>
        <w:bottom w:val="single" w:sz="8" w:space="0" w:color="00515D" w:themeColor="accent2"/>
        <w:right w:val="single" w:sz="8" w:space="0" w:color="00515D" w:themeColor="accent2"/>
      </w:tblBorders>
    </w:tblPr>
    <w:tblStylePr w:type="firstRow">
      <w:pPr>
        <w:spacing w:before="0" w:after="0" w:line="240" w:lineRule="auto"/>
      </w:pPr>
      <w:rPr>
        <w:b/>
        <w:bCs/>
        <w:color w:val="FFFFFF" w:themeColor="background1"/>
      </w:rPr>
      <w:tblPr/>
      <w:tcPr>
        <w:shd w:val="clear" w:color="auto" w:fill="00515D" w:themeFill="accent2"/>
      </w:tcPr>
    </w:tblStylePr>
    <w:tblStylePr w:type="lastRow">
      <w:pPr>
        <w:spacing w:before="0" w:after="0" w:line="240" w:lineRule="auto"/>
      </w:pPr>
      <w:rPr>
        <w:b/>
        <w:bCs/>
      </w:rPr>
      <w:tblPr/>
      <w:tcPr>
        <w:tcBorders>
          <w:top w:val="double" w:sz="6" w:space="0" w:color="00515D" w:themeColor="accent2"/>
          <w:left w:val="single" w:sz="8" w:space="0" w:color="00515D" w:themeColor="accent2"/>
          <w:bottom w:val="single" w:sz="8" w:space="0" w:color="00515D" w:themeColor="accent2"/>
          <w:right w:val="single" w:sz="8" w:space="0" w:color="00515D" w:themeColor="accent2"/>
        </w:tcBorders>
      </w:tcPr>
    </w:tblStylePr>
    <w:tblStylePr w:type="firstCol">
      <w:rPr>
        <w:b/>
        <w:bCs/>
      </w:rPr>
    </w:tblStylePr>
    <w:tblStylePr w:type="lastCol">
      <w:rPr>
        <w:b/>
        <w:bCs/>
      </w:rPr>
    </w:tblStylePr>
    <w:tblStylePr w:type="band1Vert">
      <w:tblPr/>
      <w:tcPr>
        <w:tcBorders>
          <w:top w:val="single" w:sz="8" w:space="0" w:color="00515D" w:themeColor="accent2"/>
          <w:left w:val="single" w:sz="8" w:space="0" w:color="00515D" w:themeColor="accent2"/>
          <w:bottom w:val="single" w:sz="8" w:space="0" w:color="00515D" w:themeColor="accent2"/>
          <w:right w:val="single" w:sz="8" w:space="0" w:color="00515D" w:themeColor="accent2"/>
        </w:tcBorders>
      </w:tcPr>
    </w:tblStylePr>
    <w:tblStylePr w:type="band1Horz">
      <w:tblPr/>
      <w:tcPr>
        <w:tcBorders>
          <w:top w:val="single" w:sz="8" w:space="0" w:color="00515D" w:themeColor="accent2"/>
          <w:left w:val="single" w:sz="8" w:space="0" w:color="00515D" w:themeColor="accent2"/>
          <w:bottom w:val="single" w:sz="8" w:space="0" w:color="00515D" w:themeColor="accent2"/>
          <w:right w:val="single" w:sz="8" w:space="0" w:color="00515D" w:themeColor="accent2"/>
        </w:tcBorders>
      </w:tcPr>
    </w:tblStylePr>
  </w:style>
  <w:style w:type="table" w:styleId="LightList-Accent3">
    <w:name w:val="Light List Accent 3"/>
    <w:basedOn w:val="TableNormal"/>
    <w:uiPriority w:val="99"/>
    <w:semiHidden/>
    <w:unhideWhenUsed/>
    <w:rsid w:val="00911DE3"/>
    <w:pPr>
      <w:spacing w:line="240" w:lineRule="auto"/>
    </w:pPr>
    <w:rPr>
      <w:lang w:val="en-GB"/>
    </w:rPr>
    <w:tblPr>
      <w:tblStyleRowBandSize w:val="1"/>
      <w:tblStyleColBandSize w:val="1"/>
      <w:tblBorders>
        <w:top w:val="single" w:sz="8" w:space="0" w:color="00788A" w:themeColor="accent3"/>
        <w:left w:val="single" w:sz="8" w:space="0" w:color="00788A" w:themeColor="accent3"/>
        <w:bottom w:val="single" w:sz="8" w:space="0" w:color="00788A" w:themeColor="accent3"/>
        <w:right w:val="single" w:sz="8" w:space="0" w:color="00788A" w:themeColor="accent3"/>
      </w:tblBorders>
    </w:tblPr>
    <w:tblStylePr w:type="firstRow">
      <w:pPr>
        <w:spacing w:before="0" w:after="0" w:line="240" w:lineRule="auto"/>
      </w:pPr>
      <w:rPr>
        <w:b/>
        <w:bCs/>
        <w:color w:val="FFFFFF" w:themeColor="background1"/>
      </w:rPr>
      <w:tblPr/>
      <w:tcPr>
        <w:shd w:val="clear" w:color="auto" w:fill="00788A" w:themeFill="accent3"/>
      </w:tcPr>
    </w:tblStylePr>
    <w:tblStylePr w:type="lastRow">
      <w:pPr>
        <w:spacing w:before="0" w:after="0" w:line="240" w:lineRule="auto"/>
      </w:pPr>
      <w:rPr>
        <w:b/>
        <w:bCs/>
      </w:rPr>
      <w:tblPr/>
      <w:tcPr>
        <w:tcBorders>
          <w:top w:val="double" w:sz="6" w:space="0" w:color="00788A" w:themeColor="accent3"/>
          <w:left w:val="single" w:sz="8" w:space="0" w:color="00788A" w:themeColor="accent3"/>
          <w:bottom w:val="single" w:sz="8" w:space="0" w:color="00788A" w:themeColor="accent3"/>
          <w:right w:val="single" w:sz="8" w:space="0" w:color="00788A" w:themeColor="accent3"/>
        </w:tcBorders>
      </w:tcPr>
    </w:tblStylePr>
    <w:tblStylePr w:type="firstCol">
      <w:rPr>
        <w:b/>
        <w:bCs/>
      </w:rPr>
    </w:tblStylePr>
    <w:tblStylePr w:type="lastCol">
      <w:rPr>
        <w:b/>
        <w:bCs/>
      </w:rPr>
    </w:tblStylePr>
    <w:tblStylePr w:type="band1Vert">
      <w:tblPr/>
      <w:tcPr>
        <w:tcBorders>
          <w:top w:val="single" w:sz="8" w:space="0" w:color="00788A" w:themeColor="accent3"/>
          <w:left w:val="single" w:sz="8" w:space="0" w:color="00788A" w:themeColor="accent3"/>
          <w:bottom w:val="single" w:sz="8" w:space="0" w:color="00788A" w:themeColor="accent3"/>
          <w:right w:val="single" w:sz="8" w:space="0" w:color="00788A" w:themeColor="accent3"/>
        </w:tcBorders>
      </w:tcPr>
    </w:tblStylePr>
    <w:tblStylePr w:type="band1Horz">
      <w:tblPr/>
      <w:tcPr>
        <w:tcBorders>
          <w:top w:val="single" w:sz="8" w:space="0" w:color="00788A" w:themeColor="accent3"/>
          <w:left w:val="single" w:sz="8" w:space="0" w:color="00788A" w:themeColor="accent3"/>
          <w:bottom w:val="single" w:sz="8" w:space="0" w:color="00788A" w:themeColor="accent3"/>
          <w:right w:val="single" w:sz="8" w:space="0" w:color="00788A" w:themeColor="accent3"/>
        </w:tcBorders>
      </w:tcPr>
    </w:tblStylePr>
  </w:style>
  <w:style w:type="table" w:styleId="LightList-Accent4">
    <w:name w:val="Light List Accent 4"/>
    <w:basedOn w:val="TableNormal"/>
    <w:uiPriority w:val="99"/>
    <w:semiHidden/>
    <w:unhideWhenUsed/>
    <w:rsid w:val="00911DE3"/>
    <w:pPr>
      <w:spacing w:line="240" w:lineRule="auto"/>
    </w:pPr>
    <w:rPr>
      <w:lang w:val="en-GB"/>
    </w:rPr>
    <w:tblPr>
      <w:tblStyleRowBandSize w:val="1"/>
      <w:tblStyleColBandSize w:val="1"/>
      <w:tblBorders>
        <w:top w:val="single" w:sz="8" w:space="0" w:color="CCECF3" w:themeColor="accent4"/>
        <w:left w:val="single" w:sz="8" w:space="0" w:color="CCECF3" w:themeColor="accent4"/>
        <w:bottom w:val="single" w:sz="8" w:space="0" w:color="CCECF3" w:themeColor="accent4"/>
        <w:right w:val="single" w:sz="8" w:space="0" w:color="CCECF3" w:themeColor="accent4"/>
      </w:tblBorders>
    </w:tblPr>
    <w:tblStylePr w:type="firstRow">
      <w:pPr>
        <w:spacing w:before="0" w:after="0" w:line="240" w:lineRule="auto"/>
      </w:pPr>
      <w:rPr>
        <w:b/>
        <w:bCs/>
        <w:color w:val="FFFFFF" w:themeColor="background1"/>
      </w:rPr>
      <w:tblPr/>
      <w:tcPr>
        <w:shd w:val="clear" w:color="auto" w:fill="CCECF3" w:themeFill="accent4"/>
      </w:tcPr>
    </w:tblStylePr>
    <w:tblStylePr w:type="lastRow">
      <w:pPr>
        <w:spacing w:before="0" w:after="0" w:line="240" w:lineRule="auto"/>
      </w:pPr>
      <w:rPr>
        <w:b/>
        <w:bCs/>
      </w:rPr>
      <w:tblPr/>
      <w:tcPr>
        <w:tcBorders>
          <w:top w:val="double" w:sz="6" w:space="0" w:color="CCECF3" w:themeColor="accent4"/>
          <w:left w:val="single" w:sz="8" w:space="0" w:color="CCECF3" w:themeColor="accent4"/>
          <w:bottom w:val="single" w:sz="8" w:space="0" w:color="CCECF3" w:themeColor="accent4"/>
          <w:right w:val="single" w:sz="8" w:space="0" w:color="CCECF3" w:themeColor="accent4"/>
        </w:tcBorders>
      </w:tcPr>
    </w:tblStylePr>
    <w:tblStylePr w:type="firstCol">
      <w:rPr>
        <w:b/>
        <w:bCs/>
      </w:rPr>
    </w:tblStylePr>
    <w:tblStylePr w:type="lastCol">
      <w:rPr>
        <w:b/>
        <w:bCs/>
      </w:rPr>
    </w:tblStylePr>
    <w:tblStylePr w:type="band1Vert">
      <w:tblPr/>
      <w:tcPr>
        <w:tcBorders>
          <w:top w:val="single" w:sz="8" w:space="0" w:color="CCECF3" w:themeColor="accent4"/>
          <w:left w:val="single" w:sz="8" w:space="0" w:color="CCECF3" w:themeColor="accent4"/>
          <w:bottom w:val="single" w:sz="8" w:space="0" w:color="CCECF3" w:themeColor="accent4"/>
          <w:right w:val="single" w:sz="8" w:space="0" w:color="CCECF3" w:themeColor="accent4"/>
        </w:tcBorders>
      </w:tcPr>
    </w:tblStylePr>
    <w:tblStylePr w:type="band1Horz">
      <w:tblPr/>
      <w:tcPr>
        <w:tcBorders>
          <w:top w:val="single" w:sz="8" w:space="0" w:color="CCECF3" w:themeColor="accent4"/>
          <w:left w:val="single" w:sz="8" w:space="0" w:color="CCECF3" w:themeColor="accent4"/>
          <w:bottom w:val="single" w:sz="8" w:space="0" w:color="CCECF3" w:themeColor="accent4"/>
          <w:right w:val="single" w:sz="8" w:space="0" w:color="CCECF3" w:themeColor="accent4"/>
        </w:tcBorders>
      </w:tcPr>
    </w:tblStylePr>
  </w:style>
  <w:style w:type="table" w:styleId="LightList-Accent5">
    <w:name w:val="Light List Accent 5"/>
    <w:basedOn w:val="TableNormal"/>
    <w:uiPriority w:val="99"/>
    <w:semiHidden/>
    <w:unhideWhenUsed/>
    <w:rsid w:val="00911DE3"/>
    <w:pPr>
      <w:spacing w:line="240" w:lineRule="auto"/>
    </w:pPr>
    <w:rPr>
      <w:lang w:val="en-GB"/>
    </w:rPr>
    <w:tblPr>
      <w:tblStyleRowBandSize w:val="1"/>
      <w:tblStyleColBandSize w:val="1"/>
      <w:tblBorders>
        <w:top w:val="single" w:sz="8" w:space="0" w:color="E0F5F9" w:themeColor="accent5"/>
        <w:left w:val="single" w:sz="8" w:space="0" w:color="E0F5F9" w:themeColor="accent5"/>
        <w:bottom w:val="single" w:sz="8" w:space="0" w:color="E0F5F9" w:themeColor="accent5"/>
        <w:right w:val="single" w:sz="8" w:space="0" w:color="E0F5F9" w:themeColor="accent5"/>
      </w:tblBorders>
    </w:tblPr>
    <w:tblStylePr w:type="firstRow">
      <w:pPr>
        <w:spacing w:before="0" w:after="0" w:line="240" w:lineRule="auto"/>
      </w:pPr>
      <w:rPr>
        <w:b/>
        <w:bCs/>
        <w:color w:val="FFFFFF" w:themeColor="background1"/>
      </w:rPr>
      <w:tblPr/>
      <w:tcPr>
        <w:shd w:val="clear" w:color="auto" w:fill="E0F5F9" w:themeFill="accent5"/>
      </w:tcPr>
    </w:tblStylePr>
    <w:tblStylePr w:type="lastRow">
      <w:pPr>
        <w:spacing w:before="0" w:after="0" w:line="240" w:lineRule="auto"/>
      </w:pPr>
      <w:rPr>
        <w:b/>
        <w:bCs/>
      </w:rPr>
      <w:tblPr/>
      <w:tcPr>
        <w:tcBorders>
          <w:top w:val="double" w:sz="6" w:space="0" w:color="E0F5F9" w:themeColor="accent5"/>
          <w:left w:val="single" w:sz="8" w:space="0" w:color="E0F5F9" w:themeColor="accent5"/>
          <w:bottom w:val="single" w:sz="8" w:space="0" w:color="E0F5F9" w:themeColor="accent5"/>
          <w:right w:val="single" w:sz="8" w:space="0" w:color="E0F5F9" w:themeColor="accent5"/>
        </w:tcBorders>
      </w:tcPr>
    </w:tblStylePr>
    <w:tblStylePr w:type="firstCol">
      <w:rPr>
        <w:b/>
        <w:bCs/>
      </w:rPr>
    </w:tblStylePr>
    <w:tblStylePr w:type="lastCol">
      <w:rPr>
        <w:b/>
        <w:bCs/>
      </w:rPr>
    </w:tblStylePr>
    <w:tblStylePr w:type="band1Vert">
      <w:tblPr/>
      <w:tcPr>
        <w:tcBorders>
          <w:top w:val="single" w:sz="8" w:space="0" w:color="E0F5F9" w:themeColor="accent5"/>
          <w:left w:val="single" w:sz="8" w:space="0" w:color="E0F5F9" w:themeColor="accent5"/>
          <w:bottom w:val="single" w:sz="8" w:space="0" w:color="E0F5F9" w:themeColor="accent5"/>
          <w:right w:val="single" w:sz="8" w:space="0" w:color="E0F5F9" w:themeColor="accent5"/>
        </w:tcBorders>
      </w:tcPr>
    </w:tblStylePr>
    <w:tblStylePr w:type="band1Horz">
      <w:tblPr/>
      <w:tcPr>
        <w:tcBorders>
          <w:top w:val="single" w:sz="8" w:space="0" w:color="E0F5F9" w:themeColor="accent5"/>
          <w:left w:val="single" w:sz="8" w:space="0" w:color="E0F5F9" w:themeColor="accent5"/>
          <w:bottom w:val="single" w:sz="8" w:space="0" w:color="E0F5F9" w:themeColor="accent5"/>
          <w:right w:val="single" w:sz="8" w:space="0" w:color="E0F5F9" w:themeColor="accent5"/>
        </w:tcBorders>
      </w:tcPr>
    </w:tblStylePr>
  </w:style>
  <w:style w:type="table" w:styleId="LightList-Accent6">
    <w:name w:val="Light List Accent 6"/>
    <w:basedOn w:val="TableNormal"/>
    <w:uiPriority w:val="99"/>
    <w:semiHidden/>
    <w:unhideWhenUsed/>
    <w:rsid w:val="00911DE3"/>
    <w:pPr>
      <w:spacing w:line="240" w:lineRule="auto"/>
    </w:pPr>
    <w:rPr>
      <w:lang w:val="en-GB"/>
    </w:rPr>
    <w:tblPr>
      <w:tblStyleRowBandSize w:val="1"/>
      <w:tblStyleColBandSize w:val="1"/>
      <w:tblBorders>
        <w:top w:val="single" w:sz="8" w:space="0" w:color="EBEEEF" w:themeColor="accent6"/>
        <w:left w:val="single" w:sz="8" w:space="0" w:color="EBEEEF" w:themeColor="accent6"/>
        <w:bottom w:val="single" w:sz="8" w:space="0" w:color="EBEEEF" w:themeColor="accent6"/>
        <w:right w:val="single" w:sz="8" w:space="0" w:color="EBEEEF" w:themeColor="accent6"/>
      </w:tblBorders>
    </w:tblPr>
    <w:tblStylePr w:type="firstRow">
      <w:pPr>
        <w:spacing w:before="0" w:after="0" w:line="240" w:lineRule="auto"/>
      </w:pPr>
      <w:rPr>
        <w:b/>
        <w:bCs/>
        <w:color w:val="FFFFFF" w:themeColor="background1"/>
      </w:rPr>
      <w:tblPr/>
      <w:tcPr>
        <w:shd w:val="clear" w:color="auto" w:fill="EBEEEF" w:themeFill="accent6"/>
      </w:tcPr>
    </w:tblStylePr>
    <w:tblStylePr w:type="lastRow">
      <w:pPr>
        <w:spacing w:before="0" w:after="0" w:line="240" w:lineRule="auto"/>
      </w:pPr>
      <w:rPr>
        <w:b/>
        <w:bCs/>
      </w:rPr>
      <w:tblPr/>
      <w:tcPr>
        <w:tcBorders>
          <w:top w:val="double" w:sz="6" w:space="0" w:color="EBEEEF" w:themeColor="accent6"/>
          <w:left w:val="single" w:sz="8" w:space="0" w:color="EBEEEF" w:themeColor="accent6"/>
          <w:bottom w:val="single" w:sz="8" w:space="0" w:color="EBEEEF" w:themeColor="accent6"/>
          <w:right w:val="single" w:sz="8" w:space="0" w:color="EBEEEF" w:themeColor="accent6"/>
        </w:tcBorders>
      </w:tcPr>
    </w:tblStylePr>
    <w:tblStylePr w:type="firstCol">
      <w:rPr>
        <w:b/>
        <w:bCs/>
      </w:rPr>
    </w:tblStylePr>
    <w:tblStylePr w:type="lastCol">
      <w:rPr>
        <w:b/>
        <w:bCs/>
      </w:rPr>
    </w:tblStylePr>
    <w:tblStylePr w:type="band1Vert">
      <w:tblPr/>
      <w:tcPr>
        <w:tcBorders>
          <w:top w:val="single" w:sz="8" w:space="0" w:color="EBEEEF" w:themeColor="accent6"/>
          <w:left w:val="single" w:sz="8" w:space="0" w:color="EBEEEF" w:themeColor="accent6"/>
          <w:bottom w:val="single" w:sz="8" w:space="0" w:color="EBEEEF" w:themeColor="accent6"/>
          <w:right w:val="single" w:sz="8" w:space="0" w:color="EBEEEF" w:themeColor="accent6"/>
        </w:tcBorders>
      </w:tcPr>
    </w:tblStylePr>
    <w:tblStylePr w:type="band1Horz">
      <w:tblPr/>
      <w:tcPr>
        <w:tcBorders>
          <w:top w:val="single" w:sz="8" w:space="0" w:color="EBEEEF" w:themeColor="accent6"/>
          <w:left w:val="single" w:sz="8" w:space="0" w:color="EBEEEF" w:themeColor="accent6"/>
          <w:bottom w:val="single" w:sz="8" w:space="0" w:color="EBEEEF" w:themeColor="accent6"/>
          <w:right w:val="single" w:sz="8" w:space="0" w:color="EBEEEF" w:themeColor="accent6"/>
        </w:tcBorders>
      </w:tcPr>
    </w:tblStylePr>
  </w:style>
  <w:style w:type="table" w:styleId="LightShading">
    <w:name w:val="Light Shading"/>
    <w:basedOn w:val="TableNormal"/>
    <w:uiPriority w:val="99"/>
    <w:semiHidden/>
    <w:unhideWhenUsed/>
    <w:rsid w:val="00911DE3"/>
    <w:pPr>
      <w:spacing w:line="240" w:lineRule="auto"/>
    </w:pPr>
    <w:rPr>
      <w:color w:val="182D34" w:themeColor="text1" w:themeShade="BF"/>
      <w:lang w:val="en-GB"/>
    </w:rPr>
    <w:tblPr>
      <w:tblStyleRowBandSize w:val="1"/>
      <w:tblStyleColBandSize w:val="1"/>
      <w:tblBorders>
        <w:top w:val="single" w:sz="8" w:space="0" w:color="213D46" w:themeColor="text1"/>
        <w:bottom w:val="single" w:sz="8" w:space="0" w:color="213D46" w:themeColor="text1"/>
      </w:tblBorders>
    </w:tblPr>
    <w:tblStylePr w:type="firstRow">
      <w:pPr>
        <w:spacing w:before="0" w:after="0" w:line="240" w:lineRule="auto"/>
      </w:pPr>
      <w:rPr>
        <w:b/>
        <w:bCs/>
      </w:rPr>
      <w:tblPr/>
      <w:tcPr>
        <w:tcBorders>
          <w:top w:val="single" w:sz="8" w:space="0" w:color="213D46" w:themeColor="text1"/>
          <w:left w:val="nil"/>
          <w:bottom w:val="single" w:sz="8" w:space="0" w:color="213D46" w:themeColor="text1"/>
          <w:right w:val="nil"/>
          <w:insideH w:val="nil"/>
          <w:insideV w:val="nil"/>
        </w:tcBorders>
      </w:tcPr>
    </w:tblStylePr>
    <w:tblStylePr w:type="lastRow">
      <w:pPr>
        <w:spacing w:before="0" w:after="0" w:line="240" w:lineRule="auto"/>
      </w:pPr>
      <w:rPr>
        <w:b/>
        <w:bCs/>
      </w:rPr>
      <w:tblPr/>
      <w:tcPr>
        <w:tcBorders>
          <w:top w:val="single" w:sz="8" w:space="0" w:color="213D46" w:themeColor="text1"/>
          <w:left w:val="nil"/>
          <w:bottom w:val="single" w:sz="8" w:space="0" w:color="213D46"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AD5DE" w:themeFill="text1" w:themeFillTint="3F"/>
      </w:tcPr>
    </w:tblStylePr>
    <w:tblStylePr w:type="band1Horz">
      <w:tblPr/>
      <w:tcPr>
        <w:tcBorders>
          <w:left w:val="nil"/>
          <w:right w:val="nil"/>
          <w:insideH w:val="nil"/>
          <w:insideV w:val="nil"/>
        </w:tcBorders>
        <w:shd w:val="clear" w:color="auto" w:fill="BAD5DE" w:themeFill="text1" w:themeFillTint="3F"/>
      </w:tcPr>
    </w:tblStylePr>
  </w:style>
  <w:style w:type="table" w:styleId="LightShading-Accent1">
    <w:name w:val="Light Shading Accent 1"/>
    <w:basedOn w:val="TableNormal"/>
    <w:uiPriority w:val="99"/>
    <w:semiHidden/>
    <w:unhideWhenUsed/>
    <w:rsid w:val="00911DE3"/>
    <w:pPr>
      <w:spacing w:line="240" w:lineRule="auto"/>
    </w:pPr>
    <w:rPr>
      <w:color w:val="00798B" w:themeColor="accent1" w:themeShade="BF"/>
      <w:lang w:val="en-GB"/>
    </w:rPr>
    <w:tblPr>
      <w:tblStyleRowBandSize w:val="1"/>
      <w:tblStyleColBandSize w:val="1"/>
      <w:tblBorders>
        <w:top w:val="single" w:sz="8" w:space="0" w:color="00A2BA" w:themeColor="accent1"/>
        <w:bottom w:val="single" w:sz="8" w:space="0" w:color="00A2BA" w:themeColor="accent1"/>
      </w:tblBorders>
    </w:tblPr>
    <w:tblStylePr w:type="firstRow">
      <w:pPr>
        <w:spacing w:before="0" w:after="0" w:line="240" w:lineRule="auto"/>
      </w:pPr>
      <w:rPr>
        <w:b/>
        <w:bCs/>
      </w:rPr>
      <w:tblPr/>
      <w:tcPr>
        <w:tcBorders>
          <w:top w:val="single" w:sz="8" w:space="0" w:color="00A2BA" w:themeColor="accent1"/>
          <w:left w:val="nil"/>
          <w:bottom w:val="single" w:sz="8" w:space="0" w:color="00A2BA" w:themeColor="accent1"/>
          <w:right w:val="nil"/>
          <w:insideH w:val="nil"/>
          <w:insideV w:val="nil"/>
        </w:tcBorders>
      </w:tcPr>
    </w:tblStylePr>
    <w:tblStylePr w:type="lastRow">
      <w:pPr>
        <w:spacing w:before="0" w:after="0" w:line="240" w:lineRule="auto"/>
      </w:pPr>
      <w:rPr>
        <w:b/>
        <w:bCs/>
      </w:rPr>
      <w:tblPr/>
      <w:tcPr>
        <w:tcBorders>
          <w:top w:val="single" w:sz="8" w:space="0" w:color="00A2BA" w:themeColor="accent1"/>
          <w:left w:val="nil"/>
          <w:bottom w:val="single" w:sz="8" w:space="0" w:color="00A2B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EF4FF" w:themeFill="accent1" w:themeFillTint="3F"/>
      </w:tcPr>
    </w:tblStylePr>
    <w:tblStylePr w:type="band1Horz">
      <w:tblPr/>
      <w:tcPr>
        <w:tcBorders>
          <w:left w:val="nil"/>
          <w:right w:val="nil"/>
          <w:insideH w:val="nil"/>
          <w:insideV w:val="nil"/>
        </w:tcBorders>
        <w:shd w:val="clear" w:color="auto" w:fill="AEF4FF" w:themeFill="accent1" w:themeFillTint="3F"/>
      </w:tcPr>
    </w:tblStylePr>
  </w:style>
  <w:style w:type="table" w:styleId="LightShading-Accent2">
    <w:name w:val="Light Shading Accent 2"/>
    <w:basedOn w:val="TableNormal"/>
    <w:uiPriority w:val="99"/>
    <w:semiHidden/>
    <w:unhideWhenUsed/>
    <w:rsid w:val="00911DE3"/>
    <w:pPr>
      <w:spacing w:line="240" w:lineRule="auto"/>
    </w:pPr>
    <w:rPr>
      <w:color w:val="003C45" w:themeColor="accent2" w:themeShade="BF"/>
      <w:lang w:val="en-GB"/>
    </w:rPr>
    <w:tblPr>
      <w:tblStyleRowBandSize w:val="1"/>
      <w:tblStyleColBandSize w:val="1"/>
      <w:tblBorders>
        <w:top w:val="single" w:sz="8" w:space="0" w:color="00515D" w:themeColor="accent2"/>
        <w:bottom w:val="single" w:sz="8" w:space="0" w:color="00515D" w:themeColor="accent2"/>
      </w:tblBorders>
    </w:tblPr>
    <w:tblStylePr w:type="firstRow">
      <w:pPr>
        <w:spacing w:before="0" w:after="0" w:line="240" w:lineRule="auto"/>
      </w:pPr>
      <w:rPr>
        <w:b/>
        <w:bCs/>
      </w:rPr>
      <w:tblPr/>
      <w:tcPr>
        <w:tcBorders>
          <w:top w:val="single" w:sz="8" w:space="0" w:color="00515D" w:themeColor="accent2"/>
          <w:left w:val="nil"/>
          <w:bottom w:val="single" w:sz="8" w:space="0" w:color="00515D" w:themeColor="accent2"/>
          <w:right w:val="nil"/>
          <w:insideH w:val="nil"/>
          <w:insideV w:val="nil"/>
        </w:tcBorders>
      </w:tcPr>
    </w:tblStylePr>
    <w:tblStylePr w:type="lastRow">
      <w:pPr>
        <w:spacing w:before="0" w:after="0" w:line="240" w:lineRule="auto"/>
      </w:pPr>
      <w:rPr>
        <w:b/>
        <w:bCs/>
      </w:rPr>
      <w:tblPr/>
      <w:tcPr>
        <w:tcBorders>
          <w:top w:val="single" w:sz="8" w:space="0" w:color="00515D" w:themeColor="accent2"/>
          <w:left w:val="nil"/>
          <w:bottom w:val="single" w:sz="8" w:space="0" w:color="00515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7F1FF" w:themeFill="accent2" w:themeFillTint="3F"/>
      </w:tcPr>
    </w:tblStylePr>
    <w:tblStylePr w:type="band1Horz">
      <w:tblPr/>
      <w:tcPr>
        <w:tcBorders>
          <w:left w:val="nil"/>
          <w:right w:val="nil"/>
          <w:insideH w:val="nil"/>
          <w:insideV w:val="nil"/>
        </w:tcBorders>
        <w:shd w:val="clear" w:color="auto" w:fill="97F1FF" w:themeFill="accent2" w:themeFillTint="3F"/>
      </w:tcPr>
    </w:tblStylePr>
  </w:style>
  <w:style w:type="table" w:styleId="LightShading-Accent3">
    <w:name w:val="Light Shading Accent 3"/>
    <w:basedOn w:val="TableNormal"/>
    <w:uiPriority w:val="99"/>
    <w:semiHidden/>
    <w:unhideWhenUsed/>
    <w:rsid w:val="00911DE3"/>
    <w:pPr>
      <w:spacing w:line="240" w:lineRule="auto"/>
    </w:pPr>
    <w:rPr>
      <w:color w:val="005967" w:themeColor="accent3" w:themeShade="BF"/>
      <w:lang w:val="en-GB"/>
    </w:rPr>
    <w:tblPr>
      <w:tblStyleRowBandSize w:val="1"/>
      <w:tblStyleColBandSize w:val="1"/>
      <w:tblBorders>
        <w:top w:val="single" w:sz="8" w:space="0" w:color="00788A" w:themeColor="accent3"/>
        <w:bottom w:val="single" w:sz="8" w:space="0" w:color="00788A" w:themeColor="accent3"/>
      </w:tblBorders>
    </w:tblPr>
    <w:tblStylePr w:type="firstRow">
      <w:pPr>
        <w:spacing w:before="0" w:after="0" w:line="240" w:lineRule="auto"/>
      </w:pPr>
      <w:rPr>
        <w:b/>
        <w:bCs/>
      </w:rPr>
      <w:tblPr/>
      <w:tcPr>
        <w:tcBorders>
          <w:top w:val="single" w:sz="8" w:space="0" w:color="00788A" w:themeColor="accent3"/>
          <w:left w:val="nil"/>
          <w:bottom w:val="single" w:sz="8" w:space="0" w:color="00788A" w:themeColor="accent3"/>
          <w:right w:val="nil"/>
          <w:insideH w:val="nil"/>
          <w:insideV w:val="nil"/>
        </w:tcBorders>
      </w:tcPr>
    </w:tblStylePr>
    <w:tblStylePr w:type="lastRow">
      <w:pPr>
        <w:spacing w:before="0" w:after="0" w:line="240" w:lineRule="auto"/>
      </w:pPr>
      <w:rPr>
        <w:b/>
        <w:bCs/>
      </w:rPr>
      <w:tblPr/>
      <w:tcPr>
        <w:tcBorders>
          <w:top w:val="single" w:sz="8" w:space="0" w:color="00788A" w:themeColor="accent3"/>
          <w:left w:val="nil"/>
          <w:bottom w:val="single" w:sz="8" w:space="0" w:color="00788A"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3F2FF" w:themeFill="accent3" w:themeFillTint="3F"/>
      </w:tcPr>
    </w:tblStylePr>
    <w:tblStylePr w:type="band1Horz">
      <w:tblPr/>
      <w:tcPr>
        <w:tcBorders>
          <w:left w:val="nil"/>
          <w:right w:val="nil"/>
          <w:insideH w:val="nil"/>
          <w:insideV w:val="nil"/>
        </w:tcBorders>
        <w:shd w:val="clear" w:color="auto" w:fill="A3F2FF" w:themeFill="accent3" w:themeFillTint="3F"/>
      </w:tcPr>
    </w:tblStylePr>
  </w:style>
  <w:style w:type="table" w:styleId="LightShading-Accent4">
    <w:name w:val="Light Shading Accent 4"/>
    <w:basedOn w:val="TableNormal"/>
    <w:uiPriority w:val="99"/>
    <w:semiHidden/>
    <w:unhideWhenUsed/>
    <w:rsid w:val="00911DE3"/>
    <w:pPr>
      <w:spacing w:line="240" w:lineRule="auto"/>
    </w:pPr>
    <w:rPr>
      <w:color w:val="71CADD" w:themeColor="accent4" w:themeShade="BF"/>
      <w:lang w:val="en-GB"/>
    </w:rPr>
    <w:tblPr>
      <w:tblStyleRowBandSize w:val="1"/>
      <w:tblStyleColBandSize w:val="1"/>
      <w:tblBorders>
        <w:top w:val="single" w:sz="8" w:space="0" w:color="CCECF3" w:themeColor="accent4"/>
        <w:bottom w:val="single" w:sz="8" w:space="0" w:color="CCECF3" w:themeColor="accent4"/>
      </w:tblBorders>
    </w:tblPr>
    <w:tblStylePr w:type="firstRow">
      <w:pPr>
        <w:spacing w:before="0" w:after="0" w:line="240" w:lineRule="auto"/>
      </w:pPr>
      <w:rPr>
        <w:b/>
        <w:bCs/>
      </w:rPr>
      <w:tblPr/>
      <w:tcPr>
        <w:tcBorders>
          <w:top w:val="single" w:sz="8" w:space="0" w:color="CCECF3" w:themeColor="accent4"/>
          <w:left w:val="nil"/>
          <w:bottom w:val="single" w:sz="8" w:space="0" w:color="CCECF3" w:themeColor="accent4"/>
          <w:right w:val="nil"/>
          <w:insideH w:val="nil"/>
          <w:insideV w:val="nil"/>
        </w:tcBorders>
      </w:tcPr>
    </w:tblStylePr>
    <w:tblStylePr w:type="lastRow">
      <w:pPr>
        <w:spacing w:before="0" w:after="0" w:line="240" w:lineRule="auto"/>
      </w:pPr>
      <w:rPr>
        <w:b/>
        <w:bCs/>
      </w:rPr>
      <w:tblPr/>
      <w:tcPr>
        <w:tcBorders>
          <w:top w:val="single" w:sz="8" w:space="0" w:color="CCECF3" w:themeColor="accent4"/>
          <w:left w:val="nil"/>
          <w:bottom w:val="single" w:sz="8" w:space="0" w:color="CCECF3"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FAFC" w:themeFill="accent4" w:themeFillTint="3F"/>
      </w:tcPr>
    </w:tblStylePr>
    <w:tblStylePr w:type="band1Horz">
      <w:tblPr/>
      <w:tcPr>
        <w:tcBorders>
          <w:left w:val="nil"/>
          <w:right w:val="nil"/>
          <w:insideH w:val="nil"/>
          <w:insideV w:val="nil"/>
        </w:tcBorders>
        <w:shd w:val="clear" w:color="auto" w:fill="F2FAFC" w:themeFill="accent4" w:themeFillTint="3F"/>
      </w:tcPr>
    </w:tblStylePr>
  </w:style>
  <w:style w:type="table" w:styleId="LightShading-Accent5">
    <w:name w:val="Light Shading Accent 5"/>
    <w:basedOn w:val="TableNormal"/>
    <w:uiPriority w:val="99"/>
    <w:semiHidden/>
    <w:unhideWhenUsed/>
    <w:rsid w:val="00911DE3"/>
    <w:pPr>
      <w:spacing w:line="240" w:lineRule="auto"/>
    </w:pPr>
    <w:rPr>
      <w:color w:val="7CD4E5" w:themeColor="accent5" w:themeShade="BF"/>
      <w:lang w:val="en-GB"/>
    </w:rPr>
    <w:tblPr>
      <w:tblStyleRowBandSize w:val="1"/>
      <w:tblStyleColBandSize w:val="1"/>
      <w:tblBorders>
        <w:top w:val="single" w:sz="8" w:space="0" w:color="E0F5F9" w:themeColor="accent5"/>
        <w:bottom w:val="single" w:sz="8" w:space="0" w:color="E0F5F9" w:themeColor="accent5"/>
      </w:tblBorders>
    </w:tblPr>
    <w:tblStylePr w:type="firstRow">
      <w:pPr>
        <w:spacing w:before="0" w:after="0" w:line="240" w:lineRule="auto"/>
      </w:pPr>
      <w:rPr>
        <w:b/>
        <w:bCs/>
      </w:rPr>
      <w:tblPr/>
      <w:tcPr>
        <w:tcBorders>
          <w:top w:val="single" w:sz="8" w:space="0" w:color="E0F5F9" w:themeColor="accent5"/>
          <w:left w:val="nil"/>
          <w:bottom w:val="single" w:sz="8" w:space="0" w:color="E0F5F9" w:themeColor="accent5"/>
          <w:right w:val="nil"/>
          <w:insideH w:val="nil"/>
          <w:insideV w:val="nil"/>
        </w:tcBorders>
      </w:tcPr>
    </w:tblStylePr>
    <w:tblStylePr w:type="lastRow">
      <w:pPr>
        <w:spacing w:before="0" w:after="0" w:line="240" w:lineRule="auto"/>
      </w:pPr>
      <w:rPr>
        <w:b/>
        <w:bCs/>
      </w:rPr>
      <w:tblPr/>
      <w:tcPr>
        <w:tcBorders>
          <w:top w:val="single" w:sz="8" w:space="0" w:color="E0F5F9" w:themeColor="accent5"/>
          <w:left w:val="nil"/>
          <w:bottom w:val="single" w:sz="8" w:space="0" w:color="E0F5F9"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FCFD" w:themeFill="accent5" w:themeFillTint="3F"/>
      </w:tcPr>
    </w:tblStylePr>
    <w:tblStylePr w:type="band1Horz">
      <w:tblPr/>
      <w:tcPr>
        <w:tcBorders>
          <w:left w:val="nil"/>
          <w:right w:val="nil"/>
          <w:insideH w:val="nil"/>
          <w:insideV w:val="nil"/>
        </w:tcBorders>
        <w:shd w:val="clear" w:color="auto" w:fill="F7FCFD" w:themeFill="accent5" w:themeFillTint="3F"/>
      </w:tcPr>
    </w:tblStylePr>
  </w:style>
  <w:style w:type="table" w:styleId="LightShading-Accent6">
    <w:name w:val="Light Shading Accent 6"/>
    <w:basedOn w:val="TableNormal"/>
    <w:uiPriority w:val="99"/>
    <w:semiHidden/>
    <w:unhideWhenUsed/>
    <w:rsid w:val="00911DE3"/>
    <w:pPr>
      <w:spacing w:line="240" w:lineRule="auto"/>
    </w:pPr>
    <w:rPr>
      <w:color w:val="A8B5BA" w:themeColor="accent6" w:themeShade="BF"/>
      <w:lang w:val="en-GB"/>
    </w:rPr>
    <w:tblPr>
      <w:tblStyleRowBandSize w:val="1"/>
      <w:tblStyleColBandSize w:val="1"/>
      <w:tblBorders>
        <w:top w:val="single" w:sz="8" w:space="0" w:color="EBEEEF" w:themeColor="accent6"/>
        <w:bottom w:val="single" w:sz="8" w:space="0" w:color="EBEEEF" w:themeColor="accent6"/>
      </w:tblBorders>
    </w:tblPr>
    <w:tblStylePr w:type="firstRow">
      <w:pPr>
        <w:spacing w:before="0" w:after="0" w:line="240" w:lineRule="auto"/>
      </w:pPr>
      <w:rPr>
        <w:b/>
        <w:bCs/>
      </w:rPr>
      <w:tblPr/>
      <w:tcPr>
        <w:tcBorders>
          <w:top w:val="single" w:sz="8" w:space="0" w:color="EBEEEF" w:themeColor="accent6"/>
          <w:left w:val="nil"/>
          <w:bottom w:val="single" w:sz="8" w:space="0" w:color="EBEEEF" w:themeColor="accent6"/>
          <w:right w:val="nil"/>
          <w:insideH w:val="nil"/>
          <w:insideV w:val="nil"/>
        </w:tcBorders>
      </w:tcPr>
    </w:tblStylePr>
    <w:tblStylePr w:type="lastRow">
      <w:pPr>
        <w:spacing w:before="0" w:after="0" w:line="240" w:lineRule="auto"/>
      </w:pPr>
      <w:rPr>
        <w:b/>
        <w:bCs/>
      </w:rPr>
      <w:tblPr/>
      <w:tcPr>
        <w:tcBorders>
          <w:top w:val="single" w:sz="8" w:space="0" w:color="EBEEEF" w:themeColor="accent6"/>
          <w:left w:val="nil"/>
          <w:bottom w:val="single" w:sz="8" w:space="0" w:color="EBEEEF"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FAFB" w:themeFill="accent6" w:themeFillTint="3F"/>
      </w:tcPr>
    </w:tblStylePr>
    <w:tblStylePr w:type="band1Horz">
      <w:tblPr/>
      <w:tcPr>
        <w:tcBorders>
          <w:left w:val="nil"/>
          <w:right w:val="nil"/>
          <w:insideH w:val="nil"/>
          <w:insideV w:val="nil"/>
        </w:tcBorders>
        <w:shd w:val="clear" w:color="auto" w:fill="FAFAFB" w:themeFill="accent6" w:themeFillTint="3F"/>
      </w:tcPr>
    </w:tblStylePr>
  </w:style>
  <w:style w:type="character" w:styleId="LineNumber">
    <w:name w:val="line number"/>
    <w:basedOn w:val="DefaultParagraphFont"/>
    <w:uiPriority w:val="99"/>
    <w:semiHidden/>
    <w:rsid w:val="00911DE3"/>
    <w:rPr>
      <w:lang w:val="en-GB"/>
    </w:rPr>
  </w:style>
  <w:style w:type="paragraph" w:styleId="List">
    <w:name w:val="List"/>
    <w:basedOn w:val="Normal"/>
    <w:uiPriority w:val="99"/>
    <w:semiHidden/>
    <w:rsid w:val="00911DE3"/>
    <w:pPr>
      <w:ind w:left="283" w:hanging="283"/>
      <w:contextualSpacing/>
    </w:pPr>
  </w:style>
  <w:style w:type="paragraph" w:styleId="List2">
    <w:name w:val="List 2"/>
    <w:basedOn w:val="Normal"/>
    <w:uiPriority w:val="99"/>
    <w:semiHidden/>
    <w:rsid w:val="00911DE3"/>
    <w:pPr>
      <w:ind w:left="566" w:hanging="283"/>
      <w:contextualSpacing/>
    </w:pPr>
  </w:style>
  <w:style w:type="paragraph" w:styleId="List3">
    <w:name w:val="List 3"/>
    <w:basedOn w:val="Normal"/>
    <w:uiPriority w:val="99"/>
    <w:semiHidden/>
    <w:rsid w:val="00911DE3"/>
    <w:pPr>
      <w:ind w:left="849" w:hanging="283"/>
      <w:contextualSpacing/>
    </w:pPr>
  </w:style>
  <w:style w:type="paragraph" w:styleId="List4">
    <w:name w:val="List 4"/>
    <w:basedOn w:val="Normal"/>
    <w:uiPriority w:val="99"/>
    <w:semiHidden/>
    <w:rsid w:val="00911DE3"/>
    <w:pPr>
      <w:ind w:left="1132" w:hanging="283"/>
      <w:contextualSpacing/>
    </w:pPr>
  </w:style>
  <w:style w:type="paragraph" w:styleId="List5">
    <w:name w:val="List 5"/>
    <w:basedOn w:val="Normal"/>
    <w:uiPriority w:val="99"/>
    <w:semiHidden/>
    <w:rsid w:val="00911DE3"/>
    <w:pPr>
      <w:ind w:left="1415" w:hanging="283"/>
      <w:contextualSpacing/>
    </w:pPr>
  </w:style>
  <w:style w:type="paragraph" w:styleId="ListBullet">
    <w:name w:val="List Bullet"/>
    <w:basedOn w:val="Normal"/>
    <w:uiPriority w:val="2"/>
    <w:qFormat/>
    <w:rsid w:val="00B8463C"/>
    <w:pPr>
      <w:numPr>
        <w:numId w:val="29"/>
      </w:numPr>
      <w:contextualSpacing/>
    </w:pPr>
  </w:style>
  <w:style w:type="paragraph" w:styleId="ListBullet2">
    <w:name w:val="List Bullet 2"/>
    <w:basedOn w:val="Normal"/>
    <w:uiPriority w:val="2"/>
    <w:semiHidden/>
    <w:rsid w:val="00B8463C"/>
    <w:pPr>
      <w:numPr>
        <w:ilvl w:val="1"/>
        <w:numId w:val="29"/>
      </w:numPr>
      <w:contextualSpacing/>
    </w:pPr>
  </w:style>
  <w:style w:type="paragraph" w:styleId="ListBullet3">
    <w:name w:val="List Bullet 3"/>
    <w:basedOn w:val="Normal"/>
    <w:uiPriority w:val="2"/>
    <w:semiHidden/>
    <w:rsid w:val="00B8463C"/>
    <w:pPr>
      <w:numPr>
        <w:ilvl w:val="2"/>
        <w:numId w:val="29"/>
      </w:numPr>
      <w:contextualSpacing/>
    </w:pPr>
  </w:style>
  <w:style w:type="paragraph" w:styleId="ListBullet4">
    <w:name w:val="List Bullet 4"/>
    <w:basedOn w:val="Normal"/>
    <w:uiPriority w:val="2"/>
    <w:semiHidden/>
    <w:rsid w:val="00B8463C"/>
    <w:pPr>
      <w:numPr>
        <w:ilvl w:val="3"/>
        <w:numId w:val="29"/>
      </w:numPr>
      <w:contextualSpacing/>
    </w:pPr>
  </w:style>
  <w:style w:type="paragraph" w:styleId="ListBullet5">
    <w:name w:val="List Bullet 5"/>
    <w:basedOn w:val="Normal"/>
    <w:uiPriority w:val="2"/>
    <w:semiHidden/>
    <w:rsid w:val="00911DE3"/>
    <w:pPr>
      <w:numPr>
        <w:numId w:val="4"/>
      </w:numPr>
      <w:contextualSpacing/>
    </w:pPr>
  </w:style>
  <w:style w:type="paragraph" w:styleId="ListContinue">
    <w:name w:val="List Continue"/>
    <w:basedOn w:val="Normal"/>
    <w:uiPriority w:val="99"/>
    <w:semiHidden/>
    <w:rsid w:val="00911DE3"/>
    <w:pPr>
      <w:spacing w:after="120"/>
      <w:ind w:left="283"/>
      <w:contextualSpacing/>
    </w:pPr>
  </w:style>
  <w:style w:type="paragraph" w:styleId="ListContinue2">
    <w:name w:val="List Continue 2"/>
    <w:basedOn w:val="Normal"/>
    <w:uiPriority w:val="99"/>
    <w:semiHidden/>
    <w:rsid w:val="00911DE3"/>
    <w:pPr>
      <w:spacing w:after="120"/>
      <w:ind w:left="566"/>
      <w:contextualSpacing/>
    </w:pPr>
  </w:style>
  <w:style w:type="paragraph" w:styleId="ListContinue3">
    <w:name w:val="List Continue 3"/>
    <w:basedOn w:val="Normal"/>
    <w:uiPriority w:val="99"/>
    <w:semiHidden/>
    <w:rsid w:val="00911DE3"/>
    <w:pPr>
      <w:spacing w:after="120"/>
      <w:ind w:left="849"/>
      <w:contextualSpacing/>
    </w:pPr>
  </w:style>
  <w:style w:type="paragraph" w:styleId="ListContinue4">
    <w:name w:val="List Continue 4"/>
    <w:basedOn w:val="Normal"/>
    <w:uiPriority w:val="99"/>
    <w:semiHidden/>
    <w:rsid w:val="00911DE3"/>
    <w:pPr>
      <w:spacing w:after="120"/>
      <w:ind w:left="1132"/>
      <w:contextualSpacing/>
    </w:pPr>
  </w:style>
  <w:style w:type="paragraph" w:styleId="ListContinue5">
    <w:name w:val="List Continue 5"/>
    <w:basedOn w:val="Normal"/>
    <w:uiPriority w:val="99"/>
    <w:semiHidden/>
    <w:rsid w:val="00911DE3"/>
    <w:pPr>
      <w:spacing w:after="120"/>
      <w:ind w:left="1415"/>
      <w:contextualSpacing/>
    </w:pPr>
  </w:style>
  <w:style w:type="paragraph" w:styleId="ListNumber">
    <w:name w:val="List Number"/>
    <w:basedOn w:val="Normal"/>
    <w:uiPriority w:val="2"/>
    <w:qFormat/>
    <w:rsid w:val="00B8463C"/>
    <w:pPr>
      <w:numPr>
        <w:numId w:val="30"/>
      </w:numPr>
      <w:contextualSpacing/>
    </w:pPr>
  </w:style>
  <w:style w:type="paragraph" w:styleId="ListNumber2">
    <w:name w:val="List Number 2"/>
    <w:basedOn w:val="Normal"/>
    <w:uiPriority w:val="2"/>
    <w:semiHidden/>
    <w:rsid w:val="00B8463C"/>
    <w:pPr>
      <w:numPr>
        <w:ilvl w:val="1"/>
        <w:numId w:val="30"/>
      </w:numPr>
      <w:contextualSpacing/>
    </w:pPr>
  </w:style>
  <w:style w:type="paragraph" w:styleId="ListNumber3">
    <w:name w:val="List Number 3"/>
    <w:basedOn w:val="Normal"/>
    <w:uiPriority w:val="2"/>
    <w:semiHidden/>
    <w:rsid w:val="00B8463C"/>
    <w:pPr>
      <w:numPr>
        <w:ilvl w:val="2"/>
        <w:numId w:val="30"/>
      </w:numPr>
      <w:contextualSpacing/>
    </w:pPr>
  </w:style>
  <w:style w:type="paragraph" w:styleId="ListNumber4">
    <w:name w:val="List Number 4"/>
    <w:basedOn w:val="Normal"/>
    <w:uiPriority w:val="2"/>
    <w:semiHidden/>
    <w:rsid w:val="00B8463C"/>
    <w:pPr>
      <w:numPr>
        <w:ilvl w:val="3"/>
        <w:numId w:val="30"/>
      </w:numPr>
      <w:contextualSpacing/>
    </w:pPr>
  </w:style>
  <w:style w:type="paragraph" w:styleId="ListNumber5">
    <w:name w:val="List Number 5"/>
    <w:basedOn w:val="Normal"/>
    <w:uiPriority w:val="2"/>
    <w:semiHidden/>
    <w:rsid w:val="00B8463C"/>
    <w:pPr>
      <w:numPr>
        <w:ilvl w:val="4"/>
        <w:numId w:val="30"/>
      </w:numPr>
      <w:contextualSpacing/>
    </w:pPr>
  </w:style>
  <w:style w:type="paragraph" w:styleId="ListParagraph">
    <w:name w:val="List Paragraph"/>
    <w:basedOn w:val="Normal"/>
    <w:uiPriority w:val="99"/>
    <w:semiHidden/>
    <w:qFormat/>
    <w:rsid w:val="00911DE3"/>
    <w:pPr>
      <w:ind w:left="720"/>
      <w:contextualSpacing/>
    </w:pPr>
  </w:style>
  <w:style w:type="table" w:styleId="ListTable1Light">
    <w:name w:val="List Table 1 Light"/>
    <w:basedOn w:val="TableNormal"/>
    <w:uiPriority w:val="99"/>
    <w:rsid w:val="00911DE3"/>
    <w:pPr>
      <w:spacing w:line="240" w:lineRule="auto"/>
    </w:pPr>
    <w:rPr>
      <w:lang w:val="en-GB"/>
    </w:rPr>
    <w:tblPr>
      <w:tblStyleRowBandSize w:val="1"/>
      <w:tblStyleColBandSize w:val="1"/>
    </w:tblPr>
    <w:tblStylePr w:type="firstRow">
      <w:rPr>
        <w:b/>
        <w:bCs/>
      </w:rPr>
      <w:tblPr/>
      <w:tcPr>
        <w:tcBorders>
          <w:bottom w:val="single" w:sz="4" w:space="0" w:color="589BB0" w:themeColor="text1" w:themeTint="99"/>
        </w:tcBorders>
      </w:tcPr>
    </w:tblStylePr>
    <w:tblStylePr w:type="lastRow">
      <w:rPr>
        <w:b/>
        <w:bCs/>
      </w:rPr>
      <w:tblPr/>
      <w:tcPr>
        <w:tcBorders>
          <w:top w:val="single" w:sz="4" w:space="0" w:color="589BB0" w:themeColor="text1" w:themeTint="99"/>
        </w:tcBorders>
      </w:tcPr>
    </w:tblStylePr>
    <w:tblStylePr w:type="firstCol">
      <w:rPr>
        <w:b/>
        <w:bCs/>
      </w:rPr>
    </w:tblStylePr>
    <w:tblStylePr w:type="lastCol">
      <w:rPr>
        <w:b/>
        <w:bCs/>
      </w:rPr>
    </w:tblStylePr>
    <w:tblStylePr w:type="band1Vert">
      <w:tblPr/>
      <w:tcPr>
        <w:shd w:val="clear" w:color="auto" w:fill="C7DDE4" w:themeFill="text1" w:themeFillTint="33"/>
      </w:tcPr>
    </w:tblStylePr>
    <w:tblStylePr w:type="band1Horz">
      <w:tblPr/>
      <w:tcPr>
        <w:shd w:val="clear" w:color="auto" w:fill="C7DDE4" w:themeFill="text1" w:themeFillTint="33"/>
      </w:tcPr>
    </w:tblStylePr>
  </w:style>
  <w:style w:type="table" w:styleId="ListTable1Light-Accent1">
    <w:name w:val="List Table 1 Light Accent 1"/>
    <w:basedOn w:val="TableNormal"/>
    <w:uiPriority w:val="99"/>
    <w:rsid w:val="00911DE3"/>
    <w:pPr>
      <w:spacing w:line="240" w:lineRule="auto"/>
    </w:pPr>
    <w:rPr>
      <w:lang w:val="en-GB"/>
    </w:rPr>
    <w:tblPr>
      <w:tblStyleRowBandSize w:val="1"/>
      <w:tblStyleColBandSize w:val="1"/>
    </w:tblPr>
    <w:tblStylePr w:type="firstRow">
      <w:rPr>
        <w:b/>
        <w:bCs/>
      </w:rPr>
      <w:tblPr/>
      <w:tcPr>
        <w:tcBorders>
          <w:bottom w:val="single" w:sz="4" w:space="0" w:color="3CE5FF" w:themeColor="accent1" w:themeTint="99"/>
        </w:tcBorders>
      </w:tcPr>
    </w:tblStylePr>
    <w:tblStylePr w:type="lastRow">
      <w:rPr>
        <w:b/>
        <w:bCs/>
      </w:rPr>
      <w:tblPr/>
      <w:tcPr>
        <w:tcBorders>
          <w:top w:val="single" w:sz="4" w:space="0" w:color="3CE5FF" w:themeColor="accent1" w:themeTint="99"/>
        </w:tcBorders>
      </w:tcPr>
    </w:tblStylePr>
    <w:tblStylePr w:type="firstCol">
      <w:rPr>
        <w:b/>
        <w:bCs/>
      </w:rPr>
    </w:tblStylePr>
    <w:tblStylePr w:type="lastCol">
      <w:rPr>
        <w:b/>
        <w:bCs/>
      </w:rPr>
    </w:tblStylePr>
    <w:tblStylePr w:type="band1Vert">
      <w:tblPr/>
      <w:tcPr>
        <w:shd w:val="clear" w:color="auto" w:fill="BEF6FF" w:themeFill="accent1" w:themeFillTint="33"/>
      </w:tcPr>
    </w:tblStylePr>
    <w:tblStylePr w:type="band1Horz">
      <w:tblPr/>
      <w:tcPr>
        <w:shd w:val="clear" w:color="auto" w:fill="BEF6FF" w:themeFill="accent1" w:themeFillTint="33"/>
      </w:tcPr>
    </w:tblStylePr>
  </w:style>
  <w:style w:type="table" w:styleId="ListTable1Light-Accent2">
    <w:name w:val="List Table 1 Light Accent 2"/>
    <w:basedOn w:val="TableNormal"/>
    <w:uiPriority w:val="99"/>
    <w:rsid w:val="00911DE3"/>
    <w:pPr>
      <w:spacing w:line="240" w:lineRule="auto"/>
    </w:pPr>
    <w:rPr>
      <w:lang w:val="en-GB"/>
    </w:rPr>
    <w:tblPr>
      <w:tblStyleRowBandSize w:val="1"/>
      <w:tblStyleColBandSize w:val="1"/>
    </w:tblPr>
    <w:tblStylePr w:type="firstRow">
      <w:rPr>
        <w:b/>
        <w:bCs/>
      </w:rPr>
      <w:tblPr/>
      <w:tcPr>
        <w:tcBorders>
          <w:bottom w:val="single" w:sz="4" w:space="0" w:color="04DEFF" w:themeColor="accent2" w:themeTint="99"/>
        </w:tcBorders>
      </w:tcPr>
    </w:tblStylePr>
    <w:tblStylePr w:type="lastRow">
      <w:rPr>
        <w:b/>
        <w:bCs/>
      </w:rPr>
      <w:tblPr/>
      <w:tcPr>
        <w:tcBorders>
          <w:top w:val="single" w:sz="4" w:space="0" w:color="04DEFF" w:themeColor="accent2" w:themeTint="99"/>
        </w:tcBorders>
      </w:tcPr>
    </w:tblStylePr>
    <w:tblStylePr w:type="firstCol">
      <w:rPr>
        <w:b/>
        <w:bCs/>
      </w:rPr>
    </w:tblStylePr>
    <w:tblStylePr w:type="lastCol">
      <w:rPr>
        <w:b/>
        <w:bCs/>
      </w:rPr>
    </w:tblStylePr>
    <w:tblStylePr w:type="band1Vert">
      <w:tblPr/>
      <w:tcPr>
        <w:shd w:val="clear" w:color="auto" w:fill="ABF4FF" w:themeFill="accent2" w:themeFillTint="33"/>
      </w:tcPr>
    </w:tblStylePr>
    <w:tblStylePr w:type="band1Horz">
      <w:tblPr/>
      <w:tcPr>
        <w:shd w:val="clear" w:color="auto" w:fill="ABF4FF" w:themeFill="accent2" w:themeFillTint="33"/>
      </w:tcPr>
    </w:tblStylePr>
  </w:style>
  <w:style w:type="table" w:styleId="ListTable1Light-Accent3">
    <w:name w:val="List Table 1 Light Accent 3"/>
    <w:basedOn w:val="TableNormal"/>
    <w:uiPriority w:val="99"/>
    <w:rsid w:val="00911DE3"/>
    <w:pPr>
      <w:spacing w:line="240" w:lineRule="auto"/>
    </w:pPr>
    <w:rPr>
      <w:lang w:val="en-GB"/>
    </w:rPr>
    <w:tblPr>
      <w:tblStyleRowBandSize w:val="1"/>
      <w:tblStyleColBandSize w:val="1"/>
    </w:tblPr>
    <w:tblStylePr w:type="firstRow">
      <w:rPr>
        <w:b/>
        <w:bCs/>
      </w:rPr>
      <w:tblPr/>
      <w:tcPr>
        <w:tcBorders>
          <w:bottom w:val="single" w:sz="4" w:space="0" w:color="1FE1FF" w:themeColor="accent3" w:themeTint="99"/>
        </w:tcBorders>
      </w:tcPr>
    </w:tblStylePr>
    <w:tblStylePr w:type="lastRow">
      <w:rPr>
        <w:b/>
        <w:bCs/>
      </w:rPr>
      <w:tblPr/>
      <w:tcPr>
        <w:tcBorders>
          <w:top w:val="single" w:sz="4" w:space="0" w:color="1FE1FF" w:themeColor="accent3" w:themeTint="99"/>
        </w:tcBorders>
      </w:tcPr>
    </w:tblStylePr>
    <w:tblStylePr w:type="firstCol">
      <w:rPr>
        <w:b/>
        <w:bCs/>
      </w:rPr>
    </w:tblStylePr>
    <w:tblStylePr w:type="lastCol">
      <w:rPr>
        <w:b/>
        <w:bCs/>
      </w:rPr>
    </w:tblStylePr>
    <w:tblStylePr w:type="band1Vert">
      <w:tblPr/>
      <w:tcPr>
        <w:shd w:val="clear" w:color="auto" w:fill="B4F5FF" w:themeFill="accent3" w:themeFillTint="33"/>
      </w:tcPr>
    </w:tblStylePr>
    <w:tblStylePr w:type="band1Horz">
      <w:tblPr/>
      <w:tcPr>
        <w:shd w:val="clear" w:color="auto" w:fill="B4F5FF" w:themeFill="accent3" w:themeFillTint="33"/>
      </w:tcPr>
    </w:tblStylePr>
  </w:style>
  <w:style w:type="table" w:styleId="ListTable1Light-Accent4">
    <w:name w:val="List Table 1 Light Accent 4"/>
    <w:basedOn w:val="TableNormal"/>
    <w:uiPriority w:val="99"/>
    <w:rsid w:val="00911DE3"/>
    <w:pPr>
      <w:spacing w:line="240" w:lineRule="auto"/>
    </w:pPr>
    <w:rPr>
      <w:lang w:val="en-GB"/>
    </w:rPr>
    <w:tblPr>
      <w:tblStyleRowBandSize w:val="1"/>
      <w:tblStyleColBandSize w:val="1"/>
    </w:tblPr>
    <w:tblStylePr w:type="firstRow">
      <w:rPr>
        <w:b/>
        <w:bCs/>
      </w:rPr>
      <w:tblPr/>
      <w:tcPr>
        <w:tcBorders>
          <w:bottom w:val="single" w:sz="4" w:space="0" w:color="E0F3F7" w:themeColor="accent4" w:themeTint="99"/>
        </w:tcBorders>
      </w:tcPr>
    </w:tblStylePr>
    <w:tblStylePr w:type="lastRow">
      <w:rPr>
        <w:b/>
        <w:bCs/>
      </w:rPr>
      <w:tblPr/>
      <w:tcPr>
        <w:tcBorders>
          <w:top w:val="single" w:sz="4" w:space="0" w:color="E0F3F7" w:themeColor="accent4" w:themeTint="99"/>
        </w:tcBorders>
      </w:tcPr>
    </w:tblStylePr>
    <w:tblStylePr w:type="firstCol">
      <w:rPr>
        <w:b/>
        <w:bCs/>
      </w:rPr>
    </w:tblStylePr>
    <w:tblStylePr w:type="lastCol">
      <w:rPr>
        <w:b/>
        <w:bCs/>
      </w:rPr>
    </w:tblStylePr>
    <w:tblStylePr w:type="band1Vert">
      <w:tblPr/>
      <w:tcPr>
        <w:shd w:val="clear" w:color="auto" w:fill="F4FBFC" w:themeFill="accent4" w:themeFillTint="33"/>
      </w:tcPr>
    </w:tblStylePr>
    <w:tblStylePr w:type="band1Horz">
      <w:tblPr/>
      <w:tcPr>
        <w:shd w:val="clear" w:color="auto" w:fill="F4FBFC" w:themeFill="accent4" w:themeFillTint="33"/>
      </w:tcPr>
    </w:tblStylePr>
  </w:style>
  <w:style w:type="table" w:styleId="ListTable1Light-Accent5">
    <w:name w:val="List Table 1 Light Accent 5"/>
    <w:basedOn w:val="TableNormal"/>
    <w:uiPriority w:val="99"/>
    <w:rsid w:val="00911DE3"/>
    <w:pPr>
      <w:spacing w:line="240" w:lineRule="auto"/>
    </w:pPr>
    <w:rPr>
      <w:lang w:val="en-GB"/>
    </w:rPr>
    <w:tblPr>
      <w:tblStyleRowBandSize w:val="1"/>
      <w:tblStyleColBandSize w:val="1"/>
    </w:tblPr>
    <w:tblStylePr w:type="firstRow">
      <w:rPr>
        <w:b/>
        <w:bCs/>
      </w:rPr>
      <w:tblPr/>
      <w:tcPr>
        <w:tcBorders>
          <w:bottom w:val="single" w:sz="4" w:space="0" w:color="ECF9FB" w:themeColor="accent5" w:themeTint="99"/>
        </w:tcBorders>
      </w:tcPr>
    </w:tblStylePr>
    <w:tblStylePr w:type="lastRow">
      <w:rPr>
        <w:b/>
        <w:bCs/>
      </w:rPr>
      <w:tblPr/>
      <w:tcPr>
        <w:tcBorders>
          <w:top w:val="single" w:sz="4" w:space="0" w:color="ECF9FB" w:themeColor="accent5" w:themeTint="99"/>
        </w:tcBorders>
      </w:tcPr>
    </w:tblStylePr>
    <w:tblStylePr w:type="firstCol">
      <w:rPr>
        <w:b/>
        <w:bCs/>
      </w:rPr>
    </w:tblStylePr>
    <w:tblStylePr w:type="lastCol">
      <w:rPr>
        <w:b/>
        <w:bCs/>
      </w:rPr>
    </w:tblStylePr>
    <w:tblStylePr w:type="band1Vert">
      <w:tblPr/>
      <w:tcPr>
        <w:shd w:val="clear" w:color="auto" w:fill="F8FCFD" w:themeFill="accent5" w:themeFillTint="33"/>
      </w:tcPr>
    </w:tblStylePr>
    <w:tblStylePr w:type="band1Horz">
      <w:tblPr/>
      <w:tcPr>
        <w:shd w:val="clear" w:color="auto" w:fill="F8FCFD" w:themeFill="accent5" w:themeFillTint="33"/>
      </w:tcPr>
    </w:tblStylePr>
  </w:style>
  <w:style w:type="table" w:styleId="ListTable1Light-Accent6">
    <w:name w:val="List Table 1 Light Accent 6"/>
    <w:basedOn w:val="TableNormal"/>
    <w:uiPriority w:val="99"/>
    <w:rsid w:val="00911DE3"/>
    <w:pPr>
      <w:spacing w:line="240" w:lineRule="auto"/>
    </w:pPr>
    <w:rPr>
      <w:lang w:val="en-GB"/>
    </w:rPr>
    <w:tblPr>
      <w:tblStyleRowBandSize w:val="1"/>
      <w:tblStyleColBandSize w:val="1"/>
    </w:tblPr>
    <w:tblStylePr w:type="firstRow">
      <w:rPr>
        <w:b/>
        <w:bCs/>
      </w:rPr>
      <w:tblPr/>
      <w:tcPr>
        <w:tcBorders>
          <w:bottom w:val="single" w:sz="4" w:space="0" w:color="F2F4F5" w:themeColor="accent6" w:themeTint="99"/>
        </w:tcBorders>
      </w:tcPr>
    </w:tblStylePr>
    <w:tblStylePr w:type="lastRow">
      <w:rPr>
        <w:b/>
        <w:bCs/>
      </w:rPr>
      <w:tblPr/>
      <w:tcPr>
        <w:tcBorders>
          <w:top w:val="single" w:sz="4" w:space="0" w:color="F2F4F5" w:themeColor="accent6" w:themeTint="99"/>
        </w:tcBorders>
      </w:tcPr>
    </w:tblStylePr>
    <w:tblStylePr w:type="firstCol">
      <w:rPr>
        <w:b/>
        <w:bCs/>
      </w:rPr>
    </w:tblStylePr>
    <w:tblStylePr w:type="lastCol">
      <w:rPr>
        <w:b/>
        <w:bCs/>
      </w:rPr>
    </w:tblStylePr>
    <w:tblStylePr w:type="band1Vert">
      <w:tblPr/>
      <w:tcPr>
        <w:shd w:val="clear" w:color="auto" w:fill="FAFBFB" w:themeFill="accent6" w:themeFillTint="33"/>
      </w:tcPr>
    </w:tblStylePr>
    <w:tblStylePr w:type="band1Horz">
      <w:tblPr/>
      <w:tcPr>
        <w:shd w:val="clear" w:color="auto" w:fill="FAFBFB" w:themeFill="accent6" w:themeFillTint="33"/>
      </w:tcPr>
    </w:tblStylePr>
  </w:style>
  <w:style w:type="table" w:styleId="ListTable2">
    <w:name w:val="List Table 2"/>
    <w:basedOn w:val="TableNormal"/>
    <w:uiPriority w:val="99"/>
    <w:rsid w:val="00911DE3"/>
    <w:pPr>
      <w:spacing w:line="240" w:lineRule="auto"/>
    </w:pPr>
    <w:rPr>
      <w:lang w:val="en-GB"/>
    </w:rPr>
    <w:tblPr>
      <w:tblStyleRowBandSize w:val="1"/>
      <w:tblStyleColBandSize w:val="1"/>
      <w:tblBorders>
        <w:top w:val="single" w:sz="4" w:space="0" w:color="589BB0" w:themeColor="text1" w:themeTint="99"/>
        <w:bottom w:val="single" w:sz="4" w:space="0" w:color="589BB0" w:themeColor="text1" w:themeTint="99"/>
        <w:insideH w:val="single" w:sz="4" w:space="0" w:color="589BB0"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7DDE4" w:themeFill="text1" w:themeFillTint="33"/>
      </w:tcPr>
    </w:tblStylePr>
    <w:tblStylePr w:type="band1Horz">
      <w:tblPr/>
      <w:tcPr>
        <w:shd w:val="clear" w:color="auto" w:fill="C7DDE4" w:themeFill="text1" w:themeFillTint="33"/>
      </w:tcPr>
    </w:tblStylePr>
  </w:style>
  <w:style w:type="table" w:styleId="ListTable2-Accent1">
    <w:name w:val="List Table 2 Accent 1"/>
    <w:basedOn w:val="TableNormal"/>
    <w:uiPriority w:val="99"/>
    <w:rsid w:val="00911DE3"/>
    <w:pPr>
      <w:spacing w:line="240" w:lineRule="auto"/>
    </w:pPr>
    <w:rPr>
      <w:lang w:val="en-GB"/>
    </w:rPr>
    <w:tblPr>
      <w:tblStyleRowBandSize w:val="1"/>
      <w:tblStyleColBandSize w:val="1"/>
      <w:tblBorders>
        <w:top w:val="single" w:sz="4" w:space="0" w:color="3CE5FF" w:themeColor="accent1" w:themeTint="99"/>
        <w:bottom w:val="single" w:sz="4" w:space="0" w:color="3CE5FF" w:themeColor="accent1" w:themeTint="99"/>
        <w:insideH w:val="single" w:sz="4" w:space="0" w:color="3CE5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F6FF" w:themeFill="accent1" w:themeFillTint="33"/>
      </w:tcPr>
    </w:tblStylePr>
    <w:tblStylePr w:type="band1Horz">
      <w:tblPr/>
      <w:tcPr>
        <w:shd w:val="clear" w:color="auto" w:fill="BEF6FF" w:themeFill="accent1" w:themeFillTint="33"/>
      </w:tcPr>
    </w:tblStylePr>
  </w:style>
  <w:style w:type="table" w:styleId="ListTable2-Accent2">
    <w:name w:val="List Table 2 Accent 2"/>
    <w:basedOn w:val="TableNormal"/>
    <w:uiPriority w:val="99"/>
    <w:rsid w:val="00911DE3"/>
    <w:pPr>
      <w:spacing w:line="240" w:lineRule="auto"/>
    </w:pPr>
    <w:rPr>
      <w:lang w:val="en-GB"/>
    </w:rPr>
    <w:tblPr>
      <w:tblStyleRowBandSize w:val="1"/>
      <w:tblStyleColBandSize w:val="1"/>
      <w:tblBorders>
        <w:top w:val="single" w:sz="4" w:space="0" w:color="04DEFF" w:themeColor="accent2" w:themeTint="99"/>
        <w:bottom w:val="single" w:sz="4" w:space="0" w:color="04DEFF" w:themeColor="accent2" w:themeTint="99"/>
        <w:insideH w:val="single" w:sz="4" w:space="0" w:color="04DEFF"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BF4FF" w:themeFill="accent2" w:themeFillTint="33"/>
      </w:tcPr>
    </w:tblStylePr>
    <w:tblStylePr w:type="band1Horz">
      <w:tblPr/>
      <w:tcPr>
        <w:shd w:val="clear" w:color="auto" w:fill="ABF4FF" w:themeFill="accent2" w:themeFillTint="33"/>
      </w:tcPr>
    </w:tblStylePr>
  </w:style>
  <w:style w:type="table" w:styleId="ListTable2-Accent3">
    <w:name w:val="List Table 2 Accent 3"/>
    <w:basedOn w:val="TableNormal"/>
    <w:uiPriority w:val="99"/>
    <w:rsid w:val="00911DE3"/>
    <w:pPr>
      <w:spacing w:line="240" w:lineRule="auto"/>
    </w:pPr>
    <w:rPr>
      <w:lang w:val="en-GB"/>
    </w:rPr>
    <w:tblPr>
      <w:tblStyleRowBandSize w:val="1"/>
      <w:tblStyleColBandSize w:val="1"/>
      <w:tblBorders>
        <w:top w:val="single" w:sz="4" w:space="0" w:color="1FE1FF" w:themeColor="accent3" w:themeTint="99"/>
        <w:bottom w:val="single" w:sz="4" w:space="0" w:color="1FE1FF" w:themeColor="accent3" w:themeTint="99"/>
        <w:insideH w:val="single" w:sz="4" w:space="0" w:color="1FE1F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4F5FF" w:themeFill="accent3" w:themeFillTint="33"/>
      </w:tcPr>
    </w:tblStylePr>
    <w:tblStylePr w:type="band1Horz">
      <w:tblPr/>
      <w:tcPr>
        <w:shd w:val="clear" w:color="auto" w:fill="B4F5FF" w:themeFill="accent3" w:themeFillTint="33"/>
      </w:tcPr>
    </w:tblStylePr>
  </w:style>
  <w:style w:type="table" w:styleId="ListTable2-Accent4">
    <w:name w:val="List Table 2 Accent 4"/>
    <w:basedOn w:val="TableNormal"/>
    <w:uiPriority w:val="99"/>
    <w:rsid w:val="00911DE3"/>
    <w:pPr>
      <w:spacing w:line="240" w:lineRule="auto"/>
    </w:pPr>
    <w:rPr>
      <w:lang w:val="en-GB"/>
    </w:rPr>
    <w:tblPr>
      <w:tblStyleRowBandSize w:val="1"/>
      <w:tblStyleColBandSize w:val="1"/>
      <w:tblBorders>
        <w:top w:val="single" w:sz="4" w:space="0" w:color="E0F3F7" w:themeColor="accent4" w:themeTint="99"/>
        <w:bottom w:val="single" w:sz="4" w:space="0" w:color="E0F3F7" w:themeColor="accent4" w:themeTint="99"/>
        <w:insideH w:val="single" w:sz="4" w:space="0" w:color="E0F3F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4FBFC" w:themeFill="accent4" w:themeFillTint="33"/>
      </w:tcPr>
    </w:tblStylePr>
    <w:tblStylePr w:type="band1Horz">
      <w:tblPr/>
      <w:tcPr>
        <w:shd w:val="clear" w:color="auto" w:fill="F4FBFC" w:themeFill="accent4" w:themeFillTint="33"/>
      </w:tcPr>
    </w:tblStylePr>
  </w:style>
  <w:style w:type="table" w:styleId="ListTable2-Accent5">
    <w:name w:val="List Table 2 Accent 5"/>
    <w:basedOn w:val="TableNormal"/>
    <w:uiPriority w:val="99"/>
    <w:rsid w:val="00911DE3"/>
    <w:pPr>
      <w:spacing w:line="240" w:lineRule="auto"/>
    </w:pPr>
    <w:rPr>
      <w:lang w:val="en-GB"/>
    </w:rPr>
    <w:tblPr>
      <w:tblStyleRowBandSize w:val="1"/>
      <w:tblStyleColBandSize w:val="1"/>
      <w:tblBorders>
        <w:top w:val="single" w:sz="4" w:space="0" w:color="ECF9FB" w:themeColor="accent5" w:themeTint="99"/>
        <w:bottom w:val="single" w:sz="4" w:space="0" w:color="ECF9FB" w:themeColor="accent5" w:themeTint="99"/>
        <w:insideH w:val="single" w:sz="4" w:space="0" w:color="ECF9F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CFD" w:themeFill="accent5" w:themeFillTint="33"/>
      </w:tcPr>
    </w:tblStylePr>
    <w:tblStylePr w:type="band1Horz">
      <w:tblPr/>
      <w:tcPr>
        <w:shd w:val="clear" w:color="auto" w:fill="F8FCFD" w:themeFill="accent5" w:themeFillTint="33"/>
      </w:tcPr>
    </w:tblStylePr>
  </w:style>
  <w:style w:type="table" w:styleId="ListTable2-Accent6">
    <w:name w:val="List Table 2 Accent 6"/>
    <w:basedOn w:val="TableNormal"/>
    <w:uiPriority w:val="99"/>
    <w:rsid w:val="00911DE3"/>
    <w:pPr>
      <w:spacing w:line="240" w:lineRule="auto"/>
    </w:pPr>
    <w:rPr>
      <w:lang w:val="en-GB"/>
    </w:rPr>
    <w:tblPr>
      <w:tblStyleRowBandSize w:val="1"/>
      <w:tblStyleColBandSize w:val="1"/>
      <w:tblBorders>
        <w:top w:val="single" w:sz="4" w:space="0" w:color="F2F4F5" w:themeColor="accent6" w:themeTint="99"/>
        <w:bottom w:val="single" w:sz="4" w:space="0" w:color="F2F4F5" w:themeColor="accent6" w:themeTint="99"/>
        <w:insideH w:val="single" w:sz="4" w:space="0" w:color="F2F4F5"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BFB" w:themeFill="accent6" w:themeFillTint="33"/>
      </w:tcPr>
    </w:tblStylePr>
    <w:tblStylePr w:type="band1Horz">
      <w:tblPr/>
      <w:tcPr>
        <w:shd w:val="clear" w:color="auto" w:fill="FAFBFB" w:themeFill="accent6" w:themeFillTint="33"/>
      </w:tcPr>
    </w:tblStylePr>
  </w:style>
  <w:style w:type="table" w:styleId="ListTable3">
    <w:name w:val="List Table 3"/>
    <w:basedOn w:val="TableNormal"/>
    <w:uiPriority w:val="99"/>
    <w:rsid w:val="00911DE3"/>
    <w:pPr>
      <w:spacing w:line="240" w:lineRule="auto"/>
    </w:pPr>
    <w:rPr>
      <w:lang w:val="en-GB"/>
    </w:rPr>
    <w:tblPr>
      <w:tblStyleRowBandSize w:val="1"/>
      <w:tblStyleColBandSize w:val="1"/>
      <w:tblBorders>
        <w:top w:val="single" w:sz="4" w:space="0" w:color="213D46" w:themeColor="text1"/>
        <w:left w:val="single" w:sz="4" w:space="0" w:color="213D46" w:themeColor="text1"/>
        <w:bottom w:val="single" w:sz="4" w:space="0" w:color="213D46" w:themeColor="text1"/>
        <w:right w:val="single" w:sz="4" w:space="0" w:color="213D46" w:themeColor="text1"/>
      </w:tblBorders>
    </w:tblPr>
    <w:tblStylePr w:type="firstRow">
      <w:rPr>
        <w:b/>
        <w:bCs/>
        <w:color w:val="FFFFFF" w:themeColor="background1"/>
      </w:rPr>
      <w:tblPr/>
      <w:tcPr>
        <w:shd w:val="clear" w:color="auto" w:fill="213D46" w:themeFill="text1"/>
      </w:tcPr>
    </w:tblStylePr>
    <w:tblStylePr w:type="lastRow">
      <w:rPr>
        <w:b/>
        <w:bCs/>
      </w:rPr>
      <w:tblPr/>
      <w:tcPr>
        <w:tcBorders>
          <w:top w:val="double" w:sz="4" w:space="0" w:color="213D46"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13D46" w:themeColor="text1"/>
          <w:right w:val="single" w:sz="4" w:space="0" w:color="213D46" w:themeColor="text1"/>
        </w:tcBorders>
      </w:tcPr>
    </w:tblStylePr>
    <w:tblStylePr w:type="band1Horz">
      <w:tblPr/>
      <w:tcPr>
        <w:tcBorders>
          <w:top w:val="single" w:sz="4" w:space="0" w:color="213D46" w:themeColor="text1"/>
          <w:bottom w:val="single" w:sz="4" w:space="0" w:color="213D46"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13D46" w:themeColor="text1"/>
          <w:left w:val="nil"/>
        </w:tcBorders>
      </w:tcPr>
    </w:tblStylePr>
    <w:tblStylePr w:type="swCell">
      <w:tblPr/>
      <w:tcPr>
        <w:tcBorders>
          <w:top w:val="double" w:sz="4" w:space="0" w:color="213D46" w:themeColor="text1"/>
          <w:right w:val="nil"/>
        </w:tcBorders>
      </w:tcPr>
    </w:tblStylePr>
  </w:style>
  <w:style w:type="table" w:styleId="ListTable3-Accent1">
    <w:name w:val="List Table 3 Accent 1"/>
    <w:basedOn w:val="TableNormal"/>
    <w:uiPriority w:val="99"/>
    <w:rsid w:val="00911DE3"/>
    <w:pPr>
      <w:spacing w:line="240" w:lineRule="auto"/>
    </w:pPr>
    <w:rPr>
      <w:lang w:val="en-GB"/>
    </w:rPr>
    <w:tblPr>
      <w:tblStyleRowBandSize w:val="1"/>
      <w:tblStyleColBandSize w:val="1"/>
      <w:tblBorders>
        <w:top w:val="single" w:sz="4" w:space="0" w:color="00A2BA" w:themeColor="accent1"/>
        <w:left w:val="single" w:sz="4" w:space="0" w:color="00A2BA" w:themeColor="accent1"/>
        <w:bottom w:val="single" w:sz="4" w:space="0" w:color="00A2BA" w:themeColor="accent1"/>
        <w:right w:val="single" w:sz="4" w:space="0" w:color="00A2BA" w:themeColor="accent1"/>
      </w:tblBorders>
    </w:tblPr>
    <w:tblStylePr w:type="firstRow">
      <w:rPr>
        <w:b/>
        <w:bCs/>
        <w:color w:val="FFFFFF" w:themeColor="background1"/>
      </w:rPr>
      <w:tblPr/>
      <w:tcPr>
        <w:shd w:val="clear" w:color="auto" w:fill="00A2BA" w:themeFill="accent1"/>
      </w:tcPr>
    </w:tblStylePr>
    <w:tblStylePr w:type="lastRow">
      <w:rPr>
        <w:b/>
        <w:bCs/>
      </w:rPr>
      <w:tblPr/>
      <w:tcPr>
        <w:tcBorders>
          <w:top w:val="double" w:sz="4" w:space="0" w:color="00A2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A2BA" w:themeColor="accent1"/>
          <w:right w:val="single" w:sz="4" w:space="0" w:color="00A2BA" w:themeColor="accent1"/>
        </w:tcBorders>
      </w:tcPr>
    </w:tblStylePr>
    <w:tblStylePr w:type="band1Horz">
      <w:tblPr/>
      <w:tcPr>
        <w:tcBorders>
          <w:top w:val="single" w:sz="4" w:space="0" w:color="00A2BA" w:themeColor="accent1"/>
          <w:bottom w:val="single" w:sz="4" w:space="0" w:color="00A2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A2BA" w:themeColor="accent1"/>
          <w:left w:val="nil"/>
        </w:tcBorders>
      </w:tcPr>
    </w:tblStylePr>
    <w:tblStylePr w:type="swCell">
      <w:tblPr/>
      <w:tcPr>
        <w:tcBorders>
          <w:top w:val="double" w:sz="4" w:space="0" w:color="00A2BA" w:themeColor="accent1"/>
          <w:right w:val="nil"/>
        </w:tcBorders>
      </w:tcPr>
    </w:tblStylePr>
  </w:style>
  <w:style w:type="table" w:styleId="ListTable3-Accent2">
    <w:name w:val="List Table 3 Accent 2"/>
    <w:basedOn w:val="TableNormal"/>
    <w:uiPriority w:val="99"/>
    <w:rsid w:val="00911DE3"/>
    <w:pPr>
      <w:spacing w:line="240" w:lineRule="auto"/>
    </w:pPr>
    <w:rPr>
      <w:lang w:val="en-GB"/>
    </w:rPr>
    <w:tblPr>
      <w:tblStyleRowBandSize w:val="1"/>
      <w:tblStyleColBandSize w:val="1"/>
      <w:tblBorders>
        <w:top w:val="single" w:sz="4" w:space="0" w:color="00515D" w:themeColor="accent2"/>
        <w:left w:val="single" w:sz="4" w:space="0" w:color="00515D" w:themeColor="accent2"/>
        <w:bottom w:val="single" w:sz="4" w:space="0" w:color="00515D" w:themeColor="accent2"/>
        <w:right w:val="single" w:sz="4" w:space="0" w:color="00515D" w:themeColor="accent2"/>
      </w:tblBorders>
    </w:tblPr>
    <w:tblStylePr w:type="firstRow">
      <w:rPr>
        <w:b/>
        <w:bCs/>
        <w:color w:val="FFFFFF" w:themeColor="background1"/>
      </w:rPr>
      <w:tblPr/>
      <w:tcPr>
        <w:shd w:val="clear" w:color="auto" w:fill="00515D" w:themeFill="accent2"/>
      </w:tcPr>
    </w:tblStylePr>
    <w:tblStylePr w:type="lastRow">
      <w:rPr>
        <w:b/>
        <w:bCs/>
      </w:rPr>
      <w:tblPr/>
      <w:tcPr>
        <w:tcBorders>
          <w:top w:val="double" w:sz="4" w:space="0" w:color="00515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515D" w:themeColor="accent2"/>
          <w:right w:val="single" w:sz="4" w:space="0" w:color="00515D" w:themeColor="accent2"/>
        </w:tcBorders>
      </w:tcPr>
    </w:tblStylePr>
    <w:tblStylePr w:type="band1Horz">
      <w:tblPr/>
      <w:tcPr>
        <w:tcBorders>
          <w:top w:val="single" w:sz="4" w:space="0" w:color="00515D" w:themeColor="accent2"/>
          <w:bottom w:val="single" w:sz="4" w:space="0" w:color="00515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515D" w:themeColor="accent2"/>
          <w:left w:val="nil"/>
        </w:tcBorders>
      </w:tcPr>
    </w:tblStylePr>
    <w:tblStylePr w:type="swCell">
      <w:tblPr/>
      <w:tcPr>
        <w:tcBorders>
          <w:top w:val="double" w:sz="4" w:space="0" w:color="00515D" w:themeColor="accent2"/>
          <w:right w:val="nil"/>
        </w:tcBorders>
      </w:tcPr>
    </w:tblStylePr>
  </w:style>
  <w:style w:type="table" w:styleId="ListTable3-Accent3">
    <w:name w:val="List Table 3 Accent 3"/>
    <w:basedOn w:val="TableNormal"/>
    <w:uiPriority w:val="99"/>
    <w:rsid w:val="00911DE3"/>
    <w:pPr>
      <w:spacing w:line="240" w:lineRule="auto"/>
    </w:pPr>
    <w:rPr>
      <w:lang w:val="en-GB"/>
    </w:rPr>
    <w:tblPr>
      <w:tblStyleRowBandSize w:val="1"/>
      <w:tblStyleColBandSize w:val="1"/>
      <w:tblBorders>
        <w:top w:val="single" w:sz="4" w:space="0" w:color="00788A" w:themeColor="accent3"/>
        <w:left w:val="single" w:sz="4" w:space="0" w:color="00788A" w:themeColor="accent3"/>
        <w:bottom w:val="single" w:sz="4" w:space="0" w:color="00788A" w:themeColor="accent3"/>
        <w:right w:val="single" w:sz="4" w:space="0" w:color="00788A" w:themeColor="accent3"/>
      </w:tblBorders>
    </w:tblPr>
    <w:tblStylePr w:type="firstRow">
      <w:rPr>
        <w:b/>
        <w:bCs/>
        <w:color w:val="FFFFFF" w:themeColor="background1"/>
      </w:rPr>
      <w:tblPr/>
      <w:tcPr>
        <w:shd w:val="clear" w:color="auto" w:fill="00788A" w:themeFill="accent3"/>
      </w:tcPr>
    </w:tblStylePr>
    <w:tblStylePr w:type="lastRow">
      <w:rPr>
        <w:b/>
        <w:bCs/>
      </w:rPr>
      <w:tblPr/>
      <w:tcPr>
        <w:tcBorders>
          <w:top w:val="double" w:sz="4" w:space="0" w:color="00788A"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88A" w:themeColor="accent3"/>
          <w:right w:val="single" w:sz="4" w:space="0" w:color="00788A" w:themeColor="accent3"/>
        </w:tcBorders>
      </w:tcPr>
    </w:tblStylePr>
    <w:tblStylePr w:type="band1Horz">
      <w:tblPr/>
      <w:tcPr>
        <w:tcBorders>
          <w:top w:val="single" w:sz="4" w:space="0" w:color="00788A" w:themeColor="accent3"/>
          <w:bottom w:val="single" w:sz="4" w:space="0" w:color="00788A"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88A" w:themeColor="accent3"/>
          <w:left w:val="nil"/>
        </w:tcBorders>
      </w:tcPr>
    </w:tblStylePr>
    <w:tblStylePr w:type="swCell">
      <w:tblPr/>
      <w:tcPr>
        <w:tcBorders>
          <w:top w:val="double" w:sz="4" w:space="0" w:color="00788A" w:themeColor="accent3"/>
          <w:right w:val="nil"/>
        </w:tcBorders>
      </w:tcPr>
    </w:tblStylePr>
  </w:style>
  <w:style w:type="table" w:styleId="ListTable3-Accent4">
    <w:name w:val="List Table 3 Accent 4"/>
    <w:basedOn w:val="TableNormal"/>
    <w:uiPriority w:val="99"/>
    <w:rsid w:val="00911DE3"/>
    <w:pPr>
      <w:spacing w:line="240" w:lineRule="auto"/>
    </w:pPr>
    <w:rPr>
      <w:lang w:val="en-GB"/>
    </w:rPr>
    <w:tblPr>
      <w:tblStyleRowBandSize w:val="1"/>
      <w:tblStyleColBandSize w:val="1"/>
      <w:tblBorders>
        <w:top w:val="single" w:sz="4" w:space="0" w:color="CCECF3" w:themeColor="accent4"/>
        <w:left w:val="single" w:sz="4" w:space="0" w:color="CCECF3" w:themeColor="accent4"/>
        <w:bottom w:val="single" w:sz="4" w:space="0" w:color="CCECF3" w:themeColor="accent4"/>
        <w:right w:val="single" w:sz="4" w:space="0" w:color="CCECF3" w:themeColor="accent4"/>
      </w:tblBorders>
    </w:tblPr>
    <w:tblStylePr w:type="firstRow">
      <w:rPr>
        <w:b/>
        <w:bCs/>
        <w:color w:val="FFFFFF" w:themeColor="background1"/>
      </w:rPr>
      <w:tblPr/>
      <w:tcPr>
        <w:shd w:val="clear" w:color="auto" w:fill="CCECF3" w:themeFill="accent4"/>
      </w:tcPr>
    </w:tblStylePr>
    <w:tblStylePr w:type="lastRow">
      <w:rPr>
        <w:b/>
        <w:bCs/>
      </w:rPr>
      <w:tblPr/>
      <w:tcPr>
        <w:tcBorders>
          <w:top w:val="double" w:sz="4" w:space="0" w:color="CCECF3"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CECF3" w:themeColor="accent4"/>
          <w:right w:val="single" w:sz="4" w:space="0" w:color="CCECF3" w:themeColor="accent4"/>
        </w:tcBorders>
      </w:tcPr>
    </w:tblStylePr>
    <w:tblStylePr w:type="band1Horz">
      <w:tblPr/>
      <w:tcPr>
        <w:tcBorders>
          <w:top w:val="single" w:sz="4" w:space="0" w:color="CCECF3" w:themeColor="accent4"/>
          <w:bottom w:val="single" w:sz="4" w:space="0" w:color="CCECF3"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CECF3" w:themeColor="accent4"/>
          <w:left w:val="nil"/>
        </w:tcBorders>
      </w:tcPr>
    </w:tblStylePr>
    <w:tblStylePr w:type="swCell">
      <w:tblPr/>
      <w:tcPr>
        <w:tcBorders>
          <w:top w:val="double" w:sz="4" w:space="0" w:color="CCECF3" w:themeColor="accent4"/>
          <w:right w:val="nil"/>
        </w:tcBorders>
      </w:tcPr>
    </w:tblStylePr>
  </w:style>
  <w:style w:type="table" w:styleId="ListTable3-Accent5">
    <w:name w:val="List Table 3 Accent 5"/>
    <w:basedOn w:val="TableNormal"/>
    <w:uiPriority w:val="99"/>
    <w:rsid w:val="00911DE3"/>
    <w:pPr>
      <w:spacing w:line="240" w:lineRule="auto"/>
    </w:pPr>
    <w:rPr>
      <w:lang w:val="en-GB"/>
    </w:rPr>
    <w:tblPr>
      <w:tblStyleRowBandSize w:val="1"/>
      <w:tblStyleColBandSize w:val="1"/>
      <w:tblBorders>
        <w:top w:val="single" w:sz="4" w:space="0" w:color="E0F5F9" w:themeColor="accent5"/>
        <w:left w:val="single" w:sz="4" w:space="0" w:color="E0F5F9" w:themeColor="accent5"/>
        <w:bottom w:val="single" w:sz="4" w:space="0" w:color="E0F5F9" w:themeColor="accent5"/>
        <w:right w:val="single" w:sz="4" w:space="0" w:color="E0F5F9" w:themeColor="accent5"/>
      </w:tblBorders>
    </w:tblPr>
    <w:tblStylePr w:type="firstRow">
      <w:rPr>
        <w:b/>
        <w:bCs/>
        <w:color w:val="FFFFFF" w:themeColor="background1"/>
      </w:rPr>
      <w:tblPr/>
      <w:tcPr>
        <w:shd w:val="clear" w:color="auto" w:fill="E0F5F9" w:themeFill="accent5"/>
      </w:tcPr>
    </w:tblStylePr>
    <w:tblStylePr w:type="lastRow">
      <w:rPr>
        <w:b/>
        <w:bCs/>
      </w:rPr>
      <w:tblPr/>
      <w:tcPr>
        <w:tcBorders>
          <w:top w:val="double" w:sz="4" w:space="0" w:color="E0F5F9"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0F5F9" w:themeColor="accent5"/>
          <w:right w:val="single" w:sz="4" w:space="0" w:color="E0F5F9" w:themeColor="accent5"/>
        </w:tcBorders>
      </w:tcPr>
    </w:tblStylePr>
    <w:tblStylePr w:type="band1Horz">
      <w:tblPr/>
      <w:tcPr>
        <w:tcBorders>
          <w:top w:val="single" w:sz="4" w:space="0" w:color="E0F5F9" w:themeColor="accent5"/>
          <w:bottom w:val="single" w:sz="4" w:space="0" w:color="E0F5F9"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0F5F9" w:themeColor="accent5"/>
          <w:left w:val="nil"/>
        </w:tcBorders>
      </w:tcPr>
    </w:tblStylePr>
    <w:tblStylePr w:type="swCell">
      <w:tblPr/>
      <w:tcPr>
        <w:tcBorders>
          <w:top w:val="double" w:sz="4" w:space="0" w:color="E0F5F9" w:themeColor="accent5"/>
          <w:right w:val="nil"/>
        </w:tcBorders>
      </w:tcPr>
    </w:tblStylePr>
  </w:style>
  <w:style w:type="table" w:styleId="ListTable3-Accent6">
    <w:name w:val="List Table 3 Accent 6"/>
    <w:basedOn w:val="TableNormal"/>
    <w:uiPriority w:val="99"/>
    <w:rsid w:val="00911DE3"/>
    <w:pPr>
      <w:spacing w:line="240" w:lineRule="auto"/>
    </w:pPr>
    <w:rPr>
      <w:lang w:val="en-GB"/>
    </w:rPr>
    <w:tblPr>
      <w:tblStyleRowBandSize w:val="1"/>
      <w:tblStyleColBandSize w:val="1"/>
      <w:tblBorders>
        <w:top w:val="single" w:sz="4" w:space="0" w:color="EBEEEF" w:themeColor="accent6"/>
        <w:left w:val="single" w:sz="4" w:space="0" w:color="EBEEEF" w:themeColor="accent6"/>
        <w:bottom w:val="single" w:sz="4" w:space="0" w:color="EBEEEF" w:themeColor="accent6"/>
        <w:right w:val="single" w:sz="4" w:space="0" w:color="EBEEEF" w:themeColor="accent6"/>
      </w:tblBorders>
    </w:tblPr>
    <w:tblStylePr w:type="firstRow">
      <w:rPr>
        <w:b/>
        <w:bCs/>
        <w:color w:val="FFFFFF" w:themeColor="background1"/>
      </w:rPr>
      <w:tblPr/>
      <w:tcPr>
        <w:shd w:val="clear" w:color="auto" w:fill="EBEEEF" w:themeFill="accent6"/>
      </w:tcPr>
    </w:tblStylePr>
    <w:tblStylePr w:type="lastRow">
      <w:rPr>
        <w:b/>
        <w:bCs/>
      </w:rPr>
      <w:tblPr/>
      <w:tcPr>
        <w:tcBorders>
          <w:top w:val="double" w:sz="4" w:space="0" w:color="EBEEEF"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BEEEF" w:themeColor="accent6"/>
          <w:right w:val="single" w:sz="4" w:space="0" w:color="EBEEEF" w:themeColor="accent6"/>
        </w:tcBorders>
      </w:tcPr>
    </w:tblStylePr>
    <w:tblStylePr w:type="band1Horz">
      <w:tblPr/>
      <w:tcPr>
        <w:tcBorders>
          <w:top w:val="single" w:sz="4" w:space="0" w:color="EBEEEF" w:themeColor="accent6"/>
          <w:bottom w:val="single" w:sz="4" w:space="0" w:color="EBEEEF"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BEEEF" w:themeColor="accent6"/>
          <w:left w:val="nil"/>
        </w:tcBorders>
      </w:tcPr>
    </w:tblStylePr>
    <w:tblStylePr w:type="swCell">
      <w:tblPr/>
      <w:tcPr>
        <w:tcBorders>
          <w:top w:val="double" w:sz="4" w:space="0" w:color="EBEEEF" w:themeColor="accent6"/>
          <w:right w:val="nil"/>
        </w:tcBorders>
      </w:tcPr>
    </w:tblStylePr>
  </w:style>
  <w:style w:type="table" w:styleId="ListTable4">
    <w:name w:val="List Table 4"/>
    <w:basedOn w:val="TableNormal"/>
    <w:uiPriority w:val="99"/>
    <w:rsid w:val="00911DE3"/>
    <w:pPr>
      <w:spacing w:line="240" w:lineRule="auto"/>
    </w:pPr>
    <w:rPr>
      <w:lang w:val="en-GB"/>
    </w:rPr>
    <w:tblPr>
      <w:tblStyleRowBandSize w:val="1"/>
      <w:tblStyleColBandSize w:val="1"/>
      <w:tblBorders>
        <w:top w:val="single" w:sz="4" w:space="0" w:color="589BB0" w:themeColor="text1" w:themeTint="99"/>
        <w:left w:val="single" w:sz="4" w:space="0" w:color="589BB0" w:themeColor="text1" w:themeTint="99"/>
        <w:bottom w:val="single" w:sz="4" w:space="0" w:color="589BB0" w:themeColor="text1" w:themeTint="99"/>
        <w:right w:val="single" w:sz="4" w:space="0" w:color="589BB0" w:themeColor="text1" w:themeTint="99"/>
        <w:insideH w:val="single" w:sz="4" w:space="0" w:color="589BB0" w:themeColor="text1" w:themeTint="99"/>
      </w:tblBorders>
    </w:tblPr>
    <w:tblStylePr w:type="firstRow">
      <w:rPr>
        <w:b/>
        <w:bCs/>
        <w:color w:val="FFFFFF" w:themeColor="background1"/>
      </w:rPr>
      <w:tblPr/>
      <w:tcPr>
        <w:tcBorders>
          <w:top w:val="single" w:sz="4" w:space="0" w:color="213D46" w:themeColor="text1"/>
          <w:left w:val="single" w:sz="4" w:space="0" w:color="213D46" w:themeColor="text1"/>
          <w:bottom w:val="single" w:sz="4" w:space="0" w:color="213D46" w:themeColor="text1"/>
          <w:right w:val="single" w:sz="4" w:space="0" w:color="213D46" w:themeColor="text1"/>
          <w:insideH w:val="nil"/>
        </w:tcBorders>
        <w:shd w:val="clear" w:color="auto" w:fill="213D46" w:themeFill="text1"/>
      </w:tcPr>
    </w:tblStylePr>
    <w:tblStylePr w:type="lastRow">
      <w:rPr>
        <w:b/>
        <w:bCs/>
      </w:rPr>
      <w:tblPr/>
      <w:tcPr>
        <w:tcBorders>
          <w:top w:val="double" w:sz="4" w:space="0" w:color="589BB0" w:themeColor="text1" w:themeTint="99"/>
        </w:tcBorders>
      </w:tcPr>
    </w:tblStylePr>
    <w:tblStylePr w:type="firstCol">
      <w:rPr>
        <w:b/>
        <w:bCs/>
      </w:rPr>
    </w:tblStylePr>
    <w:tblStylePr w:type="lastCol">
      <w:rPr>
        <w:b/>
        <w:bCs/>
      </w:rPr>
    </w:tblStylePr>
    <w:tblStylePr w:type="band1Vert">
      <w:tblPr/>
      <w:tcPr>
        <w:shd w:val="clear" w:color="auto" w:fill="C7DDE4" w:themeFill="text1" w:themeFillTint="33"/>
      </w:tcPr>
    </w:tblStylePr>
    <w:tblStylePr w:type="band1Horz">
      <w:tblPr/>
      <w:tcPr>
        <w:shd w:val="clear" w:color="auto" w:fill="C7DDE4" w:themeFill="text1" w:themeFillTint="33"/>
      </w:tcPr>
    </w:tblStylePr>
  </w:style>
  <w:style w:type="table" w:styleId="ListTable4-Accent1">
    <w:name w:val="List Table 4 Accent 1"/>
    <w:basedOn w:val="TableNormal"/>
    <w:uiPriority w:val="99"/>
    <w:rsid w:val="00911DE3"/>
    <w:pPr>
      <w:spacing w:line="240" w:lineRule="auto"/>
    </w:pPr>
    <w:rPr>
      <w:lang w:val="en-GB"/>
    </w:rPr>
    <w:tblPr>
      <w:tblStyleRowBandSize w:val="1"/>
      <w:tblStyleColBandSize w:val="1"/>
      <w:tblBorders>
        <w:top w:val="single" w:sz="4" w:space="0" w:color="3CE5FF" w:themeColor="accent1" w:themeTint="99"/>
        <w:left w:val="single" w:sz="4" w:space="0" w:color="3CE5FF" w:themeColor="accent1" w:themeTint="99"/>
        <w:bottom w:val="single" w:sz="4" w:space="0" w:color="3CE5FF" w:themeColor="accent1" w:themeTint="99"/>
        <w:right w:val="single" w:sz="4" w:space="0" w:color="3CE5FF" w:themeColor="accent1" w:themeTint="99"/>
        <w:insideH w:val="single" w:sz="4" w:space="0" w:color="3CE5FF" w:themeColor="accent1" w:themeTint="99"/>
      </w:tblBorders>
    </w:tblPr>
    <w:tblStylePr w:type="firstRow">
      <w:rPr>
        <w:b/>
        <w:bCs/>
        <w:color w:val="FFFFFF" w:themeColor="background1"/>
      </w:rPr>
      <w:tblPr/>
      <w:tcPr>
        <w:tcBorders>
          <w:top w:val="single" w:sz="4" w:space="0" w:color="00A2BA" w:themeColor="accent1"/>
          <w:left w:val="single" w:sz="4" w:space="0" w:color="00A2BA" w:themeColor="accent1"/>
          <w:bottom w:val="single" w:sz="4" w:space="0" w:color="00A2BA" w:themeColor="accent1"/>
          <w:right w:val="single" w:sz="4" w:space="0" w:color="00A2BA" w:themeColor="accent1"/>
          <w:insideH w:val="nil"/>
        </w:tcBorders>
        <w:shd w:val="clear" w:color="auto" w:fill="00A2BA" w:themeFill="accent1"/>
      </w:tcPr>
    </w:tblStylePr>
    <w:tblStylePr w:type="lastRow">
      <w:rPr>
        <w:b/>
        <w:bCs/>
      </w:rPr>
      <w:tblPr/>
      <w:tcPr>
        <w:tcBorders>
          <w:top w:val="double" w:sz="4" w:space="0" w:color="3CE5FF" w:themeColor="accent1" w:themeTint="99"/>
        </w:tcBorders>
      </w:tcPr>
    </w:tblStylePr>
    <w:tblStylePr w:type="firstCol">
      <w:rPr>
        <w:b/>
        <w:bCs/>
      </w:rPr>
    </w:tblStylePr>
    <w:tblStylePr w:type="lastCol">
      <w:rPr>
        <w:b/>
        <w:bCs/>
      </w:rPr>
    </w:tblStylePr>
    <w:tblStylePr w:type="band1Vert">
      <w:tblPr/>
      <w:tcPr>
        <w:shd w:val="clear" w:color="auto" w:fill="BEF6FF" w:themeFill="accent1" w:themeFillTint="33"/>
      </w:tcPr>
    </w:tblStylePr>
    <w:tblStylePr w:type="band1Horz">
      <w:tblPr/>
      <w:tcPr>
        <w:shd w:val="clear" w:color="auto" w:fill="BEF6FF" w:themeFill="accent1" w:themeFillTint="33"/>
      </w:tcPr>
    </w:tblStylePr>
  </w:style>
  <w:style w:type="table" w:styleId="ListTable4-Accent2">
    <w:name w:val="List Table 4 Accent 2"/>
    <w:basedOn w:val="TableNormal"/>
    <w:uiPriority w:val="99"/>
    <w:rsid w:val="00911DE3"/>
    <w:pPr>
      <w:spacing w:line="240" w:lineRule="auto"/>
    </w:pPr>
    <w:rPr>
      <w:lang w:val="en-GB"/>
    </w:rPr>
    <w:tblPr>
      <w:tblStyleRowBandSize w:val="1"/>
      <w:tblStyleColBandSize w:val="1"/>
      <w:tblBorders>
        <w:top w:val="single" w:sz="4" w:space="0" w:color="04DEFF" w:themeColor="accent2" w:themeTint="99"/>
        <w:left w:val="single" w:sz="4" w:space="0" w:color="04DEFF" w:themeColor="accent2" w:themeTint="99"/>
        <w:bottom w:val="single" w:sz="4" w:space="0" w:color="04DEFF" w:themeColor="accent2" w:themeTint="99"/>
        <w:right w:val="single" w:sz="4" w:space="0" w:color="04DEFF" w:themeColor="accent2" w:themeTint="99"/>
        <w:insideH w:val="single" w:sz="4" w:space="0" w:color="04DEFF" w:themeColor="accent2" w:themeTint="99"/>
      </w:tblBorders>
    </w:tblPr>
    <w:tblStylePr w:type="firstRow">
      <w:rPr>
        <w:b/>
        <w:bCs/>
        <w:color w:val="FFFFFF" w:themeColor="background1"/>
      </w:rPr>
      <w:tblPr/>
      <w:tcPr>
        <w:tcBorders>
          <w:top w:val="single" w:sz="4" w:space="0" w:color="00515D" w:themeColor="accent2"/>
          <w:left w:val="single" w:sz="4" w:space="0" w:color="00515D" w:themeColor="accent2"/>
          <w:bottom w:val="single" w:sz="4" w:space="0" w:color="00515D" w:themeColor="accent2"/>
          <w:right w:val="single" w:sz="4" w:space="0" w:color="00515D" w:themeColor="accent2"/>
          <w:insideH w:val="nil"/>
        </w:tcBorders>
        <w:shd w:val="clear" w:color="auto" w:fill="00515D" w:themeFill="accent2"/>
      </w:tcPr>
    </w:tblStylePr>
    <w:tblStylePr w:type="lastRow">
      <w:rPr>
        <w:b/>
        <w:bCs/>
      </w:rPr>
      <w:tblPr/>
      <w:tcPr>
        <w:tcBorders>
          <w:top w:val="double" w:sz="4" w:space="0" w:color="04DEFF" w:themeColor="accent2" w:themeTint="99"/>
        </w:tcBorders>
      </w:tcPr>
    </w:tblStylePr>
    <w:tblStylePr w:type="firstCol">
      <w:rPr>
        <w:b/>
        <w:bCs/>
      </w:rPr>
    </w:tblStylePr>
    <w:tblStylePr w:type="lastCol">
      <w:rPr>
        <w:b/>
        <w:bCs/>
      </w:rPr>
    </w:tblStylePr>
    <w:tblStylePr w:type="band1Vert">
      <w:tblPr/>
      <w:tcPr>
        <w:shd w:val="clear" w:color="auto" w:fill="ABF4FF" w:themeFill="accent2" w:themeFillTint="33"/>
      </w:tcPr>
    </w:tblStylePr>
    <w:tblStylePr w:type="band1Horz">
      <w:tblPr/>
      <w:tcPr>
        <w:shd w:val="clear" w:color="auto" w:fill="ABF4FF" w:themeFill="accent2" w:themeFillTint="33"/>
      </w:tcPr>
    </w:tblStylePr>
  </w:style>
  <w:style w:type="table" w:styleId="ListTable4-Accent3">
    <w:name w:val="List Table 4 Accent 3"/>
    <w:basedOn w:val="TableNormal"/>
    <w:uiPriority w:val="99"/>
    <w:rsid w:val="00911DE3"/>
    <w:pPr>
      <w:spacing w:line="240" w:lineRule="auto"/>
    </w:pPr>
    <w:rPr>
      <w:lang w:val="en-GB"/>
    </w:rPr>
    <w:tblPr>
      <w:tblStyleRowBandSize w:val="1"/>
      <w:tblStyleColBandSize w:val="1"/>
      <w:tblBorders>
        <w:top w:val="single" w:sz="4" w:space="0" w:color="1FE1FF" w:themeColor="accent3" w:themeTint="99"/>
        <w:left w:val="single" w:sz="4" w:space="0" w:color="1FE1FF" w:themeColor="accent3" w:themeTint="99"/>
        <w:bottom w:val="single" w:sz="4" w:space="0" w:color="1FE1FF" w:themeColor="accent3" w:themeTint="99"/>
        <w:right w:val="single" w:sz="4" w:space="0" w:color="1FE1FF" w:themeColor="accent3" w:themeTint="99"/>
        <w:insideH w:val="single" w:sz="4" w:space="0" w:color="1FE1FF" w:themeColor="accent3" w:themeTint="99"/>
      </w:tblBorders>
    </w:tblPr>
    <w:tblStylePr w:type="firstRow">
      <w:rPr>
        <w:b/>
        <w:bCs/>
        <w:color w:val="FFFFFF" w:themeColor="background1"/>
      </w:rPr>
      <w:tblPr/>
      <w:tcPr>
        <w:tcBorders>
          <w:top w:val="single" w:sz="4" w:space="0" w:color="00788A" w:themeColor="accent3"/>
          <w:left w:val="single" w:sz="4" w:space="0" w:color="00788A" w:themeColor="accent3"/>
          <w:bottom w:val="single" w:sz="4" w:space="0" w:color="00788A" w:themeColor="accent3"/>
          <w:right w:val="single" w:sz="4" w:space="0" w:color="00788A" w:themeColor="accent3"/>
          <w:insideH w:val="nil"/>
        </w:tcBorders>
        <w:shd w:val="clear" w:color="auto" w:fill="00788A" w:themeFill="accent3"/>
      </w:tcPr>
    </w:tblStylePr>
    <w:tblStylePr w:type="lastRow">
      <w:rPr>
        <w:b/>
        <w:bCs/>
      </w:rPr>
      <w:tblPr/>
      <w:tcPr>
        <w:tcBorders>
          <w:top w:val="double" w:sz="4" w:space="0" w:color="1FE1FF" w:themeColor="accent3" w:themeTint="99"/>
        </w:tcBorders>
      </w:tcPr>
    </w:tblStylePr>
    <w:tblStylePr w:type="firstCol">
      <w:rPr>
        <w:b/>
        <w:bCs/>
      </w:rPr>
    </w:tblStylePr>
    <w:tblStylePr w:type="lastCol">
      <w:rPr>
        <w:b/>
        <w:bCs/>
      </w:rPr>
    </w:tblStylePr>
    <w:tblStylePr w:type="band1Vert">
      <w:tblPr/>
      <w:tcPr>
        <w:shd w:val="clear" w:color="auto" w:fill="B4F5FF" w:themeFill="accent3" w:themeFillTint="33"/>
      </w:tcPr>
    </w:tblStylePr>
    <w:tblStylePr w:type="band1Horz">
      <w:tblPr/>
      <w:tcPr>
        <w:shd w:val="clear" w:color="auto" w:fill="B4F5FF" w:themeFill="accent3" w:themeFillTint="33"/>
      </w:tcPr>
    </w:tblStylePr>
  </w:style>
  <w:style w:type="table" w:styleId="ListTable4-Accent4">
    <w:name w:val="List Table 4 Accent 4"/>
    <w:basedOn w:val="TableNormal"/>
    <w:uiPriority w:val="99"/>
    <w:rsid w:val="00911DE3"/>
    <w:pPr>
      <w:spacing w:line="240" w:lineRule="auto"/>
    </w:pPr>
    <w:rPr>
      <w:lang w:val="en-GB"/>
    </w:rPr>
    <w:tblPr>
      <w:tblStyleRowBandSize w:val="1"/>
      <w:tblStyleColBandSize w:val="1"/>
      <w:tblBorders>
        <w:top w:val="single" w:sz="4" w:space="0" w:color="E0F3F7" w:themeColor="accent4" w:themeTint="99"/>
        <w:left w:val="single" w:sz="4" w:space="0" w:color="E0F3F7" w:themeColor="accent4" w:themeTint="99"/>
        <w:bottom w:val="single" w:sz="4" w:space="0" w:color="E0F3F7" w:themeColor="accent4" w:themeTint="99"/>
        <w:right w:val="single" w:sz="4" w:space="0" w:color="E0F3F7" w:themeColor="accent4" w:themeTint="99"/>
        <w:insideH w:val="single" w:sz="4" w:space="0" w:color="E0F3F7" w:themeColor="accent4" w:themeTint="99"/>
      </w:tblBorders>
    </w:tblPr>
    <w:tblStylePr w:type="firstRow">
      <w:rPr>
        <w:b/>
        <w:bCs/>
        <w:color w:val="FFFFFF" w:themeColor="background1"/>
      </w:rPr>
      <w:tblPr/>
      <w:tcPr>
        <w:tcBorders>
          <w:top w:val="single" w:sz="4" w:space="0" w:color="CCECF3" w:themeColor="accent4"/>
          <w:left w:val="single" w:sz="4" w:space="0" w:color="CCECF3" w:themeColor="accent4"/>
          <w:bottom w:val="single" w:sz="4" w:space="0" w:color="CCECF3" w:themeColor="accent4"/>
          <w:right w:val="single" w:sz="4" w:space="0" w:color="CCECF3" w:themeColor="accent4"/>
          <w:insideH w:val="nil"/>
        </w:tcBorders>
        <w:shd w:val="clear" w:color="auto" w:fill="CCECF3" w:themeFill="accent4"/>
      </w:tcPr>
    </w:tblStylePr>
    <w:tblStylePr w:type="lastRow">
      <w:rPr>
        <w:b/>
        <w:bCs/>
      </w:rPr>
      <w:tblPr/>
      <w:tcPr>
        <w:tcBorders>
          <w:top w:val="double" w:sz="4" w:space="0" w:color="E0F3F7" w:themeColor="accent4" w:themeTint="99"/>
        </w:tcBorders>
      </w:tcPr>
    </w:tblStylePr>
    <w:tblStylePr w:type="firstCol">
      <w:rPr>
        <w:b/>
        <w:bCs/>
      </w:rPr>
    </w:tblStylePr>
    <w:tblStylePr w:type="lastCol">
      <w:rPr>
        <w:b/>
        <w:bCs/>
      </w:rPr>
    </w:tblStylePr>
    <w:tblStylePr w:type="band1Vert">
      <w:tblPr/>
      <w:tcPr>
        <w:shd w:val="clear" w:color="auto" w:fill="F4FBFC" w:themeFill="accent4" w:themeFillTint="33"/>
      </w:tcPr>
    </w:tblStylePr>
    <w:tblStylePr w:type="band1Horz">
      <w:tblPr/>
      <w:tcPr>
        <w:shd w:val="clear" w:color="auto" w:fill="F4FBFC" w:themeFill="accent4" w:themeFillTint="33"/>
      </w:tcPr>
    </w:tblStylePr>
  </w:style>
  <w:style w:type="table" w:styleId="ListTable4-Accent5">
    <w:name w:val="List Table 4 Accent 5"/>
    <w:basedOn w:val="TableNormal"/>
    <w:uiPriority w:val="99"/>
    <w:rsid w:val="00911DE3"/>
    <w:pPr>
      <w:spacing w:line="240" w:lineRule="auto"/>
    </w:pPr>
    <w:rPr>
      <w:lang w:val="en-GB"/>
    </w:rPr>
    <w:tblPr>
      <w:tblStyleRowBandSize w:val="1"/>
      <w:tblStyleColBandSize w:val="1"/>
      <w:tblBorders>
        <w:top w:val="single" w:sz="4" w:space="0" w:color="ECF9FB" w:themeColor="accent5" w:themeTint="99"/>
        <w:left w:val="single" w:sz="4" w:space="0" w:color="ECF9FB" w:themeColor="accent5" w:themeTint="99"/>
        <w:bottom w:val="single" w:sz="4" w:space="0" w:color="ECF9FB" w:themeColor="accent5" w:themeTint="99"/>
        <w:right w:val="single" w:sz="4" w:space="0" w:color="ECF9FB" w:themeColor="accent5" w:themeTint="99"/>
        <w:insideH w:val="single" w:sz="4" w:space="0" w:color="ECF9FB" w:themeColor="accent5" w:themeTint="99"/>
      </w:tblBorders>
    </w:tblPr>
    <w:tblStylePr w:type="firstRow">
      <w:rPr>
        <w:b/>
        <w:bCs/>
        <w:color w:val="FFFFFF" w:themeColor="background1"/>
      </w:rPr>
      <w:tblPr/>
      <w:tcPr>
        <w:tcBorders>
          <w:top w:val="single" w:sz="4" w:space="0" w:color="E0F5F9" w:themeColor="accent5"/>
          <w:left w:val="single" w:sz="4" w:space="0" w:color="E0F5F9" w:themeColor="accent5"/>
          <w:bottom w:val="single" w:sz="4" w:space="0" w:color="E0F5F9" w:themeColor="accent5"/>
          <w:right w:val="single" w:sz="4" w:space="0" w:color="E0F5F9" w:themeColor="accent5"/>
          <w:insideH w:val="nil"/>
        </w:tcBorders>
        <w:shd w:val="clear" w:color="auto" w:fill="E0F5F9" w:themeFill="accent5"/>
      </w:tcPr>
    </w:tblStylePr>
    <w:tblStylePr w:type="lastRow">
      <w:rPr>
        <w:b/>
        <w:bCs/>
      </w:rPr>
      <w:tblPr/>
      <w:tcPr>
        <w:tcBorders>
          <w:top w:val="double" w:sz="4" w:space="0" w:color="ECF9FB" w:themeColor="accent5" w:themeTint="99"/>
        </w:tcBorders>
      </w:tcPr>
    </w:tblStylePr>
    <w:tblStylePr w:type="firstCol">
      <w:rPr>
        <w:b/>
        <w:bCs/>
      </w:rPr>
    </w:tblStylePr>
    <w:tblStylePr w:type="lastCol">
      <w:rPr>
        <w:b/>
        <w:bCs/>
      </w:rPr>
    </w:tblStylePr>
    <w:tblStylePr w:type="band1Vert">
      <w:tblPr/>
      <w:tcPr>
        <w:shd w:val="clear" w:color="auto" w:fill="F8FCFD" w:themeFill="accent5" w:themeFillTint="33"/>
      </w:tcPr>
    </w:tblStylePr>
    <w:tblStylePr w:type="band1Horz">
      <w:tblPr/>
      <w:tcPr>
        <w:shd w:val="clear" w:color="auto" w:fill="F8FCFD" w:themeFill="accent5" w:themeFillTint="33"/>
      </w:tcPr>
    </w:tblStylePr>
  </w:style>
  <w:style w:type="table" w:styleId="ListTable4-Accent6">
    <w:name w:val="List Table 4 Accent 6"/>
    <w:basedOn w:val="TableNormal"/>
    <w:uiPriority w:val="99"/>
    <w:rsid w:val="00911DE3"/>
    <w:pPr>
      <w:spacing w:line="240" w:lineRule="auto"/>
    </w:pPr>
    <w:rPr>
      <w:lang w:val="en-GB"/>
    </w:rPr>
    <w:tblPr>
      <w:tblStyleRowBandSize w:val="1"/>
      <w:tblStyleColBandSize w:val="1"/>
      <w:tblBorders>
        <w:top w:val="single" w:sz="4" w:space="0" w:color="F2F4F5" w:themeColor="accent6" w:themeTint="99"/>
        <w:left w:val="single" w:sz="4" w:space="0" w:color="F2F4F5" w:themeColor="accent6" w:themeTint="99"/>
        <w:bottom w:val="single" w:sz="4" w:space="0" w:color="F2F4F5" w:themeColor="accent6" w:themeTint="99"/>
        <w:right w:val="single" w:sz="4" w:space="0" w:color="F2F4F5" w:themeColor="accent6" w:themeTint="99"/>
        <w:insideH w:val="single" w:sz="4" w:space="0" w:color="F2F4F5" w:themeColor="accent6" w:themeTint="99"/>
      </w:tblBorders>
    </w:tblPr>
    <w:tblStylePr w:type="firstRow">
      <w:rPr>
        <w:b/>
        <w:bCs/>
        <w:color w:val="FFFFFF" w:themeColor="background1"/>
      </w:rPr>
      <w:tblPr/>
      <w:tcPr>
        <w:tcBorders>
          <w:top w:val="single" w:sz="4" w:space="0" w:color="EBEEEF" w:themeColor="accent6"/>
          <w:left w:val="single" w:sz="4" w:space="0" w:color="EBEEEF" w:themeColor="accent6"/>
          <w:bottom w:val="single" w:sz="4" w:space="0" w:color="EBEEEF" w:themeColor="accent6"/>
          <w:right w:val="single" w:sz="4" w:space="0" w:color="EBEEEF" w:themeColor="accent6"/>
          <w:insideH w:val="nil"/>
        </w:tcBorders>
        <w:shd w:val="clear" w:color="auto" w:fill="EBEEEF" w:themeFill="accent6"/>
      </w:tcPr>
    </w:tblStylePr>
    <w:tblStylePr w:type="lastRow">
      <w:rPr>
        <w:b/>
        <w:bCs/>
      </w:rPr>
      <w:tblPr/>
      <w:tcPr>
        <w:tcBorders>
          <w:top w:val="double" w:sz="4" w:space="0" w:color="F2F4F5" w:themeColor="accent6" w:themeTint="99"/>
        </w:tcBorders>
      </w:tcPr>
    </w:tblStylePr>
    <w:tblStylePr w:type="firstCol">
      <w:rPr>
        <w:b/>
        <w:bCs/>
      </w:rPr>
    </w:tblStylePr>
    <w:tblStylePr w:type="lastCol">
      <w:rPr>
        <w:b/>
        <w:bCs/>
      </w:rPr>
    </w:tblStylePr>
    <w:tblStylePr w:type="band1Vert">
      <w:tblPr/>
      <w:tcPr>
        <w:shd w:val="clear" w:color="auto" w:fill="FAFBFB" w:themeFill="accent6" w:themeFillTint="33"/>
      </w:tcPr>
    </w:tblStylePr>
    <w:tblStylePr w:type="band1Horz">
      <w:tblPr/>
      <w:tcPr>
        <w:shd w:val="clear" w:color="auto" w:fill="FAFBFB" w:themeFill="accent6" w:themeFillTint="33"/>
      </w:tcPr>
    </w:tblStylePr>
  </w:style>
  <w:style w:type="table" w:styleId="ListTable5Dark">
    <w:name w:val="List Table 5 Dark"/>
    <w:basedOn w:val="TableNormal"/>
    <w:uiPriority w:val="99"/>
    <w:rsid w:val="00911DE3"/>
    <w:pPr>
      <w:spacing w:line="240" w:lineRule="auto"/>
    </w:pPr>
    <w:rPr>
      <w:color w:val="FFFFFF" w:themeColor="background1"/>
      <w:lang w:val="en-GB"/>
    </w:rPr>
    <w:tblPr>
      <w:tblStyleRowBandSize w:val="1"/>
      <w:tblStyleColBandSize w:val="1"/>
      <w:tblBorders>
        <w:top w:val="single" w:sz="24" w:space="0" w:color="213D46" w:themeColor="text1"/>
        <w:left w:val="single" w:sz="24" w:space="0" w:color="213D46" w:themeColor="text1"/>
        <w:bottom w:val="single" w:sz="24" w:space="0" w:color="213D46" w:themeColor="text1"/>
        <w:right w:val="single" w:sz="24" w:space="0" w:color="213D46" w:themeColor="text1"/>
      </w:tblBorders>
    </w:tblPr>
    <w:tcPr>
      <w:shd w:val="clear" w:color="auto" w:fill="213D46"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99"/>
    <w:rsid w:val="00911DE3"/>
    <w:pPr>
      <w:spacing w:line="240" w:lineRule="auto"/>
    </w:pPr>
    <w:rPr>
      <w:color w:val="FFFFFF" w:themeColor="background1"/>
      <w:lang w:val="en-GB"/>
    </w:rPr>
    <w:tblPr>
      <w:tblStyleRowBandSize w:val="1"/>
      <w:tblStyleColBandSize w:val="1"/>
      <w:tblBorders>
        <w:top w:val="single" w:sz="24" w:space="0" w:color="00A2BA" w:themeColor="accent1"/>
        <w:left w:val="single" w:sz="24" w:space="0" w:color="00A2BA" w:themeColor="accent1"/>
        <w:bottom w:val="single" w:sz="24" w:space="0" w:color="00A2BA" w:themeColor="accent1"/>
        <w:right w:val="single" w:sz="24" w:space="0" w:color="00A2BA" w:themeColor="accent1"/>
      </w:tblBorders>
    </w:tblPr>
    <w:tcPr>
      <w:shd w:val="clear" w:color="auto" w:fill="00A2BA"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99"/>
    <w:rsid w:val="00911DE3"/>
    <w:pPr>
      <w:spacing w:line="240" w:lineRule="auto"/>
    </w:pPr>
    <w:rPr>
      <w:color w:val="FFFFFF" w:themeColor="background1"/>
      <w:lang w:val="en-GB"/>
    </w:rPr>
    <w:tblPr>
      <w:tblStyleRowBandSize w:val="1"/>
      <w:tblStyleColBandSize w:val="1"/>
      <w:tblBorders>
        <w:top w:val="single" w:sz="24" w:space="0" w:color="00515D" w:themeColor="accent2"/>
        <w:left w:val="single" w:sz="24" w:space="0" w:color="00515D" w:themeColor="accent2"/>
        <w:bottom w:val="single" w:sz="24" w:space="0" w:color="00515D" w:themeColor="accent2"/>
        <w:right w:val="single" w:sz="24" w:space="0" w:color="00515D" w:themeColor="accent2"/>
      </w:tblBorders>
    </w:tblPr>
    <w:tcPr>
      <w:shd w:val="clear" w:color="auto" w:fill="00515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99"/>
    <w:rsid w:val="00911DE3"/>
    <w:pPr>
      <w:spacing w:line="240" w:lineRule="auto"/>
    </w:pPr>
    <w:rPr>
      <w:color w:val="FFFFFF" w:themeColor="background1"/>
      <w:lang w:val="en-GB"/>
    </w:rPr>
    <w:tblPr>
      <w:tblStyleRowBandSize w:val="1"/>
      <w:tblStyleColBandSize w:val="1"/>
      <w:tblBorders>
        <w:top w:val="single" w:sz="24" w:space="0" w:color="00788A" w:themeColor="accent3"/>
        <w:left w:val="single" w:sz="24" w:space="0" w:color="00788A" w:themeColor="accent3"/>
        <w:bottom w:val="single" w:sz="24" w:space="0" w:color="00788A" w:themeColor="accent3"/>
        <w:right w:val="single" w:sz="24" w:space="0" w:color="00788A" w:themeColor="accent3"/>
      </w:tblBorders>
    </w:tblPr>
    <w:tcPr>
      <w:shd w:val="clear" w:color="auto" w:fill="00788A"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99"/>
    <w:rsid w:val="00911DE3"/>
    <w:pPr>
      <w:spacing w:line="240" w:lineRule="auto"/>
    </w:pPr>
    <w:rPr>
      <w:color w:val="FFFFFF" w:themeColor="background1"/>
      <w:lang w:val="en-GB"/>
    </w:rPr>
    <w:tblPr>
      <w:tblStyleRowBandSize w:val="1"/>
      <w:tblStyleColBandSize w:val="1"/>
      <w:tblBorders>
        <w:top w:val="single" w:sz="24" w:space="0" w:color="CCECF3" w:themeColor="accent4"/>
        <w:left w:val="single" w:sz="24" w:space="0" w:color="CCECF3" w:themeColor="accent4"/>
        <w:bottom w:val="single" w:sz="24" w:space="0" w:color="CCECF3" w:themeColor="accent4"/>
        <w:right w:val="single" w:sz="24" w:space="0" w:color="CCECF3" w:themeColor="accent4"/>
      </w:tblBorders>
    </w:tblPr>
    <w:tcPr>
      <w:shd w:val="clear" w:color="auto" w:fill="CCECF3"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99"/>
    <w:rsid w:val="00911DE3"/>
    <w:pPr>
      <w:spacing w:line="240" w:lineRule="auto"/>
    </w:pPr>
    <w:rPr>
      <w:color w:val="FFFFFF" w:themeColor="background1"/>
      <w:lang w:val="en-GB"/>
    </w:rPr>
    <w:tblPr>
      <w:tblStyleRowBandSize w:val="1"/>
      <w:tblStyleColBandSize w:val="1"/>
      <w:tblBorders>
        <w:top w:val="single" w:sz="24" w:space="0" w:color="E0F5F9" w:themeColor="accent5"/>
        <w:left w:val="single" w:sz="24" w:space="0" w:color="E0F5F9" w:themeColor="accent5"/>
        <w:bottom w:val="single" w:sz="24" w:space="0" w:color="E0F5F9" w:themeColor="accent5"/>
        <w:right w:val="single" w:sz="24" w:space="0" w:color="E0F5F9" w:themeColor="accent5"/>
      </w:tblBorders>
    </w:tblPr>
    <w:tcPr>
      <w:shd w:val="clear" w:color="auto" w:fill="E0F5F9"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99"/>
    <w:rsid w:val="00911DE3"/>
    <w:pPr>
      <w:spacing w:line="240" w:lineRule="auto"/>
    </w:pPr>
    <w:rPr>
      <w:color w:val="FFFFFF" w:themeColor="background1"/>
      <w:lang w:val="en-GB"/>
    </w:rPr>
    <w:tblPr>
      <w:tblStyleRowBandSize w:val="1"/>
      <w:tblStyleColBandSize w:val="1"/>
      <w:tblBorders>
        <w:top w:val="single" w:sz="24" w:space="0" w:color="EBEEEF" w:themeColor="accent6"/>
        <w:left w:val="single" w:sz="24" w:space="0" w:color="EBEEEF" w:themeColor="accent6"/>
        <w:bottom w:val="single" w:sz="24" w:space="0" w:color="EBEEEF" w:themeColor="accent6"/>
        <w:right w:val="single" w:sz="24" w:space="0" w:color="EBEEEF" w:themeColor="accent6"/>
      </w:tblBorders>
    </w:tblPr>
    <w:tcPr>
      <w:shd w:val="clear" w:color="auto" w:fill="EBEEEF"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99"/>
    <w:rsid w:val="00911DE3"/>
    <w:pPr>
      <w:spacing w:line="240" w:lineRule="auto"/>
    </w:pPr>
    <w:rPr>
      <w:color w:val="213D46" w:themeColor="text1"/>
      <w:lang w:val="en-GB"/>
    </w:rPr>
    <w:tblPr>
      <w:tblStyleRowBandSize w:val="1"/>
      <w:tblStyleColBandSize w:val="1"/>
      <w:tblBorders>
        <w:top w:val="single" w:sz="4" w:space="0" w:color="213D46" w:themeColor="text1"/>
        <w:bottom w:val="single" w:sz="4" w:space="0" w:color="213D46" w:themeColor="text1"/>
      </w:tblBorders>
    </w:tblPr>
    <w:tblStylePr w:type="firstRow">
      <w:rPr>
        <w:b/>
        <w:bCs/>
      </w:rPr>
      <w:tblPr/>
      <w:tcPr>
        <w:tcBorders>
          <w:bottom w:val="single" w:sz="4" w:space="0" w:color="213D46" w:themeColor="text1"/>
        </w:tcBorders>
      </w:tcPr>
    </w:tblStylePr>
    <w:tblStylePr w:type="lastRow">
      <w:rPr>
        <w:b/>
        <w:bCs/>
      </w:rPr>
      <w:tblPr/>
      <w:tcPr>
        <w:tcBorders>
          <w:top w:val="double" w:sz="4" w:space="0" w:color="213D46" w:themeColor="text1"/>
        </w:tcBorders>
      </w:tcPr>
    </w:tblStylePr>
    <w:tblStylePr w:type="firstCol">
      <w:rPr>
        <w:b/>
        <w:bCs/>
      </w:rPr>
    </w:tblStylePr>
    <w:tblStylePr w:type="lastCol">
      <w:rPr>
        <w:b/>
        <w:bCs/>
      </w:rPr>
    </w:tblStylePr>
    <w:tblStylePr w:type="band1Vert">
      <w:tblPr/>
      <w:tcPr>
        <w:shd w:val="clear" w:color="auto" w:fill="C7DDE4" w:themeFill="text1" w:themeFillTint="33"/>
      </w:tcPr>
    </w:tblStylePr>
    <w:tblStylePr w:type="band1Horz">
      <w:tblPr/>
      <w:tcPr>
        <w:shd w:val="clear" w:color="auto" w:fill="C7DDE4" w:themeFill="text1" w:themeFillTint="33"/>
      </w:tcPr>
    </w:tblStylePr>
  </w:style>
  <w:style w:type="table" w:styleId="ListTable6Colorful-Accent1">
    <w:name w:val="List Table 6 Colorful Accent 1"/>
    <w:basedOn w:val="TableNormal"/>
    <w:uiPriority w:val="99"/>
    <w:rsid w:val="00911DE3"/>
    <w:pPr>
      <w:spacing w:line="240" w:lineRule="auto"/>
    </w:pPr>
    <w:rPr>
      <w:color w:val="00798B" w:themeColor="accent1" w:themeShade="BF"/>
      <w:lang w:val="en-GB"/>
    </w:rPr>
    <w:tblPr>
      <w:tblStyleRowBandSize w:val="1"/>
      <w:tblStyleColBandSize w:val="1"/>
      <w:tblBorders>
        <w:top w:val="single" w:sz="4" w:space="0" w:color="00A2BA" w:themeColor="accent1"/>
        <w:bottom w:val="single" w:sz="4" w:space="0" w:color="00A2BA" w:themeColor="accent1"/>
      </w:tblBorders>
    </w:tblPr>
    <w:tblStylePr w:type="firstRow">
      <w:rPr>
        <w:b/>
        <w:bCs/>
      </w:rPr>
      <w:tblPr/>
      <w:tcPr>
        <w:tcBorders>
          <w:bottom w:val="single" w:sz="4" w:space="0" w:color="00A2BA" w:themeColor="accent1"/>
        </w:tcBorders>
      </w:tcPr>
    </w:tblStylePr>
    <w:tblStylePr w:type="lastRow">
      <w:rPr>
        <w:b/>
        <w:bCs/>
      </w:rPr>
      <w:tblPr/>
      <w:tcPr>
        <w:tcBorders>
          <w:top w:val="double" w:sz="4" w:space="0" w:color="00A2BA" w:themeColor="accent1"/>
        </w:tcBorders>
      </w:tcPr>
    </w:tblStylePr>
    <w:tblStylePr w:type="firstCol">
      <w:rPr>
        <w:b/>
        <w:bCs/>
      </w:rPr>
    </w:tblStylePr>
    <w:tblStylePr w:type="lastCol">
      <w:rPr>
        <w:b/>
        <w:bCs/>
      </w:rPr>
    </w:tblStylePr>
    <w:tblStylePr w:type="band1Vert">
      <w:tblPr/>
      <w:tcPr>
        <w:shd w:val="clear" w:color="auto" w:fill="BEF6FF" w:themeFill="accent1" w:themeFillTint="33"/>
      </w:tcPr>
    </w:tblStylePr>
    <w:tblStylePr w:type="band1Horz">
      <w:tblPr/>
      <w:tcPr>
        <w:shd w:val="clear" w:color="auto" w:fill="BEF6FF" w:themeFill="accent1" w:themeFillTint="33"/>
      </w:tcPr>
    </w:tblStylePr>
  </w:style>
  <w:style w:type="table" w:styleId="ListTable6Colorful-Accent2">
    <w:name w:val="List Table 6 Colorful Accent 2"/>
    <w:basedOn w:val="TableNormal"/>
    <w:uiPriority w:val="99"/>
    <w:rsid w:val="00911DE3"/>
    <w:pPr>
      <w:spacing w:line="240" w:lineRule="auto"/>
    </w:pPr>
    <w:rPr>
      <w:color w:val="003C45" w:themeColor="accent2" w:themeShade="BF"/>
      <w:lang w:val="en-GB"/>
    </w:rPr>
    <w:tblPr>
      <w:tblStyleRowBandSize w:val="1"/>
      <w:tblStyleColBandSize w:val="1"/>
      <w:tblBorders>
        <w:top w:val="single" w:sz="4" w:space="0" w:color="00515D" w:themeColor="accent2"/>
        <w:bottom w:val="single" w:sz="4" w:space="0" w:color="00515D" w:themeColor="accent2"/>
      </w:tblBorders>
    </w:tblPr>
    <w:tblStylePr w:type="firstRow">
      <w:rPr>
        <w:b/>
        <w:bCs/>
      </w:rPr>
      <w:tblPr/>
      <w:tcPr>
        <w:tcBorders>
          <w:bottom w:val="single" w:sz="4" w:space="0" w:color="00515D" w:themeColor="accent2"/>
        </w:tcBorders>
      </w:tcPr>
    </w:tblStylePr>
    <w:tblStylePr w:type="lastRow">
      <w:rPr>
        <w:b/>
        <w:bCs/>
      </w:rPr>
      <w:tblPr/>
      <w:tcPr>
        <w:tcBorders>
          <w:top w:val="double" w:sz="4" w:space="0" w:color="00515D" w:themeColor="accent2"/>
        </w:tcBorders>
      </w:tcPr>
    </w:tblStylePr>
    <w:tblStylePr w:type="firstCol">
      <w:rPr>
        <w:b/>
        <w:bCs/>
      </w:rPr>
    </w:tblStylePr>
    <w:tblStylePr w:type="lastCol">
      <w:rPr>
        <w:b/>
        <w:bCs/>
      </w:rPr>
    </w:tblStylePr>
    <w:tblStylePr w:type="band1Vert">
      <w:tblPr/>
      <w:tcPr>
        <w:shd w:val="clear" w:color="auto" w:fill="ABF4FF" w:themeFill="accent2" w:themeFillTint="33"/>
      </w:tcPr>
    </w:tblStylePr>
    <w:tblStylePr w:type="band1Horz">
      <w:tblPr/>
      <w:tcPr>
        <w:shd w:val="clear" w:color="auto" w:fill="ABF4FF" w:themeFill="accent2" w:themeFillTint="33"/>
      </w:tcPr>
    </w:tblStylePr>
  </w:style>
  <w:style w:type="table" w:styleId="ListTable6Colorful-Accent3">
    <w:name w:val="List Table 6 Colorful Accent 3"/>
    <w:basedOn w:val="TableNormal"/>
    <w:uiPriority w:val="99"/>
    <w:rsid w:val="00911DE3"/>
    <w:pPr>
      <w:spacing w:line="240" w:lineRule="auto"/>
    </w:pPr>
    <w:rPr>
      <w:color w:val="005967" w:themeColor="accent3" w:themeShade="BF"/>
      <w:lang w:val="en-GB"/>
    </w:rPr>
    <w:tblPr>
      <w:tblStyleRowBandSize w:val="1"/>
      <w:tblStyleColBandSize w:val="1"/>
      <w:tblBorders>
        <w:top w:val="single" w:sz="4" w:space="0" w:color="00788A" w:themeColor="accent3"/>
        <w:bottom w:val="single" w:sz="4" w:space="0" w:color="00788A" w:themeColor="accent3"/>
      </w:tblBorders>
    </w:tblPr>
    <w:tblStylePr w:type="firstRow">
      <w:rPr>
        <w:b/>
        <w:bCs/>
      </w:rPr>
      <w:tblPr/>
      <w:tcPr>
        <w:tcBorders>
          <w:bottom w:val="single" w:sz="4" w:space="0" w:color="00788A" w:themeColor="accent3"/>
        </w:tcBorders>
      </w:tcPr>
    </w:tblStylePr>
    <w:tblStylePr w:type="lastRow">
      <w:rPr>
        <w:b/>
        <w:bCs/>
      </w:rPr>
      <w:tblPr/>
      <w:tcPr>
        <w:tcBorders>
          <w:top w:val="double" w:sz="4" w:space="0" w:color="00788A" w:themeColor="accent3"/>
        </w:tcBorders>
      </w:tcPr>
    </w:tblStylePr>
    <w:tblStylePr w:type="firstCol">
      <w:rPr>
        <w:b/>
        <w:bCs/>
      </w:rPr>
    </w:tblStylePr>
    <w:tblStylePr w:type="lastCol">
      <w:rPr>
        <w:b/>
        <w:bCs/>
      </w:rPr>
    </w:tblStylePr>
    <w:tblStylePr w:type="band1Vert">
      <w:tblPr/>
      <w:tcPr>
        <w:shd w:val="clear" w:color="auto" w:fill="B4F5FF" w:themeFill="accent3" w:themeFillTint="33"/>
      </w:tcPr>
    </w:tblStylePr>
    <w:tblStylePr w:type="band1Horz">
      <w:tblPr/>
      <w:tcPr>
        <w:shd w:val="clear" w:color="auto" w:fill="B4F5FF" w:themeFill="accent3" w:themeFillTint="33"/>
      </w:tcPr>
    </w:tblStylePr>
  </w:style>
  <w:style w:type="table" w:styleId="ListTable6Colorful-Accent4">
    <w:name w:val="List Table 6 Colorful Accent 4"/>
    <w:basedOn w:val="TableNormal"/>
    <w:uiPriority w:val="99"/>
    <w:rsid w:val="00911DE3"/>
    <w:pPr>
      <w:spacing w:line="240" w:lineRule="auto"/>
    </w:pPr>
    <w:rPr>
      <w:color w:val="71CADD" w:themeColor="accent4" w:themeShade="BF"/>
      <w:lang w:val="en-GB"/>
    </w:rPr>
    <w:tblPr>
      <w:tblStyleRowBandSize w:val="1"/>
      <w:tblStyleColBandSize w:val="1"/>
      <w:tblBorders>
        <w:top w:val="single" w:sz="4" w:space="0" w:color="CCECF3" w:themeColor="accent4"/>
        <w:bottom w:val="single" w:sz="4" w:space="0" w:color="CCECF3" w:themeColor="accent4"/>
      </w:tblBorders>
    </w:tblPr>
    <w:tblStylePr w:type="firstRow">
      <w:rPr>
        <w:b/>
        <w:bCs/>
      </w:rPr>
      <w:tblPr/>
      <w:tcPr>
        <w:tcBorders>
          <w:bottom w:val="single" w:sz="4" w:space="0" w:color="CCECF3" w:themeColor="accent4"/>
        </w:tcBorders>
      </w:tcPr>
    </w:tblStylePr>
    <w:tblStylePr w:type="lastRow">
      <w:rPr>
        <w:b/>
        <w:bCs/>
      </w:rPr>
      <w:tblPr/>
      <w:tcPr>
        <w:tcBorders>
          <w:top w:val="double" w:sz="4" w:space="0" w:color="CCECF3" w:themeColor="accent4"/>
        </w:tcBorders>
      </w:tcPr>
    </w:tblStylePr>
    <w:tblStylePr w:type="firstCol">
      <w:rPr>
        <w:b/>
        <w:bCs/>
      </w:rPr>
    </w:tblStylePr>
    <w:tblStylePr w:type="lastCol">
      <w:rPr>
        <w:b/>
        <w:bCs/>
      </w:rPr>
    </w:tblStylePr>
    <w:tblStylePr w:type="band1Vert">
      <w:tblPr/>
      <w:tcPr>
        <w:shd w:val="clear" w:color="auto" w:fill="F4FBFC" w:themeFill="accent4" w:themeFillTint="33"/>
      </w:tcPr>
    </w:tblStylePr>
    <w:tblStylePr w:type="band1Horz">
      <w:tblPr/>
      <w:tcPr>
        <w:shd w:val="clear" w:color="auto" w:fill="F4FBFC" w:themeFill="accent4" w:themeFillTint="33"/>
      </w:tcPr>
    </w:tblStylePr>
  </w:style>
  <w:style w:type="table" w:styleId="ListTable6Colorful-Accent5">
    <w:name w:val="List Table 6 Colorful Accent 5"/>
    <w:basedOn w:val="TableNormal"/>
    <w:uiPriority w:val="99"/>
    <w:rsid w:val="00911DE3"/>
    <w:pPr>
      <w:spacing w:line="240" w:lineRule="auto"/>
    </w:pPr>
    <w:rPr>
      <w:color w:val="7CD4E5" w:themeColor="accent5" w:themeShade="BF"/>
      <w:lang w:val="en-GB"/>
    </w:rPr>
    <w:tblPr>
      <w:tblStyleRowBandSize w:val="1"/>
      <w:tblStyleColBandSize w:val="1"/>
      <w:tblBorders>
        <w:top w:val="single" w:sz="4" w:space="0" w:color="E0F5F9" w:themeColor="accent5"/>
        <w:bottom w:val="single" w:sz="4" w:space="0" w:color="E0F5F9" w:themeColor="accent5"/>
      </w:tblBorders>
    </w:tblPr>
    <w:tblStylePr w:type="firstRow">
      <w:rPr>
        <w:b/>
        <w:bCs/>
      </w:rPr>
      <w:tblPr/>
      <w:tcPr>
        <w:tcBorders>
          <w:bottom w:val="single" w:sz="4" w:space="0" w:color="E0F5F9" w:themeColor="accent5"/>
        </w:tcBorders>
      </w:tcPr>
    </w:tblStylePr>
    <w:tblStylePr w:type="lastRow">
      <w:rPr>
        <w:b/>
        <w:bCs/>
      </w:rPr>
      <w:tblPr/>
      <w:tcPr>
        <w:tcBorders>
          <w:top w:val="double" w:sz="4" w:space="0" w:color="E0F5F9" w:themeColor="accent5"/>
        </w:tcBorders>
      </w:tcPr>
    </w:tblStylePr>
    <w:tblStylePr w:type="firstCol">
      <w:rPr>
        <w:b/>
        <w:bCs/>
      </w:rPr>
    </w:tblStylePr>
    <w:tblStylePr w:type="lastCol">
      <w:rPr>
        <w:b/>
        <w:bCs/>
      </w:rPr>
    </w:tblStylePr>
    <w:tblStylePr w:type="band1Vert">
      <w:tblPr/>
      <w:tcPr>
        <w:shd w:val="clear" w:color="auto" w:fill="F8FCFD" w:themeFill="accent5" w:themeFillTint="33"/>
      </w:tcPr>
    </w:tblStylePr>
    <w:tblStylePr w:type="band1Horz">
      <w:tblPr/>
      <w:tcPr>
        <w:shd w:val="clear" w:color="auto" w:fill="F8FCFD" w:themeFill="accent5" w:themeFillTint="33"/>
      </w:tcPr>
    </w:tblStylePr>
  </w:style>
  <w:style w:type="table" w:styleId="ListTable6Colorful-Accent6">
    <w:name w:val="List Table 6 Colorful Accent 6"/>
    <w:basedOn w:val="TableNormal"/>
    <w:uiPriority w:val="99"/>
    <w:rsid w:val="00911DE3"/>
    <w:pPr>
      <w:spacing w:line="240" w:lineRule="auto"/>
    </w:pPr>
    <w:rPr>
      <w:color w:val="A8B5BA" w:themeColor="accent6" w:themeShade="BF"/>
      <w:lang w:val="en-GB"/>
    </w:rPr>
    <w:tblPr>
      <w:tblStyleRowBandSize w:val="1"/>
      <w:tblStyleColBandSize w:val="1"/>
      <w:tblBorders>
        <w:top w:val="single" w:sz="4" w:space="0" w:color="EBEEEF" w:themeColor="accent6"/>
        <w:bottom w:val="single" w:sz="4" w:space="0" w:color="EBEEEF" w:themeColor="accent6"/>
      </w:tblBorders>
    </w:tblPr>
    <w:tblStylePr w:type="firstRow">
      <w:rPr>
        <w:b/>
        <w:bCs/>
      </w:rPr>
      <w:tblPr/>
      <w:tcPr>
        <w:tcBorders>
          <w:bottom w:val="single" w:sz="4" w:space="0" w:color="EBEEEF" w:themeColor="accent6"/>
        </w:tcBorders>
      </w:tcPr>
    </w:tblStylePr>
    <w:tblStylePr w:type="lastRow">
      <w:rPr>
        <w:b/>
        <w:bCs/>
      </w:rPr>
      <w:tblPr/>
      <w:tcPr>
        <w:tcBorders>
          <w:top w:val="double" w:sz="4" w:space="0" w:color="EBEEEF" w:themeColor="accent6"/>
        </w:tcBorders>
      </w:tcPr>
    </w:tblStylePr>
    <w:tblStylePr w:type="firstCol">
      <w:rPr>
        <w:b/>
        <w:bCs/>
      </w:rPr>
    </w:tblStylePr>
    <w:tblStylePr w:type="lastCol">
      <w:rPr>
        <w:b/>
        <w:bCs/>
      </w:rPr>
    </w:tblStylePr>
    <w:tblStylePr w:type="band1Vert">
      <w:tblPr/>
      <w:tcPr>
        <w:shd w:val="clear" w:color="auto" w:fill="FAFBFB" w:themeFill="accent6" w:themeFillTint="33"/>
      </w:tcPr>
    </w:tblStylePr>
    <w:tblStylePr w:type="band1Horz">
      <w:tblPr/>
      <w:tcPr>
        <w:shd w:val="clear" w:color="auto" w:fill="FAFBFB" w:themeFill="accent6" w:themeFillTint="33"/>
      </w:tcPr>
    </w:tblStylePr>
  </w:style>
  <w:style w:type="table" w:styleId="ListTable7Colorful">
    <w:name w:val="List Table 7 Colorful"/>
    <w:basedOn w:val="TableNormal"/>
    <w:uiPriority w:val="99"/>
    <w:rsid w:val="00911DE3"/>
    <w:pPr>
      <w:spacing w:line="240" w:lineRule="auto"/>
    </w:pPr>
    <w:rPr>
      <w:color w:val="213D46" w:themeColor="text1"/>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13D46"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13D46"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13D46"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13D46" w:themeColor="text1"/>
        </w:tcBorders>
        <w:shd w:val="clear" w:color="auto" w:fill="FFFFFF" w:themeFill="background1"/>
      </w:tcPr>
    </w:tblStylePr>
    <w:tblStylePr w:type="band1Vert">
      <w:tblPr/>
      <w:tcPr>
        <w:shd w:val="clear" w:color="auto" w:fill="C7DDE4" w:themeFill="text1" w:themeFillTint="33"/>
      </w:tcPr>
    </w:tblStylePr>
    <w:tblStylePr w:type="band1Horz">
      <w:tblPr/>
      <w:tcPr>
        <w:shd w:val="clear" w:color="auto" w:fill="C7DDE4"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99"/>
    <w:rsid w:val="00911DE3"/>
    <w:pPr>
      <w:spacing w:line="240" w:lineRule="auto"/>
    </w:pPr>
    <w:rPr>
      <w:color w:val="00798B" w:themeColor="accent1" w:themeShade="BF"/>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A2BA"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A2BA"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A2BA"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A2BA" w:themeColor="accent1"/>
        </w:tcBorders>
        <w:shd w:val="clear" w:color="auto" w:fill="FFFFFF" w:themeFill="background1"/>
      </w:tcPr>
    </w:tblStylePr>
    <w:tblStylePr w:type="band1Vert">
      <w:tblPr/>
      <w:tcPr>
        <w:shd w:val="clear" w:color="auto" w:fill="BEF6FF" w:themeFill="accent1" w:themeFillTint="33"/>
      </w:tcPr>
    </w:tblStylePr>
    <w:tblStylePr w:type="band1Horz">
      <w:tblPr/>
      <w:tcPr>
        <w:shd w:val="clear" w:color="auto" w:fill="BEF6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99"/>
    <w:rsid w:val="00911DE3"/>
    <w:pPr>
      <w:spacing w:line="240" w:lineRule="auto"/>
    </w:pPr>
    <w:rPr>
      <w:color w:val="003C45" w:themeColor="accent2" w:themeShade="BF"/>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515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515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515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515D" w:themeColor="accent2"/>
        </w:tcBorders>
        <w:shd w:val="clear" w:color="auto" w:fill="FFFFFF" w:themeFill="background1"/>
      </w:tcPr>
    </w:tblStylePr>
    <w:tblStylePr w:type="band1Vert">
      <w:tblPr/>
      <w:tcPr>
        <w:shd w:val="clear" w:color="auto" w:fill="ABF4FF" w:themeFill="accent2" w:themeFillTint="33"/>
      </w:tcPr>
    </w:tblStylePr>
    <w:tblStylePr w:type="band1Horz">
      <w:tblPr/>
      <w:tcPr>
        <w:shd w:val="clear" w:color="auto" w:fill="ABF4F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99"/>
    <w:rsid w:val="00911DE3"/>
    <w:pPr>
      <w:spacing w:line="240" w:lineRule="auto"/>
    </w:pPr>
    <w:rPr>
      <w:color w:val="005967" w:themeColor="accent3" w:themeShade="BF"/>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88A"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88A"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88A"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88A" w:themeColor="accent3"/>
        </w:tcBorders>
        <w:shd w:val="clear" w:color="auto" w:fill="FFFFFF" w:themeFill="background1"/>
      </w:tcPr>
    </w:tblStylePr>
    <w:tblStylePr w:type="band1Vert">
      <w:tblPr/>
      <w:tcPr>
        <w:shd w:val="clear" w:color="auto" w:fill="B4F5FF" w:themeFill="accent3" w:themeFillTint="33"/>
      </w:tcPr>
    </w:tblStylePr>
    <w:tblStylePr w:type="band1Horz">
      <w:tblPr/>
      <w:tcPr>
        <w:shd w:val="clear" w:color="auto" w:fill="B4F5F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99"/>
    <w:rsid w:val="00911DE3"/>
    <w:pPr>
      <w:spacing w:line="240" w:lineRule="auto"/>
    </w:pPr>
    <w:rPr>
      <w:color w:val="71CADD" w:themeColor="accent4" w:themeShade="BF"/>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CECF3"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CECF3"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CECF3"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CECF3" w:themeColor="accent4"/>
        </w:tcBorders>
        <w:shd w:val="clear" w:color="auto" w:fill="FFFFFF" w:themeFill="background1"/>
      </w:tcPr>
    </w:tblStylePr>
    <w:tblStylePr w:type="band1Vert">
      <w:tblPr/>
      <w:tcPr>
        <w:shd w:val="clear" w:color="auto" w:fill="F4FBFC" w:themeFill="accent4" w:themeFillTint="33"/>
      </w:tcPr>
    </w:tblStylePr>
    <w:tblStylePr w:type="band1Horz">
      <w:tblPr/>
      <w:tcPr>
        <w:shd w:val="clear" w:color="auto" w:fill="F4FBF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99"/>
    <w:rsid w:val="00911DE3"/>
    <w:pPr>
      <w:spacing w:line="240" w:lineRule="auto"/>
    </w:pPr>
    <w:rPr>
      <w:color w:val="7CD4E5" w:themeColor="accent5" w:themeShade="BF"/>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0F5F9"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0F5F9"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0F5F9"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0F5F9" w:themeColor="accent5"/>
        </w:tcBorders>
        <w:shd w:val="clear" w:color="auto" w:fill="FFFFFF" w:themeFill="background1"/>
      </w:tcPr>
    </w:tblStylePr>
    <w:tblStylePr w:type="band1Vert">
      <w:tblPr/>
      <w:tcPr>
        <w:shd w:val="clear" w:color="auto" w:fill="F8FCFD" w:themeFill="accent5" w:themeFillTint="33"/>
      </w:tcPr>
    </w:tblStylePr>
    <w:tblStylePr w:type="band1Horz">
      <w:tblPr/>
      <w:tcPr>
        <w:shd w:val="clear" w:color="auto" w:fill="F8FCF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99"/>
    <w:rsid w:val="00911DE3"/>
    <w:pPr>
      <w:spacing w:line="240" w:lineRule="auto"/>
    </w:pPr>
    <w:rPr>
      <w:color w:val="A8B5BA" w:themeColor="accent6" w:themeShade="BF"/>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BEEEF"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BEEEF"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BEEEF"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BEEEF" w:themeColor="accent6"/>
        </w:tcBorders>
        <w:shd w:val="clear" w:color="auto" w:fill="FFFFFF" w:themeFill="background1"/>
      </w:tcPr>
    </w:tblStylePr>
    <w:tblStylePr w:type="band1Vert">
      <w:tblPr/>
      <w:tcPr>
        <w:shd w:val="clear" w:color="auto" w:fill="FAFBFB" w:themeFill="accent6" w:themeFillTint="33"/>
      </w:tcPr>
    </w:tblStylePr>
    <w:tblStylePr w:type="band1Horz">
      <w:tblPr/>
      <w:tcPr>
        <w:shd w:val="clear" w:color="auto" w:fill="FAFBF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911DE3"/>
    <w:pPr>
      <w:tabs>
        <w:tab w:val="left" w:pos="480"/>
        <w:tab w:val="left" w:pos="960"/>
        <w:tab w:val="left" w:pos="1440"/>
        <w:tab w:val="left" w:pos="1920"/>
        <w:tab w:val="left" w:pos="2400"/>
        <w:tab w:val="left" w:pos="2880"/>
        <w:tab w:val="left" w:pos="3360"/>
        <w:tab w:val="left" w:pos="3840"/>
        <w:tab w:val="left" w:pos="4320"/>
      </w:tabs>
    </w:pPr>
    <w:rPr>
      <w:rFonts w:cs="Arial"/>
      <w:lang w:val="en-GB"/>
    </w:rPr>
  </w:style>
  <w:style w:type="character" w:customStyle="1" w:styleId="MacroTextChar">
    <w:name w:val="Macro Text Char"/>
    <w:basedOn w:val="DefaultParagraphFont"/>
    <w:link w:val="MacroText"/>
    <w:uiPriority w:val="99"/>
    <w:semiHidden/>
    <w:rsid w:val="00A44986"/>
    <w:rPr>
      <w:rFonts w:cs="Arial"/>
      <w:lang w:val="en-GB"/>
    </w:rPr>
  </w:style>
  <w:style w:type="table" w:styleId="MediumGrid1">
    <w:name w:val="Medium Grid 1"/>
    <w:basedOn w:val="TableNormal"/>
    <w:uiPriority w:val="99"/>
    <w:semiHidden/>
    <w:unhideWhenUsed/>
    <w:rsid w:val="00911DE3"/>
    <w:pPr>
      <w:spacing w:line="240" w:lineRule="auto"/>
    </w:pPr>
    <w:rPr>
      <w:lang w:val="en-GB"/>
    </w:rPr>
    <w:tblPr>
      <w:tblStyleRowBandSize w:val="1"/>
      <w:tblStyleColBandSize w:val="1"/>
      <w:tblBorders>
        <w:top w:val="single" w:sz="8" w:space="0" w:color="41798B" w:themeColor="text1" w:themeTint="BF"/>
        <w:left w:val="single" w:sz="8" w:space="0" w:color="41798B" w:themeColor="text1" w:themeTint="BF"/>
        <w:bottom w:val="single" w:sz="8" w:space="0" w:color="41798B" w:themeColor="text1" w:themeTint="BF"/>
        <w:right w:val="single" w:sz="8" w:space="0" w:color="41798B" w:themeColor="text1" w:themeTint="BF"/>
        <w:insideH w:val="single" w:sz="8" w:space="0" w:color="41798B" w:themeColor="text1" w:themeTint="BF"/>
        <w:insideV w:val="single" w:sz="8" w:space="0" w:color="41798B" w:themeColor="text1" w:themeTint="BF"/>
      </w:tblBorders>
    </w:tblPr>
    <w:tcPr>
      <w:shd w:val="clear" w:color="auto" w:fill="BAD5DE" w:themeFill="text1" w:themeFillTint="3F"/>
    </w:tcPr>
    <w:tblStylePr w:type="firstRow">
      <w:rPr>
        <w:b/>
        <w:bCs/>
      </w:rPr>
    </w:tblStylePr>
    <w:tblStylePr w:type="lastRow">
      <w:rPr>
        <w:b/>
        <w:bCs/>
      </w:rPr>
      <w:tblPr/>
      <w:tcPr>
        <w:tcBorders>
          <w:top w:val="single" w:sz="18" w:space="0" w:color="41798B" w:themeColor="text1" w:themeTint="BF"/>
        </w:tcBorders>
      </w:tcPr>
    </w:tblStylePr>
    <w:tblStylePr w:type="firstCol">
      <w:rPr>
        <w:b/>
        <w:bCs/>
      </w:rPr>
    </w:tblStylePr>
    <w:tblStylePr w:type="lastCol">
      <w:rPr>
        <w:b/>
        <w:bCs/>
      </w:rPr>
    </w:tblStylePr>
    <w:tblStylePr w:type="band1Vert">
      <w:tblPr/>
      <w:tcPr>
        <w:shd w:val="clear" w:color="auto" w:fill="75ABBE" w:themeFill="text1" w:themeFillTint="7F"/>
      </w:tcPr>
    </w:tblStylePr>
    <w:tblStylePr w:type="band1Horz">
      <w:tblPr/>
      <w:tcPr>
        <w:shd w:val="clear" w:color="auto" w:fill="75ABBE" w:themeFill="text1" w:themeFillTint="7F"/>
      </w:tcPr>
    </w:tblStylePr>
  </w:style>
  <w:style w:type="table" w:styleId="MediumGrid1-Accent1">
    <w:name w:val="Medium Grid 1 Accent 1"/>
    <w:basedOn w:val="TableNormal"/>
    <w:uiPriority w:val="99"/>
    <w:semiHidden/>
    <w:unhideWhenUsed/>
    <w:rsid w:val="00911DE3"/>
    <w:pPr>
      <w:spacing w:line="240" w:lineRule="auto"/>
    </w:pPr>
    <w:rPr>
      <w:lang w:val="en-GB"/>
    </w:rPr>
    <w:tblPr>
      <w:tblStyleRowBandSize w:val="1"/>
      <w:tblStyleColBandSize w:val="1"/>
      <w:tblBorders>
        <w:top w:val="single" w:sz="8" w:space="0" w:color="0CDFFF" w:themeColor="accent1" w:themeTint="BF"/>
        <w:left w:val="single" w:sz="8" w:space="0" w:color="0CDFFF" w:themeColor="accent1" w:themeTint="BF"/>
        <w:bottom w:val="single" w:sz="8" w:space="0" w:color="0CDFFF" w:themeColor="accent1" w:themeTint="BF"/>
        <w:right w:val="single" w:sz="8" w:space="0" w:color="0CDFFF" w:themeColor="accent1" w:themeTint="BF"/>
        <w:insideH w:val="single" w:sz="8" w:space="0" w:color="0CDFFF" w:themeColor="accent1" w:themeTint="BF"/>
        <w:insideV w:val="single" w:sz="8" w:space="0" w:color="0CDFFF" w:themeColor="accent1" w:themeTint="BF"/>
      </w:tblBorders>
    </w:tblPr>
    <w:tcPr>
      <w:shd w:val="clear" w:color="auto" w:fill="AEF4FF" w:themeFill="accent1" w:themeFillTint="3F"/>
    </w:tcPr>
    <w:tblStylePr w:type="firstRow">
      <w:rPr>
        <w:b/>
        <w:bCs/>
      </w:rPr>
    </w:tblStylePr>
    <w:tblStylePr w:type="lastRow">
      <w:rPr>
        <w:b/>
        <w:bCs/>
      </w:rPr>
      <w:tblPr/>
      <w:tcPr>
        <w:tcBorders>
          <w:top w:val="single" w:sz="18" w:space="0" w:color="0CDFFF" w:themeColor="accent1" w:themeTint="BF"/>
        </w:tcBorders>
      </w:tcPr>
    </w:tblStylePr>
    <w:tblStylePr w:type="firstCol">
      <w:rPr>
        <w:b/>
        <w:bCs/>
      </w:rPr>
    </w:tblStylePr>
    <w:tblStylePr w:type="lastCol">
      <w:rPr>
        <w:b/>
        <w:bCs/>
      </w:rPr>
    </w:tblStylePr>
    <w:tblStylePr w:type="band1Vert">
      <w:tblPr/>
      <w:tcPr>
        <w:shd w:val="clear" w:color="auto" w:fill="5DEAFF" w:themeFill="accent1" w:themeFillTint="7F"/>
      </w:tcPr>
    </w:tblStylePr>
    <w:tblStylePr w:type="band1Horz">
      <w:tblPr/>
      <w:tcPr>
        <w:shd w:val="clear" w:color="auto" w:fill="5DEAFF" w:themeFill="accent1" w:themeFillTint="7F"/>
      </w:tcPr>
    </w:tblStylePr>
  </w:style>
  <w:style w:type="table" w:styleId="MediumGrid1-Accent2">
    <w:name w:val="Medium Grid 1 Accent 2"/>
    <w:basedOn w:val="TableNormal"/>
    <w:uiPriority w:val="99"/>
    <w:semiHidden/>
    <w:unhideWhenUsed/>
    <w:rsid w:val="00911DE3"/>
    <w:pPr>
      <w:spacing w:line="240" w:lineRule="auto"/>
    </w:pPr>
    <w:rPr>
      <w:lang w:val="en-GB"/>
    </w:rPr>
    <w:tblPr>
      <w:tblStyleRowBandSize w:val="1"/>
      <w:tblStyleColBandSize w:val="1"/>
      <w:tblBorders>
        <w:top w:val="single" w:sz="8" w:space="0" w:color="00ABC5" w:themeColor="accent2" w:themeTint="BF"/>
        <w:left w:val="single" w:sz="8" w:space="0" w:color="00ABC5" w:themeColor="accent2" w:themeTint="BF"/>
        <w:bottom w:val="single" w:sz="8" w:space="0" w:color="00ABC5" w:themeColor="accent2" w:themeTint="BF"/>
        <w:right w:val="single" w:sz="8" w:space="0" w:color="00ABC5" w:themeColor="accent2" w:themeTint="BF"/>
        <w:insideH w:val="single" w:sz="8" w:space="0" w:color="00ABC5" w:themeColor="accent2" w:themeTint="BF"/>
        <w:insideV w:val="single" w:sz="8" w:space="0" w:color="00ABC5" w:themeColor="accent2" w:themeTint="BF"/>
      </w:tblBorders>
    </w:tblPr>
    <w:tcPr>
      <w:shd w:val="clear" w:color="auto" w:fill="97F1FF" w:themeFill="accent2" w:themeFillTint="3F"/>
    </w:tcPr>
    <w:tblStylePr w:type="firstRow">
      <w:rPr>
        <w:b/>
        <w:bCs/>
      </w:rPr>
    </w:tblStylePr>
    <w:tblStylePr w:type="lastRow">
      <w:rPr>
        <w:b/>
        <w:bCs/>
      </w:rPr>
      <w:tblPr/>
      <w:tcPr>
        <w:tcBorders>
          <w:top w:val="single" w:sz="18" w:space="0" w:color="00ABC5" w:themeColor="accent2" w:themeTint="BF"/>
        </w:tcBorders>
      </w:tcPr>
    </w:tblStylePr>
    <w:tblStylePr w:type="firstCol">
      <w:rPr>
        <w:b/>
        <w:bCs/>
      </w:rPr>
    </w:tblStylePr>
    <w:tblStylePr w:type="lastCol">
      <w:rPr>
        <w:b/>
        <w:bCs/>
      </w:rPr>
    </w:tblStylePr>
    <w:tblStylePr w:type="band1Vert">
      <w:tblPr/>
      <w:tcPr>
        <w:shd w:val="clear" w:color="auto" w:fill="2FE4FF" w:themeFill="accent2" w:themeFillTint="7F"/>
      </w:tcPr>
    </w:tblStylePr>
    <w:tblStylePr w:type="band1Horz">
      <w:tblPr/>
      <w:tcPr>
        <w:shd w:val="clear" w:color="auto" w:fill="2FE4FF" w:themeFill="accent2" w:themeFillTint="7F"/>
      </w:tcPr>
    </w:tblStylePr>
  </w:style>
  <w:style w:type="table" w:styleId="MediumGrid1-Accent3">
    <w:name w:val="Medium Grid 1 Accent 3"/>
    <w:basedOn w:val="TableNormal"/>
    <w:uiPriority w:val="99"/>
    <w:semiHidden/>
    <w:unhideWhenUsed/>
    <w:rsid w:val="00911DE3"/>
    <w:pPr>
      <w:spacing w:line="240" w:lineRule="auto"/>
    </w:pPr>
    <w:rPr>
      <w:lang w:val="en-GB"/>
    </w:rPr>
    <w:tblPr>
      <w:tblStyleRowBandSize w:val="1"/>
      <w:tblStyleColBandSize w:val="1"/>
      <w:tblBorders>
        <w:top w:val="single" w:sz="8" w:space="0" w:color="00C8E7" w:themeColor="accent3" w:themeTint="BF"/>
        <w:left w:val="single" w:sz="8" w:space="0" w:color="00C8E7" w:themeColor="accent3" w:themeTint="BF"/>
        <w:bottom w:val="single" w:sz="8" w:space="0" w:color="00C8E7" w:themeColor="accent3" w:themeTint="BF"/>
        <w:right w:val="single" w:sz="8" w:space="0" w:color="00C8E7" w:themeColor="accent3" w:themeTint="BF"/>
        <w:insideH w:val="single" w:sz="8" w:space="0" w:color="00C8E7" w:themeColor="accent3" w:themeTint="BF"/>
        <w:insideV w:val="single" w:sz="8" w:space="0" w:color="00C8E7" w:themeColor="accent3" w:themeTint="BF"/>
      </w:tblBorders>
    </w:tblPr>
    <w:tcPr>
      <w:shd w:val="clear" w:color="auto" w:fill="A3F2FF" w:themeFill="accent3" w:themeFillTint="3F"/>
    </w:tcPr>
    <w:tblStylePr w:type="firstRow">
      <w:rPr>
        <w:b/>
        <w:bCs/>
      </w:rPr>
    </w:tblStylePr>
    <w:tblStylePr w:type="lastRow">
      <w:rPr>
        <w:b/>
        <w:bCs/>
      </w:rPr>
      <w:tblPr/>
      <w:tcPr>
        <w:tcBorders>
          <w:top w:val="single" w:sz="18" w:space="0" w:color="00C8E7" w:themeColor="accent3" w:themeTint="BF"/>
        </w:tcBorders>
      </w:tcPr>
    </w:tblStylePr>
    <w:tblStylePr w:type="firstCol">
      <w:rPr>
        <w:b/>
        <w:bCs/>
      </w:rPr>
    </w:tblStylePr>
    <w:tblStylePr w:type="lastCol">
      <w:rPr>
        <w:b/>
        <w:bCs/>
      </w:rPr>
    </w:tblStylePr>
    <w:tblStylePr w:type="band1Vert">
      <w:tblPr/>
      <w:tcPr>
        <w:shd w:val="clear" w:color="auto" w:fill="45E6FF" w:themeFill="accent3" w:themeFillTint="7F"/>
      </w:tcPr>
    </w:tblStylePr>
    <w:tblStylePr w:type="band1Horz">
      <w:tblPr/>
      <w:tcPr>
        <w:shd w:val="clear" w:color="auto" w:fill="45E6FF" w:themeFill="accent3" w:themeFillTint="7F"/>
      </w:tcPr>
    </w:tblStylePr>
  </w:style>
  <w:style w:type="table" w:styleId="MediumGrid1-Accent4">
    <w:name w:val="Medium Grid 1 Accent 4"/>
    <w:basedOn w:val="TableNormal"/>
    <w:uiPriority w:val="99"/>
    <w:semiHidden/>
    <w:unhideWhenUsed/>
    <w:rsid w:val="00911DE3"/>
    <w:pPr>
      <w:spacing w:line="240" w:lineRule="auto"/>
    </w:pPr>
    <w:rPr>
      <w:lang w:val="en-GB"/>
    </w:rPr>
    <w:tblPr>
      <w:tblStyleRowBandSize w:val="1"/>
      <w:tblStyleColBandSize w:val="1"/>
      <w:tblBorders>
        <w:top w:val="single" w:sz="8" w:space="0" w:color="D8F0F6" w:themeColor="accent4" w:themeTint="BF"/>
        <w:left w:val="single" w:sz="8" w:space="0" w:color="D8F0F6" w:themeColor="accent4" w:themeTint="BF"/>
        <w:bottom w:val="single" w:sz="8" w:space="0" w:color="D8F0F6" w:themeColor="accent4" w:themeTint="BF"/>
        <w:right w:val="single" w:sz="8" w:space="0" w:color="D8F0F6" w:themeColor="accent4" w:themeTint="BF"/>
        <w:insideH w:val="single" w:sz="8" w:space="0" w:color="D8F0F6" w:themeColor="accent4" w:themeTint="BF"/>
        <w:insideV w:val="single" w:sz="8" w:space="0" w:color="D8F0F6" w:themeColor="accent4" w:themeTint="BF"/>
      </w:tblBorders>
    </w:tblPr>
    <w:tcPr>
      <w:shd w:val="clear" w:color="auto" w:fill="F2FAFC" w:themeFill="accent4" w:themeFillTint="3F"/>
    </w:tcPr>
    <w:tblStylePr w:type="firstRow">
      <w:rPr>
        <w:b/>
        <w:bCs/>
      </w:rPr>
    </w:tblStylePr>
    <w:tblStylePr w:type="lastRow">
      <w:rPr>
        <w:b/>
        <w:bCs/>
      </w:rPr>
      <w:tblPr/>
      <w:tcPr>
        <w:tcBorders>
          <w:top w:val="single" w:sz="18" w:space="0" w:color="D8F0F6" w:themeColor="accent4" w:themeTint="BF"/>
        </w:tcBorders>
      </w:tcPr>
    </w:tblStylePr>
    <w:tblStylePr w:type="firstCol">
      <w:rPr>
        <w:b/>
        <w:bCs/>
      </w:rPr>
    </w:tblStylePr>
    <w:tblStylePr w:type="lastCol">
      <w:rPr>
        <w:b/>
        <w:bCs/>
      </w:rPr>
    </w:tblStylePr>
    <w:tblStylePr w:type="band1Vert">
      <w:tblPr/>
      <w:tcPr>
        <w:shd w:val="clear" w:color="auto" w:fill="E5F5F9" w:themeFill="accent4" w:themeFillTint="7F"/>
      </w:tcPr>
    </w:tblStylePr>
    <w:tblStylePr w:type="band1Horz">
      <w:tblPr/>
      <w:tcPr>
        <w:shd w:val="clear" w:color="auto" w:fill="E5F5F9" w:themeFill="accent4" w:themeFillTint="7F"/>
      </w:tcPr>
    </w:tblStylePr>
  </w:style>
  <w:style w:type="table" w:styleId="MediumGrid1-Accent5">
    <w:name w:val="Medium Grid 1 Accent 5"/>
    <w:basedOn w:val="TableNormal"/>
    <w:uiPriority w:val="99"/>
    <w:semiHidden/>
    <w:unhideWhenUsed/>
    <w:rsid w:val="00911DE3"/>
    <w:pPr>
      <w:spacing w:line="240" w:lineRule="auto"/>
    </w:pPr>
    <w:rPr>
      <w:lang w:val="en-GB"/>
    </w:rPr>
    <w:tblPr>
      <w:tblStyleRowBandSize w:val="1"/>
      <w:tblStyleColBandSize w:val="1"/>
      <w:tblBorders>
        <w:top w:val="single" w:sz="8" w:space="0" w:color="E7F7FA" w:themeColor="accent5" w:themeTint="BF"/>
        <w:left w:val="single" w:sz="8" w:space="0" w:color="E7F7FA" w:themeColor="accent5" w:themeTint="BF"/>
        <w:bottom w:val="single" w:sz="8" w:space="0" w:color="E7F7FA" w:themeColor="accent5" w:themeTint="BF"/>
        <w:right w:val="single" w:sz="8" w:space="0" w:color="E7F7FA" w:themeColor="accent5" w:themeTint="BF"/>
        <w:insideH w:val="single" w:sz="8" w:space="0" w:color="E7F7FA" w:themeColor="accent5" w:themeTint="BF"/>
        <w:insideV w:val="single" w:sz="8" w:space="0" w:color="E7F7FA" w:themeColor="accent5" w:themeTint="BF"/>
      </w:tblBorders>
    </w:tblPr>
    <w:tcPr>
      <w:shd w:val="clear" w:color="auto" w:fill="F7FCFD" w:themeFill="accent5" w:themeFillTint="3F"/>
    </w:tcPr>
    <w:tblStylePr w:type="firstRow">
      <w:rPr>
        <w:b/>
        <w:bCs/>
      </w:rPr>
    </w:tblStylePr>
    <w:tblStylePr w:type="lastRow">
      <w:rPr>
        <w:b/>
        <w:bCs/>
      </w:rPr>
      <w:tblPr/>
      <w:tcPr>
        <w:tcBorders>
          <w:top w:val="single" w:sz="18" w:space="0" w:color="E7F7FA" w:themeColor="accent5" w:themeTint="BF"/>
        </w:tcBorders>
      </w:tcPr>
    </w:tblStylePr>
    <w:tblStylePr w:type="firstCol">
      <w:rPr>
        <w:b/>
        <w:bCs/>
      </w:rPr>
    </w:tblStylePr>
    <w:tblStylePr w:type="lastCol">
      <w:rPr>
        <w:b/>
        <w:bCs/>
      </w:rPr>
    </w:tblStylePr>
    <w:tblStylePr w:type="band1Vert">
      <w:tblPr/>
      <w:tcPr>
        <w:shd w:val="clear" w:color="auto" w:fill="EFF9FC" w:themeFill="accent5" w:themeFillTint="7F"/>
      </w:tcPr>
    </w:tblStylePr>
    <w:tblStylePr w:type="band1Horz">
      <w:tblPr/>
      <w:tcPr>
        <w:shd w:val="clear" w:color="auto" w:fill="EFF9FC" w:themeFill="accent5" w:themeFillTint="7F"/>
      </w:tcPr>
    </w:tblStylePr>
  </w:style>
  <w:style w:type="table" w:styleId="MediumGrid1-Accent6">
    <w:name w:val="Medium Grid 1 Accent 6"/>
    <w:basedOn w:val="TableNormal"/>
    <w:uiPriority w:val="99"/>
    <w:semiHidden/>
    <w:unhideWhenUsed/>
    <w:rsid w:val="00911DE3"/>
    <w:pPr>
      <w:spacing w:line="240" w:lineRule="auto"/>
    </w:pPr>
    <w:rPr>
      <w:lang w:val="en-GB"/>
    </w:rPr>
    <w:tblPr>
      <w:tblStyleRowBandSize w:val="1"/>
      <w:tblStyleColBandSize w:val="1"/>
      <w:tblBorders>
        <w:top w:val="single" w:sz="8" w:space="0" w:color="F0F2F3" w:themeColor="accent6" w:themeTint="BF"/>
        <w:left w:val="single" w:sz="8" w:space="0" w:color="F0F2F3" w:themeColor="accent6" w:themeTint="BF"/>
        <w:bottom w:val="single" w:sz="8" w:space="0" w:color="F0F2F3" w:themeColor="accent6" w:themeTint="BF"/>
        <w:right w:val="single" w:sz="8" w:space="0" w:color="F0F2F3" w:themeColor="accent6" w:themeTint="BF"/>
        <w:insideH w:val="single" w:sz="8" w:space="0" w:color="F0F2F3" w:themeColor="accent6" w:themeTint="BF"/>
        <w:insideV w:val="single" w:sz="8" w:space="0" w:color="F0F2F3" w:themeColor="accent6" w:themeTint="BF"/>
      </w:tblBorders>
    </w:tblPr>
    <w:tcPr>
      <w:shd w:val="clear" w:color="auto" w:fill="FAFAFB" w:themeFill="accent6" w:themeFillTint="3F"/>
    </w:tcPr>
    <w:tblStylePr w:type="firstRow">
      <w:rPr>
        <w:b/>
        <w:bCs/>
      </w:rPr>
    </w:tblStylePr>
    <w:tblStylePr w:type="lastRow">
      <w:rPr>
        <w:b/>
        <w:bCs/>
      </w:rPr>
      <w:tblPr/>
      <w:tcPr>
        <w:tcBorders>
          <w:top w:val="single" w:sz="18" w:space="0" w:color="F0F2F3" w:themeColor="accent6" w:themeTint="BF"/>
        </w:tcBorders>
      </w:tcPr>
    </w:tblStylePr>
    <w:tblStylePr w:type="firstCol">
      <w:rPr>
        <w:b/>
        <w:bCs/>
      </w:rPr>
    </w:tblStylePr>
    <w:tblStylePr w:type="lastCol">
      <w:rPr>
        <w:b/>
        <w:bCs/>
      </w:rPr>
    </w:tblStylePr>
    <w:tblStylePr w:type="band1Vert">
      <w:tblPr/>
      <w:tcPr>
        <w:shd w:val="clear" w:color="auto" w:fill="F5F6F7" w:themeFill="accent6" w:themeFillTint="7F"/>
      </w:tcPr>
    </w:tblStylePr>
    <w:tblStylePr w:type="band1Horz">
      <w:tblPr/>
      <w:tcPr>
        <w:shd w:val="clear" w:color="auto" w:fill="F5F6F7" w:themeFill="accent6" w:themeFillTint="7F"/>
      </w:tcPr>
    </w:tblStylePr>
  </w:style>
  <w:style w:type="table" w:styleId="MediumGrid2">
    <w:name w:val="Medium Grid 2"/>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213D46" w:themeColor="text1"/>
        <w:left w:val="single" w:sz="8" w:space="0" w:color="213D46" w:themeColor="text1"/>
        <w:bottom w:val="single" w:sz="8" w:space="0" w:color="213D46" w:themeColor="text1"/>
        <w:right w:val="single" w:sz="8" w:space="0" w:color="213D46" w:themeColor="text1"/>
        <w:insideH w:val="single" w:sz="8" w:space="0" w:color="213D46" w:themeColor="text1"/>
        <w:insideV w:val="single" w:sz="8" w:space="0" w:color="213D46" w:themeColor="text1"/>
      </w:tblBorders>
    </w:tblPr>
    <w:tcPr>
      <w:shd w:val="clear" w:color="auto" w:fill="BAD5DE" w:themeFill="text1" w:themeFillTint="3F"/>
    </w:tcPr>
    <w:tblStylePr w:type="firstRow">
      <w:rPr>
        <w:b/>
        <w:bCs/>
        <w:color w:val="213D46" w:themeColor="text1"/>
      </w:rPr>
      <w:tblPr/>
      <w:tcPr>
        <w:shd w:val="clear" w:color="auto" w:fill="E3EEF2" w:themeFill="text1" w:themeFillTint="19"/>
      </w:tcPr>
    </w:tblStylePr>
    <w:tblStylePr w:type="lastRow">
      <w:rPr>
        <w:b/>
        <w:bCs/>
        <w:color w:val="213D46" w:themeColor="text1"/>
      </w:rPr>
      <w:tblPr/>
      <w:tcPr>
        <w:tcBorders>
          <w:top w:val="single" w:sz="12" w:space="0" w:color="213D46" w:themeColor="text1"/>
          <w:left w:val="nil"/>
          <w:bottom w:val="nil"/>
          <w:right w:val="nil"/>
          <w:insideH w:val="nil"/>
          <w:insideV w:val="nil"/>
        </w:tcBorders>
        <w:shd w:val="clear" w:color="auto" w:fill="FFFFFF" w:themeFill="background1"/>
      </w:tcPr>
    </w:tblStylePr>
    <w:tblStylePr w:type="firstCol">
      <w:rPr>
        <w:b/>
        <w:bCs/>
        <w:color w:val="213D4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13D46" w:themeColor="text1"/>
      </w:rPr>
      <w:tblPr/>
      <w:tcPr>
        <w:tcBorders>
          <w:top w:val="nil"/>
          <w:left w:val="nil"/>
          <w:bottom w:val="nil"/>
          <w:right w:val="nil"/>
          <w:insideH w:val="nil"/>
          <w:insideV w:val="nil"/>
        </w:tcBorders>
        <w:shd w:val="clear" w:color="auto" w:fill="C7DDE4" w:themeFill="text1" w:themeFillTint="33"/>
      </w:tcPr>
    </w:tblStylePr>
    <w:tblStylePr w:type="band1Vert">
      <w:tblPr/>
      <w:tcPr>
        <w:shd w:val="clear" w:color="auto" w:fill="75ABBE" w:themeFill="text1" w:themeFillTint="7F"/>
      </w:tcPr>
    </w:tblStylePr>
    <w:tblStylePr w:type="band1Horz">
      <w:tblPr/>
      <w:tcPr>
        <w:tcBorders>
          <w:insideH w:val="single" w:sz="6" w:space="0" w:color="213D46" w:themeColor="text1"/>
          <w:insideV w:val="single" w:sz="6" w:space="0" w:color="213D46" w:themeColor="text1"/>
        </w:tcBorders>
        <w:shd w:val="clear" w:color="auto" w:fill="75ABBE"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00A2BA" w:themeColor="accent1"/>
        <w:left w:val="single" w:sz="8" w:space="0" w:color="00A2BA" w:themeColor="accent1"/>
        <w:bottom w:val="single" w:sz="8" w:space="0" w:color="00A2BA" w:themeColor="accent1"/>
        <w:right w:val="single" w:sz="8" w:space="0" w:color="00A2BA" w:themeColor="accent1"/>
        <w:insideH w:val="single" w:sz="8" w:space="0" w:color="00A2BA" w:themeColor="accent1"/>
        <w:insideV w:val="single" w:sz="8" w:space="0" w:color="00A2BA" w:themeColor="accent1"/>
      </w:tblBorders>
    </w:tblPr>
    <w:tcPr>
      <w:shd w:val="clear" w:color="auto" w:fill="AEF4FF" w:themeFill="accent1" w:themeFillTint="3F"/>
    </w:tcPr>
    <w:tblStylePr w:type="firstRow">
      <w:rPr>
        <w:b/>
        <w:bCs/>
        <w:color w:val="213D46" w:themeColor="text1"/>
      </w:rPr>
      <w:tblPr/>
      <w:tcPr>
        <w:shd w:val="clear" w:color="auto" w:fill="DFFAFF" w:themeFill="accent1" w:themeFillTint="19"/>
      </w:tcPr>
    </w:tblStylePr>
    <w:tblStylePr w:type="lastRow">
      <w:rPr>
        <w:b/>
        <w:bCs/>
        <w:color w:val="213D46" w:themeColor="text1"/>
      </w:rPr>
      <w:tblPr/>
      <w:tcPr>
        <w:tcBorders>
          <w:top w:val="single" w:sz="12" w:space="0" w:color="213D46" w:themeColor="text1"/>
          <w:left w:val="nil"/>
          <w:bottom w:val="nil"/>
          <w:right w:val="nil"/>
          <w:insideH w:val="nil"/>
          <w:insideV w:val="nil"/>
        </w:tcBorders>
        <w:shd w:val="clear" w:color="auto" w:fill="FFFFFF" w:themeFill="background1"/>
      </w:tcPr>
    </w:tblStylePr>
    <w:tblStylePr w:type="firstCol">
      <w:rPr>
        <w:b/>
        <w:bCs/>
        <w:color w:val="213D4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13D46" w:themeColor="text1"/>
      </w:rPr>
      <w:tblPr/>
      <w:tcPr>
        <w:tcBorders>
          <w:top w:val="nil"/>
          <w:left w:val="nil"/>
          <w:bottom w:val="nil"/>
          <w:right w:val="nil"/>
          <w:insideH w:val="nil"/>
          <w:insideV w:val="nil"/>
        </w:tcBorders>
        <w:shd w:val="clear" w:color="auto" w:fill="BEF6FF" w:themeFill="accent1" w:themeFillTint="33"/>
      </w:tcPr>
    </w:tblStylePr>
    <w:tblStylePr w:type="band1Vert">
      <w:tblPr/>
      <w:tcPr>
        <w:shd w:val="clear" w:color="auto" w:fill="5DEAFF" w:themeFill="accent1" w:themeFillTint="7F"/>
      </w:tcPr>
    </w:tblStylePr>
    <w:tblStylePr w:type="band1Horz">
      <w:tblPr/>
      <w:tcPr>
        <w:tcBorders>
          <w:insideH w:val="single" w:sz="6" w:space="0" w:color="00A2BA" w:themeColor="accent1"/>
          <w:insideV w:val="single" w:sz="6" w:space="0" w:color="00A2BA" w:themeColor="accent1"/>
        </w:tcBorders>
        <w:shd w:val="clear" w:color="auto" w:fill="5DEA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00515D" w:themeColor="accent2"/>
        <w:left w:val="single" w:sz="8" w:space="0" w:color="00515D" w:themeColor="accent2"/>
        <w:bottom w:val="single" w:sz="8" w:space="0" w:color="00515D" w:themeColor="accent2"/>
        <w:right w:val="single" w:sz="8" w:space="0" w:color="00515D" w:themeColor="accent2"/>
        <w:insideH w:val="single" w:sz="8" w:space="0" w:color="00515D" w:themeColor="accent2"/>
        <w:insideV w:val="single" w:sz="8" w:space="0" w:color="00515D" w:themeColor="accent2"/>
      </w:tblBorders>
    </w:tblPr>
    <w:tcPr>
      <w:shd w:val="clear" w:color="auto" w:fill="97F1FF" w:themeFill="accent2" w:themeFillTint="3F"/>
    </w:tcPr>
    <w:tblStylePr w:type="firstRow">
      <w:rPr>
        <w:b/>
        <w:bCs/>
        <w:color w:val="213D46" w:themeColor="text1"/>
      </w:rPr>
      <w:tblPr/>
      <w:tcPr>
        <w:shd w:val="clear" w:color="auto" w:fill="D6F9FF" w:themeFill="accent2" w:themeFillTint="19"/>
      </w:tcPr>
    </w:tblStylePr>
    <w:tblStylePr w:type="lastRow">
      <w:rPr>
        <w:b/>
        <w:bCs/>
        <w:color w:val="213D46" w:themeColor="text1"/>
      </w:rPr>
      <w:tblPr/>
      <w:tcPr>
        <w:tcBorders>
          <w:top w:val="single" w:sz="12" w:space="0" w:color="213D46" w:themeColor="text1"/>
          <w:left w:val="nil"/>
          <w:bottom w:val="nil"/>
          <w:right w:val="nil"/>
          <w:insideH w:val="nil"/>
          <w:insideV w:val="nil"/>
        </w:tcBorders>
        <w:shd w:val="clear" w:color="auto" w:fill="FFFFFF" w:themeFill="background1"/>
      </w:tcPr>
    </w:tblStylePr>
    <w:tblStylePr w:type="firstCol">
      <w:rPr>
        <w:b/>
        <w:bCs/>
        <w:color w:val="213D4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13D46" w:themeColor="text1"/>
      </w:rPr>
      <w:tblPr/>
      <w:tcPr>
        <w:tcBorders>
          <w:top w:val="nil"/>
          <w:left w:val="nil"/>
          <w:bottom w:val="nil"/>
          <w:right w:val="nil"/>
          <w:insideH w:val="nil"/>
          <w:insideV w:val="nil"/>
        </w:tcBorders>
        <w:shd w:val="clear" w:color="auto" w:fill="ABF4FF" w:themeFill="accent2" w:themeFillTint="33"/>
      </w:tcPr>
    </w:tblStylePr>
    <w:tblStylePr w:type="band1Vert">
      <w:tblPr/>
      <w:tcPr>
        <w:shd w:val="clear" w:color="auto" w:fill="2FE4FF" w:themeFill="accent2" w:themeFillTint="7F"/>
      </w:tcPr>
    </w:tblStylePr>
    <w:tblStylePr w:type="band1Horz">
      <w:tblPr/>
      <w:tcPr>
        <w:tcBorders>
          <w:insideH w:val="single" w:sz="6" w:space="0" w:color="00515D" w:themeColor="accent2"/>
          <w:insideV w:val="single" w:sz="6" w:space="0" w:color="00515D" w:themeColor="accent2"/>
        </w:tcBorders>
        <w:shd w:val="clear" w:color="auto" w:fill="2FE4F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00788A" w:themeColor="accent3"/>
        <w:left w:val="single" w:sz="8" w:space="0" w:color="00788A" w:themeColor="accent3"/>
        <w:bottom w:val="single" w:sz="8" w:space="0" w:color="00788A" w:themeColor="accent3"/>
        <w:right w:val="single" w:sz="8" w:space="0" w:color="00788A" w:themeColor="accent3"/>
        <w:insideH w:val="single" w:sz="8" w:space="0" w:color="00788A" w:themeColor="accent3"/>
        <w:insideV w:val="single" w:sz="8" w:space="0" w:color="00788A" w:themeColor="accent3"/>
      </w:tblBorders>
    </w:tblPr>
    <w:tcPr>
      <w:shd w:val="clear" w:color="auto" w:fill="A3F2FF" w:themeFill="accent3" w:themeFillTint="3F"/>
    </w:tcPr>
    <w:tblStylePr w:type="firstRow">
      <w:rPr>
        <w:b/>
        <w:bCs/>
        <w:color w:val="213D46" w:themeColor="text1"/>
      </w:rPr>
      <w:tblPr/>
      <w:tcPr>
        <w:shd w:val="clear" w:color="auto" w:fill="DAFAFF" w:themeFill="accent3" w:themeFillTint="19"/>
      </w:tcPr>
    </w:tblStylePr>
    <w:tblStylePr w:type="lastRow">
      <w:rPr>
        <w:b/>
        <w:bCs/>
        <w:color w:val="213D46" w:themeColor="text1"/>
      </w:rPr>
      <w:tblPr/>
      <w:tcPr>
        <w:tcBorders>
          <w:top w:val="single" w:sz="12" w:space="0" w:color="213D46" w:themeColor="text1"/>
          <w:left w:val="nil"/>
          <w:bottom w:val="nil"/>
          <w:right w:val="nil"/>
          <w:insideH w:val="nil"/>
          <w:insideV w:val="nil"/>
        </w:tcBorders>
        <w:shd w:val="clear" w:color="auto" w:fill="FFFFFF" w:themeFill="background1"/>
      </w:tcPr>
    </w:tblStylePr>
    <w:tblStylePr w:type="firstCol">
      <w:rPr>
        <w:b/>
        <w:bCs/>
        <w:color w:val="213D4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13D46" w:themeColor="text1"/>
      </w:rPr>
      <w:tblPr/>
      <w:tcPr>
        <w:tcBorders>
          <w:top w:val="nil"/>
          <w:left w:val="nil"/>
          <w:bottom w:val="nil"/>
          <w:right w:val="nil"/>
          <w:insideH w:val="nil"/>
          <w:insideV w:val="nil"/>
        </w:tcBorders>
        <w:shd w:val="clear" w:color="auto" w:fill="B4F5FF" w:themeFill="accent3" w:themeFillTint="33"/>
      </w:tcPr>
    </w:tblStylePr>
    <w:tblStylePr w:type="band1Vert">
      <w:tblPr/>
      <w:tcPr>
        <w:shd w:val="clear" w:color="auto" w:fill="45E6FF" w:themeFill="accent3" w:themeFillTint="7F"/>
      </w:tcPr>
    </w:tblStylePr>
    <w:tblStylePr w:type="band1Horz">
      <w:tblPr/>
      <w:tcPr>
        <w:tcBorders>
          <w:insideH w:val="single" w:sz="6" w:space="0" w:color="00788A" w:themeColor="accent3"/>
          <w:insideV w:val="single" w:sz="6" w:space="0" w:color="00788A" w:themeColor="accent3"/>
        </w:tcBorders>
        <w:shd w:val="clear" w:color="auto" w:fill="45E6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CCECF3" w:themeColor="accent4"/>
        <w:left w:val="single" w:sz="8" w:space="0" w:color="CCECF3" w:themeColor="accent4"/>
        <w:bottom w:val="single" w:sz="8" w:space="0" w:color="CCECF3" w:themeColor="accent4"/>
        <w:right w:val="single" w:sz="8" w:space="0" w:color="CCECF3" w:themeColor="accent4"/>
        <w:insideH w:val="single" w:sz="8" w:space="0" w:color="CCECF3" w:themeColor="accent4"/>
        <w:insideV w:val="single" w:sz="8" w:space="0" w:color="CCECF3" w:themeColor="accent4"/>
      </w:tblBorders>
    </w:tblPr>
    <w:tcPr>
      <w:shd w:val="clear" w:color="auto" w:fill="F2FAFC" w:themeFill="accent4" w:themeFillTint="3F"/>
    </w:tcPr>
    <w:tblStylePr w:type="firstRow">
      <w:rPr>
        <w:b/>
        <w:bCs/>
        <w:color w:val="213D46" w:themeColor="text1"/>
      </w:rPr>
      <w:tblPr/>
      <w:tcPr>
        <w:shd w:val="clear" w:color="auto" w:fill="F9FDFD" w:themeFill="accent4" w:themeFillTint="19"/>
      </w:tcPr>
    </w:tblStylePr>
    <w:tblStylePr w:type="lastRow">
      <w:rPr>
        <w:b/>
        <w:bCs/>
        <w:color w:val="213D46" w:themeColor="text1"/>
      </w:rPr>
      <w:tblPr/>
      <w:tcPr>
        <w:tcBorders>
          <w:top w:val="single" w:sz="12" w:space="0" w:color="213D46" w:themeColor="text1"/>
          <w:left w:val="nil"/>
          <w:bottom w:val="nil"/>
          <w:right w:val="nil"/>
          <w:insideH w:val="nil"/>
          <w:insideV w:val="nil"/>
        </w:tcBorders>
        <w:shd w:val="clear" w:color="auto" w:fill="FFFFFF" w:themeFill="background1"/>
      </w:tcPr>
    </w:tblStylePr>
    <w:tblStylePr w:type="firstCol">
      <w:rPr>
        <w:b/>
        <w:bCs/>
        <w:color w:val="213D4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13D46" w:themeColor="text1"/>
      </w:rPr>
      <w:tblPr/>
      <w:tcPr>
        <w:tcBorders>
          <w:top w:val="nil"/>
          <w:left w:val="nil"/>
          <w:bottom w:val="nil"/>
          <w:right w:val="nil"/>
          <w:insideH w:val="nil"/>
          <w:insideV w:val="nil"/>
        </w:tcBorders>
        <w:shd w:val="clear" w:color="auto" w:fill="F4FBFC" w:themeFill="accent4" w:themeFillTint="33"/>
      </w:tcPr>
    </w:tblStylePr>
    <w:tblStylePr w:type="band1Vert">
      <w:tblPr/>
      <w:tcPr>
        <w:shd w:val="clear" w:color="auto" w:fill="E5F5F9" w:themeFill="accent4" w:themeFillTint="7F"/>
      </w:tcPr>
    </w:tblStylePr>
    <w:tblStylePr w:type="band1Horz">
      <w:tblPr/>
      <w:tcPr>
        <w:tcBorders>
          <w:insideH w:val="single" w:sz="6" w:space="0" w:color="CCECF3" w:themeColor="accent4"/>
          <w:insideV w:val="single" w:sz="6" w:space="0" w:color="CCECF3" w:themeColor="accent4"/>
        </w:tcBorders>
        <w:shd w:val="clear" w:color="auto" w:fill="E5F5F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E0F5F9" w:themeColor="accent5"/>
        <w:left w:val="single" w:sz="8" w:space="0" w:color="E0F5F9" w:themeColor="accent5"/>
        <w:bottom w:val="single" w:sz="8" w:space="0" w:color="E0F5F9" w:themeColor="accent5"/>
        <w:right w:val="single" w:sz="8" w:space="0" w:color="E0F5F9" w:themeColor="accent5"/>
        <w:insideH w:val="single" w:sz="8" w:space="0" w:color="E0F5F9" w:themeColor="accent5"/>
        <w:insideV w:val="single" w:sz="8" w:space="0" w:color="E0F5F9" w:themeColor="accent5"/>
      </w:tblBorders>
    </w:tblPr>
    <w:tcPr>
      <w:shd w:val="clear" w:color="auto" w:fill="F7FCFD" w:themeFill="accent5" w:themeFillTint="3F"/>
    </w:tcPr>
    <w:tblStylePr w:type="firstRow">
      <w:rPr>
        <w:b/>
        <w:bCs/>
        <w:color w:val="213D46" w:themeColor="text1"/>
      </w:rPr>
      <w:tblPr/>
      <w:tcPr>
        <w:shd w:val="clear" w:color="auto" w:fill="FBFEFE" w:themeFill="accent5" w:themeFillTint="19"/>
      </w:tcPr>
    </w:tblStylePr>
    <w:tblStylePr w:type="lastRow">
      <w:rPr>
        <w:b/>
        <w:bCs/>
        <w:color w:val="213D46" w:themeColor="text1"/>
      </w:rPr>
      <w:tblPr/>
      <w:tcPr>
        <w:tcBorders>
          <w:top w:val="single" w:sz="12" w:space="0" w:color="213D46" w:themeColor="text1"/>
          <w:left w:val="nil"/>
          <w:bottom w:val="nil"/>
          <w:right w:val="nil"/>
          <w:insideH w:val="nil"/>
          <w:insideV w:val="nil"/>
        </w:tcBorders>
        <w:shd w:val="clear" w:color="auto" w:fill="FFFFFF" w:themeFill="background1"/>
      </w:tcPr>
    </w:tblStylePr>
    <w:tblStylePr w:type="firstCol">
      <w:rPr>
        <w:b/>
        <w:bCs/>
        <w:color w:val="213D4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13D46" w:themeColor="text1"/>
      </w:rPr>
      <w:tblPr/>
      <w:tcPr>
        <w:tcBorders>
          <w:top w:val="nil"/>
          <w:left w:val="nil"/>
          <w:bottom w:val="nil"/>
          <w:right w:val="nil"/>
          <w:insideH w:val="nil"/>
          <w:insideV w:val="nil"/>
        </w:tcBorders>
        <w:shd w:val="clear" w:color="auto" w:fill="F8FCFD" w:themeFill="accent5" w:themeFillTint="33"/>
      </w:tcPr>
    </w:tblStylePr>
    <w:tblStylePr w:type="band1Vert">
      <w:tblPr/>
      <w:tcPr>
        <w:shd w:val="clear" w:color="auto" w:fill="EFF9FC" w:themeFill="accent5" w:themeFillTint="7F"/>
      </w:tcPr>
    </w:tblStylePr>
    <w:tblStylePr w:type="band1Horz">
      <w:tblPr/>
      <w:tcPr>
        <w:tcBorders>
          <w:insideH w:val="single" w:sz="6" w:space="0" w:color="E0F5F9" w:themeColor="accent5"/>
          <w:insideV w:val="single" w:sz="6" w:space="0" w:color="E0F5F9" w:themeColor="accent5"/>
        </w:tcBorders>
        <w:shd w:val="clear" w:color="auto" w:fill="EFF9FC"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EBEEEF" w:themeColor="accent6"/>
        <w:left w:val="single" w:sz="8" w:space="0" w:color="EBEEEF" w:themeColor="accent6"/>
        <w:bottom w:val="single" w:sz="8" w:space="0" w:color="EBEEEF" w:themeColor="accent6"/>
        <w:right w:val="single" w:sz="8" w:space="0" w:color="EBEEEF" w:themeColor="accent6"/>
        <w:insideH w:val="single" w:sz="8" w:space="0" w:color="EBEEEF" w:themeColor="accent6"/>
        <w:insideV w:val="single" w:sz="8" w:space="0" w:color="EBEEEF" w:themeColor="accent6"/>
      </w:tblBorders>
    </w:tblPr>
    <w:tcPr>
      <w:shd w:val="clear" w:color="auto" w:fill="FAFAFB" w:themeFill="accent6" w:themeFillTint="3F"/>
    </w:tcPr>
    <w:tblStylePr w:type="firstRow">
      <w:rPr>
        <w:b/>
        <w:bCs/>
        <w:color w:val="213D46" w:themeColor="text1"/>
      </w:rPr>
      <w:tblPr/>
      <w:tcPr>
        <w:shd w:val="clear" w:color="auto" w:fill="FCFDFD" w:themeFill="accent6" w:themeFillTint="19"/>
      </w:tcPr>
    </w:tblStylePr>
    <w:tblStylePr w:type="lastRow">
      <w:rPr>
        <w:b/>
        <w:bCs/>
        <w:color w:val="213D46" w:themeColor="text1"/>
      </w:rPr>
      <w:tblPr/>
      <w:tcPr>
        <w:tcBorders>
          <w:top w:val="single" w:sz="12" w:space="0" w:color="213D46" w:themeColor="text1"/>
          <w:left w:val="nil"/>
          <w:bottom w:val="nil"/>
          <w:right w:val="nil"/>
          <w:insideH w:val="nil"/>
          <w:insideV w:val="nil"/>
        </w:tcBorders>
        <w:shd w:val="clear" w:color="auto" w:fill="FFFFFF" w:themeFill="background1"/>
      </w:tcPr>
    </w:tblStylePr>
    <w:tblStylePr w:type="firstCol">
      <w:rPr>
        <w:b/>
        <w:bCs/>
        <w:color w:val="213D4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13D46" w:themeColor="text1"/>
      </w:rPr>
      <w:tblPr/>
      <w:tcPr>
        <w:tcBorders>
          <w:top w:val="nil"/>
          <w:left w:val="nil"/>
          <w:bottom w:val="nil"/>
          <w:right w:val="nil"/>
          <w:insideH w:val="nil"/>
          <w:insideV w:val="nil"/>
        </w:tcBorders>
        <w:shd w:val="clear" w:color="auto" w:fill="FAFBFB" w:themeFill="accent6" w:themeFillTint="33"/>
      </w:tcPr>
    </w:tblStylePr>
    <w:tblStylePr w:type="band1Vert">
      <w:tblPr/>
      <w:tcPr>
        <w:shd w:val="clear" w:color="auto" w:fill="F5F6F7" w:themeFill="accent6" w:themeFillTint="7F"/>
      </w:tcPr>
    </w:tblStylePr>
    <w:tblStylePr w:type="band1Horz">
      <w:tblPr/>
      <w:tcPr>
        <w:tcBorders>
          <w:insideH w:val="single" w:sz="6" w:space="0" w:color="EBEEEF" w:themeColor="accent6"/>
          <w:insideV w:val="single" w:sz="6" w:space="0" w:color="EBEEEF" w:themeColor="accent6"/>
        </w:tcBorders>
        <w:shd w:val="clear" w:color="auto" w:fill="F5F6F7" w:themeFill="accent6" w:themeFillTint="7F"/>
      </w:tcPr>
    </w:tblStylePr>
    <w:tblStylePr w:type="nwCell">
      <w:tblPr/>
      <w:tcPr>
        <w:shd w:val="clear" w:color="auto" w:fill="FFFFFF" w:themeFill="background1"/>
      </w:tcPr>
    </w:tblStylePr>
  </w:style>
  <w:style w:type="table" w:styleId="MediumGrid3">
    <w:name w:val="Medium Grid 3"/>
    <w:basedOn w:val="TableNormal"/>
    <w:uiPriority w:val="99"/>
    <w:semiHidden/>
    <w:unhideWhenUsed/>
    <w:rsid w:val="00911DE3"/>
    <w:pPr>
      <w:spacing w:line="240" w:lineRule="auto"/>
    </w:pPr>
    <w:rPr>
      <w:lang w:val="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AD5DE"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13D46"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13D46"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13D46"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13D46"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5ABBE"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5ABBE" w:themeFill="text1" w:themeFillTint="7F"/>
      </w:tcPr>
    </w:tblStylePr>
  </w:style>
  <w:style w:type="table" w:styleId="MediumGrid3-Accent1">
    <w:name w:val="Medium Grid 3 Accent 1"/>
    <w:basedOn w:val="TableNormal"/>
    <w:uiPriority w:val="99"/>
    <w:semiHidden/>
    <w:unhideWhenUsed/>
    <w:rsid w:val="00911DE3"/>
    <w:pPr>
      <w:spacing w:line="240" w:lineRule="auto"/>
    </w:pPr>
    <w:rPr>
      <w:lang w:val="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EF4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A2BA"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A2BA"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A2BA"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A2BA"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DEA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DEAFF" w:themeFill="accent1" w:themeFillTint="7F"/>
      </w:tcPr>
    </w:tblStylePr>
  </w:style>
  <w:style w:type="table" w:styleId="MediumGrid3-Accent2">
    <w:name w:val="Medium Grid 3 Accent 2"/>
    <w:basedOn w:val="TableNormal"/>
    <w:uiPriority w:val="99"/>
    <w:semiHidden/>
    <w:unhideWhenUsed/>
    <w:rsid w:val="00911DE3"/>
    <w:pPr>
      <w:spacing w:line="240" w:lineRule="auto"/>
    </w:pPr>
    <w:rPr>
      <w:lang w:val="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7F1F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515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515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515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515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2FE4F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2FE4FF" w:themeFill="accent2" w:themeFillTint="7F"/>
      </w:tcPr>
    </w:tblStylePr>
  </w:style>
  <w:style w:type="table" w:styleId="MediumGrid3-Accent3">
    <w:name w:val="Medium Grid 3 Accent 3"/>
    <w:basedOn w:val="TableNormal"/>
    <w:uiPriority w:val="99"/>
    <w:semiHidden/>
    <w:unhideWhenUsed/>
    <w:rsid w:val="00911DE3"/>
    <w:pPr>
      <w:spacing w:line="240" w:lineRule="auto"/>
    </w:pPr>
    <w:rPr>
      <w:lang w:val="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3F2F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88A"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88A"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88A"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88A"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5E6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5E6FF" w:themeFill="accent3" w:themeFillTint="7F"/>
      </w:tcPr>
    </w:tblStylePr>
  </w:style>
  <w:style w:type="table" w:styleId="MediumGrid3-Accent4">
    <w:name w:val="Medium Grid 3 Accent 4"/>
    <w:basedOn w:val="TableNormal"/>
    <w:uiPriority w:val="99"/>
    <w:semiHidden/>
    <w:unhideWhenUsed/>
    <w:rsid w:val="00911DE3"/>
    <w:pPr>
      <w:spacing w:line="240" w:lineRule="auto"/>
    </w:pPr>
    <w:rPr>
      <w:lang w:val="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FAFC"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CECF3"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CECF3"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CECF3"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CECF3"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F5F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F5F9" w:themeFill="accent4" w:themeFillTint="7F"/>
      </w:tcPr>
    </w:tblStylePr>
  </w:style>
  <w:style w:type="table" w:styleId="MediumGrid3-Accent5">
    <w:name w:val="Medium Grid 3 Accent 5"/>
    <w:basedOn w:val="TableNormal"/>
    <w:uiPriority w:val="99"/>
    <w:semiHidden/>
    <w:unhideWhenUsed/>
    <w:rsid w:val="00911DE3"/>
    <w:pPr>
      <w:spacing w:line="240" w:lineRule="auto"/>
    </w:pPr>
    <w:rPr>
      <w:lang w:val="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FCF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0F5F9"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0F5F9"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0F5F9"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0F5F9"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FF9FC"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FF9FC" w:themeFill="accent5" w:themeFillTint="7F"/>
      </w:tcPr>
    </w:tblStylePr>
  </w:style>
  <w:style w:type="table" w:styleId="MediumGrid3-Accent6">
    <w:name w:val="Medium Grid 3 Accent 6"/>
    <w:basedOn w:val="TableNormal"/>
    <w:uiPriority w:val="99"/>
    <w:semiHidden/>
    <w:unhideWhenUsed/>
    <w:rsid w:val="00911DE3"/>
    <w:pPr>
      <w:spacing w:line="240" w:lineRule="auto"/>
    </w:pPr>
    <w:rPr>
      <w:lang w:val="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FAFB"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BEEE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BEEE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BEEE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BEEE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5F6F7"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5F6F7" w:themeFill="accent6" w:themeFillTint="7F"/>
      </w:tcPr>
    </w:tblStylePr>
  </w:style>
  <w:style w:type="table" w:styleId="MediumList1">
    <w:name w:val="Medium List 1"/>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8" w:space="0" w:color="213D46" w:themeColor="text1"/>
        <w:bottom w:val="single" w:sz="8" w:space="0" w:color="213D46" w:themeColor="text1"/>
      </w:tblBorders>
    </w:tblPr>
    <w:tblStylePr w:type="firstRow">
      <w:rPr>
        <w:rFonts w:asciiTheme="majorHAnsi" w:eastAsiaTheme="majorEastAsia" w:hAnsiTheme="majorHAnsi" w:cstheme="majorBidi"/>
      </w:rPr>
      <w:tblPr/>
      <w:tcPr>
        <w:tcBorders>
          <w:top w:val="nil"/>
          <w:bottom w:val="single" w:sz="8" w:space="0" w:color="213D46" w:themeColor="text1"/>
        </w:tcBorders>
      </w:tcPr>
    </w:tblStylePr>
    <w:tblStylePr w:type="lastRow">
      <w:rPr>
        <w:b/>
        <w:bCs/>
        <w:color w:val="3C545D" w:themeColor="text2"/>
      </w:rPr>
      <w:tblPr/>
      <w:tcPr>
        <w:tcBorders>
          <w:top w:val="single" w:sz="8" w:space="0" w:color="213D46" w:themeColor="text1"/>
          <w:bottom w:val="single" w:sz="8" w:space="0" w:color="213D46" w:themeColor="text1"/>
        </w:tcBorders>
      </w:tcPr>
    </w:tblStylePr>
    <w:tblStylePr w:type="firstCol">
      <w:rPr>
        <w:b/>
        <w:bCs/>
      </w:rPr>
    </w:tblStylePr>
    <w:tblStylePr w:type="lastCol">
      <w:rPr>
        <w:b/>
        <w:bCs/>
      </w:rPr>
      <w:tblPr/>
      <w:tcPr>
        <w:tcBorders>
          <w:top w:val="single" w:sz="8" w:space="0" w:color="213D46" w:themeColor="text1"/>
          <w:bottom w:val="single" w:sz="8" w:space="0" w:color="213D46" w:themeColor="text1"/>
        </w:tcBorders>
      </w:tcPr>
    </w:tblStylePr>
    <w:tblStylePr w:type="band1Vert">
      <w:tblPr/>
      <w:tcPr>
        <w:shd w:val="clear" w:color="auto" w:fill="BAD5DE" w:themeFill="text1" w:themeFillTint="3F"/>
      </w:tcPr>
    </w:tblStylePr>
    <w:tblStylePr w:type="band1Horz">
      <w:tblPr/>
      <w:tcPr>
        <w:shd w:val="clear" w:color="auto" w:fill="BAD5DE" w:themeFill="text1" w:themeFillTint="3F"/>
      </w:tcPr>
    </w:tblStylePr>
  </w:style>
  <w:style w:type="table" w:styleId="MediumList1-Accent1">
    <w:name w:val="Medium List 1 Accent 1"/>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8" w:space="0" w:color="00A2BA" w:themeColor="accent1"/>
        <w:bottom w:val="single" w:sz="8" w:space="0" w:color="00A2BA" w:themeColor="accent1"/>
      </w:tblBorders>
    </w:tblPr>
    <w:tblStylePr w:type="firstRow">
      <w:rPr>
        <w:rFonts w:asciiTheme="majorHAnsi" w:eastAsiaTheme="majorEastAsia" w:hAnsiTheme="majorHAnsi" w:cstheme="majorBidi"/>
      </w:rPr>
      <w:tblPr/>
      <w:tcPr>
        <w:tcBorders>
          <w:top w:val="nil"/>
          <w:bottom w:val="single" w:sz="8" w:space="0" w:color="00A2BA" w:themeColor="accent1"/>
        </w:tcBorders>
      </w:tcPr>
    </w:tblStylePr>
    <w:tblStylePr w:type="lastRow">
      <w:rPr>
        <w:b/>
        <w:bCs/>
        <w:color w:val="3C545D" w:themeColor="text2"/>
      </w:rPr>
      <w:tblPr/>
      <w:tcPr>
        <w:tcBorders>
          <w:top w:val="single" w:sz="8" w:space="0" w:color="00A2BA" w:themeColor="accent1"/>
          <w:bottom w:val="single" w:sz="8" w:space="0" w:color="00A2BA" w:themeColor="accent1"/>
        </w:tcBorders>
      </w:tcPr>
    </w:tblStylePr>
    <w:tblStylePr w:type="firstCol">
      <w:rPr>
        <w:b/>
        <w:bCs/>
      </w:rPr>
    </w:tblStylePr>
    <w:tblStylePr w:type="lastCol">
      <w:rPr>
        <w:b/>
        <w:bCs/>
      </w:rPr>
      <w:tblPr/>
      <w:tcPr>
        <w:tcBorders>
          <w:top w:val="single" w:sz="8" w:space="0" w:color="00A2BA" w:themeColor="accent1"/>
          <w:bottom w:val="single" w:sz="8" w:space="0" w:color="00A2BA" w:themeColor="accent1"/>
        </w:tcBorders>
      </w:tcPr>
    </w:tblStylePr>
    <w:tblStylePr w:type="band1Vert">
      <w:tblPr/>
      <w:tcPr>
        <w:shd w:val="clear" w:color="auto" w:fill="AEF4FF" w:themeFill="accent1" w:themeFillTint="3F"/>
      </w:tcPr>
    </w:tblStylePr>
    <w:tblStylePr w:type="band1Horz">
      <w:tblPr/>
      <w:tcPr>
        <w:shd w:val="clear" w:color="auto" w:fill="AEF4FF" w:themeFill="accent1" w:themeFillTint="3F"/>
      </w:tcPr>
    </w:tblStylePr>
  </w:style>
  <w:style w:type="table" w:styleId="MediumList1-Accent2">
    <w:name w:val="Medium List 1 Accent 2"/>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8" w:space="0" w:color="00515D" w:themeColor="accent2"/>
        <w:bottom w:val="single" w:sz="8" w:space="0" w:color="00515D" w:themeColor="accent2"/>
      </w:tblBorders>
    </w:tblPr>
    <w:tblStylePr w:type="firstRow">
      <w:rPr>
        <w:rFonts w:asciiTheme="majorHAnsi" w:eastAsiaTheme="majorEastAsia" w:hAnsiTheme="majorHAnsi" w:cstheme="majorBidi"/>
      </w:rPr>
      <w:tblPr/>
      <w:tcPr>
        <w:tcBorders>
          <w:top w:val="nil"/>
          <w:bottom w:val="single" w:sz="8" w:space="0" w:color="00515D" w:themeColor="accent2"/>
        </w:tcBorders>
      </w:tcPr>
    </w:tblStylePr>
    <w:tblStylePr w:type="lastRow">
      <w:rPr>
        <w:b/>
        <w:bCs/>
        <w:color w:val="3C545D" w:themeColor="text2"/>
      </w:rPr>
      <w:tblPr/>
      <w:tcPr>
        <w:tcBorders>
          <w:top w:val="single" w:sz="8" w:space="0" w:color="00515D" w:themeColor="accent2"/>
          <w:bottom w:val="single" w:sz="8" w:space="0" w:color="00515D" w:themeColor="accent2"/>
        </w:tcBorders>
      </w:tcPr>
    </w:tblStylePr>
    <w:tblStylePr w:type="firstCol">
      <w:rPr>
        <w:b/>
        <w:bCs/>
      </w:rPr>
    </w:tblStylePr>
    <w:tblStylePr w:type="lastCol">
      <w:rPr>
        <w:b/>
        <w:bCs/>
      </w:rPr>
      <w:tblPr/>
      <w:tcPr>
        <w:tcBorders>
          <w:top w:val="single" w:sz="8" w:space="0" w:color="00515D" w:themeColor="accent2"/>
          <w:bottom w:val="single" w:sz="8" w:space="0" w:color="00515D" w:themeColor="accent2"/>
        </w:tcBorders>
      </w:tcPr>
    </w:tblStylePr>
    <w:tblStylePr w:type="band1Vert">
      <w:tblPr/>
      <w:tcPr>
        <w:shd w:val="clear" w:color="auto" w:fill="97F1FF" w:themeFill="accent2" w:themeFillTint="3F"/>
      </w:tcPr>
    </w:tblStylePr>
    <w:tblStylePr w:type="band1Horz">
      <w:tblPr/>
      <w:tcPr>
        <w:shd w:val="clear" w:color="auto" w:fill="97F1FF" w:themeFill="accent2" w:themeFillTint="3F"/>
      </w:tcPr>
    </w:tblStylePr>
  </w:style>
  <w:style w:type="table" w:styleId="MediumList1-Accent3">
    <w:name w:val="Medium List 1 Accent 3"/>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8" w:space="0" w:color="00788A" w:themeColor="accent3"/>
        <w:bottom w:val="single" w:sz="8" w:space="0" w:color="00788A" w:themeColor="accent3"/>
      </w:tblBorders>
    </w:tblPr>
    <w:tblStylePr w:type="firstRow">
      <w:rPr>
        <w:rFonts w:asciiTheme="majorHAnsi" w:eastAsiaTheme="majorEastAsia" w:hAnsiTheme="majorHAnsi" w:cstheme="majorBidi"/>
      </w:rPr>
      <w:tblPr/>
      <w:tcPr>
        <w:tcBorders>
          <w:top w:val="nil"/>
          <w:bottom w:val="single" w:sz="8" w:space="0" w:color="00788A" w:themeColor="accent3"/>
        </w:tcBorders>
      </w:tcPr>
    </w:tblStylePr>
    <w:tblStylePr w:type="lastRow">
      <w:rPr>
        <w:b/>
        <w:bCs/>
        <w:color w:val="3C545D" w:themeColor="text2"/>
      </w:rPr>
      <w:tblPr/>
      <w:tcPr>
        <w:tcBorders>
          <w:top w:val="single" w:sz="8" w:space="0" w:color="00788A" w:themeColor="accent3"/>
          <w:bottom w:val="single" w:sz="8" w:space="0" w:color="00788A" w:themeColor="accent3"/>
        </w:tcBorders>
      </w:tcPr>
    </w:tblStylePr>
    <w:tblStylePr w:type="firstCol">
      <w:rPr>
        <w:b/>
        <w:bCs/>
      </w:rPr>
    </w:tblStylePr>
    <w:tblStylePr w:type="lastCol">
      <w:rPr>
        <w:b/>
        <w:bCs/>
      </w:rPr>
      <w:tblPr/>
      <w:tcPr>
        <w:tcBorders>
          <w:top w:val="single" w:sz="8" w:space="0" w:color="00788A" w:themeColor="accent3"/>
          <w:bottom w:val="single" w:sz="8" w:space="0" w:color="00788A" w:themeColor="accent3"/>
        </w:tcBorders>
      </w:tcPr>
    </w:tblStylePr>
    <w:tblStylePr w:type="band1Vert">
      <w:tblPr/>
      <w:tcPr>
        <w:shd w:val="clear" w:color="auto" w:fill="A3F2FF" w:themeFill="accent3" w:themeFillTint="3F"/>
      </w:tcPr>
    </w:tblStylePr>
    <w:tblStylePr w:type="band1Horz">
      <w:tblPr/>
      <w:tcPr>
        <w:shd w:val="clear" w:color="auto" w:fill="A3F2FF" w:themeFill="accent3" w:themeFillTint="3F"/>
      </w:tcPr>
    </w:tblStylePr>
  </w:style>
  <w:style w:type="table" w:styleId="MediumList1-Accent4">
    <w:name w:val="Medium List 1 Accent 4"/>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8" w:space="0" w:color="CCECF3" w:themeColor="accent4"/>
        <w:bottom w:val="single" w:sz="8" w:space="0" w:color="CCECF3" w:themeColor="accent4"/>
      </w:tblBorders>
    </w:tblPr>
    <w:tblStylePr w:type="firstRow">
      <w:rPr>
        <w:rFonts w:asciiTheme="majorHAnsi" w:eastAsiaTheme="majorEastAsia" w:hAnsiTheme="majorHAnsi" w:cstheme="majorBidi"/>
      </w:rPr>
      <w:tblPr/>
      <w:tcPr>
        <w:tcBorders>
          <w:top w:val="nil"/>
          <w:bottom w:val="single" w:sz="8" w:space="0" w:color="CCECF3" w:themeColor="accent4"/>
        </w:tcBorders>
      </w:tcPr>
    </w:tblStylePr>
    <w:tblStylePr w:type="lastRow">
      <w:rPr>
        <w:b/>
        <w:bCs/>
        <w:color w:val="3C545D" w:themeColor="text2"/>
      </w:rPr>
      <w:tblPr/>
      <w:tcPr>
        <w:tcBorders>
          <w:top w:val="single" w:sz="8" w:space="0" w:color="CCECF3" w:themeColor="accent4"/>
          <w:bottom w:val="single" w:sz="8" w:space="0" w:color="CCECF3" w:themeColor="accent4"/>
        </w:tcBorders>
      </w:tcPr>
    </w:tblStylePr>
    <w:tblStylePr w:type="firstCol">
      <w:rPr>
        <w:b/>
        <w:bCs/>
      </w:rPr>
    </w:tblStylePr>
    <w:tblStylePr w:type="lastCol">
      <w:rPr>
        <w:b/>
        <w:bCs/>
      </w:rPr>
      <w:tblPr/>
      <w:tcPr>
        <w:tcBorders>
          <w:top w:val="single" w:sz="8" w:space="0" w:color="CCECF3" w:themeColor="accent4"/>
          <w:bottom w:val="single" w:sz="8" w:space="0" w:color="CCECF3" w:themeColor="accent4"/>
        </w:tcBorders>
      </w:tcPr>
    </w:tblStylePr>
    <w:tblStylePr w:type="band1Vert">
      <w:tblPr/>
      <w:tcPr>
        <w:shd w:val="clear" w:color="auto" w:fill="F2FAFC" w:themeFill="accent4" w:themeFillTint="3F"/>
      </w:tcPr>
    </w:tblStylePr>
    <w:tblStylePr w:type="band1Horz">
      <w:tblPr/>
      <w:tcPr>
        <w:shd w:val="clear" w:color="auto" w:fill="F2FAFC" w:themeFill="accent4" w:themeFillTint="3F"/>
      </w:tcPr>
    </w:tblStylePr>
  </w:style>
  <w:style w:type="table" w:styleId="MediumList1-Accent5">
    <w:name w:val="Medium List 1 Accent 5"/>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8" w:space="0" w:color="E0F5F9" w:themeColor="accent5"/>
        <w:bottom w:val="single" w:sz="8" w:space="0" w:color="E0F5F9" w:themeColor="accent5"/>
      </w:tblBorders>
    </w:tblPr>
    <w:tblStylePr w:type="firstRow">
      <w:rPr>
        <w:rFonts w:asciiTheme="majorHAnsi" w:eastAsiaTheme="majorEastAsia" w:hAnsiTheme="majorHAnsi" w:cstheme="majorBidi"/>
      </w:rPr>
      <w:tblPr/>
      <w:tcPr>
        <w:tcBorders>
          <w:top w:val="nil"/>
          <w:bottom w:val="single" w:sz="8" w:space="0" w:color="E0F5F9" w:themeColor="accent5"/>
        </w:tcBorders>
      </w:tcPr>
    </w:tblStylePr>
    <w:tblStylePr w:type="lastRow">
      <w:rPr>
        <w:b/>
        <w:bCs/>
        <w:color w:val="3C545D" w:themeColor="text2"/>
      </w:rPr>
      <w:tblPr/>
      <w:tcPr>
        <w:tcBorders>
          <w:top w:val="single" w:sz="8" w:space="0" w:color="E0F5F9" w:themeColor="accent5"/>
          <w:bottom w:val="single" w:sz="8" w:space="0" w:color="E0F5F9" w:themeColor="accent5"/>
        </w:tcBorders>
      </w:tcPr>
    </w:tblStylePr>
    <w:tblStylePr w:type="firstCol">
      <w:rPr>
        <w:b/>
        <w:bCs/>
      </w:rPr>
    </w:tblStylePr>
    <w:tblStylePr w:type="lastCol">
      <w:rPr>
        <w:b/>
        <w:bCs/>
      </w:rPr>
      <w:tblPr/>
      <w:tcPr>
        <w:tcBorders>
          <w:top w:val="single" w:sz="8" w:space="0" w:color="E0F5F9" w:themeColor="accent5"/>
          <w:bottom w:val="single" w:sz="8" w:space="0" w:color="E0F5F9" w:themeColor="accent5"/>
        </w:tcBorders>
      </w:tcPr>
    </w:tblStylePr>
    <w:tblStylePr w:type="band1Vert">
      <w:tblPr/>
      <w:tcPr>
        <w:shd w:val="clear" w:color="auto" w:fill="F7FCFD" w:themeFill="accent5" w:themeFillTint="3F"/>
      </w:tcPr>
    </w:tblStylePr>
    <w:tblStylePr w:type="band1Horz">
      <w:tblPr/>
      <w:tcPr>
        <w:shd w:val="clear" w:color="auto" w:fill="F7FCFD" w:themeFill="accent5" w:themeFillTint="3F"/>
      </w:tcPr>
    </w:tblStylePr>
  </w:style>
  <w:style w:type="table" w:styleId="MediumList1-Accent6">
    <w:name w:val="Medium List 1 Accent 6"/>
    <w:basedOn w:val="TableNormal"/>
    <w:uiPriority w:val="99"/>
    <w:semiHidden/>
    <w:unhideWhenUsed/>
    <w:rsid w:val="00911DE3"/>
    <w:pPr>
      <w:spacing w:line="240" w:lineRule="auto"/>
    </w:pPr>
    <w:rPr>
      <w:color w:val="213D46" w:themeColor="text1"/>
      <w:lang w:val="en-GB"/>
    </w:rPr>
    <w:tblPr>
      <w:tblStyleRowBandSize w:val="1"/>
      <w:tblStyleColBandSize w:val="1"/>
      <w:tblBorders>
        <w:top w:val="single" w:sz="8" w:space="0" w:color="EBEEEF" w:themeColor="accent6"/>
        <w:bottom w:val="single" w:sz="8" w:space="0" w:color="EBEEEF" w:themeColor="accent6"/>
      </w:tblBorders>
    </w:tblPr>
    <w:tblStylePr w:type="firstRow">
      <w:rPr>
        <w:rFonts w:asciiTheme="majorHAnsi" w:eastAsiaTheme="majorEastAsia" w:hAnsiTheme="majorHAnsi" w:cstheme="majorBidi"/>
      </w:rPr>
      <w:tblPr/>
      <w:tcPr>
        <w:tcBorders>
          <w:top w:val="nil"/>
          <w:bottom w:val="single" w:sz="8" w:space="0" w:color="EBEEEF" w:themeColor="accent6"/>
        </w:tcBorders>
      </w:tcPr>
    </w:tblStylePr>
    <w:tblStylePr w:type="lastRow">
      <w:rPr>
        <w:b/>
        <w:bCs/>
        <w:color w:val="3C545D" w:themeColor="text2"/>
      </w:rPr>
      <w:tblPr/>
      <w:tcPr>
        <w:tcBorders>
          <w:top w:val="single" w:sz="8" w:space="0" w:color="EBEEEF" w:themeColor="accent6"/>
          <w:bottom w:val="single" w:sz="8" w:space="0" w:color="EBEEEF" w:themeColor="accent6"/>
        </w:tcBorders>
      </w:tcPr>
    </w:tblStylePr>
    <w:tblStylePr w:type="firstCol">
      <w:rPr>
        <w:b/>
        <w:bCs/>
      </w:rPr>
    </w:tblStylePr>
    <w:tblStylePr w:type="lastCol">
      <w:rPr>
        <w:b/>
        <w:bCs/>
      </w:rPr>
      <w:tblPr/>
      <w:tcPr>
        <w:tcBorders>
          <w:top w:val="single" w:sz="8" w:space="0" w:color="EBEEEF" w:themeColor="accent6"/>
          <w:bottom w:val="single" w:sz="8" w:space="0" w:color="EBEEEF" w:themeColor="accent6"/>
        </w:tcBorders>
      </w:tcPr>
    </w:tblStylePr>
    <w:tblStylePr w:type="band1Vert">
      <w:tblPr/>
      <w:tcPr>
        <w:shd w:val="clear" w:color="auto" w:fill="FAFAFB" w:themeFill="accent6" w:themeFillTint="3F"/>
      </w:tcPr>
    </w:tblStylePr>
    <w:tblStylePr w:type="band1Horz">
      <w:tblPr/>
      <w:tcPr>
        <w:shd w:val="clear" w:color="auto" w:fill="FAFAFB" w:themeFill="accent6" w:themeFillTint="3F"/>
      </w:tcPr>
    </w:tblStylePr>
  </w:style>
  <w:style w:type="table" w:styleId="MediumList2">
    <w:name w:val="Medium List 2"/>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213D46" w:themeColor="text1"/>
        <w:left w:val="single" w:sz="8" w:space="0" w:color="213D46" w:themeColor="text1"/>
        <w:bottom w:val="single" w:sz="8" w:space="0" w:color="213D46" w:themeColor="text1"/>
        <w:right w:val="single" w:sz="8" w:space="0" w:color="213D46" w:themeColor="text1"/>
      </w:tblBorders>
    </w:tblPr>
    <w:tblStylePr w:type="firstRow">
      <w:rPr>
        <w:sz w:val="24"/>
        <w:szCs w:val="24"/>
      </w:rPr>
      <w:tblPr/>
      <w:tcPr>
        <w:tcBorders>
          <w:top w:val="nil"/>
          <w:left w:val="nil"/>
          <w:bottom w:val="single" w:sz="24" w:space="0" w:color="213D46" w:themeColor="text1"/>
          <w:right w:val="nil"/>
          <w:insideH w:val="nil"/>
          <w:insideV w:val="nil"/>
        </w:tcBorders>
        <w:shd w:val="clear" w:color="auto" w:fill="FFFFFF" w:themeFill="background1"/>
      </w:tcPr>
    </w:tblStylePr>
    <w:tblStylePr w:type="lastRow">
      <w:tblPr/>
      <w:tcPr>
        <w:tcBorders>
          <w:top w:val="single" w:sz="8" w:space="0" w:color="213D46"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13D46" w:themeColor="text1"/>
          <w:insideH w:val="nil"/>
          <w:insideV w:val="nil"/>
        </w:tcBorders>
        <w:shd w:val="clear" w:color="auto" w:fill="FFFFFF" w:themeFill="background1"/>
      </w:tcPr>
    </w:tblStylePr>
    <w:tblStylePr w:type="lastCol">
      <w:tblPr/>
      <w:tcPr>
        <w:tcBorders>
          <w:top w:val="nil"/>
          <w:left w:val="single" w:sz="8" w:space="0" w:color="213D46"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AD5DE" w:themeFill="text1" w:themeFillTint="3F"/>
      </w:tcPr>
    </w:tblStylePr>
    <w:tblStylePr w:type="band1Horz">
      <w:tblPr/>
      <w:tcPr>
        <w:tcBorders>
          <w:top w:val="nil"/>
          <w:bottom w:val="nil"/>
          <w:insideH w:val="nil"/>
          <w:insideV w:val="nil"/>
        </w:tcBorders>
        <w:shd w:val="clear" w:color="auto" w:fill="BAD5DE"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00A2BA" w:themeColor="accent1"/>
        <w:left w:val="single" w:sz="8" w:space="0" w:color="00A2BA" w:themeColor="accent1"/>
        <w:bottom w:val="single" w:sz="8" w:space="0" w:color="00A2BA" w:themeColor="accent1"/>
        <w:right w:val="single" w:sz="8" w:space="0" w:color="00A2BA" w:themeColor="accent1"/>
      </w:tblBorders>
    </w:tblPr>
    <w:tblStylePr w:type="firstRow">
      <w:rPr>
        <w:sz w:val="24"/>
        <w:szCs w:val="24"/>
      </w:rPr>
      <w:tblPr/>
      <w:tcPr>
        <w:tcBorders>
          <w:top w:val="nil"/>
          <w:left w:val="nil"/>
          <w:bottom w:val="single" w:sz="24" w:space="0" w:color="00A2BA" w:themeColor="accent1"/>
          <w:right w:val="nil"/>
          <w:insideH w:val="nil"/>
          <w:insideV w:val="nil"/>
        </w:tcBorders>
        <w:shd w:val="clear" w:color="auto" w:fill="FFFFFF" w:themeFill="background1"/>
      </w:tcPr>
    </w:tblStylePr>
    <w:tblStylePr w:type="lastRow">
      <w:tblPr/>
      <w:tcPr>
        <w:tcBorders>
          <w:top w:val="single" w:sz="8" w:space="0" w:color="00A2BA"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A2BA" w:themeColor="accent1"/>
          <w:insideH w:val="nil"/>
          <w:insideV w:val="nil"/>
        </w:tcBorders>
        <w:shd w:val="clear" w:color="auto" w:fill="FFFFFF" w:themeFill="background1"/>
      </w:tcPr>
    </w:tblStylePr>
    <w:tblStylePr w:type="lastCol">
      <w:tblPr/>
      <w:tcPr>
        <w:tcBorders>
          <w:top w:val="nil"/>
          <w:left w:val="single" w:sz="8" w:space="0" w:color="00A2BA"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EF4FF" w:themeFill="accent1" w:themeFillTint="3F"/>
      </w:tcPr>
    </w:tblStylePr>
    <w:tblStylePr w:type="band1Horz">
      <w:tblPr/>
      <w:tcPr>
        <w:tcBorders>
          <w:top w:val="nil"/>
          <w:bottom w:val="nil"/>
          <w:insideH w:val="nil"/>
          <w:insideV w:val="nil"/>
        </w:tcBorders>
        <w:shd w:val="clear" w:color="auto" w:fill="AEF4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00515D" w:themeColor="accent2"/>
        <w:left w:val="single" w:sz="8" w:space="0" w:color="00515D" w:themeColor="accent2"/>
        <w:bottom w:val="single" w:sz="8" w:space="0" w:color="00515D" w:themeColor="accent2"/>
        <w:right w:val="single" w:sz="8" w:space="0" w:color="00515D" w:themeColor="accent2"/>
      </w:tblBorders>
    </w:tblPr>
    <w:tblStylePr w:type="firstRow">
      <w:rPr>
        <w:sz w:val="24"/>
        <w:szCs w:val="24"/>
      </w:rPr>
      <w:tblPr/>
      <w:tcPr>
        <w:tcBorders>
          <w:top w:val="nil"/>
          <w:left w:val="nil"/>
          <w:bottom w:val="single" w:sz="24" w:space="0" w:color="00515D" w:themeColor="accent2"/>
          <w:right w:val="nil"/>
          <w:insideH w:val="nil"/>
          <w:insideV w:val="nil"/>
        </w:tcBorders>
        <w:shd w:val="clear" w:color="auto" w:fill="FFFFFF" w:themeFill="background1"/>
      </w:tcPr>
    </w:tblStylePr>
    <w:tblStylePr w:type="lastRow">
      <w:tblPr/>
      <w:tcPr>
        <w:tcBorders>
          <w:top w:val="single" w:sz="8" w:space="0" w:color="00515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515D" w:themeColor="accent2"/>
          <w:insideH w:val="nil"/>
          <w:insideV w:val="nil"/>
        </w:tcBorders>
        <w:shd w:val="clear" w:color="auto" w:fill="FFFFFF" w:themeFill="background1"/>
      </w:tcPr>
    </w:tblStylePr>
    <w:tblStylePr w:type="lastCol">
      <w:tblPr/>
      <w:tcPr>
        <w:tcBorders>
          <w:top w:val="nil"/>
          <w:left w:val="single" w:sz="8" w:space="0" w:color="00515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7F1FF" w:themeFill="accent2" w:themeFillTint="3F"/>
      </w:tcPr>
    </w:tblStylePr>
    <w:tblStylePr w:type="band1Horz">
      <w:tblPr/>
      <w:tcPr>
        <w:tcBorders>
          <w:top w:val="nil"/>
          <w:bottom w:val="nil"/>
          <w:insideH w:val="nil"/>
          <w:insideV w:val="nil"/>
        </w:tcBorders>
        <w:shd w:val="clear" w:color="auto" w:fill="97F1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00788A" w:themeColor="accent3"/>
        <w:left w:val="single" w:sz="8" w:space="0" w:color="00788A" w:themeColor="accent3"/>
        <w:bottom w:val="single" w:sz="8" w:space="0" w:color="00788A" w:themeColor="accent3"/>
        <w:right w:val="single" w:sz="8" w:space="0" w:color="00788A" w:themeColor="accent3"/>
      </w:tblBorders>
    </w:tblPr>
    <w:tblStylePr w:type="firstRow">
      <w:rPr>
        <w:sz w:val="24"/>
        <w:szCs w:val="24"/>
      </w:rPr>
      <w:tblPr/>
      <w:tcPr>
        <w:tcBorders>
          <w:top w:val="nil"/>
          <w:left w:val="nil"/>
          <w:bottom w:val="single" w:sz="24" w:space="0" w:color="00788A" w:themeColor="accent3"/>
          <w:right w:val="nil"/>
          <w:insideH w:val="nil"/>
          <w:insideV w:val="nil"/>
        </w:tcBorders>
        <w:shd w:val="clear" w:color="auto" w:fill="FFFFFF" w:themeFill="background1"/>
      </w:tcPr>
    </w:tblStylePr>
    <w:tblStylePr w:type="lastRow">
      <w:tblPr/>
      <w:tcPr>
        <w:tcBorders>
          <w:top w:val="single" w:sz="8" w:space="0" w:color="00788A"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88A" w:themeColor="accent3"/>
          <w:insideH w:val="nil"/>
          <w:insideV w:val="nil"/>
        </w:tcBorders>
        <w:shd w:val="clear" w:color="auto" w:fill="FFFFFF" w:themeFill="background1"/>
      </w:tcPr>
    </w:tblStylePr>
    <w:tblStylePr w:type="lastCol">
      <w:tblPr/>
      <w:tcPr>
        <w:tcBorders>
          <w:top w:val="nil"/>
          <w:left w:val="single" w:sz="8" w:space="0" w:color="00788A"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3F2FF" w:themeFill="accent3" w:themeFillTint="3F"/>
      </w:tcPr>
    </w:tblStylePr>
    <w:tblStylePr w:type="band1Horz">
      <w:tblPr/>
      <w:tcPr>
        <w:tcBorders>
          <w:top w:val="nil"/>
          <w:bottom w:val="nil"/>
          <w:insideH w:val="nil"/>
          <w:insideV w:val="nil"/>
        </w:tcBorders>
        <w:shd w:val="clear" w:color="auto" w:fill="A3F2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CCECF3" w:themeColor="accent4"/>
        <w:left w:val="single" w:sz="8" w:space="0" w:color="CCECF3" w:themeColor="accent4"/>
        <w:bottom w:val="single" w:sz="8" w:space="0" w:color="CCECF3" w:themeColor="accent4"/>
        <w:right w:val="single" w:sz="8" w:space="0" w:color="CCECF3" w:themeColor="accent4"/>
      </w:tblBorders>
    </w:tblPr>
    <w:tblStylePr w:type="firstRow">
      <w:rPr>
        <w:sz w:val="24"/>
        <w:szCs w:val="24"/>
      </w:rPr>
      <w:tblPr/>
      <w:tcPr>
        <w:tcBorders>
          <w:top w:val="nil"/>
          <w:left w:val="nil"/>
          <w:bottom w:val="single" w:sz="24" w:space="0" w:color="CCECF3" w:themeColor="accent4"/>
          <w:right w:val="nil"/>
          <w:insideH w:val="nil"/>
          <w:insideV w:val="nil"/>
        </w:tcBorders>
        <w:shd w:val="clear" w:color="auto" w:fill="FFFFFF" w:themeFill="background1"/>
      </w:tcPr>
    </w:tblStylePr>
    <w:tblStylePr w:type="lastRow">
      <w:tblPr/>
      <w:tcPr>
        <w:tcBorders>
          <w:top w:val="single" w:sz="8" w:space="0" w:color="CCECF3"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CECF3" w:themeColor="accent4"/>
          <w:insideH w:val="nil"/>
          <w:insideV w:val="nil"/>
        </w:tcBorders>
        <w:shd w:val="clear" w:color="auto" w:fill="FFFFFF" w:themeFill="background1"/>
      </w:tcPr>
    </w:tblStylePr>
    <w:tblStylePr w:type="lastCol">
      <w:tblPr/>
      <w:tcPr>
        <w:tcBorders>
          <w:top w:val="nil"/>
          <w:left w:val="single" w:sz="8" w:space="0" w:color="CCECF3"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FAFC" w:themeFill="accent4" w:themeFillTint="3F"/>
      </w:tcPr>
    </w:tblStylePr>
    <w:tblStylePr w:type="band1Horz">
      <w:tblPr/>
      <w:tcPr>
        <w:tcBorders>
          <w:top w:val="nil"/>
          <w:bottom w:val="nil"/>
          <w:insideH w:val="nil"/>
          <w:insideV w:val="nil"/>
        </w:tcBorders>
        <w:shd w:val="clear" w:color="auto" w:fill="F2FAFC"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E0F5F9" w:themeColor="accent5"/>
        <w:left w:val="single" w:sz="8" w:space="0" w:color="E0F5F9" w:themeColor="accent5"/>
        <w:bottom w:val="single" w:sz="8" w:space="0" w:color="E0F5F9" w:themeColor="accent5"/>
        <w:right w:val="single" w:sz="8" w:space="0" w:color="E0F5F9" w:themeColor="accent5"/>
      </w:tblBorders>
    </w:tblPr>
    <w:tblStylePr w:type="firstRow">
      <w:rPr>
        <w:sz w:val="24"/>
        <w:szCs w:val="24"/>
      </w:rPr>
      <w:tblPr/>
      <w:tcPr>
        <w:tcBorders>
          <w:top w:val="nil"/>
          <w:left w:val="nil"/>
          <w:bottom w:val="single" w:sz="24" w:space="0" w:color="E0F5F9" w:themeColor="accent5"/>
          <w:right w:val="nil"/>
          <w:insideH w:val="nil"/>
          <w:insideV w:val="nil"/>
        </w:tcBorders>
        <w:shd w:val="clear" w:color="auto" w:fill="FFFFFF" w:themeFill="background1"/>
      </w:tcPr>
    </w:tblStylePr>
    <w:tblStylePr w:type="lastRow">
      <w:tblPr/>
      <w:tcPr>
        <w:tcBorders>
          <w:top w:val="single" w:sz="8" w:space="0" w:color="E0F5F9"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0F5F9" w:themeColor="accent5"/>
          <w:insideH w:val="nil"/>
          <w:insideV w:val="nil"/>
        </w:tcBorders>
        <w:shd w:val="clear" w:color="auto" w:fill="FFFFFF" w:themeFill="background1"/>
      </w:tcPr>
    </w:tblStylePr>
    <w:tblStylePr w:type="lastCol">
      <w:tblPr/>
      <w:tcPr>
        <w:tcBorders>
          <w:top w:val="nil"/>
          <w:left w:val="single" w:sz="8" w:space="0" w:color="E0F5F9"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FCFD" w:themeFill="accent5" w:themeFillTint="3F"/>
      </w:tcPr>
    </w:tblStylePr>
    <w:tblStylePr w:type="band1Horz">
      <w:tblPr/>
      <w:tcPr>
        <w:tcBorders>
          <w:top w:val="nil"/>
          <w:bottom w:val="nil"/>
          <w:insideH w:val="nil"/>
          <w:insideV w:val="nil"/>
        </w:tcBorders>
        <w:shd w:val="clear" w:color="auto" w:fill="F7FCF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99"/>
    <w:semiHidden/>
    <w:unhideWhenUsed/>
    <w:rsid w:val="00911DE3"/>
    <w:pPr>
      <w:spacing w:line="240" w:lineRule="auto"/>
    </w:pPr>
    <w:rPr>
      <w:rFonts w:eastAsiaTheme="majorEastAsia" w:cs="Arial"/>
      <w:color w:val="213D46" w:themeColor="text1"/>
      <w:lang w:val="en-GB"/>
    </w:rPr>
    <w:tblPr>
      <w:tblStyleRowBandSize w:val="1"/>
      <w:tblStyleColBandSize w:val="1"/>
      <w:tblBorders>
        <w:top w:val="single" w:sz="8" w:space="0" w:color="EBEEEF" w:themeColor="accent6"/>
        <w:left w:val="single" w:sz="8" w:space="0" w:color="EBEEEF" w:themeColor="accent6"/>
        <w:bottom w:val="single" w:sz="8" w:space="0" w:color="EBEEEF" w:themeColor="accent6"/>
        <w:right w:val="single" w:sz="8" w:space="0" w:color="EBEEEF" w:themeColor="accent6"/>
      </w:tblBorders>
    </w:tblPr>
    <w:tblStylePr w:type="firstRow">
      <w:rPr>
        <w:sz w:val="24"/>
        <w:szCs w:val="24"/>
      </w:rPr>
      <w:tblPr/>
      <w:tcPr>
        <w:tcBorders>
          <w:top w:val="nil"/>
          <w:left w:val="nil"/>
          <w:bottom w:val="single" w:sz="24" w:space="0" w:color="EBEEEF" w:themeColor="accent6"/>
          <w:right w:val="nil"/>
          <w:insideH w:val="nil"/>
          <w:insideV w:val="nil"/>
        </w:tcBorders>
        <w:shd w:val="clear" w:color="auto" w:fill="FFFFFF" w:themeFill="background1"/>
      </w:tcPr>
    </w:tblStylePr>
    <w:tblStylePr w:type="lastRow">
      <w:tblPr/>
      <w:tcPr>
        <w:tcBorders>
          <w:top w:val="single" w:sz="8" w:space="0" w:color="EBEEEF"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BEEEF" w:themeColor="accent6"/>
          <w:insideH w:val="nil"/>
          <w:insideV w:val="nil"/>
        </w:tcBorders>
        <w:shd w:val="clear" w:color="auto" w:fill="FFFFFF" w:themeFill="background1"/>
      </w:tcPr>
    </w:tblStylePr>
    <w:tblStylePr w:type="lastCol">
      <w:tblPr/>
      <w:tcPr>
        <w:tcBorders>
          <w:top w:val="nil"/>
          <w:left w:val="single" w:sz="8" w:space="0" w:color="EBEEE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FAFB" w:themeFill="accent6" w:themeFillTint="3F"/>
      </w:tcPr>
    </w:tblStylePr>
    <w:tblStylePr w:type="band1Horz">
      <w:tblPr/>
      <w:tcPr>
        <w:tcBorders>
          <w:top w:val="nil"/>
          <w:bottom w:val="nil"/>
          <w:insideH w:val="nil"/>
          <w:insideV w:val="nil"/>
        </w:tcBorders>
        <w:shd w:val="clear" w:color="auto" w:fill="FAFAFB"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99"/>
    <w:semiHidden/>
    <w:unhideWhenUsed/>
    <w:rsid w:val="00911DE3"/>
    <w:pPr>
      <w:spacing w:line="240" w:lineRule="auto"/>
    </w:pPr>
    <w:rPr>
      <w:lang w:val="en-GB"/>
    </w:rPr>
    <w:tblPr>
      <w:tblStyleRowBandSize w:val="1"/>
      <w:tblStyleColBandSize w:val="1"/>
      <w:tblBorders>
        <w:top w:val="single" w:sz="8" w:space="0" w:color="41798B" w:themeColor="text1" w:themeTint="BF"/>
        <w:left w:val="single" w:sz="8" w:space="0" w:color="41798B" w:themeColor="text1" w:themeTint="BF"/>
        <w:bottom w:val="single" w:sz="8" w:space="0" w:color="41798B" w:themeColor="text1" w:themeTint="BF"/>
        <w:right w:val="single" w:sz="8" w:space="0" w:color="41798B" w:themeColor="text1" w:themeTint="BF"/>
        <w:insideH w:val="single" w:sz="8" w:space="0" w:color="41798B" w:themeColor="text1" w:themeTint="BF"/>
      </w:tblBorders>
    </w:tblPr>
    <w:tblStylePr w:type="firstRow">
      <w:pPr>
        <w:spacing w:before="0" w:after="0" w:line="240" w:lineRule="auto"/>
      </w:pPr>
      <w:rPr>
        <w:b/>
        <w:bCs/>
        <w:color w:val="FFFFFF" w:themeColor="background1"/>
      </w:rPr>
      <w:tblPr/>
      <w:tcPr>
        <w:tcBorders>
          <w:top w:val="single" w:sz="8" w:space="0" w:color="41798B" w:themeColor="text1" w:themeTint="BF"/>
          <w:left w:val="single" w:sz="8" w:space="0" w:color="41798B" w:themeColor="text1" w:themeTint="BF"/>
          <w:bottom w:val="single" w:sz="8" w:space="0" w:color="41798B" w:themeColor="text1" w:themeTint="BF"/>
          <w:right w:val="single" w:sz="8" w:space="0" w:color="41798B" w:themeColor="text1" w:themeTint="BF"/>
          <w:insideH w:val="nil"/>
          <w:insideV w:val="nil"/>
        </w:tcBorders>
        <w:shd w:val="clear" w:color="auto" w:fill="213D46" w:themeFill="text1"/>
      </w:tcPr>
    </w:tblStylePr>
    <w:tblStylePr w:type="lastRow">
      <w:pPr>
        <w:spacing w:before="0" w:after="0" w:line="240" w:lineRule="auto"/>
      </w:pPr>
      <w:rPr>
        <w:b/>
        <w:bCs/>
      </w:rPr>
      <w:tblPr/>
      <w:tcPr>
        <w:tcBorders>
          <w:top w:val="double" w:sz="6" w:space="0" w:color="41798B" w:themeColor="text1" w:themeTint="BF"/>
          <w:left w:val="single" w:sz="8" w:space="0" w:color="41798B" w:themeColor="text1" w:themeTint="BF"/>
          <w:bottom w:val="single" w:sz="8" w:space="0" w:color="41798B" w:themeColor="text1" w:themeTint="BF"/>
          <w:right w:val="single" w:sz="8" w:space="0" w:color="41798B" w:themeColor="text1" w:themeTint="BF"/>
          <w:insideH w:val="nil"/>
          <w:insideV w:val="nil"/>
        </w:tcBorders>
      </w:tcPr>
    </w:tblStylePr>
    <w:tblStylePr w:type="firstCol">
      <w:rPr>
        <w:b/>
        <w:bCs/>
      </w:rPr>
    </w:tblStylePr>
    <w:tblStylePr w:type="lastCol">
      <w:rPr>
        <w:b/>
        <w:bCs/>
      </w:rPr>
    </w:tblStylePr>
    <w:tblStylePr w:type="band1Vert">
      <w:tblPr/>
      <w:tcPr>
        <w:shd w:val="clear" w:color="auto" w:fill="BAD5DE" w:themeFill="text1" w:themeFillTint="3F"/>
      </w:tcPr>
    </w:tblStylePr>
    <w:tblStylePr w:type="band1Horz">
      <w:tblPr/>
      <w:tcPr>
        <w:tcBorders>
          <w:insideH w:val="nil"/>
          <w:insideV w:val="nil"/>
        </w:tcBorders>
        <w:shd w:val="clear" w:color="auto" w:fill="BAD5DE"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unhideWhenUsed/>
    <w:rsid w:val="00911DE3"/>
    <w:pPr>
      <w:spacing w:line="240" w:lineRule="auto"/>
    </w:pPr>
    <w:rPr>
      <w:lang w:val="en-GB"/>
    </w:rPr>
    <w:tblPr>
      <w:tblStyleRowBandSize w:val="1"/>
      <w:tblStyleColBandSize w:val="1"/>
      <w:tblBorders>
        <w:top w:val="single" w:sz="8" w:space="0" w:color="0CDFFF" w:themeColor="accent1" w:themeTint="BF"/>
        <w:left w:val="single" w:sz="8" w:space="0" w:color="0CDFFF" w:themeColor="accent1" w:themeTint="BF"/>
        <w:bottom w:val="single" w:sz="8" w:space="0" w:color="0CDFFF" w:themeColor="accent1" w:themeTint="BF"/>
        <w:right w:val="single" w:sz="8" w:space="0" w:color="0CDFFF" w:themeColor="accent1" w:themeTint="BF"/>
        <w:insideH w:val="single" w:sz="8" w:space="0" w:color="0CDFFF" w:themeColor="accent1" w:themeTint="BF"/>
      </w:tblBorders>
    </w:tblPr>
    <w:tblStylePr w:type="firstRow">
      <w:pPr>
        <w:spacing w:before="0" w:after="0" w:line="240" w:lineRule="auto"/>
      </w:pPr>
      <w:rPr>
        <w:b/>
        <w:bCs/>
        <w:color w:val="FFFFFF" w:themeColor="background1"/>
      </w:rPr>
      <w:tblPr/>
      <w:tcPr>
        <w:tcBorders>
          <w:top w:val="single" w:sz="8" w:space="0" w:color="0CDFFF" w:themeColor="accent1" w:themeTint="BF"/>
          <w:left w:val="single" w:sz="8" w:space="0" w:color="0CDFFF" w:themeColor="accent1" w:themeTint="BF"/>
          <w:bottom w:val="single" w:sz="8" w:space="0" w:color="0CDFFF" w:themeColor="accent1" w:themeTint="BF"/>
          <w:right w:val="single" w:sz="8" w:space="0" w:color="0CDFFF" w:themeColor="accent1" w:themeTint="BF"/>
          <w:insideH w:val="nil"/>
          <w:insideV w:val="nil"/>
        </w:tcBorders>
        <w:shd w:val="clear" w:color="auto" w:fill="00A2BA" w:themeFill="accent1"/>
      </w:tcPr>
    </w:tblStylePr>
    <w:tblStylePr w:type="lastRow">
      <w:pPr>
        <w:spacing w:before="0" w:after="0" w:line="240" w:lineRule="auto"/>
      </w:pPr>
      <w:rPr>
        <w:b/>
        <w:bCs/>
      </w:rPr>
      <w:tblPr/>
      <w:tcPr>
        <w:tcBorders>
          <w:top w:val="double" w:sz="6" w:space="0" w:color="0CDFFF" w:themeColor="accent1" w:themeTint="BF"/>
          <w:left w:val="single" w:sz="8" w:space="0" w:color="0CDFFF" w:themeColor="accent1" w:themeTint="BF"/>
          <w:bottom w:val="single" w:sz="8" w:space="0" w:color="0CDFFF" w:themeColor="accent1" w:themeTint="BF"/>
          <w:right w:val="single" w:sz="8" w:space="0" w:color="0CD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EF4FF" w:themeFill="accent1" w:themeFillTint="3F"/>
      </w:tcPr>
    </w:tblStylePr>
    <w:tblStylePr w:type="band1Horz">
      <w:tblPr/>
      <w:tcPr>
        <w:tcBorders>
          <w:insideH w:val="nil"/>
          <w:insideV w:val="nil"/>
        </w:tcBorders>
        <w:shd w:val="clear" w:color="auto" w:fill="AEF4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unhideWhenUsed/>
    <w:rsid w:val="00911DE3"/>
    <w:pPr>
      <w:spacing w:line="240" w:lineRule="auto"/>
    </w:pPr>
    <w:rPr>
      <w:lang w:val="en-GB"/>
    </w:rPr>
    <w:tblPr>
      <w:tblStyleRowBandSize w:val="1"/>
      <w:tblStyleColBandSize w:val="1"/>
      <w:tblBorders>
        <w:top w:val="single" w:sz="8" w:space="0" w:color="00ABC5" w:themeColor="accent2" w:themeTint="BF"/>
        <w:left w:val="single" w:sz="8" w:space="0" w:color="00ABC5" w:themeColor="accent2" w:themeTint="BF"/>
        <w:bottom w:val="single" w:sz="8" w:space="0" w:color="00ABC5" w:themeColor="accent2" w:themeTint="BF"/>
        <w:right w:val="single" w:sz="8" w:space="0" w:color="00ABC5" w:themeColor="accent2" w:themeTint="BF"/>
        <w:insideH w:val="single" w:sz="8" w:space="0" w:color="00ABC5" w:themeColor="accent2" w:themeTint="BF"/>
      </w:tblBorders>
    </w:tblPr>
    <w:tblStylePr w:type="firstRow">
      <w:pPr>
        <w:spacing w:before="0" w:after="0" w:line="240" w:lineRule="auto"/>
      </w:pPr>
      <w:rPr>
        <w:b/>
        <w:bCs/>
        <w:color w:val="FFFFFF" w:themeColor="background1"/>
      </w:rPr>
      <w:tblPr/>
      <w:tcPr>
        <w:tcBorders>
          <w:top w:val="single" w:sz="8" w:space="0" w:color="00ABC5" w:themeColor="accent2" w:themeTint="BF"/>
          <w:left w:val="single" w:sz="8" w:space="0" w:color="00ABC5" w:themeColor="accent2" w:themeTint="BF"/>
          <w:bottom w:val="single" w:sz="8" w:space="0" w:color="00ABC5" w:themeColor="accent2" w:themeTint="BF"/>
          <w:right w:val="single" w:sz="8" w:space="0" w:color="00ABC5" w:themeColor="accent2" w:themeTint="BF"/>
          <w:insideH w:val="nil"/>
          <w:insideV w:val="nil"/>
        </w:tcBorders>
        <w:shd w:val="clear" w:color="auto" w:fill="00515D" w:themeFill="accent2"/>
      </w:tcPr>
    </w:tblStylePr>
    <w:tblStylePr w:type="lastRow">
      <w:pPr>
        <w:spacing w:before="0" w:after="0" w:line="240" w:lineRule="auto"/>
      </w:pPr>
      <w:rPr>
        <w:b/>
        <w:bCs/>
      </w:rPr>
      <w:tblPr/>
      <w:tcPr>
        <w:tcBorders>
          <w:top w:val="double" w:sz="6" w:space="0" w:color="00ABC5" w:themeColor="accent2" w:themeTint="BF"/>
          <w:left w:val="single" w:sz="8" w:space="0" w:color="00ABC5" w:themeColor="accent2" w:themeTint="BF"/>
          <w:bottom w:val="single" w:sz="8" w:space="0" w:color="00ABC5" w:themeColor="accent2" w:themeTint="BF"/>
          <w:right w:val="single" w:sz="8" w:space="0" w:color="00ABC5" w:themeColor="accent2" w:themeTint="BF"/>
          <w:insideH w:val="nil"/>
          <w:insideV w:val="nil"/>
        </w:tcBorders>
      </w:tcPr>
    </w:tblStylePr>
    <w:tblStylePr w:type="firstCol">
      <w:rPr>
        <w:b/>
        <w:bCs/>
      </w:rPr>
    </w:tblStylePr>
    <w:tblStylePr w:type="lastCol">
      <w:rPr>
        <w:b/>
        <w:bCs/>
      </w:rPr>
    </w:tblStylePr>
    <w:tblStylePr w:type="band1Vert">
      <w:tblPr/>
      <w:tcPr>
        <w:shd w:val="clear" w:color="auto" w:fill="97F1FF" w:themeFill="accent2" w:themeFillTint="3F"/>
      </w:tcPr>
    </w:tblStylePr>
    <w:tblStylePr w:type="band1Horz">
      <w:tblPr/>
      <w:tcPr>
        <w:tcBorders>
          <w:insideH w:val="nil"/>
          <w:insideV w:val="nil"/>
        </w:tcBorders>
        <w:shd w:val="clear" w:color="auto" w:fill="97F1F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unhideWhenUsed/>
    <w:rsid w:val="00911DE3"/>
    <w:pPr>
      <w:spacing w:line="240" w:lineRule="auto"/>
    </w:pPr>
    <w:rPr>
      <w:lang w:val="en-GB"/>
    </w:rPr>
    <w:tblPr>
      <w:tblStyleRowBandSize w:val="1"/>
      <w:tblStyleColBandSize w:val="1"/>
      <w:tblBorders>
        <w:top w:val="single" w:sz="8" w:space="0" w:color="00C8E7" w:themeColor="accent3" w:themeTint="BF"/>
        <w:left w:val="single" w:sz="8" w:space="0" w:color="00C8E7" w:themeColor="accent3" w:themeTint="BF"/>
        <w:bottom w:val="single" w:sz="8" w:space="0" w:color="00C8E7" w:themeColor="accent3" w:themeTint="BF"/>
        <w:right w:val="single" w:sz="8" w:space="0" w:color="00C8E7" w:themeColor="accent3" w:themeTint="BF"/>
        <w:insideH w:val="single" w:sz="8" w:space="0" w:color="00C8E7" w:themeColor="accent3" w:themeTint="BF"/>
      </w:tblBorders>
    </w:tblPr>
    <w:tblStylePr w:type="firstRow">
      <w:pPr>
        <w:spacing w:before="0" w:after="0" w:line="240" w:lineRule="auto"/>
      </w:pPr>
      <w:rPr>
        <w:b/>
        <w:bCs/>
        <w:color w:val="FFFFFF" w:themeColor="background1"/>
      </w:rPr>
      <w:tblPr/>
      <w:tcPr>
        <w:tcBorders>
          <w:top w:val="single" w:sz="8" w:space="0" w:color="00C8E7" w:themeColor="accent3" w:themeTint="BF"/>
          <w:left w:val="single" w:sz="8" w:space="0" w:color="00C8E7" w:themeColor="accent3" w:themeTint="BF"/>
          <w:bottom w:val="single" w:sz="8" w:space="0" w:color="00C8E7" w:themeColor="accent3" w:themeTint="BF"/>
          <w:right w:val="single" w:sz="8" w:space="0" w:color="00C8E7" w:themeColor="accent3" w:themeTint="BF"/>
          <w:insideH w:val="nil"/>
          <w:insideV w:val="nil"/>
        </w:tcBorders>
        <w:shd w:val="clear" w:color="auto" w:fill="00788A" w:themeFill="accent3"/>
      </w:tcPr>
    </w:tblStylePr>
    <w:tblStylePr w:type="lastRow">
      <w:pPr>
        <w:spacing w:before="0" w:after="0" w:line="240" w:lineRule="auto"/>
      </w:pPr>
      <w:rPr>
        <w:b/>
        <w:bCs/>
      </w:rPr>
      <w:tblPr/>
      <w:tcPr>
        <w:tcBorders>
          <w:top w:val="double" w:sz="6" w:space="0" w:color="00C8E7" w:themeColor="accent3" w:themeTint="BF"/>
          <w:left w:val="single" w:sz="8" w:space="0" w:color="00C8E7" w:themeColor="accent3" w:themeTint="BF"/>
          <w:bottom w:val="single" w:sz="8" w:space="0" w:color="00C8E7" w:themeColor="accent3" w:themeTint="BF"/>
          <w:right w:val="single" w:sz="8" w:space="0" w:color="00C8E7" w:themeColor="accent3" w:themeTint="BF"/>
          <w:insideH w:val="nil"/>
          <w:insideV w:val="nil"/>
        </w:tcBorders>
      </w:tcPr>
    </w:tblStylePr>
    <w:tblStylePr w:type="firstCol">
      <w:rPr>
        <w:b/>
        <w:bCs/>
      </w:rPr>
    </w:tblStylePr>
    <w:tblStylePr w:type="lastCol">
      <w:rPr>
        <w:b/>
        <w:bCs/>
      </w:rPr>
    </w:tblStylePr>
    <w:tblStylePr w:type="band1Vert">
      <w:tblPr/>
      <w:tcPr>
        <w:shd w:val="clear" w:color="auto" w:fill="A3F2FF" w:themeFill="accent3" w:themeFillTint="3F"/>
      </w:tcPr>
    </w:tblStylePr>
    <w:tblStylePr w:type="band1Horz">
      <w:tblPr/>
      <w:tcPr>
        <w:tcBorders>
          <w:insideH w:val="nil"/>
          <w:insideV w:val="nil"/>
        </w:tcBorders>
        <w:shd w:val="clear" w:color="auto" w:fill="A3F2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unhideWhenUsed/>
    <w:rsid w:val="00911DE3"/>
    <w:pPr>
      <w:spacing w:line="240" w:lineRule="auto"/>
    </w:pPr>
    <w:rPr>
      <w:lang w:val="en-GB"/>
    </w:rPr>
    <w:tblPr>
      <w:tblStyleRowBandSize w:val="1"/>
      <w:tblStyleColBandSize w:val="1"/>
      <w:tblBorders>
        <w:top w:val="single" w:sz="8" w:space="0" w:color="D8F0F6" w:themeColor="accent4" w:themeTint="BF"/>
        <w:left w:val="single" w:sz="8" w:space="0" w:color="D8F0F6" w:themeColor="accent4" w:themeTint="BF"/>
        <w:bottom w:val="single" w:sz="8" w:space="0" w:color="D8F0F6" w:themeColor="accent4" w:themeTint="BF"/>
        <w:right w:val="single" w:sz="8" w:space="0" w:color="D8F0F6" w:themeColor="accent4" w:themeTint="BF"/>
        <w:insideH w:val="single" w:sz="8" w:space="0" w:color="D8F0F6" w:themeColor="accent4" w:themeTint="BF"/>
      </w:tblBorders>
    </w:tblPr>
    <w:tblStylePr w:type="firstRow">
      <w:pPr>
        <w:spacing w:before="0" w:after="0" w:line="240" w:lineRule="auto"/>
      </w:pPr>
      <w:rPr>
        <w:b/>
        <w:bCs/>
        <w:color w:val="FFFFFF" w:themeColor="background1"/>
      </w:rPr>
      <w:tblPr/>
      <w:tcPr>
        <w:tcBorders>
          <w:top w:val="single" w:sz="8" w:space="0" w:color="D8F0F6" w:themeColor="accent4" w:themeTint="BF"/>
          <w:left w:val="single" w:sz="8" w:space="0" w:color="D8F0F6" w:themeColor="accent4" w:themeTint="BF"/>
          <w:bottom w:val="single" w:sz="8" w:space="0" w:color="D8F0F6" w:themeColor="accent4" w:themeTint="BF"/>
          <w:right w:val="single" w:sz="8" w:space="0" w:color="D8F0F6" w:themeColor="accent4" w:themeTint="BF"/>
          <w:insideH w:val="nil"/>
          <w:insideV w:val="nil"/>
        </w:tcBorders>
        <w:shd w:val="clear" w:color="auto" w:fill="CCECF3" w:themeFill="accent4"/>
      </w:tcPr>
    </w:tblStylePr>
    <w:tblStylePr w:type="lastRow">
      <w:pPr>
        <w:spacing w:before="0" w:after="0" w:line="240" w:lineRule="auto"/>
      </w:pPr>
      <w:rPr>
        <w:b/>
        <w:bCs/>
      </w:rPr>
      <w:tblPr/>
      <w:tcPr>
        <w:tcBorders>
          <w:top w:val="double" w:sz="6" w:space="0" w:color="D8F0F6" w:themeColor="accent4" w:themeTint="BF"/>
          <w:left w:val="single" w:sz="8" w:space="0" w:color="D8F0F6" w:themeColor="accent4" w:themeTint="BF"/>
          <w:bottom w:val="single" w:sz="8" w:space="0" w:color="D8F0F6" w:themeColor="accent4" w:themeTint="BF"/>
          <w:right w:val="single" w:sz="8" w:space="0" w:color="D8F0F6" w:themeColor="accent4" w:themeTint="BF"/>
          <w:insideH w:val="nil"/>
          <w:insideV w:val="nil"/>
        </w:tcBorders>
      </w:tcPr>
    </w:tblStylePr>
    <w:tblStylePr w:type="firstCol">
      <w:rPr>
        <w:b/>
        <w:bCs/>
      </w:rPr>
    </w:tblStylePr>
    <w:tblStylePr w:type="lastCol">
      <w:rPr>
        <w:b/>
        <w:bCs/>
      </w:rPr>
    </w:tblStylePr>
    <w:tblStylePr w:type="band1Vert">
      <w:tblPr/>
      <w:tcPr>
        <w:shd w:val="clear" w:color="auto" w:fill="F2FAFC" w:themeFill="accent4" w:themeFillTint="3F"/>
      </w:tcPr>
    </w:tblStylePr>
    <w:tblStylePr w:type="band1Horz">
      <w:tblPr/>
      <w:tcPr>
        <w:tcBorders>
          <w:insideH w:val="nil"/>
          <w:insideV w:val="nil"/>
        </w:tcBorders>
        <w:shd w:val="clear" w:color="auto" w:fill="F2FAFC"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unhideWhenUsed/>
    <w:rsid w:val="00911DE3"/>
    <w:pPr>
      <w:spacing w:line="240" w:lineRule="auto"/>
    </w:pPr>
    <w:rPr>
      <w:lang w:val="en-GB"/>
    </w:rPr>
    <w:tblPr>
      <w:tblStyleRowBandSize w:val="1"/>
      <w:tblStyleColBandSize w:val="1"/>
      <w:tblBorders>
        <w:top w:val="single" w:sz="8" w:space="0" w:color="E7F7FA" w:themeColor="accent5" w:themeTint="BF"/>
        <w:left w:val="single" w:sz="8" w:space="0" w:color="E7F7FA" w:themeColor="accent5" w:themeTint="BF"/>
        <w:bottom w:val="single" w:sz="8" w:space="0" w:color="E7F7FA" w:themeColor="accent5" w:themeTint="BF"/>
        <w:right w:val="single" w:sz="8" w:space="0" w:color="E7F7FA" w:themeColor="accent5" w:themeTint="BF"/>
        <w:insideH w:val="single" w:sz="8" w:space="0" w:color="E7F7FA" w:themeColor="accent5" w:themeTint="BF"/>
      </w:tblBorders>
    </w:tblPr>
    <w:tblStylePr w:type="firstRow">
      <w:pPr>
        <w:spacing w:before="0" w:after="0" w:line="240" w:lineRule="auto"/>
      </w:pPr>
      <w:rPr>
        <w:b/>
        <w:bCs/>
        <w:color w:val="FFFFFF" w:themeColor="background1"/>
      </w:rPr>
      <w:tblPr/>
      <w:tcPr>
        <w:tcBorders>
          <w:top w:val="single" w:sz="8" w:space="0" w:color="E7F7FA" w:themeColor="accent5" w:themeTint="BF"/>
          <w:left w:val="single" w:sz="8" w:space="0" w:color="E7F7FA" w:themeColor="accent5" w:themeTint="BF"/>
          <w:bottom w:val="single" w:sz="8" w:space="0" w:color="E7F7FA" w:themeColor="accent5" w:themeTint="BF"/>
          <w:right w:val="single" w:sz="8" w:space="0" w:color="E7F7FA" w:themeColor="accent5" w:themeTint="BF"/>
          <w:insideH w:val="nil"/>
          <w:insideV w:val="nil"/>
        </w:tcBorders>
        <w:shd w:val="clear" w:color="auto" w:fill="E0F5F9" w:themeFill="accent5"/>
      </w:tcPr>
    </w:tblStylePr>
    <w:tblStylePr w:type="lastRow">
      <w:pPr>
        <w:spacing w:before="0" w:after="0" w:line="240" w:lineRule="auto"/>
      </w:pPr>
      <w:rPr>
        <w:b/>
        <w:bCs/>
      </w:rPr>
      <w:tblPr/>
      <w:tcPr>
        <w:tcBorders>
          <w:top w:val="double" w:sz="6" w:space="0" w:color="E7F7FA" w:themeColor="accent5" w:themeTint="BF"/>
          <w:left w:val="single" w:sz="8" w:space="0" w:color="E7F7FA" w:themeColor="accent5" w:themeTint="BF"/>
          <w:bottom w:val="single" w:sz="8" w:space="0" w:color="E7F7FA" w:themeColor="accent5" w:themeTint="BF"/>
          <w:right w:val="single" w:sz="8" w:space="0" w:color="E7F7FA" w:themeColor="accent5" w:themeTint="BF"/>
          <w:insideH w:val="nil"/>
          <w:insideV w:val="nil"/>
        </w:tcBorders>
      </w:tcPr>
    </w:tblStylePr>
    <w:tblStylePr w:type="firstCol">
      <w:rPr>
        <w:b/>
        <w:bCs/>
      </w:rPr>
    </w:tblStylePr>
    <w:tblStylePr w:type="lastCol">
      <w:rPr>
        <w:b/>
        <w:bCs/>
      </w:rPr>
    </w:tblStylePr>
    <w:tblStylePr w:type="band1Vert">
      <w:tblPr/>
      <w:tcPr>
        <w:shd w:val="clear" w:color="auto" w:fill="F7FCFD" w:themeFill="accent5" w:themeFillTint="3F"/>
      </w:tcPr>
    </w:tblStylePr>
    <w:tblStylePr w:type="band1Horz">
      <w:tblPr/>
      <w:tcPr>
        <w:tcBorders>
          <w:insideH w:val="nil"/>
          <w:insideV w:val="nil"/>
        </w:tcBorders>
        <w:shd w:val="clear" w:color="auto" w:fill="F7FCF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unhideWhenUsed/>
    <w:rsid w:val="00911DE3"/>
    <w:pPr>
      <w:spacing w:line="240" w:lineRule="auto"/>
    </w:pPr>
    <w:rPr>
      <w:lang w:val="en-GB"/>
    </w:rPr>
    <w:tblPr>
      <w:tblStyleRowBandSize w:val="1"/>
      <w:tblStyleColBandSize w:val="1"/>
      <w:tblBorders>
        <w:top w:val="single" w:sz="8" w:space="0" w:color="F0F2F3" w:themeColor="accent6" w:themeTint="BF"/>
        <w:left w:val="single" w:sz="8" w:space="0" w:color="F0F2F3" w:themeColor="accent6" w:themeTint="BF"/>
        <w:bottom w:val="single" w:sz="8" w:space="0" w:color="F0F2F3" w:themeColor="accent6" w:themeTint="BF"/>
        <w:right w:val="single" w:sz="8" w:space="0" w:color="F0F2F3" w:themeColor="accent6" w:themeTint="BF"/>
        <w:insideH w:val="single" w:sz="8" w:space="0" w:color="F0F2F3" w:themeColor="accent6" w:themeTint="BF"/>
      </w:tblBorders>
    </w:tblPr>
    <w:tblStylePr w:type="firstRow">
      <w:pPr>
        <w:spacing w:before="0" w:after="0" w:line="240" w:lineRule="auto"/>
      </w:pPr>
      <w:rPr>
        <w:b/>
        <w:bCs/>
        <w:color w:val="FFFFFF" w:themeColor="background1"/>
      </w:rPr>
      <w:tblPr/>
      <w:tcPr>
        <w:tcBorders>
          <w:top w:val="single" w:sz="8" w:space="0" w:color="F0F2F3" w:themeColor="accent6" w:themeTint="BF"/>
          <w:left w:val="single" w:sz="8" w:space="0" w:color="F0F2F3" w:themeColor="accent6" w:themeTint="BF"/>
          <w:bottom w:val="single" w:sz="8" w:space="0" w:color="F0F2F3" w:themeColor="accent6" w:themeTint="BF"/>
          <w:right w:val="single" w:sz="8" w:space="0" w:color="F0F2F3" w:themeColor="accent6" w:themeTint="BF"/>
          <w:insideH w:val="nil"/>
          <w:insideV w:val="nil"/>
        </w:tcBorders>
        <w:shd w:val="clear" w:color="auto" w:fill="EBEEEF" w:themeFill="accent6"/>
      </w:tcPr>
    </w:tblStylePr>
    <w:tblStylePr w:type="lastRow">
      <w:pPr>
        <w:spacing w:before="0" w:after="0" w:line="240" w:lineRule="auto"/>
      </w:pPr>
      <w:rPr>
        <w:b/>
        <w:bCs/>
      </w:rPr>
      <w:tblPr/>
      <w:tcPr>
        <w:tcBorders>
          <w:top w:val="double" w:sz="6" w:space="0" w:color="F0F2F3" w:themeColor="accent6" w:themeTint="BF"/>
          <w:left w:val="single" w:sz="8" w:space="0" w:color="F0F2F3" w:themeColor="accent6" w:themeTint="BF"/>
          <w:bottom w:val="single" w:sz="8" w:space="0" w:color="F0F2F3" w:themeColor="accent6" w:themeTint="BF"/>
          <w:right w:val="single" w:sz="8" w:space="0" w:color="F0F2F3" w:themeColor="accent6" w:themeTint="BF"/>
          <w:insideH w:val="nil"/>
          <w:insideV w:val="nil"/>
        </w:tcBorders>
      </w:tcPr>
    </w:tblStylePr>
    <w:tblStylePr w:type="firstCol">
      <w:rPr>
        <w:b/>
        <w:bCs/>
      </w:rPr>
    </w:tblStylePr>
    <w:tblStylePr w:type="lastCol">
      <w:rPr>
        <w:b/>
        <w:bCs/>
      </w:rPr>
    </w:tblStylePr>
    <w:tblStylePr w:type="band1Vert">
      <w:tblPr/>
      <w:tcPr>
        <w:shd w:val="clear" w:color="auto" w:fill="FAFAFB" w:themeFill="accent6" w:themeFillTint="3F"/>
      </w:tcPr>
    </w:tblStylePr>
    <w:tblStylePr w:type="band1Horz">
      <w:tblPr/>
      <w:tcPr>
        <w:tcBorders>
          <w:insideH w:val="nil"/>
          <w:insideV w:val="nil"/>
        </w:tcBorders>
        <w:shd w:val="clear" w:color="auto" w:fill="FAFAFB"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unhideWhenUsed/>
    <w:rsid w:val="00911DE3"/>
    <w:pPr>
      <w:spacing w:line="240" w:lineRule="auto"/>
    </w:pPr>
    <w:rPr>
      <w:lang w:val="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13D46"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13D46" w:themeFill="text1"/>
      </w:tcPr>
    </w:tblStylePr>
    <w:tblStylePr w:type="lastCol">
      <w:rPr>
        <w:b/>
        <w:bCs/>
        <w:color w:val="FFFFFF" w:themeColor="background1"/>
      </w:rPr>
      <w:tblPr/>
      <w:tcPr>
        <w:tcBorders>
          <w:left w:val="nil"/>
          <w:right w:val="nil"/>
          <w:insideH w:val="nil"/>
          <w:insideV w:val="nil"/>
        </w:tcBorders>
        <w:shd w:val="clear" w:color="auto" w:fill="213D46"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unhideWhenUsed/>
    <w:rsid w:val="00911DE3"/>
    <w:pPr>
      <w:spacing w:line="240" w:lineRule="auto"/>
    </w:pPr>
    <w:rPr>
      <w:lang w:val="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A2BA"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A2BA" w:themeFill="accent1"/>
      </w:tcPr>
    </w:tblStylePr>
    <w:tblStylePr w:type="lastCol">
      <w:rPr>
        <w:b/>
        <w:bCs/>
        <w:color w:val="FFFFFF" w:themeColor="background1"/>
      </w:rPr>
      <w:tblPr/>
      <w:tcPr>
        <w:tcBorders>
          <w:left w:val="nil"/>
          <w:right w:val="nil"/>
          <w:insideH w:val="nil"/>
          <w:insideV w:val="nil"/>
        </w:tcBorders>
        <w:shd w:val="clear" w:color="auto" w:fill="00A2BA"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unhideWhenUsed/>
    <w:rsid w:val="00911DE3"/>
    <w:pPr>
      <w:spacing w:line="240" w:lineRule="auto"/>
    </w:pPr>
    <w:rPr>
      <w:lang w:val="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515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515D" w:themeFill="accent2"/>
      </w:tcPr>
    </w:tblStylePr>
    <w:tblStylePr w:type="lastCol">
      <w:rPr>
        <w:b/>
        <w:bCs/>
        <w:color w:val="FFFFFF" w:themeColor="background1"/>
      </w:rPr>
      <w:tblPr/>
      <w:tcPr>
        <w:tcBorders>
          <w:left w:val="nil"/>
          <w:right w:val="nil"/>
          <w:insideH w:val="nil"/>
          <w:insideV w:val="nil"/>
        </w:tcBorders>
        <w:shd w:val="clear" w:color="auto" w:fill="00515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unhideWhenUsed/>
    <w:rsid w:val="00911DE3"/>
    <w:pPr>
      <w:spacing w:line="240" w:lineRule="auto"/>
    </w:pPr>
    <w:rPr>
      <w:lang w:val="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88A"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88A" w:themeFill="accent3"/>
      </w:tcPr>
    </w:tblStylePr>
    <w:tblStylePr w:type="lastCol">
      <w:rPr>
        <w:b/>
        <w:bCs/>
        <w:color w:val="FFFFFF" w:themeColor="background1"/>
      </w:rPr>
      <w:tblPr/>
      <w:tcPr>
        <w:tcBorders>
          <w:left w:val="nil"/>
          <w:right w:val="nil"/>
          <w:insideH w:val="nil"/>
          <w:insideV w:val="nil"/>
        </w:tcBorders>
        <w:shd w:val="clear" w:color="auto" w:fill="00788A"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unhideWhenUsed/>
    <w:rsid w:val="00911DE3"/>
    <w:pPr>
      <w:spacing w:line="240" w:lineRule="auto"/>
    </w:pPr>
    <w:rPr>
      <w:lang w:val="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CECF3"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CECF3" w:themeFill="accent4"/>
      </w:tcPr>
    </w:tblStylePr>
    <w:tblStylePr w:type="lastCol">
      <w:rPr>
        <w:b/>
        <w:bCs/>
        <w:color w:val="FFFFFF" w:themeColor="background1"/>
      </w:rPr>
      <w:tblPr/>
      <w:tcPr>
        <w:tcBorders>
          <w:left w:val="nil"/>
          <w:right w:val="nil"/>
          <w:insideH w:val="nil"/>
          <w:insideV w:val="nil"/>
        </w:tcBorders>
        <w:shd w:val="clear" w:color="auto" w:fill="CCECF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unhideWhenUsed/>
    <w:rsid w:val="00911DE3"/>
    <w:pPr>
      <w:spacing w:line="240" w:lineRule="auto"/>
    </w:pPr>
    <w:rPr>
      <w:lang w:val="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0F5F9"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0F5F9" w:themeFill="accent5"/>
      </w:tcPr>
    </w:tblStylePr>
    <w:tblStylePr w:type="lastCol">
      <w:rPr>
        <w:b/>
        <w:bCs/>
        <w:color w:val="FFFFFF" w:themeColor="background1"/>
      </w:rPr>
      <w:tblPr/>
      <w:tcPr>
        <w:tcBorders>
          <w:left w:val="nil"/>
          <w:right w:val="nil"/>
          <w:insideH w:val="nil"/>
          <w:insideV w:val="nil"/>
        </w:tcBorders>
        <w:shd w:val="clear" w:color="auto" w:fill="E0F5F9"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unhideWhenUsed/>
    <w:rsid w:val="00911DE3"/>
    <w:pPr>
      <w:spacing w:line="240" w:lineRule="auto"/>
    </w:pPr>
    <w:rPr>
      <w:lang w:val="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BEEE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BEEEF" w:themeFill="accent6"/>
      </w:tcPr>
    </w:tblStylePr>
    <w:tblStylePr w:type="lastCol">
      <w:rPr>
        <w:b/>
        <w:bCs/>
        <w:color w:val="FFFFFF" w:themeColor="background1"/>
      </w:rPr>
      <w:tblPr/>
      <w:tcPr>
        <w:tcBorders>
          <w:left w:val="nil"/>
          <w:right w:val="nil"/>
          <w:insideH w:val="nil"/>
          <w:insideV w:val="nil"/>
        </w:tcBorders>
        <w:shd w:val="clear" w:color="auto" w:fill="EBEEE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Mention">
    <w:name w:val="Mention"/>
    <w:basedOn w:val="DefaultParagraphFont"/>
    <w:uiPriority w:val="99"/>
    <w:semiHidden/>
    <w:rsid w:val="00911DE3"/>
    <w:rPr>
      <w:color w:val="2B579A"/>
      <w:shd w:val="clear" w:color="auto" w:fill="E1DFDD"/>
      <w:lang w:val="en-GB"/>
    </w:rPr>
  </w:style>
  <w:style w:type="paragraph" w:styleId="MessageHeader">
    <w:name w:val="Message Header"/>
    <w:basedOn w:val="Normal"/>
    <w:link w:val="MessageHeaderChar"/>
    <w:uiPriority w:val="99"/>
    <w:semiHidden/>
    <w:rsid w:val="00911DE3"/>
    <w:pPr>
      <w:pBdr>
        <w:top w:val="single" w:sz="6" w:space="1" w:color="auto"/>
        <w:left w:val="single" w:sz="6" w:space="1" w:color="auto"/>
        <w:bottom w:val="single" w:sz="6" w:space="1" w:color="auto"/>
        <w:right w:val="single" w:sz="6" w:space="1" w:color="auto"/>
      </w:pBdr>
      <w:shd w:val="pct20" w:color="auto" w:fill="auto"/>
      <w:ind w:left="1134" w:hanging="1134"/>
    </w:pPr>
    <w:rPr>
      <w:rFonts w:eastAsiaTheme="majorEastAsia" w:cs="Arial"/>
    </w:rPr>
  </w:style>
  <w:style w:type="character" w:customStyle="1" w:styleId="MessageHeaderChar">
    <w:name w:val="Message Header Char"/>
    <w:basedOn w:val="DefaultParagraphFont"/>
    <w:link w:val="MessageHeader"/>
    <w:uiPriority w:val="99"/>
    <w:semiHidden/>
    <w:rsid w:val="00A44986"/>
    <w:rPr>
      <w:rFonts w:eastAsiaTheme="majorEastAsia" w:cs="Arial"/>
      <w:sz w:val="24"/>
      <w:szCs w:val="24"/>
      <w:shd w:val="pct20" w:color="auto" w:fill="auto"/>
      <w:lang w:val="en-GB"/>
    </w:rPr>
  </w:style>
  <w:style w:type="paragraph" w:styleId="NoSpacing">
    <w:name w:val="No Spacing"/>
    <w:uiPriority w:val="99"/>
    <w:semiHidden/>
    <w:rsid w:val="00911DE3"/>
    <w:pPr>
      <w:spacing w:line="240" w:lineRule="auto"/>
    </w:pPr>
    <w:rPr>
      <w:lang w:val="en-GB"/>
    </w:rPr>
  </w:style>
  <w:style w:type="paragraph" w:styleId="NormalWeb">
    <w:name w:val="Normal (Web)"/>
    <w:basedOn w:val="Normal"/>
    <w:uiPriority w:val="99"/>
    <w:semiHidden/>
    <w:rsid w:val="00911DE3"/>
    <w:rPr>
      <w:rFonts w:cs="Arial"/>
    </w:rPr>
  </w:style>
  <w:style w:type="paragraph" w:styleId="NormalIndent">
    <w:name w:val="Normal Indent"/>
    <w:basedOn w:val="Normal"/>
    <w:uiPriority w:val="99"/>
    <w:semiHidden/>
    <w:rsid w:val="00757937"/>
    <w:pPr>
      <w:ind w:left="284"/>
    </w:pPr>
  </w:style>
  <w:style w:type="paragraph" w:styleId="NoteHeading">
    <w:name w:val="Note Heading"/>
    <w:basedOn w:val="Normal"/>
    <w:next w:val="Normal"/>
    <w:link w:val="NoteHeadingChar"/>
    <w:uiPriority w:val="99"/>
    <w:semiHidden/>
    <w:rsid w:val="00911DE3"/>
  </w:style>
  <w:style w:type="character" w:customStyle="1" w:styleId="NoteHeadingChar">
    <w:name w:val="Note Heading Char"/>
    <w:basedOn w:val="DefaultParagraphFont"/>
    <w:link w:val="NoteHeading"/>
    <w:uiPriority w:val="99"/>
    <w:semiHidden/>
    <w:rsid w:val="00A44986"/>
    <w:rPr>
      <w:lang w:val="en-GB"/>
    </w:rPr>
  </w:style>
  <w:style w:type="character" w:styleId="PageNumber">
    <w:name w:val="page number"/>
    <w:basedOn w:val="DefaultParagraphFont"/>
    <w:uiPriority w:val="99"/>
    <w:semiHidden/>
    <w:rsid w:val="00911DE3"/>
    <w:rPr>
      <w:lang w:val="en-GB"/>
    </w:rPr>
  </w:style>
  <w:style w:type="character" w:styleId="PlaceholderText">
    <w:name w:val="Placeholder Text"/>
    <w:basedOn w:val="DefaultParagraphFont"/>
    <w:uiPriority w:val="99"/>
    <w:semiHidden/>
    <w:rsid w:val="00911DE3"/>
    <w:rPr>
      <w:color w:val="808080"/>
      <w:lang w:val="en-GB"/>
    </w:rPr>
  </w:style>
  <w:style w:type="table" w:styleId="PlainTable1">
    <w:name w:val="Plain Table 1"/>
    <w:basedOn w:val="TableNormal"/>
    <w:uiPriority w:val="99"/>
    <w:rsid w:val="00911DE3"/>
    <w:pPr>
      <w:spacing w:line="240" w:lineRule="auto"/>
    </w:pPr>
    <w:rPr>
      <w:lang w:val="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99"/>
    <w:rsid w:val="00911DE3"/>
    <w:pPr>
      <w:spacing w:line="240" w:lineRule="auto"/>
    </w:pPr>
    <w:rPr>
      <w:lang w:val="en-GB"/>
    </w:rPr>
    <w:tblPr>
      <w:tblStyleRowBandSize w:val="1"/>
      <w:tblStyleColBandSize w:val="1"/>
      <w:tblBorders>
        <w:top w:val="single" w:sz="4" w:space="0" w:color="74ABBD" w:themeColor="text1" w:themeTint="80"/>
        <w:bottom w:val="single" w:sz="4" w:space="0" w:color="74ABBD" w:themeColor="text1" w:themeTint="80"/>
      </w:tblBorders>
    </w:tblPr>
    <w:tblStylePr w:type="firstRow">
      <w:rPr>
        <w:b/>
        <w:bCs/>
      </w:rPr>
      <w:tblPr/>
      <w:tcPr>
        <w:tcBorders>
          <w:bottom w:val="single" w:sz="4" w:space="0" w:color="74ABBD" w:themeColor="text1" w:themeTint="80"/>
        </w:tcBorders>
      </w:tcPr>
    </w:tblStylePr>
    <w:tblStylePr w:type="lastRow">
      <w:rPr>
        <w:b/>
        <w:bCs/>
      </w:rPr>
      <w:tblPr/>
      <w:tcPr>
        <w:tcBorders>
          <w:top w:val="single" w:sz="4" w:space="0" w:color="74ABBD" w:themeColor="text1" w:themeTint="80"/>
        </w:tcBorders>
      </w:tcPr>
    </w:tblStylePr>
    <w:tblStylePr w:type="firstCol">
      <w:rPr>
        <w:b/>
        <w:bCs/>
      </w:rPr>
    </w:tblStylePr>
    <w:tblStylePr w:type="lastCol">
      <w:rPr>
        <w:b/>
        <w:bCs/>
      </w:rPr>
    </w:tblStylePr>
    <w:tblStylePr w:type="band1Vert">
      <w:tblPr/>
      <w:tcPr>
        <w:tcBorders>
          <w:left w:val="single" w:sz="4" w:space="0" w:color="74ABBD" w:themeColor="text1" w:themeTint="80"/>
          <w:right w:val="single" w:sz="4" w:space="0" w:color="74ABBD" w:themeColor="text1" w:themeTint="80"/>
        </w:tcBorders>
      </w:tcPr>
    </w:tblStylePr>
    <w:tblStylePr w:type="band2Vert">
      <w:tblPr/>
      <w:tcPr>
        <w:tcBorders>
          <w:left w:val="single" w:sz="4" w:space="0" w:color="74ABBD" w:themeColor="text1" w:themeTint="80"/>
          <w:right w:val="single" w:sz="4" w:space="0" w:color="74ABBD" w:themeColor="text1" w:themeTint="80"/>
        </w:tcBorders>
      </w:tcPr>
    </w:tblStylePr>
    <w:tblStylePr w:type="band1Horz">
      <w:tblPr/>
      <w:tcPr>
        <w:tcBorders>
          <w:top w:val="single" w:sz="4" w:space="0" w:color="74ABBD" w:themeColor="text1" w:themeTint="80"/>
          <w:bottom w:val="single" w:sz="4" w:space="0" w:color="74ABBD" w:themeColor="text1" w:themeTint="80"/>
        </w:tcBorders>
      </w:tcPr>
    </w:tblStylePr>
  </w:style>
  <w:style w:type="table" w:styleId="PlainTable3">
    <w:name w:val="Plain Table 3"/>
    <w:basedOn w:val="TableNormal"/>
    <w:uiPriority w:val="99"/>
    <w:rsid w:val="00911DE3"/>
    <w:pPr>
      <w:spacing w:line="240" w:lineRule="auto"/>
    </w:pPr>
    <w:rPr>
      <w:lang w:val="en-GB"/>
    </w:rPr>
    <w:tblPr>
      <w:tblStyleRowBandSize w:val="1"/>
      <w:tblStyleColBandSize w:val="1"/>
    </w:tblPr>
    <w:tblStylePr w:type="firstRow">
      <w:rPr>
        <w:b/>
        <w:bCs/>
        <w:caps/>
      </w:rPr>
      <w:tblPr/>
      <w:tcPr>
        <w:tcBorders>
          <w:bottom w:val="single" w:sz="4" w:space="0" w:color="74ABBD"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4ABBD"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99"/>
    <w:rsid w:val="00911DE3"/>
    <w:pPr>
      <w:spacing w:line="240" w:lineRule="auto"/>
    </w:pPr>
    <w:rPr>
      <w:lang w:val="en-GB"/>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99"/>
    <w:rsid w:val="00911DE3"/>
    <w:pPr>
      <w:spacing w:line="240" w:lineRule="auto"/>
    </w:pPr>
    <w:rPr>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4ABBD"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4ABBD"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4ABBD"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4ABBD"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911DE3"/>
    <w:rPr>
      <w:rFonts w:cs="Arial"/>
      <w:sz w:val="21"/>
      <w:szCs w:val="21"/>
    </w:rPr>
  </w:style>
  <w:style w:type="character" w:customStyle="1" w:styleId="PlainTextChar">
    <w:name w:val="Plain Text Char"/>
    <w:basedOn w:val="DefaultParagraphFont"/>
    <w:link w:val="PlainText"/>
    <w:uiPriority w:val="99"/>
    <w:semiHidden/>
    <w:rsid w:val="00A44986"/>
    <w:rPr>
      <w:rFonts w:cs="Arial"/>
      <w:sz w:val="21"/>
      <w:szCs w:val="21"/>
      <w:lang w:val="en-GB"/>
    </w:rPr>
  </w:style>
  <w:style w:type="paragraph" w:styleId="Quote">
    <w:name w:val="Quote"/>
    <w:basedOn w:val="Normal"/>
    <w:next w:val="Normal"/>
    <w:link w:val="QuoteChar"/>
    <w:uiPriority w:val="12"/>
    <w:semiHidden/>
    <w:rsid w:val="00051144"/>
    <w:pPr>
      <w:spacing w:before="340" w:after="340" w:line="400" w:lineRule="atLeast"/>
      <w:ind w:left="567" w:right="567"/>
    </w:pPr>
    <w:rPr>
      <w:rFonts w:asciiTheme="majorHAnsi" w:hAnsiTheme="majorHAnsi"/>
      <w:iCs/>
      <w:color w:val="00A2BA" w:themeColor="accent1"/>
      <w:sz w:val="32"/>
    </w:rPr>
  </w:style>
  <w:style w:type="character" w:customStyle="1" w:styleId="QuoteChar">
    <w:name w:val="Quote Char"/>
    <w:basedOn w:val="DefaultParagraphFont"/>
    <w:link w:val="Quote"/>
    <w:uiPriority w:val="12"/>
    <w:semiHidden/>
    <w:rsid w:val="0099674D"/>
    <w:rPr>
      <w:rFonts w:asciiTheme="majorHAnsi" w:hAnsiTheme="majorHAnsi"/>
      <w:iCs/>
      <w:color w:val="00A2BA" w:themeColor="accent1"/>
      <w:sz w:val="32"/>
      <w:lang w:val="en-GB"/>
    </w:rPr>
  </w:style>
  <w:style w:type="paragraph" w:styleId="Salutation">
    <w:name w:val="Salutation"/>
    <w:basedOn w:val="Normal"/>
    <w:next w:val="Normal"/>
    <w:link w:val="SalutationChar"/>
    <w:uiPriority w:val="99"/>
    <w:semiHidden/>
    <w:rsid w:val="00911DE3"/>
  </w:style>
  <w:style w:type="character" w:customStyle="1" w:styleId="SalutationChar">
    <w:name w:val="Salutation Char"/>
    <w:basedOn w:val="DefaultParagraphFont"/>
    <w:link w:val="Salutation"/>
    <w:uiPriority w:val="99"/>
    <w:semiHidden/>
    <w:rsid w:val="00A44986"/>
    <w:rPr>
      <w:lang w:val="en-GB"/>
    </w:rPr>
  </w:style>
  <w:style w:type="paragraph" w:styleId="Signature">
    <w:name w:val="Signature"/>
    <w:basedOn w:val="Normal"/>
    <w:link w:val="SignatureChar"/>
    <w:uiPriority w:val="99"/>
    <w:semiHidden/>
    <w:rsid w:val="00911DE3"/>
    <w:pPr>
      <w:ind w:left="4252"/>
    </w:pPr>
  </w:style>
  <w:style w:type="character" w:customStyle="1" w:styleId="SignatureChar">
    <w:name w:val="Signature Char"/>
    <w:basedOn w:val="DefaultParagraphFont"/>
    <w:link w:val="Signature"/>
    <w:uiPriority w:val="99"/>
    <w:semiHidden/>
    <w:rsid w:val="00A44986"/>
    <w:rPr>
      <w:lang w:val="en-GB"/>
    </w:rPr>
  </w:style>
  <w:style w:type="character" w:styleId="SmartHyperlink">
    <w:name w:val="Smart Hyperlink"/>
    <w:basedOn w:val="DefaultParagraphFont"/>
    <w:uiPriority w:val="99"/>
    <w:semiHidden/>
    <w:rsid w:val="00911DE3"/>
    <w:rPr>
      <w:u w:val="dotted"/>
      <w:lang w:val="en-GB"/>
    </w:rPr>
  </w:style>
  <w:style w:type="character" w:styleId="SmartLink">
    <w:name w:val="Smart Link"/>
    <w:basedOn w:val="DefaultParagraphFont"/>
    <w:uiPriority w:val="99"/>
    <w:semiHidden/>
    <w:rsid w:val="00911DE3"/>
    <w:rPr>
      <w:color w:val="0000FF"/>
      <w:u w:val="single"/>
      <w:shd w:val="clear" w:color="auto" w:fill="F3F2F1"/>
      <w:lang w:val="en-GB"/>
    </w:rPr>
  </w:style>
  <w:style w:type="character" w:styleId="Strong">
    <w:name w:val="Strong"/>
    <w:basedOn w:val="DefaultParagraphFont"/>
    <w:uiPriority w:val="22"/>
    <w:qFormat/>
    <w:rsid w:val="00911DE3"/>
    <w:rPr>
      <w:b/>
      <w:bCs/>
      <w:lang w:val="en-GB"/>
    </w:rPr>
  </w:style>
  <w:style w:type="paragraph" w:styleId="Subtitle">
    <w:name w:val="Subtitle"/>
    <w:basedOn w:val="Normal"/>
    <w:next w:val="Normal"/>
    <w:link w:val="SubtitleChar"/>
    <w:uiPriority w:val="99"/>
    <w:semiHidden/>
    <w:qFormat/>
    <w:rsid w:val="00911DE3"/>
    <w:pPr>
      <w:numPr>
        <w:ilvl w:val="1"/>
      </w:numPr>
      <w:spacing w:after="160"/>
    </w:pPr>
    <w:rPr>
      <w:rFonts w:eastAsiaTheme="minorEastAsia" w:cs="Arial"/>
      <w:color w:val="4F91A7" w:themeColor="text1" w:themeTint="A5"/>
      <w:spacing w:val="15"/>
      <w:sz w:val="22"/>
      <w:szCs w:val="22"/>
    </w:rPr>
  </w:style>
  <w:style w:type="character" w:customStyle="1" w:styleId="SubtitleChar">
    <w:name w:val="Subtitle Char"/>
    <w:basedOn w:val="DefaultParagraphFont"/>
    <w:link w:val="Subtitle"/>
    <w:uiPriority w:val="99"/>
    <w:semiHidden/>
    <w:rsid w:val="00A44986"/>
    <w:rPr>
      <w:rFonts w:eastAsiaTheme="minorEastAsia" w:cs="Arial"/>
      <w:color w:val="4F91A7" w:themeColor="text1" w:themeTint="A5"/>
      <w:spacing w:val="15"/>
      <w:sz w:val="22"/>
      <w:szCs w:val="22"/>
      <w:lang w:val="en-GB"/>
    </w:rPr>
  </w:style>
  <w:style w:type="character" w:styleId="SubtleEmphasis">
    <w:name w:val="Subtle Emphasis"/>
    <w:basedOn w:val="DefaultParagraphFont"/>
    <w:uiPriority w:val="99"/>
    <w:semiHidden/>
    <w:qFormat/>
    <w:rsid w:val="00911DE3"/>
    <w:rPr>
      <w:i/>
      <w:iCs/>
      <w:color w:val="41798B" w:themeColor="text1" w:themeTint="BF"/>
      <w:lang w:val="en-GB"/>
    </w:rPr>
  </w:style>
  <w:style w:type="character" w:styleId="SubtleReference">
    <w:name w:val="Subtle Reference"/>
    <w:basedOn w:val="DefaultParagraphFont"/>
    <w:uiPriority w:val="99"/>
    <w:semiHidden/>
    <w:qFormat/>
    <w:rsid w:val="00911DE3"/>
    <w:rPr>
      <w:smallCaps/>
      <w:color w:val="4F91A7" w:themeColor="text1" w:themeTint="A5"/>
      <w:lang w:val="en-GB"/>
    </w:rPr>
  </w:style>
  <w:style w:type="table" w:styleId="Table3Deffects1">
    <w:name w:val="Table 3D effects 1"/>
    <w:basedOn w:val="TableNormal"/>
    <w:uiPriority w:val="99"/>
    <w:semiHidden/>
    <w:unhideWhenUsed/>
    <w:rsid w:val="00911DE3"/>
    <w:rPr>
      <w:lang w:val="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11DE3"/>
    <w:rPr>
      <w:lang w:val="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11DE3"/>
    <w:rPr>
      <w:lang w:val="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11DE3"/>
    <w:rPr>
      <w:lang w:val="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11DE3"/>
    <w:rPr>
      <w:lang w:val="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11DE3"/>
    <w:rPr>
      <w:color w:val="000080"/>
      <w:lang w:val="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11DE3"/>
    <w:rPr>
      <w:lang w:val="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11DE3"/>
    <w:rPr>
      <w:color w:val="FFFFFF"/>
      <w:lang w:val="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11DE3"/>
    <w:rPr>
      <w:lang w:val="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11DE3"/>
    <w:rPr>
      <w:lang w:val="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11DE3"/>
    <w:rPr>
      <w:b/>
      <w:bCs/>
      <w:lang w:val="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11DE3"/>
    <w:rPr>
      <w:b/>
      <w:bCs/>
      <w:lang w:val="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11DE3"/>
    <w:rPr>
      <w:b/>
      <w:bCs/>
      <w:lang w:val="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11DE3"/>
    <w:rPr>
      <w:lang w:val="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11DE3"/>
    <w:rPr>
      <w:lang w:val="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11DE3"/>
    <w:rPr>
      <w:lang w:val="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11DE3"/>
    <w:rPr>
      <w:lang w:val="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026845"/>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911DE3"/>
    <w:rPr>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11DE3"/>
    <w:rPr>
      <w:lang w:val="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11DE3"/>
    <w:rPr>
      <w:lang w:val="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11DE3"/>
    <w:rPr>
      <w:lang w:val="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11DE3"/>
    <w:rPr>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11DE3"/>
    <w:rPr>
      <w:lang w:val="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11DE3"/>
    <w:rPr>
      <w:b/>
      <w:bCs/>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11DE3"/>
    <w:rPr>
      <w:lang w:val="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99"/>
    <w:rsid w:val="00911DE3"/>
    <w:pPr>
      <w:spacing w:line="240" w:lineRule="auto"/>
    </w:pPr>
    <w:rPr>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911DE3"/>
    <w:rPr>
      <w:lang w:val="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11DE3"/>
    <w:rPr>
      <w:lang w:val="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11DE3"/>
    <w:rPr>
      <w:lang w:val="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11DE3"/>
    <w:rPr>
      <w:lang w:val="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11DE3"/>
    <w:rPr>
      <w:lang w:val="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11DE3"/>
    <w:rPr>
      <w:lang w:val="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11DE3"/>
    <w:rPr>
      <w:lang w:val="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11DE3"/>
    <w:rPr>
      <w:lang w:val="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11DE3"/>
    <w:pPr>
      <w:ind w:left="200" w:hanging="200"/>
    </w:pPr>
  </w:style>
  <w:style w:type="paragraph" w:styleId="TableofFigures">
    <w:name w:val="table of figures"/>
    <w:basedOn w:val="Normal"/>
    <w:next w:val="Normal"/>
    <w:uiPriority w:val="99"/>
    <w:rsid w:val="00911DE3"/>
  </w:style>
  <w:style w:type="table" w:styleId="TableProfessional">
    <w:name w:val="Table Professional"/>
    <w:basedOn w:val="TableNormal"/>
    <w:uiPriority w:val="99"/>
    <w:semiHidden/>
    <w:unhideWhenUsed/>
    <w:rsid w:val="00911DE3"/>
    <w:rPr>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11DE3"/>
    <w:rPr>
      <w:lang w:val="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11DE3"/>
    <w:rPr>
      <w:lang w:val="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11DE3"/>
    <w:rPr>
      <w:lang w:val="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11DE3"/>
    <w:rPr>
      <w:lang w:val="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11DE3"/>
    <w:rPr>
      <w:lang w:val="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11DE3"/>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11DE3"/>
    <w:rPr>
      <w:lang w:val="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11DE3"/>
    <w:rPr>
      <w:lang w:val="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11DE3"/>
    <w:rPr>
      <w:lang w:val="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99"/>
    <w:semiHidden/>
    <w:qFormat/>
    <w:rsid w:val="00911DE3"/>
    <w:pPr>
      <w:contextualSpacing/>
    </w:pPr>
    <w:rPr>
      <w:rFonts w:eastAsiaTheme="majorEastAsia" w:cs="Arial"/>
      <w:spacing w:val="-10"/>
      <w:kern w:val="28"/>
      <w:sz w:val="56"/>
      <w:szCs w:val="56"/>
    </w:rPr>
  </w:style>
  <w:style w:type="character" w:customStyle="1" w:styleId="TitleChar">
    <w:name w:val="Title Char"/>
    <w:basedOn w:val="DefaultParagraphFont"/>
    <w:link w:val="Title"/>
    <w:uiPriority w:val="99"/>
    <w:semiHidden/>
    <w:rsid w:val="00A44986"/>
    <w:rPr>
      <w:rFonts w:eastAsiaTheme="majorEastAsia" w:cs="Arial"/>
      <w:spacing w:val="-10"/>
      <w:kern w:val="28"/>
      <w:sz w:val="56"/>
      <w:szCs w:val="56"/>
      <w:lang w:val="en-GB"/>
    </w:rPr>
  </w:style>
  <w:style w:type="paragraph" w:styleId="TOAHeading">
    <w:name w:val="toa heading"/>
    <w:basedOn w:val="Normal"/>
    <w:next w:val="Normal"/>
    <w:uiPriority w:val="39"/>
    <w:semiHidden/>
    <w:rsid w:val="00911DE3"/>
    <w:pPr>
      <w:spacing w:before="120"/>
    </w:pPr>
    <w:rPr>
      <w:rFonts w:eastAsiaTheme="majorEastAsia" w:cs="Arial"/>
      <w:b/>
      <w:bCs/>
    </w:rPr>
  </w:style>
  <w:style w:type="paragraph" w:styleId="TOC1">
    <w:name w:val="toc 1"/>
    <w:basedOn w:val="Normal"/>
    <w:next w:val="Normal"/>
    <w:uiPriority w:val="39"/>
    <w:rsid w:val="00051374"/>
    <w:pPr>
      <w:spacing w:before="340"/>
      <w:ind w:right="567"/>
      <w:contextualSpacing/>
    </w:pPr>
    <w:rPr>
      <w:rFonts w:asciiTheme="majorHAnsi" w:hAnsiTheme="majorHAnsi"/>
    </w:rPr>
  </w:style>
  <w:style w:type="paragraph" w:styleId="TOC2">
    <w:name w:val="toc 2"/>
    <w:basedOn w:val="Normal"/>
    <w:next w:val="Normal"/>
    <w:uiPriority w:val="39"/>
    <w:rsid w:val="00026845"/>
    <w:pPr>
      <w:ind w:right="567"/>
      <w:contextualSpacing/>
    </w:pPr>
  </w:style>
  <w:style w:type="paragraph" w:styleId="TOC3">
    <w:name w:val="toc 3"/>
    <w:basedOn w:val="Normal"/>
    <w:next w:val="Normal"/>
    <w:uiPriority w:val="39"/>
    <w:semiHidden/>
    <w:rsid w:val="00026845"/>
    <w:pPr>
      <w:ind w:right="567"/>
      <w:contextualSpacing/>
    </w:pPr>
  </w:style>
  <w:style w:type="paragraph" w:styleId="TOC4">
    <w:name w:val="toc 4"/>
    <w:basedOn w:val="Normal"/>
    <w:next w:val="Normal"/>
    <w:uiPriority w:val="39"/>
    <w:semiHidden/>
    <w:rsid w:val="00026845"/>
    <w:pPr>
      <w:ind w:right="567"/>
      <w:contextualSpacing/>
    </w:pPr>
  </w:style>
  <w:style w:type="paragraph" w:styleId="TOC5">
    <w:name w:val="toc 5"/>
    <w:basedOn w:val="Normal"/>
    <w:next w:val="Normal"/>
    <w:uiPriority w:val="39"/>
    <w:semiHidden/>
    <w:rsid w:val="00026845"/>
    <w:pPr>
      <w:ind w:right="567"/>
      <w:contextualSpacing/>
    </w:pPr>
  </w:style>
  <w:style w:type="paragraph" w:styleId="TOC6">
    <w:name w:val="toc 6"/>
    <w:basedOn w:val="Normal"/>
    <w:next w:val="Normal"/>
    <w:uiPriority w:val="39"/>
    <w:semiHidden/>
    <w:rsid w:val="00026845"/>
    <w:pPr>
      <w:ind w:right="567"/>
      <w:contextualSpacing/>
    </w:pPr>
  </w:style>
  <w:style w:type="paragraph" w:styleId="TOC7">
    <w:name w:val="toc 7"/>
    <w:basedOn w:val="Normal"/>
    <w:next w:val="Normal"/>
    <w:uiPriority w:val="39"/>
    <w:semiHidden/>
    <w:rsid w:val="00026845"/>
    <w:pPr>
      <w:ind w:right="567"/>
      <w:contextualSpacing/>
    </w:pPr>
  </w:style>
  <w:style w:type="paragraph" w:styleId="TOC8">
    <w:name w:val="toc 8"/>
    <w:basedOn w:val="Normal"/>
    <w:next w:val="Normal"/>
    <w:uiPriority w:val="39"/>
    <w:semiHidden/>
    <w:rsid w:val="00026845"/>
    <w:pPr>
      <w:ind w:right="567"/>
      <w:contextualSpacing/>
    </w:pPr>
  </w:style>
  <w:style w:type="paragraph" w:styleId="TOC9">
    <w:name w:val="toc 9"/>
    <w:basedOn w:val="Normal"/>
    <w:next w:val="Normal"/>
    <w:uiPriority w:val="39"/>
    <w:semiHidden/>
    <w:rsid w:val="00026845"/>
    <w:pPr>
      <w:ind w:right="567"/>
      <w:contextualSpacing/>
    </w:pPr>
  </w:style>
  <w:style w:type="paragraph" w:styleId="TOCHeading">
    <w:name w:val="TOC Heading"/>
    <w:basedOn w:val="Heading1"/>
    <w:next w:val="Normal"/>
    <w:uiPriority w:val="39"/>
    <w:qFormat/>
    <w:rsid w:val="004A1396"/>
    <w:pPr>
      <w:outlineLvl w:val="9"/>
    </w:pPr>
  </w:style>
  <w:style w:type="character" w:styleId="UnresolvedMention">
    <w:name w:val="Unresolved Mention"/>
    <w:basedOn w:val="DefaultParagraphFont"/>
    <w:uiPriority w:val="99"/>
    <w:semiHidden/>
    <w:rsid w:val="00911DE3"/>
    <w:rPr>
      <w:color w:val="605E5C"/>
      <w:shd w:val="clear" w:color="auto" w:fill="E1DFDD"/>
      <w:lang w:val="en-GB"/>
    </w:rPr>
  </w:style>
  <w:style w:type="paragraph" w:customStyle="1" w:styleId="Template">
    <w:name w:val="Template"/>
    <w:uiPriority w:val="15"/>
    <w:semiHidden/>
    <w:rsid w:val="004366B4"/>
    <w:pPr>
      <w:suppressAutoHyphens/>
      <w:spacing w:line="200" w:lineRule="atLeast"/>
    </w:pPr>
    <w:rPr>
      <w:noProof/>
      <w:sz w:val="14"/>
      <w:lang w:val="en-GB"/>
    </w:rPr>
  </w:style>
  <w:style w:type="paragraph" w:customStyle="1" w:styleId="Table">
    <w:name w:val="Table"/>
    <w:uiPriority w:val="4"/>
    <w:semiHidden/>
    <w:rsid w:val="00026845"/>
    <w:pPr>
      <w:spacing w:before="40" w:after="60" w:line="300" w:lineRule="atLeast"/>
      <w:ind w:left="159" w:right="159"/>
    </w:pPr>
    <w:rPr>
      <w:lang w:val="en-GB"/>
    </w:rPr>
  </w:style>
  <w:style w:type="paragraph" w:customStyle="1" w:styleId="Table-Heading">
    <w:name w:val="Table - Heading"/>
    <w:basedOn w:val="Table"/>
    <w:uiPriority w:val="4"/>
    <w:rsid w:val="00026845"/>
    <w:rPr>
      <w:rFonts w:asciiTheme="majorHAnsi" w:hAnsiTheme="majorHAnsi"/>
      <w:sz w:val="24"/>
    </w:rPr>
  </w:style>
  <w:style w:type="paragraph" w:customStyle="1" w:styleId="Table-HeadingRight">
    <w:name w:val="Table - Heading Right"/>
    <w:basedOn w:val="Table-Heading"/>
    <w:uiPriority w:val="4"/>
    <w:rsid w:val="000C73D1"/>
    <w:pPr>
      <w:jc w:val="right"/>
    </w:pPr>
  </w:style>
  <w:style w:type="paragraph" w:customStyle="1" w:styleId="Table-Text">
    <w:name w:val="Table - Text"/>
    <w:basedOn w:val="Table"/>
    <w:uiPriority w:val="4"/>
    <w:rsid w:val="00B96627"/>
  </w:style>
  <w:style w:type="paragraph" w:customStyle="1" w:styleId="Table-TextTotal">
    <w:name w:val="Table - Text Total"/>
    <w:basedOn w:val="Table-Text"/>
    <w:uiPriority w:val="4"/>
    <w:rsid w:val="00BA032C"/>
    <w:rPr>
      <w:rFonts w:asciiTheme="majorHAnsi" w:hAnsiTheme="majorHAnsi"/>
    </w:rPr>
  </w:style>
  <w:style w:type="paragraph" w:customStyle="1" w:styleId="Table-Numbers">
    <w:name w:val="Table - Numbers"/>
    <w:basedOn w:val="Table"/>
    <w:uiPriority w:val="4"/>
    <w:rsid w:val="00B96627"/>
    <w:pPr>
      <w:jc w:val="right"/>
    </w:pPr>
  </w:style>
  <w:style w:type="paragraph" w:customStyle="1" w:styleId="Table-NumbersTotal">
    <w:name w:val="Table - Numbers Total"/>
    <w:basedOn w:val="Table-Numbers"/>
    <w:uiPriority w:val="4"/>
    <w:rsid w:val="00BA032C"/>
    <w:rPr>
      <w:rFonts w:asciiTheme="majorHAnsi" w:hAnsiTheme="majorHAnsi"/>
    </w:rPr>
  </w:style>
  <w:style w:type="paragraph" w:customStyle="1" w:styleId="Template-Name">
    <w:name w:val="Template - Name"/>
    <w:basedOn w:val="Template"/>
    <w:next w:val="Template-Address"/>
    <w:uiPriority w:val="15"/>
    <w:semiHidden/>
    <w:rsid w:val="004366B4"/>
    <w:rPr>
      <w:rFonts w:asciiTheme="majorHAnsi" w:hAnsiTheme="majorHAnsi"/>
    </w:rPr>
  </w:style>
  <w:style w:type="paragraph" w:customStyle="1" w:styleId="Template-Address">
    <w:name w:val="Template - Address"/>
    <w:basedOn w:val="Template"/>
    <w:uiPriority w:val="15"/>
    <w:semiHidden/>
    <w:rsid w:val="0037238C"/>
    <w:pPr>
      <w:tabs>
        <w:tab w:val="left" w:pos="567"/>
      </w:tabs>
    </w:pPr>
    <w:rPr>
      <w:rFonts w:ascii="Coloplast Medium" w:hAnsi="Coloplast Medium"/>
    </w:rPr>
  </w:style>
  <w:style w:type="paragraph" w:customStyle="1" w:styleId="Template-Date">
    <w:name w:val="Template - Date"/>
    <w:basedOn w:val="Template"/>
    <w:uiPriority w:val="15"/>
    <w:semiHidden/>
    <w:rsid w:val="0067708D"/>
    <w:rPr>
      <w:rFonts w:asciiTheme="majorHAnsi" w:hAnsiTheme="majorHAnsi"/>
    </w:rPr>
  </w:style>
  <w:style w:type="paragraph" w:customStyle="1" w:styleId="DocumentType">
    <w:name w:val="Document Type"/>
    <w:basedOn w:val="Normal"/>
    <w:next w:val="Normal"/>
    <w:uiPriority w:val="8"/>
    <w:semiHidden/>
    <w:rsid w:val="00462CE2"/>
    <w:pPr>
      <w:spacing w:after="440"/>
      <w:contextualSpacing/>
    </w:pPr>
    <w:rPr>
      <w:rFonts w:asciiTheme="majorHAnsi" w:hAnsiTheme="majorHAnsi"/>
      <w:color w:val="00A2BA" w:themeColor="accent1"/>
    </w:rPr>
  </w:style>
  <w:style w:type="paragraph" w:customStyle="1" w:styleId="Table-ListBullet">
    <w:name w:val="Table - List Bullet"/>
    <w:basedOn w:val="Table"/>
    <w:uiPriority w:val="4"/>
    <w:rsid w:val="00B8463C"/>
    <w:pPr>
      <w:numPr>
        <w:numId w:val="31"/>
      </w:numPr>
    </w:pPr>
  </w:style>
  <w:style w:type="numbering" w:customStyle="1" w:styleId="ListStyle-ListBullet">
    <w:name w:val="_List Style - List Bullet"/>
    <w:uiPriority w:val="99"/>
    <w:rsid w:val="00B8463C"/>
    <w:pPr>
      <w:numPr>
        <w:numId w:val="13"/>
      </w:numPr>
    </w:pPr>
  </w:style>
  <w:style w:type="numbering" w:customStyle="1" w:styleId="ListStyle-ListNumber">
    <w:name w:val="_List Style - List Number"/>
    <w:uiPriority w:val="99"/>
    <w:rsid w:val="00B8463C"/>
    <w:pPr>
      <w:numPr>
        <w:numId w:val="14"/>
      </w:numPr>
    </w:pPr>
  </w:style>
  <w:style w:type="numbering" w:customStyle="1" w:styleId="Liststyle-TableListBullet">
    <w:name w:val="_List style - Table List Bullet"/>
    <w:uiPriority w:val="99"/>
    <w:rsid w:val="005E5522"/>
    <w:pPr>
      <w:numPr>
        <w:numId w:val="7"/>
      </w:numPr>
    </w:pPr>
  </w:style>
  <w:style w:type="paragraph" w:customStyle="1" w:styleId="Table-ListNumber">
    <w:name w:val="Table - List Number"/>
    <w:basedOn w:val="Table"/>
    <w:uiPriority w:val="4"/>
    <w:rsid w:val="00F16D57"/>
    <w:pPr>
      <w:numPr>
        <w:numId w:val="32"/>
      </w:numPr>
    </w:pPr>
  </w:style>
  <w:style w:type="numbering" w:customStyle="1" w:styleId="ListStyle-TableListNumber">
    <w:name w:val="_List Style - Table List Number"/>
    <w:uiPriority w:val="99"/>
    <w:rsid w:val="00B8463C"/>
    <w:pPr>
      <w:numPr>
        <w:numId w:val="8"/>
      </w:numPr>
    </w:pPr>
  </w:style>
  <w:style w:type="table" w:customStyle="1" w:styleId="Blank">
    <w:name w:val="Blank"/>
    <w:basedOn w:val="TableNormal"/>
    <w:uiPriority w:val="99"/>
    <w:rsid w:val="00026845"/>
    <w:rPr>
      <w:lang w:val="en-GB"/>
    </w:rPr>
    <w:tblPr>
      <w:tblCellMar>
        <w:left w:w="0" w:type="dxa"/>
        <w:right w:w="0" w:type="dxa"/>
      </w:tblCellMar>
    </w:tblPr>
  </w:style>
  <w:style w:type="paragraph" w:customStyle="1" w:styleId="Footer-PageNumber">
    <w:name w:val="Footer - Page Number"/>
    <w:basedOn w:val="Footer"/>
    <w:next w:val="Footer"/>
    <w:uiPriority w:val="13"/>
    <w:semiHidden/>
    <w:rsid w:val="00C81165"/>
  </w:style>
  <w:style w:type="paragraph" w:customStyle="1" w:styleId="ListAlphabet">
    <w:name w:val="List Alphabet"/>
    <w:basedOn w:val="Normal"/>
    <w:uiPriority w:val="2"/>
    <w:rsid w:val="00EC72A6"/>
    <w:pPr>
      <w:numPr>
        <w:numId w:val="25"/>
      </w:numPr>
    </w:pPr>
  </w:style>
  <w:style w:type="numbering" w:customStyle="1" w:styleId="ListStyle-ListAlphabet">
    <w:name w:val="_List Style - List Alphabet"/>
    <w:uiPriority w:val="99"/>
    <w:rsid w:val="00EC72A6"/>
    <w:pPr>
      <w:numPr>
        <w:numId w:val="12"/>
      </w:numPr>
    </w:pPr>
  </w:style>
  <w:style w:type="paragraph" w:customStyle="1" w:styleId="ListAlphabet2">
    <w:name w:val="List Alphabet 2"/>
    <w:basedOn w:val="Normal"/>
    <w:uiPriority w:val="2"/>
    <w:semiHidden/>
    <w:rsid w:val="00EC72A6"/>
    <w:pPr>
      <w:numPr>
        <w:ilvl w:val="1"/>
        <w:numId w:val="25"/>
      </w:numPr>
    </w:pPr>
  </w:style>
  <w:style w:type="paragraph" w:customStyle="1" w:styleId="ListAlphabet3">
    <w:name w:val="List Alphabet 3"/>
    <w:basedOn w:val="Normal"/>
    <w:uiPriority w:val="2"/>
    <w:semiHidden/>
    <w:rsid w:val="00EC72A6"/>
    <w:pPr>
      <w:numPr>
        <w:ilvl w:val="2"/>
        <w:numId w:val="25"/>
      </w:numPr>
    </w:pPr>
  </w:style>
  <w:style w:type="table" w:customStyle="1" w:styleId="ColoplastTableStyle">
    <w:name w:val="[Coloplast] (Table Style)"/>
    <w:basedOn w:val="TableNormal"/>
    <w:uiPriority w:val="99"/>
    <w:rsid w:val="00026845"/>
    <w:pPr>
      <w:spacing w:before="40" w:after="40" w:line="300" w:lineRule="atLeast"/>
      <w:ind w:left="159" w:right="159"/>
    </w:pPr>
    <w:rPr>
      <w:lang w:val="en-GB"/>
    </w:rPr>
    <w:tblPr>
      <w:tblBorders>
        <w:top w:val="single" w:sz="8" w:space="0" w:color="00A2BA" w:themeColor="accent1"/>
        <w:left w:val="single" w:sz="8" w:space="0" w:color="00A2BA" w:themeColor="accent1"/>
        <w:bottom w:val="single" w:sz="8" w:space="0" w:color="00A2BA" w:themeColor="accent1"/>
        <w:right w:val="single" w:sz="8" w:space="0" w:color="00A2BA" w:themeColor="accent1"/>
        <w:insideH w:val="single" w:sz="8" w:space="0" w:color="00A2BA" w:themeColor="accent1"/>
        <w:insideV w:val="single" w:sz="8" w:space="0" w:color="00A2BA" w:themeColor="accent1"/>
      </w:tblBorders>
      <w:tblCellMar>
        <w:left w:w="0" w:type="dxa"/>
        <w:right w:w="0" w:type="dxa"/>
      </w:tblCellMar>
    </w:tblPr>
    <w:tblStylePr w:type="firstRow">
      <w:pPr>
        <w:wordWrap/>
      </w:pPr>
      <w:rPr>
        <w:rFonts w:ascii="Coloplast Medium" w:hAnsi="Coloplast Medium"/>
        <w:sz w:val="24"/>
        <w:u w:val="none"/>
      </w:rPr>
      <w:tblPr/>
      <w:tcPr>
        <w:shd w:val="clear" w:color="auto" w:fill="E0F5F9" w:themeFill="accent5"/>
      </w:tcPr>
    </w:tblStylePr>
  </w:style>
  <w:style w:type="numbering" w:customStyle="1" w:styleId="ListStyle-TableListBullet0">
    <w:name w:val="_List Style - Table List Bullet"/>
    <w:uiPriority w:val="99"/>
    <w:rsid w:val="00B8463C"/>
    <w:pPr>
      <w:numPr>
        <w:numId w:val="15"/>
      </w:numPr>
    </w:pPr>
  </w:style>
  <w:style w:type="paragraph" w:customStyle="1" w:styleId="Template-Disclaimer">
    <w:name w:val="Template - Disclaimer"/>
    <w:basedOn w:val="Template"/>
    <w:uiPriority w:val="15"/>
    <w:semiHidden/>
    <w:rsid w:val="004366B4"/>
    <w:rPr>
      <w:color w:val="00A2BA" w:themeColor="accent1"/>
    </w:rPr>
  </w:style>
  <w:style w:type="paragraph" w:customStyle="1" w:styleId="Template-TurquoiseLine">
    <w:name w:val="Template - Turquoise Line"/>
    <w:basedOn w:val="Template"/>
    <w:next w:val="Template-Address"/>
    <w:uiPriority w:val="15"/>
    <w:semiHidden/>
    <w:rsid w:val="005676DE"/>
    <w:pPr>
      <w:spacing w:after="120"/>
      <w:contextualSpacing/>
    </w:pPr>
  </w:style>
  <w:style w:type="character" w:customStyle="1" w:styleId="Template-contactinfo">
    <w:name w:val="Template - contact info"/>
    <w:basedOn w:val="DefaultParagraphFont"/>
    <w:uiPriority w:val="15"/>
    <w:semiHidden/>
    <w:rsid w:val="0037238C"/>
    <w:rPr>
      <w:rFonts w:asciiTheme="minorHAnsi" w:hAnsiTheme="minorHAnsi"/>
      <w:lang w:val="en-GB"/>
    </w:rPr>
  </w:style>
  <w:style w:type="paragraph" w:customStyle="1" w:styleId="Informationtext">
    <w:name w:val="Information text"/>
    <w:basedOn w:val="Normal"/>
    <w:uiPriority w:val="3"/>
    <w:rsid w:val="00514CA5"/>
    <w:rPr>
      <w:rFonts w:asciiTheme="majorHAnsi" w:hAnsiTheme="majorHAnsi"/>
      <w:color w:val="F17E64"/>
    </w:rPr>
  </w:style>
  <w:style w:type="paragraph" w:customStyle="1" w:styleId="Template-Trademark">
    <w:name w:val="Template - Trademark"/>
    <w:basedOn w:val="Template-Address"/>
    <w:uiPriority w:val="15"/>
    <w:semiHidden/>
    <w:qFormat/>
    <w:rsid w:val="009A7328"/>
    <w:rPr>
      <w:rFonts w:asciiTheme="minorHAnsi" w:hAnsiTheme="minorHAnsi"/>
    </w:rPr>
  </w:style>
  <w:style w:type="paragraph" w:customStyle="1" w:styleId="Coverpage-Title">
    <w:name w:val="Coverpage - Title"/>
    <w:basedOn w:val="Normal"/>
    <w:next w:val="Coverpage-Subtitle"/>
    <w:uiPriority w:val="9"/>
    <w:rsid w:val="00CC169A"/>
    <w:pPr>
      <w:spacing w:after="440" w:line="880" w:lineRule="atLeast"/>
      <w:contextualSpacing/>
    </w:pPr>
    <w:rPr>
      <w:rFonts w:asciiTheme="majorHAnsi" w:hAnsiTheme="majorHAnsi"/>
      <w:sz w:val="80"/>
    </w:rPr>
  </w:style>
  <w:style w:type="paragraph" w:customStyle="1" w:styleId="Coverpage-Subtitle">
    <w:name w:val="Coverpage - Subtitle"/>
    <w:basedOn w:val="Coverpage-Title"/>
    <w:uiPriority w:val="9"/>
    <w:rsid w:val="00B0017C"/>
    <w:pPr>
      <w:spacing w:line="480" w:lineRule="atLeast"/>
    </w:pPr>
    <w:rPr>
      <w:sz w:val="40"/>
    </w:rPr>
  </w:style>
  <w:style w:type="paragraph" w:customStyle="1" w:styleId="paragraph">
    <w:name w:val="paragraph"/>
    <w:basedOn w:val="Normal"/>
    <w:rsid w:val="00082493"/>
    <w:pPr>
      <w:spacing w:before="100" w:beforeAutospacing="1" w:after="100" w:afterAutospacing="1"/>
    </w:pPr>
    <w:rPr>
      <w:sz w:val="24"/>
      <w:szCs w:val="24"/>
      <w:lang w:eastAsia="zh-CN"/>
    </w:rPr>
  </w:style>
  <w:style w:type="character" w:customStyle="1" w:styleId="normaltextrun">
    <w:name w:val="normaltextrun"/>
    <w:basedOn w:val="DefaultParagraphFont"/>
    <w:rsid w:val="00082493"/>
  </w:style>
  <w:style w:type="character" w:customStyle="1" w:styleId="eop">
    <w:name w:val="eop"/>
    <w:basedOn w:val="DefaultParagraphFont"/>
    <w:rsid w:val="000824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9400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5.png"/><Relationship Id="rId26" Type="http://schemas.openxmlformats.org/officeDocument/2006/relationships/image" Target="media/image13.emf"/><Relationship Id="rId39" Type="http://schemas.openxmlformats.org/officeDocument/2006/relationships/hyperlink" Target="https://lashperfect.co.uk/lp-our-brands" TargetMode="External"/><Relationship Id="rId21" Type="http://schemas.openxmlformats.org/officeDocument/2006/relationships/image" Target="media/image8.emf"/><Relationship Id="rId34" Type="http://schemas.openxmlformats.org/officeDocument/2006/relationships/hyperlink" Target="https://www.gov.uk/apply-start-up-loan" TargetMode="External"/><Relationship Id="rId42" Type="http://schemas.openxmlformats.org/officeDocument/2006/relationships/hyperlink" Target="https://www.linkedin.com/pulse/united-kingdom-diy-eyelash-extension-market-izfzc" TargetMode="External"/><Relationship Id="rId47" Type="http://schemas.openxmlformats.org/officeDocument/2006/relationships/hyperlink" Target="https://www.statista.com/outlook/cmo/beauty-personal-care/united-kingdom" TargetMode="External"/><Relationship Id="rId50" Type="http://schemas.openxmlformats.org/officeDocument/2006/relationships/hyperlink" Target="https://www.uktherapyrooms.co.uk/england/peterborough/therapy-room/rooms-to-rent-in-prestigious-city-centre-clinic"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emf"/><Relationship Id="rId29" Type="http://schemas.openxmlformats.org/officeDocument/2006/relationships/hyperlink" Target="https://www.cim.co.uk/content-insights/articles/the-7ps-of-marketing/" TargetMode="External"/><Relationship Id="rId11" Type="http://schemas.openxmlformats.org/officeDocument/2006/relationships/image" Target="media/image1.png"/><Relationship Id="rId24" Type="http://schemas.openxmlformats.org/officeDocument/2006/relationships/image" Target="media/image11.emf"/><Relationship Id="rId32" Type="http://schemas.openxmlformats.org/officeDocument/2006/relationships/hyperlink" Target="https://www.futuremarketinsights.com/reports/lash-extension-market" TargetMode="External"/><Relationship Id="rId37" Type="http://schemas.openxmlformats.org/officeDocument/2006/relationships/hyperlink" Target="https://imperiallash.co.uk/the-rise-of-lash-studios-in-the-uk/" TargetMode="External"/><Relationship Id="rId40" Type="http://schemas.openxmlformats.org/officeDocument/2006/relationships/hyperlink" Target="https://lashbase.co.uk/blogs/news/starting-up-as-a-lash-artist-what-do-i-need-to-do" TargetMode="External"/><Relationship Id="rId45" Type="http://schemas.openxmlformats.org/officeDocument/2006/relationships/hyperlink" Target="https://socinator.com/blog/meta-business-suite-for-your-business/" TargetMode="External"/><Relationship Id="rId53" Type="http://schemas.openxmlformats.org/officeDocument/2006/relationships/footer" Target="footer2.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6.emf"/><Relationship Id="rId31" Type="http://schemas.openxmlformats.org/officeDocument/2006/relationships/hyperlink" Target="https://eyelashbeautybar.com/new-lash-trends-in-2025/" TargetMode="External"/><Relationship Id="rId44" Type="http://schemas.openxmlformats.org/officeDocument/2006/relationships/hyperlink" Target="https://www.salongold.co.uk/hair-and-beauty-insurance/eyelash-extension" TargetMode="External"/><Relationship Id="rId52" Type="http://schemas.openxmlformats.org/officeDocument/2006/relationships/hyperlink" Target="https://ezproxy.uwtsd.ac.uk/login?url=https://www.vlebooks.com/product/openreader?id=TrinityStD&amp;accId=8886856&amp;isbn=9781398610132&amp;uid=%5e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9.emf"/><Relationship Id="rId27" Type="http://schemas.openxmlformats.org/officeDocument/2006/relationships/hyperlink" Target="https://britishbeautycouncil.com/value-of-beauty-report-third-edition/" TargetMode="External"/><Relationship Id="rId30" Type="http://schemas.openxmlformats.org/officeDocument/2006/relationships/hyperlink" Target="https://www.cipd.org/uk/knowledge/factsheets/pestle-analysis-factsheet/" TargetMode="External"/><Relationship Id="rId35" Type="http://schemas.openxmlformats.org/officeDocument/2006/relationships/hyperlink" Target="https://www.gov.uk/government/consultations/licensing-of-non-surgical-cosmetic-procedures/the-licensing-of-non-surgical-cosmetic-procedures-in-england" TargetMode="External"/><Relationship Id="rId43" Type="http://schemas.openxmlformats.org/officeDocument/2006/relationships/hyperlink" Target="https://nouveaulashes.com/about-us/cruelty-free-lashes" TargetMode="External"/><Relationship Id="rId48" Type="http://schemas.openxmlformats.org/officeDocument/2006/relationships/hyperlink" Target="https://www.steadmanandco.com/" TargetMode="External"/><Relationship Id="rId8" Type="http://schemas.openxmlformats.org/officeDocument/2006/relationships/webSettings" Target="webSettings.xml"/><Relationship Id="rId51" Type="http://schemas.openxmlformats.org/officeDocument/2006/relationships/hyperlink" Target="https://wellskinclinic.co.uk/" TargetMode="External"/><Relationship Id="rId3" Type="http://schemas.openxmlformats.org/officeDocument/2006/relationships/customXml" Target="../customXml/item3.xml"/><Relationship Id="rId12" Type="http://schemas.openxmlformats.org/officeDocument/2006/relationships/image" Target="cid:image001.png@01D0EA4A.2BD679A0" TargetMode="External"/><Relationship Id="rId17" Type="http://schemas.openxmlformats.org/officeDocument/2006/relationships/image" Target="media/image4.emf"/><Relationship Id="rId25" Type="http://schemas.openxmlformats.org/officeDocument/2006/relationships/image" Target="media/image12.emf"/><Relationship Id="rId33" Type="http://schemas.openxmlformats.org/officeDocument/2006/relationships/hyperlink" Target="https://www.fresha.com/lp/en/tt/eyelash-extensions/in/gb-peterborough" TargetMode="External"/><Relationship Id="rId38" Type="http://schemas.openxmlformats.org/officeDocument/2006/relationships/hyperlink" Target="https://lashharmonypro.co.uk/" TargetMode="External"/><Relationship Id="rId46" Type="http://schemas.openxmlformats.org/officeDocument/2006/relationships/hyperlink" Target="https://sprintlaw.co.uk/articles/start-a-lash-extension-business/" TargetMode="External"/><Relationship Id="rId20" Type="http://schemas.openxmlformats.org/officeDocument/2006/relationships/image" Target="media/image7.emf"/><Relationship Id="rId41" Type="http://schemas.openxmlformats.org/officeDocument/2006/relationships/hyperlink" Target="https://www.lashblvd.com/blogs/news/smart-planning-for-your-eyelash-extensions-business-for-2020"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image" Target="media/image10.emf"/><Relationship Id="rId28" Type="http://schemas.openxmlformats.org/officeDocument/2006/relationships/hyperlink" Target="https://cambridgeshireinsight.org.uk/population/population-forecasts/" TargetMode="External"/><Relationship Id="rId36" Type="http://schemas.openxmlformats.org/officeDocument/2006/relationships/hyperlink" Target="https://www.gov.uk/become-sole-trader" TargetMode="External"/><Relationship Id="rId49" Type="http://schemas.openxmlformats.org/officeDocument/2006/relationships/hyperlink" Target="https://doi.org/10.1016/j.ijme.2022.100647" TargetMode="External"/></Relationships>
</file>

<file path=word/theme/theme1.xml><?xml version="1.0" encoding="utf-8"?>
<a:theme xmlns:a="http://schemas.openxmlformats.org/drawingml/2006/main" name="Office Theme">
  <a:themeElements>
    <a:clrScheme name="Coloplast">
      <a:dk1>
        <a:srgbClr val="213D46"/>
      </a:dk1>
      <a:lt1>
        <a:srgbClr val="FFFFFF"/>
      </a:lt1>
      <a:dk2>
        <a:srgbClr val="3C545D"/>
      </a:dk2>
      <a:lt2>
        <a:srgbClr val="FFFFFF"/>
      </a:lt2>
      <a:accent1>
        <a:srgbClr val="00A2BA"/>
      </a:accent1>
      <a:accent2>
        <a:srgbClr val="00515D"/>
      </a:accent2>
      <a:accent3>
        <a:srgbClr val="00788A"/>
      </a:accent3>
      <a:accent4>
        <a:srgbClr val="CCECF3"/>
      </a:accent4>
      <a:accent5>
        <a:srgbClr val="E0F5F9"/>
      </a:accent5>
      <a:accent6>
        <a:srgbClr val="EBEEEF"/>
      </a:accent6>
      <a:hlink>
        <a:srgbClr val="00A2BA"/>
      </a:hlink>
      <a:folHlink>
        <a:srgbClr val="00A2BA"/>
      </a:folHlink>
    </a:clrScheme>
    <a:fontScheme name="Coloplast Regular and Medium">
      <a:majorFont>
        <a:latin typeface="Coloplast Medium"/>
        <a:ea typeface=""/>
        <a:cs typeface=""/>
      </a:majorFont>
      <a:minorFont>
        <a:latin typeface="Coloplas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custClrLst>
    <a:custClr name="Turquoise 50">
      <a:srgbClr val="EAF7FA"/>
    </a:custClr>
    <a:custClr name="Turquoise 100">
      <a:srgbClr val="E0F5F9"/>
    </a:custClr>
    <a:custClr name="Turquoise 200">
      <a:srgbClr val="CCECF3"/>
    </a:custClr>
    <a:custClr name="Turquoise 300">
      <a:srgbClr val="B3E3ED"/>
    </a:custClr>
    <a:custClr name="Turquoise 400">
      <a:srgbClr val="4CBCD1"/>
    </a:custClr>
    <a:custClr name="Turquoise 500">
      <a:srgbClr val="00A2BA"/>
    </a:custClr>
    <a:custClr name="Turquoise 600">
      <a:srgbClr val="008599"/>
    </a:custClr>
    <a:custClr name="Turquoise 700">
      <a:srgbClr val="006A7A"/>
    </a:custClr>
    <a:custClr name="Color has no name">
      <a:srgbClr val="FFFFFF"/>
    </a:custClr>
    <a:custClr name="Color has no name">
      <a:srgbClr val="FFFFFF"/>
    </a:custClr>
    <a:custClr name="Grey 50">
      <a:srgbClr val="F2F3F2"/>
    </a:custClr>
    <a:custClr name="Grey 100">
      <a:srgbClr val="EBEEEF"/>
    </a:custClr>
    <a:custClr name="Grey 200">
      <a:srgbClr val="DDE2E4"/>
    </a:custClr>
    <a:custClr name="Grey 300">
      <a:srgbClr val="CAD0D3"/>
    </a:custClr>
    <a:custClr name="Grey 400">
      <a:srgbClr val="B4BDC0"/>
    </a:custClr>
    <a:custClr name="Grey 500">
      <a:srgbClr val="7A8B90"/>
    </a:custClr>
    <a:custClr name="Grey 600">
      <a:srgbClr val="4D646B"/>
    </a:custClr>
    <a:custClr name="Grey 700">
      <a:srgbClr val="3C545D"/>
    </a:custClr>
    <a:custClr name="Color has no name">
      <a:srgbClr val="FFFFFF"/>
    </a:custClr>
    <a:custClr name="Color has no name">
      <a:srgbClr val="FFFFFF"/>
    </a:custClr>
    <a:custClr name="Sand 50">
      <a:srgbClr val="F6F6F3"/>
    </a:custClr>
    <a:custClr name="Sand 100">
      <a:srgbClr val="F1F0EC"/>
    </a:custClr>
    <a:custClr name="Sand 200">
      <a:srgbClr val="E7E5DF"/>
    </a:custClr>
    <a:custClr name="Sand 300">
      <a:srgbClr val="DCDAD5"/>
    </a:custClr>
    <a:custClr name="Sand 400">
      <a:srgbClr val="D5D2CE"/>
    </a:custClr>
    <a:custClr name="Sand 500">
      <a:srgbClr val="CAC8C4"/>
    </a:custClr>
    <a:custClr name="Color has no name">
      <a:srgbClr val="FFFFFF"/>
    </a:custClr>
    <a:custClr name="Color has no name">
      <a:srgbClr val="FFFFFF"/>
    </a:custClr>
    <a:custClr name="Color has no name">
      <a:srgbClr val="FFFFFF"/>
    </a:custClr>
    <a:custClr name="Color has no name">
      <a:srgbClr val="FFFFFF"/>
    </a:custClr>
    <a:custClr name="Green">
      <a:srgbClr val="88BE75"/>
    </a:custClr>
    <a:custClr name="Orange">
      <a:srgbClr val="FBAB61"/>
    </a:custClr>
    <a:custClr name="Teal">
      <a:srgbClr val="378C87"/>
    </a:custClr>
    <a:custClr name="Coral">
      <a:srgbClr val="F17E64"/>
    </a:custClr>
  </a:custClr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6445824-18ae-415d-9878-37783bacc19f">
      <Terms xmlns="http://schemas.microsoft.com/office/infopath/2007/PartnerControls"/>
    </lcf76f155ced4ddcb4097134ff3c332f>
    <TaxCatchAll xmlns="cbc13a69-0ef3-4dd2-8c85-b43bf311d6ea" xsi:nil="true"/>
    <TaxKeywordTaxHTField xmlns="cbc13a69-0ef3-4dd2-8c85-b43bf311d6ea">
      <Terms xmlns="http://schemas.microsoft.com/office/infopath/2007/PartnerControls"/>
    </TaxKeywordTaxHTFiel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E53091C87DADE45BE080BB2D04E807B" ma:contentTypeVersion="13" ma:contentTypeDescription="Create a new document." ma:contentTypeScope="" ma:versionID="ff724a3268f1fb80622345adee21f61d">
  <xsd:schema xmlns:xsd="http://www.w3.org/2001/XMLSchema" xmlns:xs="http://www.w3.org/2001/XMLSchema" xmlns:p="http://schemas.microsoft.com/office/2006/metadata/properties" xmlns:ns2="16445824-18ae-415d-9878-37783bacc19f" xmlns:ns3="cbc13a69-0ef3-4dd2-8c85-b43bf311d6ea" targetNamespace="http://schemas.microsoft.com/office/2006/metadata/properties" ma:root="true" ma:fieldsID="b1a99a05268a685238ccb3ffb5e99dd3" ns2:_="" ns3:_="">
    <xsd:import namespace="16445824-18ae-415d-9878-37783bacc19f"/>
    <xsd:import namespace="cbc13a69-0ef3-4dd2-8c85-b43bf311d6ea"/>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3:TaxKeywordTaxHT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445824-18ae-415d-9878-37783bacc19f"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d816f909-a1e7-409b-9343-6c69df0b8a4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c13a69-0ef3-4dd2-8c85-b43bf311d6ea"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664dcf00-fda4-48f5-a599-8d36e747debb}" ma:internalName="TaxCatchAll" ma:showField="CatchAllData" ma:web="cbc13a69-0ef3-4dd2-8c85-b43bf311d6ea">
      <xsd:complexType>
        <xsd:complexContent>
          <xsd:extension base="dms:MultiChoiceLookup">
            <xsd:sequence>
              <xsd:element name="Value" type="dms:Lookup" maxOccurs="unbounded" minOccurs="0" nillable="true"/>
            </xsd:sequence>
          </xsd:extension>
        </xsd:complexContent>
      </xsd:complexType>
    </xsd:element>
    <xsd:element name="TaxKeywordTaxHTField" ma:index="20" nillable="true" ma:taxonomy="true" ma:internalName="TaxKeywordTaxHTField" ma:taxonomyFieldName="TaxKeyword" ma:displayName="Enterprise Keywords" ma:fieldId="{23f27201-bee3-471e-b2e7-b64fd8b7ca38}" ma:taxonomyMulti="true" ma:sspId="d816f909-a1e7-409b-9343-6c69df0b8a4a"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A393B8-74E3-473A-B1B5-A27CB95B3FA7}">
  <ds:schemaRefs>
    <ds:schemaRef ds:uri="http://schemas.microsoft.com/office/2006/metadata/properties"/>
    <ds:schemaRef ds:uri="http://schemas.microsoft.com/office/infopath/2007/PartnerControls"/>
    <ds:schemaRef ds:uri="16445824-18ae-415d-9878-37783bacc19f"/>
    <ds:schemaRef ds:uri="cbc13a69-0ef3-4dd2-8c85-b43bf311d6ea"/>
  </ds:schemaRefs>
</ds:datastoreItem>
</file>

<file path=customXml/itemProps2.xml><?xml version="1.0" encoding="utf-8"?>
<ds:datastoreItem xmlns:ds="http://schemas.openxmlformats.org/officeDocument/2006/customXml" ds:itemID="{F46C7224-D988-4706-9574-E04564257E96}">
  <ds:schemaRefs>
    <ds:schemaRef ds:uri="http://schemas.microsoft.com/sharepoint/v3/contenttype/forms"/>
  </ds:schemaRefs>
</ds:datastoreItem>
</file>

<file path=customXml/itemProps3.xml><?xml version="1.0" encoding="utf-8"?>
<ds:datastoreItem xmlns:ds="http://schemas.openxmlformats.org/officeDocument/2006/customXml" ds:itemID="{C10A830A-9894-4B55-92CF-9581F0D999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445824-18ae-415d-9878-37783bacc19f"/>
    <ds:schemaRef ds:uri="cbc13a69-0ef3-4dd2-8c85-b43bf311d6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558636-8D62-47AC-961F-8E83DD257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20251128 014836 Blank vertical</Template>
  <TotalTime>109</TotalTime>
  <Pages>21</Pages>
  <Words>4309</Words>
  <Characters>24564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Donata Nagliute</dc:creator>
  <cp:keywords/>
  <dc:description/>
  <cp:lastModifiedBy>Donata Nagliute</cp:lastModifiedBy>
  <cp:revision>52</cp:revision>
  <dcterms:created xsi:type="dcterms:W3CDTF">2025-12-04T19:44:00Z</dcterms:created>
  <dcterms:modified xsi:type="dcterms:W3CDTF">2025-12-05T13:35:00Z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952226bd-3d86-4e56-8636-a6aa0141b604</vt:lpwstr>
  </property>
</Properties>
</file>