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jc w:val="center"/>
        <w:rPr>
          <w:rFonts w:ascii="Times New Roman" w:cs="Times New Roman" w:hAnsi="Times New Roman" w:eastAsia="Times New Roman"/>
          <w:sz w:val="30"/>
          <w:szCs w:val="30"/>
        </w:rPr>
      </w:pPr>
      <w:r>
        <w:rPr>
          <w:rFonts w:ascii="Times New Roman" w:hAnsi="Times New Roman"/>
          <w:sz w:val="30"/>
          <w:szCs w:val="30"/>
          <w:rtl w:val="0"/>
          <w:lang w:val="en-US"/>
        </w:rPr>
        <w:t>Possible futures</w:t>
      </w:r>
    </w:p>
    <w:p>
      <w:pPr>
        <w:pStyle w:val="Body A"/>
        <w:jc w:val="center"/>
        <w:rPr>
          <w:rFonts w:ascii="Times New Roman" w:cs="Times New Roman" w:hAnsi="Times New Roman" w:eastAsia="Times New Roman"/>
          <w:sz w:val="28"/>
          <w:szCs w:val="28"/>
        </w:rPr>
      </w:pPr>
      <w:r>
        <w:rPr>
          <w:rFonts w:ascii="Times New Roman" w:hAnsi="Times New Roman"/>
          <w:sz w:val="28"/>
          <w:szCs w:val="28"/>
          <w:rtl w:val="0"/>
          <w:lang w:val="en-US"/>
        </w:rPr>
        <w:t>-</w:t>
      </w:r>
    </w:p>
    <w:p>
      <w:pPr>
        <w:pStyle w:val="Body A"/>
        <w:jc w:val="center"/>
        <w:rPr>
          <w:rFonts w:ascii="Times New Roman" w:cs="Times New Roman" w:hAnsi="Times New Roman" w:eastAsia="Times New Roman"/>
          <w:sz w:val="24"/>
          <w:szCs w:val="24"/>
        </w:rPr>
      </w:pPr>
      <w:r>
        <w:rPr>
          <w:rFonts w:ascii="Times New Roman" w:hAnsi="Times New Roman"/>
          <w:sz w:val="24"/>
          <w:szCs w:val="24"/>
          <w:rtl w:val="0"/>
          <w:lang w:val="en-US"/>
        </w:rPr>
        <w:t>Susana Fabre Uribe</w:t>
      </w: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This essay begins with anthropology taking centre stage as she paces around her quaint studio and wonders how, if ever, she will get out of this impasse. It has, as everything, a setting, actors and a plot. The troupe is composed of anthropologists, mostly (very mostly) working within institutions based on any Euro-American power, which constitutes in turn, the main setting. The secondary setting is mostly (very mostly) everywhere else, the developing or third-world (during business hours) or the exotic tropics (for week-ends and holidays). The plot revolves around a period disputably known (the dispute might as well form part in the plot) as the Anthropocene and the existential angst it generates amongst these main characters, but  also amongst the secondary characters (amply referred to as </w:t>
      </w:r>
      <w:r>
        <w:rPr>
          <w:rFonts w:ascii="Times New Roman" w:hAnsi="Times New Roman" w:hint="default"/>
          <w:sz w:val="24"/>
          <w:szCs w:val="24"/>
          <w:rtl w:val="0"/>
          <w:lang w:val="en-US"/>
        </w:rPr>
        <w:t>‘</w:t>
      </w:r>
      <w:r>
        <w:rPr>
          <w:rFonts w:ascii="Times New Roman" w:hAnsi="Times New Roman"/>
          <w:sz w:val="24"/>
          <w:szCs w:val="24"/>
          <w:rtl w:val="0"/>
          <w:lang w:val="en-US"/>
        </w:rPr>
        <w:t>scientists</w:t>
      </w:r>
      <w:r>
        <w:rPr>
          <w:rFonts w:ascii="Times New Roman" w:hAnsi="Times New Roman" w:hint="default"/>
          <w:sz w:val="24"/>
          <w:szCs w:val="24"/>
          <w:rtl w:val="0"/>
          <w:lang w:val="en-US"/>
        </w:rPr>
        <w:t>’</w:t>
      </w:r>
      <w:r>
        <w:rPr>
          <w:rFonts w:ascii="Times New Roman" w:hAnsi="Times New Roman"/>
          <w:sz w:val="24"/>
          <w:szCs w:val="24"/>
          <w:rtl w:val="0"/>
          <w:lang w:val="en-US"/>
        </w:rPr>
        <w:t xml:space="preserve">) and arguably even to the more encompassing </w:t>
      </w:r>
      <w:r>
        <w:rPr>
          <w:rFonts w:ascii="Times New Roman" w:hAnsi="Times New Roman" w:hint="default"/>
          <w:sz w:val="24"/>
          <w:szCs w:val="24"/>
          <w:rtl w:val="0"/>
          <w:lang w:val="en-US"/>
        </w:rPr>
        <w:t>‘</w:t>
      </w:r>
      <w:r>
        <w:rPr>
          <w:rFonts w:ascii="Times New Roman" w:hAnsi="Times New Roman"/>
          <w:sz w:val="24"/>
          <w:szCs w:val="24"/>
          <w:rtl w:val="0"/>
          <w:lang w:val="en-US"/>
        </w:rPr>
        <w:t>entire human race</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It is no wonder</w:t>
      </w:r>
      <w:r>
        <w:rPr>
          <w:rFonts w:ascii="Times New Roman" w:hAnsi="Times New Roman" w:hint="default"/>
          <w:sz w:val="24"/>
          <w:szCs w:val="24"/>
          <w:rtl w:val="0"/>
          <w:lang w:val="en-US"/>
        </w:rPr>
        <w:t>—</w:t>
      </w:r>
      <w:r>
        <w:rPr>
          <w:rFonts w:ascii="Times New Roman" w:hAnsi="Times New Roman"/>
          <w:sz w:val="24"/>
          <w:szCs w:val="24"/>
          <w:rtl w:val="0"/>
          <w:lang w:val="en-US"/>
        </w:rPr>
        <w:t xml:space="preserve">things do seem to be falling apart. Or are they being cut up into pieces? Capitalist accumulation continues to require the </w:t>
      </w:r>
      <w:r>
        <w:rPr>
          <w:rFonts w:ascii="Times New Roman" w:hAnsi="Times New Roman" w:hint="default"/>
          <w:sz w:val="24"/>
          <w:szCs w:val="24"/>
          <w:rtl w:val="0"/>
          <w:lang w:val="en-US"/>
        </w:rPr>
        <w:t>‘</w:t>
      </w:r>
      <w:r>
        <w:rPr>
          <w:rFonts w:ascii="Times New Roman" w:hAnsi="Times New Roman"/>
          <w:sz w:val="24"/>
          <w:szCs w:val="24"/>
          <w:rtl w:val="0"/>
          <w:lang w:val="en-US"/>
        </w:rPr>
        <w:t>degradation of human life and the reconstruction of social hierarchies and divisions on the basis of gender, race, and age</w:t>
      </w:r>
      <w:r>
        <w:rPr>
          <w:rFonts w:ascii="Times New Roman" w:hAnsi="Times New Roman" w:hint="default"/>
          <w:sz w:val="24"/>
          <w:szCs w:val="24"/>
          <w:rtl w:val="0"/>
          <w:lang w:val="en-US"/>
        </w:rPr>
        <w:t xml:space="preserve">’ </w:t>
      </w:r>
      <w:r>
        <w:rPr>
          <w:rFonts w:ascii="Times New Roman" w:hAnsi="Times New Roman"/>
          <w:sz w:val="24"/>
          <w:szCs w:val="24"/>
          <w:rtl w:val="0"/>
          <w:lang w:val="it-IT"/>
        </w:rPr>
        <w:t xml:space="preserve">(Federici 2019 </w:t>
      </w:r>
      <w:r>
        <w:rPr>
          <w:rFonts w:ascii="Times New Roman" w:hAnsi="Times New Roman"/>
          <w:sz w:val="24"/>
          <w:szCs w:val="24"/>
          <w:rtl w:val="0"/>
          <w:lang w:val="en-US"/>
        </w:rPr>
        <w:t xml:space="preserve">p.21). This world appears to work on social conditions which </w:t>
      </w:r>
      <w:r>
        <w:rPr>
          <w:rFonts w:ascii="Times New Roman" w:hAnsi="Times New Roman" w:hint="default"/>
          <w:sz w:val="24"/>
          <w:szCs w:val="24"/>
          <w:rtl w:val="0"/>
          <w:lang w:val="en-US"/>
        </w:rPr>
        <w:t>‘</w:t>
      </w:r>
      <w:r>
        <w:rPr>
          <w:rFonts w:ascii="Times New Roman" w:hAnsi="Times New Roman"/>
          <w:sz w:val="24"/>
          <w:szCs w:val="24"/>
          <w:rtl w:val="0"/>
          <w:lang w:val="en-US"/>
        </w:rPr>
        <w:t>require that life for some be attained only by production of death for others</w:t>
      </w:r>
      <w:r>
        <w:rPr>
          <w:rFonts w:ascii="Times New Roman" w:hAnsi="Times New Roman" w:hint="default"/>
          <w:sz w:val="24"/>
          <w:szCs w:val="24"/>
          <w:rtl w:val="0"/>
          <w:lang w:val="en-US"/>
        </w:rPr>
        <w:t>’</w:t>
      </w:r>
      <w:r>
        <w:rPr>
          <w:rFonts w:ascii="Times New Roman" w:hAnsi="Times New Roman"/>
          <w:sz w:val="24"/>
          <w:szCs w:val="24"/>
          <w:rtl w:val="0"/>
          <w:lang w:val="en-US"/>
        </w:rPr>
        <w:t xml:space="preserve">, or, what Federici aptly calls </w:t>
      </w:r>
      <w:r>
        <w:rPr>
          <w:rFonts w:ascii="Times New Roman" w:hAnsi="Times New Roman" w:hint="default"/>
          <w:sz w:val="24"/>
          <w:szCs w:val="24"/>
          <w:rtl w:val="0"/>
          <w:lang w:val="en-US"/>
        </w:rPr>
        <w:t>‘</w:t>
      </w:r>
      <w:r>
        <w:rPr>
          <w:rFonts w:ascii="Times New Roman" w:hAnsi="Times New Roman"/>
          <w:sz w:val="24"/>
          <w:szCs w:val="24"/>
          <w:rtl w:val="0"/>
          <w:lang w:val="en-US"/>
        </w:rPr>
        <w:t>thanatocracy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(2019 p.xi). Our modern ontology, and in the words of Viveiros de Castro, its </w:t>
      </w:r>
      <w:r>
        <w:rPr>
          <w:rFonts w:ascii="Times New Roman" w:hAnsi="Times New Roman" w:hint="default"/>
          <w:sz w:val="24"/>
          <w:szCs w:val="24"/>
          <w:rtl w:val="0"/>
          <w:lang w:val="en-US"/>
        </w:rPr>
        <w:t>‘</w:t>
      </w:r>
      <w:r>
        <w:rPr>
          <w:rFonts w:ascii="Times New Roman" w:hAnsi="Times New Roman"/>
          <w:sz w:val="24"/>
          <w:szCs w:val="24"/>
          <w:rtl w:val="0"/>
          <w:lang w:val="es-ES_tradnl"/>
        </w:rPr>
        <w:t xml:space="preserve">imperialist, colonialist, ethnocidal and ecocidal </w:t>
      </w:r>
      <w:r>
        <w:rPr>
          <w:rFonts w:ascii="Times New Roman" w:hAnsi="Times New Roman" w:hint="default"/>
          <w:sz w:val="24"/>
          <w:szCs w:val="24"/>
          <w:rtl w:val="0"/>
          <w:lang w:val="en-US"/>
        </w:rPr>
        <w:t>“</w:t>
      </w:r>
      <w:r>
        <w:rPr>
          <w:rFonts w:ascii="Times New Roman" w:hAnsi="Times New Roman"/>
          <w:sz w:val="24"/>
          <w:szCs w:val="24"/>
          <w:rtl w:val="0"/>
          <w:lang w:val="en-US"/>
        </w:rPr>
        <w:t>mode of production</w:t>
      </w:r>
      <w:r>
        <w:rPr>
          <w:rFonts w:ascii="Times New Roman" w:hAnsi="Times New Roman" w:hint="default"/>
          <w:sz w:val="24"/>
          <w:szCs w:val="24"/>
          <w:rtl w:val="0"/>
          <w:lang w:val="en-US"/>
        </w:rPr>
        <w:t xml:space="preserve">” ’ </w:t>
      </w:r>
      <w:r>
        <w:rPr>
          <w:rFonts w:ascii="Times New Roman" w:hAnsi="Times New Roman"/>
          <w:sz w:val="24"/>
          <w:szCs w:val="24"/>
          <w:rtl w:val="0"/>
          <w:lang w:val="en-US"/>
        </w:rPr>
        <w:t>has proven to have disastrous consequences on a world scale (2015 p.8). The precipitate advent of the Internet era has presented humanity to each other</w:t>
      </w:r>
      <w:r>
        <w:rPr>
          <w:rFonts w:ascii="Times New Roman" w:hAnsi="Times New Roman" w:hint="default"/>
          <w:sz w:val="24"/>
          <w:szCs w:val="24"/>
          <w:rtl w:val="0"/>
          <w:lang w:val="en-US"/>
        </w:rPr>
        <w:t>—</w:t>
      </w:r>
      <w:r>
        <w:rPr>
          <w:rFonts w:ascii="Times New Roman" w:hAnsi="Times New Roman"/>
          <w:sz w:val="24"/>
          <w:szCs w:val="24"/>
          <w:rtl w:val="0"/>
          <w:lang w:val="en-US"/>
        </w:rPr>
        <w:t>to othernesses</w:t>
      </w:r>
      <w:r>
        <w:rPr>
          <w:rFonts w:ascii="Times New Roman" w:hAnsi="Times New Roman" w:hint="default"/>
          <w:sz w:val="24"/>
          <w:szCs w:val="24"/>
          <w:rtl w:val="0"/>
          <w:lang w:val="en-US"/>
        </w:rPr>
        <w:t>—</w:t>
      </w:r>
      <w:r>
        <w:rPr>
          <w:rFonts w:ascii="Times New Roman" w:hAnsi="Times New Roman"/>
          <w:sz w:val="24"/>
          <w:szCs w:val="24"/>
          <w:rtl w:val="0"/>
          <w:lang w:val="en-US"/>
        </w:rPr>
        <w:t xml:space="preserve">with an intimacy that had been previously inconceivable. Han states that neoliberalism has proven to be a </w:t>
      </w:r>
      <w:r>
        <w:rPr>
          <w:rFonts w:ascii="Times New Roman" w:hAnsi="Times New Roman" w:hint="default"/>
          <w:sz w:val="24"/>
          <w:szCs w:val="24"/>
          <w:rtl w:val="0"/>
          <w:lang w:val="en-US"/>
        </w:rPr>
        <w:t>‘</w:t>
      </w:r>
      <w:r>
        <w:rPr>
          <w:rFonts w:ascii="Times New Roman" w:hAnsi="Times New Roman"/>
          <w:sz w:val="24"/>
          <w:szCs w:val="24"/>
          <w:rtl w:val="0"/>
          <w:lang w:val="en-US"/>
        </w:rPr>
        <w:t>highly efficient system for exploiting freedom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warns the era of Big Data might </w:t>
      </w:r>
      <w:r>
        <w:rPr>
          <w:rFonts w:ascii="Times New Roman" w:hAnsi="Times New Roman" w:hint="default"/>
          <w:sz w:val="24"/>
          <w:szCs w:val="24"/>
          <w:rtl w:val="0"/>
          <w:lang w:val="en-US"/>
        </w:rPr>
        <w:t>‘</w:t>
      </w:r>
      <w:r>
        <w:rPr>
          <w:rFonts w:ascii="Times New Roman" w:hAnsi="Times New Roman"/>
          <w:sz w:val="24"/>
          <w:szCs w:val="24"/>
          <w:rtl w:val="0"/>
          <w:lang w:val="en-US"/>
        </w:rPr>
        <w:t xml:space="preserve">herald the </w:t>
      </w:r>
      <w:r>
        <w:rPr>
          <w:rFonts w:ascii="Times New Roman" w:hAnsi="Times New Roman"/>
          <w:i w:val="1"/>
          <w:iCs w:val="1"/>
          <w:sz w:val="24"/>
          <w:szCs w:val="24"/>
          <w:rtl w:val="0"/>
          <w:lang w:val="en-US"/>
        </w:rPr>
        <w:t>end of freedom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(2017 p.3 p.63). He describes neoliberal psychopolitics as </w:t>
      </w:r>
      <w:r>
        <w:rPr>
          <w:rFonts w:ascii="Times New Roman" w:hAnsi="Times New Roman" w:hint="default"/>
          <w:sz w:val="24"/>
          <w:szCs w:val="24"/>
          <w:rtl w:val="0"/>
          <w:lang w:val="en-US"/>
        </w:rPr>
        <w:t>‘</w:t>
      </w:r>
      <w:r>
        <w:rPr>
          <w:rFonts w:ascii="Times New Roman" w:hAnsi="Times New Roman"/>
          <w:sz w:val="24"/>
          <w:szCs w:val="24"/>
          <w:rtl w:val="0"/>
          <w:lang w:val="en-US"/>
        </w:rPr>
        <w:t>a technology of domination that stabilises and perpetuates the prevailing system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(2017 p.79) </w:t>
      </w:r>
      <w:r>
        <w:rPr>
          <w:rFonts w:ascii="Times New Roman" w:hAnsi="Times New Roman" w:hint="default"/>
          <w:sz w:val="24"/>
          <w:szCs w:val="24"/>
          <w:rtl w:val="0"/>
          <w:lang w:val="en-US"/>
        </w:rPr>
        <w:t>—</w:t>
      </w:r>
      <w:r>
        <w:rPr>
          <w:rFonts w:ascii="Times New Roman" w:hAnsi="Times New Roman"/>
          <w:sz w:val="24"/>
          <w:szCs w:val="24"/>
          <w:rtl w:val="0"/>
          <w:lang w:val="en-US"/>
        </w:rPr>
        <w:t>a system which, incidentally, prides itself in its voracious hegemony.</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Difference, the </w:t>
      </w:r>
      <w:r>
        <w:rPr>
          <w:rFonts w:ascii="Times New Roman" w:hAnsi="Times New Roman" w:hint="default"/>
          <w:sz w:val="24"/>
          <w:szCs w:val="24"/>
          <w:rtl w:val="0"/>
          <w:lang w:val="en-US"/>
        </w:rPr>
        <w:t>‘</w:t>
      </w:r>
      <w:r>
        <w:rPr>
          <w:rFonts w:ascii="Times New Roman" w:hAnsi="Times New Roman"/>
          <w:sz w:val="24"/>
          <w:szCs w:val="24"/>
          <w:rtl w:val="0"/>
          <w:lang w:val="en-US"/>
        </w:rPr>
        <w:t>by-product of imperialism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(Spivak in Wade 1999), has been brought into the limelight in the connected era of the internet. And, in a world soaking in inequality, especially in terms of military and economic power, these </w:t>
      </w:r>
      <w:r>
        <w:rPr>
          <w:rFonts w:ascii="Times New Roman" w:hAnsi="Times New Roman" w:hint="default"/>
          <w:sz w:val="24"/>
          <w:szCs w:val="24"/>
          <w:rtl w:val="0"/>
          <w:lang w:val="en-US"/>
        </w:rPr>
        <w:t>‘</w:t>
      </w:r>
      <w:r>
        <w:rPr>
          <w:rFonts w:ascii="Times New Roman" w:hAnsi="Times New Roman"/>
          <w:sz w:val="24"/>
          <w:szCs w:val="24"/>
          <w:rtl w:val="0"/>
          <w:lang w:val="en-US"/>
        </w:rPr>
        <w:t>social introductions</w:t>
      </w:r>
      <w:r>
        <w:rPr>
          <w:rFonts w:ascii="Times New Roman" w:hAnsi="Times New Roman" w:hint="default"/>
          <w:sz w:val="24"/>
          <w:szCs w:val="24"/>
          <w:rtl w:val="0"/>
          <w:lang w:val="en-US"/>
        </w:rPr>
        <w:t xml:space="preserve">’ </w:t>
      </w:r>
      <w:r>
        <w:rPr>
          <w:rFonts w:ascii="Times New Roman" w:hAnsi="Times New Roman"/>
          <w:sz w:val="24"/>
          <w:szCs w:val="24"/>
          <w:rtl w:val="0"/>
          <w:lang w:val="en-US"/>
        </w:rPr>
        <w:t>could (or have already?) prove to come about with disastrous consequences. We could take the notorious year of 1492 as a good study case of the way in which humans react when they are presented with difference</w:t>
      </w:r>
      <w:r>
        <w:rPr>
          <w:rFonts w:ascii="Times New Roman" w:hAnsi="Times New Roman" w:hint="default"/>
          <w:sz w:val="24"/>
          <w:szCs w:val="24"/>
          <w:rtl w:val="0"/>
          <w:lang w:val="en-US"/>
        </w:rPr>
        <w:t>—</w:t>
      </w:r>
      <w:r>
        <w:rPr>
          <w:rFonts w:ascii="Times New Roman" w:hAnsi="Times New Roman"/>
          <w:sz w:val="24"/>
          <w:szCs w:val="24"/>
          <w:rtl w:val="0"/>
          <w:lang w:val="en-US"/>
        </w:rPr>
        <w:t xml:space="preserve">and when one side possesses weapons with infinitely greater capacities for destruction. But that, of course, can also be disputed. Perhaps, if anyone had bothered to ask the natives, they would have placed the momentous date in 1493 when they realised their world, or what they had known of it, would soon expire.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Is that the same existential angst overcoming our troupe and our species? Time, as usual, will be the one to tell.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The contemporary idea of the </w:t>
      </w:r>
      <w:r>
        <w:rPr>
          <w:rFonts w:ascii="Times New Roman" w:hAnsi="Times New Roman" w:hint="default"/>
          <w:sz w:val="24"/>
          <w:szCs w:val="24"/>
          <w:rtl w:val="0"/>
          <w:lang w:val="en-US"/>
        </w:rPr>
        <w:t>‘</w:t>
      </w:r>
      <w:r>
        <w:rPr>
          <w:rFonts w:ascii="Times New Roman" w:hAnsi="Times New Roman"/>
          <w:sz w:val="24"/>
          <w:szCs w:val="24"/>
          <w:rtl w:val="0"/>
          <w:lang w:val="en-US"/>
        </w:rPr>
        <w:t>other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comes from the 16th century and the great discovery (or [merry] land grab) of a new continent (Latour 2014). This Great Divide, internal and external </w:t>
      </w:r>
      <w:r>
        <w:rPr>
          <w:rFonts w:ascii="Times New Roman" w:hAnsi="Times New Roman"/>
          <w:sz w:val="24"/>
          <w:szCs w:val="24"/>
          <w:rtl w:val="0"/>
          <w:lang w:val="fr-FR"/>
        </w:rPr>
        <w:t>(Latour 1993)</w:t>
      </w:r>
      <w:r>
        <w:rPr>
          <w:rFonts w:ascii="Times New Roman" w:hAnsi="Times New Roman"/>
          <w:sz w:val="24"/>
          <w:szCs w:val="24"/>
          <w:rtl w:val="0"/>
          <w:lang w:val="en-US"/>
        </w:rPr>
        <w:t xml:space="preserve">, serves as a </w:t>
      </w:r>
      <w:r>
        <w:rPr>
          <w:rFonts w:ascii="Times New Roman" w:hAnsi="Times New Roman" w:hint="default"/>
          <w:sz w:val="24"/>
          <w:szCs w:val="24"/>
          <w:rtl w:val="0"/>
          <w:lang w:val="en-US"/>
        </w:rPr>
        <w:t>‘ “</w:t>
      </w:r>
      <w:r>
        <w:rPr>
          <w:rFonts w:ascii="Times New Roman" w:hAnsi="Times New Roman"/>
          <w:sz w:val="24"/>
          <w:szCs w:val="24"/>
          <w:rtl w:val="0"/>
          <w:lang w:val="en-US"/>
        </w:rPr>
        <w:t>model of</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a </w:t>
      </w:r>
      <w:r>
        <w:rPr>
          <w:rFonts w:ascii="Times New Roman" w:hAnsi="Times New Roman" w:hint="default"/>
          <w:sz w:val="24"/>
          <w:szCs w:val="24"/>
          <w:rtl w:val="0"/>
          <w:lang w:val="en-US"/>
        </w:rPr>
        <w:t>“</w:t>
      </w:r>
      <w:r>
        <w:rPr>
          <w:rFonts w:ascii="Times New Roman" w:hAnsi="Times New Roman"/>
          <w:sz w:val="24"/>
          <w:szCs w:val="24"/>
          <w:rtl w:val="0"/>
          <w:lang w:val="it-IT"/>
        </w:rPr>
        <w:t>model for</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 wider divide separating Western modernity from the others, the barbarians, the primitives</w:t>
      </w:r>
      <w:r>
        <w:rPr>
          <w:rFonts w:ascii="Times New Roman" w:hAnsi="Times New Roman" w:hint="default"/>
          <w:sz w:val="24"/>
          <w:szCs w:val="24"/>
          <w:rtl w:val="0"/>
          <w:lang w:val="en-US"/>
        </w:rPr>
        <w:t xml:space="preserve">’ </w:t>
      </w:r>
      <w:r>
        <w:rPr>
          <w:rFonts w:ascii="Times New Roman" w:hAnsi="Times New Roman"/>
          <w:sz w:val="24"/>
          <w:szCs w:val="24"/>
          <w:rtl w:val="0"/>
          <w:lang w:val="en-US"/>
        </w:rPr>
        <w:t>(Viveiros de Castro 2015 p. 5). However, this Great Divide was nothing new to the Europeans</w:t>
      </w:r>
      <w:r>
        <w:rPr>
          <w:rFonts w:ascii="Times New Roman" w:hAnsi="Times New Roman" w:hint="default"/>
          <w:sz w:val="24"/>
          <w:szCs w:val="24"/>
          <w:rtl w:val="0"/>
          <w:lang w:val="en-US"/>
        </w:rPr>
        <w:t>—</w:t>
      </w:r>
      <w:r>
        <w:rPr>
          <w:rFonts w:ascii="Times New Roman" w:hAnsi="Times New Roman"/>
          <w:sz w:val="24"/>
          <w:szCs w:val="24"/>
          <w:rtl w:val="0"/>
          <w:lang w:val="en-US"/>
        </w:rPr>
        <w:t>not to Hern</w:t>
      </w:r>
      <w:r>
        <w:rPr>
          <w:rFonts w:ascii="Times New Roman" w:hAnsi="Times New Roman" w:hint="default"/>
          <w:sz w:val="24"/>
          <w:szCs w:val="24"/>
          <w:rtl w:val="0"/>
          <w:lang w:val="en-US"/>
        </w:rPr>
        <w:t>á</w:t>
      </w:r>
      <w:r>
        <w:rPr>
          <w:rFonts w:ascii="Times New Roman" w:hAnsi="Times New Roman"/>
          <w:sz w:val="24"/>
          <w:szCs w:val="24"/>
          <w:rtl w:val="0"/>
          <w:lang w:val="it-IT"/>
        </w:rPr>
        <w:t>n Cort</w:t>
      </w:r>
      <w:r>
        <w:rPr>
          <w:rFonts w:ascii="Times New Roman" w:hAnsi="Times New Roman" w:hint="default"/>
          <w:sz w:val="24"/>
          <w:szCs w:val="24"/>
          <w:rtl w:val="0"/>
          <w:lang w:val="fr-FR"/>
        </w:rPr>
        <w:t>é</w:t>
      </w:r>
      <w:r>
        <w:rPr>
          <w:rFonts w:ascii="Times New Roman" w:hAnsi="Times New Roman"/>
          <w:sz w:val="24"/>
          <w:szCs w:val="24"/>
          <w:rtl w:val="0"/>
          <w:lang w:val="en-US"/>
        </w:rPr>
        <w:t xml:space="preserve">s disembarking on the island of Hispaniola, nor to </w:t>
      </w:r>
      <w:r>
        <w:rPr>
          <w:rFonts w:ascii="Times New Roman" w:hAnsi="Times New Roman"/>
          <w:sz w:val="24"/>
          <w:szCs w:val="24"/>
          <w:rtl w:val="0"/>
          <w:lang w:val="pt-PT"/>
        </w:rPr>
        <w:t>Diogo C</w:t>
      </w:r>
      <w:r>
        <w:rPr>
          <w:rFonts w:ascii="Times New Roman" w:hAnsi="Times New Roman" w:hint="default"/>
          <w:sz w:val="24"/>
          <w:szCs w:val="24"/>
          <w:rtl w:val="0"/>
          <w:lang w:val="pt-PT"/>
        </w:rPr>
        <w:t>ã</w:t>
      </w:r>
      <w:r>
        <w:rPr>
          <w:rFonts w:ascii="Times New Roman" w:hAnsi="Times New Roman"/>
          <w:sz w:val="24"/>
          <w:szCs w:val="24"/>
          <w:rtl w:val="0"/>
          <w:lang w:val="en-US"/>
        </w:rPr>
        <w:t xml:space="preserve">o when he fist set foot on Cape Cross more than five-hundred years ago. This long and ongoing process of colonisation (of thought?) could be traced back, perhaps, to the original </w:t>
      </w:r>
      <w:r>
        <w:rPr>
          <w:rFonts w:ascii="Times New Roman" w:hAnsi="Times New Roman" w:hint="default"/>
          <w:sz w:val="24"/>
          <w:szCs w:val="24"/>
          <w:rtl w:val="0"/>
          <w:lang w:val="en-US"/>
        </w:rPr>
        <w:t>‘</w:t>
      </w:r>
      <w:r>
        <w:rPr>
          <w:rFonts w:ascii="Times New Roman" w:hAnsi="Times New Roman"/>
          <w:sz w:val="24"/>
          <w:szCs w:val="24"/>
          <w:rtl w:val="0"/>
          <w:lang w:val="en-US"/>
        </w:rPr>
        <w:t>others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who had already been traveling along for much, much longer.</w:t>
      </w:r>
    </w:p>
    <w:p>
      <w:pPr>
        <w:pStyle w:val="Body A"/>
        <w:spacing w:line="360" w:lineRule="auto"/>
        <w:jc w:val="center"/>
        <w:rPr>
          <w:rFonts w:ascii="Times New Roman" w:cs="Times New Roman" w:hAnsi="Times New Roman" w:eastAsia="Times New Roman"/>
          <w:sz w:val="32"/>
          <w:szCs w:val="32"/>
        </w:rPr>
      </w:pPr>
    </w:p>
    <w:p>
      <w:pPr>
        <w:pStyle w:val="Body A"/>
        <w:spacing w:line="360" w:lineRule="auto"/>
        <w:jc w:val="center"/>
        <w:rPr>
          <w:rFonts w:ascii="Arial" w:cs="Arial" w:hAnsi="Arial" w:eastAsia="Arial"/>
          <w:sz w:val="32"/>
          <w:szCs w:val="32"/>
        </w:rPr>
      </w:pPr>
      <w:r>
        <w:rPr>
          <w:rFonts w:ascii="Arial Unicode MS" w:hAnsi="Arial Unicode MS" w:hint="default"/>
          <w:sz w:val="32"/>
          <w:szCs w:val="32"/>
          <w:rtl w:val="0"/>
          <w:lang w:val="en-US"/>
        </w:rPr>
        <w:t>↺</w:t>
      </w:r>
    </w:p>
    <w:p>
      <w:pPr>
        <w:pStyle w:val="Body A"/>
        <w:spacing w:line="360" w:lineRule="auto"/>
        <w:jc w:val="center"/>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In his book </w:t>
      </w:r>
      <w:r>
        <w:rPr>
          <w:rFonts w:ascii="Times New Roman" w:hAnsi="Times New Roman"/>
          <w:i w:val="1"/>
          <w:iCs w:val="1"/>
          <w:sz w:val="24"/>
          <w:szCs w:val="24"/>
          <w:rtl w:val="0"/>
          <w:lang w:val="en-US"/>
        </w:rPr>
        <w:t>Against the Grain,</w:t>
      </w:r>
      <w:r>
        <w:rPr>
          <w:rFonts w:ascii="Times New Roman" w:hAnsi="Times New Roman"/>
          <w:sz w:val="24"/>
          <w:szCs w:val="24"/>
          <w:rtl w:val="0"/>
          <w:lang w:val="en-US"/>
        </w:rPr>
        <w:t xml:space="preserve"> James Scott takes us back several thousand years, to the dawn of the first agrarian states, and wonders whether the process of domestication characteristic of the new </w:t>
      </w:r>
      <w:r>
        <w:rPr>
          <w:rFonts w:ascii="Times New Roman" w:hAnsi="Times New Roman" w:hint="default"/>
          <w:sz w:val="24"/>
          <w:szCs w:val="24"/>
          <w:rtl w:val="0"/>
          <w:lang w:val="en-US"/>
        </w:rPr>
        <w:t>‘</w:t>
      </w:r>
      <w:r>
        <w:rPr>
          <w:rFonts w:ascii="Times New Roman" w:hAnsi="Times New Roman"/>
          <w:sz w:val="24"/>
          <w:szCs w:val="24"/>
          <w:rtl w:val="0"/>
          <w:lang w:val="en-US"/>
        </w:rPr>
        <w:t>domus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did not wind up domesticating the humans who first conceived it (2017 p.20). This engendered a kind of </w:t>
      </w:r>
      <w:r>
        <w:rPr>
          <w:rFonts w:ascii="Times New Roman" w:hAnsi="Times New Roman" w:hint="default"/>
          <w:sz w:val="24"/>
          <w:szCs w:val="24"/>
          <w:rtl w:val="0"/>
          <w:lang w:val="en-US"/>
        </w:rPr>
        <w:t>‘</w:t>
      </w:r>
      <w:r>
        <w:rPr>
          <w:rFonts w:ascii="Times New Roman" w:hAnsi="Times New Roman"/>
          <w:sz w:val="24"/>
          <w:szCs w:val="24"/>
          <w:rtl w:val="0"/>
          <w:lang w:val="en-US"/>
        </w:rPr>
        <w:t>primordial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dualism between the grain growers who saw themselves as </w:t>
      </w:r>
      <w:r>
        <w:rPr>
          <w:rFonts w:ascii="Times New Roman" w:hAnsi="Times New Roman" w:hint="default"/>
          <w:sz w:val="24"/>
          <w:szCs w:val="24"/>
          <w:rtl w:val="0"/>
          <w:lang w:val="en-US"/>
        </w:rPr>
        <w:t>‘</w:t>
      </w:r>
      <w:r>
        <w:rPr>
          <w:rFonts w:ascii="Times New Roman" w:hAnsi="Times New Roman"/>
          <w:sz w:val="24"/>
          <w:szCs w:val="24"/>
          <w:rtl w:val="0"/>
          <w:lang w:val="en-US"/>
        </w:rPr>
        <w:t>domesticated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subjects, as opposed to barbarians; as well as its parallel in livestock or grain as </w:t>
      </w:r>
      <w:r>
        <w:rPr>
          <w:rFonts w:ascii="Times New Roman" w:hAnsi="Times New Roman" w:hint="default"/>
          <w:sz w:val="24"/>
          <w:szCs w:val="24"/>
          <w:rtl w:val="0"/>
          <w:lang w:val="en-US"/>
        </w:rPr>
        <w:t>‘</w:t>
      </w:r>
      <w:r>
        <w:rPr>
          <w:rFonts w:ascii="Times New Roman" w:hAnsi="Times New Roman"/>
          <w:sz w:val="24"/>
          <w:szCs w:val="24"/>
          <w:rtl w:val="0"/>
          <w:lang w:val="en-US"/>
        </w:rPr>
        <w:t>domesticated</w:t>
      </w:r>
      <w:r>
        <w:rPr>
          <w:rFonts w:ascii="Times New Roman" w:hAnsi="Times New Roman" w:hint="default"/>
          <w:sz w:val="24"/>
          <w:szCs w:val="24"/>
          <w:rtl w:val="0"/>
          <w:lang w:val="en-US"/>
        </w:rPr>
        <w:t>’</w:t>
      </w:r>
      <w:r>
        <w:rPr>
          <w:rFonts w:ascii="Times New Roman" w:hAnsi="Times New Roman"/>
          <w:sz w:val="24"/>
          <w:szCs w:val="24"/>
          <w:rtl w:val="0"/>
          <w:lang w:val="en-US"/>
        </w:rPr>
        <w:t xml:space="preserve">, and wildlife or vermin as its </w:t>
      </w:r>
      <w:r>
        <w:rPr>
          <w:rFonts w:ascii="Times New Roman" w:hAnsi="Times New Roman" w:hint="default"/>
          <w:sz w:val="24"/>
          <w:szCs w:val="24"/>
          <w:rtl w:val="0"/>
          <w:lang w:val="en-US"/>
        </w:rPr>
        <w:t>‘</w:t>
      </w:r>
      <w:r>
        <w:rPr>
          <w:rFonts w:ascii="Times New Roman" w:hAnsi="Times New Roman"/>
          <w:sz w:val="24"/>
          <w:szCs w:val="24"/>
          <w:rtl w:val="0"/>
          <w:lang w:val="en-US"/>
        </w:rPr>
        <w:t>barbarian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counterpart (Scott 2017 p.19). This </w:t>
      </w:r>
      <w:r>
        <w:rPr>
          <w:rFonts w:ascii="Times New Roman" w:hAnsi="Times New Roman" w:hint="default"/>
          <w:sz w:val="24"/>
          <w:szCs w:val="24"/>
          <w:rtl w:val="0"/>
          <w:lang w:val="en-US"/>
        </w:rPr>
        <w:t>‘</w:t>
      </w:r>
      <w:r>
        <w:rPr>
          <w:rFonts w:ascii="Times New Roman" w:hAnsi="Times New Roman"/>
          <w:sz w:val="24"/>
          <w:szCs w:val="24"/>
          <w:rtl w:val="0"/>
          <w:lang w:val="en-US"/>
        </w:rPr>
        <w:t>civilising process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has rendered a tale of human progress (for us, the Moderns) as one of world-trotting-colonising-farmers who had, at some point, arrived at the end of history. Society, as a garden to be administered, can only result in the very </w:t>
      </w:r>
      <w:r>
        <w:rPr>
          <w:rFonts w:ascii="Times New Roman" w:hAnsi="Times New Roman"/>
          <w:i w:val="1"/>
          <w:iCs w:val="1"/>
          <w:sz w:val="24"/>
          <w:szCs w:val="24"/>
          <w:rtl w:val="0"/>
          <w:lang w:val="en-US"/>
        </w:rPr>
        <w:t xml:space="preserve">reasonable </w:t>
      </w:r>
      <w:r>
        <w:rPr>
          <w:rFonts w:ascii="Times New Roman" w:hAnsi="Times New Roman"/>
          <w:sz w:val="24"/>
          <w:szCs w:val="24"/>
          <w:rtl w:val="0"/>
          <w:lang w:val="en-US"/>
        </w:rPr>
        <w:t xml:space="preserve">understanding of </w:t>
      </w:r>
      <w:r>
        <w:rPr>
          <w:rFonts w:ascii="Times New Roman" w:hAnsi="Times New Roman" w:hint="default"/>
          <w:sz w:val="24"/>
          <w:szCs w:val="24"/>
          <w:rtl w:val="0"/>
          <w:lang w:val="en-US"/>
        </w:rPr>
        <w:t>‘</w:t>
      </w:r>
      <w:r>
        <w:rPr>
          <w:rFonts w:ascii="Times New Roman" w:hAnsi="Times New Roman"/>
          <w:sz w:val="24"/>
          <w:szCs w:val="24"/>
          <w:rtl w:val="0"/>
          <w:lang w:val="en-US"/>
        </w:rPr>
        <w:t>parts of the social habitat as human weeds [which] must be segregated, contained, prevented from spread, removed and kept outside the society boundaries [or ultimately] killed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(Bauman 1989, in Zerzan 2005 p. 135).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The draconian approach to these original </w:t>
      </w:r>
      <w:r>
        <w:rPr>
          <w:rFonts w:ascii="Times New Roman" w:hAnsi="Times New Roman" w:hint="default"/>
          <w:sz w:val="24"/>
          <w:szCs w:val="24"/>
          <w:rtl w:val="0"/>
          <w:lang w:val="en-US"/>
        </w:rPr>
        <w:t>‘</w:t>
      </w:r>
      <w:r>
        <w:rPr>
          <w:rFonts w:ascii="Times New Roman" w:hAnsi="Times New Roman"/>
          <w:sz w:val="24"/>
          <w:szCs w:val="24"/>
          <w:rtl w:val="0"/>
          <w:lang w:val="en-US"/>
        </w:rPr>
        <w:t>others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to their more contemporary counterparts bear unnerving similarities. The Great Divide then, seems only to be a sound reaction. If we </w:t>
      </w:r>
      <w:r>
        <w:rPr>
          <w:rFonts w:ascii="Times New Roman" w:hAnsi="Times New Roman"/>
          <w:i w:val="1"/>
          <w:iCs w:val="1"/>
          <w:sz w:val="24"/>
          <w:szCs w:val="24"/>
          <w:rtl w:val="0"/>
          <w:lang w:val="en-US"/>
        </w:rPr>
        <w:t>must</w:t>
      </w:r>
      <w:r>
        <w:rPr>
          <w:rFonts w:ascii="Times New Roman" w:hAnsi="Times New Roman"/>
          <w:sz w:val="24"/>
          <w:szCs w:val="24"/>
          <w:rtl w:val="0"/>
          <w:lang w:val="en-US"/>
        </w:rPr>
        <w:t xml:space="preserve"> weed out let us, by no means, ever find ourselves in the unfortunate position of any kind of </w:t>
      </w:r>
      <w:r>
        <w:rPr>
          <w:rFonts w:ascii="Times New Roman" w:hAnsi="Times New Roman" w:hint="default"/>
          <w:sz w:val="24"/>
          <w:szCs w:val="24"/>
          <w:rtl w:val="0"/>
          <w:lang w:val="en-US"/>
        </w:rPr>
        <w:t>‘</w:t>
      </w:r>
      <w:r>
        <w:rPr>
          <w:rFonts w:ascii="Times New Roman" w:hAnsi="Times New Roman"/>
          <w:sz w:val="24"/>
          <w:szCs w:val="24"/>
          <w:rtl w:val="0"/>
          <w:lang w:val="en-US"/>
        </w:rPr>
        <w:t>others</w:t>
      </w:r>
      <w:r>
        <w:rPr>
          <w:rFonts w:ascii="Times New Roman" w:hAnsi="Times New Roman" w:hint="default"/>
          <w:sz w:val="24"/>
          <w:szCs w:val="24"/>
          <w:rtl w:val="0"/>
          <w:lang w:val="en-US"/>
        </w:rPr>
        <w:t>’</w:t>
      </w:r>
      <w:r>
        <w:rPr>
          <w:rFonts w:ascii="Times New Roman" w:hAnsi="Times New Roman"/>
          <w:sz w:val="24"/>
          <w:szCs w:val="24"/>
          <w:rtl w:val="0"/>
          <w:lang w:val="en-US"/>
        </w:rPr>
        <w:t>. A border wall must be built in order to separate us from them, the civilised from the savages, male from female, nature from culture</w:t>
      </w:r>
      <w:r>
        <w:rPr>
          <w:rFonts w:ascii="Times New Roman" w:hAnsi="Times New Roman" w:hint="default"/>
          <w:sz w:val="24"/>
          <w:szCs w:val="24"/>
          <w:rtl w:val="0"/>
          <w:lang w:val="en-US"/>
        </w:rPr>
        <w:t>—</w:t>
      </w:r>
      <w:r>
        <w:rPr>
          <w:rFonts w:ascii="Times New Roman" w:hAnsi="Times New Roman"/>
          <w:sz w:val="24"/>
          <w:szCs w:val="24"/>
          <w:rtl w:val="0"/>
          <w:lang w:val="en-US"/>
        </w:rPr>
        <w:t xml:space="preserve">lest we not be treated in the same way as we treat that which lies on the other side.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world (</w:t>
      </w:r>
      <w:r>
        <w:rPr>
          <w:rFonts w:ascii="Times New Roman" w:hAnsi="Times New Roman" w:hint="default"/>
          <w:sz w:val="24"/>
          <w:szCs w:val="24"/>
          <w:rtl w:val="0"/>
          <w:lang w:val="en-US"/>
        </w:rPr>
        <w:t>“</w:t>
      </w:r>
      <w:r>
        <w:rPr>
          <w:rFonts w:ascii="Times New Roman" w:hAnsi="Times New Roman"/>
          <w:sz w:val="24"/>
          <w:szCs w:val="24"/>
          <w:rtl w:val="0"/>
          <w:lang w:val="en-US"/>
        </w:rPr>
        <w:t>as we know it</w:t>
      </w:r>
      <w:r>
        <w:rPr>
          <w:rFonts w:ascii="Times New Roman" w:hAnsi="Times New Roman" w:hint="default"/>
          <w:sz w:val="24"/>
          <w:szCs w:val="24"/>
          <w:rtl w:val="0"/>
          <w:lang w:val="en-US"/>
        </w:rPr>
        <w:t>”</w:t>
      </w:r>
      <w:r>
        <w:rPr>
          <w:rFonts w:ascii="Times New Roman" w:hAnsi="Times New Roman"/>
          <w:sz w:val="24"/>
          <w:szCs w:val="24"/>
          <w:rtl w:val="0"/>
          <w:lang w:val="en-US"/>
        </w:rPr>
        <w:t>) is imposed in myriad ways on other people</w:t>
      </w:r>
      <w:r>
        <w:rPr>
          <w:rFonts w:ascii="Times New Roman" w:hAnsi="Times New Roman" w:hint="default"/>
          <w:sz w:val="24"/>
          <w:szCs w:val="24"/>
          <w:rtl w:val="0"/>
          <w:lang w:val="en-US"/>
        </w:rPr>
        <w:t>’</w:t>
      </w:r>
      <w:r>
        <w:rPr>
          <w:rFonts w:ascii="Times New Roman" w:hAnsi="Times New Roman"/>
          <w:sz w:val="24"/>
          <w:szCs w:val="24"/>
          <w:rtl w:val="0"/>
          <w:lang w:val="en-US"/>
        </w:rPr>
        <w:t>s worlds (as they know them), even as this hegemonic world seems to be on the brink of a slow, painful and ugly ending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(Viveiros de Castro 2015 p. 9). The fierce tendency towards homogenisation, in its inevitable failure, has shifted: if things will not become uniform, then at least they will become profitable. </w:t>
      </w:r>
      <w:r>
        <w:rPr>
          <w:rFonts w:ascii="Times New Roman" w:hAnsi="Times New Roman" w:hint="default"/>
          <w:sz w:val="24"/>
          <w:szCs w:val="24"/>
          <w:rtl w:val="0"/>
          <w:lang w:val="en-US"/>
        </w:rPr>
        <w:t>‘</w:t>
      </w:r>
      <w:r>
        <w:rPr>
          <w:rFonts w:ascii="Times New Roman" w:hAnsi="Times New Roman"/>
          <w:sz w:val="24"/>
          <w:szCs w:val="24"/>
          <w:rtl w:val="0"/>
          <w:lang w:val="en-US"/>
        </w:rPr>
        <w:t>Communication goes faster when it is smoothed out</w:t>
      </w:r>
      <w:r>
        <w:rPr>
          <w:rFonts w:ascii="Times New Roman" w:hAnsi="Times New Roman" w:hint="default"/>
          <w:sz w:val="24"/>
          <w:szCs w:val="24"/>
          <w:rtl w:val="0"/>
          <w:lang w:val="en-US"/>
        </w:rPr>
        <w:t>’</w:t>
      </w:r>
      <w:r>
        <w:rPr>
          <w:rFonts w:ascii="Times New Roman" w:hAnsi="Times New Roman"/>
          <w:sz w:val="24"/>
          <w:szCs w:val="24"/>
          <w:rtl w:val="0"/>
          <w:lang w:val="en-US"/>
        </w:rPr>
        <w:t xml:space="preserve">, that is, when </w:t>
      </w:r>
      <w:r>
        <w:rPr>
          <w:rFonts w:ascii="Times New Roman" w:hAnsi="Times New Roman" w:hint="default"/>
          <w:sz w:val="24"/>
          <w:szCs w:val="24"/>
          <w:rtl w:val="0"/>
          <w:lang w:val="en-US"/>
        </w:rPr>
        <w:t>‘</w:t>
      </w:r>
      <w:r>
        <w:rPr>
          <w:rFonts w:ascii="Times New Roman" w:hAnsi="Times New Roman"/>
          <w:sz w:val="24"/>
          <w:szCs w:val="24"/>
          <w:rtl w:val="0"/>
          <w:lang w:val="en-US"/>
        </w:rPr>
        <w:t xml:space="preserve">negativity of otherness or foreignness is de-interiorized and transformed into the positivity of communicable and consumable difference: </w:t>
      </w:r>
      <w:r>
        <w:rPr>
          <w:rFonts w:ascii="Times New Roman" w:hAnsi="Times New Roman" w:hint="default"/>
          <w:sz w:val="24"/>
          <w:szCs w:val="24"/>
          <w:rtl w:val="0"/>
          <w:lang w:val="en-US"/>
        </w:rPr>
        <w:t>“</w:t>
      </w:r>
      <w:r>
        <w:rPr>
          <w:rFonts w:ascii="Times New Roman" w:hAnsi="Times New Roman"/>
          <w:sz w:val="24"/>
          <w:szCs w:val="24"/>
          <w:rtl w:val="0"/>
          <w:lang w:val="en-US"/>
        </w:rPr>
        <w:t>diversity</w:t>
      </w:r>
      <w:r>
        <w:rPr>
          <w:rFonts w:ascii="Times New Roman" w:hAnsi="Times New Roman" w:hint="default"/>
          <w:sz w:val="24"/>
          <w:szCs w:val="24"/>
          <w:rtl w:val="0"/>
          <w:lang w:val="en-US"/>
        </w:rPr>
        <w:t xml:space="preserve">” ’ </w:t>
      </w:r>
      <w:r>
        <w:rPr>
          <w:rFonts w:ascii="Times New Roman" w:hAnsi="Times New Roman"/>
          <w:sz w:val="24"/>
          <w:szCs w:val="24"/>
          <w:rtl w:val="0"/>
          <w:lang w:val="en-US"/>
        </w:rPr>
        <w:t xml:space="preserve">(Han 2017 p.9). In an effort to maintain the peace, or at least its appearance, this perplexing otherness is dealt with, one way or the other. Difference becomes a relational theme placing the west, or Euro-America as the central theme (Hutnyk in Wade 1999). As Slavoj </w:t>
      </w:r>
      <w:r>
        <w:rPr>
          <w:rFonts w:ascii="Times New Roman" w:hAnsi="Times New Roman" w:hint="default"/>
          <w:sz w:val="24"/>
          <w:szCs w:val="24"/>
          <w:rtl w:val="0"/>
          <w:lang w:val="en-US"/>
        </w:rPr>
        <w:t>Ž</w:t>
      </w:r>
      <w:r>
        <w:rPr>
          <w:rFonts w:ascii="Times New Roman" w:hAnsi="Times New Roman"/>
          <w:sz w:val="24"/>
          <w:szCs w:val="24"/>
          <w:rtl w:val="0"/>
          <w:lang w:val="en-US"/>
        </w:rPr>
        <w:t>i</w:t>
      </w:r>
      <w:r>
        <w:rPr>
          <w:rFonts w:ascii="Times New Roman" w:hAnsi="Times New Roman" w:hint="default"/>
          <w:sz w:val="24"/>
          <w:szCs w:val="24"/>
          <w:rtl w:val="0"/>
          <w:lang w:val="en-US"/>
        </w:rPr>
        <w:t>ž</w:t>
      </w:r>
      <w:r>
        <w:rPr>
          <w:rFonts w:ascii="Times New Roman" w:hAnsi="Times New Roman"/>
          <w:sz w:val="24"/>
          <w:szCs w:val="24"/>
          <w:rtl w:val="0"/>
          <w:lang w:val="en-US"/>
        </w:rPr>
        <w:t xml:space="preserve">ek writes </w:t>
      </w:r>
      <w:r>
        <w:rPr>
          <w:rFonts w:ascii="Times New Roman" w:hAnsi="Times New Roman" w:hint="default"/>
          <w:sz w:val="24"/>
          <w:szCs w:val="24"/>
          <w:rtl w:val="0"/>
          <w:lang w:val="en-US"/>
        </w:rPr>
        <w:t>‘</w:t>
      </w:r>
      <w:r>
        <w:rPr>
          <w:rFonts w:ascii="Times New Roman" w:hAnsi="Times New Roman"/>
          <w:sz w:val="24"/>
          <w:szCs w:val="24"/>
          <w:rtl w:val="0"/>
          <w:lang w:val="en-US"/>
        </w:rPr>
        <w:t>the multiculturalist respect for the Other</w:t>
      </w:r>
      <w:r>
        <w:rPr>
          <w:rFonts w:ascii="Times New Roman" w:hAnsi="Times New Roman" w:hint="default"/>
          <w:sz w:val="24"/>
          <w:szCs w:val="24"/>
          <w:rtl w:val="0"/>
          <w:lang w:val="en-US"/>
        </w:rPr>
        <w:t>’</w:t>
      </w:r>
      <w:r>
        <w:rPr>
          <w:rFonts w:ascii="Times New Roman" w:hAnsi="Times New Roman"/>
          <w:sz w:val="24"/>
          <w:szCs w:val="24"/>
          <w:rtl w:val="0"/>
          <w:lang w:val="en-US"/>
        </w:rPr>
        <w:t>s specificity is the very form of asserting one</w:t>
      </w:r>
      <w:r>
        <w:rPr>
          <w:rFonts w:ascii="Times New Roman" w:hAnsi="Times New Roman" w:hint="default"/>
          <w:sz w:val="24"/>
          <w:szCs w:val="24"/>
          <w:rtl w:val="0"/>
          <w:lang w:val="en-US"/>
        </w:rPr>
        <w:t>’</w:t>
      </w:r>
      <w:r>
        <w:rPr>
          <w:rFonts w:ascii="Times New Roman" w:hAnsi="Times New Roman"/>
          <w:sz w:val="24"/>
          <w:szCs w:val="24"/>
          <w:rtl w:val="0"/>
          <w:lang w:val="en-US"/>
        </w:rPr>
        <w:t>s own superiority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(1999 p.216). </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What to do then when it is your job to </w:t>
      </w:r>
      <w:r>
        <w:rPr>
          <w:rFonts w:ascii="Times New Roman" w:hAnsi="Times New Roman" w:hint="default"/>
          <w:sz w:val="24"/>
          <w:szCs w:val="24"/>
          <w:rtl w:val="0"/>
          <w:lang w:val="en-US"/>
        </w:rPr>
        <w:t>‘</w:t>
      </w:r>
      <w:r>
        <w:rPr>
          <w:rFonts w:ascii="Times New Roman" w:hAnsi="Times New Roman"/>
          <w:sz w:val="24"/>
          <w:szCs w:val="24"/>
          <w:rtl w:val="0"/>
          <w:lang w:val="en-US"/>
        </w:rPr>
        <w:t>recognise the world in its unevenness</w:t>
      </w:r>
      <w:r>
        <w:rPr>
          <w:rFonts w:ascii="Times New Roman" w:hAnsi="Times New Roman" w:hint="default"/>
          <w:sz w:val="24"/>
          <w:szCs w:val="24"/>
          <w:rtl w:val="0"/>
          <w:lang w:val="en-US"/>
        </w:rPr>
        <w:t>’</w:t>
      </w:r>
      <w:r>
        <w:rPr>
          <w:rFonts w:ascii="Times New Roman" w:hAnsi="Times New Roman"/>
          <w:sz w:val="24"/>
          <w:szCs w:val="24"/>
          <w:rtl w:val="0"/>
          <w:lang w:val="en-US"/>
        </w:rPr>
        <w:t xml:space="preserve">? (Strathern in Venkatesan 2013 p.357) Are anthropologists, as Hutnyk writes, the </w:t>
      </w:r>
      <w:r>
        <w:rPr>
          <w:rFonts w:ascii="Times New Roman" w:hAnsi="Times New Roman" w:hint="default"/>
          <w:sz w:val="24"/>
          <w:szCs w:val="24"/>
          <w:rtl w:val="0"/>
          <w:lang w:val="en-US"/>
        </w:rPr>
        <w:t>‘</w:t>
      </w:r>
      <w:r>
        <w:rPr>
          <w:rFonts w:ascii="Times New Roman" w:hAnsi="Times New Roman"/>
          <w:sz w:val="24"/>
          <w:szCs w:val="24"/>
          <w:rtl w:val="0"/>
          <w:lang w:val="en-US"/>
        </w:rPr>
        <w:t>sad publicists of disappearing worlds</w:t>
      </w:r>
      <w:r>
        <w:rPr>
          <w:rFonts w:ascii="Times New Roman" w:hAnsi="Times New Roman" w:hint="default"/>
          <w:sz w:val="24"/>
          <w:szCs w:val="24"/>
          <w:rtl w:val="0"/>
          <w:lang w:val="en-US"/>
        </w:rPr>
        <w:t>’</w:t>
      </w:r>
      <w:r>
        <w:rPr>
          <w:rFonts w:ascii="Times New Roman" w:hAnsi="Times New Roman"/>
          <w:sz w:val="24"/>
          <w:szCs w:val="24"/>
          <w:rtl w:val="0"/>
          <w:lang w:val="en-US"/>
        </w:rPr>
        <w:t>? (in Wade 1999) Does the future of ethnographic work lie in explaining difference, and thus in domesticating it? (Hutnyk in Wade 1999)</w:t>
      </w:r>
    </w:p>
    <w:p>
      <w:pPr>
        <w:pStyle w:val="Body A"/>
        <w:spacing w:line="36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But enough of how the storyline was conceived, let</w:t>
      </w:r>
      <w:r>
        <w:rPr>
          <w:rFonts w:ascii="Times New Roman" w:hAnsi="Times New Roman" w:hint="default"/>
          <w:sz w:val="24"/>
          <w:szCs w:val="24"/>
          <w:rtl w:val="0"/>
          <w:lang w:val="en-US"/>
        </w:rPr>
        <w:t>’</w:t>
      </w:r>
      <w:r>
        <w:rPr>
          <w:rFonts w:ascii="Times New Roman" w:hAnsi="Times New Roman"/>
          <w:sz w:val="24"/>
          <w:szCs w:val="24"/>
          <w:rtl w:val="0"/>
          <w:lang w:val="en-US"/>
        </w:rPr>
        <w:t>s get to the plot. The Great Divide is of absolute importance because it gives anthropologists a point of departure. On set we never saw an actual war, yet everyone acted as though there was one. What we see is a trench</w:t>
      </w:r>
      <w:r>
        <w:rPr>
          <w:rFonts w:ascii="Times New Roman" w:hAnsi="Times New Roman" w:hint="default"/>
          <w:sz w:val="24"/>
          <w:szCs w:val="24"/>
          <w:rtl w:val="0"/>
          <w:lang w:val="en-US"/>
        </w:rPr>
        <w:t>—</w:t>
      </w:r>
      <w:r>
        <w:rPr>
          <w:rFonts w:ascii="Times New Roman" w:hAnsi="Times New Roman"/>
          <w:sz w:val="24"/>
          <w:szCs w:val="24"/>
          <w:rtl w:val="0"/>
          <w:lang w:val="en-US"/>
        </w:rPr>
        <w:t>a rather deep trench</w:t>
      </w:r>
      <w:r>
        <w:rPr>
          <w:rFonts w:ascii="Times New Roman" w:hAnsi="Times New Roman" w:hint="default"/>
          <w:sz w:val="24"/>
          <w:szCs w:val="24"/>
          <w:rtl w:val="0"/>
          <w:lang w:val="en-US"/>
        </w:rPr>
        <w:t>—</w:t>
      </w:r>
      <w:r>
        <w:rPr>
          <w:rFonts w:ascii="Times New Roman" w:hAnsi="Times New Roman"/>
          <w:sz w:val="24"/>
          <w:szCs w:val="24"/>
          <w:rtl w:val="0"/>
          <w:lang w:val="en-US"/>
        </w:rPr>
        <w:t>where they all seem to have made their home. Anthropology was always eccentric, but nevertheless fearless, and it was her the only one who dared to raise her head above the pit. To her utmost surprise both sides looked quite the same. Who was it that had told her the Other side was full of savages and vermin? But also, they had said, you</w:t>
      </w:r>
      <w:r>
        <w:rPr>
          <w:rFonts w:ascii="Times New Roman" w:hAnsi="Times New Roman" w:hint="default"/>
          <w:sz w:val="24"/>
          <w:szCs w:val="24"/>
          <w:rtl w:val="0"/>
          <w:lang w:val="en-US"/>
        </w:rPr>
        <w:t>’</w:t>
      </w:r>
      <w:r>
        <w:rPr>
          <w:rFonts w:ascii="Times New Roman" w:hAnsi="Times New Roman"/>
          <w:sz w:val="24"/>
          <w:szCs w:val="24"/>
          <w:rtl w:val="0"/>
          <w:lang w:val="en-US"/>
        </w:rPr>
        <w:t>re on the side Culture, Nature will eat you up. How then, can she not tell one from the other? She has turned, once, twice, how many times? The last was an ontological one, which sent her in such a spin she can no longer remember which was left and which was right. And if they are both part of the same field, does it really matter?</w:t>
      </w: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ind w:firstLine="283"/>
        <w:rPr>
          <w:rFonts w:ascii="Times New Roman" w:cs="Times New Roman" w:hAnsi="Times New Roman" w:eastAsia="Times New Roman"/>
          <w:sz w:val="24"/>
          <w:szCs w:val="24"/>
        </w:rPr>
      </w:pPr>
    </w:p>
    <w:p>
      <w:pPr>
        <w:pStyle w:val="Body A"/>
        <w:spacing w:line="360" w:lineRule="auto"/>
        <w:jc w:val="center"/>
        <w:rPr>
          <w:rFonts w:ascii="Arial" w:cs="Arial" w:hAnsi="Arial" w:eastAsia="Arial"/>
          <w:sz w:val="32"/>
          <w:szCs w:val="32"/>
        </w:rPr>
      </w:pPr>
      <w:r>
        <w:rPr>
          <w:rFonts w:ascii="Arial Unicode MS" w:hAnsi="Arial Unicode MS" w:hint="default"/>
          <w:sz w:val="32"/>
          <w:szCs w:val="32"/>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world is thus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it-IT"/>
        </w:rPr>
        <w:t>animate.</w:t>
      </w:r>
      <w:r>
        <w:rPr>
          <w:rFonts w:ascii="Times New Roman" w:hAnsi="Times New Roman" w:hint="default"/>
          <w:sz w:val="24"/>
          <w:szCs w:val="24"/>
          <w:shd w:val="clear" w:color="auto" w:fill="ffffff"/>
          <w:rtl w:val="0"/>
        </w:rPr>
        <w:t>” </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de-DE"/>
        </w:rPr>
        <w:t>We</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are not the only kind of we.</w:t>
      </w:r>
      <w:r>
        <w:rPr>
          <w:rFonts w:ascii="Times New Roman" w:hAnsi="Times New Roman" w:hint="default"/>
          <w:sz w:val="24"/>
          <w:szCs w:val="24"/>
          <w:shd w:val="clear" w:color="auto" w:fill="ffffff"/>
          <w:rtl w:val="0"/>
        </w:rPr>
        <w:t>  </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world is also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enchanted.</w:t>
      </w:r>
      <w:r>
        <w:rPr>
          <w:rFonts w:ascii="Times New Roman" w:hAnsi="Times New Roman" w:hint="default"/>
          <w:sz w:val="24"/>
          <w:szCs w:val="24"/>
          <w:shd w:val="clear" w:color="auto" w:fill="ffffff"/>
          <w:rtl w:val="0"/>
        </w:rPr>
        <w:t>”</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(Kohn 2013 p.16)</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Kohn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words sound almost like an incantation. They might as well be. Whatever anthropology learned from its privileged view is haunting, in both a good and a bad way. Some of her companions got word of the what she saw, and like anthropology, are becoming restless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at last, her partners-in-trench begin to look above it. As Latour points out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great thing about living in the Anthropocene</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is that being too involved with your subject matter, the focus of criticism for the social sciences, has become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common to pretty much everybody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(2014). Anthropology can now stop worrying about loneliness and apathy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she is already [and inevitably] </w:t>
      </w:r>
      <w:r>
        <w:rPr>
          <w:rFonts w:ascii="Times New Roman" w:hAnsi="Times New Roman"/>
          <w:i w:val="1"/>
          <w:iCs w:val="1"/>
          <w:sz w:val="24"/>
          <w:szCs w:val="24"/>
          <w:shd w:val="clear" w:color="auto" w:fill="ffffff"/>
          <w:rtl w:val="0"/>
          <w:lang w:val="en-US"/>
        </w:rPr>
        <w:t xml:space="preserve">engaged </w:t>
      </w:r>
      <w:r>
        <w:rPr>
          <w:rFonts w:ascii="Times New Roman" w:hAnsi="Times New Roman"/>
          <w:sz w:val="24"/>
          <w:szCs w:val="24"/>
          <w:shd w:val="clear" w:color="auto" w:fill="ffffff"/>
          <w:rtl w:val="0"/>
          <w:lang w:val="en-US"/>
        </w:rPr>
        <w:t>(Wagner in Viveiros de Castro 2012 p.11)</w:t>
      </w:r>
      <w:r>
        <w:rPr>
          <w:rFonts w:ascii="Times New Roman" w:hAnsi="Times New Roman"/>
          <w:i w:val="1"/>
          <w:iCs w:val="1"/>
          <w:sz w:val="24"/>
          <w:szCs w:val="24"/>
          <w:shd w:val="clear" w:color="auto" w:fill="ffffff"/>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Anthropology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construction of knowledge is transformational, and necessarily reciprocal (Ingold 2013). It can, not only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offer counter-narratives to dominant discourses of militarism, neoliberalism, imperialism, counterterrorism, nativism, and so forth</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 through its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ability to analys</w:t>
      </w:r>
      <w:r>
        <w:rPr>
          <w:rFonts w:ascii="Times New Roman" w:hAnsi="Times New Roman"/>
          <w:sz w:val="24"/>
          <w:szCs w:val="24"/>
          <w:shd w:val="clear" w:color="auto" w:fill="ffffff"/>
          <w:rtl w:val="0"/>
        </w:rPr>
        <w:t xml:space="preserve">e </w:t>
      </w:r>
      <w:r>
        <w:rPr>
          <w:rFonts w:ascii="Times New Roman" w:hAnsi="Times New Roman"/>
          <w:sz w:val="24"/>
          <w:szCs w:val="24"/>
          <w:shd w:val="clear" w:color="auto" w:fill="ffffff"/>
          <w:rtl w:val="0"/>
          <w:lang w:val="en-US"/>
        </w:rPr>
        <w:t>[it can] perhaps even help to solve contemporary problems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(Besteman 2013)</w:t>
      </w:r>
      <w:r>
        <w:rPr>
          <w:rFonts w:ascii="Times New Roman" w:hAnsi="Times New Roman"/>
          <w:sz w:val="24"/>
          <w:szCs w:val="24"/>
          <w:shd w:val="clear" w:color="auto" w:fill="ffffff"/>
          <w:rtl w:val="0"/>
        </w:rPr>
        <w:t>.</w:t>
      </w:r>
      <w:r>
        <w:rPr>
          <w:rFonts w:ascii="Times New Roman" w:hAnsi="Times New Roman"/>
          <w:sz w:val="24"/>
          <w:szCs w:val="24"/>
          <w:shd w:val="clear" w:color="auto" w:fill="ffffff"/>
          <w:rtl w:val="0"/>
          <w:lang w:val="en-US"/>
        </w:rPr>
        <w:t xml:space="preserve"> These contemporary problems involve </w:t>
      </w:r>
      <w:r>
        <w:rPr>
          <w:rFonts w:ascii="Times New Roman" w:hAnsi="Times New Roman"/>
          <w:i w:val="1"/>
          <w:iCs w:val="1"/>
          <w:sz w:val="24"/>
          <w:szCs w:val="24"/>
          <w:shd w:val="clear" w:color="auto" w:fill="ffffff"/>
          <w:rtl w:val="0"/>
          <w:lang w:val="en-US"/>
        </w:rPr>
        <w:t>human</w:t>
      </w:r>
      <w:r>
        <w:rPr>
          <w:rFonts w:ascii="Times New Roman" w:hAnsi="Times New Roman"/>
          <w:sz w:val="24"/>
          <w:szCs w:val="24"/>
          <w:shd w:val="clear" w:color="auto" w:fill="ffffff"/>
          <w:rtl w:val="0"/>
          <w:lang w:val="en-US"/>
        </w:rPr>
        <w:t xml:space="preserve"> difference to a degree that had never been seen before the advent of our present-day tools of communication. The human dimension of these problems is important to emphasise since it is humans, unlike any other living form</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from amoebas to zebras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who have developed the impulse (more than the capacity) to engage in biological or nuclear warfare. The responsibility is easy to localise. Stephen Corry writes that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as our weapons have become more and more powerful, cultural tolerance has become a cornerstone</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fundamental cornerstone</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of the survival of human life on this planet</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(Corry in Wade 1999)</w:t>
      </w:r>
      <w:r>
        <w:rPr>
          <w:rFonts w:ascii="Times New Roman" w:hAnsi="Times New Roman"/>
          <w:sz w:val="24"/>
          <w:szCs w:val="24"/>
          <w:shd w:val="clear" w:color="auto" w:fill="ffffff"/>
          <w:rtl w:val="0"/>
        </w:rPr>
        <w:t>.</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According to Maniglier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anthropology is bound to occupy in the present century the same role, as model science and epistemic paradigm, that physics played during the modern period</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(in Viveiros de Castro 2015 p. 7).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Anthropocene pushes anthropology to the centre stage and requests from it to be worthy of its original mission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 mission that anthropologists probably never really wanted to have!</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(Latour 2014).</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The current intimacy with otherness has transformed homogeneous and hegemonic certainty into irreducible heterogeneity where anthropology can offer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therapeutic mobility, as against any single political, moral or religious stasis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(Carrithers in Venkatesan 2010</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p.</w:t>
      </w:r>
      <w:r>
        <w:rPr>
          <w:rFonts w:ascii="Times New Roman" w:hAnsi="Times New Roman"/>
          <w:sz w:val="24"/>
          <w:szCs w:val="24"/>
          <w:shd w:val="clear" w:color="auto" w:fill="ffffff"/>
          <w:rtl w:val="0"/>
        </w:rPr>
        <w:t>160</w:t>
      </w:r>
      <w:r>
        <w:rPr>
          <w:rFonts w:ascii="Times New Roman" w:hAnsi="Times New Roman"/>
          <w:sz w:val="24"/>
          <w:szCs w:val="24"/>
          <w:shd w:val="clear" w:color="auto" w:fill="ffffff"/>
          <w:rtl w:val="0"/>
          <w:lang w:val="en-US"/>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 xml:space="preserve">As a discipline, its work is subversive in the deepest sense because it offers counter-narratives by presenting alternatives to a discourse which prides itself as a omni-possessor of certainties. It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accepts being crushed under the weight of all the violence and domination suffered by the many populations it has decided to champion</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fr-FR"/>
        </w:rPr>
        <w:t>(Latour 2014)</w:t>
      </w:r>
      <w:r>
        <w:rPr>
          <w:rFonts w:ascii="Times New Roman" w:hAnsi="Times New Roman"/>
          <w:sz w:val="24"/>
          <w:szCs w:val="24"/>
          <w:shd w:val="clear" w:color="auto" w:fill="ffffff"/>
          <w:rtl w:val="0"/>
          <w:lang w:val="en-US"/>
        </w:rPr>
        <w:t xml:space="preserve">, and it does so with full conviction that there are other, </w:t>
      </w:r>
      <w:r>
        <w:rPr>
          <w:rFonts w:ascii="Times New Roman" w:hAnsi="Times New Roman"/>
          <w:i w:val="1"/>
          <w:iCs w:val="1"/>
          <w:sz w:val="24"/>
          <w:szCs w:val="24"/>
          <w:shd w:val="clear" w:color="auto" w:fill="ffffff"/>
          <w:rtl w:val="0"/>
          <w:lang w:val="en-US"/>
        </w:rPr>
        <w:t>possible futures</w:t>
      </w:r>
      <w:r>
        <w:rPr>
          <w:rFonts w:ascii="Times New Roman" w:cs="Times New Roman" w:hAnsi="Times New Roman" w:eastAsia="Times New Roman"/>
          <w:sz w:val="24"/>
          <w:szCs w:val="24"/>
          <w:shd w:val="clear" w:color="auto" w:fill="ffffff"/>
          <w:vertAlign w:val="superscript"/>
        </w:rPr>
        <w:footnoteReference w:id="1"/>
      </w:r>
      <w:r>
        <w:rPr>
          <w:rFonts w:ascii="Times New Roman" w:hAnsi="Times New Roman"/>
          <w:sz w:val="24"/>
          <w:szCs w:val="24"/>
          <w:shd w:val="clear" w:color="auto" w:fill="ffffff"/>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Body A"/>
        <w:spacing w:line="360" w:lineRule="auto"/>
        <w:jc w:val="center"/>
        <w:rPr>
          <w:rFonts w:ascii="Arial" w:cs="Arial" w:hAnsi="Arial" w:eastAsia="Arial"/>
          <w:sz w:val="32"/>
          <w:szCs w:val="32"/>
        </w:rPr>
      </w:pPr>
      <w:r>
        <w:rPr>
          <w:rFonts w:ascii="Arial Unicode MS" w:hAnsi="Arial Unicode MS" w:hint="default"/>
          <w:sz w:val="32"/>
          <w:szCs w:val="32"/>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But when we look around, the world is disenchanted, or at least that is what we were told happened. The excitement stops, and alas, our troupe falls back into its gloom, besieged by the market and its current administration (Pinney in Venkatesan 2013 p.356).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It is not only out of arrogance that Westerners think they are radically different from others, it is also out of despair, and by way of self-punishment</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(Latour 1993 p.</w:t>
      </w:r>
      <w:r>
        <w:rPr>
          <w:rFonts w:ascii="Times New Roman" w:hAnsi="Times New Roman"/>
          <w:sz w:val="24"/>
          <w:szCs w:val="24"/>
          <w:shd w:val="clear" w:color="auto" w:fill="ffffff"/>
          <w:rtl w:val="0"/>
        </w:rPr>
        <w:t>114</w:t>
      </w:r>
      <w:r>
        <w:rPr>
          <w:rFonts w:ascii="Times New Roman" w:hAnsi="Times New Roman"/>
          <w:sz w:val="24"/>
          <w:szCs w:val="24"/>
          <w:shd w:val="clear" w:color="auto" w:fill="ffffff"/>
          <w:rtl w:val="0"/>
          <w:lang w:val="en-US"/>
        </w:rPr>
        <w:t xml:space="preserve">). A kind of despair that in the social sciences, and especially in anthropology lies along the lines: if we are so </w:t>
      </w:r>
      <w:r>
        <w:rPr>
          <w:rFonts w:ascii="Times New Roman" w:hAnsi="Times New Roman"/>
          <w:i w:val="1"/>
          <w:iCs w:val="1"/>
          <w:sz w:val="24"/>
          <w:szCs w:val="24"/>
          <w:shd w:val="clear" w:color="auto" w:fill="ffffff"/>
          <w:rtl w:val="0"/>
          <w:lang w:val="en-US"/>
        </w:rPr>
        <w:t>radically different</w:t>
      </w:r>
      <w:r>
        <w:rPr>
          <w:rFonts w:ascii="Times New Roman" w:hAnsi="Times New Roman"/>
          <w:sz w:val="24"/>
          <w:szCs w:val="24"/>
          <w:shd w:val="clear" w:color="auto" w:fill="ffffff"/>
          <w:rtl w:val="0"/>
          <w:lang w:val="en-US"/>
        </w:rPr>
        <w:t>, are we even a part of it? It is the devastating loneliness of the west</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through and through.</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Federici proposes a re-enchantment of the world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not by the promise of an impossible return to the past but the possibility of recovering the power of collectively deciding our fate on this earth</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(2019 p.8).</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We need to leave the trench and fill it up to the brim with soil. We need to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overcome our current state of irresponsibility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it-IT"/>
        </w:rPr>
        <w:t xml:space="preserve">(Federici 2019 p. 110) </w:t>
      </w:r>
      <w:r>
        <w:rPr>
          <w:rFonts w:ascii="Times New Roman" w:hAnsi="Times New Roman"/>
          <w:sz w:val="24"/>
          <w:szCs w:val="24"/>
          <w:shd w:val="clear" w:color="auto" w:fill="ffffff"/>
          <w:rtl w:val="0"/>
          <w:lang w:val="en-US"/>
        </w:rPr>
        <w:t xml:space="preserve">and allow ourselves to assume the risks it implies to accept anthropology and its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innovation in the agencies that furnish our world</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as a part of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top of the disciplinary pecking order</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(Latour 1996). Anthropology is a discipline in possession of unparalleled creative tools to advocate, not for a specific human group, but for all humanity at a time when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there is no common world, and yet is has to be composed nonetheless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(Latour 2014). </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Body A"/>
        <w:spacing w:line="360" w:lineRule="auto"/>
        <w:jc w:val="center"/>
        <w:rPr>
          <w:rFonts w:ascii="Arial" w:cs="Arial" w:hAnsi="Arial" w:eastAsia="Arial"/>
          <w:sz w:val="32"/>
          <w:szCs w:val="32"/>
        </w:rPr>
      </w:pPr>
      <w:r>
        <w:rPr>
          <w:rFonts w:ascii="Arial Unicode MS" w:hAnsi="Arial Unicode MS" w:hint="default"/>
          <w:sz w:val="32"/>
          <w:szCs w:val="32"/>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Creativity is made up of two parts: a question and a hope. When it comes to asking questions anthropologists are not finicky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they know well enough, even the most quotidian details of lived life can provide windows into the extraordinary. Which other discipline would harbour people capable of obsessing over ornamental plants in the backyards of houses in a town in Mozambique? (</w:t>
      </w:r>
      <w:r>
        <w:rPr>
          <w:rFonts w:ascii="Times New Roman" w:hAnsi="Times New Roman"/>
          <w:sz w:val="24"/>
          <w:szCs w:val="24"/>
          <w:shd w:val="clear" w:color="auto" w:fill="ffffff"/>
          <w:rtl w:val="0"/>
          <w:lang w:val="fr-FR"/>
        </w:rPr>
        <w:t>Archambault</w:t>
      </w:r>
      <w:r>
        <w:rPr>
          <w:rFonts w:ascii="Times New Roman" w:hAnsi="Times New Roman"/>
          <w:sz w:val="24"/>
          <w:szCs w:val="24"/>
          <w:shd w:val="clear" w:color="auto" w:fill="ffffff"/>
          <w:rtl w:val="0"/>
          <w:lang w:val="en-US"/>
        </w:rPr>
        <w:t xml:space="preserve"> 2016) And which other would have provided the tools capable of rendering a fascinating analysis of economically gendered relations and of the honest love humans can feel for flowers?</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 question is nothing less than an exquisite example of freedom since it implies necessarily, freedom of thought. Those who aren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t free are, first of all, not free to wonder: </w:t>
      </w:r>
      <w:r>
        <w:rPr>
          <w:rFonts w:ascii="Times New Roman" w:hAnsi="Times New Roman"/>
          <w:i w:val="1"/>
          <w:iCs w:val="1"/>
          <w:sz w:val="24"/>
          <w:szCs w:val="24"/>
          <w:shd w:val="clear" w:color="auto" w:fill="ffffff"/>
          <w:rtl w:val="0"/>
          <w:lang w:val="en-US"/>
        </w:rPr>
        <w:t>Why? How? Or what for?</w:t>
      </w:r>
      <w:r>
        <w:rPr>
          <w:rFonts w:ascii="Times New Roman" w:hAnsi="Times New Roman"/>
          <w:sz w:val="24"/>
          <w:szCs w:val="24"/>
          <w:shd w:val="clear" w:color="auto" w:fill="ffffff"/>
          <w:rtl w:val="0"/>
          <w:lang w:val="en-US"/>
        </w:rPr>
        <w:t xml:space="preserve"> Hope then, presents itself as the manifestation of another kind of radical freedom by allowing whoever possess it to imagine </w:t>
      </w:r>
      <w:r>
        <w:rPr>
          <w:rFonts w:ascii="Times New Roman" w:hAnsi="Times New Roman"/>
          <w:i w:val="1"/>
          <w:iCs w:val="1"/>
          <w:sz w:val="24"/>
          <w:szCs w:val="24"/>
          <w:shd w:val="clear" w:color="auto" w:fill="ffffff"/>
          <w:rtl w:val="0"/>
          <w:lang w:val="en-US"/>
        </w:rPr>
        <w:t>other, different</w:t>
      </w:r>
      <w:r>
        <w:rPr>
          <w:rFonts w:ascii="Times New Roman" w:hAnsi="Times New Roman"/>
          <w:sz w:val="24"/>
          <w:szCs w:val="24"/>
          <w:shd w:val="clear" w:color="auto" w:fill="ffffff"/>
          <w:rtl w:val="0"/>
          <w:lang w:val="en-US"/>
        </w:rPr>
        <w:t xml:space="preserve"> things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or</w:t>
      </w:r>
      <w:r>
        <w:rPr>
          <w:rFonts w:ascii="Times New Roman" w:hAnsi="Times New Roman"/>
          <w:i w:val="1"/>
          <w:iCs w:val="1"/>
          <w:sz w:val="24"/>
          <w:szCs w:val="24"/>
          <w:shd w:val="clear" w:color="auto" w:fill="ffffff"/>
          <w:rtl w:val="0"/>
          <w:lang w:val="en-US"/>
        </w:rPr>
        <w:t xml:space="preserve"> </w:t>
      </w:r>
      <w:r>
        <w:rPr>
          <w:rFonts w:ascii="Times New Roman" w:hAnsi="Times New Roman"/>
          <w:sz w:val="24"/>
          <w:szCs w:val="24"/>
          <w:shd w:val="clear" w:color="auto" w:fill="ffffff"/>
          <w:rtl w:val="0"/>
          <w:lang w:val="en-US"/>
        </w:rPr>
        <w:t>possible futures</w:t>
      </w:r>
      <w:r>
        <w:rPr>
          <w:rFonts w:ascii="Times New Roman" w:hAnsi="Times New Roman"/>
          <w:i w:val="1"/>
          <w:iCs w:val="1"/>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Anthropology is not only a privileged witness to the most colossal examples of human creativity, but has the enormous (and enormously valuable) freedom of actually posing questions and hoping for futures in which creativities, regardless of their difference, can share a peaceful world. It is, what Ingold calls the </w:t>
      </w:r>
      <w:r>
        <w:rPr>
          <w:rFonts w:ascii="Times New Roman" w:hAnsi="Times New Roman"/>
          <w:i w:val="1"/>
          <w:iCs w:val="1"/>
          <w:sz w:val="24"/>
          <w:szCs w:val="24"/>
          <w:shd w:val="clear" w:color="auto" w:fill="ffffff"/>
          <w:rtl w:val="0"/>
          <w:lang w:val="en-US"/>
        </w:rPr>
        <w:t>sideways glance</w:t>
      </w:r>
      <w:r>
        <w:rPr>
          <w:rFonts w:ascii="Times New Roman" w:hAnsi="Times New Roman"/>
          <w:sz w:val="24"/>
          <w:szCs w:val="24"/>
          <w:shd w:val="clear" w:color="auto" w:fill="ffffff"/>
          <w:rtl w:val="0"/>
          <w:lang w:val="en-US"/>
        </w:rPr>
        <w:t xml:space="preserv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[w]herever we are, and whatever we may be doing, we are always aware that things might be done differently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(2011 p. 239)</w:t>
      </w:r>
      <w:r>
        <w:rPr>
          <w:rFonts w:ascii="Times New Roman" w:hAnsi="Times New Roman"/>
          <w:sz w:val="24"/>
          <w:szCs w:val="24"/>
          <w:shd w:val="clear" w:color="auto" w:fill="ffffff"/>
          <w:rtl w:val="0"/>
        </w:rPr>
        <w:t>.</w:t>
      </w:r>
      <w:r>
        <w:rPr>
          <w:rFonts w:ascii="Times New Roman" w:hAnsi="Times New Roman"/>
          <w:sz w:val="24"/>
          <w:szCs w:val="24"/>
          <w:shd w:val="clear" w:color="auto" w:fill="ffffff"/>
          <w:rtl w:val="0"/>
          <w:lang w:val="en-US"/>
        </w:rPr>
        <w:t xml:space="preserve"> Anthropology </w:t>
      </w:r>
      <w:r>
        <w:rPr>
          <w:rFonts w:ascii="Times New Roman" w:hAnsi="Times New Roman"/>
          <w:i w:val="1"/>
          <w:iCs w:val="1"/>
          <w:sz w:val="24"/>
          <w:szCs w:val="24"/>
          <w:shd w:val="clear" w:color="auto" w:fill="ffffff"/>
          <w:rtl w:val="0"/>
          <w:lang w:val="en-US"/>
        </w:rPr>
        <w:t>instills wonder</w:t>
      </w:r>
      <w:r>
        <w:rPr>
          <w:rFonts w:ascii="Times New Roman" w:hAnsi="Times New Roman"/>
          <w:sz w:val="24"/>
          <w:szCs w:val="24"/>
          <w:shd w:val="clear" w:color="auto" w:fill="ffffff"/>
          <w:rtl w:val="0"/>
          <w:lang w:val="en-US"/>
        </w:rPr>
        <w:t>, which is in turn, intrinsic to anthropological sensibility (Ingold 2014 p.388). Viveiros de Castro is well aware of the potential of combined creative efforts when he writes:</w:t>
      </w:r>
    </w:p>
    <w:p>
      <w:pPr>
        <w:pStyle w:val="Default"/>
        <w:spacing w:line="360" w:lineRule="auto"/>
        <w:ind w:left="567" w:firstLine="0"/>
        <w:rPr>
          <w:rFonts w:ascii="Times New Roman" w:cs="Times New Roman" w:hAnsi="Times New Roman" w:eastAsia="Times New Roman"/>
          <w:sz w:val="24"/>
          <w:szCs w:val="24"/>
          <w:shd w:val="clear" w:color="auto" w:fill="ffffff"/>
        </w:rPr>
      </w:pPr>
    </w:p>
    <w:p>
      <w:pPr>
        <w:pStyle w:val="Default"/>
        <w:spacing w:line="360" w:lineRule="auto"/>
        <w:ind w:left="567" w:firstLine="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Accepting the importance of an opportunity presented by this task of thinking thought otherwise is to incriminate oneself in the effort to forge an anthropological theory of the conceptual imagination, one attuned to the creativity and reflexivity of every collective, human or otherwise. (2014 p.</w:t>
      </w:r>
      <w:r>
        <w:rPr>
          <w:rFonts w:ascii="Times New Roman" w:hAnsi="Times New Roman"/>
          <w:sz w:val="24"/>
          <w:szCs w:val="24"/>
          <w:shd w:val="clear" w:color="auto" w:fill="ffffff"/>
          <w:rtl w:val="0"/>
        </w:rPr>
        <w:t>43</w:t>
      </w:r>
      <w:r>
        <w:rPr>
          <w:rFonts w:ascii="Times New Roman" w:hAnsi="Times New Roman"/>
          <w:sz w:val="24"/>
          <w:szCs w:val="24"/>
          <w:shd w:val="clear" w:color="auto" w:fill="ffffff"/>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mere ability to conceive blood as the manioc beer of jaguars would stun even the most accomplished of artists. Having the capacity to imagine and understand the existence of many worlds coexisting in the world shared by all is, by all measures, a creative leap of monumental dimensions.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Anthropology</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role, then, is not that of explaining the world of the other, but rather of multiplying our world</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(Viveiros de Castro 2015 pp.</w:t>
      </w:r>
      <w:r>
        <w:rPr>
          <w:rFonts w:ascii="Times New Roman" w:hAnsi="Times New Roman"/>
          <w:sz w:val="24"/>
          <w:szCs w:val="24"/>
          <w:shd w:val="clear" w:color="auto" w:fill="ffffff"/>
          <w:rtl w:val="0"/>
        </w:rPr>
        <w:t>11-12</w:t>
      </w:r>
      <w:r>
        <w:rPr>
          <w:rFonts w:ascii="Times New Roman" w:hAnsi="Times New Roman"/>
          <w:sz w:val="24"/>
          <w:szCs w:val="24"/>
          <w:shd w:val="clear" w:color="auto" w:fill="ffffff"/>
          <w:rtl w:val="0"/>
          <w:lang w:val="en-US"/>
        </w:rPr>
        <w:t>). Or, as the Zapatistas in southern Mexico have said (if only in less serious contexts):</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shd w:val="clear" w:color="auto" w:fill="ffffff"/>
          <w:rtl w:val="0"/>
          <w:lang w:val="en-US"/>
        </w:rPr>
        <w:t>Otro mundo es posible. Un mundo en donde quepan muchos los mundos.</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Another world is possible. A world with room for many worlds. </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There are answers everywhere, but it is also everywhere that anthropology faces its constitutive problem: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how to acquire the tools which will allow it [and everybody else] to take seriously what we are forbidden from taking as such?</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(Viveiros de Castro 2009) The tools at hand are what Viveiros de Castro describes as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imaginative powers of the societies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or, better, the peoples and collectives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that [anthropologists] propose to explain</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(2014 p.40). Anthropology can (and has) played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midwife role</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rPr>
        <w:t>(Federici 2019 p.70)</w:t>
      </w:r>
      <w:r>
        <w:rPr>
          <w:rFonts w:ascii="Times New Roman" w:hAnsi="Times New Roman"/>
          <w:sz w:val="24"/>
          <w:szCs w:val="24"/>
          <w:shd w:val="clear" w:color="auto" w:fill="ffffff"/>
          <w:rtl w:val="0"/>
          <w:lang w:val="en-US"/>
        </w:rPr>
        <w:t xml:space="preserve"> in bringing the periphery to the world</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attention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the margins, the others, or whatever lies on the other side of the trench. </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Anthropology is holding back on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having the kind of impact in the world that it deserves and that the world so desperately needs [by being] confined to its own theatre of operations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(Ingold 2014 p.</w:t>
      </w:r>
      <w:r>
        <w:rPr>
          <w:rFonts w:ascii="Times New Roman" w:hAnsi="Times New Roman"/>
          <w:sz w:val="24"/>
          <w:szCs w:val="24"/>
          <w:shd w:val="clear" w:color="auto" w:fill="ffffff"/>
          <w:rtl w:val="0"/>
        </w:rPr>
        <w:t>383</w:t>
      </w:r>
      <w:r>
        <w:rPr>
          <w:rFonts w:ascii="Times New Roman" w:hAnsi="Times New Roman"/>
          <w:sz w:val="24"/>
          <w:szCs w:val="24"/>
          <w:shd w:val="clear" w:color="auto" w:fill="ffffff"/>
          <w:rtl w:val="0"/>
          <w:lang w:val="en-US"/>
        </w:rPr>
        <w:t xml:space="preserv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global crisis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demands involvement, engagement and action,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we need to rediscover a different way to a more radical practice of anthropology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(Pinney in Venkatesan </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p.356). And, at this point, take seriously </w:t>
      </w:r>
      <w:r>
        <w:rPr>
          <w:rFonts w:ascii="Times New Roman" w:hAnsi="Times New Roman" w:hint="default"/>
          <w:sz w:val="24"/>
          <w:szCs w:val="24"/>
          <w:shd w:val="clear" w:color="auto" w:fill="ffffff"/>
          <w:rtl w:val="0"/>
        </w:rPr>
        <w:t>Ž</w:t>
      </w:r>
      <w:r>
        <w:rPr>
          <w:rFonts w:ascii="Times New Roman" w:hAnsi="Times New Roman"/>
          <w:sz w:val="24"/>
          <w:szCs w:val="24"/>
          <w:shd w:val="clear" w:color="auto" w:fill="ffffff"/>
          <w:rtl w:val="0"/>
        </w:rPr>
        <w:t>i</w:t>
      </w:r>
      <w:r>
        <w:rPr>
          <w:rFonts w:ascii="Times New Roman" w:hAnsi="Times New Roman" w:hint="default"/>
          <w:sz w:val="24"/>
          <w:szCs w:val="24"/>
          <w:shd w:val="clear" w:color="auto" w:fill="ffffff"/>
          <w:rtl w:val="0"/>
        </w:rPr>
        <w:t>ž</w:t>
      </w:r>
      <w:r>
        <w:rPr>
          <w:rFonts w:ascii="Times New Roman" w:hAnsi="Times New Roman"/>
          <w:sz w:val="24"/>
          <w:szCs w:val="24"/>
          <w:shd w:val="clear" w:color="auto" w:fill="ffffff"/>
          <w:rtl w:val="0"/>
        </w:rPr>
        <w:t>ek</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words of warning: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[s]ometimes doing nothing is the most violent thing to do</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(2008 p.</w:t>
      </w:r>
      <w:r>
        <w:rPr>
          <w:rFonts w:ascii="Times New Roman" w:hAnsi="Times New Roman"/>
          <w:sz w:val="24"/>
          <w:szCs w:val="24"/>
          <w:shd w:val="clear" w:color="auto" w:fill="ffffff"/>
          <w:rtl w:val="0"/>
        </w:rPr>
        <w:t>217</w:t>
      </w:r>
      <w:r>
        <w:rPr>
          <w:rFonts w:ascii="Times New Roman" w:hAnsi="Times New Roman"/>
          <w:sz w:val="24"/>
          <w:szCs w:val="24"/>
          <w:shd w:val="clear" w:color="auto" w:fill="ffffff"/>
          <w:rtl w:val="0"/>
          <w:lang w:val="en-US"/>
        </w:rPr>
        <w:t xml:space="preserve">). </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It is time anthropology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scientific angst stopped being its handicap by realising its own and extraordinary imaginative powers. The ontological foundations along with the unquestioned cultural supremacy of our civilisation are starting to crumble </w:t>
      </w:r>
      <w:r>
        <w:rPr>
          <w:rFonts w:ascii="Times New Roman" w:hAnsi="Times New Roman"/>
          <w:sz w:val="24"/>
          <w:szCs w:val="24"/>
          <w:shd w:val="clear" w:color="auto" w:fill="ffffff"/>
          <w:rtl w:val="0"/>
          <w:lang w:val="pt-PT"/>
        </w:rPr>
        <w:t>(Viveiros de Castro 2015 p.8</w:t>
      </w:r>
      <w:r>
        <w:rPr>
          <w:rFonts w:ascii="Times New Roman" w:hAnsi="Times New Roman"/>
          <w:sz w:val="24"/>
          <w:szCs w:val="24"/>
          <w:shd w:val="clear" w:color="auto" w:fill="ffffff"/>
          <w:rtl w:val="0"/>
          <w:lang w:val="en-US"/>
        </w:rPr>
        <w:t xml:space="preserve">) and scientific well-traced conceptual edges begin to show their porosity and lack of consistency (Latour 1996). The time for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glorified storytelling</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has passed (Latour 2014), depending, of course, on who or what we intent to answer to. As Sheper-Hughes wrote: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a fearless spectator is accountable to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science</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[a] witness is accountable to history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(1995 p.419). Our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gift to the living future</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is what Kohn suggests when he states that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[o]pening our thinking in this way might allow us to realize a greater Us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an Us that can flourish not just in our lives, but in the lives of those who will live beyond 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(2013 p.228)</w:t>
      </w:r>
      <w:r>
        <w:rPr>
          <w:rFonts w:ascii="Times New Roman" w:hAnsi="Times New Roman"/>
          <w:sz w:val="24"/>
          <w:szCs w:val="24"/>
          <w:shd w:val="clear" w:color="auto" w:fill="ffffff"/>
          <w:rtl w:val="0"/>
        </w:rPr>
        <w:t>.</w:t>
      </w:r>
      <w:r>
        <w:rPr>
          <w:rFonts w:ascii="Times New Roman" w:hAnsi="Times New Roman"/>
          <w:sz w:val="24"/>
          <w:szCs w:val="24"/>
          <w:shd w:val="clear" w:color="auto" w:fill="ffffff"/>
          <w:rtl w:val="0"/>
          <w:lang w:val="en-US"/>
        </w:rPr>
        <w:t xml:space="preserve"> We must consider the passing of time and the reverberations our creative actions can have in making some futures more possible than others.</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Body A"/>
        <w:spacing w:line="360" w:lineRule="auto"/>
        <w:jc w:val="center"/>
        <w:rPr>
          <w:rFonts w:ascii="Times New Roman" w:cs="Times New Roman" w:hAnsi="Times New Roman" w:eastAsia="Times New Roman"/>
          <w:sz w:val="32"/>
          <w:szCs w:val="32"/>
        </w:rPr>
      </w:pPr>
    </w:p>
    <w:p>
      <w:pPr>
        <w:pStyle w:val="Body A"/>
        <w:spacing w:line="360" w:lineRule="auto"/>
        <w:jc w:val="center"/>
        <w:rPr>
          <w:rFonts w:ascii="Arial" w:cs="Arial" w:hAnsi="Arial" w:eastAsia="Arial"/>
          <w:sz w:val="32"/>
          <w:szCs w:val="32"/>
        </w:rPr>
      </w:pPr>
      <w:r>
        <w:rPr>
          <w:rFonts w:ascii="Arial Unicode MS" w:hAnsi="Arial Unicode MS" w:hint="default"/>
          <w:sz w:val="32"/>
          <w:szCs w:val="32"/>
          <w:rtl w:val="0"/>
          <w:lang w:val="en-US"/>
        </w:rPr>
        <w:t>↺</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In October 2018 the historic city of Venice flooded. As reported by National Geographic an estimated three quarters of the city were submerged</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worst in a decade and the fourth highest ever recorded. Venice has already been experiencing flooding on an average of four times a year, but could, in the the worst case scenario, face floods up to twice daily by the end of this century. Climate change was soon mentioned as one of the main risk factors facing the city, which ensued in heated arguments about climate change and humanity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hand in this generalised mess. </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Venice is not just the Renaissance and its high arts, it is also a gold mine which attracts millions of tourists each year. It is, in the era of climate refugees and humanity as a geological force capable of unbalancing an entire planet, that well-off tourists look at the Rialto through their phone screens and buy overpriced designer bags. In cheerful ignorance of the economic conditions which have required the exploitation of life and its potentially apocalyptic consequences, business continues as usual. And in this context a daunting image appears: two women fight the forces of nature in St. Mark</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Square. Their screams are silenced by the two dimensional properties of the photograph, but we can see their mouths are wide open, their eyes squint and the wind lashes their hair on their faces. The water is up to their thighs but, through the chaos, they keep above the water and in safety, their newly-acquired Lous Vouitton goods.</w:t>
      </w:r>
      <w:r>
        <w:rPr>
          <w:rFonts w:ascii="Times New Roman" w:cs="Times New Roman" w:hAnsi="Times New Roman" w:eastAsia="Times New Roman"/>
          <w:sz w:val="24"/>
          <w:szCs w:val="24"/>
          <w:shd w:val="clear" w:color="auto" w:fill="ffffff"/>
        </w:rPr>
        <mc:AlternateContent>
          <mc:Choice Requires="wpg">
            <w:drawing>
              <wp:anchor distT="152400" distB="152400" distL="152400" distR="152400" simplePos="0" relativeHeight="251659264" behindDoc="0" locked="0" layoutInCell="1" allowOverlap="1">
                <wp:simplePos x="0" y="0"/>
                <wp:positionH relativeFrom="page">
                  <wp:posOffset>2344928</wp:posOffset>
                </wp:positionH>
                <wp:positionV relativeFrom="line">
                  <wp:posOffset>315435</wp:posOffset>
                </wp:positionV>
                <wp:extent cx="3073401" cy="3562080"/>
                <wp:effectExtent l="0" t="0" r="0" b="0"/>
                <wp:wrapTopAndBottom distT="152400" distB="152400"/>
                <wp:docPr id="1073741827" name="officeArt object" descr="officeArt object"/>
                <wp:cNvGraphicFramePr/>
                <a:graphic xmlns:a="http://schemas.openxmlformats.org/drawingml/2006/main">
                  <a:graphicData uri="http://schemas.microsoft.com/office/word/2010/wordprocessingGroup">
                    <wpg:wgp>
                      <wpg:cNvGrpSpPr/>
                      <wpg:grpSpPr>
                        <a:xfrm>
                          <a:off x="0" y="0"/>
                          <a:ext cx="3073401" cy="3562080"/>
                          <a:chOff x="0" y="0"/>
                          <a:chExt cx="3073400" cy="3562079"/>
                        </a:xfrm>
                      </wpg:grpSpPr>
                      <pic:pic xmlns:pic="http://schemas.openxmlformats.org/drawingml/2006/picture">
                        <pic:nvPicPr>
                          <pic:cNvPr id="1073741825" name="IMG_5442.jpeg" descr="IMG_5442.jpeg"/>
                          <pic:cNvPicPr>
                            <a:picLocks noChangeAspect="1"/>
                          </pic:cNvPicPr>
                        </pic:nvPicPr>
                        <pic:blipFill>
                          <a:blip r:embed="rId4">
                            <a:extLst/>
                          </a:blip>
                          <a:stretch>
                            <a:fillRect/>
                          </a:stretch>
                        </pic:blipFill>
                        <pic:spPr>
                          <a:xfrm>
                            <a:off x="50800" y="50799"/>
                            <a:ext cx="2971800" cy="3460482"/>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5">
                            <a:extLst/>
                          </a:blip>
                          <a:stretch>
                            <a:fillRect/>
                          </a:stretch>
                        </pic:blipFill>
                        <pic:spPr>
                          <a:xfrm>
                            <a:off x="-1" y="0"/>
                            <a:ext cx="3073401" cy="3562080"/>
                          </a:xfrm>
                          <a:prstGeom prst="rect">
                            <a:avLst/>
                          </a:prstGeom>
                          <a:ln w="12700" cap="flat">
                            <a:noFill/>
                            <a:miter lim="400000"/>
                          </a:ln>
                          <a:effectLst/>
                        </pic:spPr>
                      </pic:pic>
                    </wpg:wgp>
                  </a:graphicData>
                </a:graphic>
              </wp:anchor>
            </w:drawing>
          </mc:Choice>
          <mc:Fallback>
            <w:pict>
              <v:group id="_x0000_s1026" style="visibility:visible;position:absolute;margin-left:184.6pt;margin-top:24.8pt;width:242.0pt;height:280.5pt;z-index:251659264;mso-position-horizontal:absolute;mso-position-horizontal-relative:page;mso-position-vertical:absolute;mso-position-vertical-relative:line;mso-wrap-distance-left:12.0pt;mso-wrap-distance-top:12.0pt;mso-wrap-distance-right:12.0pt;mso-wrap-distance-bottom:12.0pt;" coordorigin="-1,0" coordsize="3073401,3562080">
                <w10:wrap type="topAndBottom" side="bothSides" anchorx="page"/>
                <v:shape id="_x0000_s1027" type="#_x0000_t75" style="position:absolute;left:50800;top:50799;width:2971800;height:3460481;">
                  <v:imagedata r:id="rId4" o:title="image1.jpeg"/>
                </v:shape>
                <v:shape id="_x0000_s1028" type="#_x0000_t75" style="position:absolute;left:-1;top:0;width:3073401;height:3562080;">
                  <v:imagedata r:id="rId5" o:title="image1.png"/>
                </v:shape>
              </v:group>
            </w:pict>
          </mc:Fallback>
        </mc:AlternateContent>
      </w:r>
      <w:r>
        <w:rPr>
          <w:rFonts w:ascii="Times New Roman" w:hAnsi="Times New Roman"/>
          <w:sz w:val="24"/>
          <w:szCs w:val="24"/>
          <w:shd w:val="clear" w:color="auto" w:fill="ffffff"/>
          <w:rtl w:val="0"/>
          <w:lang w:val="en-US"/>
        </w:rPr>
        <w:t xml:space="preserve"> </w:t>
      </w:r>
    </w:p>
    <w:p>
      <w:pPr>
        <w:pStyle w:val="Default"/>
        <w:spacing w:line="360" w:lineRule="auto"/>
        <w:jc w:val="center"/>
        <w:rPr>
          <w:rFonts w:ascii="Times New Roman" w:cs="Times New Roman" w:hAnsi="Times New Roman" w:eastAsia="Times New Roman"/>
          <w:sz w:val="16"/>
          <w:szCs w:val="16"/>
          <w:shd w:val="clear" w:color="auto" w:fill="ffffff"/>
        </w:rPr>
      </w:pPr>
      <w:r>
        <w:rPr>
          <w:rFonts w:ascii="Times New Roman" w:hAnsi="Times New Roman"/>
          <w:sz w:val="16"/>
          <w:szCs w:val="16"/>
          <w:shd w:val="clear" w:color="auto" w:fill="ffffff"/>
          <w:rtl w:val="0"/>
          <w:lang w:val="da-DK"/>
        </w:rPr>
        <w:t>Instagram</w:t>
      </w:r>
      <w:r>
        <w:rPr>
          <w:rFonts w:ascii="Times New Roman" w:hAnsi="Times New Roman"/>
          <w:sz w:val="16"/>
          <w:szCs w:val="16"/>
          <w:shd w:val="clear" w:color="auto" w:fill="ffffff"/>
          <w:rtl w:val="0"/>
          <w:lang w:val="en-US"/>
        </w:rPr>
        <w:t>: Humansoflate, 10 Dec, 2018</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Han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warning on the curtailing of freedom implies also freedom of thought: of posing questions and also, of bearing hope for the future. Granted, if it is nonexistent, it might make sense to buy a six-thousand pound bag</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if nothing else. For Kohn this lack of creativity would be the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final act of colonization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a world with no longer any conceptual space to see possible ways of becoming otherwise </w:t>
      </w:r>
      <w:r>
        <w:rPr>
          <w:rFonts w:ascii="Times New Roman" w:hAnsi="Times New Roman"/>
          <w:sz w:val="24"/>
          <w:szCs w:val="24"/>
          <w:shd w:val="clear" w:color="auto" w:fill="ffffff"/>
          <w:rtl w:val="0"/>
        </w:rPr>
        <w:t>(2015 p.320)</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rPr>
        <w:t>or</w:t>
      </w:r>
      <w:r>
        <w:rPr>
          <w:rFonts w:ascii="Times New Roman" w:hAnsi="Times New Roman"/>
          <w:sz w:val="24"/>
          <w:szCs w:val="24"/>
          <w:shd w:val="clear" w:color="auto" w:fill="ffffff"/>
          <w:rtl w:val="0"/>
          <w:lang w:val="en-US"/>
        </w:rPr>
        <w:t xml:space="preserve">, we might add, to ask hopeful questions. Han proposes that freedom can only be brought forth through an entirely different mode of existence </w:t>
      </w:r>
      <w:r>
        <w:rPr>
          <w:rFonts w:ascii="Times New Roman" w:hAnsi="Times New Roman"/>
          <w:sz w:val="24"/>
          <w:szCs w:val="24"/>
          <w:shd w:val="clear" w:color="auto" w:fill="ffffff"/>
          <w:rtl w:val="0"/>
        </w:rPr>
        <w:t>(2017 p.78)</w:t>
      </w:r>
      <w:r>
        <w:rPr>
          <w:rFonts w:ascii="Times New Roman" w:hAnsi="Times New Roman"/>
          <w:sz w:val="24"/>
          <w:szCs w:val="24"/>
          <w:shd w:val="clear" w:color="auto" w:fill="ffffff"/>
          <w:rtl w:val="0"/>
          <w:lang w:val="en-US"/>
        </w:rPr>
        <w:t>, one which would necessarily demand colossal and unprecedented creative efforts.</w:t>
      </w:r>
    </w:p>
    <w:p>
      <w:pPr>
        <w:pStyle w:val="Default"/>
        <w:spacing w:line="360" w:lineRule="auto"/>
        <w:ind w:firstLine="283"/>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But now, the curtain falls. The lights are on. It seems that nothing was accomplished. What happened to the trench and the two fields? Are we really proposing getting creative and imaginative seriously? </w:t>
      </w:r>
      <w:r>
        <w:rPr>
          <w:rFonts w:ascii="Times New Roman" w:hAnsi="Times New Roman"/>
          <w:i w:val="1"/>
          <w:iCs w:val="1"/>
          <w:sz w:val="24"/>
          <w:szCs w:val="24"/>
          <w:shd w:val="clear" w:color="auto" w:fill="ffffff"/>
          <w:rtl w:val="0"/>
          <w:lang w:val="en-US"/>
        </w:rPr>
        <w:t>Seriously?</w:t>
      </w:r>
      <w:r>
        <w:rPr>
          <w:rFonts w:ascii="Times New Roman" w:hAnsi="Times New Roman"/>
          <w:sz w:val="24"/>
          <w:szCs w:val="24"/>
          <w:shd w:val="clear" w:color="auto" w:fill="ffffff"/>
          <w:rtl w:val="0"/>
          <w:lang w:val="en-US"/>
        </w:rPr>
        <w:t xml:space="preserve"> Where will our troupe go?  As Saramago said in his distinctive optimism: if literature could change the world, it would have done so by now. The same can be said about anything</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anthropology included. Still, questions continue to arise along with defiant hope. It is naive, utopian and idealistic, which bears the question: is it really ever possible to make our actions resound into other possible futures? To which Galeano responds:</w:t>
      </w:r>
    </w:p>
    <w:p>
      <w:pPr>
        <w:pStyle w:val="Default"/>
        <w:spacing w:line="360" w:lineRule="auto"/>
        <w:ind w:firstLine="283"/>
        <w:rPr>
          <w:rFonts w:ascii="Times New Roman" w:cs="Times New Roman" w:hAnsi="Times New Roman" w:eastAsia="Times New Roman"/>
          <w:sz w:val="24"/>
          <w:szCs w:val="24"/>
          <w:shd w:val="clear" w:color="auto" w:fill="ffffff"/>
        </w:rPr>
      </w:pPr>
    </w:p>
    <w:p>
      <w:pPr>
        <w:pStyle w:val="Default"/>
        <w:spacing w:line="360" w:lineRule="auto"/>
        <w:ind w:left="567" w:firstLine="0"/>
      </w:pPr>
      <w:r>
        <w:rPr>
          <w:rFonts w:ascii="Times New Roman" w:hAnsi="Times New Roman"/>
          <w:sz w:val="24"/>
          <w:szCs w:val="24"/>
          <w:shd w:val="clear" w:color="auto" w:fill="ffffff"/>
          <w:rtl w:val="0"/>
          <w:lang w:val="en-US"/>
        </w:rPr>
        <w:t>Utopia is in the horizon. I take two steps, she moves two steps further away, and the horizon ten more towards the distance. What is its use then? Precisely that</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its use is to make us walk (2001 p.230). </w:t>
      </w:r>
      <w:r>
        <w:rPr>
          <w:rFonts w:ascii="Arial Unicode MS" w:cs="Arial Unicode MS" w:hAnsi="Arial Unicode MS" w:eastAsia="Arial Unicode MS"/>
          <w:b w:val="0"/>
          <w:bCs w:val="0"/>
          <w:i w:val="0"/>
          <w:iCs w:val="0"/>
          <w:sz w:val="24"/>
          <w:szCs w:val="24"/>
          <w:shd w:val="clear" w:color="auto" w:fill="ffffff"/>
        </w:rPr>
        <w:br w:type="page"/>
      </w:r>
    </w:p>
    <w:p>
      <w:pPr>
        <w:pStyle w:val="Default"/>
        <w:spacing w:line="360" w:lineRule="auto"/>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References</w:t>
      </w:r>
    </w:p>
    <w:p>
      <w:pPr>
        <w:pStyle w:val="Default"/>
        <w:spacing w:line="360" w:lineRule="auto"/>
        <w:rPr>
          <w:rFonts w:ascii="Times New Roman" w:cs="Times New Roman" w:hAnsi="Times New Roman" w:eastAsia="Times New Roman"/>
          <w:sz w:val="24"/>
          <w:szCs w:val="24"/>
          <w:shd w:val="clear" w:color="auto" w:fill="ffffff"/>
        </w:rPr>
      </w:pPr>
    </w:p>
    <w:p>
      <w:pPr>
        <w:pStyle w:val="Default"/>
        <w:spacing w:line="360" w:lineRule="auto"/>
        <w:ind w:left="567" w:firstLine="0"/>
        <w:rPr>
          <w:rFonts w:ascii="Times New Roman" w:cs="Times New Roman" w:hAnsi="Times New Roman" w:eastAsia="Times New Roman"/>
          <w:sz w:val="24"/>
          <w:szCs w:val="24"/>
          <w:shd w:val="clear" w:color="auto" w:fill="ffffff"/>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Fonts w:ascii="Times New Roman" w:hAnsi="Times New Roman"/>
          <w:sz w:val="24"/>
          <w:szCs w:val="24"/>
          <w:rtl w:val="0"/>
          <w:lang w:val="de-DE"/>
        </w:rPr>
        <w:t>Archambault, J</w:t>
      </w:r>
      <w:r>
        <w:rPr>
          <w:rFonts w:ascii="Times New Roman" w:hAnsi="Times New Roman"/>
          <w:sz w:val="24"/>
          <w:szCs w:val="24"/>
          <w:rtl w:val="0"/>
          <w:lang w:val="en-US"/>
        </w:rPr>
        <w:t>. S</w:t>
      </w:r>
      <w:r>
        <w:rPr>
          <w:rFonts w:ascii="Times New Roman" w:hAnsi="Times New Roman"/>
          <w:sz w:val="24"/>
          <w:szCs w:val="24"/>
          <w:rtl w:val="0"/>
        </w:rPr>
        <w:t>.</w:t>
      </w:r>
      <w:r>
        <w:rPr>
          <w:rFonts w:ascii="Times New Roman" w:hAnsi="Times New Roman"/>
          <w:sz w:val="24"/>
          <w:szCs w:val="24"/>
          <w:rtl w:val="0"/>
          <w:lang w:val="en-US"/>
        </w:rPr>
        <w:t>, 2016,  Taking Love Seriously in Human-Plant Relations in Mozambique: Toward an Anthropology of Affective Encounters,</w:t>
      </w:r>
      <w:r>
        <w:rPr>
          <w:rFonts w:ascii="Times New Roman" w:hAnsi="Times New Roman"/>
          <w:sz w:val="24"/>
          <w:szCs w:val="24"/>
          <w:rtl w:val="0"/>
        </w:rPr>
        <w:t xml:space="preserve"> </w:t>
      </w:r>
      <w:r>
        <w:rPr>
          <w:rFonts w:ascii="Times New Roman" w:hAnsi="Times New Roman"/>
          <w:i w:val="1"/>
          <w:iCs w:val="1"/>
          <w:sz w:val="24"/>
          <w:szCs w:val="24"/>
          <w:rtl w:val="0"/>
          <w:lang w:val="en-US"/>
        </w:rPr>
        <w:t>Cultural Anthropology</w:t>
      </w:r>
      <w:r>
        <w:rPr>
          <w:rFonts w:ascii="Times New Roman" w:hAnsi="Times New Roman"/>
          <w:sz w:val="24"/>
          <w:szCs w:val="24"/>
          <w:rtl w:val="0"/>
          <w:lang w:val="pt-PT"/>
        </w:rPr>
        <w:t xml:space="preserve"> 31, no. 2: 244</w:t>
      </w:r>
      <w:r>
        <w:rPr>
          <w:rFonts w:ascii="Times New Roman" w:hAnsi="Times New Roman" w:hint="default"/>
          <w:sz w:val="24"/>
          <w:szCs w:val="24"/>
          <w:rtl w:val="0"/>
        </w:rPr>
        <w:t>–</w:t>
      </w:r>
      <w:r>
        <w:rPr>
          <w:rFonts w:ascii="Times New Roman" w:hAnsi="Times New Roman"/>
          <w:sz w:val="24"/>
          <w:szCs w:val="24"/>
          <w:rtl w:val="0"/>
        </w:rPr>
        <w:t xml:space="preserve">271. </w:t>
      </w:r>
      <w:r>
        <w:rPr>
          <w:rFonts w:ascii="Times New Roman" w:hAnsi="Times New Roman"/>
          <w:sz w:val="24"/>
          <w:szCs w:val="24"/>
          <w:rtl w:val="0"/>
          <w:lang w:val="en-US"/>
        </w:rPr>
        <w:t>Available at: &lt;</w:t>
      </w:r>
      <w:r>
        <w:rPr>
          <w:rStyle w:val="Hyperlink.0"/>
        </w:rPr>
        <w:fldChar w:fldCharType="begin" w:fldLock="0"/>
      </w:r>
      <w:r>
        <w:rPr>
          <w:rStyle w:val="Hyperlink.0"/>
        </w:rPr>
        <w:instrText xml:space="preserve"> HYPERLINK "https://doi.org/10.14506/ca31.2.05"</w:instrText>
      </w:r>
      <w:r>
        <w:rPr>
          <w:rStyle w:val="Hyperlink.0"/>
        </w:rPr>
        <w:fldChar w:fldCharType="separate" w:fldLock="0"/>
      </w:r>
      <w:r>
        <w:rPr>
          <w:rStyle w:val="Hyperlink.0"/>
          <w:rtl w:val="0"/>
        </w:rPr>
        <w:t>https://doi.org/10.14506/ca31.2.05</w:t>
      </w:r>
      <w:r>
        <w:rPr/>
        <w:fldChar w:fldCharType="end" w:fldLock="0"/>
      </w:r>
      <w:r>
        <w:rPr>
          <w:rStyle w:val="None"/>
          <w:rFonts w:ascii="Times New Roman" w:hAnsi="Times New Roman"/>
          <w:sz w:val="24"/>
          <w:szCs w:val="24"/>
          <w:rtl w:val="0"/>
          <w:lang w:val="en-US"/>
        </w:rPr>
        <w:t>&gt;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Bauman, Z., 1989, Modernity and the Holocaust. In: Zerzan, J. ed., 2005, </w:t>
      </w:r>
      <w:r>
        <w:rPr>
          <w:rStyle w:val="None"/>
          <w:rFonts w:ascii="Times New Roman" w:hAnsi="Times New Roman"/>
          <w:i w:val="1"/>
          <w:iCs w:val="1"/>
          <w:sz w:val="24"/>
          <w:szCs w:val="24"/>
          <w:rtl w:val="0"/>
          <w:lang w:val="en-US"/>
        </w:rPr>
        <w:t xml:space="preserve">Against Civilization, </w:t>
      </w:r>
      <w:r>
        <w:rPr>
          <w:rStyle w:val="None"/>
          <w:rFonts w:ascii="Times New Roman" w:hAnsi="Times New Roman"/>
          <w:sz w:val="24"/>
          <w:szCs w:val="24"/>
          <w:rtl w:val="0"/>
          <w:lang w:val="en-US"/>
        </w:rPr>
        <w:t>Port Townsend, WA: Feral House. Section III.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Besteman, C., Haugerud, A., 2013, The Desire for Relevance, </w:t>
      </w:r>
      <w:r>
        <w:rPr>
          <w:rStyle w:val="None"/>
          <w:rFonts w:ascii="Times New Roman" w:hAnsi="Times New Roman"/>
          <w:i w:val="1"/>
          <w:iCs w:val="1"/>
          <w:sz w:val="24"/>
          <w:szCs w:val="24"/>
          <w:rtl w:val="0"/>
          <w:lang w:val="en-US"/>
        </w:rPr>
        <w:t xml:space="preserve">Anthropology Today, </w:t>
      </w:r>
      <w:r>
        <w:rPr>
          <w:rStyle w:val="None"/>
          <w:rFonts w:ascii="Times New Roman" w:hAnsi="Times New Roman"/>
          <w:sz w:val="24"/>
          <w:szCs w:val="24"/>
          <w:rtl w:val="0"/>
          <w:lang w:val="en-US"/>
        </w:rPr>
        <w:t>29(6), Available through UWTSD library website &lt;</w:t>
      </w:r>
      <w:r>
        <w:rPr>
          <w:rStyle w:val="Hyperlink.1"/>
        </w:rPr>
        <w:fldChar w:fldCharType="begin" w:fldLock="0"/>
      </w:r>
      <w:r>
        <w:rPr>
          <w:rStyle w:val="Hyperlink.1"/>
        </w:rPr>
        <w:instrText xml:space="preserve"> HYPERLINK "https://whel-primo.hosted.exlibrisgroup.com/primo-explore/fulldisplay?docid=TN_proquest1464476152&amp;context=PC&amp;vid=44WHELF_UWTSD_VU1&amp;search_scope=CSCOP_EVERYTHING&amp;tab=tab1&amp;lang=en_US"</w:instrText>
      </w:r>
      <w:r>
        <w:rPr>
          <w:rStyle w:val="Hyperlink.1"/>
        </w:rPr>
        <w:fldChar w:fldCharType="separate" w:fldLock="0"/>
      </w:r>
      <w:r>
        <w:rPr>
          <w:rStyle w:val="Hyperlink.1"/>
          <w:rtl w:val="0"/>
          <w:lang w:val="en-US"/>
        </w:rPr>
        <w:t>https://whel-primo.hosted.exlibrisgroup.com/primo-explore/fulldisplay?docid=TN_proquest1464476152&amp;context=PC&amp;vid=44WHELF_UWTSD_VU1&amp;search_scope=CSCOP_EVERYTHING&amp;tab=tab1&amp;lang=en_US</w:t>
      </w:r>
      <w:r>
        <w:rPr/>
        <w:fldChar w:fldCharType="end" w:fldLock="0"/>
      </w:r>
      <w:r>
        <w:rPr>
          <w:rStyle w:val="None"/>
          <w:rFonts w:ascii="Times New Roman" w:hAnsi="Times New Roman"/>
          <w:sz w:val="24"/>
          <w:szCs w:val="24"/>
          <w:rtl w:val="0"/>
          <w:lang w:val="en-US"/>
        </w:rPr>
        <w:t>&gt; [Accesed 22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Federici, S., 2019, </w:t>
      </w:r>
      <w:r>
        <w:rPr>
          <w:rStyle w:val="None"/>
          <w:rFonts w:ascii="Times New Roman" w:hAnsi="Times New Roman"/>
          <w:i w:val="1"/>
          <w:iCs w:val="1"/>
          <w:sz w:val="24"/>
          <w:szCs w:val="24"/>
          <w:rtl w:val="0"/>
          <w:lang w:val="en-US"/>
        </w:rPr>
        <w:t xml:space="preserve">Re-Enchanting the World: Feminism and the Politics of the Commons, </w:t>
      </w:r>
      <w:r>
        <w:rPr>
          <w:rStyle w:val="None"/>
          <w:rFonts w:ascii="Times New Roman" w:hAnsi="Times New Roman"/>
          <w:sz w:val="24"/>
          <w:szCs w:val="24"/>
          <w:rtl w:val="0"/>
          <w:lang w:val="en-US"/>
        </w:rPr>
        <w:t>Oakland: PM Press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Galeano, E. 2001, </w:t>
      </w:r>
      <w:r>
        <w:rPr>
          <w:rStyle w:val="None"/>
          <w:rFonts w:ascii="Times New Roman" w:hAnsi="Times New Roman"/>
          <w:i w:val="1"/>
          <w:iCs w:val="1"/>
          <w:sz w:val="24"/>
          <w:szCs w:val="24"/>
          <w:rtl w:val="0"/>
          <w:lang w:val="en-US"/>
        </w:rPr>
        <w:t xml:space="preserve">Las Palabras Andantes, </w:t>
      </w:r>
      <w:r>
        <w:rPr>
          <w:rStyle w:val="None"/>
          <w:rFonts w:ascii="Times New Roman" w:hAnsi="Times New Roman"/>
          <w:sz w:val="24"/>
          <w:szCs w:val="24"/>
          <w:rtl w:val="0"/>
          <w:lang w:val="en-US"/>
        </w:rPr>
        <w:t>5th ed.</w:t>
      </w:r>
      <w:r>
        <w:rPr>
          <w:rStyle w:val="None"/>
          <w:rFonts w:ascii="Times New Roman" w:hAnsi="Times New Roman"/>
          <w:i w:val="1"/>
          <w:iCs w:val="1"/>
          <w:sz w:val="24"/>
          <w:szCs w:val="24"/>
          <w:rtl w:val="0"/>
        </w:rPr>
        <w:t xml:space="preserve"> </w:t>
      </w:r>
      <w:r>
        <w:rPr>
          <w:rStyle w:val="None"/>
          <w:rFonts w:ascii="Times New Roman" w:hAnsi="Times New Roman"/>
          <w:sz w:val="24"/>
          <w:szCs w:val="24"/>
          <w:rtl w:val="0"/>
          <w:lang w:val="en-US"/>
        </w:rPr>
        <w:t xml:space="preserve">Buenos Aires: </w:t>
      </w:r>
      <w:r>
        <w:rPr>
          <w:rStyle w:val="None"/>
          <w:rFonts w:ascii="Times New Roman" w:hAnsi="Times New Roman"/>
          <w:sz w:val="24"/>
          <w:szCs w:val="24"/>
          <w:rtl w:val="0"/>
          <w:lang w:val="es-ES_tradnl"/>
        </w:rPr>
        <w:t>Cata</w:t>
      </w:r>
      <w:r>
        <w:rPr>
          <w:rStyle w:val="None"/>
          <w:rFonts w:ascii="Times New Roman" w:hAnsi="Times New Roman" w:hint="default"/>
          <w:sz w:val="24"/>
          <w:szCs w:val="24"/>
          <w:rtl w:val="0"/>
        </w:rPr>
        <w:t>́</w:t>
      </w:r>
      <w:r>
        <w:rPr>
          <w:rStyle w:val="None"/>
          <w:rFonts w:ascii="Times New Roman" w:hAnsi="Times New Roman"/>
          <w:sz w:val="24"/>
          <w:szCs w:val="24"/>
          <w:rtl w:val="0"/>
          <w:lang w:val="pt-PT"/>
        </w:rPr>
        <w:t>logos</w:t>
      </w:r>
      <w:r>
        <w:rPr>
          <w:rStyle w:val="None"/>
          <w:rFonts w:ascii="Times New Roman" w:hAnsi="Times New Roman"/>
          <w:sz w:val="24"/>
          <w:szCs w:val="24"/>
          <w:rtl w:val="0"/>
          <w:lang w:val="en-US"/>
        </w:rPr>
        <w:t xml:space="preserve"> S.R.L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Goldman, M., </w:t>
      </w:r>
      <w:r>
        <w:rPr>
          <w:rStyle w:val="None"/>
          <w:rFonts w:ascii="Times New Roman" w:hAnsi="Times New Roman"/>
          <w:sz w:val="24"/>
          <w:szCs w:val="24"/>
          <w:rtl w:val="0"/>
          <w:lang w:val="pt-PT"/>
        </w:rPr>
        <w:t>Viveiros de Castro, E.</w:t>
      </w:r>
      <w:r>
        <w:rPr>
          <w:rStyle w:val="None"/>
          <w:rFonts w:ascii="Times New Roman" w:hAnsi="Times New Roman"/>
          <w:sz w:val="24"/>
          <w:szCs w:val="24"/>
          <w:rtl w:val="0"/>
          <w:lang w:val="en-US"/>
        </w:rPr>
        <w:t xml:space="preserve"> 2012, Introduction to Post-Social Anthropology: Networks, multiplicities, and symmetrisations, </w:t>
      </w:r>
      <w:r>
        <w:rPr>
          <w:rStyle w:val="None"/>
          <w:rFonts w:ascii="Times New Roman" w:hAnsi="Times New Roman"/>
          <w:i w:val="1"/>
          <w:iCs w:val="1"/>
          <w:sz w:val="24"/>
          <w:szCs w:val="24"/>
          <w:rtl w:val="0"/>
          <w:lang w:val="en-US"/>
        </w:rPr>
        <w:t>HAU: Journal of Ethnographic Theory</w:t>
      </w:r>
      <w:r>
        <w:rPr>
          <w:rStyle w:val="None"/>
          <w:rFonts w:ascii="Times New Roman" w:hAnsi="Times New Roman"/>
          <w:sz w:val="24"/>
          <w:szCs w:val="24"/>
          <w:rtl w:val="0"/>
        </w:rPr>
        <w:t xml:space="preserve"> 2:1, 421-433</w:t>
      </w:r>
      <w:r>
        <w:rPr>
          <w:rStyle w:val="None"/>
          <w:rFonts w:ascii="Times New Roman" w:hAnsi="Times New Roman"/>
          <w:sz w:val="24"/>
          <w:szCs w:val="24"/>
          <w:rtl w:val="0"/>
          <w:lang w:val="en-US"/>
        </w:rPr>
        <w:t xml:space="preserve">, </w:t>
      </w:r>
      <w:r>
        <w:rPr>
          <w:rStyle w:val="None"/>
          <w:rFonts w:ascii="Times New Roman" w:hAnsi="Times New Roman"/>
          <w:sz w:val="24"/>
          <w:szCs w:val="24"/>
          <w:rtl w:val="0"/>
        </w:rPr>
        <w:t>trans. by Ashley Lebner.</w:t>
      </w:r>
      <w:r>
        <w:rPr>
          <w:rStyle w:val="None"/>
          <w:rFonts w:ascii="Times New Roman" w:hAnsi="Times New Roman"/>
          <w:sz w:val="24"/>
          <w:szCs w:val="24"/>
          <w:rtl w:val="0"/>
          <w:lang w:val="en-US"/>
        </w:rPr>
        <w:t xml:space="preserve"> Available through UWTSD library website &lt;</w:t>
      </w:r>
      <w:r>
        <w:rPr>
          <w:rStyle w:val="Hyperlink.1"/>
        </w:rPr>
        <w:fldChar w:fldCharType="begin" w:fldLock="0"/>
      </w:r>
      <w:r>
        <w:rPr>
          <w:rStyle w:val="Hyperlink.1"/>
        </w:rPr>
        <w:instrText xml:space="preserve"> HYPERLINK "https://whel-primo.hosted.exlibrisgroup.com/primo-explore/fulldisplay?docid=TN_proquest1850088533&amp;context=PC&amp;vid=44WHELF_UWTSD_VU1&amp;search_scope=CSCOP_EVERYTHING&amp;tab=tab1&amp;lang=en_US"</w:instrText>
      </w:r>
      <w:r>
        <w:rPr>
          <w:rStyle w:val="Hyperlink.1"/>
        </w:rPr>
        <w:fldChar w:fldCharType="separate" w:fldLock="0"/>
      </w:r>
      <w:r>
        <w:rPr>
          <w:rStyle w:val="Hyperlink.1"/>
          <w:rtl w:val="0"/>
          <w:lang w:val="en-US"/>
        </w:rPr>
        <w:t>https://whel-primo.hosted.exlibrisgroup.com/primo-explore/fulldisplay?docid=TN_proquest1850088533&amp;context=PC&amp;vid=44WHELF_UWTSD_VU1&amp;search_scope=CSCOP_EVERYTHING&amp;tab=tab1&amp;lang=en_US</w:t>
      </w:r>
      <w:r>
        <w:rPr/>
        <w:fldChar w:fldCharType="end" w:fldLock="0"/>
      </w:r>
      <w:r>
        <w:rPr>
          <w:rStyle w:val="None"/>
          <w:rFonts w:ascii="Times New Roman" w:hAnsi="Times New Roman"/>
          <w:sz w:val="24"/>
          <w:szCs w:val="24"/>
          <w:rtl w:val="0"/>
          <w:lang w:val="en-US"/>
        </w:rPr>
        <w:t>&gt; [Accesed 22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Han, B., 2017, </w:t>
      </w:r>
      <w:r>
        <w:rPr>
          <w:rStyle w:val="None"/>
          <w:rFonts w:ascii="Times New Roman" w:hAnsi="Times New Roman"/>
          <w:i w:val="1"/>
          <w:iCs w:val="1"/>
          <w:sz w:val="24"/>
          <w:szCs w:val="24"/>
          <w:rtl w:val="0"/>
          <w:lang w:val="en-US"/>
        </w:rPr>
        <w:t xml:space="preserve">Psycho-Politics, </w:t>
      </w:r>
      <w:r>
        <w:rPr>
          <w:rStyle w:val="None"/>
          <w:rFonts w:ascii="Times New Roman" w:hAnsi="Times New Roman"/>
          <w:sz w:val="24"/>
          <w:szCs w:val="24"/>
          <w:rtl w:val="0"/>
          <w:lang w:val="en-US"/>
        </w:rPr>
        <w:t>London: Verso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Howard, B. C., 2018, Dramatic Pictures Reveal Venice Flooding, [online] </w:t>
      </w:r>
      <w:r>
        <w:rPr>
          <w:rStyle w:val="None"/>
          <w:rFonts w:ascii="Times New Roman" w:hAnsi="Times New Roman"/>
          <w:i w:val="1"/>
          <w:iCs w:val="1"/>
          <w:sz w:val="24"/>
          <w:szCs w:val="24"/>
          <w:rtl w:val="0"/>
          <w:lang w:val="en-US"/>
        </w:rPr>
        <w:t xml:space="preserve">National Geographic, </w:t>
      </w:r>
      <w:r>
        <w:rPr>
          <w:rStyle w:val="None"/>
          <w:rFonts w:ascii="Times New Roman" w:hAnsi="Times New Roman"/>
          <w:sz w:val="24"/>
          <w:szCs w:val="24"/>
          <w:rtl w:val="0"/>
          <w:lang w:val="en-US"/>
        </w:rPr>
        <w:t>31 Oct. Available at: &lt;</w:t>
      </w:r>
      <w:r>
        <w:rPr>
          <w:rStyle w:val="Hyperlink.1"/>
        </w:rPr>
        <w:fldChar w:fldCharType="begin" w:fldLock="0"/>
      </w:r>
      <w:r>
        <w:rPr>
          <w:rStyle w:val="Hyperlink.1"/>
        </w:rPr>
        <w:instrText xml:space="preserve"> HYPERLINK "https://www.nationalgeographic.com/environment/2018/10/venice-floods-photos-climate-change/"</w:instrText>
      </w:r>
      <w:r>
        <w:rPr>
          <w:rStyle w:val="Hyperlink.1"/>
        </w:rPr>
        <w:fldChar w:fldCharType="separate" w:fldLock="0"/>
      </w:r>
      <w:r>
        <w:rPr>
          <w:rStyle w:val="Hyperlink.1"/>
          <w:rtl w:val="0"/>
          <w:lang w:val="en-US"/>
        </w:rPr>
        <w:t>https://www.nationalgeographic.com/environment/2018/10/venice-floods-photos-climate-change/</w:t>
      </w:r>
      <w:r>
        <w:rPr/>
        <w:fldChar w:fldCharType="end" w:fldLock="0"/>
      </w:r>
      <w:r>
        <w:rPr>
          <w:rStyle w:val="None"/>
          <w:rFonts w:ascii="Times New Roman" w:hAnsi="Times New Roman"/>
          <w:sz w:val="24"/>
          <w:szCs w:val="24"/>
          <w:rtl w:val="0"/>
          <w:lang w:val="en-US"/>
        </w:rPr>
        <w:t>&gt; [Accessed 19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Humans of Late Capitalism, 2018. 10 Dec. Available at: &lt;</w:t>
      </w:r>
      <w:r>
        <w:rPr>
          <w:rStyle w:val="Hyperlink.0"/>
        </w:rPr>
        <w:fldChar w:fldCharType="begin" w:fldLock="0"/>
      </w:r>
      <w:r>
        <w:rPr>
          <w:rStyle w:val="Hyperlink.0"/>
        </w:rPr>
        <w:instrText xml:space="preserve"> HYPERLINK "https://www.instagram.com/humansoflate/?hl=en"</w:instrText>
      </w:r>
      <w:r>
        <w:rPr>
          <w:rStyle w:val="Hyperlink.0"/>
        </w:rPr>
        <w:fldChar w:fldCharType="separate" w:fldLock="0"/>
      </w:r>
      <w:r>
        <w:rPr>
          <w:rStyle w:val="Hyperlink.0"/>
          <w:rtl w:val="0"/>
        </w:rPr>
        <w:t>https://www.instagram.com/humansoflate/?hl=en</w:t>
      </w:r>
      <w:r>
        <w:rPr/>
        <w:fldChar w:fldCharType="end" w:fldLock="0"/>
      </w:r>
      <w:r>
        <w:rPr>
          <w:rStyle w:val="None"/>
          <w:rFonts w:ascii="Times New Roman" w:hAnsi="Times New Roman"/>
          <w:sz w:val="24"/>
          <w:szCs w:val="24"/>
          <w:rtl w:val="0"/>
          <w:lang w:val="en-US"/>
        </w:rPr>
        <w:t>&gt; [Accessed 19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Ibero 90.0, 2017, </w:t>
      </w:r>
      <w:r>
        <w:rPr>
          <w:rStyle w:val="None"/>
          <w:rFonts w:ascii="Times New Roman" w:hAnsi="Times New Roman"/>
          <w:sz w:val="24"/>
          <w:szCs w:val="24"/>
          <w:rtl w:val="0"/>
          <w:lang w:val="es-ES_tradnl"/>
        </w:rPr>
        <w:t>Ibero 90.9: Nueva programaci</w:t>
      </w:r>
      <w:r>
        <w:rPr>
          <w:rStyle w:val="None"/>
          <w:rFonts w:ascii="Times New Roman" w:hAnsi="Times New Roman" w:hint="default"/>
          <w:sz w:val="24"/>
          <w:szCs w:val="24"/>
          <w:rtl w:val="0"/>
          <w:lang w:val="es-ES_tradnl"/>
        </w:rPr>
        <w:t>ó</w:t>
      </w:r>
      <w:r>
        <w:rPr>
          <w:rStyle w:val="None"/>
          <w:rFonts w:ascii="Times New Roman" w:hAnsi="Times New Roman"/>
          <w:sz w:val="24"/>
          <w:szCs w:val="24"/>
          <w:rtl w:val="0"/>
        </w:rPr>
        <w:t>n 2017</w:t>
      </w:r>
      <w:r>
        <w:rPr>
          <w:rStyle w:val="None"/>
          <w:rFonts w:ascii="Times New Roman" w:hAnsi="Times New Roman"/>
          <w:sz w:val="24"/>
          <w:szCs w:val="24"/>
          <w:rtl w:val="0"/>
          <w:lang w:val="en-US"/>
        </w:rPr>
        <w:t>, 13 Mar. Available at: &lt;</w:t>
      </w:r>
      <w:r>
        <w:rPr>
          <w:rStyle w:val="Hyperlink.2"/>
        </w:rPr>
        <w:fldChar w:fldCharType="begin" w:fldLock="0"/>
      </w:r>
      <w:r>
        <w:rPr>
          <w:rStyle w:val="Hyperlink.2"/>
        </w:rPr>
        <w:instrText xml:space="preserve"> HYPERLINK "https://ibero909.fm/blog/nueva-programacion-2017"</w:instrText>
      </w:r>
      <w:r>
        <w:rPr>
          <w:rStyle w:val="Hyperlink.2"/>
        </w:rPr>
        <w:fldChar w:fldCharType="separate" w:fldLock="0"/>
      </w:r>
      <w:r>
        <w:rPr>
          <w:rStyle w:val="Hyperlink.2"/>
          <w:rtl w:val="0"/>
          <w:lang w:val="es-ES_tradnl"/>
        </w:rPr>
        <w:t>https://ibero909.fm/blog/nueva-programacion-2017</w:t>
      </w:r>
      <w:r>
        <w:rPr/>
        <w:fldChar w:fldCharType="end" w:fldLock="0"/>
      </w:r>
      <w:r>
        <w:rPr>
          <w:rStyle w:val="None"/>
          <w:rFonts w:ascii="Times New Roman" w:hAnsi="Times New Roman"/>
          <w:sz w:val="24"/>
          <w:szCs w:val="24"/>
          <w:rtl w:val="0"/>
          <w:lang w:val="en-US"/>
        </w:rPr>
        <w:t>&gt; [Accessed 22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Ingold, T., 2011, </w:t>
      </w:r>
      <w:r>
        <w:rPr>
          <w:rStyle w:val="None"/>
          <w:rFonts w:ascii="Times New Roman" w:hAnsi="Times New Roman"/>
          <w:i w:val="1"/>
          <w:iCs w:val="1"/>
          <w:sz w:val="24"/>
          <w:szCs w:val="24"/>
          <w:rtl w:val="0"/>
          <w:lang w:val="en-US"/>
        </w:rPr>
        <w:t xml:space="preserve">Being Alive, Essays on Movement, Knowledge and Description, </w:t>
      </w:r>
      <w:r>
        <w:rPr>
          <w:rStyle w:val="None"/>
          <w:rFonts w:ascii="Times New Roman" w:hAnsi="Times New Roman"/>
          <w:sz w:val="24"/>
          <w:szCs w:val="24"/>
          <w:rtl w:val="0"/>
          <w:lang w:val="en-US"/>
        </w:rPr>
        <w:t>Routledge: London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pt-PT"/>
        </w:rPr>
        <w:t xml:space="preserve">Ingold, T., 2013. </w:t>
      </w:r>
      <w:r>
        <w:rPr>
          <w:rStyle w:val="None"/>
          <w:rFonts w:ascii="Times New Roman" w:hAnsi="Times New Roman"/>
          <w:i w:val="1"/>
          <w:iCs w:val="1"/>
          <w:sz w:val="24"/>
          <w:szCs w:val="24"/>
          <w:rtl w:val="0"/>
          <w:lang w:val="en-US"/>
        </w:rPr>
        <w:t>Making : anthropology, archaeology, art and architecture</w:t>
      </w:r>
      <w:r>
        <w:rPr>
          <w:rStyle w:val="None"/>
          <w:rFonts w:ascii="Times New Roman" w:hAnsi="Times New Roman"/>
          <w:sz w:val="24"/>
          <w:szCs w:val="24"/>
          <w:rtl w:val="0"/>
        </w:rPr>
        <w:t xml:space="preserve"> </w:t>
      </w:r>
      <w:r>
        <w:rPr>
          <w:rStyle w:val="None"/>
          <w:rFonts w:ascii="Times New Roman" w:hAnsi="Times New Roman"/>
          <w:sz w:val="24"/>
          <w:szCs w:val="24"/>
          <w:rtl w:val="0"/>
          <w:lang w:val="en-US"/>
        </w:rPr>
        <w:t>[online] London ; New York: Routledge. Available through UWTSD library website: &lt;</w:t>
      </w:r>
      <w:r>
        <w:rPr>
          <w:rStyle w:val="Hyperlink.1"/>
        </w:rPr>
        <w:fldChar w:fldCharType="begin" w:fldLock="0"/>
      </w:r>
      <w:r>
        <w:rPr>
          <w:rStyle w:val="Hyperlink.1"/>
        </w:rPr>
        <w:instrText xml:space="preserve"> HYPERLINK "https://whel-primo.hosted.exlibrisgroup.com/primo-explore/fulldisplay?docid=44UWTSD_ALMA21155211500002421&amp;context=L&amp;vid=44WHELF_UWTSD_VU1&amp;search_scope=CSCOP_EVERYTHING&amp;isFrbr=true&amp;tab=tab1&amp;lang=en_US"</w:instrText>
      </w:r>
      <w:r>
        <w:rPr>
          <w:rStyle w:val="Hyperlink.1"/>
        </w:rPr>
        <w:fldChar w:fldCharType="separate" w:fldLock="0"/>
      </w:r>
      <w:r>
        <w:rPr>
          <w:rStyle w:val="Hyperlink.1"/>
          <w:rtl w:val="0"/>
          <w:lang w:val="en-US"/>
        </w:rPr>
        <w:t>https://whel-primo.hosted.exlibrisgroup.com/primo-explore/fulldisplay?docid=44UWTSD_ALMA21155211500002421&amp;context=L&amp;vid=44WHELF_UWTSD_VU1&amp;search_scope=CSCOP_EVERYTHING&amp;isFrbr=true&amp;tab=tab1&amp;lang=en_US</w:t>
      </w:r>
      <w:r>
        <w:rPr/>
        <w:fldChar w:fldCharType="end" w:fldLock="0"/>
      </w:r>
      <w:r>
        <w:rPr>
          <w:rStyle w:val="None"/>
          <w:rFonts w:ascii="Times New Roman" w:hAnsi="Times New Roman"/>
          <w:sz w:val="24"/>
          <w:szCs w:val="24"/>
          <w:rtl w:val="0"/>
          <w:lang w:val="en-US"/>
        </w:rPr>
        <w:t>&gt; [Accessed 22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Ingold, T., 2014, That</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enough about ethnography!. </w:t>
      </w:r>
      <w:r>
        <w:rPr>
          <w:rStyle w:val="None"/>
          <w:rFonts w:ascii="Times New Roman" w:hAnsi="Times New Roman"/>
          <w:i w:val="1"/>
          <w:iCs w:val="1"/>
          <w:sz w:val="24"/>
          <w:szCs w:val="24"/>
          <w:rtl w:val="0"/>
          <w:lang w:val="en-US"/>
        </w:rPr>
        <w:t>HAU: Journal of Ethnographic Theory</w:t>
      </w:r>
      <w:r>
        <w:rPr>
          <w:rStyle w:val="None"/>
          <w:rFonts w:ascii="Times New Roman" w:hAnsi="Times New Roman"/>
          <w:sz w:val="24"/>
          <w:szCs w:val="24"/>
          <w:rtl w:val="0"/>
          <w:lang w:val="en-US"/>
        </w:rPr>
        <w:t xml:space="preserve">, </w:t>
      </w:r>
      <w:r>
        <w:rPr>
          <w:rStyle w:val="None"/>
          <w:rFonts w:ascii="Times New Roman" w:hAnsi="Times New Roman"/>
          <w:sz w:val="24"/>
          <w:szCs w:val="24"/>
          <w:rtl w:val="0"/>
        </w:rPr>
        <w:t>4 (1): 383</w:t>
      </w:r>
      <w:r>
        <w:rPr>
          <w:rStyle w:val="None"/>
          <w:rFonts w:ascii="Times New Roman" w:hAnsi="Times New Roman" w:hint="default"/>
          <w:sz w:val="24"/>
          <w:szCs w:val="24"/>
          <w:rtl w:val="0"/>
        </w:rPr>
        <w:t>–</w:t>
      </w:r>
      <w:r>
        <w:rPr>
          <w:rStyle w:val="None"/>
          <w:rFonts w:ascii="Times New Roman" w:hAnsi="Times New Roman"/>
          <w:sz w:val="24"/>
          <w:szCs w:val="24"/>
          <w:rtl w:val="0"/>
        </w:rPr>
        <w:t>395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Kohn, E., 2013, </w:t>
      </w:r>
      <w:r>
        <w:rPr>
          <w:rStyle w:val="None"/>
          <w:rFonts w:ascii="Times New Roman" w:hAnsi="Times New Roman"/>
          <w:i w:val="1"/>
          <w:iCs w:val="1"/>
          <w:sz w:val="24"/>
          <w:szCs w:val="24"/>
          <w:rtl w:val="0"/>
          <w:lang w:val="en-US"/>
        </w:rPr>
        <w:t xml:space="preserve">How Forests Think, Toward and Anthropology Beyond the Human, </w:t>
      </w:r>
      <w:r>
        <w:rPr>
          <w:rStyle w:val="None"/>
          <w:rFonts w:ascii="Times New Roman" w:hAnsi="Times New Roman"/>
          <w:sz w:val="24"/>
          <w:szCs w:val="24"/>
          <w:rtl w:val="0"/>
          <w:lang w:val="en-US"/>
        </w:rPr>
        <w:t>London: University of California Press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Kohn, E., 2015, Anthropology of Ontologies, </w:t>
      </w:r>
      <w:r>
        <w:rPr>
          <w:rStyle w:val="None"/>
          <w:rFonts w:ascii="Times New Roman" w:hAnsi="Times New Roman"/>
          <w:i w:val="1"/>
          <w:iCs w:val="1"/>
          <w:sz w:val="24"/>
          <w:szCs w:val="24"/>
          <w:rtl w:val="0"/>
          <w:lang w:val="en-US"/>
        </w:rPr>
        <w:t xml:space="preserve">The Annual Review of Anthropology,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Kellet, P., 2009, Advocacy in Anthropology: Active engagement or passive scholarship?, </w:t>
      </w:r>
      <w:r>
        <w:rPr>
          <w:rStyle w:val="None"/>
          <w:rFonts w:ascii="Times New Roman" w:hAnsi="Times New Roman"/>
          <w:i w:val="1"/>
          <w:iCs w:val="1"/>
          <w:sz w:val="24"/>
          <w:szCs w:val="24"/>
          <w:rtl w:val="0"/>
          <w:lang w:val="en-US"/>
        </w:rPr>
        <w:t>Durham Anthropology Journal,</w:t>
      </w:r>
      <w:r>
        <w:rPr>
          <w:rStyle w:val="None"/>
          <w:rFonts w:ascii="Times New Roman" w:hAnsi="Times New Roman"/>
          <w:sz w:val="24"/>
          <w:szCs w:val="24"/>
          <w:rtl w:val="0"/>
          <w:lang w:val="en-US"/>
        </w:rPr>
        <w:t xml:space="preserve"> 22-31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Latour, B., 1993, </w:t>
      </w:r>
      <w:r>
        <w:rPr>
          <w:rStyle w:val="None"/>
          <w:rFonts w:ascii="Times New Roman" w:hAnsi="Times New Roman"/>
          <w:i w:val="1"/>
          <w:iCs w:val="1"/>
          <w:sz w:val="24"/>
          <w:szCs w:val="24"/>
          <w:rtl w:val="0"/>
          <w:lang w:val="en-US"/>
        </w:rPr>
        <w:t xml:space="preserve">We Have Never Been Modern, </w:t>
      </w:r>
      <w:r>
        <w:rPr>
          <w:rStyle w:val="None"/>
          <w:rFonts w:ascii="Times New Roman" w:hAnsi="Times New Roman"/>
          <w:sz w:val="24"/>
          <w:szCs w:val="24"/>
          <w:rtl w:val="0"/>
          <w:lang w:val="en-US"/>
        </w:rPr>
        <w:t>trans. By Catherine Porter. Harvard University Press: Cambridge, 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Latour, B., 1996. Not the Question. </w:t>
      </w:r>
      <w:r>
        <w:rPr>
          <w:rStyle w:val="None"/>
          <w:rFonts w:ascii="Times New Roman" w:hAnsi="Times New Roman"/>
          <w:i w:val="1"/>
          <w:iCs w:val="1"/>
          <w:sz w:val="24"/>
          <w:szCs w:val="24"/>
          <w:rtl w:val="0"/>
          <w:lang w:val="en-US"/>
        </w:rPr>
        <w:t xml:space="preserve">Anthropology Newsletter </w:t>
      </w:r>
      <w:r>
        <w:rPr>
          <w:rStyle w:val="None"/>
          <w:rFonts w:ascii="Times New Roman" w:hAnsi="Times New Roman"/>
          <w:sz w:val="24"/>
          <w:szCs w:val="24"/>
          <w:rtl w:val="0"/>
          <w:lang w:val="en-US"/>
        </w:rPr>
        <w:t>[online]</w:t>
      </w:r>
      <w:r>
        <w:rPr>
          <w:rStyle w:val="None"/>
          <w:rFonts w:ascii="Times New Roman" w:hAnsi="Times New Roman"/>
          <w:sz w:val="24"/>
          <w:szCs w:val="24"/>
          <w:rtl w:val="0"/>
        </w:rPr>
        <w:t xml:space="preserve"> 37(3): 1-5.</w:t>
      </w:r>
      <w:r>
        <w:rPr>
          <w:rStyle w:val="None"/>
          <w:rFonts w:ascii="Times New Roman" w:hAnsi="Times New Roman"/>
          <w:sz w:val="24"/>
          <w:szCs w:val="24"/>
          <w:rtl w:val="0"/>
          <w:lang w:val="en-US"/>
        </w:rPr>
        <w:t xml:space="preserve"> Available at: &lt;</w:t>
      </w:r>
      <w:r>
        <w:rPr>
          <w:rStyle w:val="Hyperlink.1"/>
        </w:rPr>
        <w:fldChar w:fldCharType="begin" w:fldLock="0"/>
      </w:r>
      <w:r>
        <w:rPr>
          <w:rStyle w:val="Hyperlink.1"/>
        </w:rPr>
        <w:instrText xml:space="preserve"> HYPERLINK "https://www.scribd.com/document/36260699/Bruno-Latour-Not-the-Question"</w:instrText>
      </w:r>
      <w:r>
        <w:rPr>
          <w:rStyle w:val="Hyperlink.1"/>
        </w:rPr>
        <w:fldChar w:fldCharType="separate" w:fldLock="0"/>
      </w:r>
      <w:r>
        <w:rPr>
          <w:rStyle w:val="Hyperlink.1"/>
          <w:rtl w:val="0"/>
          <w:lang w:val="en-US"/>
        </w:rPr>
        <w:t>https://www.scribd.com/document/36260699/Bruno-Latour-Not-the-Question</w:t>
      </w:r>
      <w:r>
        <w:rPr/>
        <w:fldChar w:fldCharType="end" w:fldLock="0"/>
      </w:r>
      <w:r>
        <w:rPr>
          <w:rStyle w:val="None"/>
          <w:rFonts w:ascii="Times New Roman" w:hAnsi="Times New Roman"/>
          <w:sz w:val="24"/>
          <w:szCs w:val="24"/>
          <w:rtl w:val="0"/>
          <w:lang w:val="en-US"/>
        </w:rPr>
        <w:t>&gt; [Accessed 19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fr-FR"/>
        </w:rPr>
        <w:t>Latour</w:t>
      </w:r>
      <w:r>
        <w:rPr>
          <w:rStyle w:val="None"/>
          <w:rFonts w:ascii="Times New Roman" w:hAnsi="Times New Roman"/>
          <w:sz w:val="24"/>
          <w:szCs w:val="24"/>
          <w:rtl w:val="0"/>
          <w:lang w:val="en-US"/>
        </w:rPr>
        <w:t>,</w:t>
      </w:r>
      <w:r>
        <w:rPr>
          <w:rStyle w:val="None"/>
          <w:rFonts w:ascii="Times New Roman" w:hAnsi="Times New Roman"/>
          <w:sz w:val="24"/>
          <w:szCs w:val="24"/>
          <w:rtl w:val="0"/>
        </w:rPr>
        <w:t xml:space="preserve"> B. 2014. </w:t>
      </w:r>
      <w:r>
        <w:rPr>
          <w:rStyle w:val="None"/>
          <w:rFonts w:ascii="Times New Roman" w:hAnsi="Times New Roman"/>
          <w:i w:val="1"/>
          <w:iCs w:val="1"/>
          <w:sz w:val="24"/>
          <w:szCs w:val="24"/>
          <w:rtl w:val="0"/>
          <w:lang w:val="en-US"/>
        </w:rPr>
        <w:t xml:space="preserve">Anthropology at the time of the Anthropocene: a personal view of what is to be studied. </w:t>
      </w:r>
      <w:r>
        <w:rPr>
          <w:rStyle w:val="None"/>
          <w:rFonts w:ascii="Times New Roman" w:hAnsi="Times New Roman"/>
          <w:sz w:val="24"/>
          <w:szCs w:val="24"/>
          <w:rtl w:val="0"/>
          <w:lang w:val="en-US"/>
        </w:rPr>
        <w:t>[online] Distinguished lecture. Presented at Am. Assoc. Anthropol. Annu. Meet., Washington, DC. Available at &lt;</w:t>
      </w:r>
      <w:r>
        <w:rPr>
          <w:rStyle w:val="Hyperlink.1"/>
        </w:rPr>
        <w:fldChar w:fldCharType="begin" w:fldLock="0"/>
      </w:r>
      <w:r>
        <w:rPr>
          <w:rStyle w:val="Hyperlink.1"/>
        </w:rPr>
        <w:instrText xml:space="preserve"> HYPERLINK "http://www.bruno-latour.fr/sites/default/files/139-AAA-Washington.pdf"</w:instrText>
      </w:r>
      <w:r>
        <w:rPr>
          <w:rStyle w:val="Hyperlink.1"/>
        </w:rPr>
        <w:fldChar w:fldCharType="separate" w:fldLock="0"/>
      </w:r>
      <w:r>
        <w:rPr>
          <w:rStyle w:val="Hyperlink.1"/>
          <w:rtl w:val="0"/>
          <w:lang w:val="en-US"/>
        </w:rPr>
        <w:t>http://www.bruno-latour.fr/sites/default/files/139-AAA-Washington.pdf</w:t>
      </w:r>
      <w:r>
        <w:rPr/>
        <w:fldChar w:fldCharType="end" w:fldLock="0"/>
      </w:r>
      <w:r>
        <w:rPr>
          <w:rStyle w:val="None"/>
          <w:rFonts w:ascii="Times New Roman" w:hAnsi="Times New Roman"/>
          <w:sz w:val="24"/>
          <w:szCs w:val="24"/>
          <w:rtl w:val="0"/>
          <w:lang w:val="en-US"/>
        </w:rPr>
        <w:t>&gt; [Accessed 22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Scheper-Hughes, N., 1995, The Primacy of the Ethical: Propositions for a Militant Anthropology, </w:t>
      </w:r>
      <w:r>
        <w:rPr>
          <w:rStyle w:val="None"/>
          <w:rFonts w:ascii="Times New Roman" w:hAnsi="Times New Roman"/>
          <w:i w:val="1"/>
          <w:iCs w:val="1"/>
          <w:sz w:val="24"/>
          <w:szCs w:val="24"/>
          <w:rtl w:val="0"/>
          <w:lang w:val="en-US"/>
        </w:rPr>
        <w:t>Current Anthropology</w:t>
      </w:r>
      <w:r>
        <w:rPr>
          <w:rStyle w:val="None"/>
          <w:rFonts w:ascii="Times New Roman" w:hAnsi="Times New Roman"/>
          <w:sz w:val="24"/>
          <w:szCs w:val="24"/>
          <w:rtl w:val="0"/>
        </w:rPr>
        <w:t>,</w:t>
      </w:r>
      <w:r>
        <w:rPr>
          <w:rStyle w:val="None"/>
          <w:rFonts w:ascii="Times New Roman" w:hAnsi="Times New Roman"/>
          <w:sz w:val="24"/>
          <w:szCs w:val="24"/>
          <w:rtl w:val="0"/>
          <w:lang w:val="en-US"/>
        </w:rPr>
        <w:t xml:space="preserve">  The University of Chicago Press, </w:t>
      </w:r>
      <w:r>
        <w:rPr>
          <w:rStyle w:val="None"/>
          <w:rFonts w:ascii="Times New Roman" w:hAnsi="Times New Roman"/>
          <w:sz w:val="24"/>
          <w:szCs w:val="24"/>
          <w:rtl w:val="0"/>
        </w:rPr>
        <w:t xml:space="preserve">Vol. 36, No. 3 (Jun., 1995), pp. 409-440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Scott, J.C., </w:t>
      </w:r>
      <w:r>
        <w:rPr>
          <w:rStyle w:val="None"/>
          <w:rFonts w:ascii="Times New Roman" w:hAnsi="Times New Roman"/>
          <w:i w:val="1"/>
          <w:iCs w:val="1"/>
          <w:sz w:val="24"/>
          <w:szCs w:val="24"/>
          <w:rtl w:val="0"/>
          <w:lang w:val="en-US"/>
        </w:rPr>
        <w:t xml:space="preserve">Against the Grain, A Deep History of the Earliest States, </w:t>
      </w:r>
      <w:r>
        <w:rPr>
          <w:rStyle w:val="None"/>
          <w:rFonts w:ascii="Times New Roman" w:hAnsi="Times New Roman"/>
          <w:sz w:val="24"/>
          <w:szCs w:val="24"/>
          <w:rtl w:val="0"/>
          <w:lang w:val="en-US"/>
        </w:rPr>
        <w:t>New Haven: Yale University Press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Venkatesan, S. et al., 2013. Non-dualism is philosophy not ethnography. </w:t>
      </w:r>
      <w:r>
        <w:rPr>
          <w:rStyle w:val="None"/>
          <w:rFonts w:ascii="Times New Roman" w:hAnsi="Times New Roman"/>
          <w:i w:val="1"/>
          <w:iCs w:val="1"/>
          <w:sz w:val="24"/>
          <w:szCs w:val="24"/>
          <w:rtl w:val="0"/>
          <w:lang w:val="en-US"/>
        </w:rPr>
        <w:t>Critique of Anthropology</w:t>
      </w:r>
      <w:r>
        <w:rPr>
          <w:rStyle w:val="None"/>
          <w:rFonts w:ascii="Times New Roman" w:hAnsi="Times New Roman"/>
          <w:sz w:val="24"/>
          <w:szCs w:val="24"/>
          <w:rtl w:val="0"/>
        </w:rPr>
        <w:t>, 33(3), pp.300</w:t>
      </w:r>
      <w:r>
        <w:rPr>
          <w:rStyle w:val="None"/>
          <w:rFonts w:ascii="Times New Roman" w:hAnsi="Times New Roman" w:hint="default"/>
          <w:sz w:val="24"/>
          <w:szCs w:val="24"/>
          <w:rtl w:val="0"/>
        </w:rPr>
        <w:t>–</w:t>
      </w:r>
      <w:r>
        <w:rPr>
          <w:rStyle w:val="None"/>
          <w:rFonts w:ascii="Times New Roman" w:hAnsi="Times New Roman"/>
          <w:sz w:val="24"/>
          <w:szCs w:val="24"/>
          <w:rtl w:val="0"/>
        </w:rPr>
        <w:t>360.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Venkatesan, S., 2010. Ontology Is Just Another Word for Culture. </w:t>
      </w:r>
      <w:r>
        <w:rPr>
          <w:rStyle w:val="None"/>
          <w:rFonts w:ascii="Times New Roman" w:hAnsi="Times New Roman"/>
          <w:i w:val="1"/>
          <w:iCs w:val="1"/>
          <w:sz w:val="24"/>
          <w:szCs w:val="24"/>
          <w:rtl w:val="0"/>
          <w:lang w:val="en-US"/>
        </w:rPr>
        <w:t>Critique of Anthropology</w:t>
      </w:r>
      <w:r>
        <w:rPr>
          <w:rStyle w:val="None"/>
          <w:rFonts w:ascii="Times New Roman" w:hAnsi="Times New Roman"/>
          <w:sz w:val="24"/>
          <w:szCs w:val="24"/>
          <w:rtl w:val="0"/>
        </w:rPr>
        <w:t>, 30(2), pp.152</w:t>
      </w:r>
      <w:r>
        <w:rPr>
          <w:rStyle w:val="None"/>
          <w:rFonts w:ascii="Times New Roman" w:hAnsi="Times New Roman" w:hint="default"/>
          <w:sz w:val="24"/>
          <w:szCs w:val="24"/>
          <w:rtl w:val="0"/>
        </w:rPr>
        <w:t>–</w:t>
      </w:r>
      <w:r>
        <w:rPr>
          <w:rStyle w:val="None"/>
          <w:rFonts w:ascii="Times New Roman" w:hAnsi="Times New Roman"/>
          <w:sz w:val="24"/>
          <w:szCs w:val="24"/>
          <w:rtl w:val="0"/>
        </w:rPr>
        <w:t>200.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pt-PT"/>
        </w:rPr>
        <w:t>Viveiros de Castro</w:t>
      </w:r>
      <w:r>
        <w:rPr>
          <w:rStyle w:val="None"/>
          <w:rFonts w:ascii="Times New Roman" w:hAnsi="Times New Roman"/>
          <w:sz w:val="24"/>
          <w:szCs w:val="24"/>
          <w:rtl w:val="0"/>
          <w:lang w:val="en-US"/>
        </w:rPr>
        <w:t>,</w:t>
      </w:r>
      <w:r>
        <w:rPr>
          <w:rStyle w:val="None"/>
          <w:rFonts w:ascii="Times New Roman" w:hAnsi="Times New Roman"/>
          <w:sz w:val="24"/>
          <w:szCs w:val="24"/>
          <w:rtl w:val="0"/>
        </w:rPr>
        <w:t xml:space="preserve"> E</w:t>
      </w:r>
      <w:r>
        <w:rPr>
          <w:rStyle w:val="None"/>
          <w:rFonts w:ascii="Times New Roman" w:hAnsi="Times New Roman"/>
          <w:sz w:val="24"/>
          <w:szCs w:val="24"/>
          <w:rtl w:val="0"/>
          <w:lang w:val="en-US"/>
        </w:rPr>
        <w:t xml:space="preserve">., 2003, (anthropology) AND (science), After-dinner speech at </w:t>
      </w:r>
      <w:r>
        <w:rPr>
          <w:rStyle w:val="None"/>
          <w:rFonts w:ascii="Times New Roman" w:hAnsi="Times New Roman" w:hint="default"/>
          <w:sz w:val="24"/>
          <w:szCs w:val="24"/>
          <w:rtl w:val="0"/>
        </w:rPr>
        <w:t>‘</w:t>
      </w:r>
      <w:r>
        <w:rPr>
          <w:rStyle w:val="None"/>
          <w:rFonts w:ascii="Times New Roman" w:hAnsi="Times New Roman"/>
          <w:sz w:val="24"/>
          <w:szCs w:val="24"/>
          <w:rtl w:val="0"/>
          <w:lang w:val="en-US"/>
        </w:rPr>
        <w:t>Anthropology and Science</w:t>
      </w:r>
      <w:r>
        <w:rPr>
          <w:rStyle w:val="None"/>
          <w:rFonts w:ascii="Times New Roman" w:hAnsi="Times New Roman" w:hint="default"/>
          <w:sz w:val="24"/>
          <w:szCs w:val="24"/>
          <w:rtl w:val="0"/>
        </w:rPr>
        <w:t>’</w:t>
      </w:r>
      <w:r>
        <w:rPr>
          <w:rStyle w:val="None"/>
          <w:rFonts w:ascii="Times New Roman" w:hAnsi="Times New Roman"/>
          <w:sz w:val="24"/>
          <w:szCs w:val="24"/>
          <w:rtl w:val="0"/>
          <w:lang w:val="en-US"/>
        </w:rPr>
        <w:t>, the 5th Decennial Conference of the Association of Social Anthropologists of Great Britain and Commonwealth, 14 July,</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lang w:val="en-US"/>
        </w:rPr>
        <w:t>Manchester Papers in Social Anthropology</w:t>
      </w:r>
      <w:r>
        <w:rPr>
          <w:rStyle w:val="None"/>
          <w:rFonts w:ascii="Times New Roman" w:hAnsi="Times New Roman"/>
          <w:sz w:val="24"/>
          <w:szCs w:val="24"/>
          <w:rtl w:val="0"/>
        </w:rPr>
        <w:t>, 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Viveiros de Castro, E., 2004, Perspectival Anthropology and the Method of Controlled Equivocation, </w:t>
      </w:r>
      <w:r>
        <w:rPr>
          <w:rStyle w:val="None"/>
          <w:rFonts w:ascii="Times New Roman" w:hAnsi="Times New Roman"/>
          <w:i w:val="1"/>
          <w:iCs w:val="1"/>
          <w:sz w:val="24"/>
          <w:szCs w:val="24"/>
          <w:rtl w:val="0"/>
          <w:lang w:val="en-US"/>
        </w:rPr>
        <w:t>T</w:t>
      </w:r>
      <w:r>
        <w:rPr>
          <w:rStyle w:val="None"/>
          <w:rFonts w:ascii="Times New Roman" w:hAnsi="Times New Roman"/>
          <w:i w:val="1"/>
          <w:iCs w:val="1"/>
          <w:sz w:val="24"/>
          <w:szCs w:val="24"/>
          <w:rtl w:val="0"/>
          <w:lang w:val="it-IT"/>
        </w:rPr>
        <w:t>ipit</w:t>
      </w:r>
      <w:r>
        <w:rPr>
          <w:rStyle w:val="None"/>
          <w:rFonts w:ascii="Times New Roman" w:hAnsi="Times New Roman" w:hint="default"/>
          <w:i w:val="1"/>
          <w:iCs w:val="1"/>
          <w:sz w:val="24"/>
          <w:szCs w:val="24"/>
          <w:rtl w:val="0"/>
        </w:rPr>
        <w:t>í</w:t>
      </w:r>
      <w:r>
        <w:rPr>
          <w:rStyle w:val="None"/>
          <w:rFonts w:ascii="Times New Roman" w:hAnsi="Times New Roman"/>
          <w:i w:val="1"/>
          <w:iCs w:val="1"/>
          <w:sz w:val="24"/>
          <w:szCs w:val="24"/>
          <w:rtl w:val="0"/>
          <w:lang w:val="en-US"/>
        </w:rPr>
        <w:t>: Journal of the Society for the Anthropology of Lowland South America</w:t>
      </w:r>
      <w:r>
        <w:rPr>
          <w:rStyle w:val="None"/>
          <w:rFonts w:ascii="Times New Roman" w:hAnsi="Times New Roman"/>
          <w:sz w:val="24"/>
          <w:szCs w:val="24"/>
          <w:rtl w:val="0"/>
          <w:lang w:val="en-US"/>
        </w:rPr>
        <w:t>: Vol. 2: Iss. 1, Article 1. Available at &lt;</w:t>
      </w:r>
      <w:r>
        <w:rPr>
          <w:rStyle w:val="Hyperlink.1"/>
        </w:rPr>
        <w:fldChar w:fldCharType="begin" w:fldLock="0"/>
      </w:r>
      <w:r>
        <w:rPr>
          <w:rStyle w:val="Hyperlink.1"/>
        </w:rPr>
        <w:instrText xml:space="preserve"> HYPERLINK "http://digitalcommons.trinity.edu/tipiti/vol2/iss1/1"</w:instrText>
      </w:r>
      <w:r>
        <w:rPr>
          <w:rStyle w:val="Hyperlink.1"/>
        </w:rPr>
        <w:fldChar w:fldCharType="separate" w:fldLock="0"/>
      </w:r>
      <w:r>
        <w:rPr>
          <w:rStyle w:val="Hyperlink.1"/>
          <w:rtl w:val="0"/>
          <w:lang w:val="en-US"/>
        </w:rPr>
        <w:t>http://digitalcommons.trinity.edu/tipiti/vol2/iss1/1</w:t>
      </w:r>
      <w:r>
        <w:rPr/>
        <w:fldChar w:fldCharType="end" w:fldLock="0"/>
      </w:r>
      <w:r>
        <w:rPr>
          <w:rStyle w:val="None"/>
          <w:rFonts w:ascii="Times New Roman" w:hAnsi="Times New Roman"/>
          <w:sz w:val="24"/>
          <w:szCs w:val="24"/>
          <w:rtl w:val="0"/>
          <w:lang w:val="en-US"/>
        </w:rPr>
        <w:t>&gt; [Accessed 19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i w:val="1"/>
          <w:iCs w:val="1"/>
          <w:sz w:val="24"/>
          <w:szCs w:val="24"/>
        </w:rPr>
      </w:pPr>
      <w:r>
        <w:rPr>
          <w:rStyle w:val="None"/>
          <w:rFonts w:ascii="Times New Roman" w:hAnsi="Times New Roman"/>
          <w:sz w:val="24"/>
          <w:szCs w:val="24"/>
          <w:rtl w:val="0"/>
          <w:lang w:val="pt-PT"/>
        </w:rPr>
        <w:t>Viveiros de Castro, Eduardo. 2012. Cosmological perspectivism in Amazonia and</w:t>
      </w:r>
      <w:r>
        <w:rPr>
          <w:rStyle w:val="None"/>
          <w:rFonts w:ascii="Times New Roman" w:hAnsi="Times New Roman"/>
          <w:sz w:val="24"/>
          <w:szCs w:val="24"/>
          <w:rtl w:val="0"/>
          <w:lang w:val="en-US"/>
        </w:rPr>
        <w:t xml:space="preserve"> elsewhere. Masterclass Series 1. Manchester,</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lang w:val="en-US"/>
        </w:rPr>
        <w:t xml:space="preserve">HAU Network of Ethnographic </w:t>
      </w:r>
      <w:r>
        <w:rPr>
          <w:rStyle w:val="None"/>
          <w:rFonts w:ascii="Times New Roman" w:hAnsi="Times New Roman"/>
          <w:i w:val="1"/>
          <w:iCs w:val="1"/>
          <w:sz w:val="24"/>
          <w:szCs w:val="24"/>
          <w:rtl w:val="0"/>
          <w:lang w:val="de-DE"/>
        </w:rPr>
        <w:t>Theor</w:t>
      </w:r>
      <w:r>
        <w:rPr>
          <w:rStyle w:val="None"/>
          <w:rFonts w:ascii="Times New Roman" w:hAnsi="Times New Roman"/>
          <w:i w:val="1"/>
          <w:iCs w:val="1"/>
          <w:sz w:val="24"/>
          <w:szCs w:val="24"/>
          <w:rtl w:val="0"/>
          <w:lang w:val="en-US"/>
        </w:rPr>
        <w: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i w:val="1"/>
          <w:iCs w:val="1"/>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Viveiros de Castro, E., 2014, </w:t>
      </w:r>
      <w:r>
        <w:rPr>
          <w:rStyle w:val="None"/>
          <w:rFonts w:ascii="Times New Roman" w:hAnsi="Times New Roman"/>
          <w:i w:val="1"/>
          <w:iCs w:val="1"/>
          <w:sz w:val="24"/>
          <w:szCs w:val="24"/>
          <w:rtl w:val="0"/>
          <w:lang w:val="en-US"/>
        </w:rPr>
        <w:t xml:space="preserve">Cannibal Metaphysics, </w:t>
      </w:r>
      <w:r>
        <w:rPr>
          <w:rStyle w:val="None"/>
          <w:rFonts w:ascii="Times New Roman" w:hAnsi="Times New Roman"/>
          <w:sz w:val="24"/>
          <w:szCs w:val="24"/>
          <w:rtl w:val="0"/>
          <w:lang w:val="en-US"/>
        </w:rPr>
        <w:t>trans. by Peter Skafish, Minneapolis: Univocal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Viveiros de Castro, E., 2015, Who is Afraid of the Ontological Wolf?, The Cambridge Journal of Anthropology, 33(1), pp. 2-17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pt-PT"/>
        </w:rPr>
        <w:t>Viveiros de Castro</w:t>
      </w:r>
      <w:r>
        <w:rPr>
          <w:rStyle w:val="None"/>
          <w:rFonts w:ascii="Times New Roman" w:hAnsi="Times New Roman"/>
          <w:sz w:val="24"/>
          <w:szCs w:val="24"/>
          <w:rtl w:val="0"/>
          <w:lang w:val="en-US"/>
        </w:rPr>
        <w:t>,</w:t>
      </w:r>
      <w:r>
        <w:rPr>
          <w:rStyle w:val="None"/>
          <w:rFonts w:ascii="Times New Roman" w:hAnsi="Times New Roman"/>
          <w:sz w:val="24"/>
          <w:szCs w:val="24"/>
          <w:rtl w:val="0"/>
        </w:rPr>
        <w:t xml:space="preserve"> E</w:t>
      </w:r>
      <w:r>
        <w:rPr>
          <w:rStyle w:val="None"/>
          <w:rFonts w:ascii="Times New Roman" w:hAnsi="Times New Roman"/>
          <w:sz w:val="24"/>
          <w:szCs w:val="24"/>
          <w:rtl w:val="0"/>
          <w:lang w:val="en-US"/>
        </w:rPr>
        <w:t xml:space="preserve">., </w:t>
      </w:r>
      <w:r>
        <w:rPr>
          <w:rStyle w:val="None"/>
          <w:rFonts w:ascii="Times New Roman" w:hAnsi="Times New Roman"/>
          <w:sz w:val="24"/>
          <w:szCs w:val="24"/>
          <w:rtl w:val="0"/>
        </w:rPr>
        <w:t xml:space="preserve"> </w:t>
      </w:r>
      <w:r>
        <w:rPr>
          <w:rStyle w:val="None"/>
          <w:rFonts w:ascii="Times New Roman" w:hAnsi="Times New Roman"/>
          <w:sz w:val="24"/>
          <w:szCs w:val="24"/>
          <w:rtl w:val="0"/>
          <w:lang w:val="en-US"/>
        </w:rPr>
        <w:t xml:space="preserve">2009, The Nazis and the Amazonians, but then Again, Zeno. </w:t>
      </w:r>
      <w:r>
        <w:rPr>
          <w:rStyle w:val="None"/>
          <w:rFonts w:ascii="Times New Roman" w:hAnsi="Times New Roman"/>
          <w:i w:val="1"/>
          <w:iCs w:val="1"/>
          <w:sz w:val="24"/>
          <w:szCs w:val="24"/>
          <w:rtl w:val="0"/>
          <w:lang w:val="en-US"/>
        </w:rPr>
        <w:t>Comparative Relativism Seminar</w:t>
      </w:r>
      <w:r>
        <w:rPr>
          <w:rStyle w:val="None"/>
          <w:rFonts w:ascii="Times New Roman" w:hAnsi="Times New Roman"/>
          <w:sz w:val="24"/>
          <w:szCs w:val="24"/>
          <w:rtl w:val="0"/>
          <w:lang w:val="en-US"/>
        </w:rPr>
        <w:t>, Available at &lt;</w:t>
      </w:r>
      <w:r>
        <w:rPr>
          <w:rStyle w:val="Hyperlink.1"/>
        </w:rPr>
        <w:fldChar w:fldCharType="begin" w:fldLock="0"/>
      </w:r>
      <w:r>
        <w:rPr>
          <w:rStyle w:val="Hyperlink.1"/>
        </w:rPr>
        <w:instrText xml:space="preserve"> HYPERLINK "https://docs.google.com/viewer?a=v&amp;pid=sites&amp;srcid=YWJhZXRlbmV0Lm5ldHxuYW5zaXxneDo1NTFkZGU3ZTBkODE2YmIy"</w:instrText>
      </w:r>
      <w:r>
        <w:rPr>
          <w:rStyle w:val="Hyperlink.1"/>
        </w:rPr>
        <w:fldChar w:fldCharType="separate" w:fldLock="0"/>
      </w:r>
      <w:r>
        <w:rPr>
          <w:rStyle w:val="Hyperlink.1"/>
          <w:rtl w:val="0"/>
          <w:lang w:val="en-US"/>
        </w:rPr>
        <w:t>https://docs.google.com/viewer?a=v&amp;pid=sites&amp;srcid=YWJhZXRlbmV0Lm5ldHxuYW5zaXxneDo1NTFkZGU3ZTBkODE2YmIy</w:t>
      </w:r>
      <w:r>
        <w:rPr/>
        <w:fldChar w:fldCharType="end" w:fldLock="0"/>
      </w:r>
      <w:r>
        <w:rPr>
          <w:rStyle w:val="None"/>
          <w:rFonts w:ascii="Times New Roman" w:hAnsi="Times New Roman"/>
          <w:sz w:val="24"/>
          <w:szCs w:val="24"/>
          <w:rtl w:val="0"/>
          <w:lang w:val="en-US"/>
        </w:rPr>
        <w:t>&gt; [Accessed 18 Jan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Wade, P. et al., 1995, Advocacy is a personal commitment for anthropologists, not an institutional imperative for anthropology (GDAT), </w:t>
      </w:r>
      <w:r>
        <w:rPr>
          <w:rStyle w:val="None"/>
          <w:rFonts w:ascii="Times New Roman" w:hAnsi="Times New Roman"/>
          <w:i w:val="1"/>
          <w:iCs w:val="1"/>
          <w:sz w:val="24"/>
          <w:szCs w:val="24"/>
          <w:rtl w:val="0"/>
          <w:lang w:val="en-US"/>
        </w:rPr>
        <w:t>The Group for Debates in Anthropological Theory (GDAT)</w:t>
      </w:r>
      <w:r>
        <w:rPr>
          <w:rStyle w:val="None"/>
          <w:rFonts w:ascii="Times New Roman" w:hAnsi="Times New Roman"/>
          <w:sz w:val="24"/>
          <w:szCs w:val="24"/>
          <w:rtl w:val="0"/>
          <w:lang w:val="en-US"/>
        </w:rPr>
        <w:t>, The University of Manchester: The 1995 annual debate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Wade, P. Et al., 1999, The Right to Difference is a Fundamental Human Right (GDAT),</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lang w:val="en-US"/>
        </w:rPr>
        <w:t>The Group for Debates in Anthropological Theory (GDAT)</w:t>
      </w:r>
      <w:r>
        <w:rPr>
          <w:rStyle w:val="None"/>
          <w:rFonts w:ascii="Times New Roman" w:hAnsi="Times New Roman"/>
          <w:sz w:val="24"/>
          <w:szCs w:val="24"/>
          <w:rtl w:val="0"/>
          <w:lang w:val="en-US"/>
        </w:rPr>
        <w:t xml:space="preserve">, The University of Manchester: The 1999 annual debate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hint="default"/>
          <w:sz w:val="24"/>
          <w:szCs w:val="24"/>
          <w:rtl w:val="0"/>
        </w:rPr>
        <w:t>Ž</w:t>
      </w:r>
      <w:r>
        <w:rPr>
          <w:rStyle w:val="None"/>
          <w:rFonts w:ascii="Times New Roman" w:hAnsi="Times New Roman"/>
          <w:sz w:val="24"/>
          <w:szCs w:val="24"/>
          <w:rtl w:val="0"/>
        </w:rPr>
        <w:t>i</w:t>
      </w:r>
      <w:r>
        <w:rPr>
          <w:rStyle w:val="None"/>
          <w:rFonts w:ascii="Times New Roman" w:hAnsi="Times New Roman" w:hint="default"/>
          <w:sz w:val="24"/>
          <w:szCs w:val="24"/>
          <w:rtl w:val="0"/>
        </w:rPr>
        <w:t>ž</w:t>
      </w:r>
      <w:r>
        <w:rPr>
          <w:rStyle w:val="None"/>
          <w:rFonts w:ascii="Times New Roman" w:hAnsi="Times New Roman"/>
          <w:sz w:val="24"/>
          <w:szCs w:val="24"/>
          <w:rtl w:val="0"/>
        </w:rPr>
        <w:t>ek</w:t>
      </w:r>
      <w:r>
        <w:rPr>
          <w:rStyle w:val="None"/>
          <w:rFonts w:ascii="Times New Roman" w:hAnsi="Times New Roman"/>
          <w:sz w:val="24"/>
          <w:szCs w:val="24"/>
          <w:rtl w:val="0"/>
          <w:lang w:val="en-US"/>
        </w:rPr>
        <w:t xml:space="preserve">, S., 1999, </w:t>
      </w:r>
      <w:r>
        <w:rPr>
          <w:rStyle w:val="None"/>
          <w:rFonts w:ascii="Times New Roman" w:hAnsi="Times New Roman"/>
          <w:i w:val="1"/>
          <w:iCs w:val="1"/>
          <w:sz w:val="24"/>
          <w:szCs w:val="24"/>
          <w:rtl w:val="0"/>
          <w:lang w:val="en-US"/>
        </w:rPr>
        <w:t xml:space="preserve">The Ticklish Subject, </w:t>
      </w:r>
      <w:r>
        <w:rPr>
          <w:rStyle w:val="None"/>
          <w:rFonts w:ascii="Times New Roman" w:hAnsi="Times New Roman"/>
          <w:sz w:val="24"/>
          <w:szCs w:val="24"/>
          <w:rtl w:val="0"/>
          <w:lang w:val="en-US"/>
        </w:rPr>
        <w:t>London: Verso Available at: &lt;https://books.google.com.qa/books?id=DCjQfHEJPaAC&amp;pg=PA216&amp;lpg=PA216&amp;dq=</w:t>
      </w:r>
      <w:r>
        <w:rPr>
          <w:rStyle w:val="None"/>
          <w:rFonts w:ascii="Times New Roman" w:hAnsi="Times New Roman" w:hint="default"/>
          <w:sz w:val="24"/>
          <w:szCs w:val="24"/>
          <w:rtl w:val="0"/>
        </w:rPr>
        <w:t>‘</w:t>
      </w:r>
      <w:r>
        <w:rPr>
          <w:rStyle w:val="None"/>
          <w:rFonts w:ascii="Times New Roman" w:hAnsi="Times New Roman"/>
          <w:sz w:val="24"/>
          <w:szCs w:val="24"/>
          <w:rtl w:val="0"/>
          <w:lang w:val="en-US"/>
        </w:rPr>
        <w:t>the+multiculturalist</w:t>
      </w:r>
      <w:r>
        <w:rPr>
          <w:rStyle w:val="None"/>
          <w:rFonts w:ascii="Times New Roman" w:hAnsi="Times New Roman" w:hint="default"/>
          <w:sz w:val="24"/>
          <w:szCs w:val="24"/>
          <w:rtl w:val="0"/>
        </w:rPr>
        <w:t>’</w:t>
      </w:r>
      <w:r>
        <w:rPr>
          <w:rStyle w:val="None"/>
          <w:rFonts w:ascii="Times New Roman" w:hAnsi="Times New Roman"/>
          <w:sz w:val="24"/>
          <w:szCs w:val="24"/>
          <w:rtl w:val="0"/>
          <w:lang w:val="en-US"/>
        </w:rPr>
        <w:t>s+respect+for+the+Other</w:t>
      </w:r>
      <w:r>
        <w:rPr>
          <w:rStyle w:val="None"/>
          <w:rFonts w:ascii="Times New Roman" w:hAnsi="Times New Roman" w:hint="default"/>
          <w:sz w:val="24"/>
          <w:szCs w:val="24"/>
          <w:rtl w:val="0"/>
        </w:rPr>
        <w:t>’</w:t>
      </w:r>
      <w:r>
        <w:rPr>
          <w:rStyle w:val="None"/>
          <w:rFonts w:ascii="Times New Roman" w:hAnsi="Times New Roman"/>
          <w:sz w:val="24"/>
          <w:szCs w:val="24"/>
          <w:rtl w:val="0"/>
        </w:rPr>
        <w:t>s+specificity+%5Bas%5D+the+very+form+of+asserting+one</w:t>
      </w:r>
      <w:r>
        <w:rPr>
          <w:rStyle w:val="None"/>
          <w:rFonts w:ascii="Times New Roman" w:hAnsi="Times New Roman" w:hint="default"/>
          <w:sz w:val="24"/>
          <w:szCs w:val="24"/>
          <w:rtl w:val="0"/>
        </w:rPr>
        <w:t>’</w:t>
      </w:r>
      <w:r>
        <w:rPr>
          <w:rStyle w:val="None"/>
          <w:rFonts w:ascii="Times New Roman" w:hAnsi="Times New Roman"/>
          <w:sz w:val="24"/>
          <w:szCs w:val="24"/>
          <w:rtl w:val="0"/>
          <w:lang w:val="en-US"/>
        </w:rPr>
        <w:t>s+own+superiority</w:t>
      </w:r>
      <w:r>
        <w:rPr>
          <w:rStyle w:val="None"/>
          <w:rFonts w:ascii="Times New Roman" w:hAnsi="Times New Roman" w:hint="default"/>
          <w:sz w:val="24"/>
          <w:szCs w:val="24"/>
          <w:rtl w:val="0"/>
        </w:rPr>
        <w:t>’</w:t>
      </w:r>
      <w:r>
        <w:rPr>
          <w:rStyle w:val="None"/>
          <w:rFonts w:ascii="Times New Roman" w:hAnsi="Times New Roman"/>
          <w:sz w:val="24"/>
          <w:szCs w:val="24"/>
          <w:rtl w:val="0"/>
          <w:lang w:val="en-US"/>
        </w:rPr>
        <w:t>&amp;source=bl&amp;ots=5BX3_8sy3C&amp;sig=ACfU3U2_Jv746bATXyK_40wsA3nCsndv4w&amp;hl=en&amp;sa=X&amp;ved=2ahUKEwj54pONtPnfAhUMto8KHZRoC_kQ6AEwAnoECAMQAQ#v=onepage&amp;q=</w:t>
      </w:r>
      <w:r>
        <w:rPr>
          <w:rStyle w:val="None"/>
          <w:rFonts w:ascii="Times New Roman" w:hAnsi="Times New Roman" w:hint="default"/>
          <w:sz w:val="24"/>
          <w:szCs w:val="24"/>
          <w:rtl w:val="0"/>
        </w:rPr>
        <w:t>‘</w:t>
      </w:r>
      <w:r>
        <w:rPr>
          <w:rStyle w:val="None"/>
          <w:rFonts w:ascii="Times New Roman" w:hAnsi="Times New Roman"/>
          <w:sz w:val="24"/>
          <w:szCs w:val="24"/>
          <w:rtl w:val="0"/>
          <w:lang w:val="en-US"/>
        </w:rPr>
        <w:t>the%20multiculturalist</w:t>
      </w:r>
      <w:r>
        <w:rPr>
          <w:rStyle w:val="None"/>
          <w:rFonts w:ascii="Times New Roman" w:hAnsi="Times New Roman" w:hint="default"/>
          <w:sz w:val="24"/>
          <w:szCs w:val="24"/>
          <w:rtl w:val="0"/>
        </w:rPr>
        <w:t>’</w:t>
      </w:r>
      <w:r>
        <w:rPr>
          <w:rStyle w:val="None"/>
          <w:rFonts w:ascii="Times New Roman" w:hAnsi="Times New Roman"/>
          <w:sz w:val="24"/>
          <w:szCs w:val="24"/>
          <w:rtl w:val="0"/>
          <w:lang w:val="en-US"/>
        </w:rPr>
        <w:t>s%20respect%20for%20the%20Other</w:t>
      </w:r>
      <w:r>
        <w:rPr>
          <w:rStyle w:val="None"/>
          <w:rFonts w:ascii="Times New Roman" w:hAnsi="Times New Roman" w:hint="default"/>
          <w:sz w:val="24"/>
          <w:szCs w:val="24"/>
          <w:rtl w:val="0"/>
        </w:rPr>
        <w:t>’</w:t>
      </w:r>
      <w:r>
        <w:rPr>
          <w:rStyle w:val="None"/>
          <w:rFonts w:ascii="Times New Roman" w:hAnsi="Times New Roman"/>
          <w:sz w:val="24"/>
          <w:szCs w:val="24"/>
          <w:rtl w:val="0"/>
          <w:lang w:val="en-US"/>
        </w:rPr>
        <w:t>s%20specificity%20%5Bas%5D%20the%20very%20form%20of%20asserting%20one</w:t>
      </w:r>
      <w:r>
        <w:rPr>
          <w:rStyle w:val="None"/>
          <w:rFonts w:ascii="Times New Roman" w:hAnsi="Times New Roman" w:hint="default"/>
          <w:sz w:val="24"/>
          <w:szCs w:val="24"/>
          <w:rtl w:val="0"/>
        </w:rPr>
        <w:t>’</w:t>
      </w:r>
      <w:r>
        <w:rPr>
          <w:rStyle w:val="None"/>
          <w:rFonts w:ascii="Times New Roman" w:hAnsi="Times New Roman"/>
          <w:sz w:val="24"/>
          <w:szCs w:val="24"/>
          <w:rtl w:val="0"/>
          <w:lang w:val="en-US"/>
        </w:rPr>
        <w:t>s%20own%20superiority</w:t>
      </w:r>
      <w:r>
        <w:rPr>
          <w:rStyle w:val="None"/>
          <w:rFonts w:ascii="Times New Roman" w:hAnsi="Times New Roman" w:hint="default"/>
          <w:sz w:val="24"/>
          <w:szCs w:val="24"/>
          <w:rtl w:val="0"/>
        </w:rPr>
        <w:t>’</w:t>
      </w:r>
      <w:r>
        <w:rPr>
          <w:rStyle w:val="None"/>
          <w:rFonts w:ascii="Times New Roman" w:hAnsi="Times New Roman"/>
          <w:sz w:val="24"/>
          <w:szCs w:val="24"/>
          <w:rtl w:val="0"/>
        </w:rPr>
        <w:t>&amp;f=false</w:t>
      </w:r>
      <w:r>
        <w:rPr>
          <w:rStyle w:val="None"/>
          <w:rFonts w:ascii="Times New Roman" w:hAnsi="Times New Roman"/>
          <w:sz w:val="24"/>
          <w:szCs w:val="24"/>
          <w:rtl w:val="0"/>
          <w:lang w:val="en-US"/>
        </w:rPr>
        <w:t>&lt;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00"/>
        </w:tabs>
        <w:ind w:left="283" w:hanging="283"/>
        <w:rPr>
          <w:rStyle w:val="None"/>
          <w:rFonts w:ascii="Times New Roman" w:cs="Times New Roman" w:hAnsi="Times New Roman" w:eastAsia="Times New Roman"/>
          <w:sz w:val="24"/>
          <w:szCs w:val="24"/>
        </w:rPr>
      </w:pPr>
      <w:r>
        <w:rPr>
          <w:rStyle w:val="None"/>
          <w:rFonts w:ascii="Times New Roman" w:hAnsi="Times New Roman" w:hint="default"/>
          <w:sz w:val="24"/>
          <w:szCs w:val="24"/>
          <w:rtl w:val="0"/>
        </w:rPr>
        <w:t>Ž</w:t>
      </w:r>
      <w:r>
        <w:rPr>
          <w:rStyle w:val="None"/>
          <w:rFonts w:ascii="Times New Roman" w:hAnsi="Times New Roman"/>
          <w:sz w:val="24"/>
          <w:szCs w:val="24"/>
          <w:rtl w:val="0"/>
        </w:rPr>
        <w:t>i</w:t>
      </w:r>
      <w:r>
        <w:rPr>
          <w:rStyle w:val="None"/>
          <w:rFonts w:ascii="Times New Roman" w:hAnsi="Times New Roman" w:hint="default"/>
          <w:sz w:val="24"/>
          <w:szCs w:val="24"/>
          <w:rtl w:val="0"/>
        </w:rPr>
        <w:t>ž</w:t>
      </w:r>
      <w:r>
        <w:rPr>
          <w:rStyle w:val="None"/>
          <w:rFonts w:ascii="Times New Roman" w:hAnsi="Times New Roman"/>
          <w:sz w:val="24"/>
          <w:szCs w:val="24"/>
          <w:rtl w:val="0"/>
        </w:rPr>
        <w:t>ek</w:t>
      </w:r>
      <w:r>
        <w:rPr>
          <w:rStyle w:val="None"/>
          <w:rFonts w:ascii="Times New Roman" w:hAnsi="Times New Roman"/>
          <w:sz w:val="24"/>
          <w:szCs w:val="24"/>
          <w:rtl w:val="0"/>
          <w:lang w:val="en-US"/>
        </w:rPr>
        <w:t xml:space="preserve">, S., 2008, </w:t>
      </w:r>
      <w:r>
        <w:rPr>
          <w:rStyle w:val="None"/>
          <w:rFonts w:ascii="Times New Roman" w:hAnsi="Times New Roman"/>
          <w:i w:val="1"/>
          <w:iCs w:val="1"/>
          <w:sz w:val="24"/>
          <w:szCs w:val="24"/>
          <w:rtl w:val="0"/>
          <w:lang w:val="en-US"/>
        </w:rPr>
        <w:t xml:space="preserve">Violence, </w:t>
      </w:r>
      <w:r>
        <w:rPr>
          <w:rStyle w:val="None"/>
          <w:rFonts w:ascii="Times New Roman" w:hAnsi="Times New Roman"/>
          <w:sz w:val="24"/>
          <w:szCs w:val="24"/>
          <w:rtl w:val="0"/>
          <w:lang w:val="en-US"/>
        </w:rPr>
        <w:t>New York: Picador</w:t>
      </w:r>
    </w:p>
    <w:p>
      <w:pPr>
        <w:pStyle w:val="Default"/>
        <w:spacing w:line="360" w:lineRule="auto"/>
      </w:pPr>
      <w:r>
        <w:rPr>
          <w:rStyle w:val="None"/>
          <w:rFonts w:ascii="Times New Roman" w:cs="Times New Roman" w:hAnsi="Times New Roman" w:eastAsia="Times New Roman"/>
          <w:sz w:val="24"/>
          <w:szCs w:val="24"/>
          <w:shd w:val="clear" w:color="auto" w:fill="ffffff"/>
        </w:rPr>
      </w:r>
    </w:p>
    <w:sectPr>
      <w:headerReference w:type="default" r:id="rId6"/>
      <w:footerReference w:type="default" r:id="rId7"/>
      <w:pgSz w:w="11900" w:h="16840" w:orient="portrait"/>
      <w:pgMar w:top="2160" w:right="1800" w:bottom="2520" w:left="1800"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aramon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Body A"/>
      </w:pPr>
      <w:r>
        <w:rPr>
          <w:rFonts w:ascii="Times New Roman" w:cs="Times New Roman" w:hAnsi="Times New Roman" w:eastAsia="Times New Roman"/>
          <w:sz w:val="16"/>
          <w:szCs w:val="16"/>
          <w:shd w:val="clear" w:color="auto" w:fill="ffffff"/>
          <w:vertAlign w:val="superscript"/>
        </w:rPr>
        <w:footnoteRef/>
      </w:r>
      <w:r>
        <w:rPr>
          <w:rFonts w:ascii="Garamond" w:hAnsi="Garamond"/>
          <w:sz w:val="16"/>
          <w:szCs w:val="16"/>
          <w:rtl w:val="0"/>
          <w:lang w:val="en-US"/>
        </w:rPr>
        <w:t xml:space="preserve"> This was the slogan for Ibero 90.9 in 2017, the radio station of Universidad Iberoamericana in Mexico City. Whatever their original intention, the combination of words somehow seems deeply relevant to the world in which they were produced</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single"/>
    </w:rPr>
  </w:style>
  <w:style w:type="character" w:styleId="Hyperlink.1">
    <w:name w:val="Hyperlink.1"/>
    <w:basedOn w:val="None"/>
    <w:next w:val="Hyperlink.1"/>
    <w:rPr>
      <w:rFonts w:ascii="Times New Roman" w:cs="Times New Roman" w:hAnsi="Times New Roman" w:eastAsia="Times New Roman"/>
      <w:sz w:val="24"/>
      <w:szCs w:val="24"/>
      <w:u w:val="single"/>
      <w:lang w:val="en-US"/>
    </w:rPr>
  </w:style>
  <w:style w:type="character" w:styleId="Hyperlink.2">
    <w:name w:val="Hyperlink.2"/>
    <w:basedOn w:val="None"/>
    <w:next w:val="Hyperlink.2"/>
    <w:rPr>
      <w:rFonts w:ascii="Times New Roman" w:cs="Times New Roman" w:hAnsi="Times New Roman" w:eastAsia="Times New Roman"/>
      <w:sz w:val="24"/>
      <w:szCs w:val="24"/>
      <w:u w:val="single"/>
      <w:lang w:val="es-ES_tradn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