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F603FB" w14:textId="77777777" w:rsidR="00AE5EF0" w:rsidRDefault="00AE5EF0">
      <w:pPr>
        <w:pStyle w:val="Normal1"/>
        <w:jc w:val="center"/>
        <w:rPr>
          <w:rFonts w:ascii="Times New Roman" w:eastAsia="Times New Roman" w:hAnsi="Times New Roman" w:cs="Times New Roman"/>
          <w:b/>
          <w:sz w:val="32"/>
          <w:szCs w:val="32"/>
        </w:rPr>
      </w:pPr>
    </w:p>
    <w:p w14:paraId="6BBF2792" w14:textId="77777777" w:rsidR="00AE5EF0" w:rsidRDefault="00AE5EF0">
      <w:pPr>
        <w:pStyle w:val="Normal1"/>
        <w:jc w:val="center"/>
        <w:rPr>
          <w:rFonts w:ascii="Times New Roman" w:eastAsia="Times New Roman" w:hAnsi="Times New Roman" w:cs="Times New Roman"/>
          <w:b/>
          <w:sz w:val="32"/>
          <w:szCs w:val="32"/>
        </w:rPr>
      </w:pPr>
    </w:p>
    <w:p w14:paraId="71626DCF" w14:textId="77777777" w:rsidR="00AE5EF0" w:rsidRDefault="00AE5EF0">
      <w:pPr>
        <w:pStyle w:val="Normal1"/>
        <w:jc w:val="center"/>
        <w:rPr>
          <w:rFonts w:ascii="Times New Roman" w:eastAsia="Times New Roman" w:hAnsi="Times New Roman" w:cs="Times New Roman"/>
          <w:b/>
          <w:sz w:val="32"/>
          <w:szCs w:val="32"/>
        </w:rPr>
      </w:pPr>
    </w:p>
    <w:p w14:paraId="048A9EC3" w14:textId="77777777" w:rsidR="00AE5EF0" w:rsidRDefault="00AE5EF0">
      <w:pPr>
        <w:pStyle w:val="Normal1"/>
        <w:jc w:val="center"/>
        <w:rPr>
          <w:rFonts w:ascii="Times New Roman" w:eastAsia="Times New Roman" w:hAnsi="Times New Roman" w:cs="Times New Roman"/>
          <w:b/>
          <w:sz w:val="32"/>
          <w:szCs w:val="32"/>
        </w:rPr>
      </w:pPr>
    </w:p>
    <w:p w14:paraId="79CF7681" w14:textId="77777777" w:rsidR="00AE5EF0" w:rsidRDefault="00AE5EF0">
      <w:pPr>
        <w:pStyle w:val="Normal1"/>
        <w:jc w:val="center"/>
        <w:rPr>
          <w:rFonts w:ascii="Times New Roman" w:eastAsia="Times New Roman" w:hAnsi="Times New Roman" w:cs="Times New Roman"/>
          <w:b/>
          <w:sz w:val="32"/>
          <w:szCs w:val="32"/>
        </w:rPr>
      </w:pPr>
    </w:p>
    <w:p w14:paraId="17296A7C" w14:textId="77777777" w:rsidR="00AE5EF0" w:rsidRDefault="00AE5EF0">
      <w:pPr>
        <w:pStyle w:val="Normal1"/>
        <w:jc w:val="center"/>
        <w:rPr>
          <w:rFonts w:ascii="Times New Roman" w:eastAsia="Times New Roman" w:hAnsi="Times New Roman" w:cs="Times New Roman"/>
          <w:b/>
          <w:sz w:val="32"/>
          <w:szCs w:val="32"/>
        </w:rPr>
      </w:pPr>
    </w:p>
    <w:p w14:paraId="746157ED" w14:textId="77777777" w:rsidR="00AE5EF0" w:rsidRDefault="00AE5EF0">
      <w:pPr>
        <w:pStyle w:val="Normal1"/>
        <w:jc w:val="center"/>
        <w:rPr>
          <w:rFonts w:ascii="Times New Roman" w:eastAsia="Times New Roman" w:hAnsi="Times New Roman" w:cs="Times New Roman"/>
          <w:b/>
          <w:sz w:val="32"/>
          <w:szCs w:val="32"/>
        </w:rPr>
      </w:pPr>
    </w:p>
    <w:p w14:paraId="5235A9F8" w14:textId="77777777" w:rsidR="00AE5EF0" w:rsidRDefault="00AE5EF0">
      <w:pPr>
        <w:pStyle w:val="Normal1"/>
        <w:jc w:val="center"/>
        <w:rPr>
          <w:rFonts w:ascii="Times New Roman" w:eastAsia="Times New Roman" w:hAnsi="Times New Roman" w:cs="Times New Roman"/>
          <w:b/>
          <w:sz w:val="32"/>
          <w:szCs w:val="32"/>
        </w:rPr>
      </w:pPr>
    </w:p>
    <w:p w14:paraId="298F0C2E" w14:textId="77777777" w:rsidR="00AE5EF0" w:rsidRDefault="00AE5EF0">
      <w:pPr>
        <w:pStyle w:val="Normal1"/>
        <w:jc w:val="center"/>
        <w:rPr>
          <w:rFonts w:ascii="Times New Roman" w:eastAsia="Times New Roman" w:hAnsi="Times New Roman" w:cs="Times New Roman"/>
          <w:b/>
          <w:sz w:val="32"/>
          <w:szCs w:val="32"/>
        </w:rPr>
      </w:pPr>
    </w:p>
    <w:p w14:paraId="0D27CD82" w14:textId="77777777" w:rsidR="00AE5EF0" w:rsidRDefault="00AE5EF0">
      <w:pPr>
        <w:pStyle w:val="Normal1"/>
        <w:jc w:val="center"/>
        <w:rPr>
          <w:rFonts w:ascii="Times New Roman" w:eastAsia="Times New Roman" w:hAnsi="Times New Roman" w:cs="Times New Roman"/>
          <w:b/>
          <w:sz w:val="32"/>
          <w:szCs w:val="32"/>
        </w:rPr>
      </w:pPr>
    </w:p>
    <w:p w14:paraId="64A788AF" w14:textId="77777777" w:rsidR="00AE5EF0" w:rsidRDefault="00AE5EF0">
      <w:pPr>
        <w:pStyle w:val="Normal1"/>
        <w:jc w:val="center"/>
        <w:rPr>
          <w:rFonts w:ascii="Times New Roman" w:eastAsia="Times New Roman" w:hAnsi="Times New Roman" w:cs="Times New Roman"/>
          <w:b/>
          <w:sz w:val="32"/>
          <w:szCs w:val="32"/>
        </w:rPr>
      </w:pPr>
    </w:p>
    <w:p w14:paraId="76B304EA" w14:textId="77777777" w:rsidR="00AE5EF0" w:rsidRDefault="00AE5EF0">
      <w:pPr>
        <w:pStyle w:val="Normal1"/>
        <w:jc w:val="center"/>
        <w:rPr>
          <w:rFonts w:ascii="Times New Roman" w:eastAsia="Times New Roman" w:hAnsi="Times New Roman" w:cs="Times New Roman"/>
          <w:b/>
          <w:sz w:val="32"/>
          <w:szCs w:val="32"/>
        </w:rPr>
      </w:pPr>
    </w:p>
    <w:p w14:paraId="75B8C431" w14:textId="77777777" w:rsidR="00AE5EF0" w:rsidRDefault="00AE5EF0">
      <w:pPr>
        <w:pStyle w:val="Normal1"/>
        <w:jc w:val="center"/>
        <w:rPr>
          <w:rFonts w:ascii="Times New Roman" w:eastAsia="Times New Roman" w:hAnsi="Times New Roman" w:cs="Times New Roman"/>
          <w:b/>
          <w:sz w:val="32"/>
          <w:szCs w:val="32"/>
        </w:rPr>
      </w:pPr>
    </w:p>
    <w:p w14:paraId="00000001" w14:textId="717D1492" w:rsidR="00F934CD" w:rsidRDefault="005364DB">
      <w:pPr>
        <w:pStyle w:val="Normal1"/>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FIRE SAFETY IN RELATION TO THE HOTEL INDUSTRY </w:t>
      </w:r>
    </w:p>
    <w:p w14:paraId="00000002" w14:textId="43F62300" w:rsidR="00F934CD" w:rsidRDefault="001D1FDE">
      <w:pPr>
        <w:pStyle w:val="Normal1"/>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Name:</w:t>
      </w:r>
      <w:r w:rsidR="00543710">
        <w:rPr>
          <w:rFonts w:ascii="Times New Roman" w:eastAsia="Times New Roman" w:hAnsi="Times New Roman" w:cs="Times New Roman"/>
          <w:b/>
          <w:sz w:val="32"/>
          <w:szCs w:val="32"/>
        </w:rPr>
        <w:t>Mihaela Alecu</w:t>
      </w:r>
    </w:p>
    <w:p w14:paraId="54A98FCA" w14:textId="7C713A64" w:rsidR="00543710" w:rsidRDefault="004A315D">
      <w:pPr>
        <w:pStyle w:val="Normal1"/>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ID number:</w:t>
      </w:r>
      <w:r w:rsidR="00697696">
        <w:rPr>
          <w:rFonts w:ascii="Times New Roman" w:eastAsia="Times New Roman" w:hAnsi="Times New Roman" w:cs="Times New Roman"/>
          <w:b/>
          <w:sz w:val="32"/>
          <w:szCs w:val="32"/>
        </w:rPr>
        <w:t>2223648</w:t>
      </w:r>
    </w:p>
    <w:p w14:paraId="1EDA0012" w14:textId="1D5824F9" w:rsidR="00BF3975" w:rsidRDefault="00FD1755">
      <w:pPr>
        <w:pStyle w:val="Normal1"/>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Module title:</w:t>
      </w:r>
      <w:r w:rsidR="00B52C8F">
        <w:rPr>
          <w:rFonts w:ascii="Times New Roman" w:eastAsia="Times New Roman" w:hAnsi="Times New Roman" w:cs="Times New Roman"/>
          <w:b/>
          <w:sz w:val="32"/>
          <w:szCs w:val="32"/>
        </w:rPr>
        <w:t>Busines</w:t>
      </w:r>
      <w:r w:rsidR="00A01358">
        <w:rPr>
          <w:rFonts w:ascii="Times New Roman" w:eastAsia="Times New Roman" w:hAnsi="Times New Roman" w:cs="Times New Roman"/>
          <w:b/>
          <w:sz w:val="32"/>
          <w:szCs w:val="32"/>
        </w:rPr>
        <w:t>s Skil</w:t>
      </w:r>
      <w:r w:rsidR="00315539">
        <w:rPr>
          <w:rFonts w:ascii="Times New Roman" w:eastAsia="Times New Roman" w:hAnsi="Times New Roman" w:cs="Times New Roman"/>
          <w:b/>
          <w:sz w:val="32"/>
          <w:szCs w:val="32"/>
        </w:rPr>
        <w:t xml:space="preserve">ls for </w:t>
      </w:r>
      <w:r w:rsidR="002742B1">
        <w:rPr>
          <w:rFonts w:ascii="Times New Roman" w:eastAsia="Times New Roman" w:hAnsi="Times New Roman" w:cs="Times New Roman"/>
          <w:b/>
          <w:sz w:val="32"/>
          <w:szCs w:val="32"/>
        </w:rPr>
        <w:t xml:space="preserve">the International </w:t>
      </w:r>
      <w:r w:rsidR="0044701E">
        <w:rPr>
          <w:rFonts w:ascii="Times New Roman" w:eastAsia="Times New Roman" w:hAnsi="Times New Roman" w:cs="Times New Roman"/>
          <w:b/>
          <w:sz w:val="32"/>
          <w:szCs w:val="32"/>
        </w:rPr>
        <w:t xml:space="preserve">Hotel Industry </w:t>
      </w:r>
      <w:r w:rsidR="007552D6">
        <w:rPr>
          <w:rFonts w:ascii="Times New Roman" w:eastAsia="Times New Roman" w:hAnsi="Times New Roman" w:cs="Times New Roman"/>
          <w:b/>
          <w:sz w:val="32"/>
          <w:szCs w:val="32"/>
        </w:rPr>
        <w:t>(</w:t>
      </w:r>
      <w:r w:rsidR="00B55E3A">
        <w:rPr>
          <w:rFonts w:ascii="Times New Roman" w:eastAsia="Times New Roman" w:hAnsi="Times New Roman" w:cs="Times New Roman"/>
          <w:b/>
          <w:sz w:val="32"/>
          <w:szCs w:val="32"/>
        </w:rPr>
        <w:t>BMIH</w:t>
      </w:r>
      <w:r w:rsidR="00A52664">
        <w:rPr>
          <w:rFonts w:ascii="Times New Roman" w:eastAsia="Times New Roman" w:hAnsi="Times New Roman" w:cs="Times New Roman"/>
          <w:b/>
          <w:sz w:val="32"/>
          <w:szCs w:val="32"/>
        </w:rPr>
        <w:t>4001</w:t>
      </w:r>
      <w:r w:rsidR="007552D6">
        <w:rPr>
          <w:rFonts w:ascii="Times New Roman" w:eastAsia="Times New Roman" w:hAnsi="Times New Roman" w:cs="Times New Roman"/>
          <w:b/>
          <w:sz w:val="32"/>
          <w:szCs w:val="32"/>
        </w:rPr>
        <w:t>)</w:t>
      </w:r>
    </w:p>
    <w:p w14:paraId="598F2186" w14:textId="5D1F6759" w:rsidR="007552D6" w:rsidRDefault="00BE143A">
      <w:pPr>
        <w:pStyle w:val="Normal1"/>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Lecturer’s name</w:t>
      </w:r>
      <w:r w:rsidR="00EB2710">
        <w:rPr>
          <w:rFonts w:ascii="Times New Roman" w:eastAsia="Times New Roman" w:hAnsi="Times New Roman" w:cs="Times New Roman"/>
          <w:b/>
          <w:sz w:val="32"/>
          <w:szCs w:val="32"/>
        </w:rPr>
        <w:t>:</w:t>
      </w:r>
      <w:r w:rsidR="00983426">
        <w:rPr>
          <w:rFonts w:ascii="Times New Roman" w:eastAsia="Times New Roman" w:hAnsi="Times New Roman" w:cs="Times New Roman"/>
          <w:b/>
          <w:sz w:val="32"/>
          <w:szCs w:val="32"/>
        </w:rPr>
        <w:t>Lan Z</w:t>
      </w:r>
      <w:r w:rsidR="00F63E88">
        <w:rPr>
          <w:rFonts w:ascii="Times New Roman" w:eastAsia="Times New Roman" w:hAnsi="Times New Roman" w:cs="Times New Roman"/>
          <w:b/>
          <w:sz w:val="32"/>
          <w:szCs w:val="32"/>
        </w:rPr>
        <w:t>hang</w:t>
      </w:r>
    </w:p>
    <w:p w14:paraId="28937865" w14:textId="357A13ED" w:rsidR="005B6D08" w:rsidRPr="00541562" w:rsidRDefault="00541562">
      <w:pPr>
        <w:pStyle w:val="Normal1"/>
        <w:jc w:val="center"/>
        <w:rPr>
          <w:b/>
          <w:bCs/>
        </w:rPr>
      </w:pPr>
      <w:r>
        <w:rPr>
          <w:b/>
          <w:bCs/>
        </w:rPr>
        <w:t>Word count:</w:t>
      </w:r>
      <w:r w:rsidR="006D690D">
        <w:rPr>
          <w:b/>
          <w:bCs/>
        </w:rPr>
        <w:t xml:space="preserve"> </w:t>
      </w:r>
      <w:r w:rsidR="00B0539E">
        <w:rPr>
          <w:b/>
          <w:bCs/>
        </w:rPr>
        <w:t>439</w:t>
      </w:r>
    </w:p>
    <w:p w14:paraId="00000003" w14:textId="1D10CCF4" w:rsidR="00F934CD" w:rsidRDefault="00D827C6">
      <w:pPr>
        <w:pStyle w:val="Normal1"/>
        <w:jc w:val="center"/>
        <w:rPr>
          <w:rFonts w:ascii="Times New Roman" w:eastAsia="Times New Roman" w:hAnsi="Times New Roman" w:cs="Times New Roman"/>
          <w:sz w:val="24"/>
          <w:szCs w:val="24"/>
        </w:rPr>
      </w:pPr>
      <w:r>
        <w:br w:type="page"/>
      </w:r>
    </w:p>
    <w:p w14:paraId="42915E25" w14:textId="539676C0" w:rsidR="009A1D03" w:rsidRDefault="00D827C6" w:rsidP="005364DB">
      <w:pPr>
        <w:pStyle w:val="Normal1"/>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Fire safety at the premise of the hotel can be described as the strategies that are mainly fostered by the hotels to reduce the impact of the hazard. </w:t>
      </w:r>
      <w:r w:rsidR="00FE4967">
        <w:rPr>
          <w:rFonts w:ascii="Times New Roman" w:eastAsia="Times New Roman" w:hAnsi="Times New Roman" w:cs="Times New Roman"/>
          <w:sz w:val="24"/>
          <w:szCs w:val="24"/>
        </w:rPr>
        <w:t>T</w:t>
      </w:r>
      <w:r>
        <w:rPr>
          <w:rFonts w:ascii="Times New Roman" w:eastAsia="Times New Roman" w:hAnsi="Times New Roman" w:cs="Times New Roman"/>
          <w:sz w:val="24"/>
          <w:szCs w:val="24"/>
        </w:rPr>
        <w:t xml:space="preserve">his report will discuss the potential fire hazards at the premise of the hotels and fire safety that need to be maintained by the hotels to reduce the effect of fire-related hazard. </w:t>
      </w:r>
    </w:p>
    <w:p w14:paraId="00000005" w14:textId="1DA6B9D5" w:rsidR="00F934CD" w:rsidRDefault="00D827C6" w:rsidP="005364DB">
      <w:pPr>
        <w:pStyle w:val="Normal1"/>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w:t>
      </w:r>
      <w:r>
        <w:rPr>
          <w:rFonts w:ascii="Times New Roman" w:eastAsia="Times New Roman" w:hAnsi="Times New Roman" w:cs="Times New Roman"/>
          <w:color w:val="222222"/>
          <w:sz w:val="24"/>
          <w:szCs w:val="24"/>
          <w:highlight w:val="white"/>
        </w:rPr>
        <w:t xml:space="preserve">de Matos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sz w:val="24"/>
          <w:szCs w:val="24"/>
        </w:rPr>
        <w:t>(2021), Fire safety at the premise of the hotel industry provides essential safety to the staff and the visitors.</w:t>
      </w:r>
      <w:r w:rsidR="00AC33EC">
        <w:rPr>
          <w:rFonts w:ascii="Times New Roman" w:eastAsia="Times New Roman" w:hAnsi="Times New Roman" w:cs="Times New Roman"/>
          <w:sz w:val="24"/>
          <w:szCs w:val="24"/>
        </w:rPr>
        <w:t xml:space="preserve"> </w:t>
      </w:r>
      <w:r w:rsidR="00FC5AE6">
        <w:rPr>
          <w:rFonts w:ascii="Times New Roman" w:eastAsia="Times New Roman" w:hAnsi="Times New Roman" w:cs="Times New Roman"/>
          <w:sz w:val="24"/>
          <w:szCs w:val="24"/>
        </w:rPr>
        <w:t>F</w:t>
      </w:r>
      <w:r>
        <w:rPr>
          <w:rFonts w:ascii="Times New Roman" w:eastAsia="Times New Roman" w:hAnsi="Times New Roman" w:cs="Times New Roman"/>
          <w:sz w:val="24"/>
          <w:szCs w:val="24"/>
        </w:rPr>
        <w:t xml:space="preserve">ire safety measures at the premise of the hotel include hard-wired smoke alarms that reduce the risk associated with fire hazards by alarming the staff at the stage. </w:t>
      </w:r>
      <w:r w:rsidR="004C59B4">
        <w:rPr>
          <w:rFonts w:ascii="Times New Roman" w:eastAsia="Times New Roman" w:hAnsi="Times New Roman" w:cs="Times New Roman"/>
          <w:sz w:val="24"/>
          <w:szCs w:val="24"/>
        </w:rPr>
        <w:t>T</w:t>
      </w:r>
      <w:r>
        <w:rPr>
          <w:rFonts w:ascii="Times New Roman" w:eastAsia="Times New Roman" w:hAnsi="Times New Roman" w:cs="Times New Roman"/>
          <w:sz w:val="24"/>
          <w:szCs w:val="24"/>
        </w:rPr>
        <w:t xml:space="preserve">he hotels must keep multi-purpose Fire Fighting equipment to reduce the hazards associated with small fires fueled by oils, papers etc. </w:t>
      </w:r>
      <w:r w:rsidR="00471B3E">
        <w:rPr>
          <w:rFonts w:ascii="Times New Roman" w:eastAsia="Times New Roman" w:hAnsi="Times New Roman" w:cs="Times New Roman"/>
          <w:sz w:val="24"/>
          <w:szCs w:val="24"/>
        </w:rPr>
        <w:t>H</w:t>
      </w:r>
      <w:r>
        <w:rPr>
          <w:rFonts w:ascii="Times New Roman" w:eastAsia="Times New Roman" w:hAnsi="Times New Roman" w:cs="Times New Roman"/>
          <w:sz w:val="24"/>
          <w:szCs w:val="24"/>
        </w:rPr>
        <w:t>otels need to incorporate fire-safety monitoring systems to monitor the different areas of fire safety to reduce the effect of the fire. Fire safety at the premises of the hotels requires a significant amount of resources and this system provides essential information related to the fire safety management</w:t>
      </w:r>
      <w:r w:rsidR="000D0136">
        <w:rPr>
          <w:rFonts w:ascii="Times New Roman" w:eastAsia="Times New Roman" w:hAnsi="Times New Roman" w:cs="Times New Roman"/>
          <w:sz w:val="24"/>
          <w:szCs w:val="24"/>
        </w:rPr>
        <w:t>.</w:t>
      </w:r>
      <w:r>
        <w:rPr>
          <w:rFonts w:ascii="Times New Roman" w:eastAsia="Times New Roman" w:hAnsi="Times New Roman" w:cs="Times New Roman"/>
          <w:color w:val="222222"/>
          <w:sz w:val="24"/>
          <w:szCs w:val="24"/>
          <w:highlight w:val="white"/>
        </w:rPr>
        <w:t xml:space="preserve"> </w:t>
      </w:r>
      <w:r w:rsidR="00546F15">
        <w:rPr>
          <w:rFonts w:ascii="Times New Roman" w:eastAsia="Times New Roman" w:hAnsi="Times New Roman" w:cs="Times New Roman"/>
          <w:color w:val="222222"/>
          <w:sz w:val="24"/>
          <w:szCs w:val="24"/>
        </w:rPr>
        <w:t xml:space="preserve">Tayco </w:t>
      </w:r>
      <w:r>
        <w:rPr>
          <w:rFonts w:ascii="Times New Roman" w:eastAsia="Times New Roman" w:hAnsi="Times New Roman" w:cs="Times New Roman"/>
          <w:sz w:val="24"/>
          <w:szCs w:val="24"/>
        </w:rPr>
        <w:t>(2021), opines that fire safety protocols at the premise of the hotel industry reduce the adverse impact of the outbreak of the fire which can even cause death and major injury to the staff and visitors.</w:t>
      </w:r>
      <w:r w:rsidR="000128EC">
        <w:rPr>
          <w:rFonts w:ascii="Times New Roman" w:eastAsia="Times New Roman" w:hAnsi="Times New Roman" w:cs="Times New Roman"/>
          <w:sz w:val="24"/>
          <w:szCs w:val="24"/>
        </w:rPr>
        <w:t xml:space="preserve"> T</w:t>
      </w:r>
      <w:r>
        <w:rPr>
          <w:rFonts w:ascii="Times New Roman" w:eastAsia="Times New Roman" w:hAnsi="Times New Roman" w:cs="Times New Roman"/>
          <w:sz w:val="24"/>
          <w:szCs w:val="24"/>
        </w:rPr>
        <w:t xml:space="preserve">he fire safety strategy of the hotel industry includes checking the electric wiring of the hotel rooms and the other hotel premises to reduce fire due to damaged wires. </w:t>
      </w:r>
      <w:r w:rsidR="000128EC">
        <w:rPr>
          <w:rFonts w:ascii="Times New Roman" w:eastAsia="Times New Roman" w:hAnsi="Times New Roman" w:cs="Times New Roman"/>
          <w:sz w:val="24"/>
          <w:szCs w:val="24"/>
        </w:rPr>
        <w:t>E</w:t>
      </w:r>
      <w:r>
        <w:rPr>
          <w:rFonts w:ascii="Times New Roman" w:eastAsia="Times New Roman" w:hAnsi="Times New Roman" w:cs="Times New Roman"/>
          <w:sz w:val="24"/>
          <w:szCs w:val="24"/>
        </w:rPr>
        <w:t>lectrical outlets can cause potential hazards</w:t>
      </w:r>
      <w:r w:rsidR="009A3C55">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Pr>
          <w:rFonts w:ascii="Times New Roman" w:eastAsia="Times New Roman" w:hAnsi="Times New Roman" w:cs="Times New Roman"/>
          <w:color w:val="222222"/>
          <w:sz w:val="24"/>
          <w:szCs w:val="24"/>
          <w:highlight w:val="white"/>
        </w:rPr>
        <w:t xml:space="preserve">AM </w:t>
      </w:r>
      <w:r>
        <w:rPr>
          <w:rFonts w:ascii="Times New Roman" w:eastAsia="Times New Roman" w:hAnsi="Times New Roman" w:cs="Times New Roman"/>
          <w:sz w:val="24"/>
          <w:szCs w:val="24"/>
        </w:rPr>
        <w:t>(2021), has illustrated that there are three classes of fire hazards at the premise of the hotel industry and that includes wood and fibre-related elements that can easily fuel the fire and flammable liquids and gases in the kitchen can cause fire hazards.</w:t>
      </w:r>
      <w:r w:rsidR="009E6EE0">
        <w:rPr>
          <w:rFonts w:ascii="Times New Roman" w:eastAsia="Times New Roman" w:hAnsi="Times New Roman" w:cs="Times New Roman"/>
          <w:sz w:val="24"/>
          <w:szCs w:val="24"/>
        </w:rPr>
        <w:t xml:space="preserve"> D</w:t>
      </w:r>
      <w:r>
        <w:rPr>
          <w:rFonts w:ascii="Times New Roman" w:eastAsia="Times New Roman" w:hAnsi="Times New Roman" w:cs="Times New Roman"/>
          <w:sz w:val="24"/>
          <w:szCs w:val="24"/>
        </w:rPr>
        <w:t xml:space="preserve">amaged electrical equipment and circuits can cause fire hazards. </w:t>
      </w:r>
      <w:r w:rsidR="00C745BF">
        <w:rPr>
          <w:rFonts w:ascii="Times New Roman" w:eastAsia="Times New Roman" w:hAnsi="Times New Roman" w:cs="Times New Roman"/>
          <w:sz w:val="24"/>
          <w:szCs w:val="24"/>
        </w:rPr>
        <w:t>T</w:t>
      </w:r>
      <w:r>
        <w:rPr>
          <w:rFonts w:ascii="Times New Roman" w:eastAsia="Times New Roman" w:hAnsi="Times New Roman" w:cs="Times New Roman"/>
          <w:sz w:val="24"/>
          <w:szCs w:val="24"/>
        </w:rPr>
        <w:t xml:space="preserve">he hazard related to fire can be reduced by keeping fire extinguishers for every three classes of fire at the premise of the hotels to reduce the impact of the fire on the employees as well as on the visitors. </w:t>
      </w:r>
      <w:r>
        <w:rPr>
          <w:rFonts w:ascii="Times New Roman" w:eastAsia="Times New Roman" w:hAnsi="Times New Roman" w:cs="Times New Roman"/>
          <w:color w:val="222222"/>
          <w:sz w:val="24"/>
          <w:szCs w:val="24"/>
          <w:highlight w:val="white"/>
        </w:rPr>
        <w:t>Pabilando</w:t>
      </w:r>
      <w:r>
        <w:rPr>
          <w:rFonts w:ascii="Times New Roman" w:eastAsia="Times New Roman" w:hAnsi="Times New Roman" w:cs="Times New Roman"/>
          <w:i/>
          <w:color w:val="222222"/>
          <w:sz w:val="24"/>
          <w:szCs w:val="24"/>
          <w:highlight w:val="white"/>
        </w:rPr>
        <w:t xml:space="preserve"> et al.</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sz w:val="24"/>
          <w:szCs w:val="24"/>
        </w:rPr>
        <w:t>(2022), have illustrated that hotels need to strengthen their planning for the fire exit premise to reduce the impact  which comes under the fire safety protocols.</w:t>
      </w:r>
      <w:r w:rsidR="00E03D99">
        <w:rPr>
          <w:rFonts w:ascii="Times New Roman" w:eastAsia="Times New Roman" w:hAnsi="Times New Roman" w:cs="Times New Roman"/>
          <w:sz w:val="24"/>
          <w:szCs w:val="24"/>
        </w:rPr>
        <w:t xml:space="preserve"> H</w:t>
      </w:r>
      <w:r>
        <w:rPr>
          <w:rFonts w:ascii="Times New Roman" w:eastAsia="Times New Roman" w:hAnsi="Times New Roman" w:cs="Times New Roman"/>
          <w:sz w:val="24"/>
          <w:szCs w:val="24"/>
        </w:rPr>
        <w:t xml:space="preserve">igh-fuel load in the hotel increases the incidence of the outbreak of fire and to reduce this incidence Hotels must incorporate fire safety alarms at every corner of the hotel. </w:t>
      </w:r>
      <w:r>
        <w:rPr>
          <w:rFonts w:ascii="Times New Roman" w:eastAsia="Times New Roman" w:hAnsi="Times New Roman" w:cs="Times New Roman"/>
          <w:sz w:val="24"/>
          <w:szCs w:val="24"/>
        </w:rPr>
        <w:tab/>
      </w:r>
    </w:p>
    <w:p w14:paraId="00000006" w14:textId="1C1D3288" w:rsidR="00F934CD" w:rsidRDefault="00D827C6" w:rsidP="005364DB">
      <w:pPr>
        <w:pStyle w:val="Normal1"/>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Hence, from the above context, it can be stated that Hotels need to keep fire extinguishers and fire safety alarms at every corner of the hotel to reduce the hazard of the hotel.</w:t>
      </w:r>
    </w:p>
    <w:p w14:paraId="3ABF32C7" w14:textId="0D71CF3F" w:rsidR="00AE5EF0" w:rsidRPr="00AE5EF0" w:rsidRDefault="00D827C6" w:rsidP="00C32F06">
      <w:pPr>
        <w:pStyle w:val="Normal1"/>
        <w:spacing w:line="360" w:lineRule="auto"/>
      </w:pPr>
      <w:r>
        <w:br w:type="page"/>
      </w:r>
      <w:r>
        <w:lastRenderedPageBreak/>
        <w:t>Reference</w:t>
      </w:r>
    </w:p>
    <w:p w14:paraId="5CD77E03" w14:textId="77777777" w:rsidR="005364DB" w:rsidRDefault="005364DB" w:rsidP="005364DB">
      <w:pPr>
        <w:pStyle w:val="Normal1"/>
        <w:spacing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AM, S., 2021. Occupational health hazards in hospitality industry and their prevention. </w:t>
      </w:r>
      <w:r>
        <w:rPr>
          <w:rFonts w:ascii="Times New Roman" w:eastAsia="Times New Roman" w:hAnsi="Times New Roman" w:cs="Times New Roman"/>
          <w:i/>
          <w:color w:val="222222"/>
          <w:sz w:val="24"/>
          <w:szCs w:val="24"/>
          <w:highlight w:val="white"/>
        </w:rPr>
        <w:t>Egyptian Journal of Occupational Medicine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45</w:t>
      </w:r>
      <w:r>
        <w:rPr>
          <w:rFonts w:ascii="Times New Roman" w:eastAsia="Times New Roman" w:hAnsi="Times New Roman" w:cs="Times New Roman"/>
          <w:color w:val="222222"/>
          <w:sz w:val="24"/>
          <w:szCs w:val="24"/>
          <w:highlight w:val="white"/>
        </w:rPr>
        <w:t>(1), pp.65-80.</w:t>
      </w:r>
    </w:p>
    <w:p w14:paraId="520A1CF8" w14:textId="77777777" w:rsidR="005364DB" w:rsidRDefault="005364DB" w:rsidP="005364DB">
      <w:pPr>
        <w:pStyle w:val="Normal1"/>
        <w:spacing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de Matos, D., Pereira, H.H.B. and Santos, V.C.L., 2021. Industry 4.0 and Fire Safety: Proposal for a Low Cost Security Monitoring System.</w:t>
      </w:r>
    </w:p>
    <w:p w14:paraId="690634CD" w14:textId="77777777" w:rsidR="005364DB" w:rsidRDefault="005364DB" w:rsidP="005364DB">
      <w:pPr>
        <w:pStyle w:val="Normal1"/>
        <w:spacing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Pabilando, R.S., Barahan, C.F. and Mangco, C.M.A., 2022. Safety Practices of Hotel Accommodation Amid the Pandemic in Naval, Biliran. </w:t>
      </w:r>
      <w:r>
        <w:rPr>
          <w:rFonts w:ascii="Times New Roman" w:eastAsia="Times New Roman" w:hAnsi="Times New Roman" w:cs="Times New Roman"/>
          <w:i/>
          <w:color w:val="222222"/>
          <w:sz w:val="24"/>
          <w:szCs w:val="24"/>
          <w:highlight w:val="white"/>
        </w:rPr>
        <w:t>OPSearch: American Journal of Open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w:t>
      </w:r>
      <w:r>
        <w:rPr>
          <w:rFonts w:ascii="Times New Roman" w:eastAsia="Times New Roman" w:hAnsi="Times New Roman" w:cs="Times New Roman"/>
          <w:color w:val="222222"/>
          <w:sz w:val="24"/>
          <w:szCs w:val="24"/>
          <w:highlight w:val="white"/>
        </w:rPr>
        <w:t>(2), pp.15-29.</w:t>
      </w:r>
    </w:p>
    <w:p w14:paraId="2E248D17" w14:textId="77777777" w:rsidR="005364DB" w:rsidRDefault="005364DB" w:rsidP="005364DB">
      <w:pPr>
        <w:pStyle w:val="Normal1"/>
        <w:spacing w:after="240"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Tayco, R., 2021. Self-Efficacy of Hotel Industry Personnel to Disaster in Dumaguete City, Philippines. </w:t>
      </w:r>
      <w:r>
        <w:rPr>
          <w:rFonts w:ascii="Times New Roman" w:eastAsia="Times New Roman" w:hAnsi="Times New Roman" w:cs="Times New Roman"/>
          <w:i/>
          <w:color w:val="222222"/>
          <w:sz w:val="24"/>
          <w:szCs w:val="24"/>
          <w:highlight w:val="white"/>
        </w:rPr>
        <w:t>International Journal of Research in Business and Technology (ISSN: 2291-2118)</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12</w:t>
      </w:r>
      <w:r>
        <w:rPr>
          <w:rFonts w:ascii="Times New Roman" w:eastAsia="Times New Roman" w:hAnsi="Times New Roman" w:cs="Times New Roman"/>
          <w:color w:val="222222"/>
          <w:sz w:val="24"/>
          <w:szCs w:val="24"/>
          <w:highlight w:val="white"/>
        </w:rPr>
        <w:t>(2), pp.164-171.</w:t>
      </w:r>
    </w:p>
    <w:sectPr w:rsidR="005364DB" w:rsidSect="00AE5EF0">
      <w:footerReference w:type="default" r:id="rId7"/>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69D051" w14:textId="77777777" w:rsidR="00F91966" w:rsidRDefault="00F91966">
      <w:pPr>
        <w:spacing w:line="240" w:lineRule="auto"/>
      </w:pPr>
      <w:r>
        <w:separator/>
      </w:r>
    </w:p>
  </w:endnote>
  <w:endnote w:type="continuationSeparator" w:id="0">
    <w:p w14:paraId="1F433108" w14:textId="77777777" w:rsidR="00F91966" w:rsidRDefault="00F9196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0"/>
        <w:szCs w:val="20"/>
      </w:rPr>
      <w:id w:val="-165861444"/>
      <w:docPartObj>
        <w:docPartGallery w:val="Page Numbers (Bottom of Page)"/>
        <w:docPartUnique/>
      </w:docPartObj>
    </w:sdtPr>
    <w:sdtEndPr>
      <w:rPr>
        <w:noProof/>
      </w:rPr>
    </w:sdtEndPr>
    <w:sdtContent>
      <w:p w14:paraId="096D555D" w14:textId="380D3EE1" w:rsidR="00AE5EF0" w:rsidRPr="00AE5EF0" w:rsidRDefault="00D827C6">
        <w:pPr>
          <w:pStyle w:val="Footer"/>
          <w:jc w:val="right"/>
          <w:rPr>
            <w:rFonts w:ascii="Times New Roman" w:hAnsi="Times New Roman" w:cs="Times New Roman"/>
            <w:sz w:val="20"/>
            <w:szCs w:val="20"/>
          </w:rPr>
        </w:pPr>
        <w:r w:rsidRPr="00AE5EF0">
          <w:rPr>
            <w:rFonts w:ascii="Times New Roman" w:hAnsi="Times New Roman" w:cs="Times New Roman"/>
            <w:sz w:val="20"/>
            <w:szCs w:val="20"/>
          </w:rPr>
          <w:fldChar w:fldCharType="begin"/>
        </w:r>
        <w:r w:rsidRPr="00AE5EF0">
          <w:rPr>
            <w:rFonts w:ascii="Times New Roman" w:hAnsi="Times New Roman" w:cs="Times New Roman"/>
            <w:sz w:val="20"/>
            <w:szCs w:val="20"/>
          </w:rPr>
          <w:instrText xml:space="preserve"> PAGE   \* MERGEFORMAT </w:instrText>
        </w:r>
        <w:r w:rsidRPr="00AE5EF0">
          <w:rPr>
            <w:rFonts w:ascii="Times New Roman" w:hAnsi="Times New Roman" w:cs="Times New Roman"/>
            <w:sz w:val="20"/>
            <w:szCs w:val="20"/>
          </w:rPr>
          <w:fldChar w:fldCharType="separate"/>
        </w:r>
        <w:r w:rsidR="005364DB">
          <w:rPr>
            <w:rFonts w:ascii="Times New Roman" w:hAnsi="Times New Roman" w:cs="Times New Roman"/>
            <w:noProof/>
            <w:sz w:val="20"/>
            <w:szCs w:val="20"/>
          </w:rPr>
          <w:t>4</w:t>
        </w:r>
        <w:r w:rsidRPr="00AE5EF0">
          <w:rPr>
            <w:rFonts w:ascii="Times New Roman" w:hAnsi="Times New Roman" w:cs="Times New Roman"/>
            <w:noProof/>
            <w:sz w:val="20"/>
            <w:szCs w:val="20"/>
          </w:rPr>
          <w:fldChar w:fldCharType="end"/>
        </w:r>
      </w:p>
    </w:sdtContent>
  </w:sdt>
  <w:p w14:paraId="6337914A" w14:textId="77777777" w:rsidR="00AE5EF0" w:rsidRDefault="00AE5E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0104C4" w14:textId="77777777" w:rsidR="00F91966" w:rsidRDefault="00F91966">
      <w:pPr>
        <w:spacing w:line="240" w:lineRule="auto"/>
      </w:pPr>
      <w:r>
        <w:separator/>
      </w:r>
    </w:p>
  </w:footnote>
  <w:footnote w:type="continuationSeparator" w:id="0">
    <w:p w14:paraId="6295E7F2" w14:textId="77777777" w:rsidR="00F91966" w:rsidRDefault="00F9196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34CD"/>
    <w:rsid w:val="000077B1"/>
    <w:rsid w:val="000128EC"/>
    <w:rsid w:val="00064F93"/>
    <w:rsid w:val="000D0136"/>
    <w:rsid w:val="00176349"/>
    <w:rsid w:val="001D1FDE"/>
    <w:rsid w:val="001F4065"/>
    <w:rsid w:val="00272AC3"/>
    <w:rsid w:val="002742B1"/>
    <w:rsid w:val="00291FF6"/>
    <w:rsid w:val="00315539"/>
    <w:rsid w:val="0044701E"/>
    <w:rsid w:val="0046121D"/>
    <w:rsid w:val="00465BF6"/>
    <w:rsid w:val="00471B3E"/>
    <w:rsid w:val="004A315D"/>
    <w:rsid w:val="004C59B4"/>
    <w:rsid w:val="004C78DE"/>
    <w:rsid w:val="005364DB"/>
    <w:rsid w:val="00541562"/>
    <w:rsid w:val="00543710"/>
    <w:rsid w:val="00546F15"/>
    <w:rsid w:val="00565438"/>
    <w:rsid w:val="00575020"/>
    <w:rsid w:val="005B6D08"/>
    <w:rsid w:val="005C1D34"/>
    <w:rsid w:val="0061063D"/>
    <w:rsid w:val="00697696"/>
    <w:rsid w:val="006D690D"/>
    <w:rsid w:val="007552D6"/>
    <w:rsid w:val="00821354"/>
    <w:rsid w:val="00830B24"/>
    <w:rsid w:val="009403D8"/>
    <w:rsid w:val="00983426"/>
    <w:rsid w:val="009A1D03"/>
    <w:rsid w:val="009A3C55"/>
    <w:rsid w:val="009E6EE0"/>
    <w:rsid w:val="00A01358"/>
    <w:rsid w:val="00A128C8"/>
    <w:rsid w:val="00A52664"/>
    <w:rsid w:val="00AC33EC"/>
    <w:rsid w:val="00AC601A"/>
    <w:rsid w:val="00AE5EF0"/>
    <w:rsid w:val="00B0539E"/>
    <w:rsid w:val="00B2464F"/>
    <w:rsid w:val="00B52C8F"/>
    <w:rsid w:val="00B55E3A"/>
    <w:rsid w:val="00BA51AB"/>
    <w:rsid w:val="00BE143A"/>
    <w:rsid w:val="00BE5406"/>
    <w:rsid w:val="00BF3975"/>
    <w:rsid w:val="00C0518D"/>
    <w:rsid w:val="00C32F06"/>
    <w:rsid w:val="00C745BF"/>
    <w:rsid w:val="00D77C16"/>
    <w:rsid w:val="00D827C6"/>
    <w:rsid w:val="00DE53F8"/>
    <w:rsid w:val="00E03D99"/>
    <w:rsid w:val="00E32DAC"/>
    <w:rsid w:val="00E64BAA"/>
    <w:rsid w:val="00EA5F9B"/>
    <w:rsid w:val="00EB2710"/>
    <w:rsid w:val="00EC7C8E"/>
    <w:rsid w:val="00F63E88"/>
    <w:rsid w:val="00F91966"/>
    <w:rsid w:val="00F934CD"/>
    <w:rsid w:val="00FC5AE6"/>
    <w:rsid w:val="00FD1755"/>
    <w:rsid w:val="00FE496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136C41"/>
  <w15:docId w15:val="{67BC7352-A138-46B4-9A7A-EAF5C2E638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AE5EF0"/>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paragraph" w:styleId="Header">
    <w:name w:val="header"/>
    <w:basedOn w:val="Normal"/>
    <w:link w:val="HeaderChar"/>
    <w:uiPriority w:val="99"/>
    <w:unhideWhenUsed/>
    <w:rsid w:val="00AE5EF0"/>
    <w:pPr>
      <w:tabs>
        <w:tab w:val="center" w:pos="4513"/>
        <w:tab w:val="right" w:pos="9026"/>
      </w:tabs>
      <w:spacing w:line="240" w:lineRule="auto"/>
    </w:pPr>
  </w:style>
  <w:style w:type="character" w:customStyle="1" w:styleId="HeaderChar">
    <w:name w:val="Header Char"/>
    <w:basedOn w:val="DefaultParagraphFont"/>
    <w:link w:val="Header"/>
    <w:uiPriority w:val="99"/>
    <w:rsid w:val="00AE5EF0"/>
  </w:style>
  <w:style w:type="paragraph" w:styleId="Footer">
    <w:name w:val="footer"/>
    <w:basedOn w:val="Normal"/>
    <w:link w:val="FooterChar"/>
    <w:uiPriority w:val="99"/>
    <w:unhideWhenUsed/>
    <w:rsid w:val="00AE5EF0"/>
    <w:pPr>
      <w:tabs>
        <w:tab w:val="center" w:pos="4513"/>
        <w:tab w:val="right" w:pos="9026"/>
      </w:tabs>
      <w:spacing w:line="240" w:lineRule="auto"/>
    </w:pPr>
  </w:style>
  <w:style w:type="character" w:customStyle="1" w:styleId="FooterChar">
    <w:name w:val="Footer Char"/>
    <w:basedOn w:val="DefaultParagraphFont"/>
    <w:link w:val="Footer"/>
    <w:uiPriority w:val="99"/>
    <w:rsid w:val="00AE5E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EE2425-C8B8-4B2C-9BE5-B3DBE7BEAE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3</Pages>
  <Words>524</Words>
  <Characters>2991</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Mihaela Alecu</cp:lastModifiedBy>
  <cp:revision>59</cp:revision>
  <dcterms:created xsi:type="dcterms:W3CDTF">2023-02-09T10:11:00Z</dcterms:created>
  <dcterms:modified xsi:type="dcterms:W3CDTF">2023-02-16T16:48:00Z</dcterms:modified>
</cp:coreProperties>
</file>