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D5513" w:rsidRDefault="006F2177">
      <w:r>
        <w:t>Literature review</w:t>
      </w:r>
    </w:p>
    <w:p w:rsidR="006F2177" w:rsidRDefault="006F2177" w:rsidP="006F2177">
      <w:r>
        <w:t>The purpose of this chapter is to conduct a deeply researched review using several available sources; including academic literature such as books and journals. A literature review will help achieve the objectives of the report and to have a better understanding of existing literature surrounding corporate social responsibility, sustainability in a business as well as consumer buyin</w:t>
      </w:r>
      <w:r w:rsidR="006C1031">
        <w:t xml:space="preserve">g behaviour in relation to CSR as well as aim to learn more about Coca-cola sustainability. </w:t>
      </w:r>
    </w:p>
    <w:p w:rsidR="006F2177" w:rsidRDefault="006F2177">
      <w:r>
        <w:t xml:space="preserve">CSR and sustainability </w:t>
      </w:r>
    </w:p>
    <w:p w:rsidR="006F2177" w:rsidRDefault="006F2177">
      <w:r>
        <w:t>Although there is no one definition of the term, Bowen (1953) defines CSR as the obligation of a business to obey laws, make the right decision as well as follow the rules which are desired by society. However, it was determined that a new definition of CSR</w:t>
      </w:r>
      <w:r w:rsidR="00BC3D4C">
        <w:t xml:space="preserve"> was to</w:t>
      </w:r>
      <w:r>
        <w:t xml:space="preserve"> be decided in 2011, to mean that it is the businesses responsibility to impact society positively (</w:t>
      </w:r>
      <w:r w:rsidR="00522724">
        <w:t xml:space="preserve">TCSR Strategy, 2011). </w:t>
      </w:r>
    </w:p>
    <w:p w:rsidR="00522724" w:rsidRDefault="00522724">
      <w:r>
        <w:t>According to Dorfman et al (2012), CSR is used by businesses as a tool to further push their own standing amongst consumers, in order to further push their reputation aimed to maximise their profits.  This is because, the notion of CSR and sustainability has been a considerably growing area of research in which has indicated that consumer buying behaviour as well as their attitudes are increasingly influenced by CSR initiatives as well as the concern for how sustainable a business is, if however consumers are aware of them (Pomering and Dolnicar, 2009).  Hartmann (2011), describes the growing interest of CSR in the food industry to have become increasingly important, particularly to the stakeholders of the business. This is because; the food industry can have quite a big impact on the environment, especially the effects on society.</w:t>
      </w:r>
    </w:p>
    <w:p w:rsidR="006F2177" w:rsidRDefault="00522724">
      <w:r>
        <w:t>Similarly to this, awareness of sustainability within the food and beverage industry has been on the rise due to many environmental and food consumption concerns. These including</w:t>
      </w:r>
      <w:r w:rsidR="001F0A0E">
        <w:t>;</w:t>
      </w:r>
      <w:r>
        <w:t xml:space="preserve"> environmental concerns, animal welfare as well as products labels and the businesses supply chain</w:t>
      </w:r>
      <w:r w:rsidR="001F0A0E">
        <w:t>s</w:t>
      </w:r>
      <w:r>
        <w:t xml:space="preserve"> (Verain et al, 2012). </w:t>
      </w:r>
      <w:r w:rsidR="001F0A0E">
        <w:t xml:space="preserve"> According to Toussaint et al, (2021) most food and beverage industries are made up of modern food value chains, which are made up of complex sequences which requires natural resources worldwide which often causes environmental and social implications. </w:t>
      </w:r>
    </w:p>
    <w:p w:rsidR="001F0A0E" w:rsidRDefault="001F0A0E">
      <w:r>
        <w:t xml:space="preserve">In the same way, Whelan and Fink (2016) described the food and beverage industry to be one of the most affected industries in terms of climate change which can alter growing crops, conditions and seasons. As well as this, often businesses who have a large supply-chain which operates globally (like Coca-cola), are frequently vulnerable to natural disasters such as; climate change, water scarcity, etc (Sadhi and Son, 2009).  All at which can be crucial for a business as the results from this can significantly impact a business’s financial </w:t>
      </w:r>
      <w:r w:rsidR="00BC3D4C">
        <w:t xml:space="preserve">performance (Carr and Pearson, </w:t>
      </w:r>
      <w:r>
        <w:t xml:space="preserve">1999). </w:t>
      </w:r>
      <w:r w:rsidR="00BC3D4C">
        <w:t xml:space="preserve"> It can be seen from </w:t>
      </w:r>
      <w:r w:rsidR="006C1031">
        <w:t>this that</w:t>
      </w:r>
      <w:r w:rsidR="00BC3D4C">
        <w:t xml:space="preserve"> sustainability is not only for the benefit of everyone else but rather for the benefits of the businesses profits. </w:t>
      </w:r>
    </w:p>
    <w:p w:rsidR="006C1031" w:rsidRDefault="006C1031">
      <w:r>
        <w:t xml:space="preserve">For instance, according to the ethical consumer research association (2018), Coca- Cola ha had past concerns in terms of environmental issues, including their packaging and their water usage in different countries in which they operate which was shown in their 2016 sustainability report. </w:t>
      </w:r>
    </w:p>
    <w:p w:rsidR="001C23F9" w:rsidRDefault="001C23F9">
      <w:r>
        <w:t xml:space="preserve">According to Schmid and Rhein (2018), single use plastic is one of the leading causes of the waste problem, continuously rolled out by companies such as coca-cola despite their being a PlantBottle design packaging developed from plants (Dudovskiy, 2015). </w:t>
      </w:r>
      <w:r w:rsidR="008B2DF7" w:rsidRPr="001F64AD">
        <w:t xml:space="preserve"> </w:t>
      </w:r>
      <w:r w:rsidR="001F64AD" w:rsidRPr="001F64AD">
        <w:rPr>
          <w:color w:val="FF0000"/>
        </w:rPr>
        <w:t>UNFINISHED</w:t>
      </w:r>
    </w:p>
    <w:p w:rsidR="00BC3D4C" w:rsidRDefault="00BC3D4C">
      <w:r>
        <w:lastRenderedPageBreak/>
        <w:t>Competitive advantage</w:t>
      </w:r>
      <w:r w:rsidR="006C1031">
        <w:t xml:space="preserve"> and consumer buying behaviour </w:t>
      </w:r>
    </w:p>
    <w:p w:rsidR="00FA5B82" w:rsidRDefault="00BC3D4C" w:rsidP="00FA5B82">
      <w:r>
        <w:t>Due to the fact, that there has been an increasingly rise in concerns for env</w:t>
      </w:r>
      <w:r w:rsidR="00FA5B82">
        <w:t xml:space="preserve">ironmentally friendly packaging because of ethical reasons and health issues; it has been identified that consumers have changed their behaviour towards sustainable products (Seo et al, 2016), therefore implying that if a business isn’t performing as sustainable as they can be, their competitors will have a much larger competitive advantage all because of brand image (Kwarteng et al, 2016).  This is again implied by Cantele and Zardini (2018) who states that corporate social responsibility is not just an ethical vocation but also the strategic decision leading to the businesses success. </w:t>
      </w:r>
    </w:p>
    <w:p w:rsidR="00FA5B82" w:rsidRDefault="00FA5B82" w:rsidP="00FA5B82">
      <w:r>
        <w:t xml:space="preserve">Similarly to this, Milton Friedman (1970) who best represents narrow CSR according to Schwartz and Saiia (2012), only exist in order to make a profit within in the bounds of the law. However, according to Wood (1991) many academics are unconvinced by this theory because of the negative impacts it will have of business on society. For example; previous later studies have shown that sustainable products have a distinctive advantage over conventional products that don’t have sustainable packaging and or logo (Grankvist et al, 2004).  This means that by a business being a good corporate citizen, they are more likely to gain customer loyalty who could then potentially engage in advocacy behaviours, such as recommending the business to another potential consumer supportive of sustainability (Du et al, 2010).  This can mean that the business will then have a competitive advantage over their own competitors. For example; Coca-cola is the leading business giant in the beverage industry, PepsiCo being second (Paracha et al, 2012). </w:t>
      </w:r>
    </w:p>
    <w:p w:rsidR="008B2DF7" w:rsidRDefault="008B2DF7" w:rsidP="008B2DF7">
      <w:r>
        <w:t xml:space="preserve">However, according to Minnaar and Morree (2019), leaders of an organisation (if they do not already think about profit maximization) are usually pushed by stakeholders in order to make a quick return on investments, frequently at the expense of everyone and everything else. This however, does not mean that Coca-cola will use sustainable products just to keep their reputation positive. </w:t>
      </w:r>
      <w:r w:rsidR="001F64AD" w:rsidRPr="001F64AD">
        <w:rPr>
          <w:color w:val="FF0000"/>
        </w:rPr>
        <w:t>UNFINISHED</w:t>
      </w:r>
    </w:p>
    <w:p w:rsidR="00BC3D4C" w:rsidRPr="001F64AD" w:rsidRDefault="001F64AD">
      <w:pPr>
        <w:rPr>
          <w:color w:val="FF0000"/>
        </w:rPr>
      </w:pPr>
      <w:r w:rsidRPr="001F64AD">
        <w:rPr>
          <w:color w:val="FF0000"/>
        </w:rPr>
        <w:t>RUN THROUGH GRAMMARLY</w:t>
      </w:r>
    </w:p>
    <w:p w:rsidR="00BC3D4C" w:rsidRDefault="00BC3D4C"/>
    <w:p w:rsidR="00BC3D4C" w:rsidRDefault="00BC3D4C"/>
    <w:p w:rsidR="008B2DF7" w:rsidRDefault="008B2DF7"/>
    <w:p w:rsidR="008B2DF7" w:rsidRDefault="008B2DF7"/>
    <w:p w:rsidR="008B2DF7" w:rsidRDefault="008B2DF7"/>
    <w:p w:rsidR="008B2DF7" w:rsidRDefault="008B2DF7"/>
    <w:p w:rsidR="008B2DF7" w:rsidRDefault="008B2DF7"/>
    <w:p w:rsidR="008B2DF7" w:rsidRDefault="008B2DF7"/>
    <w:p w:rsidR="008B2DF7" w:rsidRDefault="008B2DF7"/>
    <w:p w:rsidR="008B2DF7" w:rsidRDefault="008B2DF7"/>
    <w:p w:rsidR="008B2DF7" w:rsidRDefault="008B2DF7"/>
    <w:p w:rsidR="006F2177" w:rsidRDefault="006F2177">
      <w:r>
        <w:lastRenderedPageBreak/>
        <w:t xml:space="preserve">Reference </w:t>
      </w:r>
    </w:p>
    <w:p w:rsidR="006F2177" w:rsidRDefault="006F2177">
      <w:r>
        <w:t xml:space="preserve">Bowen, H. (1953) Social responsibilities of the Business man. University of Iowa Press. </w:t>
      </w:r>
    </w:p>
    <w:p w:rsidR="00522724" w:rsidRDefault="00522724" w:rsidP="00522724">
      <w:r>
        <w:t xml:space="preserve">Dorfman, L.,Cheyne, A., Friedman, L., and Gottlieb, M. (2012) Soda and Tobacco Industry: Corporate Social Responsibility Campaigns: How do they Compare? PLoS Med. 9(6). </w:t>
      </w:r>
    </w:p>
    <w:p w:rsidR="00522724" w:rsidRDefault="00522724" w:rsidP="00522724">
      <w:r>
        <w:t xml:space="preserve">Pomering, A., and Dolnicar, S. (2009) Assessing the Prerequisite of Successful CSR implementation: Are consumers aware of CSR initiatives? Journal of Business Ethics. </w:t>
      </w:r>
    </w:p>
    <w:p w:rsidR="00522724" w:rsidRDefault="00522724">
      <w:r>
        <w:t xml:space="preserve">Hartmann, M. (2011) Corporate Social Responsibility in the food sector. European Review of Agricultural Economics. 38(3). </w:t>
      </w:r>
    </w:p>
    <w:p w:rsidR="00522724" w:rsidRDefault="00522724">
      <w:r>
        <w:t xml:space="preserve">TCSR Strategy. (2011) Corporate social responsibility. Richemont Annual Report and Accounts. </w:t>
      </w:r>
    </w:p>
    <w:p w:rsidR="001F0A0E" w:rsidRDefault="001F0A0E" w:rsidP="001F0A0E">
      <w:r>
        <w:t xml:space="preserve">Verain, M., Bartels, J., Dagevos, H., Sijtsema, S., Onwezen, M., and Antonides, G. (2012) Segments of sustainable food consumers: a literature review. International Journal of Consumer Studies. 36(2). </w:t>
      </w:r>
    </w:p>
    <w:p w:rsidR="001F0A0E" w:rsidRDefault="001F0A0E" w:rsidP="001F0A0E">
      <w:r>
        <w:t xml:space="preserve">Toussaint, M., Cabanelas, P., and Gonzalez- Alvarado, T. (2021) What about the consumer choice? The influence of social sustainability on consumers purchasing behaviour in the Food Value Chain. European Research on Management and Business Economics. 27(1). </w:t>
      </w:r>
    </w:p>
    <w:p w:rsidR="00BC3D4C" w:rsidRDefault="00BC3D4C" w:rsidP="00BC3D4C">
      <w:r>
        <w:t xml:space="preserve">Whelan, T., and Fink, C. (2016) The Comprehensive Business case for sustainability. Harvard Business Review. </w:t>
      </w:r>
    </w:p>
    <w:p w:rsidR="00BC3D4C" w:rsidRDefault="00BC3D4C" w:rsidP="00BC3D4C">
      <w:r>
        <w:t xml:space="preserve">Sadhi, M., and Son, B. (2009) Supply-chain partnership performance.  Logistics and Transportation Review. 45(6). </w:t>
      </w:r>
    </w:p>
    <w:p w:rsidR="00BC3D4C" w:rsidRDefault="00BC3D4C" w:rsidP="00BC3D4C">
      <w:r>
        <w:t xml:space="preserve">Carr, A., and Pearson, J. (1999) Strategically managed buyer- supplier relationships and performance outcomes. Journal of operations management. 17(5). </w:t>
      </w:r>
    </w:p>
    <w:p w:rsidR="00FA5B82" w:rsidRDefault="00FA5B82" w:rsidP="00FA5B82">
      <w:r>
        <w:t xml:space="preserve">Seo, S., Ahn, H., Jeong, J., and Moon, J. (2016) Consumers Attitude towards Sustainable Food Products: Ingredients vs Packaging. Journal of Sustainable Food Waste Management and Utilization. 8(10). </w:t>
      </w:r>
    </w:p>
    <w:p w:rsidR="00FA5B82" w:rsidRDefault="00FA5B82" w:rsidP="00FA5B82">
      <w:r>
        <w:t xml:space="preserve">Kwarteng, A., Dadzie, S., and Famiyeh, S. (2016) Sustainability and competitive advantage from a developing economy. Journal of Global Responsibility. 7(1). </w:t>
      </w:r>
    </w:p>
    <w:p w:rsidR="00FA5B82" w:rsidRDefault="00FA5B82" w:rsidP="00FA5B82">
      <w:pPr>
        <w:tabs>
          <w:tab w:val="left" w:pos="5743"/>
        </w:tabs>
      </w:pPr>
      <w:r>
        <w:t xml:space="preserve">Cantelle, S., and Zardini, A. (2018) Is Sustainability a competitive advantage for small businesses&gt; An empirical analysis of possible mediators in the sustainability-financial performance relationship. Journal of Cleaner Production. 182(1). </w:t>
      </w:r>
    </w:p>
    <w:p w:rsidR="00FA5B82" w:rsidRDefault="00FA5B82">
      <w:r>
        <w:t xml:space="preserve">Paracha, A., Waqas, M., Khan, A., and Ahmad, S. (2012) Consumer Preference Coca-Cola versus Pepsi-Cola. Global Journal of Management and Business Research. 12(12). </w:t>
      </w:r>
    </w:p>
    <w:p w:rsidR="00FA5B82" w:rsidRDefault="00FA5B82" w:rsidP="00FA5B82">
      <w:pPr>
        <w:tabs>
          <w:tab w:val="left" w:pos="5743"/>
        </w:tabs>
      </w:pPr>
      <w:r>
        <w:t>Schwartz, M., and Saiia, D. (2012) Should Firms go ‘Beyond Profits’?  Milton Friedman Versus broad CSR. Business and Society review. 117 (1).</w:t>
      </w:r>
    </w:p>
    <w:p w:rsidR="00FA5B82" w:rsidRDefault="00FA5B82" w:rsidP="00FA5B82">
      <w:pPr>
        <w:tabs>
          <w:tab w:val="left" w:pos="5743"/>
        </w:tabs>
      </w:pPr>
      <w:r>
        <w:t xml:space="preserve">Friedman, M. (1970) ‘A Friedman doctrine- The social responsibility of business is to increase its profits. The New York Times. </w:t>
      </w:r>
    </w:p>
    <w:p w:rsidR="00FA5B82" w:rsidRDefault="00FA5B82" w:rsidP="00FA5B82">
      <w:pPr>
        <w:tabs>
          <w:tab w:val="left" w:pos="5743"/>
        </w:tabs>
      </w:pPr>
      <w:r>
        <w:lastRenderedPageBreak/>
        <w:t xml:space="preserve">Wood, D. (1991) Corporate Social Performance Revisited. Academy of management review. 16(4). </w:t>
      </w:r>
    </w:p>
    <w:p w:rsidR="00FA5B82" w:rsidRDefault="00FA5B82" w:rsidP="00FA5B82">
      <w:pPr>
        <w:tabs>
          <w:tab w:val="left" w:pos="5743"/>
        </w:tabs>
      </w:pPr>
      <w:r>
        <w:t xml:space="preserve">Grankvist, G., Dahlstrand, U., and Biel, A. (2004) The impact of environmental labelling on consumer preference: Negative vs. Positive labels. Journal of consumer Policy. </w:t>
      </w:r>
    </w:p>
    <w:p w:rsidR="00FA5B82" w:rsidRPr="00074B2C" w:rsidRDefault="00FA5B82" w:rsidP="00FA5B82">
      <w:pPr>
        <w:tabs>
          <w:tab w:val="left" w:pos="5743"/>
        </w:tabs>
      </w:pPr>
      <w:r>
        <w:t xml:space="preserve">Du, S., Bhattacharya, C., and Sen, S. (2010) Maximising Business Returns to Corporate Social Responsibility (CSR): The Role of CSR Communications. International Journal of Management Reviews. 12(1). </w:t>
      </w:r>
    </w:p>
    <w:p w:rsidR="001F0A0E" w:rsidRDefault="001C23F9" w:rsidP="00FA5B82">
      <w:r>
        <w:t xml:space="preserve">Ethical Consumer Research Association (2018) The Coca-Cola company. Available at: </w:t>
      </w:r>
      <w:hyperlink r:id="rId6" w:history="1">
        <w:r w:rsidRPr="003E1A78">
          <w:rPr>
            <w:rStyle w:val="Hyperlink"/>
          </w:rPr>
          <w:t>https://www.ethicalconsumer.org/company-profile/coca-cola-company</w:t>
        </w:r>
      </w:hyperlink>
      <w:r>
        <w:t xml:space="preserve"> </w:t>
      </w:r>
    </w:p>
    <w:p w:rsidR="001C23F9" w:rsidRDefault="001C23F9" w:rsidP="00FA5B82">
      <w:r>
        <w:t xml:space="preserve">Dudovoskiy, J. (2015) Coca-Cola corporate Social Responsibility. Business Research Methodology. Available at: </w:t>
      </w:r>
      <w:hyperlink r:id="rId7" w:history="1">
        <w:r w:rsidRPr="003E1A78">
          <w:rPr>
            <w:rStyle w:val="Hyperlink"/>
          </w:rPr>
          <w:t>https://research-methodology.net/coca-cola-corporate-social-responsibility/</w:t>
        </w:r>
      </w:hyperlink>
      <w:r>
        <w:t xml:space="preserve"> </w:t>
      </w:r>
    </w:p>
    <w:p w:rsidR="001C23F9" w:rsidRDefault="001C23F9" w:rsidP="00FA5B82">
      <w:r>
        <w:t xml:space="preserve">Schmid, M., and Rhein, S. (2018) Potential substitutions and design strategies to address the floor of plastics. 98(12). </w:t>
      </w:r>
    </w:p>
    <w:p w:rsidR="008B2DF7" w:rsidRDefault="008B2DF7" w:rsidP="008B2DF7">
      <w:pPr>
        <w:tabs>
          <w:tab w:val="left" w:pos="5743"/>
        </w:tabs>
      </w:pPr>
      <w:r>
        <w:t xml:space="preserve">Minnaar, J., and Morree, P. (2019) Corporate Rebels: Make work more fun. </w:t>
      </w:r>
    </w:p>
    <w:p w:rsidR="008B2DF7" w:rsidRPr="00FA5B82" w:rsidRDefault="008B2DF7" w:rsidP="00FA5B82"/>
    <w:sectPr w:rsidR="008B2DF7" w:rsidRPr="00FA5B82" w:rsidSect="000D55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C11B4" w:rsidRDefault="001C11B4" w:rsidP="00FA5B82">
      <w:pPr>
        <w:spacing w:after="0" w:line="240" w:lineRule="auto"/>
      </w:pPr>
      <w:r>
        <w:separator/>
      </w:r>
    </w:p>
  </w:endnote>
  <w:endnote w:type="continuationSeparator" w:id="1">
    <w:p w:rsidR="001C11B4" w:rsidRDefault="001C11B4" w:rsidP="00FA5B8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C11B4" w:rsidRDefault="001C11B4" w:rsidP="00FA5B82">
      <w:pPr>
        <w:spacing w:after="0" w:line="240" w:lineRule="auto"/>
      </w:pPr>
      <w:r>
        <w:separator/>
      </w:r>
    </w:p>
  </w:footnote>
  <w:footnote w:type="continuationSeparator" w:id="1">
    <w:p w:rsidR="001C11B4" w:rsidRDefault="001C11B4" w:rsidP="00FA5B8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6F2177"/>
    <w:rsid w:val="000D5513"/>
    <w:rsid w:val="001C11B4"/>
    <w:rsid w:val="001C23F9"/>
    <w:rsid w:val="001F0A0E"/>
    <w:rsid w:val="001F64AD"/>
    <w:rsid w:val="00522724"/>
    <w:rsid w:val="006C1031"/>
    <w:rsid w:val="006F2177"/>
    <w:rsid w:val="008B2DF7"/>
    <w:rsid w:val="00BC3D4C"/>
    <w:rsid w:val="00FA5B8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551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A5B8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A5B82"/>
  </w:style>
  <w:style w:type="paragraph" w:styleId="Footer">
    <w:name w:val="footer"/>
    <w:basedOn w:val="Normal"/>
    <w:link w:val="FooterChar"/>
    <w:uiPriority w:val="99"/>
    <w:semiHidden/>
    <w:unhideWhenUsed/>
    <w:rsid w:val="00FA5B8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A5B82"/>
  </w:style>
  <w:style w:type="character" w:styleId="Hyperlink">
    <w:name w:val="Hyperlink"/>
    <w:basedOn w:val="DefaultParagraphFont"/>
    <w:uiPriority w:val="99"/>
    <w:unhideWhenUsed/>
    <w:rsid w:val="001C23F9"/>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research-methodology.net/coca-cola-corporate-social-responsibilit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thicalconsumer.org/company-profile/coca-cola-company"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79</TotalTime>
  <Pages>4</Pages>
  <Words>1415</Words>
  <Characters>8071</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Chloe</dc:creator>
  <cp:lastModifiedBy>Chloe</cp:lastModifiedBy>
  <cp:revision>1</cp:revision>
  <dcterms:created xsi:type="dcterms:W3CDTF">2021-02-07T20:31:00Z</dcterms:created>
  <dcterms:modified xsi:type="dcterms:W3CDTF">2021-02-07T22:00:00Z</dcterms:modified>
</cp:coreProperties>
</file>