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52944AC" w14:textId="77777777" w:rsidR="004879EB" w:rsidRPr="008D01A5" w:rsidRDefault="004879EB">
      <w:pPr>
        <w:rPr>
          <w:b/>
          <w:bCs/>
          <w:u w:val="single"/>
        </w:rPr>
      </w:pPr>
      <w:r w:rsidRPr="008D01A5">
        <w:rPr>
          <w:b/>
          <w:bCs/>
          <w:u w:val="single"/>
        </w:rPr>
        <w:t xml:space="preserve">Holly Davies </w:t>
      </w:r>
    </w:p>
    <w:p w14:paraId="5B3C5466" w14:textId="77777777" w:rsidR="004879EB" w:rsidRPr="008D01A5" w:rsidRDefault="004879EB">
      <w:pPr>
        <w:rPr>
          <w:b/>
          <w:bCs/>
          <w:u w:val="single"/>
        </w:rPr>
      </w:pPr>
      <w:r w:rsidRPr="008D01A5">
        <w:rPr>
          <w:b/>
          <w:bCs/>
          <w:u w:val="single"/>
        </w:rPr>
        <w:t xml:space="preserve">2203801 </w:t>
      </w:r>
    </w:p>
    <w:p w14:paraId="347EA5B2" w14:textId="77777777" w:rsidR="004879EB" w:rsidRPr="008D01A5" w:rsidRDefault="004879EB">
      <w:pPr>
        <w:rPr>
          <w:b/>
          <w:bCs/>
          <w:u w:val="single"/>
        </w:rPr>
      </w:pPr>
      <w:r w:rsidRPr="008D01A5">
        <w:rPr>
          <w:b/>
          <w:bCs/>
          <w:u w:val="single"/>
        </w:rPr>
        <w:t>BA3 Primary Education with QTS</w:t>
      </w:r>
    </w:p>
    <w:p w14:paraId="79A772EE" w14:textId="77777777" w:rsidR="004879EB" w:rsidRPr="008D01A5" w:rsidRDefault="004879EB">
      <w:pPr>
        <w:rPr>
          <w:b/>
          <w:bCs/>
          <w:u w:val="single"/>
        </w:rPr>
      </w:pPr>
      <w:r w:rsidRPr="008D01A5">
        <w:rPr>
          <w:b/>
          <w:bCs/>
          <w:u w:val="single"/>
        </w:rPr>
        <w:t>ECAD6014</w:t>
      </w:r>
    </w:p>
    <w:p w14:paraId="27F1096D" w14:textId="77777777" w:rsidR="004879EB" w:rsidRDefault="004879EB">
      <w:pPr>
        <w:rPr>
          <w:b/>
          <w:bCs/>
          <w:u w:val="single"/>
        </w:rPr>
      </w:pPr>
      <w:r w:rsidRPr="008D01A5">
        <w:rPr>
          <w:b/>
          <w:bCs/>
          <w:u w:val="single"/>
        </w:rPr>
        <w:t xml:space="preserve">Supporting your discussion with theory, research and practice , critically reflect on how you would support an individual learner whose progress is being affected by specific barriers to learning during one transition period (horizontal or vertical). </w:t>
      </w:r>
    </w:p>
    <w:p w14:paraId="2E458C11" w14:textId="2E64300D" w:rsidR="008D01A5" w:rsidRDefault="008D01A5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Targets from ECAD5007 </w:t>
      </w:r>
    </w:p>
    <w:tbl>
      <w:tblPr>
        <w:tblStyle w:val="TableGrid"/>
        <w:tblW w:w="10096" w:type="dxa"/>
        <w:tblLook w:val="04A0" w:firstRow="1" w:lastRow="0" w:firstColumn="1" w:lastColumn="0" w:noHBand="0" w:noVBand="1"/>
      </w:tblPr>
      <w:tblGrid>
        <w:gridCol w:w="5048"/>
        <w:gridCol w:w="5048"/>
      </w:tblGrid>
      <w:tr w:rsidR="006A2975" w14:paraId="12722CED" w14:textId="77777777" w:rsidTr="003A35B5">
        <w:trPr>
          <w:trHeight w:val="1155"/>
        </w:trPr>
        <w:tc>
          <w:tcPr>
            <w:tcW w:w="5048" w:type="dxa"/>
          </w:tcPr>
          <w:p w14:paraId="238C3B14" w14:textId="74643D0E" w:rsidR="006A2975" w:rsidRDefault="003A35B5">
            <w:r>
              <w:t xml:space="preserve">‘Proof read your work carefully to ensure minor spelling </w:t>
            </w:r>
            <w:r w:rsidR="00882BA1">
              <w:t>or vocabulary errors</w:t>
            </w:r>
            <w:r w:rsidR="00DD6EA7">
              <w:t xml:space="preserve"> are </w:t>
            </w:r>
            <w:r w:rsidR="00B04AEA">
              <w:t>corrected before submission</w:t>
            </w:r>
            <w:r w:rsidR="00AC36B6">
              <w:t xml:space="preserve">’. </w:t>
            </w:r>
          </w:p>
        </w:tc>
        <w:tc>
          <w:tcPr>
            <w:tcW w:w="5048" w:type="dxa"/>
          </w:tcPr>
          <w:p w14:paraId="55C333A6" w14:textId="4A3D8E8F" w:rsidR="006A2975" w:rsidRDefault="00AC36B6">
            <w:r>
              <w:t xml:space="preserve">To ensure spelling errors are corrected I </w:t>
            </w:r>
            <w:r w:rsidR="00FB356C">
              <w:t xml:space="preserve">will prioritise re-reading my assignment before submission. I will also </w:t>
            </w:r>
            <w:r w:rsidR="004C28E1">
              <w:t xml:space="preserve">use the ‘read aloud’ function to </w:t>
            </w:r>
            <w:r w:rsidR="0052403E">
              <w:t xml:space="preserve">listen to my work and identify vocabulary </w:t>
            </w:r>
            <w:r w:rsidR="00E869D1">
              <w:t xml:space="preserve">that </w:t>
            </w:r>
            <w:r w:rsidR="00ED7DB8">
              <w:t xml:space="preserve">has been used in the wrong context. </w:t>
            </w:r>
          </w:p>
        </w:tc>
      </w:tr>
      <w:tr w:rsidR="006A2975" w14:paraId="6F6118B7" w14:textId="77777777" w:rsidTr="003A35B5">
        <w:trPr>
          <w:trHeight w:val="285"/>
        </w:trPr>
        <w:tc>
          <w:tcPr>
            <w:tcW w:w="5048" w:type="dxa"/>
          </w:tcPr>
          <w:p w14:paraId="413234C6" w14:textId="430DE24E" w:rsidR="006A2975" w:rsidRDefault="00ED7DB8">
            <w:r>
              <w:t xml:space="preserve">‘Continue to </w:t>
            </w:r>
            <w:r w:rsidR="00D24ED9">
              <w:t xml:space="preserve">develop your critical voice, drawing on literature that has been independently sourced’. </w:t>
            </w:r>
          </w:p>
        </w:tc>
        <w:tc>
          <w:tcPr>
            <w:tcW w:w="5048" w:type="dxa"/>
          </w:tcPr>
          <w:p w14:paraId="3E1F5E01" w14:textId="017128F3" w:rsidR="006A2975" w:rsidRDefault="00472E18">
            <w:r>
              <w:t xml:space="preserve">To ensure I am </w:t>
            </w:r>
            <w:r w:rsidR="004454D7">
              <w:t xml:space="preserve">developing my critical voice I will </w:t>
            </w:r>
            <w:r w:rsidR="00EC1472">
              <w:t>continue to critically evaluate literature</w:t>
            </w:r>
            <w:r w:rsidR="006B41EA">
              <w:t xml:space="preserve"> and the contesting viewpoints of others. I have also decided to limit the use of websites I refer to and </w:t>
            </w:r>
            <w:r w:rsidR="008939BD">
              <w:t xml:space="preserve">prioritise books, government documents and journals when reading and sourcing information. </w:t>
            </w:r>
          </w:p>
        </w:tc>
      </w:tr>
    </w:tbl>
    <w:p w14:paraId="54630350" w14:textId="77777777" w:rsidR="008D01A5" w:rsidRDefault="008D01A5"/>
    <w:p w14:paraId="754D70CC" w14:textId="46949811" w:rsidR="00A42ADB" w:rsidRDefault="00526CF0">
      <w:r>
        <w:t>P</w:t>
      </w:r>
      <w:r w:rsidR="00554F30">
        <w:t xml:space="preserve">rogression </w:t>
      </w:r>
      <w:r w:rsidR="007205DF">
        <w:t>has been</w:t>
      </w:r>
      <w:r w:rsidR="003E6ED5">
        <w:t xml:space="preserve"> </w:t>
      </w:r>
      <w:r w:rsidR="00556042">
        <w:t>one of</w:t>
      </w:r>
      <w:r w:rsidR="007205DF">
        <w:t xml:space="preserve"> the most fundamental factor</w:t>
      </w:r>
      <w:r w:rsidR="00556042">
        <w:t>’s</w:t>
      </w:r>
      <w:r w:rsidR="007205DF">
        <w:t xml:space="preserve"> of past and present education in Wales (Welsh Government, 202</w:t>
      </w:r>
      <w:r w:rsidR="00A954AC">
        <w:t>1</w:t>
      </w:r>
      <w:r w:rsidR="007205DF">
        <w:t>).</w:t>
      </w:r>
      <w:r w:rsidR="00857982">
        <w:t xml:space="preserve"> The Curriculum for Wales </w:t>
      </w:r>
      <w:r w:rsidR="00025C74">
        <w:t xml:space="preserve">emphasises a </w:t>
      </w:r>
      <w:r w:rsidR="00937DA7">
        <w:t>child-centred</w:t>
      </w:r>
      <w:r w:rsidR="00025C74">
        <w:t xml:space="preserve"> approach to progression and </w:t>
      </w:r>
      <w:r w:rsidR="00937DA7">
        <w:t xml:space="preserve">an acknowledgment </w:t>
      </w:r>
      <w:r w:rsidR="00614093">
        <w:t>of each child being an individual learner</w:t>
      </w:r>
      <w:r w:rsidR="00561A68">
        <w:t xml:space="preserve"> </w:t>
      </w:r>
      <w:r w:rsidR="00614093">
        <w:t>(</w:t>
      </w:r>
      <w:r w:rsidR="00561A68">
        <w:t>Welsh Government, 20</w:t>
      </w:r>
      <w:r w:rsidR="00741640">
        <w:t>2</w:t>
      </w:r>
      <w:r w:rsidR="002D4662">
        <w:t>4</w:t>
      </w:r>
      <w:r w:rsidR="00741640">
        <w:t xml:space="preserve">). The </w:t>
      </w:r>
      <w:r w:rsidR="00E000A4">
        <w:t>Curriculum also considers progression to be an on-going process, leading each c</w:t>
      </w:r>
      <w:r w:rsidR="002A40B1">
        <w:t>hild</w:t>
      </w:r>
      <w:r w:rsidR="00E000A4">
        <w:t xml:space="preserve"> to achieve the four purposes</w:t>
      </w:r>
      <w:r w:rsidR="0046731F">
        <w:t>,</w:t>
      </w:r>
      <w:r w:rsidR="00C81203">
        <w:t xml:space="preserve"> whilst developing a broad set of skills and</w:t>
      </w:r>
      <w:r w:rsidR="002A40B1">
        <w:t xml:space="preserve"> </w:t>
      </w:r>
      <w:r w:rsidR="005C08FF">
        <w:t>the attainment of hol</w:t>
      </w:r>
      <w:r w:rsidR="00382FDF">
        <w:t>istic development</w:t>
      </w:r>
      <w:r w:rsidR="00C81203">
        <w:t xml:space="preserve"> </w:t>
      </w:r>
      <w:r w:rsidR="00E000A4">
        <w:t>(Welsh G</w:t>
      </w:r>
      <w:r w:rsidR="00C81203">
        <w:t>overnment</w:t>
      </w:r>
      <w:r w:rsidR="00382FDF">
        <w:t xml:space="preserve"> 202</w:t>
      </w:r>
      <w:r w:rsidR="00A954AC">
        <w:t>4</w:t>
      </w:r>
      <w:r w:rsidR="00382FDF">
        <w:t>).</w:t>
      </w:r>
      <w:r w:rsidR="00150EFD">
        <w:t xml:space="preserve"> </w:t>
      </w:r>
      <w:r w:rsidR="00DB50AB">
        <w:t>W</w:t>
      </w:r>
      <w:r w:rsidR="001D2CB3">
        <w:t>hen referring to The C</w:t>
      </w:r>
      <w:r w:rsidR="00D97E56">
        <w:t>urriculum for Wales,</w:t>
      </w:r>
      <w:r w:rsidR="00382FDF">
        <w:t xml:space="preserve"> </w:t>
      </w:r>
      <w:r w:rsidR="00BC0ACA">
        <w:t xml:space="preserve">It can be argued </w:t>
      </w:r>
      <w:r w:rsidR="001E524A">
        <w:t xml:space="preserve">that </w:t>
      </w:r>
      <w:r w:rsidR="00F2490F">
        <w:t>Professor Graham Donaldson</w:t>
      </w:r>
      <w:r w:rsidR="005B2968">
        <w:t xml:space="preserve"> </w:t>
      </w:r>
      <w:r w:rsidR="001F2A04">
        <w:t xml:space="preserve">has </w:t>
      </w:r>
      <w:r w:rsidR="00441FA9">
        <w:t xml:space="preserve">displayed great emphasis on the consideration of an individuals past experiences, and how these may affect progress within the classroom </w:t>
      </w:r>
      <w:r w:rsidR="001D2CB3">
        <w:t xml:space="preserve">(Donaldson, 2016). </w:t>
      </w:r>
    </w:p>
    <w:p w14:paraId="4EF26B2D" w14:textId="01465570" w:rsidR="00DB50AB" w:rsidRDefault="00A94511">
      <w:r>
        <w:t>The purpose of this a</w:t>
      </w:r>
      <w:r w:rsidR="00AE0C49">
        <w:t>cademic assignment is to provide an in-depth discussion</w:t>
      </w:r>
      <w:r w:rsidR="003C7480">
        <w:t xml:space="preserve"> and </w:t>
      </w:r>
      <w:r w:rsidR="003D30DB">
        <w:t>critical analysis</w:t>
      </w:r>
      <w:r w:rsidR="00AE0C49">
        <w:t xml:space="preserve"> regarding </w:t>
      </w:r>
      <w:r w:rsidR="00710207">
        <w:t xml:space="preserve">how progress </w:t>
      </w:r>
      <w:r w:rsidR="006C7856">
        <w:t>can be</w:t>
      </w:r>
      <w:r w:rsidR="003F69C5">
        <w:t xml:space="preserve"> </w:t>
      </w:r>
      <w:r w:rsidR="00710207">
        <w:t xml:space="preserve">effected </w:t>
      </w:r>
      <w:r w:rsidR="00BB0413">
        <w:t>via</w:t>
      </w:r>
      <w:r w:rsidR="00710207">
        <w:t xml:space="preserve"> a barrier of learning, during </w:t>
      </w:r>
      <w:r w:rsidR="000C331C">
        <w:t xml:space="preserve">a transition period. </w:t>
      </w:r>
      <w:r w:rsidR="001A2B3D">
        <w:t>Po</w:t>
      </w:r>
      <w:r w:rsidR="001D66B1">
        <w:t xml:space="preserve">tential support strategies will also be </w:t>
      </w:r>
      <w:r w:rsidR="009929F7">
        <w:t>identified</w:t>
      </w:r>
      <w:r w:rsidR="008744A7">
        <w:t xml:space="preserve"> and</w:t>
      </w:r>
      <w:r w:rsidR="009929F7">
        <w:t xml:space="preserve"> </w:t>
      </w:r>
      <w:r w:rsidR="00372373">
        <w:t>the benefits explored.</w:t>
      </w:r>
      <w:r w:rsidR="009929F7">
        <w:t xml:space="preserve"> </w:t>
      </w:r>
      <w:r w:rsidR="008744A7">
        <w:t xml:space="preserve"> </w:t>
      </w:r>
      <w:r w:rsidR="000C331C">
        <w:t>The p</w:t>
      </w:r>
      <w:r w:rsidR="00F81A98">
        <w:t xml:space="preserve">seudonym Rhys will refer to the imagined learner </w:t>
      </w:r>
      <w:r w:rsidR="004A6469">
        <w:t>tha</w:t>
      </w:r>
      <w:r w:rsidR="00DE39AF">
        <w:t>t has been formulate</w:t>
      </w:r>
      <w:r w:rsidR="00515F9A">
        <w:t>d</w:t>
      </w:r>
      <w:r w:rsidR="00544328">
        <w:t xml:space="preserve"> </w:t>
      </w:r>
      <w:r w:rsidR="00796658">
        <w:t xml:space="preserve">as the target child of the case study. </w:t>
      </w:r>
    </w:p>
    <w:p w14:paraId="2BBBFFBF" w14:textId="2AB960E6" w:rsidR="00CC51A6" w:rsidRDefault="00FD5B94">
      <w:r>
        <w:lastRenderedPageBreak/>
        <w:t xml:space="preserve">Rhys is </w:t>
      </w:r>
      <w:r w:rsidR="000D36BB">
        <w:t>a</w:t>
      </w:r>
      <w:r w:rsidR="002406CF">
        <w:t xml:space="preserve"> </w:t>
      </w:r>
      <w:r w:rsidR="00AA5F4A">
        <w:t>ten ye</w:t>
      </w:r>
      <w:r w:rsidR="00107B13">
        <w:t xml:space="preserve">ar old boy, in his first term of year five. </w:t>
      </w:r>
      <w:r w:rsidR="009F4D8B">
        <w:t xml:space="preserve">Rhys has </w:t>
      </w:r>
      <w:r w:rsidR="000E04F3">
        <w:t>been identified to have an adverse childhood experience (ACE)</w:t>
      </w:r>
      <w:r w:rsidR="00D169AA">
        <w:t>, of</w:t>
      </w:r>
      <w:r w:rsidR="008954BC">
        <w:t xml:space="preserve"> </w:t>
      </w:r>
      <w:r w:rsidR="00740327">
        <w:t>domestic violence in the home</w:t>
      </w:r>
      <w:r w:rsidR="000622B2">
        <w:t xml:space="preserve">, </w:t>
      </w:r>
      <w:r w:rsidR="000624AA">
        <w:t xml:space="preserve">between his mother and step father. Rhys’ </w:t>
      </w:r>
      <w:r w:rsidR="00354BCF">
        <w:t xml:space="preserve">biological </w:t>
      </w:r>
      <w:r w:rsidR="00165E10">
        <w:t>father</w:t>
      </w:r>
      <w:r w:rsidR="00354BCF">
        <w:t xml:space="preserve"> abandoned him when he was seven. </w:t>
      </w:r>
      <w:r w:rsidR="00DC217B">
        <w:t xml:space="preserve">It can be </w:t>
      </w:r>
      <w:r w:rsidR="00F732DA">
        <w:t>suggested that l</w:t>
      </w:r>
      <w:r w:rsidR="00F116E7">
        <w:t xml:space="preserve">iving with domestic violence </w:t>
      </w:r>
      <w:r w:rsidR="000622B2">
        <w:t xml:space="preserve">has caused </w:t>
      </w:r>
      <w:r w:rsidR="00F116E7">
        <w:t>Rhys</w:t>
      </w:r>
      <w:r w:rsidR="000622B2">
        <w:t xml:space="preserve"> to display aggressive behaviour towards peers and practitioners within school.</w:t>
      </w:r>
      <w:r w:rsidR="00396A25">
        <w:t xml:space="preserve"> </w:t>
      </w:r>
      <w:r w:rsidR="00F116E7">
        <w:t>A</w:t>
      </w:r>
      <w:r w:rsidR="001C7088">
        <w:t xml:space="preserve">s a result of Rhys’ behaviour, his social and emotional development has been negatively effected due to </w:t>
      </w:r>
      <w:r w:rsidR="00FE1E54">
        <w:t>other children not wanting to converse with him.</w:t>
      </w:r>
      <w:r w:rsidR="003A510D">
        <w:t xml:space="preserve"> </w:t>
      </w:r>
      <w:r w:rsidR="00C56B59">
        <w:t xml:space="preserve">Due to his aggression, he also </w:t>
      </w:r>
      <w:r w:rsidR="0060201B">
        <w:t>rarely completes his work.</w:t>
      </w:r>
      <w:r w:rsidR="003A510D">
        <w:t xml:space="preserve"> </w:t>
      </w:r>
      <w:r w:rsidR="00812C49">
        <w:t xml:space="preserve">It has been </w:t>
      </w:r>
      <w:r w:rsidR="003C5125">
        <w:t xml:space="preserve">recognised that Rhys </w:t>
      </w:r>
      <w:r w:rsidR="00D06F6F">
        <w:t>has difficulty transitioning from school to home at the end of the day. He often gets extr</w:t>
      </w:r>
      <w:r w:rsidR="00F6360E">
        <w:t xml:space="preserve">emely upset and </w:t>
      </w:r>
      <w:r w:rsidR="00C1094E">
        <w:t>informs practitioners that he is scared to go home.</w:t>
      </w:r>
      <w:r w:rsidR="003E1D16">
        <w:t xml:space="preserve"> A statement provided by the The National Society for the Prevention of Child Cruelty (NSPCC) </w:t>
      </w:r>
      <w:r w:rsidR="002A5C3F">
        <w:t>communicates</w:t>
      </w:r>
      <w:r w:rsidR="0099270A">
        <w:t xml:space="preserve"> </w:t>
      </w:r>
      <w:r w:rsidR="003E1D16">
        <w:t xml:space="preserve">that if a child is living with domestic violence, it will </w:t>
      </w:r>
      <w:r w:rsidR="0015313D">
        <w:t>bare</w:t>
      </w:r>
      <w:r w:rsidR="003E1D16">
        <w:t xml:space="preserve"> a long term effect on their emotional wellbeing and ‘prey on a child’s mind’ (NSPCC, 2024).</w:t>
      </w:r>
      <w:r w:rsidR="0099270A">
        <w:t xml:space="preserve"> </w:t>
      </w:r>
    </w:p>
    <w:p w14:paraId="4FA72470" w14:textId="125B9B52" w:rsidR="00F57A5C" w:rsidRDefault="00FF5B8F">
      <w:r>
        <w:t>To determine the barrier effecting Rhys’ progre</w:t>
      </w:r>
      <w:r w:rsidR="00450BEF">
        <w:t xml:space="preserve">ssion, it is </w:t>
      </w:r>
      <w:r w:rsidR="00324216">
        <w:t xml:space="preserve">important to </w:t>
      </w:r>
      <w:r w:rsidR="0069312C">
        <w:t>distinguish the fact he has witnessed domestic violence to the act of</w:t>
      </w:r>
      <w:r w:rsidR="00706662">
        <w:t xml:space="preserve"> him</w:t>
      </w:r>
      <w:r w:rsidR="0069312C">
        <w:t xml:space="preserve"> </w:t>
      </w:r>
      <w:r w:rsidR="00E06BC7">
        <w:t>being aggressive.</w:t>
      </w:r>
      <w:r w:rsidR="00363E00">
        <w:t xml:space="preserve"> A</w:t>
      </w:r>
      <w:r w:rsidR="00E06BC7">
        <w:t>lthough Rhys has been identified to have an ACE, it is his</w:t>
      </w:r>
      <w:r w:rsidR="001D1956">
        <w:t xml:space="preserve"> violent behaviour </w:t>
      </w:r>
      <w:r w:rsidR="00730142">
        <w:t xml:space="preserve">directly correlating to </w:t>
      </w:r>
      <w:r w:rsidR="007D3185">
        <w:t>his lack of progression and emotional develop</w:t>
      </w:r>
      <w:r w:rsidR="00B40E04">
        <w:t>ment</w:t>
      </w:r>
      <w:r w:rsidR="006C6DC9">
        <w:t xml:space="preserve"> </w:t>
      </w:r>
      <w:r w:rsidR="00EF521D">
        <w:t>(UNICEF, 2024)</w:t>
      </w:r>
      <w:r w:rsidR="00B40E04">
        <w:t xml:space="preserve">. </w:t>
      </w:r>
      <w:r w:rsidR="00AF3983">
        <w:t xml:space="preserve">A viewpoint to consider is </w:t>
      </w:r>
      <w:r w:rsidR="00DF0098">
        <w:t>that although</w:t>
      </w:r>
      <w:r w:rsidR="00C139EC">
        <w:t xml:space="preserve"> the specific barrier to Rhys’ learning is his aggressive behaviour, </w:t>
      </w:r>
      <w:r w:rsidR="000C6998">
        <w:t>Ma</w:t>
      </w:r>
      <w:r w:rsidR="00FA19B1">
        <w:t>rgolin emphasises the importance t</w:t>
      </w:r>
      <w:r w:rsidR="0069234A">
        <w:t xml:space="preserve">o acknowledge that </w:t>
      </w:r>
      <w:r w:rsidR="0088372A">
        <w:t xml:space="preserve">increased levels of behavioural issues occur when a child has witnessed domestic violence </w:t>
      </w:r>
      <w:r w:rsidR="00B279D8">
        <w:t>(Margolin, 1998)</w:t>
      </w:r>
      <w:r w:rsidR="006A6B93">
        <w:t>.</w:t>
      </w:r>
      <w:r w:rsidR="00911976">
        <w:t xml:space="preserve"> </w:t>
      </w:r>
      <w:r w:rsidR="00F9730B">
        <w:t>Althou</w:t>
      </w:r>
      <w:r w:rsidR="003A69B9">
        <w:t>gh Rhys’ con</w:t>
      </w:r>
      <w:r w:rsidR="00607479">
        <w:t xml:space="preserve">frontational behaviour is the </w:t>
      </w:r>
      <w:r w:rsidR="002B0ECA">
        <w:t>original barrier to his learning, it has also resulted in a</w:t>
      </w:r>
      <w:r w:rsidR="006073C4">
        <w:t xml:space="preserve"> multifaceted barrier</w:t>
      </w:r>
      <w:r w:rsidR="00767352">
        <w:t>,</w:t>
      </w:r>
      <w:r w:rsidR="00C20FD1">
        <w:t xml:space="preserve"> negatively effecting his progression. </w:t>
      </w:r>
      <w:r w:rsidR="00200A1B">
        <w:t xml:space="preserve">It has </w:t>
      </w:r>
      <w:r w:rsidR="00D709E3">
        <w:t>been identified that Rhys has limited social interaction with his peers, which has caused him to have  negative self-perc</w:t>
      </w:r>
      <w:r w:rsidR="00BB1D85">
        <w:t>eption.</w:t>
      </w:r>
      <w:r w:rsidR="00A5119B">
        <w:t xml:space="preserve"> </w:t>
      </w:r>
      <w:r w:rsidR="001672DE">
        <w:t>Rese</w:t>
      </w:r>
      <w:r w:rsidR="000A5C9B">
        <w:t xml:space="preserve">arch undertaken by Daniel Goleman displays </w:t>
      </w:r>
      <w:r w:rsidR="00660CD4">
        <w:t xml:space="preserve">how self emotion and self regulation are both significant factors </w:t>
      </w:r>
      <w:r w:rsidR="00E2285C">
        <w:t xml:space="preserve">of a child </w:t>
      </w:r>
      <w:r w:rsidR="00366681">
        <w:t>becoming emotionally intelligent (</w:t>
      </w:r>
      <w:r w:rsidR="00D0565F">
        <w:t xml:space="preserve">Goleman, 2020). </w:t>
      </w:r>
      <w:r w:rsidR="00984051">
        <w:t>In ag</w:t>
      </w:r>
      <w:r w:rsidR="005932C5">
        <w:t>reement</w:t>
      </w:r>
      <w:r w:rsidR="000350AE">
        <w:t xml:space="preserve">, </w:t>
      </w:r>
      <w:r w:rsidR="00FF716C">
        <w:t>Salovey and Mayer</w:t>
      </w:r>
      <w:r w:rsidR="009B2721">
        <w:t xml:space="preserve"> </w:t>
      </w:r>
      <w:r w:rsidR="00A3476B">
        <w:t>created a model of emo</w:t>
      </w:r>
      <w:r w:rsidR="002B2186">
        <w:t xml:space="preserve">tional intelligence based on four fundamental abilities, one being a child’s ability to understand and regulate </w:t>
      </w:r>
      <w:r w:rsidR="00476F91">
        <w:t xml:space="preserve">their </w:t>
      </w:r>
      <w:r w:rsidR="00AD10E4">
        <w:t>own thoughts and feelings</w:t>
      </w:r>
      <w:r w:rsidR="002B2186">
        <w:t xml:space="preserve"> </w:t>
      </w:r>
      <w:r w:rsidR="00A50E8C">
        <w:t>(Salovey and Mayer, 1995).</w:t>
      </w:r>
      <w:r w:rsidR="005613DE">
        <w:t xml:space="preserve"> </w:t>
      </w:r>
      <w:r w:rsidR="00DA0029">
        <w:t xml:space="preserve">Salovey and Mayer also acknowledge that when a child lacks emotional intelligence, it can result </w:t>
      </w:r>
      <w:r w:rsidR="00A44DBC">
        <w:t>in</w:t>
      </w:r>
      <w:r w:rsidR="00DA0029">
        <w:t xml:space="preserve"> aggressive behaviour and </w:t>
      </w:r>
      <w:r w:rsidR="00207C14">
        <w:t>social withdrawal.</w:t>
      </w:r>
      <w:r w:rsidR="00EE16B3">
        <w:t xml:space="preserve"> When </w:t>
      </w:r>
      <w:r w:rsidR="0086542E">
        <w:t xml:space="preserve">critically evaluating </w:t>
      </w:r>
      <w:r w:rsidR="00EE16B3">
        <w:t xml:space="preserve">the literature </w:t>
      </w:r>
      <w:r w:rsidR="009D63D0">
        <w:t xml:space="preserve">provided it can be suggested that Rhys </w:t>
      </w:r>
      <w:r w:rsidR="005425C8">
        <w:t>does not have the ability to express his emotions</w:t>
      </w:r>
      <w:r w:rsidR="0072149D">
        <w:t xml:space="preserve"> due to minimal amounts of social interaction</w:t>
      </w:r>
      <w:r w:rsidR="005425C8">
        <w:t>, which</w:t>
      </w:r>
      <w:r w:rsidR="0072149D">
        <w:t xml:space="preserve"> has</w:t>
      </w:r>
      <w:r w:rsidR="005425C8">
        <w:t xml:space="preserve"> resul</w:t>
      </w:r>
      <w:r w:rsidR="0072149D">
        <w:t>ted</w:t>
      </w:r>
      <w:r w:rsidR="005425C8">
        <w:t xml:space="preserve"> in him becoming frustrated and adopting</w:t>
      </w:r>
      <w:r w:rsidR="004C0AC6">
        <w:t xml:space="preserve"> an under-regulation of anger</w:t>
      </w:r>
      <w:r w:rsidR="003F5031">
        <w:t>.</w:t>
      </w:r>
      <w:r w:rsidR="00BB31BC">
        <w:t xml:space="preserve"> </w:t>
      </w:r>
      <w:r w:rsidR="002135AB">
        <w:t>It can also</w:t>
      </w:r>
      <w:r w:rsidR="005E0B48">
        <w:t xml:space="preserve"> be implied that </w:t>
      </w:r>
      <w:r w:rsidR="0088452C">
        <w:t xml:space="preserve">Rhys </w:t>
      </w:r>
      <w:r w:rsidR="00F42F02">
        <w:t xml:space="preserve">may have the feeling of being incapable of success which </w:t>
      </w:r>
      <w:r w:rsidR="004252C7">
        <w:t xml:space="preserve">has caused further withdrawal </w:t>
      </w:r>
      <w:r w:rsidR="00EA049E">
        <w:t xml:space="preserve">when completing his school work. </w:t>
      </w:r>
      <w:r w:rsidR="00F57A5C">
        <w:t xml:space="preserve">It is </w:t>
      </w:r>
      <w:r w:rsidR="00827A73">
        <w:t xml:space="preserve">knowledgable to consider that Rhys’ biological father also abandoned him when he was seven. </w:t>
      </w:r>
      <w:r w:rsidR="0031169D">
        <w:t xml:space="preserve">Research provided by </w:t>
      </w:r>
      <w:r w:rsidR="00E727C3">
        <w:t>J</w:t>
      </w:r>
      <w:r w:rsidR="00B16711">
        <w:t>ohn Bowlby</w:t>
      </w:r>
      <w:r w:rsidR="00162985">
        <w:t xml:space="preserve"> </w:t>
      </w:r>
      <w:r w:rsidR="003E0AE4">
        <w:t>suggests that child ab</w:t>
      </w:r>
      <w:r w:rsidR="005B0957">
        <w:t>andonment can have profound effects on a child’s self esteem.</w:t>
      </w:r>
      <w:r w:rsidR="0031169D">
        <w:t xml:space="preserve"> </w:t>
      </w:r>
      <w:r w:rsidR="00667748">
        <w:t xml:space="preserve">Bowlby recognises that when a child is abandoned </w:t>
      </w:r>
      <w:r w:rsidR="001863C7">
        <w:t xml:space="preserve">it can lead to feelings of worthlessness, which </w:t>
      </w:r>
      <w:r w:rsidR="00D53604">
        <w:t xml:space="preserve">results in a cycle where the </w:t>
      </w:r>
      <w:r w:rsidR="00D53604">
        <w:lastRenderedPageBreak/>
        <w:t>child</w:t>
      </w:r>
      <w:r w:rsidR="00281FEB">
        <w:t xml:space="preserve"> </w:t>
      </w:r>
      <w:r w:rsidR="00E262D6">
        <w:t>may withdraw from peers</w:t>
      </w:r>
      <w:r w:rsidR="00995F25">
        <w:t>, further impa</w:t>
      </w:r>
      <w:r w:rsidR="0038372F">
        <w:t xml:space="preserve">cting their social development (NSPCC, 2021). </w:t>
      </w:r>
    </w:p>
    <w:p w14:paraId="18B27D84" w14:textId="2A21DEED" w:rsidR="006C709D" w:rsidRDefault="00122B68">
      <w:r>
        <w:t xml:space="preserve">An additional </w:t>
      </w:r>
      <w:r w:rsidR="00735B6B">
        <w:t xml:space="preserve">barrier </w:t>
      </w:r>
      <w:r w:rsidR="00B76CE8">
        <w:t xml:space="preserve">generated through Rhys’ </w:t>
      </w:r>
      <w:r w:rsidR="00B51641">
        <w:t xml:space="preserve">behaviour </w:t>
      </w:r>
      <w:r w:rsidR="00526F2C">
        <w:t>whic</w:t>
      </w:r>
      <w:r w:rsidR="005A0696">
        <w:t xml:space="preserve">h holds a direct </w:t>
      </w:r>
      <w:r w:rsidR="00E31BCB">
        <w:t xml:space="preserve">association with his lack of social interaction </w:t>
      </w:r>
      <w:r w:rsidR="007A6BF9">
        <w:t>is the disruption of the learning environment.</w:t>
      </w:r>
      <w:r w:rsidR="009C28B9">
        <w:t xml:space="preserve"> As Rhys portrays aggr</w:t>
      </w:r>
      <w:r w:rsidR="00C66E56">
        <w:t>ession and is reluctant to listen to in</w:t>
      </w:r>
      <w:r w:rsidR="005F4435">
        <w:t>structions, the classroom is often chaoti</w:t>
      </w:r>
      <w:r w:rsidR="00386801">
        <w:t>c and po</w:t>
      </w:r>
      <w:r w:rsidR="00CD329A">
        <w:t>tential learning opportunities are missed. Lev Vygotsky</w:t>
      </w:r>
      <w:r w:rsidR="00110923">
        <w:t>’s sociocultural</w:t>
      </w:r>
      <w:r w:rsidR="00603394">
        <w:t xml:space="preserve"> </w:t>
      </w:r>
      <w:r w:rsidR="00110923">
        <w:t xml:space="preserve">theory </w:t>
      </w:r>
      <w:r w:rsidR="00A02F86">
        <w:t xml:space="preserve">emphasises </w:t>
      </w:r>
      <w:r w:rsidR="00B01F5D">
        <w:t xml:space="preserve">the importance of creating a classroom environment rich with opportunity for </w:t>
      </w:r>
      <w:r w:rsidR="00D10ABD">
        <w:t>potenti</w:t>
      </w:r>
      <w:r w:rsidR="007467CD">
        <w:t xml:space="preserve">al </w:t>
      </w:r>
      <w:r w:rsidR="00B01F5D">
        <w:t>social interaction</w:t>
      </w:r>
      <w:r w:rsidR="007467CD">
        <w:t xml:space="preserve">, which is paramount for a child to progress </w:t>
      </w:r>
      <w:r w:rsidR="007264EB">
        <w:t>(Holzman, 1995).</w:t>
      </w:r>
      <w:r w:rsidR="008E117C">
        <w:t xml:space="preserve"> </w:t>
      </w:r>
      <w:r w:rsidR="00E50C6C">
        <w:t xml:space="preserve">However, </w:t>
      </w:r>
      <w:r w:rsidR="00EB62E4">
        <w:t xml:space="preserve">literature provided by Richard Herrnstein and </w:t>
      </w:r>
      <w:r w:rsidR="00382264">
        <w:t>Charles Murray</w:t>
      </w:r>
      <w:r w:rsidR="000C07AD">
        <w:t xml:space="preserve"> </w:t>
      </w:r>
      <w:r w:rsidR="009D6C7B">
        <w:t>displays a juxtaposing view.</w:t>
      </w:r>
      <w:r w:rsidR="000C07AD">
        <w:t xml:space="preserve"> </w:t>
      </w:r>
      <w:r w:rsidR="009D6C7B">
        <w:t xml:space="preserve">They imply </w:t>
      </w:r>
      <w:r w:rsidR="00A30E9D">
        <w:t>that an</w:t>
      </w:r>
      <w:r w:rsidR="000C07AD">
        <w:t xml:space="preserve"> individuals intelligence and co</w:t>
      </w:r>
      <w:r w:rsidR="00CD5076">
        <w:t>gnitive ability are the most significant factors of educational success</w:t>
      </w:r>
      <w:r w:rsidR="00D16C64">
        <w:t>, with less importance placed on the learning environment (Herr</w:t>
      </w:r>
      <w:r w:rsidR="00CC3369">
        <w:t>nstein and Murray, 199</w:t>
      </w:r>
      <w:r w:rsidR="00E53E2E">
        <w:t>6</w:t>
      </w:r>
      <w:r w:rsidR="00CC3369">
        <w:t xml:space="preserve">). </w:t>
      </w:r>
      <w:r w:rsidR="00F87108">
        <w:t>In agreement with Herrnstein and M</w:t>
      </w:r>
      <w:r w:rsidR="00567ECC">
        <w:t>urray, Hirsch</w:t>
      </w:r>
      <w:r w:rsidR="000715C8">
        <w:t xml:space="preserve"> displays the belief that </w:t>
      </w:r>
      <w:r w:rsidR="00263B43">
        <w:t>what students learn holds greater importance than how they learn it</w:t>
      </w:r>
      <w:r w:rsidR="004F450B">
        <w:t>, f</w:t>
      </w:r>
      <w:r w:rsidR="00EA4378">
        <w:t>urther supporting the view that a well designed curricu</w:t>
      </w:r>
      <w:r w:rsidR="00F6057B">
        <w:t>lum can lead to academic progression</w:t>
      </w:r>
      <w:r w:rsidR="00902AE0">
        <w:t>,</w:t>
      </w:r>
      <w:r w:rsidR="00F6057B">
        <w:t xml:space="preserve"> regardless of the learning environment</w:t>
      </w:r>
      <w:r w:rsidR="00263B43">
        <w:t xml:space="preserve"> (Hirsch, 2024). </w:t>
      </w:r>
      <w:r w:rsidR="007F3F22">
        <w:t xml:space="preserve">When critically evaluating the opinions of </w:t>
      </w:r>
      <w:r w:rsidR="002A15AE">
        <w:t>Vygotsky compared to those of Herrnstein</w:t>
      </w:r>
      <w:r w:rsidR="00DC7728">
        <w:t xml:space="preserve">, Murray and Hirsch, it can be argued that disruption of the class room environment </w:t>
      </w:r>
      <w:r w:rsidR="0049742C">
        <w:t>can not be excused for lack of progression</w:t>
      </w:r>
      <w:r w:rsidR="005D55BB">
        <w:t xml:space="preserve"> or l</w:t>
      </w:r>
      <w:r w:rsidR="00154C32">
        <w:t>imited social interactions between Rhys and his peers</w:t>
      </w:r>
      <w:r w:rsidR="00FB3819">
        <w:t xml:space="preserve">. It can also be suggested that </w:t>
      </w:r>
      <w:r w:rsidR="00DC6919">
        <w:t xml:space="preserve">it is his aggressive behaviour causing him to become socially isolated, </w:t>
      </w:r>
      <w:r w:rsidR="00DD3412">
        <w:t xml:space="preserve">resulting in him becoming even more disruptive and reluctant to complete his work. </w:t>
      </w:r>
      <w:r w:rsidR="00945C1E">
        <w:t xml:space="preserve">To ensure Rhys is making progress, </w:t>
      </w:r>
      <w:r w:rsidR="00661442">
        <w:t xml:space="preserve">the practitioner should prioritise </w:t>
      </w:r>
      <w:r w:rsidR="00F95BF8">
        <w:t xml:space="preserve">providing support and a nurturing environment, whilst encouraging Rhys and </w:t>
      </w:r>
      <w:r w:rsidR="004451B7">
        <w:t xml:space="preserve">recognising his strengths alongside his weaknesses (The Guardian, 2021). </w:t>
      </w:r>
      <w:r w:rsidR="00B926F2">
        <w:t xml:space="preserve"> </w:t>
      </w:r>
    </w:p>
    <w:p w14:paraId="60A7939B" w14:textId="54206B26" w:rsidR="007B136E" w:rsidRDefault="00F6033F">
      <w:r>
        <w:t>As stated in the introduction, Rhys lives with domestic violence in the h</w:t>
      </w:r>
      <w:r w:rsidR="00F57A5C">
        <w:t>ome</w:t>
      </w:r>
      <w:r w:rsidR="007969AC">
        <w:t xml:space="preserve"> and </w:t>
      </w:r>
      <w:r w:rsidR="000F7750">
        <w:t xml:space="preserve">has witnessed his </w:t>
      </w:r>
      <w:r w:rsidR="00F62F57">
        <w:t>S</w:t>
      </w:r>
      <w:r w:rsidR="000F7750">
        <w:t xml:space="preserve">tep </w:t>
      </w:r>
      <w:r w:rsidR="00F62F57">
        <w:t>F</w:t>
      </w:r>
      <w:r w:rsidR="000F7750">
        <w:t>ather physically and emo</w:t>
      </w:r>
      <w:r w:rsidR="00EF29F5">
        <w:t xml:space="preserve">tionally abuse his </w:t>
      </w:r>
      <w:r w:rsidR="00F62F57">
        <w:t>M</w:t>
      </w:r>
      <w:r w:rsidR="00EF29F5">
        <w:t>other.</w:t>
      </w:r>
      <w:r w:rsidR="006C7FDC">
        <w:t xml:space="preserve"> When considering the reason</w:t>
      </w:r>
      <w:r w:rsidR="0069726D">
        <w:t xml:space="preserve"> why</w:t>
      </w:r>
      <w:r w:rsidR="006C7FDC">
        <w:t xml:space="preserve"> Rhys is portraying aggressive behaviour</w:t>
      </w:r>
      <w:r w:rsidR="005F4D42">
        <w:t xml:space="preserve"> and expe</w:t>
      </w:r>
      <w:r w:rsidR="00310826">
        <w:t>riencing low self esteem,</w:t>
      </w:r>
      <w:r w:rsidR="006C7FDC">
        <w:t xml:space="preserve"> it is im</w:t>
      </w:r>
      <w:r w:rsidR="0021058D">
        <w:t>portant to consider the work of</w:t>
      </w:r>
      <w:r w:rsidR="00310826">
        <w:t xml:space="preserve"> Albert</w:t>
      </w:r>
      <w:r w:rsidR="0021058D">
        <w:t xml:space="preserve"> Bandura</w:t>
      </w:r>
      <w:r w:rsidR="005C78D8">
        <w:t xml:space="preserve"> and his study around the concept of observational learning</w:t>
      </w:r>
      <w:r w:rsidR="00310826">
        <w:t>,</w:t>
      </w:r>
      <w:r w:rsidR="00A42E70">
        <w:t xml:space="preserve"> with the use of a bobo doll.</w:t>
      </w:r>
      <w:r w:rsidR="00EF5803">
        <w:t xml:space="preserve"> </w:t>
      </w:r>
      <w:r w:rsidR="00FC4970">
        <w:t>Ban</w:t>
      </w:r>
      <w:r w:rsidR="00651510">
        <w:t xml:space="preserve">dura’s research displayed that children who had observed an </w:t>
      </w:r>
      <w:r w:rsidR="00F81E1D">
        <w:t xml:space="preserve">adult behaving violently towards the doll </w:t>
      </w:r>
      <w:r w:rsidR="001F2A6E">
        <w:t>had been more likely to imitate the</w:t>
      </w:r>
      <w:r w:rsidR="005F3BF5">
        <w:t xml:space="preserve"> aggressi</w:t>
      </w:r>
      <w:r w:rsidR="00E16EC3">
        <w:t>ve</w:t>
      </w:r>
      <w:r w:rsidR="001F2A6E">
        <w:t xml:space="preserve"> behaviour</w:t>
      </w:r>
      <w:r w:rsidR="00E16EC3">
        <w:t xml:space="preserve"> when given the opportunity to interact with th</w:t>
      </w:r>
      <w:r w:rsidR="00D97235">
        <w:t>e same doll</w:t>
      </w:r>
      <w:r w:rsidR="00247F05">
        <w:t xml:space="preserve"> (</w:t>
      </w:r>
      <w:r w:rsidR="00811E88">
        <w:t>Bandura,</w:t>
      </w:r>
      <w:r w:rsidR="0025570C">
        <w:t xml:space="preserve"> Ross and Ross, 1961).</w:t>
      </w:r>
      <w:r w:rsidR="004C1EFF">
        <w:t xml:space="preserve"> It can be im</w:t>
      </w:r>
      <w:r w:rsidR="003E5E52">
        <w:t xml:space="preserve">plied that Bandura’s study suggests that children have a </w:t>
      </w:r>
      <w:r w:rsidR="0021056B">
        <w:t xml:space="preserve">tendency to </w:t>
      </w:r>
      <w:r w:rsidR="00826C4F">
        <w:t>mimic</w:t>
      </w:r>
      <w:r w:rsidR="00023917">
        <w:t xml:space="preserve"> behaviours displayed</w:t>
      </w:r>
      <w:r w:rsidR="004D39CB">
        <w:t xml:space="preserve"> by adults</w:t>
      </w:r>
      <w:r w:rsidR="00E263F9">
        <w:t xml:space="preserve"> and peers, implying that all behaviour is learnt as a</w:t>
      </w:r>
      <w:r w:rsidR="00574202">
        <w:t>ppose</w:t>
      </w:r>
      <w:r w:rsidR="00E263F9">
        <w:t xml:space="preserve"> to </w:t>
      </w:r>
      <w:r w:rsidR="007F6FBE">
        <w:t xml:space="preserve">it being </w:t>
      </w:r>
      <w:r w:rsidR="00875AF3">
        <w:t>part of a child’s personality.</w:t>
      </w:r>
      <w:r w:rsidR="00023917">
        <w:t xml:space="preserve"> </w:t>
      </w:r>
      <w:r w:rsidR="00775912">
        <w:t xml:space="preserve"> </w:t>
      </w:r>
      <w:r w:rsidR="008274D2">
        <w:t>A con</w:t>
      </w:r>
      <w:r w:rsidR="008137C6">
        <w:t xml:space="preserve">testing </w:t>
      </w:r>
      <w:r w:rsidR="004D39CB">
        <w:t>piece of literature</w:t>
      </w:r>
      <w:r w:rsidR="008137C6">
        <w:t xml:space="preserve"> to</w:t>
      </w:r>
      <w:r w:rsidR="00725D37">
        <w:t xml:space="preserve"> propose</w:t>
      </w:r>
      <w:r w:rsidR="008137C6">
        <w:t xml:space="preserve"> </w:t>
      </w:r>
      <w:r w:rsidR="00614683">
        <w:t>is the work of Bruner</w:t>
      </w:r>
      <w:r w:rsidR="00467D8F">
        <w:t xml:space="preserve"> </w:t>
      </w:r>
      <w:r w:rsidR="00535412">
        <w:t>and his con</w:t>
      </w:r>
      <w:r w:rsidR="00E73E74">
        <w:t>structivist theory of learning. In juxtapose to Bandura, Bruner</w:t>
      </w:r>
      <w:r w:rsidR="008B58A7">
        <w:t xml:space="preserve"> is of the belief that </w:t>
      </w:r>
      <w:r w:rsidR="00BB1E22">
        <w:t>learning is a cognitive process where a change in behaviour</w:t>
      </w:r>
      <w:r w:rsidR="00875AF3">
        <w:t xml:space="preserve"> solely</w:t>
      </w:r>
      <w:r w:rsidR="00BB1E22">
        <w:t xml:space="preserve"> </w:t>
      </w:r>
      <w:r w:rsidR="00C8483A">
        <w:t xml:space="preserve">depends on how a child understands and interpreters </w:t>
      </w:r>
      <w:r w:rsidR="00660FE3">
        <w:t>information, rather than through imitation (</w:t>
      </w:r>
      <w:r w:rsidR="00AE0C6F">
        <w:t xml:space="preserve">Olson, 2007). </w:t>
      </w:r>
      <w:r w:rsidR="00C95CEC">
        <w:t>It can be suggested that the work of both Bandura and Bruner</w:t>
      </w:r>
      <w:r w:rsidR="005D7E7A">
        <w:t xml:space="preserve"> can be applied to </w:t>
      </w:r>
      <w:r w:rsidR="00FE1407">
        <w:t>Rhys</w:t>
      </w:r>
      <w:r w:rsidR="00C75032">
        <w:t xml:space="preserve">, his identified barrier of learning and his </w:t>
      </w:r>
      <w:r w:rsidR="00C75032">
        <w:lastRenderedPageBreak/>
        <w:t xml:space="preserve">delay in social and emotional development. It can be </w:t>
      </w:r>
      <w:r w:rsidR="00391E92">
        <w:t>considered</w:t>
      </w:r>
      <w:r w:rsidR="005230A5">
        <w:t xml:space="preserve"> that Rhys is modelling the behaviours of his Step </w:t>
      </w:r>
      <w:r w:rsidR="002431BC">
        <w:t>Father when exhibiting his ag</w:t>
      </w:r>
      <w:r w:rsidR="00B22E47">
        <w:t>gressive behaviour</w:t>
      </w:r>
      <w:r w:rsidR="004E2285">
        <w:t>.</w:t>
      </w:r>
      <w:r w:rsidR="003E4EF4">
        <w:t xml:space="preserve"> </w:t>
      </w:r>
      <w:r w:rsidR="000F679C">
        <w:t xml:space="preserve"> When analysing how thi</w:t>
      </w:r>
      <w:r w:rsidR="007A13BB">
        <w:t>s can have</w:t>
      </w:r>
      <w:r w:rsidR="000F679C">
        <w:t xml:space="preserve"> a negative effect on Rhys’ </w:t>
      </w:r>
      <w:r w:rsidR="00864CB3">
        <w:t>emotional and social</w:t>
      </w:r>
      <w:r w:rsidR="007A13BB">
        <w:t xml:space="preserve"> </w:t>
      </w:r>
      <w:r w:rsidR="000F679C">
        <w:t>development</w:t>
      </w:r>
      <w:r w:rsidR="00FC57CC">
        <w:t xml:space="preserve">, </w:t>
      </w:r>
      <w:r w:rsidR="00DB1CA0">
        <w:t>H</w:t>
      </w:r>
      <w:r w:rsidR="006C5ACF">
        <w:t xml:space="preserve">orner </w:t>
      </w:r>
      <w:r w:rsidR="00D559F0">
        <w:t xml:space="preserve">acknowledges that </w:t>
      </w:r>
      <w:r w:rsidR="00C200EA">
        <w:t xml:space="preserve">the act of a child </w:t>
      </w:r>
      <w:r w:rsidR="000D2FA4">
        <w:t>witnessing domes</w:t>
      </w:r>
      <w:r w:rsidR="00D13B3F">
        <w:t xml:space="preserve">tic violence often occurs in the home, which is </w:t>
      </w:r>
      <w:r w:rsidR="00F57419">
        <w:t>the environment associated with protection and safety</w:t>
      </w:r>
      <w:r w:rsidR="00F00C89">
        <w:t xml:space="preserve"> (Horne</w:t>
      </w:r>
      <w:r w:rsidR="00B36736">
        <w:t xml:space="preserve">r, 2005). </w:t>
      </w:r>
      <w:r w:rsidR="00C200EA">
        <w:t xml:space="preserve">When </w:t>
      </w:r>
      <w:r w:rsidR="001E2C96">
        <w:t>relating</w:t>
      </w:r>
      <w:r w:rsidR="00D24826">
        <w:t xml:space="preserve"> </w:t>
      </w:r>
      <w:r w:rsidR="001E2C96">
        <w:t xml:space="preserve">literature provided by </w:t>
      </w:r>
      <w:r w:rsidR="00FC4BA2">
        <w:t xml:space="preserve">Horner </w:t>
      </w:r>
      <w:r w:rsidR="00880B40">
        <w:t>to Rhys</w:t>
      </w:r>
      <w:r w:rsidR="00FC4BA2">
        <w:t xml:space="preserve">, </w:t>
      </w:r>
      <w:r w:rsidR="00D24826">
        <w:t xml:space="preserve">it can be </w:t>
      </w:r>
      <w:r w:rsidR="00D66D10">
        <w:t>implied that</w:t>
      </w:r>
      <w:r w:rsidR="00B56843">
        <w:t xml:space="preserve"> </w:t>
      </w:r>
      <w:r w:rsidR="00880B40">
        <w:t>he vi</w:t>
      </w:r>
      <w:r w:rsidR="0027712D">
        <w:t>ews school as a</w:t>
      </w:r>
      <w:r w:rsidR="00B56843">
        <w:t xml:space="preserve"> safe space</w:t>
      </w:r>
      <w:r w:rsidR="0027712D">
        <w:t>, wh</w:t>
      </w:r>
      <w:r w:rsidR="00BE3B4C">
        <w:t>ich</w:t>
      </w:r>
      <w:r w:rsidR="00D66D10">
        <w:t xml:space="preserve"> </w:t>
      </w:r>
      <w:r w:rsidR="003525F8">
        <w:t xml:space="preserve">could be the reason he displays reluctance to </w:t>
      </w:r>
      <w:r w:rsidR="00382EC0">
        <w:t>go home</w:t>
      </w:r>
      <w:r w:rsidR="00A167EE">
        <w:t>. Although Rhys imitates his Step Fathers behaviour,</w:t>
      </w:r>
      <w:r w:rsidR="00CD4EFB">
        <w:t xml:space="preserve"> he</w:t>
      </w:r>
      <w:r w:rsidR="00F93D20">
        <w:t xml:space="preserve"> </w:t>
      </w:r>
      <w:r w:rsidR="00A934D8">
        <w:t>considers</w:t>
      </w:r>
      <w:r w:rsidR="00CC7D00">
        <w:t xml:space="preserve"> </w:t>
      </w:r>
      <w:r w:rsidR="00CD4EFB">
        <w:t>school</w:t>
      </w:r>
      <w:r w:rsidR="00EB6F9D">
        <w:t xml:space="preserve"> to be a place of comfort where he can express his emotion freely</w:t>
      </w:r>
      <w:r w:rsidR="0021762E">
        <w:t xml:space="preserve">. </w:t>
      </w:r>
      <w:r w:rsidR="004E2285">
        <w:t>Holt (2008)</w:t>
      </w:r>
      <w:r w:rsidR="002C3213">
        <w:t xml:space="preserve"> expands on the work of Ban</w:t>
      </w:r>
      <w:r w:rsidR="00DC5274">
        <w:t xml:space="preserve">dura and implies that children who witness domestic violence often view </w:t>
      </w:r>
      <w:r w:rsidR="00E37A54">
        <w:t xml:space="preserve">the behaviour to be normal, which can lead to </w:t>
      </w:r>
      <w:r w:rsidR="005D4FFC">
        <w:t xml:space="preserve">the internalisation of aggression </w:t>
      </w:r>
      <w:r w:rsidR="00B241F0">
        <w:t xml:space="preserve">as a chosen way to </w:t>
      </w:r>
      <w:r w:rsidR="00C251E9">
        <w:t>express emotion or resolve potential conflicts</w:t>
      </w:r>
      <w:r w:rsidR="0063748D">
        <w:t>,</w:t>
      </w:r>
      <w:r w:rsidR="004D6FC1">
        <w:t xml:space="preserve"> further resulting in lack of emotional development</w:t>
      </w:r>
      <w:r w:rsidR="00C251E9">
        <w:t xml:space="preserve"> (Holt, 2008).</w:t>
      </w:r>
      <w:r w:rsidR="00B24F53">
        <w:t xml:space="preserve"> </w:t>
      </w:r>
      <w:r w:rsidR="003C7E16">
        <w:t>Con</w:t>
      </w:r>
      <w:r w:rsidR="00D633D6">
        <w:t xml:space="preserve">sidering the viewpoints of </w:t>
      </w:r>
      <w:r w:rsidR="005814A6">
        <w:t xml:space="preserve">both Holt </w:t>
      </w:r>
      <w:r w:rsidR="000C1701">
        <w:t xml:space="preserve">and Horner, there is a possibility that due to Rhys’ delay in emotional </w:t>
      </w:r>
      <w:r w:rsidR="00565166">
        <w:t xml:space="preserve">and social </w:t>
      </w:r>
      <w:r w:rsidR="000C1701">
        <w:t xml:space="preserve">development he is unable to </w:t>
      </w:r>
      <w:r w:rsidR="00422D47">
        <w:t xml:space="preserve">express or understand his own emotions, resulting </w:t>
      </w:r>
      <w:r w:rsidR="00F44CF3">
        <w:t xml:space="preserve">in </w:t>
      </w:r>
      <w:r w:rsidR="00962B4B">
        <w:t xml:space="preserve">him </w:t>
      </w:r>
      <w:r w:rsidR="00422D47">
        <w:t>becom</w:t>
      </w:r>
      <w:r w:rsidR="00962B4B">
        <w:t xml:space="preserve">ing </w:t>
      </w:r>
      <w:r w:rsidR="00422D47">
        <w:t>frustrated and act</w:t>
      </w:r>
      <w:r w:rsidR="00962B4B">
        <w:t>ing</w:t>
      </w:r>
      <w:r w:rsidR="00422D47">
        <w:t xml:space="preserve"> in an aggressive manor </w:t>
      </w:r>
      <w:r w:rsidR="003F655D">
        <w:t>to</w:t>
      </w:r>
      <w:r w:rsidR="00962B4B">
        <w:t>wards</w:t>
      </w:r>
      <w:r w:rsidR="003F655D">
        <w:t xml:space="preserve"> peers and practitioners. It can also be suggested that Rhys </w:t>
      </w:r>
      <w:r w:rsidR="00565166">
        <w:t xml:space="preserve">does not feel secure </w:t>
      </w:r>
      <w:r w:rsidR="00CC76DB">
        <w:t xml:space="preserve">within his home environment </w:t>
      </w:r>
      <w:r w:rsidR="002C1BC9">
        <w:t>or his relationship with his caregivers</w:t>
      </w:r>
      <w:r w:rsidR="005054F6">
        <w:t>.</w:t>
      </w:r>
      <w:r w:rsidR="00D81132">
        <w:t xml:space="preserve"> As Rhys has been </w:t>
      </w:r>
      <w:r w:rsidR="00F00DE4">
        <w:t>determi</w:t>
      </w:r>
      <w:r w:rsidR="008F45AA">
        <w:t>ned to have an adverse childhood experience, Br</w:t>
      </w:r>
      <w:r w:rsidR="00C12510">
        <w:t>onfenbrenner</w:t>
      </w:r>
      <w:r w:rsidR="00974F94">
        <w:t xml:space="preserve"> </w:t>
      </w:r>
      <w:r w:rsidR="00374212">
        <w:t>displays the importance of the ecological systems su</w:t>
      </w:r>
      <w:r w:rsidR="00613628">
        <w:t xml:space="preserve">rrounding a child. As Rhys’ mum and step father have </w:t>
      </w:r>
      <w:r w:rsidR="00D21F66">
        <w:t xml:space="preserve">immediate </w:t>
      </w:r>
      <w:r w:rsidR="00613628">
        <w:t xml:space="preserve">contact with him, they are considered </w:t>
      </w:r>
      <w:r w:rsidR="00763F82">
        <w:t>part of his microsystem. Bro</w:t>
      </w:r>
      <w:r w:rsidR="00A33FF9">
        <w:t>nf</w:t>
      </w:r>
      <w:r w:rsidR="00C12510">
        <w:t>enbrenner</w:t>
      </w:r>
      <w:r w:rsidR="00763F82">
        <w:t xml:space="preserve"> </w:t>
      </w:r>
      <w:r w:rsidR="00D825D6">
        <w:t>states how the interactions a ch</w:t>
      </w:r>
      <w:r w:rsidR="0067085B">
        <w:t>ild has with people in this environment have a direct impact on their development (</w:t>
      </w:r>
      <w:r w:rsidR="00974598">
        <w:t xml:space="preserve">Bronfenbrenner, 1994). </w:t>
      </w:r>
      <w:r w:rsidR="00FF3C9E">
        <w:t xml:space="preserve">Linking Bronfenbrenner’s ecological systems to </w:t>
      </w:r>
      <w:r w:rsidR="005074B0">
        <w:t>John Bowlby</w:t>
      </w:r>
      <w:r w:rsidR="00FF3C9E">
        <w:t xml:space="preserve">’s </w:t>
      </w:r>
      <w:r w:rsidR="007E7D52">
        <w:t>attachment theory</w:t>
      </w:r>
      <w:r w:rsidR="005074B0">
        <w:t xml:space="preserve">, it is </w:t>
      </w:r>
      <w:r w:rsidR="0019193B">
        <w:t xml:space="preserve">evident that Rhys has exhibited an avoidant attachment style towards his mother and step father, where he has accepted </w:t>
      </w:r>
      <w:r w:rsidR="00484CAD">
        <w:t>that his emotional needs are likely to be unmet (</w:t>
      </w:r>
      <w:r w:rsidR="00704FF0">
        <w:t xml:space="preserve">Levy, </w:t>
      </w:r>
      <w:r w:rsidR="00B44A67">
        <w:t xml:space="preserve">K.N, et al, </w:t>
      </w:r>
      <w:r w:rsidR="00704FF0">
        <w:t xml:space="preserve">2011). </w:t>
      </w:r>
    </w:p>
    <w:p w14:paraId="1514D500" w14:textId="05B87EA7" w:rsidR="003201D9" w:rsidRDefault="00C44B6F">
      <w:r>
        <w:t>When</w:t>
      </w:r>
      <w:r w:rsidR="00E55B49">
        <w:t xml:space="preserve"> critically evaluating the varied opinions </w:t>
      </w:r>
      <w:r w:rsidR="00BE6D00">
        <w:t>discuss</w:t>
      </w:r>
      <w:r w:rsidR="004102BA">
        <w:t>ed, it can be s</w:t>
      </w:r>
      <w:r w:rsidR="000348BD">
        <w:t xml:space="preserve">uggested </w:t>
      </w:r>
      <w:r w:rsidR="004102BA">
        <w:t xml:space="preserve">that Rhys has created a cycle where he </w:t>
      </w:r>
      <w:r w:rsidR="00B32957">
        <w:t xml:space="preserve">does not feel secure within himself or the relationships he has formed with others. </w:t>
      </w:r>
      <w:r w:rsidR="006A699A">
        <w:t>It is evident that Rhys is unable to understand his own emotions</w:t>
      </w:r>
      <w:r w:rsidR="00057BC2">
        <w:t xml:space="preserve"> which has resulted in him imitating his Step Fathers aggressive behaviours as a way to communi</w:t>
      </w:r>
      <w:r w:rsidR="003A0DE7">
        <w:t>cate how he may be feeling.</w:t>
      </w:r>
      <w:r w:rsidR="00645860">
        <w:t xml:space="preserve"> However, through Rhys displaying violent behaviour it has had </w:t>
      </w:r>
      <w:r w:rsidR="00F24714">
        <w:t>a further negative impact on his social and emotional development</w:t>
      </w:r>
      <w:r w:rsidR="008C2314">
        <w:t>,</w:t>
      </w:r>
      <w:r w:rsidR="005A699D">
        <w:t xml:space="preserve"> as </w:t>
      </w:r>
      <w:r w:rsidR="000911F6">
        <w:t xml:space="preserve">the other children within his class are unwilling to socialise with him, creating </w:t>
      </w:r>
      <w:r w:rsidR="00542152">
        <w:t>fu</w:t>
      </w:r>
      <w:r w:rsidR="00526DFD">
        <w:t>rther mixed emotions within Rhys</w:t>
      </w:r>
      <w:r w:rsidR="00AE57C9">
        <w:t xml:space="preserve"> that he can not understand</w:t>
      </w:r>
      <w:r w:rsidR="00D86C30">
        <w:t>,</w:t>
      </w:r>
      <w:r w:rsidR="00AE57C9">
        <w:t xml:space="preserve"> or express. </w:t>
      </w:r>
      <w:r w:rsidR="00AE0AA5">
        <w:t>Th</w:t>
      </w:r>
      <w:r w:rsidR="00BD1F96">
        <w:t xml:space="preserve">e reason for Rhys’ reluctance to transition from school to home at the end of the day could also be related to his avoidant attachment style </w:t>
      </w:r>
      <w:r w:rsidR="008A2377">
        <w:t xml:space="preserve">and barrier of low self-esteem. </w:t>
      </w:r>
    </w:p>
    <w:p w14:paraId="71D8A6F0" w14:textId="5CE93FF1" w:rsidR="007E7D52" w:rsidRDefault="007600EB">
      <w:r>
        <w:t>E</w:t>
      </w:r>
      <w:r w:rsidR="00766558">
        <w:t>very</w:t>
      </w:r>
      <w:r>
        <w:t xml:space="preserve"> child will experience a variety of transitions </w:t>
      </w:r>
      <w:r w:rsidR="00DC3FEA">
        <w:t xml:space="preserve">throughout their </w:t>
      </w:r>
      <w:r w:rsidR="00B66851">
        <w:t>ti</w:t>
      </w:r>
      <w:r w:rsidR="00BC6B7B">
        <w:t>me in education. The Welsh Government</w:t>
      </w:r>
      <w:r w:rsidR="00B500ED">
        <w:t xml:space="preserve"> emphasise the importance </w:t>
      </w:r>
      <w:r w:rsidR="00120E24">
        <w:t xml:space="preserve">of smooth transitions </w:t>
      </w:r>
      <w:r w:rsidR="00557FD9">
        <w:t xml:space="preserve">for each </w:t>
      </w:r>
      <w:r w:rsidR="00766558">
        <w:t>learner</w:t>
      </w:r>
      <w:r w:rsidR="00DF4C26">
        <w:t>, whether it be during significant changes</w:t>
      </w:r>
      <w:r w:rsidR="008A2377">
        <w:t>, such as from</w:t>
      </w:r>
      <w:r w:rsidR="00165248">
        <w:t xml:space="preserve"> Primary to Secondary education,</w:t>
      </w:r>
      <w:r w:rsidR="00DF4C26">
        <w:t xml:space="preserve"> or throughout the school day (</w:t>
      </w:r>
      <w:r w:rsidR="00186A99">
        <w:t>Welsh Government, 2024).</w:t>
      </w:r>
      <w:r w:rsidR="00B9212C">
        <w:t xml:space="preserve"> </w:t>
      </w:r>
      <w:r w:rsidR="00B4432E">
        <w:t xml:space="preserve">The Welsh </w:t>
      </w:r>
      <w:r w:rsidR="00B4432E">
        <w:lastRenderedPageBreak/>
        <w:t xml:space="preserve">government also re-emphasise how the learner </w:t>
      </w:r>
      <w:r w:rsidR="003948EE">
        <w:t>should remain at the centre of the transition process.</w:t>
      </w:r>
      <w:r w:rsidR="00186A99">
        <w:t xml:space="preserve"> </w:t>
      </w:r>
      <w:r w:rsidR="008B3995">
        <w:t>It has been identified that Rhys</w:t>
      </w:r>
      <w:r w:rsidR="00353F20">
        <w:t xml:space="preserve"> is hesitant when being dismissed at the </w:t>
      </w:r>
      <w:r w:rsidR="00B61035">
        <w:t>end of the day. He often gets emotional and informs practitioners he is scared to go home</w:t>
      </w:r>
      <w:r w:rsidR="00084EC6">
        <w:t xml:space="preserve">. </w:t>
      </w:r>
      <w:r w:rsidR="0079778F">
        <w:t xml:space="preserve">Bridges’ transition model </w:t>
      </w:r>
      <w:r w:rsidR="00A204D1">
        <w:t xml:space="preserve">acknowledges that during each </w:t>
      </w:r>
      <w:r w:rsidR="00677B41">
        <w:t xml:space="preserve">physical </w:t>
      </w:r>
      <w:r w:rsidR="00A204D1">
        <w:t>tra</w:t>
      </w:r>
      <w:r w:rsidR="00677B41">
        <w:t>nsition</w:t>
      </w:r>
      <w:r w:rsidR="00B03996">
        <w:t xml:space="preserve"> a child</w:t>
      </w:r>
      <w:r w:rsidR="00561D19">
        <w:t xml:space="preserve"> encounters</w:t>
      </w:r>
      <w:r w:rsidR="00677B41">
        <w:t xml:space="preserve">, there is </w:t>
      </w:r>
      <w:r w:rsidR="00F14D2F">
        <w:t xml:space="preserve">also </w:t>
      </w:r>
      <w:r w:rsidR="00677B41">
        <w:t xml:space="preserve">a psychological transition </w:t>
      </w:r>
      <w:r w:rsidR="00F14D2F">
        <w:t xml:space="preserve">that </w:t>
      </w:r>
      <w:r w:rsidR="005F7BB7">
        <w:t>they</w:t>
      </w:r>
      <w:r w:rsidR="00677B41">
        <w:t xml:space="preserve"> </w:t>
      </w:r>
      <w:r w:rsidR="00D31380">
        <w:t>experience</w:t>
      </w:r>
      <w:r w:rsidR="005F7BB7">
        <w:t xml:space="preserve"> </w:t>
      </w:r>
      <w:r w:rsidR="00D31380">
        <w:t>when confronted by change (</w:t>
      </w:r>
      <w:r w:rsidR="000274C0">
        <w:t xml:space="preserve">Bridges, 2004). </w:t>
      </w:r>
      <w:r w:rsidR="005F7BB7">
        <w:t>Bridges</w:t>
      </w:r>
      <w:r w:rsidR="00847B4A">
        <w:t>’ model suggests that there are three</w:t>
      </w:r>
      <w:r w:rsidR="001D4FA3">
        <w:t xml:space="preserve"> psychological</w:t>
      </w:r>
      <w:r w:rsidR="00847B4A">
        <w:t xml:space="preserve"> phases</w:t>
      </w:r>
      <w:r w:rsidR="00A83388">
        <w:t xml:space="preserve"> that children </w:t>
      </w:r>
      <w:r w:rsidR="005C6105">
        <w:t xml:space="preserve">go </w:t>
      </w:r>
      <w:r w:rsidR="001D4FA3">
        <w:t xml:space="preserve">through, before the change becomes the new normal. </w:t>
      </w:r>
      <w:r w:rsidR="009864DB">
        <w:t xml:space="preserve">The first phase involves the child </w:t>
      </w:r>
      <w:r w:rsidR="003A505F">
        <w:t xml:space="preserve">letting </w:t>
      </w:r>
      <w:r w:rsidR="0064486A">
        <w:t>go of old routines</w:t>
      </w:r>
      <w:r w:rsidR="006A0CB2">
        <w:t xml:space="preserve">, </w:t>
      </w:r>
      <w:r w:rsidR="009717A9">
        <w:t xml:space="preserve">which can often </w:t>
      </w:r>
      <w:r w:rsidR="00C95781">
        <w:t xml:space="preserve">leave children feeling lost or resistant. The second phase </w:t>
      </w:r>
      <w:r w:rsidR="00490604">
        <w:t>leaves children feelin</w:t>
      </w:r>
      <w:r w:rsidR="004807A8">
        <w:t xml:space="preserve">g confused and uncertain of their new routine, as they try to navigate the transition and become open to new </w:t>
      </w:r>
      <w:r w:rsidR="00257F82">
        <w:t>opportunities. The final phase allows children to embrace the changes</w:t>
      </w:r>
      <w:r w:rsidR="00CF5FA1">
        <w:t xml:space="preserve"> and </w:t>
      </w:r>
      <w:r w:rsidR="00BB5187">
        <w:t>develop new skills</w:t>
      </w:r>
      <w:r w:rsidR="0049026F">
        <w:t xml:space="preserve"> </w:t>
      </w:r>
      <w:r w:rsidR="00B9212C">
        <w:t>(</w:t>
      </w:r>
      <w:r w:rsidR="00944B4B">
        <w:t xml:space="preserve">William Bridges Associates, </w:t>
      </w:r>
      <w:r w:rsidR="00B9212C">
        <w:t xml:space="preserve"> </w:t>
      </w:r>
      <w:r w:rsidR="00F34DAB">
        <w:t xml:space="preserve">n.d). </w:t>
      </w:r>
      <w:r w:rsidR="00A401B3">
        <w:t xml:space="preserve">When </w:t>
      </w:r>
      <w:r w:rsidR="00AA5BDB">
        <w:t>considering Bridges’ transition model it can be a</w:t>
      </w:r>
      <w:r w:rsidR="00E35A4B">
        <w:t xml:space="preserve">rgued that Rhys is </w:t>
      </w:r>
      <w:r w:rsidR="00170D2C">
        <w:t xml:space="preserve">currently within </w:t>
      </w:r>
      <w:r w:rsidR="0006612E">
        <w:t>phase one known as the ending zone</w:t>
      </w:r>
      <w:r w:rsidR="000F577A">
        <w:t xml:space="preserve">. </w:t>
      </w:r>
      <w:r w:rsidR="0006612E">
        <w:t xml:space="preserve">Rhys is </w:t>
      </w:r>
      <w:r w:rsidR="007B1966">
        <w:t>displa</w:t>
      </w:r>
      <w:r w:rsidR="005A5023">
        <w:t xml:space="preserve">ying that he holds a fear of the unknown. His father had abandoned him only five years ago, which he may still be processing. He is now living </w:t>
      </w:r>
      <w:r w:rsidR="00506281">
        <w:t>with his mother and step father who are in a</w:t>
      </w:r>
      <w:r w:rsidR="00F1272A">
        <w:t>n</w:t>
      </w:r>
      <w:r w:rsidR="00506281">
        <w:t xml:space="preserve"> abusive relationship. It can be suggested that </w:t>
      </w:r>
      <w:r w:rsidR="00AA42A0">
        <w:t xml:space="preserve">Rhys does not know what he will </w:t>
      </w:r>
      <w:r w:rsidR="001F4385">
        <w:t>witness once he leaves the school gates at the end of th</w:t>
      </w:r>
      <w:r w:rsidR="00BD479E">
        <w:t xml:space="preserve">e day. Another trait common within the ending phase is loss and </w:t>
      </w:r>
      <w:r w:rsidR="00455B35">
        <w:t>grief, this relating back to the loss of his father</w:t>
      </w:r>
      <w:r w:rsidR="00AF23CA">
        <w:t>.</w:t>
      </w:r>
      <w:r w:rsidR="006B3458">
        <w:t xml:space="preserve"> </w:t>
      </w:r>
      <w:r w:rsidR="001443B2">
        <w:t xml:space="preserve">Rhys </w:t>
      </w:r>
      <w:r w:rsidR="00D73C71">
        <w:t>becoming</w:t>
      </w:r>
      <w:r w:rsidR="001443B2">
        <w:t xml:space="preserve"> reluctan</w:t>
      </w:r>
      <w:r w:rsidR="007D7CA7">
        <w:t>t</w:t>
      </w:r>
      <w:r w:rsidR="001443B2">
        <w:t xml:space="preserve"> when going home is known as a hori</w:t>
      </w:r>
      <w:r w:rsidR="0074407B">
        <w:t>zontal transition</w:t>
      </w:r>
      <w:r w:rsidR="00670DCA">
        <w:t>, wh</w:t>
      </w:r>
      <w:r w:rsidR="004A65FA">
        <w:t>ich consists</w:t>
      </w:r>
      <w:r w:rsidR="007D7CA7">
        <w:t xml:space="preserve"> of</w:t>
      </w:r>
      <w:r w:rsidR="004A65FA">
        <w:t xml:space="preserve"> a change in environment </w:t>
      </w:r>
      <w:r w:rsidR="00BC19FD">
        <w:t>(</w:t>
      </w:r>
      <w:r w:rsidR="0041312E">
        <w:t xml:space="preserve">Johansson, 2007). </w:t>
      </w:r>
      <w:r w:rsidR="00161F75">
        <w:t>Rhys</w:t>
      </w:r>
      <w:r w:rsidR="00C73DF2">
        <w:t>’ barrier of a delay in emotional development will have a profound effect on him leaving school to go home. Revisiting the wor</w:t>
      </w:r>
      <w:r w:rsidR="00CF1FD0">
        <w:t xml:space="preserve">k of </w:t>
      </w:r>
      <w:r w:rsidR="00B70CF8">
        <w:t>Bowlby it has been identified</w:t>
      </w:r>
      <w:r w:rsidR="009F05F9">
        <w:t xml:space="preserve"> that</w:t>
      </w:r>
      <w:r w:rsidR="00B70CF8">
        <w:t xml:space="preserve"> Rhys has formed an avoidant attachment with his care givers, and views sch</w:t>
      </w:r>
      <w:r w:rsidR="009F05F9">
        <w:t>ool to be his place of comfort and support.</w:t>
      </w:r>
      <w:r w:rsidR="007D7CA7">
        <w:t xml:space="preserve"> </w:t>
      </w:r>
      <w:r w:rsidR="00150557">
        <w:t xml:space="preserve">In response to </w:t>
      </w:r>
      <w:r w:rsidR="00441DF4">
        <w:t>the acknowledgment that Rhys is</w:t>
      </w:r>
      <w:r w:rsidR="00A20433">
        <w:t xml:space="preserve"> within the end zone of Bridges transitional model, it is essential </w:t>
      </w:r>
      <w:r w:rsidR="00934FDE">
        <w:t xml:space="preserve">that practitioners offer appropriate </w:t>
      </w:r>
      <w:r w:rsidR="00340C36">
        <w:t>strategies</w:t>
      </w:r>
      <w:r w:rsidR="00934FDE">
        <w:t xml:space="preserve"> to ensure Rhys’</w:t>
      </w:r>
      <w:r w:rsidR="008B36F9">
        <w:t xml:space="preserve"> progression, enabling him to achieve overall holistic dev</w:t>
      </w:r>
      <w:r w:rsidR="001D4EE1">
        <w:t xml:space="preserve">elopment. </w:t>
      </w:r>
    </w:p>
    <w:p w14:paraId="5486C38D" w14:textId="32CB8E00" w:rsidR="00641FFB" w:rsidRDefault="00FA4194" w:rsidP="00F735A2">
      <w:r>
        <w:t xml:space="preserve">Transitions are now recognised as a </w:t>
      </w:r>
      <w:r w:rsidR="00F64A8C">
        <w:t xml:space="preserve"> central component to</w:t>
      </w:r>
      <w:r w:rsidR="000D17FA">
        <w:t xml:space="preserve"> a child’s </w:t>
      </w:r>
      <w:r w:rsidR="00047A87">
        <w:t>experience</w:t>
      </w:r>
      <w:r w:rsidR="00A84749">
        <w:t>,</w:t>
      </w:r>
      <w:r w:rsidR="00047A87">
        <w:t xml:space="preserve"> and the </w:t>
      </w:r>
      <w:r w:rsidR="00A84749">
        <w:t xml:space="preserve">drastic </w:t>
      </w:r>
      <w:r w:rsidR="00047A87">
        <w:t xml:space="preserve">effect they can have on </w:t>
      </w:r>
      <w:r w:rsidR="00A84749">
        <w:t xml:space="preserve">the </w:t>
      </w:r>
      <w:r w:rsidR="00047A87">
        <w:t>wellbeing</w:t>
      </w:r>
      <w:r w:rsidR="00A84749">
        <w:t xml:space="preserve"> of a learner</w:t>
      </w:r>
      <w:r w:rsidR="00047A87">
        <w:t xml:space="preserve"> (</w:t>
      </w:r>
      <w:r w:rsidR="00220C7F">
        <w:t xml:space="preserve">Vogler, </w:t>
      </w:r>
      <w:r w:rsidR="004D57FD">
        <w:t xml:space="preserve">Crivello and Woodhead, 2008). </w:t>
      </w:r>
      <w:r w:rsidR="00587BD0">
        <w:t>The Welsh Government</w:t>
      </w:r>
      <w:r w:rsidR="002A42B0">
        <w:t xml:space="preserve"> </w:t>
      </w:r>
      <w:r w:rsidR="00A42700">
        <w:t xml:space="preserve">state how </w:t>
      </w:r>
      <w:r w:rsidR="00FF4916">
        <w:t>it</w:t>
      </w:r>
      <w:r w:rsidR="00A42700">
        <w:t xml:space="preserve"> is essential for a child to feel supported and prepared during both horizontal and vertical transitions</w:t>
      </w:r>
      <w:r w:rsidR="005C6910">
        <w:t xml:space="preserve">, </w:t>
      </w:r>
      <w:r w:rsidR="00A23915">
        <w:t xml:space="preserve">with </w:t>
      </w:r>
      <w:r w:rsidR="00FB7947">
        <w:t xml:space="preserve">emphasis </w:t>
      </w:r>
      <w:r w:rsidR="00610C0D">
        <w:t xml:space="preserve">placed on the importance of </w:t>
      </w:r>
      <w:r w:rsidR="00555A52">
        <w:t xml:space="preserve">introducing strategies to ensure </w:t>
      </w:r>
      <w:r w:rsidR="00DF0877">
        <w:t>the child is progressing and t</w:t>
      </w:r>
      <w:r w:rsidR="00953FE4">
        <w:t xml:space="preserve">here are minimal </w:t>
      </w:r>
      <w:r w:rsidR="00D05129">
        <w:t xml:space="preserve">negative </w:t>
      </w:r>
      <w:r w:rsidR="00953FE4">
        <w:t xml:space="preserve">effects on their wellbeing (Welsh Government, 2021). </w:t>
      </w:r>
      <w:r w:rsidR="0035077B">
        <w:t>When identifying the appropriate support strategies to utilise at home time</w:t>
      </w:r>
      <w:r w:rsidR="00A87945">
        <w:t>,</w:t>
      </w:r>
      <w:r w:rsidR="0035077B">
        <w:t xml:space="preserve"> to prevent Rhys from becoming upset</w:t>
      </w:r>
      <w:r w:rsidR="00AB61D2">
        <w:t xml:space="preserve">, </w:t>
      </w:r>
      <w:r w:rsidR="003C40A8">
        <w:t>Bandura</w:t>
      </w:r>
      <w:r w:rsidR="002A42B0">
        <w:t xml:space="preserve"> </w:t>
      </w:r>
      <w:r w:rsidR="00682735">
        <w:t>states the importance of routine.</w:t>
      </w:r>
      <w:r w:rsidR="007B521A">
        <w:t xml:space="preserve"> </w:t>
      </w:r>
      <w:r w:rsidR="00B84919">
        <w:t xml:space="preserve">Routines </w:t>
      </w:r>
      <w:r w:rsidR="00100A25">
        <w:t>allow children to smoothly transition from the structured environment of school</w:t>
      </w:r>
      <w:r w:rsidR="008B1AC6">
        <w:t xml:space="preserve">, </w:t>
      </w:r>
      <w:r w:rsidR="00181715">
        <w:t>to home.</w:t>
      </w:r>
      <w:r w:rsidR="00682735">
        <w:t xml:space="preserve"> </w:t>
      </w:r>
      <w:r w:rsidR="00A87945">
        <w:t>It can be thought that Rhys</w:t>
      </w:r>
      <w:r w:rsidR="00F4658B">
        <w:t xml:space="preserve"> has no structure within his home life, due to the abuse between his mother and step father and </w:t>
      </w:r>
      <w:r w:rsidR="009405D2">
        <w:t>the abandonment he has experienced through his father</w:t>
      </w:r>
      <w:r w:rsidR="001377D2">
        <w:t xml:space="preserve"> leaving</w:t>
      </w:r>
      <w:r w:rsidR="009405D2">
        <w:t>. A strategy that may be beneficial for Rhys is the practitioner formulating a</w:t>
      </w:r>
      <w:r w:rsidR="00181715">
        <w:t>n</w:t>
      </w:r>
      <w:r w:rsidR="009405D2">
        <w:t xml:space="preserve"> end of day routine, where </w:t>
      </w:r>
      <w:r w:rsidR="00012F11">
        <w:t>he</w:t>
      </w:r>
      <w:r w:rsidR="009405D2">
        <w:t xml:space="preserve"> is made aware </w:t>
      </w:r>
      <w:r w:rsidR="00183601">
        <w:t xml:space="preserve">that home time is </w:t>
      </w:r>
      <w:r w:rsidR="00183601">
        <w:lastRenderedPageBreak/>
        <w:t>approaching</w:t>
      </w:r>
      <w:r w:rsidR="00E4661F">
        <w:t xml:space="preserve">. The end of day routine may consist of a </w:t>
      </w:r>
      <w:r w:rsidR="00295269">
        <w:t>goodbye ritual between Rhys and the</w:t>
      </w:r>
      <w:r w:rsidR="004840AE">
        <w:t xml:space="preserve"> teacher</w:t>
      </w:r>
      <w:r w:rsidR="00295269">
        <w:t xml:space="preserve">, where feelings are discussed and </w:t>
      </w:r>
      <w:r w:rsidR="00291E6B">
        <w:t>reassurance</w:t>
      </w:r>
      <w:r w:rsidR="004840AE">
        <w:t xml:space="preserve"> is offered. </w:t>
      </w:r>
      <w:r w:rsidR="007E42B6">
        <w:t xml:space="preserve">In agreement with Bowlby, </w:t>
      </w:r>
      <w:r w:rsidR="00E808F4">
        <w:t xml:space="preserve">Piaget’s theory of </w:t>
      </w:r>
      <w:r w:rsidR="008A164D">
        <w:t xml:space="preserve">cognitive development argues that children require </w:t>
      </w:r>
      <w:r w:rsidR="00467F27">
        <w:t xml:space="preserve">structured </w:t>
      </w:r>
      <w:r w:rsidR="0085586C">
        <w:t xml:space="preserve">and predictable </w:t>
      </w:r>
      <w:r w:rsidR="00467F27">
        <w:t xml:space="preserve">environments to ensure </w:t>
      </w:r>
      <w:r w:rsidR="009A2F6B">
        <w:t xml:space="preserve">development, he also suggests </w:t>
      </w:r>
      <w:r w:rsidR="00D15D64">
        <w:t xml:space="preserve">how a </w:t>
      </w:r>
      <w:r w:rsidR="00CF674A">
        <w:t>consistent</w:t>
      </w:r>
      <w:r w:rsidR="00D15D64">
        <w:t xml:space="preserve"> end of day routine holds great benefits when children transition from one place to another (</w:t>
      </w:r>
      <w:r w:rsidR="00E7116A">
        <w:t>Mi</w:t>
      </w:r>
      <w:r w:rsidR="001827B3">
        <w:t xml:space="preserve">schel, 1971). </w:t>
      </w:r>
      <w:r w:rsidR="001344B3">
        <w:t>Although the research discussed argues that an end of day routine will be beneficial for Rhys</w:t>
      </w:r>
      <w:r w:rsidR="00FD10F3">
        <w:t>, his barrier and transition, p</w:t>
      </w:r>
      <w:r w:rsidR="006C7608">
        <w:t xml:space="preserve">ossible limitations </w:t>
      </w:r>
      <w:r w:rsidR="00FD10F3">
        <w:t xml:space="preserve">should also be considered. Firstly, </w:t>
      </w:r>
      <w:r w:rsidR="00A42DDF">
        <w:t>it can be argued that the teacher solely focusing on Rhys at the end</w:t>
      </w:r>
      <w:r w:rsidR="007829C4">
        <w:t xml:space="preserve"> of the day</w:t>
      </w:r>
      <w:r w:rsidR="00625388">
        <w:t xml:space="preserve"> is an unrealistic </w:t>
      </w:r>
      <w:r w:rsidR="00D54EF3">
        <w:t xml:space="preserve">expectation, that can not be maintained. There are </w:t>
      </w:r>
      <w:r w:rsidR="00896638">
        <w:t>twenty nine</w:t>
      </w:r>
      <w:r w:rsidR="00D54EF3">
        <w:t xml:space="preserve"> other children within the class that require a </w:t>
      </w:r>
      <w:r w:rsidR="008E54F6">
        <w:t>consistent</w:t>
      </w:r>
      <w:r w:rsidR="00D54EF3">
        <w:t xml:space="preserve"> end of day routine</w:t>
      </w:r>
      <w:r w:rsidR="008E54F6">
        <w:t xml:space="preserve">. If the practitioner was to only focus on Rhys,  </w:t>
      </w:r>
      <w:r w:rsidR="00773ABF">
        <w:t>other children may be left feeling rejected and uncared for</w:t>
      </w:r>
      <w:r w:rsidR="002D50D4">
        <w:t xml:space="preserve">. </w:t>
      </w:r>
      <w:r w:rsidR="00085C71">
        <w:t xml:space="preserve">To avoid this scenario from happening, the teacher could designate the role to a Learning Support Assistant (LSA), to ensure Rhys is receiving the </w:t>
      </w:r>
      <w:r w:rsidR="00C57EFB">
        <w:t>nurture he requires.</w:t>
      </w:r>
      <w:r w:rsidR="008F6E33">
        <w:t xml:space="preserve"> </w:t>
      </w:r>
      <w:r w:rsidR="00953973">
        <w:t xml:space="preserve">To ensure Rhys is both socially and emotionally developing, it can be argued that him having a designated person to trust will enable him to </w:t>
      </w:r>
      <w:r w:rsidR="00362828">
        <w:t>become aware of his feelings and feel secure</w:t>
      </w:r>
      <w:r w:rsidR="00581067">
        <w:t xml:space="preserve"> enough</w:t>
      </w:r>
      <w:r w:rsidR="00362828">
        <w:t xml:space="preserve"> to share them. </w:t>
      </w:r>
      <w:r w:rsidR="000270A6">
        <w:t>Now a strategy has been suggested to aid Rhys</w:t>
      </w:r>
      <w:r w:rsidR="00757E08">
        <w:t xml:space="preserve"> during the transition of school to home, another should be implemented </w:t>
      </w:r>
      <w:r w:rsidR="00A80116">
        <w:t>to ensure progress</w:t>
      </w:r>
      <w:r w:rsidR="00EC39F6">
        <w:t>,</w:t>
      </w:r>
      <w:r w:rsidR="00A80116">
        <w:t xml:space="preserve"> and support his emotional wellbeing.</w:t>
      </w:r>
      <w:r w:rsidR="000270A6">
        <w:t xml:space="preserve"> </w:t>
      </w:r>
      <w:r w:rsidR="00AD519D">
        <w:t xml:space="preserve"> </w:t>
      </w:r>
      <w:r w:rsidR="00087E89">
        <w:t xml:space="preserve">Emotional Literacy Support Assistant (ELSA) sessions would also be beneficial </w:t>
      </w:r>
      <w:r w:rsidR="003C62B7">
        <w:t xml:space="preserve">as they aim to improve the emotional wellbeing and development of children </w:t>
      </w:r>
      <w:r w:rsidR="002835C4">
        <w:t>with low self-esteem and managing strong feelings (</w:t>
      </w:r>
      <w:r w:rsidR="000270A6">
        <w:t>ELSA</w:t>
      </w:r>
      <w:r w:rsidR="00CB3040">
        <w:t xml:space="preserve"> support</w:t>
      </w:r>
      <w:r w:rsidR="000270A6">
        <w:t>, 20</w:t>
      </w:r>
      <w:r w:rsidR="00A33C55">
        <w:t>24</w:t>
      </w:r>
      <w:r w:rsidR="000270A6">
        <w:t xml:space="preserve">). </w:t>
      </w:r>
      <w:r w:rsidR="00EC39F6">
        <w:t xml:space="preserve">ELSA sessions </w:t>
      </w:r>
      <w:r w:rsidR="00BC62FB">
        <w:t xml:space="preserve">are designed to </w:t>
      </w:r>
      <w:r w:rsidR="00084D78">
        <w:t xml:space="preserve">support the emotional needs of learners, using </w:t>
      </w:r>
      <w:r w:rsidR="008064F9">
        <w:t xml:space="preserve">resources within the school (ELSA network, </w:t>
      </w:r>
      <w:r w:rsidR="00A33C55">
        <w:t xml:space="preserve">2021). </w:t>
      </w:r>
      <w:r w:rsidR="00214EFA">
        <w:t>McEwan</w:t>
      </w:r>
      <w:r w:rsidR="002F6523">
        <w:t xml:space="preserve"> </w:t>
      </w:r>
      <w:r w:rsidR="00214EFA">
        <w:t xml:space="preserve">suggests that </w:t>
      </w:r>
      <w:r w:rsidR="007957A9">
        <w:t>ELSA sessions provide a safe space where a child can express their feeling</w:t>
      </w:r>
      <w:r w:rsidR="0023344E">
        <w:t>s</w:t>
      </w:r>
      <w:r w:rsidR="007957A9">
        <w:t xml:space="preserve"> and emotions without judgement. </w:t>
      </w:r>
      <w:r w:rsidR="00AA4FC9">
        <w:t>Often, activities utilised in the sessions pro</w:t>
      </w:r>
      <w:r w:rsidR="00C94BE9">
        <w:t xml:space="preserve">mote </w:t>
      </w:r>
      <w:r w:rsidR="00BB1C41">
        <w:t>problem-solving and coping strategies</w:t>
      </w:r>
      <w:r w:rsidR="001D6A49">
        <w:t xml:space="preserve"> to aid in a child’s emotional wellbeing and social development</w:t>
      </w:r>
      <w:r w:rsidR="00DB30DF">
        <w:t xml:space="preserve"> (McEwan, 2019). </w:t>
      </w:r>
      <w:r w:rsidR="001F014A">
        <w:t xml:space="preserve">ESTYN </w:t>
      </w:r>
      <w:r w:rsidR="005F3106">
        <w:t xml:space="preserve"> have also placed emphasis on the benefits that ELSA </w:t>
      </w:r>
      <w:r w:rsidR="00EE1B45">
        <w:t xml:space="preserve">has on a child’s self-esteem and </w:t>
      </w:r>
      <w:r w:rsidR="00832DA1">
        <w:t>behaviour</w:t>
      </w:r>
      <w:r w:rsidR="00C41171">
        <w:t xml:space="preserve">, which are two of the barriers currently effecting Rhys’ progression. </w:t>
      </w:r>
      <w:r w:rsidR="008B469B">
        <w:t xml:space="preserve">A limitation regarding the ELSA programme is lack of school funding. </w:t>
      </w:r>
      <w:r w:rsidR="00AE2506">
        <w:t xml:space="preserve">To train an individual in ELSA costs between </w:t>
      </w:r>
      <w:r w:rsidR="006C477D">
        <w:t>£650-£800 (</w:t>
      </w:r>
      <w:r w:rsidR="002E7419">
        <w:t xml:space="preserve">Leeds for Learning, 2022), however </w:t>
      </w:r>
      <w:r w:rsidR="00B6117A">
        <w:t>Wales is currently undergoing significant cuts to funding</w:t>
      </w:r>
      <w:r w:rsidR="00B24899">
        <w:t xml:space="preserve">, meaning ELSA training is not always possible (BBC news, 2024). </w:t>
      </w:r>
      <w:r w:rsidR="002D061D">
        <w:t xml:space="preserve">The second limitation of ELSA sessions is </w:t>
      </w:r>
      <w:r w:rsidR="007C2A7B">
        <w:t xml:space="preserve">limited free time within the school day.  </w:t>
      </w:r>
      <w:r w:rsidR="00642410">
        <w:t>Research suggests that LSA’s report feeling overworked and underpaid</w:t>
      </w:r>
      <w:r w:rsidR="00526C0C">
        <w:t xml:space="preserve">, with 85% expressing how </w:t>
      </w:r>
      <w:r w:rsidR="00BA1E35">
        <w:t xml:space="preserve">funding cuts were having a negative effect on their school and the resources within them </w:t>
      </w:r>
      <w:r w:rsidR="00D01F24">
        <w:t xml:space="preserve">(National education union, 2024). </w:t>
      </w:r>
      <w:r w:rsidR="007D44EA">
        <w:t xml:space="preserve">Although the benefits of ELSA are evident with regards to Rhys’ social and emotional development, </w:t>
      </w:r>
      <w:r w:rsidR="00AE672D">
        <w:t>they may be inaccessible to him.</w:t>
      </w:r>
    </w:p>
    <w:p w14:paraId="46A33C7C" w14:textId="2CBCD4CB" w:rsidR="00F735A2" w:rsidRDefault="00FF3B46" w:rsidP="00F735A2">
      <w:r>
        <w:t xml:space="preserve">Another key aspect to consider when </w:t>
      </w:r>
      <w:r w:rsidR="006A5575">
        <w:t xml:space="preserve">discussing ways forward for Rhys, is collaboration with stakeholders. </w:t>
      </w:r>
      <w:r w:rsidR="004D1B9B">
        <w:t xml:space="preserve">The Welsh Government </w:t>
      </w:r>
      <w:r w:rsidR="00C97715">
        <w:t>emphasis the importance of collaboration with outside agencies to ensure each child receive</w:t>
      </w:r>
      <w:r w:rsidR="009A2B64">
        <w:t>s a supportive environment, rich with learning opportunities</w:t>
      </w:r>
      <w:r w:rsidR="001A0FFB">
        <w:t xml:space="preserve"> </w:t>
      </w:r>
      <w:r w:rsidR="009A2B64">
        <w:t xml:space="preserve">(Welsh Government, 2021). </w:t>
      </w:r>
      <w:r w:rsidR="00583325">
        <w:t xml:space="preserve">When looking at the case study </w:t>
      </w:r>
      <w:r w:rsidR="00583325">
        <w:lastRenderedPageBreak/>
        <w:t xml:space="preserve">surrounding Rhys, it could be suggested that communication between the practitioner and his mother are paramount, to </w:t>
      </w:r>
      <w:r w:rsidR="00FB37AD">
        <w:t xml:space="preserve">ensure </w:t>
      </w:r>
      <w:r w:rsidR="001A0FFB">
        <w:t>consistency between home and school</w:t>
      </w:r>
      <w:r w:rsidR="00FB37AD">
        <w:t xml:space="preserve">. </w:t>
      </w:r>
      <w:r w:rsidR="00583325">
        <w:t xml:space="preserve"> </w:t>
      </w:r>
      <w:r w:rsidR="00FC5E1D">
        <w:t>This</w:t>
      </w:r>
      <w:r w:rsidR="00F735A2">
        <w:t xml:space="preserve"> </w:t>
      </w:r>
      <w:r w:rsidR="00E51000">
        <w:t>may</w:t>
      </w:r>
      <w:r w:rsidR="00F735A2">
        <w:t xml:space="preserve"> also </w:t>
      </w:r>
      <w:r w:rsidR="001E1CDC">
        <w:t xml:space="preserve">include </w:t>
      </w:r>
      <w:r w:rsidR="00F735A2">
        <w:t xml:space="preserve">the designated safeguarding officer completing checks of the home. Another stakeholder to consider is the use of a school councillor, </w:t>
      </w:r>
      <w:r w:rsidR="001E1CDC">
        <w:t xml:space="preserve">to ensure </w:t>
      </w:r>
      <w:r w:rsidR="00B32FF3">
        <w:t>Rhys has a</w:t>
      </w:r>
      <w:r w:rsidR="001569B7">
        <w:t xml:space="preserve">n appointed </w:t>
      </w:r>
      <w:r w:rsidR="00B32FF3">
        <w:t xml:space="preserve">time of day to address his concerns and share his feelings. </w:t>
      </w:r>
      <w:r w:rsidR="00F735A2">
        <w:t xml:space="preserve"> </w:t>
      </w:r>
      <w:r w:rsidR="00991707">
        <w:t xml:space="preserve">Involving stakeholders </w:t>
      </w:r>
      <w:r w:rsidR="004D2AFA">
        <w:t xml:space="preserve">allows for a comprehensive approach to education (Welsh Government, 2019). </w:t>
      </w:r>
    </w:p>
    <w:p w14:paraId="31BCCCD8" w14:textId="6AABC7CC" w:rsidR="00676BA8" w:rsidRDefault="005D3BCA">
      <w:r>
        <w:t xml:space="preserve">This academic assignment has identified how barriers of learning can have an effect on a child during a transition period. Through research and critical </w:t>
      </w:r>
      <w:r w:rsidR="00FA0D03">
        <w:t>analysis</w:t>
      </w:r>
      <w:r>
        <w:t xml:space="preserve"> </w:t>
      </w:r>
      <w:r w:rsidR="0089133B">
        <w:t>of</w:t>
      </w:r>
      <w:r>
        <w:t xml:space="preserve"> literature </w:t>
      </w:r>
      <w:r w:rsidR="005E64BB">
        <w:t>the writer has gained an insight into the theoretical reasons</w:t>
      </w:r>
      <w:r w:rsidR="00FA0D03">
        <w:t xml:space="preserve"> why</w:t>
      </w:r>
      <w:r w:rsidR="005E64BB">
        <w:t xml:space="preserve"> Rhys may be displaying such behaviours</w:t>
      </w:r>
      <w:r w:rsidR="00216998">
        <w:t>,</w:t>
      </w:r>
      <w:r w:rsidR="005E64BB">
        <w:t xml:space="preserve"> and </w:t>
      </w:r>
      <w:r w:rsidR="008C5228">
        <w:t xml:space="preserve">how this effects his progression and emotional development. </w:t>
      </w:r>
      <w:r w:rsidR="00256D63">
        <w:t xml:space="preserve">Although </w:t>
      </w:r>
      <w:r w:rsidR="00216998">
        <w:t xml:space="preserve">the benefits of </w:t>
      </w:r>
      <w:r w:rsidR="00CC02A5">
        <w:t xml:space="preserve">strategies </w:t>
      </w:r>
      <w:r w:rsidR="00216998">
        <w:t xml:space="preserve">have been discussed, it has also been essential to consider the limitations </w:t>
      </w:r>
      <w:r w:rsidR="00880774">
        <w:t xml:space="preserve">when </w:t>
      </w:r>
      <w:r w:rsidR="00FD1944">
        <w:t xml:space="preserve">recognising ways forward for Rhys, the practitioner and stakeholders. </w:t>
      </w:r>
      <w:r w:rsidR="002E0A48">
        <w:t>If communication</w:t>
      </w:r>
      <w:r w:rsidR="001C3F04">
        <w:t xml:space="preserve"> is maintained then the strategies identified will aid in Rhys’ progression. </w:t>
      </w:r>
      <w:r w:rsidR="00D86311">
        <w:t xml:space="preserve">When reflecting on </w:t>
      </w:r>
      <w:r w:rsidR="00634B35">
        <w:t>insight gained to the writer and linking to the QTS standards, this assignment has reinforced the importance of collaboration and</w:t>
      </w:r>
      <w:r w:rsidR="001C09CE">
        <w:t xml:space="preserve"> the fulfilment of w</w:t>
      </w:r>
      <w:r w:rsidR="008E4972">
        <w:t>ider</w:t>
      </w:r>
      <w:r w:rsidR="001C09CE">
        <w:t xml:space="preserve"> professional responsibilities. The knowledge gained via the assignment will be utilised in future pedagogy to ensure the progression of each </w:t>
      </w:r>
      <w:r w:rsidR="009E44B9">
        <w:t xml:space="preserve">individual learner. </w:t>
      </w:r>
    </w:p>
    <w:p w14:paraId="1FF92F4F" w14:textId="77777777" w:rsidR="0083072A" w:rsidRDefault="0083072A"/>
    <w:p w14:paraId="05D16E82" w14:textId="77777777" w:rsidR="001B7D21" w:rsidRDefault="001B7D21"/>
    <w:p w14:paraId="7DB0E64D" w14:textId="77777777" w:rsidR="001B7D21" w:rsidRDefault="001B7D21"/>
    <w:p w14:paraId="7B3207D5" w14:textId="77777777" w:rsidR="001B7D21" w:rsidRDefault="001B7D21"/>
    <w:p w14:paraId="0786E6C7" w14:textId="77777777" w:rsidR="001B7D21" w:rsidRDefault="001B7D21"/>
    <w:p w14:paraId="3EFFF74C" w14:textId="375CD14F" w:rsidR="0083072A" w:rsidRDefault="0083072A">
      <w:r>
        <w:t xml:space="preserve">Word count </w:t>
      </w:r>
      <w:r w:rsidR="001B7D21">
        <w:t>– 30</w:t>
      </w:r>
      <w:r w:rsidR="00ED0BC6">
        <w:t>15</w:t>
      </w:r>
      <w:r w:rsidR="001B7D21">
        <w:t xml:space="preserve"> </w:t>
      </w:r>
    </w:p>
    <w:p w14:paraId="5E2E9A62" w14:textId="77777777" w:rsidR="001B7D21" w:rsidRDefault="001B7D21"/>
    <w:p w14:paraId="66B6BFD8" w14:textId="77777777" w:rsidR="001B7D21" w:rsidRDefault="001B7D21"/>
    <w:p w14:paraId="469C2619" w14:textId="77777777" w:rsidR="001B7D21" w:rsidRDefault="001B7D21"/>
    <w:p w14:paraId="79C85965" w14:textId="77777777" w:rsidR="001B7D21" w:rsidRDefault="001B7D21"/>
    <w:p w14:paraId="0E823472" w14:textId="77777777" w:rsidR="001B7D21" w:rsidRDefault="001B7D21"/>
    <w:p w14:paraId="308361AF" w14:textId="77777777" w:rsidR="001B7D21" w:rsidRDefault="001B7D21"/>
    <w:p w14:paraId="37AE7DA8" w14:textId="77777777" w:rsidR="001B7D21" w:rsidRDefault="001B7D21"/>
    <w:p w14:paraId="6B08E5B9" w14:textId="77777777" w:rsidR="001B7D21" w:rsidRDefault="001B7D21"/>
    <w:p w14:paraId="78C9C291" w14:textId="77777777" w:rsidR="001B7D21" w:rsidRDefault="001B7D21"/>
    <w:p w14:paraId="3209DA94" w14:textId="77777777" w:rsidR="00373F8D" w:rsidRDefault="00373F8D" w:rsidP="006473B5">
      <w:pPr>
        <w:rPr>
          <w:b/>
          <w:bCs/>
          <w:u w:val="single"/>
        </w:rPr>
      </w:pPr>
      <w:r w:rsidRPr="00AA6442">
        <w:rPr>
          <w:b/>
          <w:bCs/>
          <w:u w:val="single"/>
        </w:rPr>
        <w:t>Reference list</w:t>
      </w:r>
    </w:p>
    <w:p w14:paraId="3F133542" w14:textId="77777777" w:rsidR="00373F8D" w:rsidRDefault="00373F8D" w:rsidP="006473B5">
      <w:pPr>
        <w:rPr>
          <w:b/>
          <w:bCs/>
          <w:u w:val="single"/>
        </w:rPr>
      </w:pPr>
    </w:p>
    <w:p w14:paraId="5EEF087B" w14:textId="77777777" w:rsidR="00373F8D" w:rsidRDefault="00373F8D" w:rsidP="006473B5">
      <w:pPr>
        <w:rPr>
          <w:rFonts w:eastAsia="Times New Roman" w:cs="Arial"/>
          <w:color w:val="222222"/>
          <w:shd w:val="clear" w:color="auto" w:fill="FFFFFF"/>
        </w:rPr>
      </w:pPr>
      <w:r w:rsidRPr="008E46E0">
        <w:rPr>
          <w:rFonts w:eastAsia="Times New Roman" w:cs="Arial"/>
          <w:color w:val="222222"/>
          <w:shd w:val="clear" w:color="auto" w:fill="FFFFFF"/>
        </w:rPr>
        <w:t>Bandura, A., Ross, D. and Ross, S.A., 1961. Transmission of aggression through imitation of aggressive models.</w:t>
      </w:r>
      <w:r w:rsidRPr="008E46E0">
        <w:rPr>
          <w:rStyle w:val="apple-converted-space"/>
          <w:rFonts w:eastAsia="Times New Roman" w:cs="Arial"/>
          <w:color w:val="222222"/>
          <w:shd w:val="clear" w:color="auto" w:fill="FFFFFF"/>
        </w:rPr>
        <w:t> </w:t>
      </w:r>
      <w:r w:rsidRPr="008E46E0">
        <w:rPr>
          <w:rFonts w:eastAsia="Times New Roman" w:cs="Arial"/>
          <w:color w:val="222222"/>
        </w:rPr>
        <w:t>The Journal of Abnormal and Social Psychology</w:t>
      </w:r>
      <w:r w:rsidRPr="008E46E0">
        <w:rPr>
          <w:rFonts w:eastAsia="Times New Roman" w:cs="Arial"/>
          <w:color w:val="222222"/>
          <w:shd w:val="clear" w:color="auto" w:fill="FFFFFF"/>
        </w:rPr>
        <w:t>,</w:t>
      </w:r>
      <w:r w:rsidRPr="008E46E0">
        <w:rPr>
          <w:rStyle w:val="apple-converted-space"/>
          <w:rFonts w:eastAsia="Times New Roman" w:cs="Arial"/>
          <w:color w:val="222222"/>
          <w:shd w:val="clear" w:color="auto" w:fill="FFFFFF"/>
        </w:rPr>
        <w:t> </w:t>
      </w:r>
      <w:r w:rsidRPr="008E46E0">
        <w:rPr>
          <w:rFonts w:eastAsia="Times New Roman" w:cs="Arial"/>
          <w:color w:val="222222"/>
        </w:rPr>
        <w:t>63</w:t>
      </w:r>
      <w:r w:rsidRPr="008E46E0">
        <w:rPr>
          <w:rFonts w:eastAsia="Times New Roman" w:cs="Arial"/>
          <w:color w:val="222222"/>
          <w:shd w:val="clear" w:color="auto" w:fill="FFFFFF"/>
        </w:rPr>
        <w:t>(3), p.575.</w:t>
      </w:r>
      <w:r>
        <w:rPr>
          <w:rFonts w:eastAsia="Times New Roman" w:cs="Arial"/>
          <w:color w:val="222222"/>
          <w:shd w:val="clear" w:color="auto" w:fill="FFFFFF"/>
        </w:rPr>
        <w:t xml:space="preserve"> (Accessed October 11</w:t>
      </w:r>
      <w:r w:rsidRPr="00395383">
        <w:rPr>
          <w:rFonts w:eastAsia="Times New Roman" w:cs="Arial"/>
          <w:color w:val="222222"/>
          <w:shd w:val="clear" w:color="auto" w:fill="FFFFFF"/>
          <w:vertAlign w:val="superscript"/>
        </w:rPr>
        <w:t>th</w:t>
      </w:r>
      <w:r>
        <w:rPr>
          <w:rFonts w:eastAsia="Times New Roman" w:cs="Arial"/>
          <w:color w:val="222222"/>
          <w:shd w:val="clear" w:color="auto" w:fill="FFFFFF"/>
        </w:rPr>
        <w:t xml:space="preserve">, 2024). </w:t>
      </w:r>
    </w:p>
    <w:p w14:paraId="132538EB" w14:textId="77777777" w:rsidR="00373F8D" w:rsidRDefault="00373F8D" w:rsidP="006473B5">
      <w:pPr>
        <w:rPr>
          <w:rFonts w:eastAsia="Times New Roman" w:cs="Arial"/>
          <w:color w:val="222222"/>
          <w:shd w:val="clear" w:color="auto" w:fill="FFFFFF"/>
        </w:rPr>
      </w:pPr>
    </w:p>
    <w:p w14:paraId="160547DF" w14:textId="77777777" w:rsidR="00373F8D" w:rsidRDefault="00373F8D" w:rsidP="006473B5">
      <w:pPr>
        <w:rPr>
          <w:rFonts w:eastAsia="Times New Roman" w:cs="Arial"/>
          <w:color w:val="222222"/>
          <w:shd w:val="clear" w:color="auto" w:fill="FFFFFF"/>
        </w:rPr>
      </w:pPr>
      <w:r w:rsidRPr="008438E0">
        <w:rPr>
          <w:rFonts w:eastAsia="Times New Roman" w:cs="Arial"/>
          <w:color w:val="222222"/>
          <w:shd w:val="clear" w:color="auto" w:fill="FFFFFF"/>
        </w:rPr>
        <w:t>Bandura, A., 1986. Social foundations of thought and action.</w:t>
      </w:r>
      <w:r w:rsidRPr="008438E0">
        <w:rPr>
          <w:rStyle w:val="apple-converted-space"/>
          <w:rFonts w:eastAsia="Times New Roman" w:cs="Arial"/>
          <w:color w:val="222222"/>
          <w:shd w:val="clear" w:color="auto" w:fill="FFFFFF"/>
        </w:rPr>
        <w:t> </w:t>
      </w:r>
      <w:r w:rsidRPr="008438E0">
        <w:rPr>
          <w:rFonts w:eastAsia="Times New Roman" w:cs="Arial"/>
          <w:color w:val="222222"/>
        </w:rPr>
        <w:t>Englewood Cliffs, NJ</w:t>
      </w:r>
      <w:r w:rsidRPr="008438E0">
        <w:rPr>
          <w:rFonts w:eastAsia="Times New Roman" w:cs="Arial"/>
          <w:color w:val="222222"/>
          <w:shd w:val="clear" w:color="auto" w:fill="FFFFFF"/>
        </w:rPr>
        <w:t>,</w:t>
      </w:r>
      <w:r w:rsidRPr="008438E0">
        <w:rPr>
          <w:rStyle w:val="apple-converted-space"/>
          <w:rFonts w:eastAsia="Times New Roman" w:cs="Arial"/>
          <w:color w:val="222222"/>
          <w:shd w:val="clear" w:color="auto" w:fill="FFFFFF"/>
        </w:rPr>
        <w:t> </w:t>
      </w:r>
      <w:r w:rsidRPr="008438E0">
        <w:rPr>
          <w:rFonts w:eastAsia="Times New Roman" w:cs="Arial"/>
          <w:color w:val="222222"/>
        </w:rPr>
        <w:t>1986</w:t>
      </w:r>
      <w:r w:rsidRPr="008438E0">
        <w:rPr>
          <w:rFonts w:eastAsia="Times New Roman" w:cs="Arial"/>
          <w:color w:val="222222"/>
          <w:shd w:val="clear" w:color="auto" w:fill="FFFFFF"/>
        </w:rPr>
        <w:t>(23-28), p.2.</w:t>
      </w:r>
      <w:r>
        <w:rPr>
          <w:rFonts w:eastAsia="Times New Roman" w:cs="Arial"/>
          <w:color w:val="222222"/>
          <w:shd w:val="clear" w:color="auto" w:fill="FFFFFF"/>
        </w:rPr>
        <w:t xml:space="preserve"> (Accessed October 24</w:t>
      </w:r>
      <w:r w:rsidRPr="008438E0">
        <w:rPr>
          <w:rFonts w:eastAsia="Times New Roman" w:cs="Arial"/>
          <w:color w:val="222222"/>
          <w:shd w:val="clear" w:color="auto" w:fill="FFFFFF"/>
          <w:vertAlign w:val="superscript"/>
        </w:rPr>
        <w:t>th</w:t>
      </w:r>
      <w:r>
        <w:rPr>
          <w:rFonts w:eastAsia="Times New Roman" w:cs="Arial"/>
          <w:color w:val="222222"/>
          <w:shd w:val="clear" w:color="auto" w:fill="FFFFFF"/>
        </w:rPr>
        <w:t xml:space="preserve">, 2024). </w:t>
      </w:r>
    </w:p>
    <w:p w14:paraId="63A2E7D6" w14:textId="77777777" w:rsidR="00373F8D" w:rsidRDefault="00373F8D" w:rsidP="006473B5">
      <w:pPr>
        <w:rPr>
          <w:rFonts w:eastAsia="Times New Roman" w:cs="Arial"/>
          <w:color w:val="222222"/>
          <w:shd w:val="clear" w:color="auto" w:fill="FFFFFF"/>
        </w:rPr>
      </w:pPr>
    </w:p>
    <w:p w14:paraId="7BA4F4ED" w14:textId="77777777" w:rsidR="00373F8D" w:rsidRPr="00413845" w:rsidRDefault="00373F8D" w:rsidP="006473B5">
      <w:pPr>
        <w:rPr>
          <w:rFonts w:eastAsia="Times New Roman" w:cs="Arial"/>
          <w:color w:val="222222"/>
          <w:shd w:val="clear" w:color="auto" w:fill="FFFFFF"/>
        </w:rPr>
      </w:pPr>
      <w:r>
        <w:rPr>
          <w:rFonts w:eastAsia="Times New Roman" w:cs="Arial"/>
          <w:color w:val="222222"/>
          <w:shd w:val="clear" w:color="auto" w:fill="FFFFFF"/>
        </w:rPr>
        <w:t>BBC Wales (2024). ‘</w:t>
      </w:r>
      <w:r>
        <w:rPr>
          <w:rFonts w:eastAsia="Times New Roman" w:cs="Arial"/>
          <w:i/>
          <w:iCs/>
          <w:color w:val="222222"/>
          <w:shd w:val="clear" w:color="auto" w:fill="FFFFFF"/>
        </w:rPr>
        <w:t xml:space="preserve">More schools face unpalatable cuts, warns union’ </w:t>
      </w:r>
      <w:r>
        <w:rPr>
          <w:rFonts w:eastAsia="Times New Roman" w:cs="Arial"/>
          <w:color w:val="222222"/>
          <w:shd w:val="clear" w:color="auto" w:fill="FFFFFF"/>
        </w:rPr>
        <w:t xml:space="preserve">available at: </w:t>
      </w:r>
      <w:hyperlink r:id="rId4" w:history="1">
        <w:r w:rsidRPr="004C0609">
          <w:rPr>
            <w:rStyle w:val="Hyperlink"/>
            <w:rFonts w:eastAsia="Times New Roman" w:cs="Arial"/>
            <w:shd w:val="clear" w:color="auto" w:fill="FFFFFF"/>
          </w:rPr>
          <w:t>https://www.bbc.co.uk/news/articles/cr546v39qldo</w:t>
        </w:r>
      </w:hyperlink>
      <w:r>
        <w:rPr>
          <w:rFonts w:eastAsia="Times New Roman" w:cs="Arial"/>
          <w:color w:val="222222"/>
          <w:shd w:val="clear" w:color="auto" w:fill="FFFFFF"/>
        </w:rPr>
        <w:t xml:space="preserve"> (accessed October 24</w:t>
      </w:r>
      <w:r w:rsidRPr="003209F7">
        <w:rPr>
          <w:rFonts w:eastAsia="Times New Roman" w:cs="Arial"/>
          <w:color w:val="222222"/>
          <w:shd w:val="clear" w:color="auto" w:fill="FFFFFF"/>
          <w:vertAlign w:val="superscript"/>
        </w:rPr>
        <w:t>th</w:t>
      </w:r>
      <w:r>
        <w:rPr>
          <w:rFonts w:eastAsia="Times New Roman" w:cs="Arial"/>
          <w:color w:val="222222"/>
          <w:shd w:val="clear" w:color="auto" w:fill="FFFFFF"/>
        </w:rPr>
        <w:t xml:space="preserve">, 2024). </w:t>
      </w:r>
    </w:p>
    <w:p w14:paraId="02550F6E" w14:textId="77777777" w:rsidR="00373F8D" w:rsidRDefault="00373F8D" w:rsidP="006473B5">
      <w:pPr>
        <w:rPr>
          <w:rFonts w:eastAsia="Times New Roman" w:cs="Arial"/>
          <w:color w:val="222222"/>
          <w:shd w:val="clear" w:color="auto" w:fill="FFFFFF"/>
        </w:rPr>
      </w:pPr>
    </w:p>
    <w:p w14:paraId="143D8EA9" w14:textId="77777777" w:rsidR="00373F8D" w:rsidRPr="005E7DF2" w:rsidRDefault="00373F8D" w:rsidP="006473B5">
      <w:pPr>
        <w:rPr>
          <w:rFonts w:eastAsia="Times New Roman" w:cs="Arial"/>
          <w:color w:val="222222"/>
          <w:shd w:val="clear" w:color="auto" w:fill="FFFFFF"/>
        </w:rPr>
      </w:pPr>
      <w:r w:rsidRPr="005E7DF2">
        <w:rPr>
          <w:rFonts w:eastAsia="Times New Roman" w:cs="Arial"/>
          <w:color w:val="222222"/>
          <w:shd w:val="clear" w:color="auto" w:fill="FFFFFF"/>
        </w:rPr>
        <w:t>Bridges, W., 2004. Bridges transition model.</w:t>
      </w:r>
      <w:r w:rsidRPr="005E7DF2">
        <w:rPr>
          <w:rStyle w:val="apple-converted-space"/>
          <w:rFonts w:eastAsia="Times New Roman" w:cs="Arial"/>
          <w:color w:val="222222"/>
          <w:shd w:val="clear" w:color="auto" w:fill="FFFFFF"/>
        </w:rPr>
        <w:t> </w:t>
      </w:r>
      <w:r w:rsidRPr="005E7DF2">
        <w:rPr>
          <w:rFonts w:eastAsia="Times New Roman" w:cs="Arial"/>
          <w:color w:val="222222"/>
        </w:rPr>
        <w:t>Guiding People Through Change.[interaktyvus].[žiūrėta 2017-04-23]. Prieiga per internetą: https://www. mindtools. com/pages/article/bridges-transition-model. htm</w:t>
      </w:r>
      <w:r w:rsidRPr="005E7DF2">
        <w:rPr>
          <w:rFonts w:eastAsia="Times New Roman" w:cs="Arial"/>
          <w:color w:val="222222"/>
          <w:shd w:val="clear" w:color="auto" w:fill="FFFFFF"/>
        </w:rPr>
        <w:t>.</w:t>
      </w:r>
      <w:r>
        <w:rPr>
          <w:rFonts w:eastAsia="Times New Roman" w:cs="Arial"/>
          <w:color w:val="222222"/>
          <w:shd w:val="clear" w:color="auto" w:fill="FFFFFF"/>
        </w:rPr>
        <w:t xml:space="preserve"> (Accessed October 15</w:t>
      </w:r>
      <w:r w:rsidRPr="00A45FDD">
        <w:rPr>
          <w:rFonts w:eastAsia="Times New Roman" w:cs="Arial"/>
          <w:color w:val="222222"/>
          <w:shd w:val="clear" w:color="auto" w:fill="FFFFFF"/>
          <w:vertAlign w:val="superscript"/>
        </w:rPr>
        <w:t>th</w:t>
      </w:r>
      <w:r>
        <w:rPr>
          <w:rFonts w:eastAsia="Times New Roman" w:cs="Arial"/>
          <w:color w:val="222222"/>
          <w:shd w:val="clear" w:color="auto" w:fill="FFFFFF"/>
        </w:rPr>
        <w:t xml:space="preserve">, 2024). </w:t>
      </w:r>
    </w:p>
    <w:p w14:paraId="18969682" w14:textId="77777777" w:rsidR="00373F8D" w:rsidRDefault="00373F8D" w:rsidP="006473B5">
      <w:pPr>
        <w:rPr>
          <w:rFonts w:eastAsia="Times New Roman" w:cs="Arial"/>
          <w:color w:val="222222"/>
          <w:shd w:val="clear" w:color="auto" w:fill="FFFFFF"/>
        </w:rPr>
      </w:pPr>
    </w:p>
    <w:p w14:paraId="6418AAAD" w14:textId="77777777" w:rsidR="00373F8D" w:rsidRPr="003A297F" w:rsidRDefault="00373F8D" w:rsidP="006473B5">
      <w:r>
        <w:t xml:space="preserve">Bronfenbrenner, U., 1994. Ecological models of human development. </w:t>
      </w:r>
      <w:r>
        <w:rPr>
          <w:i/>
          <w:iCs/>
        </w:rPr>
        <w:t xml:space="preserve">International encyclopaedia of education, 3(2), </w:t>
      </w:r>
      <w:r>
        <w:t>pp.37-43. (Accessed October 13</w:t>
      </w:r>
      <w:r w:rsidRPr="003A297F">
        <w:rPr>
          <w:vertAlign w:val="superscript"/>
        </w:rPr>
        <w:t>th</w:t>
      </w:r>
      <w:r>
        <w:t xml:space="preserve">, 2024). </w:t>
      </w:r>
    </w:p>
    <w:p w14:paraId="2158AA8E" w14:textId="77777777" w:rsidR="00373F8D" w:rsidRDefault="00373F8D" w:rsidP="006473B5">
      <w:pPr>
        <w:rPr>
          <w:b/>
          <w:bCs/>
          <w:u w:val="single"/>
        </w:rPr>
      </w:pPr>
    </w:p>
    <w:p w14:paraId="6193DF27" w14:textId="77777777" w:rsidR="00373F8D" w:rsidRDefault="00373F8D" w:rsidP="006473B5">
      <w:pPr>
        <w:rPr>
          <w:rFonts w:eastAsia="Times New Roman" w:cs="Arial"/>
          <w:color w:val="222222"/>
          <w:shd w:val="clear" w:color="auto" w:fill="FFFFFF"/>
        </w:rPr>
      </w:pPr>
      <w:r w:rsidRPr="00FF541C">
        <w:rPr>
          <w:rFonts w:eastAsia="Times New Roman" w:cs="Arial"/>
          <w:color w:val="222222"/>
          <w:shd w:val="clear" w:color="auto" w:fill="FFFFFF"/>
        </w:rPr>
        <w:t>Donaldson, G., 2016. A systematic approach to curriculum reform in Wales.</w:t>
      </w:r>
      <w:r w:rsidRPr="00FF541C">
        <w:rPr>
          <w:rStyle w:val="apple-converted-space"/>
          <w:rFonts w:eastAsia="Times New Roman" w:cs="Arial"/>
          <w:color w:val="222222"/>
          <w:shd w:val="clear" w:color="auto" w:fill="FFFFFF"/>
        </w:rPr>
        <w:t> </w:t>
      </w:r>
      <w:r w:rsidRPr="00FF541C">
        <w:rPr>
          <w:rFonts w:eastAsia="Times New Roman" w:cs="Arial"/>
          <w:color w:val="222222"/>
        </w:rPr>
        <w:t>Wales Journal of Education</w:t>
      </w:r>
      <w:r w:rsidRPr="00FF541C">
        <w:rPr>
          <w:rFonts w:eastAsia="Times New Roman" w:cs="Arial"/>
          <w:color w:val="222222"/>
          <w:shd w:val="clear" w:color="auto" w:fill="FFFFFF"/>
        </w:rPr>
        <w:t>,</w:t>
      </w:r>
      <w:r w:rsidRPr="00FF541C">
        <w:rPr>
          <w:rStyle w:val="apple-converted-space"/>
          <w:rFonts w:eastAsia="Times New Roman" w:cs="Arial"/>
          <w:color w:val="222222"/>
          <w:shd w:val="clear" w:color="auto" w:fill="FFFFFF"/>
        </w:rPr>
        <w:t> </w:t>
      </w:r>
      <w:r w:rsidRPr="00FF541C">
        <w:rPr>
          <w:rFonts w:eastAsia="Times New Roman" w:cs="Arial"/>
          <w:color w:val="222222"/>
        </w:rPr>
        <w:t>18</w:t>
      </w:r>
      <w:r w:rsidRPr="00FF541C">
        <w:rPr>
          <w:rFonts w:eastAsia="Times New Roman" w:cs="Arial"/>
          <w:color w:val="222222"/>
          <w:shd w:val="clear" w:color="auto" w:fill="FFFFFF"/>
        </w:rPr>
        <w:t xml:space="preserve">(1). Available at: </w:t>
      </w:r>
      <w:hyperlink r:id="rId5" w:history="1">
        <w:r w:rsidRPr="00FF541C">
          <w:rPr>
            <w:rStyle w:val="Hyperlink"/>
            <w:rFonts w:eastAsia="Times New Roman" w:cs="Arial"/>
            <w:shd w:val="clear" w:color="auto" w:fill="FFFFFF"/>
          </w:rPr>
          <w:t>https://journal.uwp.co.uk/wje/article/id/334/</w:t>
        </w:r>
      </w:hyperlink>
      <w:r w:rsidRPr="00FF541C">
        <w:rPr>
          <w:rFonts w:eastAsia="Times New Roman" w:cs="Arial"/>
          <w:color w:val="222222"/>
          <w:shd w:val="clear" w:color="auto" w:fill="FFFFFF"/>
        </w:rPr>
        <w:t xml:space="preserve"> (accessed October 10</w:t>
      </w:r>
      <w:r w:rsidRPr="00FF541C">
        <w:rPr>
          <w:rFonts w:eastAsia="Times New Roman" w:cs="Arial"/>
          <w:color w:val="222222"/>
          <w:shd w:val="clear" w:color="auto" w:fill="FFFFFF"/>
          <w:vertAlign w:val="superscript"/>
        </w:rPr>
        <w:t>th</w:t>
      </w:r>
      <w:r w:rsidRPr="00FF541C">
        <w:rPr>
          <w:rFonts w:eastAsia="Times New Roman" w:cs="Arial"/>
          <w:color w:val="222222"/>
          <w:shd w:val="clear" w:color="auto" w:fill="FFFFFF"/>
        </w:rPr>
        <w:t xml:space="preserve">, 2024). </w:t>
      </w:r>
    </w:p>
    <w:p w14:paraId="00E4C5A5" w14:textId="77777777" w:rsidR="00373F8D" w:rsidRDefault="00373F8D" w:rsidP="006473B5">
      <w:pPr>
        <w:rPr>
          <w:rFonts w:eastAsia="Times New Roman" w:cs="Arial"/>
          <w:color w:val="222222"/>
          <w:shd w:val="clear" w:color="auto" w:fill="FFFFFF"/>
        </w:rPr>
      </w:pPr>
    </w:p>
    <w:p w14:paraId="637F02B0" w14:textId="77777777" w:rsidR="00373F8D" w:rsidRPr="00DB0F7E" w:rsidRDefault="00373F8D" w:rsidP="006473B5">
      <w:pPr>
        <w:rPr>
          <w:rFonts w:eastAsia="Times New Roman" w:cs="Arial"/>
          <w:color w:val="222222"/>
          <w:shd w:val="clear" w:color="auto" w:fill="FFFFFF"/>
        </w:rPr>
      </w:pPr>
      <w:r>
        <w:rPr>
          <w:rFonts w:eastAsia="Times New Roman" w:cs="Arial"/>
          <w:color w:val="222222"/>
          <w:shd w:val="clear" w:color="auto" w:fill="FFFFFF"/>
        </w:rPr>
        <w:t xml:space="preserve">ESTYN (2019). </w:t>
      </w:r>
      <w:r>
        <w:rPr>
          <w:rFonts w:eastAsia="Times New Roman" w:cs="Arial"/>
          <w:i/>
          <w:iCs/>
          <w:color w:val="222222"/>
          <w:shd w:val="clear" w:color="auto" w:fill="FFFFFF"/>
        </w:rPr>
        <w:t xml:space="preserve">‘Using wellbeing activities to nurture pupils’ </w:t>
      </w:r>
      <w:r>
        <w:rPr>
          <w:rFonts w:eastAsia="Times New Roman" w:cs="Arial"/>
          <w:color w:val="222222"/>
          <w:shd w:val="clear" w:color="auto" w:fill="FFFFFF"/>
        </w:rPr>
        <w:t xml:space="preserve">. Available at: </w:t>
      </w:r>
      <w:hyperlink r:id="rId6" w:history="1">
        <w:r w:rsidRPr="004C0609">
          <w:rPr>
            <w:rStyle w:val="Hyperlink"/>
            <w:rFonts w:eastAsia="Times New Roman" w:cs="Arial"/>
            <w:shd w:val="clear" w:color="auto" w:fill="FFFFFF"/>
          </w:rPr>
          <w:t>https://estyn.gov.wales/improvement-resources/using-wellbeing-activities-to-nurture-pupils/</w:t>
        </w:r>
      </w:hyperlink>
      <w:r>
        <w:rPr>
          <w:rFonts w:eastAsia="Times New Roman" w:cs="Arial"/>
          <w:color w:val="222222"/>
          <w:shd w:val="clear" w:color="auto" w:fill="FFFFFF"/>
        </w:rPr>
        <w:t xml:space="preserve"> (accessed October 24</w:t>
      </w:r>
      <w:r w:rsidRPr="00C75492">
        <w:rPr>
          <w:rFonts w:eastAsia="Times New Roman" w:cs="Arial"/>
          <w:color w:val="222222"/>
          <w:shd w:val="clear" w:color="auto" w:fill="FFFFFF"/>
          <w:vertAlign w:val="superscript"/>
        </w:rPr>
        <w:t>th</w:t>
      </w:r>
      <w:r>
        <w:rPr>
          <w:rFonts w:eastAsia="Times New Roman" w:cs="Arial"/>
          <w:color w:val="222222"/>
          <w:shd w:val="clear" w:color="auto" w:fill="FFFFFF"/>
        </w:rPr>
        <w:t xml:space="preserve">, 2024). </w:t>
      </w:r>
    </w:p>
    <w:p w14:paraId="1A96F92D" w14:textId="77777777" w:rsidR="00373F8D" w:rsidRDefault="00373F8D" w:rsidP="006473B5">
      <w:pPr>
        <w:rPr>
          <w:rFonts w:eastAsia="Times New Roman" w:cs="Arial"/>
          <w:color w:val="222222"/>
          <w:shd w:val="clear" w:color="auto" w:fill="FFFFFF"/>
        </w:rPr>
      </w:pPr>
    </w:p>
    <w:p w14:paraId="2CE1ED1E" w14:textId="77777777" w:rsidR="00373F8D" w:rsidRDefault="00373F8D" w:rsidP="006473B5">
      <w:pPr>
        <w:rPr>
          <w:rFonts w:eastAsia="Times New Roman" w:cs="Arial"/>
          <w:color w:val="222222"/>
          <w:shd w:val="clear" w:color="auto" w:fill="FFFFFF"/>
        </w:rPr>
      </w:pPr>
      <w:r>
        <w:rPr>
          <w:rFonts w:eastAsia="Times New Roman" w:cs="Arial"/>
          <w:color w:val="222222"/>
          <w:shd w:val="clear" w:color="auto" w:fill="FFFFFF"/>
        </w:rPr>
        <w:t xml:space="preserve">Goleman, D. (2020) </w:t>
      </w:r>
      <w:r>
        <w:rPr>
          <w:rFonts w:eastAsia="Times New Roman" w:cs="Arial"/>
          <w:i/>
          <w:iCs/>
          <w:color w:val="222222"/>
          <w:shd w:val="clear" w:color="auto" w:fill="FFFFFF"/>
        </w:rPr>
        <w:t xml:space="preserve">Emotional intelligence: why it can matter more than IQ. </w:t>
      </w:r>
      <w:r>
        <w:rPr>
          <w:rFonts w:eastAsia="Times New Roman" w:cs="Arial"/>
          <w:color w:val="222222"/>
          <w:shd w:val="clear" w:color="auto" w:fill="FFFFFF"/>
        </w:rPr>
        <w:t>25</w:t>
      </w:r>
      <w:r w:rsidRPr="004A3F82">
        <w:rPr>
          <w:rFonts w:eastAsia="Times New Roman" w:cs="Arial"/>
          <w:color w:val="222222"/>
          <w:shd w:val="clear" w:color="auto" w:fill="FFFFFF"/>
          <w:vertAlign w:val="superscript"/>
        </w:rPr>
        <w:t>th</w:t>
      </w:r>
      <w:r>
        <w:rPr>
          <w:rFonts w:eastAsia="Times New Roman" w:cs="Arial"/>
          <w:color w:val="222222"/>
          <w:shd w:val="clear" w:color="auto" w:fill="FFFFFF"/>
        </w:rPr>
        <w:t xml:space="preserve"> anniversary edition, with a new introduction [cover]. London: Bloomsbury Publishing. (Accessed October 10</w:t>
      </w:r>
      <w:r w:rsidRPr="00E42DD6">
        <w:rPr>
          <w:rFonts w:eastAsia="Times New Roman" w:cs="Arial"/>
          <w:color w:val="222222"/>
          <w:shd w:val="clear" w:color="auto" w:fill="FFFFFF"/>
          <w:vertAlign w:val="superscript"/>
        </w:rPr>
        <w:t>th</w:t>
      </w:r>
      <w:r>
        <w:rPr>
          <w:rFonts w:eastAsia="Times New Roman" w:cs="Arial"/>
          <w:color w:val="222222"/>
          <w:shd w:val="clear" w:color="auto" w:fill="FFFFFF"/>
        </w:rPr>
        <w:t xml:space="preserve">, 2024). </w:t>
      </w:r>
    </w:p>
    <w:p w14:paraId="72527375" w14:textId="77777777" w:rsidR="00373F8D" w:rsidRDefault="00373F8D" w:rsidP="006473B5">
      <w:pPr>
        <w:rPr>
          <w:rFonts w:eastAsia="Times New Roman" w:cs="Arial"/>
          <w:color w:val="222222"/>
          <w:shd w:val="clear" w:color="auto" w:fill="FFFFFF"/>
        </w:rPr>
      </w:pPr>
    </w:p>
    <w:p w14:paraId="60244E5B" w14:textId="77777777" w:rsidR="00373F8D" w:rsidRPr="00FA7C12" w:rsidRDefault="00373F8D" w:rsidP="006473B5">
      <w:pPr>
        <w:rPr>
          <w:rFonts w:eastAsia="Times New Roman" w:cs="Arial"/>
          <w:color w:val="222222"/>
          <w:shd w:val="clear" w:color="auto" w:fill="FFFFFF"/>
        </w:rPr>
      </w:pPr>
      <w:r w:rsidRPr="00FA7C12">
        <w:rPr>
          <w:rFonts w:eastAsia="Times New Roman"/>
          <w:color w:val="3A3A3A"/>
          <w:shd w:val="clear" w:color="auto" w:fill="FFFFFF"/>
        </w:rPr>
        <w:t>Herrnstein, R.J. and Murray, C.A. (1996)</w:t>
      </w:r>
      <w:r w:rsidRPr="00FA7C12">
        <w:rPr>
          <w:rStyle w:val="apple-converted-space"/>
          <w:rFonts w:eastAsia="Times New Roman"/>
          <w:color w:val="3A3A3A"/>
          <w:shd w:val="clear" w:color="auto" w:fill="FFFFFF"/>
        </w:rPr>
        <w:t> </w:t>
      </w:r>
      <w:r w:rsidRPr="00FA7C12">
        <w:rPr>
          <w:rFonts w:eastAsia="Times New Roman"/>
          <w:color w:val="3A3A3A"/>
        </w:rPr>
        <w:t>The bell curve</w:t>
      </w:r>
      <w:r w:rsidRPr="00FA7C12">
        <w:rPr>
          <w:rFonts w:ascii="Arial" w:eastAsia="Times New Roman" w:hAnsi="Arial" w:cs="Arial"/>
          <w:color w:val="3A3A3A"/>
        </w:rPr>
        <w:t> </w:t>
      </w:r>
      <w:r w:rsidRPr="00FA7C12">
        <w:rPr>
          <w:rFonts w:eastAsia="Times New Roman"/>
          <w:color w:val="3A3A3A"/>
        </w:rPr>
        <w:t>: intelligence and class structure in American life</w:t>
      </w:r>
      <w:r w:rsidRPr="00FA7C12">
        <w:rPr>
          <w:rFonts w:eastAsia="Times New Roman"/>
          <w:color w:val="3A3A3A"/>
          <w:shd w:val="clear" w:color="auto" w:fill="FFFFFF"/>
        </w:rPr>
        <w:t xml:space="preserve">. 1st Free Press pbk. ed. New York: Simon &amp; Schuster. </w:t>
      </w:r>
      <w:r>
        <w:rPr>
          <w:rFonts w:eastAsia="Times New Roman"/>
          <w:color w:val="3A3A3A"/>
          <w:shd w:val="clear" w:color="auto" w:fill="FFFFFF"/>
        </w:rPr>
        <w:t xml:space="preserve">(Accessed October 10, 2024). </w:t>
      </w:r>
    </w:p>
    <w:p w14:paraId="6BDEE6D4" w14:textId="77777777" w:rsidR="00373F8D" w:rsidRDefault="00373F8D" w:rsidP="006473B5">
      <w:pPr>
        <w:rPr>
          <w:rFonts w:eastAsia="Times New Roman" w:cs="Arial"/>
          <w:color w:val="222222"/>
          <w:shd w:val="clear" w:color="auto" w:fill="FFFFFF"/>
        </w:rPr>
      </w:pPr>
    </w:p>
    <w:p w14:paraId="614A30D3" w14:textId="77777777" w:rsidR="00373F8D" w:rsidRDefault="00373F8D" w:rsidP="006473B5">
      <w:pPr>
        <w:rPr>
          <w:rFonts w:eastAsia="Times New Roman" w:cs="Arial"/>
          <w:color w:val="222222"/>
          <w:shd w:val="clear" w:color="auto" w:fill="FFFFFF"/>
        </w:rPr>
      </w:pPr>
      <w:r>
        <w:rPr>
          <w:rFonts w:eastAsia="Times New Roman" w:cs="Arial"/>
          <w:color w:val="222222"/>
          <w:shd w:val="clear" w:color="auto" w:fill="FFFFFF"/>
        </w:rPr>
        <w:t xml:space="preserve">Hirsch, D., 2024. Improvising and keeping time: How listening and silence can position the teacher in the classroom. </w:t>
      </w:r>
      <w:r>
        <w:rPr>
          <w:rFonts w:eastAsia="Times New Roman" w:cs="Arial"/>
          <w:i/>
          <w:iCs/>
          <w:color w:val="222222"/>
          <w:shd w:val="clear" w:color="auto" w:fill="FFFFFF"/>
        </w:rPr>
        <w:t xml:space="preserve">Thinking Skills and Creativity, 51, p.101427. </w:t>
      </w:r>
      <w:r>
        <w:rPr>
          <w:rFonts w:eastAsia="Times New Roman" w:cs="Arial"/>
          <w:color w:val="222222"/>
          <w:shd w:val="clear" w:color="auto" w:fill="FFFFFF"/>
        </w:rPr>
        <w:t>(Accessed October 11</w:t>
      </w:r>
      <w:r w:rsidRPr="0066365F">
        <w:rPr>
          <w:rFonts w:eastAsia="Times New Roman" w:cs="Arial"/>
          <w:color w:val="222222"/>
          <w:shd w:val="clear" w:color="auto" w:fill="FFFFFF"/>
          <w:vertAlign w:val="superscript"/>
        </w:rPr>
        <w:t>th</w:t>
      </w:r>
      <w:r>
        <w:rPr>
          <w:rFonts w:eastAsia="Times New Roman" w:cs="Arial"/>
          <w:color w:val="222222"/>
          <w:shd w:val="clear" w:color="auto" w:fill="FFFFFF"/>
        </w:rPr>
        <w:t xml:space="preserve">, 2024). </w:t>
      </w:r>
    </w:p>
    <w:p w14:paraId="763FF860" w14:textId="77777777" w:rsidR="00373F8D" w:rsidRDefault="00373F8D" w:rsidP="006473B5">
      <w:pPr>
        <w:rPr>
          <w:rFonts w:eastAsia="Times New Roman" w:cs="Arial"/>
          <w:color w:val="222222"/>
          <w:shd w:val="clear" w:color="auto" w:fill="FFFFFF"/>
        </w:rPr>
      </w:pPr>
    </w:p>
    <w:p w14:paraId="0F286008" w14:textId="77777777" w:rsidR="00373F8D" w:rsidRPr="000D481B" w:rsidRDefault="00373F8D" w:rsidP="006473B5">
      <w:pPr>
        <w:rPr>
          <w:rFonts w:eastAsia="Times New Roman" w:cs="Arial"/>
          <w:color w:val="222222"/>
          <w:shd w:val="clear" w:color="auto" w:fill="FFFFFF"/>
        </w:rPr>
      </w:pPr>
      <w:r>
        <w:rPr>
          <w:rFonts w:eastAsia="Times New Roman" w:cs="Arial"/>
          <w:color w:val="222222"/>
          <w:shd w:val="clear" w:color="auto" w:fill="FFFFFF"/>
        </w:rPr>
        <w:t xml:space="preserve">Holt, S., Buckley, H., Whelan, s., 2008. The impact of exposure to domestic violence on children and young people: A review of the literature. </w:t>
      </w:r>
      <w:r>
        <w:rPr>
          <w:rFonts w:eastAsia="Times New Roman" w:cs="Arial"/>
          <w:i/>
          <w:iCs/>
          <w:color w:val="222222"/>
          <w:shd w:val="clear" w:color="auto" w:fill="FFFFFF"/>
        </w:rPr>
        <w:t xml:space="preserve">Child abuse &amp; neglect, 32(8), </w:t>
      </w:r>
      <w:r>
        <w:rPr>
          <w:rFonts w:eastAsia="Times New Roman" w:cs="Arial"/>
          <w:color w:val="222222"/>
          <w:shd w:val="clear" w:color="auto" w:fill="FFFFFF"/>
        </w:rPr>
        <w:t>pp.797-810 (accessed October 13</w:t>
      </w:r>
      <w:r w:rsidRPr="00AE4F52">
        <w:rPr>
          <w:rFonts w:eastAsia="Times New Roman" w:cs="Arial"/>
          <w:color w:val="222222"/>
          <w:shd w:val="clear" w:color="auto" w:fill="FFFFFF"/>
          <w:vertAlign w:val="superscript"/>
        </w:rPr>
        <w:t>th</w:t>
      </w:r>
      <w:r>
        <w:rPr>
          <w:rFonts w:eastAsia="Times New Roman" w:cs="Arial"/>
          <w:color w:val="222222"/>
          <w:shd w:val="clear" w:color="auto" w:fill="FFFFFF"/>
        </w:rPr>
        <w:t xml:space="preserve">, 2024). </w:t>
      </w:r>
    </w:p>
    <w:p w14:paraId="1AF8CEA0" w14:textId="77777777" w:rsidR="00373F8D" w:rsidRPr="00DA6EA1" w:rsidRDefault="00373F8D" w:rsidP="006473B5">
      <w:pPr>
        <w:rPr>
          <w:rFonts w:eastAsia="Times New Roman" w:cs="Arial"/>
          <w:color w:val="222222"/>
          <w:shd w:val="clear" w:color="auto" w:fill="FFFFFF"/>
        </w:rPr>
      </w:pPr>
    </w:p>
    <w:p w14:paraId="561BA10C" w14:textId="77777777" w:rsidR="00373F8D" w:rsidRDefault="00373F8D" w:rsidP="006473B5">
      <w:pPr>
        <w:rPr>
          <w:rFonts w:eastAsia="Times New Roman" w:cs="Arial"/>
          <w:color w:val="222222"/>
          <w:shd w:val="clear" w:color="auto" w:fill="FFFFFF"/>
        </w:rPr>
      </w:pPr>
      <w:r w:rsidRPr="00DA6EA1">
        <w:rPr>
          <w:rFonts w:eastAsia="Times New Roman" w:cs="Arial"/>
          <w:color w:val="222222"/>
          <w:shd w:val="clear" w:color="auto" w:fill="FFFFFF"/>
        </w:rPr>
        <w:t>Holzman, L., 1995. Creating developmental learning environments: A Vygotskian practice.</w:t>
      </w:r>
      <w:r w:rsidRPr="00DA6EA1">
        <w:rPr>
          <w:rStyle w:val="apple-converted-space"/>
          <w:rFonts w:eastAsia="Times New Roman" w:cs="Arial"/>
          <w:color w:val="222222"/>
          <w:shd w:val="clear" w:color="auto" w:fill="FFFFFF"/>
        </w:rPr>
        <w:t> </w:t>
      </w:r>
      <w:r w:rsidRPr="00DA6EA1">
        <w:rPr>
          <w:rFonts w:eastAsia="Times New Roman" w:cs="Arial"/>
          <w:color w:val="222222"/>
        </w:rPr>
        <w:t>School psychology international</w:t>
      </w:r>
      <w:r w:rsidRPr="00DA6EA1">
        <w:rPr>
          <w:rFonts w:eastAsia="Times New Roman" w:cs="Arial"/>
          <w:color w:val="222222"/>
          <w:shd w:val="clear" w:color="auto" w:fill="FFFFFF"/>
        </w:rPr>
        <w:t>,</w:t>
      </w:r>
      <w:r w:rsidRPr="00DA6EA1">
        <w:rPr>
          <w:rStyle w:val="apple-converted-space"/>
          <w:rFonts w:eastAsia="Times New Roman" w:cs="Arial"/>
          <w:color w:val="222222"/>
          <w:shd w:val="clear" w:color="auto" w:fill="FFFFFF"/>
        </w:rPr>
        <w:t> </w:t>
      </w:r>
      <w:r w:rsidRPr="00DA6EA1">
        <w:rPr>
          <w:rFonts w:eastAsia="Times New Roman" w:cs="Arial"/>
          <w:color w:val="222222"/>
        </w:rPr>
        <w:t>16</w:t>
      </w:r>
      <w:r w:rsidRPr="00DA6EA1">
        <w:rPr>
          <w:rFonts w:eastAsia="Times New Roman" w:cs="Arial"/>
          <w:color w:val="222222"/>
          <w:shd w:val="clear" w:color="auto" w:fill="FFFFFF"/>
        </w:rPr>
        <w:t>(2), pp.199-212.</w:t>
      </w:r>
      <w:r>
        <w:rPr>
          <w:rFonts w:eastAsia="Times New Roman" w:cs="Arial"/>
          <w:color w:val="222222"/>
          <w:shd w:val="clear" w:color="auto" w:fill="FFFFFF"/>
        </w:rPr>
        <w:t xml:space="preserve"> (Accessed October 10</w:t>
      </w:r>
      <w:r w:rsidRPr="00DA6EA1">
        <w:rPr>
          <w:rFonts w:eastAsia="Times New Roman" w:cs="Arial"/>
          <w:color w:val="222222"/>
          <w:shd w:val="clear" w:color="auto" w:fill="FFFFFF"/>
          <w:vertAlign w:val="superscript"/>
        </w:rPr>
        <w:t>th</w:t>
      </w:r>
      <w:r>
        <w:rPr>
          <w:rFonts w:eastAsia="Times New Roman" w:cs="Arial"/>
          <w:color w:val="222222"/>
          <w:shd w:val="clear" w:color="auto" w:fill="FFFFFF"/>
        </w:rPr>
        <w:t xml:space="preserve">, 2024). </w:t>
      </w:r>
    </w:p>
    <w:p w14:paraId="7CFE29CA" w14:textId="77777777" w:rsidR="00373F8D" w:rsidRDefault="00373F8D" w:rsidP="006473B5">
      <w:pPr>
        <w:rPr>
          <w:rFonts w:eastAsia="Times New Roman" w:cs="Arial"/>
          <w:color w:val="222222"/>
          <w:shd w:val="clear" w:color="auto" w:fill="FFFFFF"/>
        </w:rPr>
      </w:pPr>
    </w:p>
    <w:p w14:paraId="3D9621D2" w14:textId="77777777" w:rsidR="00373F8D" w:rsidRPr="00922A76" w:rsidRDefault="00373F8D" w:rsidP="006473B5">
      <w:pPr>
        <w:rPr>
          <w:rFonts w:eastAsia="Times New Roman" w:cs="Arial"/>
          <w:color w:val="222222"/>
          <w:shd w:val="clear" w:color="auto" w:fill="FFFFFF"/>
        </w:rPr>
      </w:pPr>
      <w:r w:rsidRPr="00922A76">
        <w:rPr>
          <w:rFonts w:eastAsia="Times New Roman" w:cs="Arial"/>
          <w:color w:val="222222"/>
          <w:shd w:val="clear" w:color="auto" w:fill="FFFFFF"/>
        </w:rPr>
        <w:t>Johansson, I., 2007. Horizontal transitions: What can it mean for children in the early school years.</w:t>
      </w:r>
      <w:r w:rsidRPr="00922A76">
        <w:rPr>
          <w:rStyle w:val="apple-converted-space"/>
          <w:rFonts w:eastAsia="Times New Roman" w:cs="Arial"/>
          <w:color w:val="222222"/>
          <w:shd w:val="clear" w:color="auto" w:fill="FFFFFF"/>
        </w:rPr>
        <w:t> </w:t>
      </w:r>
      <w:r w:rsidRPr="00922A76">
        <w:rPr>
          <w:rFonts w:eastAsia="Times New Roman" w:cs="Arial"/>
          <w:color w:val="222222"/>
        </w:rPr>
        <w:t>Informing transitions in the early years</w:t>
      </w:r>
      <w:r w:rsidRPr="00922A76">
        <w:rPr>
          <w:rFonts w:eastAsia="Times New Roman" w:cs="Arial"/>
          <w:color w:val="222222"/>
          <w:shd w:val="clear" w:color="auto" w:fill="FFFFFF"/>
        </w:rPr>
        <w:t>, pp.33-44.</w:t>
      </w:r>
      <w:r>
        <w:rPr>
          <w:rFonts w:eastAsia="Times New Roman" w:cs="Arial"/>
          <w:color w:val="222222"/>
          <w:shd w:val="clear" w:color="auto" w:fill="FFFFFF"/>
        </w:rPr>
        <w:t xml:space="preserve"> (Accessed October 15</w:t>
      </w:r>
      <w:r w:rsidRPr="00922A76">
        <w:rPr>
          <w:rFonts w:eastAsia="Times New Roman" w:cs="Arial"/>
          <w:color w:val="222222"/>
          <w:shd w:val="clear" w:color="auto" w:fill="FFFFFF"/>
          <w:vertAlign w:val="superscript"/>
        </w:rPr>
        <w:t>th</w:t>
      </w:r>
      <w:r>
        <w:rPr>
          <w:rFonts w:eastAsia="Times New Roman" w:cs="Arial"/>
          <w:color w:val="222222"/>
          <w:shd w:val="clear" w:color="auto" w:fill="FFFFFF"/>
        </w:rPr>
        <w:t xml:space="preserve">, 2024). </w:t>
      </w:r>
    </w:p>
    <w:p w14:paraId="439C3D4C" w14:textId="77777777" w:rsidR="00373F8D" w:rsidRDefault="00373F8D" w:rsidP="006473B5">
      <w:pPr>
        <w:rPr>
          <w:rFonts w:eastAsia="Times New Roman" w:cs="Arial"/>
          <w:color w:val="222222"/>
          <w:shd w:val="clear" w:color="auto" w:fill="FFFFFF"/>
        </w:rPr>
      </w:pPr>
    </w:p>
    <w:p w14:paraId="5BE85570" w14:textId="77777777" w:rsidR="00373F8D" w:rsidRPr="00E7518D" w:rsidRDefault="00373F8D" w:rsidP="006473B5">
      <w:pPr>
        <w:rPr>
          <w:rFonts w:eastAsia="Times New Roman" w:cs="Arial"/>
          <w:color w:val="222222"/>
          <w:shd w:val="clear" w:color="auto" w:fill="FFFFFF"/>
        </w:rPr>
      </w:pPr>
      <w:r>
        <w:rPr>
          <w:rFonts w:eastAsia="Times New Roman" w:cs="Arial"/>
          <w:color w:val="222222"/>
          <w:shd w:val="clear" w:color="auto" w:fill="FFFFFF"/>
        </w:rPr>
        <w:t xml:space="preserve">Levy, K.N., Ellison, W.D., Scott, L.N., Bernecker, S.L., 2011. Attachment style. </w:t>
      </w:r>
      <w:r>
        <w:rPr>
          <w:rFonts w:eastAsia="Times New Roman" w:cs="Arial"/>
          <w:i/>
          <w:iCs/>
          <w:color w:val="222222"/>
          <w:shd w:val="clear" w:color="auto" w:fill="FFFFFF"/>
        </w:rPr>
        <w:t xml:space="preserve">Journal of clinical psychology, </w:t>
      </w:r>
      <w:r>
        <w:rPr>
          <w:rFonts w:eastAsia="Times New Roman" w:cs="Arial"/>
          <w:color w:val="222222"/>
          <w:shd w:val="clear" w:color="auto" w:fill="FFFFFF"/>
        </w:rPr>
        <w:t>67(2), pp.193-203 (accessed October 13</w:t>
      </w:r>
      <w:r w:rsidRPr="003B61E4">
        <w:rPr>
          <w:rFonts w:eastAsia="Times New Roman" w:cs="Arial"/>
          <w:color w:val="222222"/>
          <w:shd w:val="clear" w:color="auto" w:fill="FFFFFF"/>
          <w:vertAlign w:val="superscript"/>
        </w:rPr>
        <w:t>th</w:t>
      </w:r>
      <w:r>
        <w:rPr>
          <w:rFonts w:eastAsia="Times New Roman" w:cs="Arial"/>
          <w:color w:val="222222"/>
          <w:shd w:val="clear" w:color="auto" w:fill="FFFFFF"/>
        </w:rPr>
        <w:t xml:space="preserve">, 2024). </w:t>
      </w:r>
    </w:p>
    <w:p w14:paraId="7B2298CE" w14:textId="77777777" w:rsidR="00373F8D" w:rsidRPr="00870445" w:rsidRDefault="00373F8D" w:rsidP="006473B5">
      <w:pPr>
        <w:rPr>
          <w:rFonts w:eastAsia="Times New Roman" w:cs="Arial"/>
          <w:color w:val="222222"/>
          <w:shd w:val="clear" w:color="auto" w:fill="FFFFFF"/>
        </w:rPr>
      </w:pPr>
    </w:p>
    <w:p w14:paraId="794CFEFC" w14:textId="77777777" w:rsidR="00373F8D" w:rsidRDefault="00373F8D" w:rsidP="006473B5">
      <w:pPr>
        <w:spacing w:after="0" w:line="240" w:lineRule="auto"/>
        <w:rPr>
          <w:rFonts w:eastAsia="Times New Roman" w:cs="Arial"/>
          <w:color w:val="333333"/>
          <w:kern w:val="0"/>
          <w14:ligatures w14:val="none"/>
        </w:rPr>
      </w:pPr>
      <w:r w:rsidRPr="00AE0668">
        <w:rPr>
          <w:rFonts w:eastAsia="Times New Roman" w:cs="Arial"/>
          <w:color w:val="333333"/>
          <w:kern w:val="0"/>
          <w14:ligatures w14:val="none"/>
        </w:rPr>
        <w:t xml:space="preserve">Margolin, G. (1998). Effects of domestic violence on children. In P. K. Trickett &amp; C. J. Schellenbach (Eds.), Violence against children in the family and the community (pp. 57–101). American Psychological Association. Available at: </w:t>
      </w:r>
      <w:hyperlink r:id="rId7" w:history="1">
        <w:r w:rsidRPr="00AE0668">
          <w:rPr>
            <w:rStyle w:val="Hyperlink"/>
            <w:rFonts w:eastAsia="Times New Roman" w:cs="Arial"/>
            <w:kern w:val="0"/>
            <w14:ligatures w14:val="none"/>
          </w:rPr>
          <w:t>https://psycnet.apa.org/record/1998-07336-003</w:t>
        </w:r>
      </w:hyperlink>
      <w:r w:rsidRPr="00AE0668">
        <w:rPr>
          <w:rFonts w:eastAsia="Times New Roman" w:cs="Arial"/>
          <w:color w:val="333333"/>
          <w:kern w:val="0"/>
          <w14:ligatures w14:val="none"/>
        </w:rPr>
        <w:t xml:space="preserve"> (accessed October 10th, 2024). </w:t>
      </w:r>
    </w:p>
    <w:p w14:paraId="19DEF5D2" w14:textId="77777777" w:rsidR="00373F8D" w:rsidRPr="00AE0668" w:rsidRDefault="00373F8D" w:rsidP="006473B5">
      <w:pPr>
        <w:spacing w:after="0" w:line="240" w:lineRule="auto"/>
        <w:rPr>
          <w:rFonts w:eastAsia="Times New Roman" w:cs="Arial"/>
          <w:color w:val="333333"/>
          <w:kern w:val="0"/>
          <w14:ligatures w14:val="none"/>
        </w:rPr>
      </w:pPr>
    </w:p>
    <w:p w14:paraId="19893EE6" w14:textId="77777777" w:rsidR="00373F8D" w:rsidRPr="00E01A36" w:rsidRDefault="00373F8D" w:rsidP="006473B5">
      <w:pPr>
        <w:spacing w:after="0" w:line="240" w:lineRule="auto"/>
        <w:rPr>
          <w:rFonts w:eastAsia="Times New Roman" w:cs="Arial"/>
          <w:color w:val="333333"/>
          <w:kern w:val="0"/>
          <w14:ligatures w14:val="none"/>
        </w:rPr>
      </w:pPr>
    </w:p>
    <w:p w14:paraId="413ECD94" w14:textId="77777777" w:rsidR="00373F8D" w:rsidRDefault="00373F8D" w:rsidP="006473B5">
      <w:pPr>
        <w:spacing w:after="0" w:line="240" w:lineRule="auto"/>
        <w:rPr>
          <w:rFonts w:eastAsia="Times New Roman" w:cs="Arial"/>
          <w:color w:val="222222"/>
          <w:shd w:val="clear" w:color="auto" w:fill="FFFFFF"/>
        </w:rPr>
      </w:pPr>
      <w:r w:rsidRPr="00E01A36">
        <w:rPr>
          <w:rFonts w:eastAsia="Times New Roman" w:cs="Arial"/>
          <w:color w:val="222222"/>
          <w:shd w:val="clear" w:color="auto" w:fill="FFFFFF"/>
        </w:rPr>
        <w:t>Mayer, J.D. and Salovey, P., 1995. Emotional intelligence and the construction and regulation of feelings.</w:t>
      </w:r>
      <w:r w:rsidRPr="00E01A36">
        <w:rPr>
          <w:rStyle w:val="apple-converted-space"/>
          <w:rFonts w:eastAsia="Times New Roman" w:cs="Arial"/>
          <w:color w:val="222222"/>
          <w:shd w:val="clear" w:color="auto" w:fill="FFFFFF"/>
        </w:rPr>
        <w:t> </w:t>
      </w:r>
      <w:r w:rsidRPr="00E01A36">
        <w:rPr>
          <w:rFonts w:eastAsia="Times New Roman" w:cs="Arial"/>
          <w:color w:val="222222"/>
        </w:rPr>
        <w:t>Applied and preventive psychology</w:t>
      </w:r>
      <w:r w:rsidRPr="00E01A36">
        <w:rPr>
          <w:rFonts w:eastAsia="Times New Roman" w:cs="Arial"/>
          <w:color w:val="222222"/>
          <w:shd w:val="clear" w:color="auto" w:fill="FFFFFF"/>
        </w:rPr>
        <w:t>,</w:t>
      </w:r>
      <w:r w:rsidRPr="00E01A36">
        <w:rPr>
          <w:rStyle w:val="apple-converted-space"/>
          <w:rFonts w:eastAsia="Times New Roman" w:cs="Arial"/>
          <w:color w:val="222222"/>
          <w:shd w:val="clear" w:color="auto" w:fill="FFFFFF"/>
        </w:rPr>
        <w:t> </w:t>
      </w:r>
      <w:r w:rsidRPr="00E01A36">
        <w:rPr>
          <w:rFonts w:eastAsia="Times New Roman" w:cs="Arial"/>
          <w:color w:val="222222"/>
        </w:rPr>
        <w:t>4</w:t>
      </w:r>
      <w:r w:rsidRPr="00E01A36">
        <w:rPr>
          <w:rFonts w:eastAsia="Times New Roman" w:cs="Arial"/>
          <w:color w:val="222222"/>
          <w:shd w:val="clear" w:color="auto" w:fill="FFFFFF"/>
        </w:rPr>
        <w:t>(3), pp.197-208. (Accessed October 10</w:t>
      </w:r>
      <w:r w:rsidRPr="00E01A36">
        <w:rPr>
          <w:rFonts w:eastAsia="Times New Roman" w:cs="Arial"/>
          <w:color w:val="222222"/>
          <w:shd w:val="clear" w:color="auto" w:fill="FFFFFF"/>
          <w:vertAlign w:val="superscript"/>
        </w:rPr>
        <w:t>th</w:t>
      </w:r>
      <w:r w:rsidRPr="00E01A36">
        <w:rPr>
          <w:rFonts w:eastAsia="Times New Roman" w:cs="Arial"/>
          <w:color w:val="222222"/>
          <w:shd w:val="clear" w:color="auto" w:fill="FFFFFF"/>
        </w:rPr>
        <w:t xml:space="preserve">, 2024). </w:t>
      </w:r>
    </w:p>
    <w:p w14:paraId="2161804F" w14:textId="77777777" w:rsidR="00373F8D" w:rsidRDefault="00373F8D" w:rsidP="006473B5">
      <w:pPr>
        <w:spacing w:after="0" w:line="240" w:lineRule="auto"/>
        <w:rPr>
          <w:rFonts w:eastAsia="Times New Roman" w:cs="Arial"/>
          <w:color w:val="222222"/>
          <w:shd w:val="clear" w:color="auto" w:fill="FFFFFF"/>
        </w:rPr>
      </w:pPr>
    </w:p>
    <w:p w14:paraId="34840C80" w14:textId="77777777" w:rsidR="00373F8D" w:rsidRDefault="00373F8D" w:rsidP="006473B5">
      <w:pPr>
        <w:spacing w:after="0" w:line="240" w:lineRule="auto"/>
        <w:rPr>
          <w:rFonts w:eastAsia="Times New Roman" w:cs="Arial"/>
          <w:color w:val="222222"/>
          <w:shd w:val="clear" w:color="auto" w:fill="FFFFFF"/>
        </w:rPr>
      </w:pPr>
    </w:p>
    <w:p w14:paraId="48E04E03" w14:textId="77777777" w:rsidR="00373F8D" w:rsidRPr="0062700B" w:rsidRDefault="00373F8D" w:rsidP="006473B5">
      <w:pPr>
        <w:spacing w:after="0" w:line="240" w:lineRule="auto"/>
        <w:rPr>
          <w:rFonts w:eastAsia="Times New Roman" w:cs="Arial"/>
          <w:color w:val="222222"/>
          <w:shd w:val="clear" w:color="auto" w:fill="FFFFFF"/>
        </w:rPr>
      </w:pPr>
      <w:r w:rsidRPr="0062700B">
        <w:rPr>
          <w:rFonts w:eastAsia="Times New Roman" w:cs="Arial"/>
          <w:color w:val="222222"/>
          <w:shd w:val="clear" w:color="auto" w:fill="FFFFFF"/>
        </w:rPr>
        <w:lastRenderedPageBreak/>
        <w:t>McEwen, S., 2019. The emotional literacy support Assistant (ELSA) programme: ELSAs’ and children’s experiences.</w:t>
      </w:r>
      <w:r w:rsidRPr="0062700B">
        <w:rPr>
          <w:rStyle w:val="apple-converted-space"/>
          <w:rFonts w:eastAsia="Times New Roman" w:cs="Arial"/>
          <w:color w:val="222222"/>
          <w:shd w:val="clear" w:color="auto" w:fill="FFFFFF"/>
        </w:rPr>
        <w:t> </w:t>
      </w:r>
      <w:r w:rsidRPr="0062700B">
        <w:rPr>
          <w:rFonts w:eastAsia="Times New Roman" w:cs="Arial"/>
          <w:color w:val="222222"/>
        </w:rPr>
        <w:t>Educational Psychology in Practice</w:t>
      </w:r>
      <w:r w:rsidRPr="0062700B">
        <w:rPr>
          <w:rFonts w:eastAsia="Times New Roman" w:cs="Arial"/>
          <w:color w:val="222222"/>
          <w:shd w:val="clear" w:color="auto" w:fill="FFFFFF"/>
        </w:rPr>
        <w:t>,</w:t>
      </w:r>
      <w:r w:rsidRPr="0062700B">
        <w:rPr>
          <w:rStyle w:val="apple-converted-space"/>
          <w:rFonts w:eastAsia="Times New Roman" w:cs="Arial"/>
          <w:color w:val="222222"/>
          <w:shd w:val="clear" w:color="auto" w:fill="FFFFFF"/>
        </w:rPr>
        <w:t> </w:t>
      </w:r>
      <w:r w:rsidRPr="0062700B">
        <w:rPr>
          <w:rFonts w:eastAsia="Times New Roman" w:cs="Arial"/>
          <w:color w:val="222222"/>
        </w:rPr>
        <w:t>35</w:t>
      </w:r>
      <w:r w:rsidRPr="0062700B">
        <w:rPr>
          <w:rFonts w:eastAsia="Times New Roman" w:cs="Arial"/>
          <w:color w:val="222222"/>
          <w:shd w:val="clear" w:color="auto" w:fill="FFFFFF"/>
        </w:rPr>
        <w:t>(3), pp.289-306.</w:t>
      </w:r>
      <w:r>
        <w:rPr>
          <w:rFonts w:eastAsia="Times New Roman" w:cs="Arial"/>
          <w:color w:val="222222"/>
          <w:shd w:val="clear" w:color="auto" w:fill="FFFFFF"/>
        </w:rPr>
        <w:t xml:space="preserve"> (Accessed October 25</w:t>
      </w:r>
      <w:r w:rsidRPr="0062700B">
        <w:rPr>
          <w:rFonts w:eastAsia="Times New Roman" w:cs="Arial"/>
          <w:color w:val="222222"/>
          <w:shd w:val="clear" w:color="auto" w:fill="FFFFFF"/>
          <w:vertAlign w:val="superscript"/>
        </w:rPr>
        <w:t>th</w:t>
      </w:r>
      <w:r>
        <w:rPr>
          <w:rFonts w:eastAsia="Times New Roman" w:cs="Arial"/>
          <w:color w:val="222222"/>
          <w:shd w:val="clear" w:color="auto" w:fill="FFFFFF"/>
        </w:rPr>
        <w:t xml:space="preserve">, 2024). </w:t>
      </w:r>
    </w:p>
    <w:p w14:paraId="601D95D1" w14:textId="77777777" w:rsidR="00373F8D" w:rsidRDefault="00373F8D" w:rsidP="006473B5">
      <w:pPr>
        <w:spacing w:after="0" w:line="240" w:lineRule="auto"/>
        <w:rPr>
          <w:rFonts w:eastAsia="Times New Roman" w:cs="Arial"/>
          <w:color w:val="222222"/>
          <w:shd w:val="clear" w:color="auto" w:fill="FFFFFF"/>
        </w:rPr>
      </w:pPr>
    </w:p>
    <w:p w14:paraId="6A094CC3" w14:textId="77777777" w:rsidR="00373F8D" w:rsidRDefault="00373F8D" w:rsidP="006473B5">
      <w:pPr>
        <w:spacing w:after="0" w:line="240" w:lineRule="auto"/>
        <w:rPr>
          <w:rFonts w:eastAsia="Times New Roman" w:cs="Arial"/>
          <w:color w:val="222222"/>
          <w:shd w:val="clear" w:color="auto" w:fill="FFFFFF"/>
        </w:rPr>
      </w:pPr>
    </w:p>
    <w:p w14:paraId="01D2CCE1" w14:textId="77777777" w:rsidR="00373F8D" w:rsidRDefault="00373F8D" w:rsidP="006473B5">
      <w:pPr>
        <w:spacing w:after="0" w:line="240" w:lineRule="auto"/>
        <w:rPr>
          <w:rFonts w:eastAsia="Times New Roman" w:cs="Arial"/>
          <w:color w:val="222222"/>
          <w:shd w:val="clear" w:color="auto" w:fill="FFFFFF"/>
        </w:rPr>
      </w:pPr>
      <w:r w:rsidRPr="0052408C">
        <w:rPr>
          <w:rFonts w:eastAsia="Times New Roman" w:cs="Arial"/>
          <w:color w:val="222222"/>
          <w:shd w:val="clear" w:color="auto" w:fill="FFFFFF"/>
        </w:rPr>
        <w:t>Mischel, T., 1971. Piaget: Cognitive conflict and the motivation of thought.</w:t>
      </w:r>
      <w:r w:rsidRPr="0052408C">
        <w:rPr>
          <w:rStyle w:val="apple-converted-space"/>
          <w:rFonts w:eastAsia="Times New Roman" w:cs="Arial"/>
          <w:color w:val="222222"/>
          <w:shd w:val="clear" w:color="auto" w:fill="FFFFFF"/>
        </w:rPr>
        <w:t> </w:t>
      </w:r>
      <w:r w:rsidRPr="0052408C">
        <w:rPr>
          <w:rFonts w:eastAsia="Times New Roman" w:cs="Arial"/>
          <w:color w:val="222222"/>
        </w:rPr>
        <w:t>Cognitive development and epistemology</w:t>
      </w:r>
      <w:r w:rsidRPr="0052408C">
        <w:rPr>
          <w:rFonts w:eastAsia="Times New Roman" w:cs="Arial"/>
          <w:color w:val="222222"/>
          <w:shd w:val="clear" w:color="auto" w:fill="FFFFFF"/>
        </w:rPr>
        <w:t>, pp.311-355.</w:t>
      </w:r>
      <w:r>
        <w:rPr>
          <w:rFonts w:eastAsia="Times New Roman" w:cs="Arial"/>
          <w:color w:val="222222"/>
          <w:shd w:val="clear" w:color="auto" w:fill="FFFFFF"/>
        </w:rPr>
        <w:t xml:space="preserve"> (Accessed October 24</w:t>
      </w:r>
      <w:r w:rsidRPr="0052408C">
        <w:rPr>
          <w:rFonts w:eastAsia="Times New Roman" w:cs="Arial"/>
          <w:color w:val="222222"/>
          <w:shd w:val="clear" w:color="auto" w:fill="FFFFFF"/>
          <w:vertAlign w:val="superscript"/>
        </w:rPr>
        <w:t>th</w:t>
      </w:r>
      <w:r>
        <w:rPr>
          <w:rFonts w:eastAsia="Times New Roman" w:cs="Arial"/>
          <w:color w:val="222222"/>
          <w:shd w:val="clear" w:color="auto" w:fill="FFFFFF"/>
        </w:rPr>
        <w:t xml:space="preserve">, 2024). </w:t>
      </w:r>
    </w:p>
    <w:p w14:paraId="0F0A86C5" w14:textId="77777777" w:rsidR="00373F8D" w:rsidRDefault="00373F8D" w:rsidP="006473B5">
      <w:pPr>
        <w:spacing w:after="0" w:line="240" w:lineRule="auto"/>
        <w:rPr>
          <w:rFonts w:eastAsia="Times New Roman" w:cs="Arial"/>
          <w:color w:val="222222"/>
          <w:shd w:val="clear" w:color="auto" w:fill="FFFFFF"/>
        </w:rPr>
      </w:pPr>
    </w:p>
    <w:p w14:paraId="21E0DB6F" w14:textId="77777777" w:rsidR="00373F8D" w:rsidRDefault="00373F8D" w:rsidP="006473B5">
      <w:pPr>
        <w:spacing w:after="0" w:line="240" w:lineRule="auto"/>
        <w:rPr>
          <w:rFonts w:eastAsia="Times New Roman" w:cs="Arial"/>
          <w:color w:val="222222"/>
          <w:shd w:val="clear" w:color="auto" w:fill="FFFFFF"/>
        </w:rPr>
      </w:pPr>
    </w:p>
    <w:p w14:paraId="4A4EEDB7" w14:textId="77777777" w:rsidR="00373F8D" w:rsidRPr="00DC2493" w:rsidRDefault="00373F8D" w:rsidP="006473B5">
      <w:pPr>
        <w:spacing w:after="0" w:line="240" w:lineRule="auto"/>
        <w:rPr>
          <w:rFonts w:eastAsia="Times New Roman" w:cs="Arial"/>
          <w:color w:val="333333"/>
          <w:kern w:val="0"/>
          <w14:ligatures w14:val="none"/>
        </w:rPr>
      </w:pPr>
      <w:r>
        <w:rPr>
          <w:rFonts w:eastAsia="Times New Roman" w:cs="Arial"/>
          <w:color w:val="222222"/>
          <w:shd w:val="clear" w:color="auto" w:fill="FFFFFF"/>
        </w:rPr>
        <w:t xml:space="preserve">National education union (2024). </w:t>
      </w:r>
      <w:r>
        <w:rPr>
          <w:rFonts w:eastAsia="Times New Roman" w:cs="Arial"/>
          <w:i/>
          <w:iCs/>
          <w:color w:val="222222"/>
          <w:shd w:val="clear" w:color="auto" w:fill="FFFFFF"/>
        </w:rPr>
        <w:t xml:space="preserve">‘Support staff: working conditions’ </w:t>
      </w:r>
      <w:r>
        <w:rPr>
          <w:rFonts w:eastAsia="Times New Roman" w:cs="Arial"/>
          <w:color w:val="222222"/>
          <w:shd w:val="clear" w:color="auto" w:fill="FFFFFF"/>
        </w:rPr>
        <w:t xml:space="preserve">available at: </w:t>
      </w:r>
      <w:hyperlink r:id="rId8" w:history="1">
        <w:r w:rsidRPr="004C0609">
          <w:rPr>
            <w:rStyle w:val="Hyperlink"/>
            <w:rFonts w:eastAsia="Times New Roman" w:cs="Arial"/>
            <w:shd w:val="clear" w:color="auto" w:fill="FFFFFF"/>
          </w:rPr>
          <w:t>https://neu.org.uk/advice/member-groups/support-staff/working-conditions</w:t>
        </w:r>
      </w:hyperlink>
      <w:r>
        <w:rPr>
          <w:rFonts w:eastAsia="Times New Roman" w:cs="Arial"/>
          <w:color w:val="222222"/>
          <w:shd w:val="clear" w:color="auto" w:fill="FFFFFF"/>
        </w:rPr>
        <w:t xml:space="preserve"> (accessed October 24th, 2024). </w:t>
      </w:r>
    </w:p>
    <w:p w14:paraId="51026EC1" w14:textId="77777777" w:rsidR="00373F8D" w:rsidRDefault="00373F8D" w:rsidP="006473B5">
      <w:pPr>
        <w:rPr>
          <w:rFonts w:eastAsia="Times New Roman" w:cs="Arial"/>
          <w:color w:val="222222"/>
          <w:shd w:val="clear" w:color="auto" w:fill="FFFFFF"/>
        </w:rPr>
      </w:pPr>
    </w:p>
    <w:p w14:paraId="655FC3D1" w14:textId="77777777" w:rsidR="00373F8D" w:rsidRDefault="00373F8D" w:rsidP="006473B5">
      <w:pPr>
        <w:rPr>
          <w:rFonts w:eastAsia="Times New Roman" w:cs="Arial"/>
          <w:color w:val="222222"/>
          <w:shd w:val="clear" w:color="auto" w:fill="FFFFFF"/>
        </w:rPr>
      </w:pPr>
      <w:r>
        <w:rPr>
          <w:rFonts w:eastAsia="Times New Roman" w:cs="Arial"/>
          <w:color w:val="222222"/>
          <w:shd w:val="clear" w:color="auto" w:fill="FFFFFF"/>
        </w:rPr>
        <w:t xml:space="preserve">National Society for the Prevention of Cruelty to a Child (2021). </w:t>
      </w:r>
      <w:r>
        <w:rPr>
          <w:rFonts w:eastAsia="Times New Roman" w:cs="Arial"/>
          <w:i/>
          <w:iCs/>
          <w:color w:val="222222"/>
          <w:shd w:val="clear" w:color="auto" w:fill="FFFFFF"/>
        </w:rPr>
        <w:t xml:space="preserve">‘Attachment and child development’. </w:t>
      </w:r>
      <w:r>
        <w:rPr>
          <w:rFonts w:eastAsia="Times New Roman" w:cs="Arial"/>
          <w:color w:val="222222"/>
          <w:shd w:val="clear" w:color="auto" w:fill="FFFFFF"/>
        </w:rPr>
        <w:t xml:space="preserve">Available at: </w:t>
      </w:r>
      <w:hyperlink r:id="rId9" w:history="1">
        <w:r w:rsidRPr="00F522DA">
          <w:rPr>
            <w:rStyle w:val="Hyperlink"/>
            <w:rFonts w:eastAsia="Times New Roman" w:cs="Arial"/>
            <w:shd w:val="clear" w:color="auto" w:fill="FFFFFF"/>
          </w:rPr>
          <w:t>https://learning.nspcc.org.uk/child-health-development/attachment-early-years</w:t>
        </w:r>
      </w:hyperlink>
      <w:r>
        <w:rPr>
          <w:rFonts w:eastAsia="Times New Roman" w:cs="Arial"/>
          <w:color w:val="222222"/>
          <w:shd w:val="clear" w:color="auto" w:fill="FFFFFF"/>
        </w:rPr>
        <w:t xml:space="preserve"> (accessed October 11th, 2024). </w:t>
      </w:r>
    </w:p>
    <w:p w14:paraId="25E823BC" w14:textId="77777777" w:rsidR="00373F8D" w:rsidRPr="00C979EB" w:rsidRDefault="00373F8D" w:rsidP="006473B5">
      <w:pPr>
        <w:rPr>
          <w:rFonts w:eastAsia="Times New Roman" w:cs="Arial"/>
          <w:color w:val="222222"/>
          <w:shd w:val="clear" w:color="auto" w:fill="FFFFFF"/>
        </w:rPr>
      </w:pPr>
    </w:p>
    <w:p w14:paraId="55AFB1F8" w14:textId="77777777" w:rsidR="00373F8D" w:rsidRDefault="00373F8D" w:rsidP="006473B5">
      <w:pPr>
        <w:rPr>
          <w:rFonts w:eastAsia="Times New Roman" w:cs="Arial"/>
          <w:color w:val="222222"/>
          <w:shd w:val="clear" w:color="auto" w:fill="FFFFFF"/>
        </w:rPr>
      </w:pPr>
      <w:r>
        <w:rPr>
          <w:rFonts w:eastAsia="Times New Roman" w:cs="Arial"/>
          <w:color w:val="222222"/>
          <w:shd w:val="clear" w:color="auto" w:fill="FFFFFF"/>
        </w:rPr>
        <w:t>National Society for the Prevention of Cruelty to a Child (2024). ‘</w:t>
      </w:r>
      <w:r>
        <w:rPr>
          <w:rFonts w:eastAsia="Times New Roman" w:cs="Arial"/>
          <w:i/>
          <w:iCs/>
          <w:color w:val="222222"/>
          <w:shd w:val="clear" w:color="auto" w:fill="FFFFFF"/>
        </w:rPr>
        <w:t xml:space="preserve">How to protect a child from Domestic Abuse’. </w:t>
      </w:r>
      <w:r>
        <w:rPr>
          <w:rFonts w:eastAsia="Times New Roman" w:cs="Arial"/>
          <w:color w:val="222222"/>
          <w:shd w:val="clear" w:color="auto" w:fill="FFFFFF"/>
        </w:rPr>
        <w:t xml:space="preserve">Available at: </w:t>
      </w:r>
      <w:hyperlink r:id="rId10" w:history="1">
        <w:r w:rsidRPr="00F522DA">
          <w:rPr>
            <w:rStyle w:val="Hyperlink"/>
            <w:rFonts w:eastAsia="Times New Roman" w:cs="Arial"/>
            <w:shd w:val="clear" w:color="auto" w:fill="FFFFFF"/>
          </w:rPr>
          <w:t>https://www.nspcc.org.uk/what-is-child-abuse/types-of-abuse/domestic-abuse/</w:t>
        </w:r>
      </w:hyperlink>
      <w:r>
        <w:rPr>
          <w:rFonts w:eastAsia="Times New Roman" w:cs="Arial"/>
          <w:color w:val="222222"/>
          <w:shd w:val="clear" w:color="auto" w:fill="FFFFFF"/>
        </w:rPr>
        <w:t xml:space="preserve"> (accessed October 10</w:t>
      </w:r>
      <w:r w:rsidRPr="00463E10">
        <w:rPr>
          <w:rFonts w:eastAsia="Times New Roman" w:cs="Arial"/>
          <w:color w:val="222222"/>
          <w:shd w:val="clear" w:color="auto" w:fill="FFFFFF"/>
          <w:vertAlign w:val="superscript"/>
        </w:rPr>
        <w:t>th</w:t>
      </w:r>
      <w:r>
        <w:rPr>
          <w:rFonts w:eastAsia="Times New Roman" w:cs="Arial"/>
          <w:color w:val="222222"/>
          <w:shd w:val="clear" w:color="auto" w:fill="FFFFFF"/>
        </w:rPr>
        <w:t xml:space="preserve">, 2024). </w:t>
      </w:r>
    </w:p>
    <w:p w14:paraId="504B6CA8" w14:textId="77777777" w:rsidR="00373F8D" w:rsidRDefault="00373F8D" w:rsidP="006473B5">
      <w:pPr>
        <w:rPr>
          <w:rFonts w:eastAsia="Times New Roman" w:cs="Arial"/>
          <w:color w:val="222222"/>
          <w:shd w:val="clear" w:color="auto" w:fill="FFFFFF"/>
        </w:rPr>
      </w:pPr>
    </w:p>
    <w:p w14:paraId="789442A4" w14:textId="77777777" w:rsidR="00373F8D" w:rsidRDefault="00373F8D" w:rsidP="006473B5">
      <w:pPr>
        <w:rPr>
          <w:rFonts w:eastAsia="Times New Roman" w:cs="Arial"/>
          <w:color w:val="222222"/>
          <w:shd w:val="clear" w:color="auto" w:fill="FFFFFF"/>
        </w:rPr>
      </w:pPr>
      <w:r w:rsidRPr="00395CD5">
        <w:rPr>
          <w:rFonts w:eastAsia="Times New Roman"/>
          <w:color w:val="3A3A3A"/>
          <w:shd w:val="clear" w:color="auto" w:fill="FFFFFF"/>
        </w:rPr>
        <w:t>Olson, D.R. (2007)</w:t>
      </w:r>
      <w:r w:rsidRPr="00395CD5">
        <w:rPr>
          <w:rStyle w:val="apple-converted-space"/>
          <w:rFonts w:eastAsia="Times New Roman"/>
          <w:color w:val="3A3A3A"/>
          <w:shd w:val="clear" w:color="auto" w:fill="FFFFFF"/>
        </w:rPr>
        <w:t> </w:t>
      </w:r>
      <w:r w:rsidRPr="00395CD5">
        <w:rPr>
          <w:rFonts w:eastAsia="Times New Roman"/>
          <w:color w:val="3A3A3A"/>
        </w:rPr>
        <w:t>Jerome Bruner</w:t>
      </w:r>
      <w:r w:rsidRPr="00395CD5">
        <w:rPr>
          <w:rFonts w:ascii="Arial" w:eastAsia="Times New Roman" w:hAnsi="Arial" w:cs="Arial"/>
          <w:color w:val="3A3A3A"/>
        </w:rPr>
        <w:t> </w:t>
      </w:r>
      <w:r w:rsidRPr="00395CD5">
        <w:rPr>
          <w:rFonts w:eastAsia="Times New Roman"/>
          <w:color w:val="3A3A3A"/>
        </w:rPr>
        <w:t>: the cognitive revolution in educational theory</w:t>
      </w:r>
      <w:r w:rsidRPr="00395CD5">
        <w:rPr>
          <w:rFonts w:eastAsia="Times New Roman"/>
          <w:color w:val="3A3A3A"/>
          <w:shd w:val="clear" w:color="auto" w:fill="FFFFFF"/>
        </w:rPr>
        <w:t>. London</w:t>
      </w:r>
      <w:r w:rsidRPr="00395CD5">
        <w:rPr>
          <w:rFonts w:ascii="Arial" w:eastAsia="Times New Roman" w:hAnsi="Arial" w:cs="Arial"/>
          <w:color w:val="3A3A3A"/>
          <w:shd w:val="clear" w:color="auto" w:fill="FFFFFF"/>
        </w:rPr>
        <w:t> </w:t>
      </w:r>
      <w:r w:rsidRPr="00395CD5">
        <w:rPr>
          <w:rFonts w:eastAsia="Times New Roman"/>
          <w:color w:val="3A3A3A"/>
          <w:shd w:val="clear" w:color="auto" w:fill="FFFFFF"/>
        </w:rPr>
        <w:t xml:space="preserve">; Continuum. Available at: </w:t>
      </w:r>
      <w:hyperlink r:id="rId11" w:history="1">
        <w:r w:rsidRPr="00395CD5">
          <w:rPr>
            <w:rStyle w:val="Hyperlink"/>
            <w:rFonts w:eastAsia="Times New Roman"/>
            <w:shd w:val="clear" w:color="auto" w:fill="FFFFFF"/>
          </w:rPr>
          <w:t>https://doi.org/10.5040/9781472541369</w:t>
        </w:r>
      </w:hyperlink>
      <w:r w:rsidRPr="00395CD5">
        <w:rPr>
          <w:rFonts w:eastAsia="Times New Roman"/>
          <w:color w:val="3A3A3A"/>
          <w:shd w:val="clear" w:color="auto" w:fill="FFFFFF"/>
        </w:rPr>
        <w:t>. (Accessed October 13</w:t>
      </w:r>
      <w:r w:rsidRPr="00395CD5">
        <w:rPr>
          <w:rFonts w:eastAsia="Times New Roman"/>
          <w:color w:val="3A3A3A"/>
          <w:shd w:val="clear" w:color="auto" w:fill="FFFFFF"/>
          <w:vertAlign w:val="superscript"/>
        </w:rPr>
        <w:t>th</w:t>
      </w:r>
      <w:r w:rsidRPr="00395CD5">
        <w:rPr>
          <w:rFonts w:eastAsia="Times New Roman"/>
          <w:color w:val="3A3A3A"/>
          <w:shd w:val="clear" w:color="auto" w:fill="FFFFFF"/>
        </w:rPr>
        <w:t xml:space="preserve">, 2024). </w:t>
      </w:r>
    </w:p>
    <w:p w14:paraId="6ACD9712" w14:textId="77777777" w:rsidR="00373F8D" w:rsidRDefault="00373F8D" w:rsidP="006473B5">
      <w:pPr>
        <w:rPr>
          <w:rFonts w:eastAsia="Times New Roman" w:cs="Arial"/>
          <w:color w:val="222222"/>
          <w:shd w:val="clear" w:color="auto" w:fill="FFFFFF"/>
        </w:rPr>
      </w:pPr>
    </w:p>
    <w:p w14:paraId="6C29735D" w14:textId="77777777" w:rsidR="00373F8D" w:rsidRPr="007F2312" w:rsidRDefault="00373F8D" w:rsidP="006473B5">
      <w:pPr>
        <w:rPr>
          <w:rFonts w:eastAsia="Times New Roman" w:cs="Arial"/>
          <w:color w:val="222222"/>
          <w:shd w:val="clear" w:color="auto" w:fill="FFFFFF"/>
        </w:rPr>
      </w:pPr>
      <w:r>
        <w:rPr>
          <w:rFonts w:eastAsia="Times New Roman" w:cs="Arial"/>
          <w:color w:val="222222"/>
          <w:shd w:val="clear" w:color="auto" w:fill="FFFFFF"/>
        </w:rPr>
        <w:t>The Guardian (2021). ‘</w:t>
      </w:r>
      <w:r>
        <w:rPr>
          <w:rFonts w:eastAsia="Times New Roman" w:cs="Arial"/>
          <w:i/>
          <w:iCs/>
          <w:color w:val="222222"/>
          <w:shd w:val="clear" w:color="auto" w:fill="FFFFFF"/>
        </w:rPr>
        <w:t xml:space="preserve">My son has very low self-esteem and confidence. How can I help him?. </w:t>
      </w:r>
      <w:r>
        <w:rPr>
          <w:rFonts w:eastAsia="Times New Roman" w:cs="Arial"/>
          <w:color w:val="222222"/>
          <w:shd w:val="clear" w:color="auto" w:fill="FFFFFF"/>
        </w:rPr>
        <w:t xml:space="preserve">Available at: </w:t>
      </w:r>
      <w:hyperlink r:id="rId12" w:anchor="img-1" w:history="1">
        <w:r w:rsidRPr="00F522DA">
          <w:rPr>
            <w:rStyle w:val="Hyperlink"/>
            <w:rFonts w:eastAsia="Times New Roman" w:cs="Arial"/>
            <w:shd w:val="clear" w:color="auto" w:fill="FFFFFF"/>
          </w:rPr>
          <w:t>https://www.theguardian.com/lifeandstyle/2022/aug/05/my-son-has-very-low-self-esteem-and-confidence-how-can-i-help-him#img-1</w:t>
        </w:r>
      </w:hyperlink>
      <w:r>
        <w:rPr>
          <w:rFonts w:eastAsia="Times New Roman" w:cs="Arial"/>
          <w:color w:val="222222"/>
          <w:shd w:val="clear" w:color="auto" w:fill="FFFFFF"/>
        </w:rPr>
        <w:t xml:space="preserve"> (accessed October 11</w:t>
      </w:r>
      <w:r w:rsidRPr="003731A5">
        <w:rPr>
          <w:rFonts w:eastAsia="Times New Roman" w:cs="Arial"/>
          <w:color w:val="222222"/>
          <w:shd w:val="clear" w:color="auto" w:fill="FFFFFF"/>
          <w:vertAlign w:val="superscript"/>
        </w:rPr>
        <w:t>th</w:t>
      </w:r>
      <w:r>
        <w:rPr>
          <w:rFonts w:eastAsia="Times New Roman" w:cs="Arial"/>
          <w:color w:val="222222"/>
          <w:shd w:val="clear" w:color="auto" w:fill="FFFFFF"/>
        </w:rPr>
        <w:t xml:space="preserve">, 2024). </w:t>
      </w:r>
    </w:p>
    <w:p w14:paraId="0D3BB14C" w14:textId="77777777" w:rsidR="00373F8D" w:rsidRDefault="00373F8D" w:rsidP="006473B5">
      <w:pPr>
        <w:rPr>
          <w:rFonts w:eastAsia="Times New Roman" w:cs="Arial"/>
          <w:color w:val="222222"/>
          <w:shd w:val="clear" w:color="auto" w:fill="FFFFFF"/>
        </w:rPr>
      </w:pPr>
    </w:p>
    <w:p w14:paraId="460D637C" w14:textId="77777777" w:rsidR="00373F8D" w:rsidRDefault="00373F8D" w:rsidP="006473B5">
      <w:pPr>
        <w:rPr>
          <w:rFonts w:eastAsia="Times New Roman" w:cs="Arial"/>
          <w:color w:val="222222"/>
          <w:shd w:val="clear" w:color="auto" w:fill="FFFFFF"/>
        </w:rPr>
      </w:pPr>
      <w:r>
        <w:rPr>
          <w:rFonts w:eastAsia="Times New Roman" w:cs="Arial"/>
          <w:color w:val="222222"/>
          <w:shd w:val="clear" w:color="auto" w:fill="FFFFFF"/>
        </w:rPr>
        <w:t xml:space="preserve">United Nations Children’s Fund (2024). </w:t>
      </w:r>
      <w:r>
        <w:rPr>
          <w:rFonts w:eastAsia="Times New Roman" w:cs="Arial"/>
          <w:i/>
          <w:iCs/>
          <w:color w:val="222222"/>
          <w:shd w:val="clear" w:color="auto" w:fill="FFFFFF"/>
        </w:rPr>
        <w:t xml:space="preserve">‘Persistent high levels of violence in schools hinders learning’. </w:t>
      </w:r>
      <w:r>
        <w:rPr>
          <w:rFonts w:eastAsia="Times New Roman" w:cs="Arial"/>
          <w:color w:val="222222"/>
          <w:shd w:val="clear" w:color="auto" w:fill="FFFFFF"/>
        </w:rPr>
        <w:t xml:space="preserve">Available at : </w:t>
      </w:r>
      <w:hyperlink r:id="rId13" w:history="1">
        <w:r w:rsidRPr="00F522DA">
          <w:rPr>
            <w:rStyle w:val="Hyperlink"/>
            <w:rFonts w:eastAsia="Times New Roman" w:cs="Arial"/>
            <w:shd w:val="clear" w:color="auto" w:fill="FFFFFF"/>
          </w:rPr>
          <w:t>https://www.unicef.org/safetolearncoalition/blog/persistent-high-levels-violence-schools-hinders-learning</w:t>
        </w:r>
      </w:hyperlink>
      <w:r>
        <w:rPr>
          <w:rFonts w:eastAsia="Times New Roman" w:cs="Arial"/>
          <w:color w:val="222222"/>
          <w:shd w:val="clear" w:color="auto" w:fill="FFFFFF"/>
        </w:rPr>
        <w:t xml:space="preserve"> (accessed October 10th, 2024). </w:t>
      </w:r>
    </w:p>
    <w:p w14:paraId="0AAE72B4" w14:textId="77777777" w:rsidR="00373F8D" w:rsidRDefault="00373F8D" w:rsidP="006473B5">
      <w:pPr>
        <w:rPr>
          <w:rFonts w:eastAsia="Times New Roman" w:cs="Arial"/>
          <w:color w:val="222222"/>
          <w:shd w:val="clear" w:color="auto" w:fill="FFFFFF"/>
        </w:rPr>
      </w:pPr>
    </w:p>
    <w:p w14:paraId="61731105" w14:textId="77777777" w:rsidR="00373F8D" w:rsidRDefault="00373F8D" w:rsidP="006473B5">
      <w:pPr>
        <w:rPr>
          <w:rFonts w:eastAsia="Times New Roman" w:cs="Arial"/>
          <w:color w:val="222222"/>
          <w:shd w:val="clear" w:color="auto" w:fill="FFFFFF"/>
        </w:rPr>
      </w:pPr>
      <w:r>
        <w:rPr>
          <w:rFonts w:eastAsia="Times New Roman" w:cs="Arial"/>
          <w:color w:val="222222"/>
          <w:shd w:val="clear" w:color="auto" w:fill="FFFFFF"/>
        </w:rPr>
        <w:lastRenderedPageBreak/>
        <w:t>Vogler, P., Crivello, G., and Woodhead, M. (2008) Early childhood transitions research: A review of concepts, theory and practice. Working Paper No.48. The Hague, The Netherlands: Bernard Van Leer Foundation. (Accessed October 24</w:t>
      </w:r>
      <w:r w:rsidRPr="00917C6C">
        <w:rPr>
          <w:rFonts w:eastAsia="Times New Roman" w:cs="Arial"/>
          <w:color w:val="222222"/>
          <w:shd w:val="clear" w:color="auto" w:fill="FFFFFF"/>
          <w:vertAlign w:val="superscript"/>
        </w:rPr>
        <w:t>th</w:t>
      </w:r>
      <w:r>
        <w:rPr>
          <w:rFonts w:eastAsia="Times New Roman" w:cs="Arial"/>
          <w:color w:val="222222"/>
          <w:shd w:val="clear" w:color="auto" w:fill="FFFFFF"/>
        </w:rPr>
        <w:t xml:space="preserve">, 2024). </w:t>
      </w:r>
    </w:p>
    <w:p w14:paraId="1660DE69" w14:textId="77777777" w:rsidR="00373F8D" w:rsidRDefault="00373F8D" w:rsidP="006473B5">
      <w:pPr>
        <w:rPr>
          <w:rFonts w:eastAsia="Times New Roman" w:cs="Arial"/>
          <w:color w:val="222222"/>
          <w:shd w:val="clear" w:color="auto" w:fill="FFFFFF"/>
        </w:rPr>
      </w:pPr>
    </w:p>
    <w:p w14:paraId="1D4123B6" w14:textId="77777777" w:rsidR="00373F8D" w:rsidRPr="0075339D" w:rsidRDefault="00373F8D" w:rsidP="006473B5">
      <w:pPr>
        <w:rPr>
          <w:rFonts w:eastAsia="Times New Roman" w:cs="Arial"/>
          <w:color w:val="222222"/>
          <w:shd w:val="clear" w:color="auto" w:fill="FFFFFF"/>
        </w:rPr>
      </w:pPr>
      <w:r>
        <w:rPr>
          <w:rFonts w:eastAsia="Times New Roman" w:cs="Arial"/>
          <w:color w:val="222222"/>
          <w:shd w:val="clear" w:color="auto" w:fill="FFFFFF"/>
        </w:rPr>
        <w:t xml:space="preserve">Welsh Government (2019). </w:t>
      </w:r>
      <w:r>
        <w:rPr>
          <w:rFonts w:eastAsia="Times New Roman" w:cs="Arial"/>
          <w:i/>
          <w:iCs/>
          <w:color w:val="222222"/>
          <w:shd w:val="clear" w:color="auto" w:fill="FFFFFF"/>
        </w:rPr>
        <w:t xml:space="preserve">‘Education Strategic Stakeholder Group’. </w:t>
      </w:r>
      <w:r>
        <w:rPr>
          <w:rFonts w:eastAsia="Times New Roman" w:cs="Arial"/>
          <w:color w:val="222222"/>
          <w:shd w:val="clear" w:color="auto" w:fill="FFFFFF"/>
        </w:rPr>
        <w:t xml:space="preserve">Available at: </w:t>
      </w:r>
      <w:hyperlink r:id="rId14" w:history="1">
        <w:r w:rsidRPr="004C0609">
          <w:rPr>
            <w:rStyle w:val="Hyperlink"/>
            <w:rFonts w:eastAsia="Times New Roman" w:cs="Arial"/>
            <w:shd w:val="clear" w:color="auto" w:fill="FFFFFF"/>
          </w:rPr>
          <w:t>https://www.gov.wales/strategic-stakeholder-group/terms-of-reference</w:t>
        </w:r>
      </w:hyperlink>
      <w:r>
        <w:rPr>
          <w:rFonts w:eastAsia="Times New Roman" w:cs="Arial"/>
          <w:color w:val="222222"/>
          <w:shd w:val="clear" w:color="auto" w:fill="FFFFFF"/>
        </w:rPr>
        <w:t xml:space="preserve"> (accessed November 5th, 2024). </w:t>
      </w:r>
    </w:p>
    <w:p w14:paraId="6703AE1E" w14:textId="77777777" w:rsidR="00373F8D" w:rsidRPr="00FF541C" w:rsidRDefault="00373F8D" w:rsidP="006473B5">
      <w:pPr>
        <w:rPr>
          <w:u w:val="single"/>
        </w:rPr>
      </w:pPr>
    </w:p>
    <w:p w14:paraId="133BAD29" w14:textId="77777777" w:rsidR="00373F8D" w:rsidRDefault="00373F8D" w:rsidP="006473B5">
      <w:r>
        <w:t>Welsh Government (2021). ‘</w:t>
      </w:r>
      <w:r>
        <w:rPr>
          <w:i/>
          <w:iCs/>
        </w:rPr>
        <w:t xml:space="preserve">The curriculum for Wales – progression code’. </w:t>
      </w:r>
      <w:r>
        <w:t>Available at:</w:t>
      </w:r>
      <w:r w:rsidRPr="00FB7FFD">
        <w:t xml:space="preserve"> </w:t>
      </w:r>
      <w:hyperlink r:id="rId15" w:history="1">
        <w:r w:rsidRPr="00F522DA">
          <w:rPr>
            <w:rStyle w:val="Hyperlink"/>
          </w:rPr>
          <w:t>https://www.gov.wales/sites/default/files/publications/2021-11/curriculum-for-wales-progression-code.pdf</w:t>
        </w:r>
      </w:hyperlink>
      <w:r>
        <w:t xml:space="preserve"> (Accessed October 10th, 2024).</w:t>
      </w:r>
    </w:p>
    <w:p w14:paraId="736EC5D3" w14:textId="77777777" w:rsidR="00373F8D" w:rsidRDefault="00373F8D" w:rsidP="006473B5"/>
    <w:p w14:paraId="7BA817E0" w14:textId="77777777" w:rsidR="00373F8D" w:rsidRPr="002A1764" w:rsidRDefault="00373F8D" w:rsidP="006473B5">
      <w:r>
        <w:t xml:space="preserve">Welsh Government (2021). </w:t>
      </w:r>
      <w:r>
        <w:rPr>
          <w:i/>
          <w:iCs/>
        </w:rPr>
        <w:t xml:space="preserve">‘Engaging with stakeholders’. </w:t>
      </w:r>
      <w:r>
        <w:t xml:space="preserve">Available at: </w:t>
      </w:r>
      <w:hyperlink r:id="rId16" w:history="1">
        <w:r w:rsidRPr="004C0609">
          <w:rPr>
            <w:rStyle w:val="Hyperlink"/>
          </w:rPr>
          <w:t>https://hwb.gov.wales/evaluation-improvement-and-accountability/the-national-resource-evaluation-and-improvement/evaluation-and-improvement-principles/engaging-with-stakeholders</w:t>
        </w:r>
      </w:hyperlink>
      <w:r>
        <w:t xml:space="preserve"> (accessed November 5th, 2024). </w:t>
      </w:r>
    </w:p>
    <w:p w14:paraId="7AA8DFB0" w14:textId="77777777" w:rsidR="00373F8D" w:rsidRDefault="00373F8D" w:rsidP="006473B5"/>
    <w:p w14:paraId="3B9A51C2" w14:textId="77777777" w:rsidR="00373F8D" w:rsidRPr="006F1602" w:rsidRDefault="00373F8D" w:rsidP="006473B5">
      <w:r>
        <w:t>Welsh Government (2022). ‘</w:t>
      </w:r>
      <w:r>
        <w:rPr>
          <w:i/>
          <w:iCs/>
        </w:rPr>
        <w:t xml:space="preserve">The Transition and Handover Guidance’. </w:t>
      </w:r>
      <w:r>
        <w:t xml:space="preserve">Available at: </w:t>
      </w:r>
      <w:hyperlink r:id="rId17" w:history="1">
        <w:r w:rsidRPr="004C0609">
          <w:rPr>
            <w:rStyle w:val="Hyperlink"/>
          </w:rPr>
          <w:t>https://www.gov.wales/sites/default/files/publications/2022-02/transition-handover-guidance-children-adult-services_2.pdf</w:t>
        </w:r>
      </w:hyperlink>
      <w:r>
        <w:t xml:space="preserve"> (accessed October 24th, 2024). </w:t>
      </w:r>
    </w:p>
    <w:p w14:paraId="2A3F4BD5" w14:textId="77777777" w:rsidR="00373F8D" w:rsidRDefault="00373F8D" w:rsidP="006473B5"/>
    <w:p w14:paraId="594CE160" w14:textId="77777777" w:rsidR="00373F8D" w:rsidRDefault="00373F8D" w:rsidP="006473B5">
      <w:r>
        <w:t>Welsh Government (2024). ‘</w:t>
      </w:r>
      <w:r>
        <w:rPr>
          <w:i/>
          <w:iCs/>
        </w:rPr>
        <w:t xml:space="preserve">Transition and Pupil Progression: Government Response’. </w:t>
      </w:r>
      <w:r>
        <w:t xml:space="preserve">Available at: </w:t>
      </w:r>
      <w:hyperlink r:id="rId18" w:history="1">
        <w:r w:rsidRPr="00F522DA">
          <w:rPr>
            <w:rStyle w:val="Hyperlink"/>
          </w:rPr>
          <w:t>https://www.gov.wales/transition-and-pupil-progression-government-response-html</w:t>
        </w:r>
      </w:hyperlink>
      <w:r>
        <w:t xml:space="preserve"> (Accessed October 10th, 2024). </w:t>
      </w:r>
    </w:p>
    <w:p w14:paraId="756F0626" w14:textId="77777777" w:rsidR="00373F8D" w:rsidRDefault="00373F8D" w:rsidP="006473B5"/>
    <w:p w14:paraId="4E60C5D2" w14:textId="3F4BDDAF" w:rsidR="001B7D21" w:rsidRPr="00862DB1" w:rsidRDefault="00373F8D">
      <w:r>
        <w:t>William Bridges Associates (N.D). ‘</w:t>
      </w:r>
      <w:r>
        <w:rPr>
          <w:i/>
          <w:iCs/>
        </w:rPr>
        <w:t xml:space="preserve">Bridges Transition Model’. </w:t>
      </w:r>
      <w:r>
        <w:t xml:space="preserve">Available at: </w:t>
      </w:r>
      <w:hyperlink r:id="rId19" w:anchor=":~:text=The%20Bridges%20Transition%20Model%20helps,Zone%20and%20The%20New%20Beginning" w:history="1">
        <w:r w:rsidRPr="00F522DA">
          <w:rPr>
            <w:rStyle w:val="Hyperlink"/>
          </w:rPr>
          <w:t>https://wmbridges.com/about/what-is-transition/#:~:text=The%20Bridges%20Transition%20Model%20helps,Zone%20and%20The%20New%20Beginning</w:t>
        </w:r>
      </w:hyperlink>
      <w:r w:rsidRPr="007D1B66">
        <w:t>.</w:t>
      </w:r>
      <w:r>
        <w:t xml:space="preserve"> (Accessed October 15</w:t>
      </w:r>
      <w:r w:rsidRPr="00176B89">
        <w:rPr>
          <w:vertAlign w:val="superscript"/>
        </w:rPr>
        <w:t>th</w:t>
      </w:r>
      <w:r>
        <w:t>, 2024).</w:t>
      </w:r>
    </w:p>
    <w:sectPr w:rsidR="001B7D21" w:rsidRPr="00862D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79EB"/>
    <w:rsid w:val="000021CE"/>
    <w:rsid w:val="0000264D"/>
    <w:rsid w:val="00005535"/>
    <w:rsid w:val="00012694"/>
    <w:rsid w:val="00012F11"/>
    <w:rsid w:val="000145DE"/>
    <w:rsid w:val="00022588"/>
    <w:rsid w:val="00023917"/>
    <w:rsid w:val="00024224"/>
    <w:rsid w:val="00025123"/>
    <w:rsid w:val="00025C74"/>
    <w:rsid w:val="000270A6"/>
    <w:rsid w:val="000274C0"/>
    <w:rsid w:val="000348BD"/>
    <w:rsid w:val="000350AE"/>
    <w:rsid w:val="00041C80"/>
    <w:rsid w:val="00044996"/>
    <w:rsid w:val="00047A87"/>
    <w:rsid w:val="00053ECC"/>
    <w:rsid w:val="00057BC2"/>
    <w:rsid w:val="000622B2"/>
    <w:rsid w:val="000624AA"/>
    <w:rsid w:val="0006612E"/>
    <w:rsid w:val="000715C8"/>
    <w:rsid w:val="000734C4"/>
    <w:rsid w:val="000736D9"/>
    <w:rsid w:val="00084D78"/>
    <w:rsid w:val="00084EC6"/>
    <w:rsid w:val="0008510A"/>
    <w:rsid w:val="00085C71"/>
    <w:rsid w:val="00086D53"/>
    <w:rsid w:val="00087E89"/>
    <w:rsid w:val="000911F6"/>
    <w:rsid w:val="0009296D"/>
    <w:rsid w:val="00092E9F"/>
    <w:rsid w:val="000947B1"/>
    <w:rsid w:val="000A5C9B"/>
    <w:rsid w:val="000A6172"/>
    <w:rsid w:val="000B2071"/>
    <w:rsid w:val="000B51D4"/>
    <w:rsid w:val="000C07AD"/>
    <w:rsid w:val="000C1701"/>
    <w:rsid w:val="000C331C"/>
    <w:rsid w:val="000C63DB"/>
    <w:rsid w:val="000C6998"/>
    <w:rsid w:val="000C6A1E"/>
    <w:rsid w:val="000C75C4"/>
    <w:rsid w:val="000D17FA"/>
    <w:rsid w:val="000D2FA4"/>
    <w:rsid w:val="000D36BB"/>
    <w:rsid w:val="000E04F3"/>
    <w:rsid w:val="000F37E6"/>
    <w:rsid w:val="000F4CC3"/>
    <w:rsid w:val="000F577A"/>
    <w:rsid w:val="000F679C"/>
    <w:rsid w:val="000F6B1F"/>
    <w:rsid w:val="000F7750"/>
    <w:rsid w:val="00100814"/>
    <w:rsid w:val="00100A25"/>
    <w:rsid w:val="00101A88"/>
    <w:rsid w:val="001035A6"/>
    <w:rsid w:val="00104410"/>
    <w:rsid w:val="00107B13"/>
    <w:rsid w:val="00110923"/>
    <w:rsid w:val="00115712"/>
    <w:rsid w:val="00116FA1"/>
    <w:rsid w:val="00120569"/>
    <w:rsid w:val="00120E24"/>
    <w:rsid w:val="00122B68"/>
    <w:rsid w:val="0012391E"/>
    <w:rsid w:val="00125509"/>
    <w:rsid w:val="001329C5"/>
    <w:rsid w:val="0013312E"/>
    <w:rsid w:val="001344B3"/>
    <w:rsid w:val="001377D2"/>
    <w:rsid w:val="001407F0"/>
    <w:rsid w:val="00142615"/>
    <w:rsid w:val="001443B2"/>
    <w:rsid w:val="00146B64"/>
    <w:rsid w:val="0014749E"/>
    <w:rsid w:val="00150557"/>
    <w:rsid w:val="00150EFD"/>
    <w:rsid w:val="00151985"/>
    <w:rsid w:val="0015313D"/>
    <w:rsid w:val="00154C32"/>
    <w:rsid w:val="001553B0"/>
    <w:rsid w:val="001569B7"/>
    <w:rsid w:val="001618A4"/>
    <w:rsid w:val="00161F75"/>
    <w:rsid w:val="00162985"/>
    <w:rsid w:val="00165248"/>
    <w:rsid w:val="00165E10"/>
    <w:rsid w:val="00165F53"/>
    <w:rsid w:val="001672DE"/>
    <w:rsid w:val="00167692"/>
    <w:rsid w:val="00170D2C"/>
    <w:rsid w:val="001762CA"/>
    <w:rsid w:val="00181715"/>
    <w:rsid w:val="001827B3"/>
    <w:rsid w:val="00182AAC"/>
    <w:rsid w:val="00183601"/>
    <w:rsid w:val="0018524A"/>
    <w:rsid w:val="001863C7"/>
    <w:rsid w:val="00186A99"/>
    <w:rsid w:val="0019193B"/>
    <w:rsid w:val="00194FC3"/>
    <w:rsid w:val="001A0FFB"/>
    <w:rsid w:val="001A2B3D"/>
    <w:rsid w:val="001A6817"/>
    <w:rsid w:val="001A6952"/>
    <w:rsid w:val="001B0B22"/>
    <w:rsid w:val="001B3D00"/>
    <w:rsid w:val="001B7D21"/>
    <w:rsid w:val="001C09CE"/>
    <w:rsid w:val="001C3F04"/>
    <w:rsid w:val="001C7088"/>
    <w:rsid w:val="001D1956"/>
    <w:rsid w:val="001D2CB3"/>
    <w:rsid w:val="001D3AD5"/>
    <w:rsid w:val="001D4EE1"/>
    <w:rsid w:val="001D4FA3"/>
    <w:rsid w:val="001D66B1"/>
    <w:rsid w:val="001D6A49"/>
    <w:rsid w:val="001D7E91"/>
    <w:rsid w:val="001E1CDC"/>
    <w:rsid w:val="001E2C96"/>
    <w:rsid w:val="001E3E23"/>
    <w:rsid w:val="001E44E7"/>
    <w:rsid w:val="001E524A"/>
    <w:rsid w:val="001E7C49"/>
    <w:rsid w:val="001F014A"/>
    <w:rsid w:val="001F0A5E"/>
    <w:rsid w:val="001F2A04"/>
    <w:rsid w:val="001F2A6E"/>
    <w:rsid w:val="001F4385"/>
    <w:rsid w:val="00200A1B"/>
    <w:rsid w:val="00201FE9"/>
    <w:rsid w:val="002054EC"/>
    <w:rsid w:val="00207C14"/>
    <w:rsid w:val="002102AB"/>
    <w:rsid w:val="0021056B"/>
    <w:rsid w:val="0021058D"/>
    <w:rsid w:val="002107E0"/>
    <w:rsid w:val="002121F9"/>
    <w:rsid w:val="002135AB"/>
    <w:rsid w:val="00214EFA"/>
    <w:rsid w:val="00215006"/>
    <w:rsid w:val="00216998"/>
    <w:rsid w:val="0021762E"/>
    <w:rsid w:val="00220C7F"/>
    <w:rsid w:val="002212F5"/>
    <w:rsid w:val="00221725"/>
    <w:rsid w:val="002231F2"/>
    <w:rsid w:val="00224AE8"/>
    <w:rsid w:val="0023344E"/>
    <w:rsid w:val="002354D3"/>
    <w:rsid w:val="002359ED"/>
    <w:rsid w:val="00236647"/>
    <w:rsid w:val="00240509"/>
    <w:rsid w:val="002406CF"/>
    <w:rsid w:val="002413E8"/>
    <w:rsid w:val="002431BC"/>
    <w:rsid w:val="00244E5B"/>
    <w:rsid w:val="00247F05"/>
    <w:rsid w:val="00252AD7"/>
    <w:rsid w:val="00252CFB"/>
    <w:rsid w:val="002553BE"/>
    <w:rsid w:val="0025570C"/>
    <w:rsid w:val="00256D63"/>
    <w:rsid w:val="00257F82"/>
    <w:rsid w:val="00261CFB"/>
    <w:rsid w:val="00261F2A"/>
    <w:rsid w:val="00263B43"/>
    <w:rsid w:val="00263F1F"/>
    <w:rsid w:val="00264FBA"/>
    <w:rsid w:val="0027395D"/>
    <w:rsid w:val="0027424C"/>
    <w:rsid w:val="0027712D"/>
    <w:rsid w:val="00277E05"/>
    <w:rsid w:val="00280C20"/>
    <w:rsid w:val="00281FEB"/>
    <w:rsid w:val="00282FA2"/>
    <w:rsid w:val="00283425"/>
    <w:rsid w:val="002835C4"/>
    <w:rsid w:val="002864EE"/>
    <w:rsid w:val="00291E6B"/>
    <w:rsid w:val="00295269"/>
    <w:rsid w:val="002A076C"/>
    <w:rsid w:val="002A15AE"/>
    <w:rsid w:val="002A40B1"/>
    <w:rsid w:val="002A42B0"/>
    <w:rsid w:val="002A5C3F"/>
    <w:rsid w:val="002A608F"/>
    <w:rsid w:val="002B0ECA"/>
    <w:rsid w:val="002B2186"/>
    <w:rsid w:val="002B6063"/>
    <w:rsid w:val="002C1BC9"/>
    <w:rsid w:val="002C282B"/>
    <w:rsid w:val="002C2E15"/>
    <w:rsid w:val="002C3213"/>
    <w:rsid w:val="002D061D"/>
    <w:rsid w:val="002D0818"/>
    <w:rsid w:val="002D0E9A"/>
    <w:rsid w:val="002D4662"/>
    <w:rsid w:val="002D50D4"/>
    <w:rsid w:val="002E0A48"/>
    <w:rsid w:val="002E3704"/>
    <w:rsid w:val="002E4CE4"/>
    <w:rsid w:val="002E4FF0"/>
    <w:rsid w:val="002E6FF3"/>
    <w:rsid w:val="002E732E"/>
    <w:rsid w:val="002E7419"/>
    <w:rsid w:val="002F3B10"/>
    <w:rsid w:val="002F3F36"/>
    <w:rsid w:val="002F5107"/>
    <w:rsid w:val="002F59C6"/>
    <w:rsid w:val="002F6523"/>
    <w:rsid w:val="003005F9"/>
    <w:rsid w:val="00305550"/>
    <w:rsid w:val="003058DF"/>
    <w:rsid w:val="00310826"/>
    <w:rsid w:val="0031169D"/>
    <w:rsid w:val="003201D9"/>
    <w:rsid w:val="00324216"/>
    <w:rsid w:val="0033201A"/>
    <w:rsid w:val="00334CFD"/>
    <w:rsid w:val="00334F6B"/>
    <w:rsid w:val="00340C36"/>
    <w:rsid w:val="0034116F"/>
    <w:rsid w:val="0035077B"/>
    <w:rsid w:val="003525F8"/>
    <w:rsid w:val="00353F20"/>
    <w:rsid w:val="00354BCF"/>
    <w:rsid w:val="00360F4B"/>
    <w:rsid w:val="00362828"/>
    <w:rsid w:val="00363E00"/>
    <w:rsid w:val="00366556"/>
    <w:rsid w:val="00366681"/>
    <w:rsid w:val="00367E6E"/>
    <w:rsid w:val="003715D8"/>
    <w:rsid w:val="00372373"/>
    <w:rsid w:val="00373F8D"/>
    <w:rsid w:val="00374212"/>
    <w:rsid w:val="00376C63"/>
    <w:rsid w:val="0038034F"/>
    <w:rsid w:val="003809CC"/>
    <w:rsid w:val="00382264"/>
    <w:rsid w:val="00382EC0"/>
    <w:rsid w:val="00382FDF"/>
    <w:rsid w:val="0038372F"/>
    <w:rsid w:val="00385E3F"/>
    <w:rsid w:val="00386801"/>
    <w:rsid w:val="00391E92"/>
    <w:rsid w:val="003948EE"/>
    <w:rsid w:val="00396733"/>
    <w:rsid w:val="00396A25"/>
    <w:rsid w:val="00397442"/>
    <w:rsid w:val="0039794B"/>
    <w:rsid w:val="003A00A5"/>
    <w:rsid w:val="003A0DE7"/>
    <w:rsid w:val="003A289C"/>
    <w:rsid w:val="003A35B5"/>
    <w:rsid w:val="003A505F"/>
    <w:rsid w:val="003A510D"/>
    <w:rsid w:val="003A69B9"/>
    <w:rsid w:val="003B7768"/>
    <w:rsid w:val="003C40A8"/>
    <w:rsid w:val="003C5125"/>
    <w:rsid w:val="003C5728"/>
    <w:rsid w:val="003C62B7"/>
    <w:rsid w:val="003C6C69"/>
    <w:rsid w:val="003C7480"/>
    <w:rsid w:val="003C7E16"/>
    <w:rsid w:val="003D30DB"/>
    <w:rsid w:val="003E0AE4"/>
    <w:rsid w:val="003E1D16"/>
    <w:rsid w:val="003E2122"/>
    <w:rsid w:val="003E30FE"/>
    <w:rsid w:val="003E4EF4"/>
    <w:rsid w:val="003E5E52"/>
    <w:rsid w:val="003E6ED5"/>
    <w:rsid w:val="003F0B69"/>
    <w:rsid w:val="003F5031"/>
    <w:rsid w:val="003F655D"/>
    <w:rsid w:val="003F65C8"/>
    <w:rsid w:val="003F69C5"/>
    <w:rsid w:val="003F7FF5"/>
    <w:rsid w:val="004102BA"/>
    <w:rsid w:val="00410BE9"/>
    <w:rsid w:val="00411141"/>
    <w:rsid w:val="0041312E"/>
    <w:rsid w:val="00421163"/>
    <w:rsid w:val="00422048"/>
    <w:rsid w:val="00422D47"/>
    <w:rsid w:val="004252C7"/>
    <w:rsid w:val="00427F75"/>
    <w:rsid w:val="0043742B"/>
    <w:rsid w:val="00441DF4"/>
    <w:rsid w:val="00441FA9"/>
    <w:rsid w:val="004451B7"/>
    <w:rsid w:val="004454D7"/>
    <w:rsid w:val="004475B7"/>
    <w:rsid w:val="00450BEF"/>
    <w:rsid w:val="004559C9"/>
    <w:rsid w:val="00455B35"/>
    <w:rsid w:val="004610D9"/>
    <w:rsid w:val="0046731F"/>
    <w:rsid w:val="00467D8F"/>
    <w:rsid w:val="00467E42"/>
    <w:rsid w:val="00467F27"/>
    <w:rsid w:val="004709F5"/>
    <w:rsid w:val="00471814"/>
    <w:rsid w:val="00471AB3"/>
    <w:rsid w:val="00472E18"/>
    <w:rsid w:val="00472F0F"/>
    <w:rsid w:val="00476F91"/>
    <w:rsid w:val="004807A8"/>
    <w:rsid w:val="00480F6A"/>
    <w:rsid w:val="004840AE"/>
    <w:rsid w:val="0048472A"/>
    <w:rsid w:val="00484CAD"/>
    <w:rsid w:val="004879EB"/>
    <w:rsid w:val="0049026F"/>
    <w:rsid w:val="00490604"/>
    <w:rsid w:val="004912DE"/>
    <w:rsid w:val="00493187"/>
    <w:rsid w:val="00495B27"/>
    <w:rsid w:val="0049630A"/>
    <w:rsid w:val="0049742C"/>
    <w:rsid w:val="004979EC"/>
    <w:rsid w:val="004A0529"/>
    <w:rsid w:val="004A0C26"/>
    <w:rsid w:val="004A6469"/>
    <w:rsid w:val="004A65FA"/>
    <w:rsid w:val="004B00EA"/>
    <w:rsid w:val="004B1EFD"/>
    <w:rsid w:val="004C0AC6"/>
    <w:rsid w:val="004C1EFF"/>
    <w:rsid w:val="004C28E1"/>
    <w:rsid w:val="004C3FF5"/>
    <w:rsid w:val="004D1B9B"/>
    <w:rsid w:val="004D238B"/>
    <w:rsid w:val="004D2AFA"/>
    <w:rsid w:val="004D39CB"/>
    <w:rsid w:val="004D3A89"/>
    <w:rsid w:val="004D4BB1"/>
    <w:rsid w:val="004D4DAD"/>
    <w:rsid w:val="004D57FD"/>
    <w:rsid w:val="004D6FC1"/>
    <w:rsid w:val="004D7604"/>
    <w:rsid w:val="004E2285"/>
    <w:rsid w:val="004E3483"/>
    <w:rsid w:val="004E470E"/>
    <w:rsid w:val="004F450B"/>
    <w:rsid w:val="004F54BB"/>
    <w:rsid w:val="00501B62"/>
    <w:rsid w:val="005054F6"/>
    <w:rsid w:val="00506281"/>
    <w:rsid w:val="005074B0"/>
    <w:rsid w:val="00507AE2"/>
    <w:rsid w:val="00515F9A"/>
    <w:rsid w:val="005230A5"/>
    <w:rsid w:val="0052403E"/>
    <w:rsid w:val="00526C0C"/>
    <w:rsid w:val="00526CF0"/>
    <w:rsid w:val="00526DFD"/>
    <w:rsid w:val="00526F2C"/>
    <w:rsid w:val="00535412"/>
    <w:rsid w:val="00536829"/>
    <w:rsid w:val="00542152"/>
    <w:rsid w:val="005425C8"/>
    <w:rsid w:val="00544328"/>
    <w:rsid w:val="00554F30"/>
    <w:rsid w:val="00555A52"/>
    <w:rsid w:val="00556042"/>
    <w:rsid w:val="005570EF"/>
    <w:rsid w:val="00557FD9"/>
    <w:rsid w:val="005613DE"/>
    <w:rsid w:val="00561A68"/>
    <w:rsid w:val="00561D19"/>
    <w:rsid w:val="00561F2D"/>
    <w:rsid w:val="00565166"/>
    <w:rsid w:val="00566F49"/>
    <w:rsid w:val="00567ECC"/>
    <w:rsid w:val="00572347"/>
    <w:rsid w:val="00574202"/>
    <w:rsid w:val="00581067"/>
    <w:rsid w:val="005814A6"/>
    <w:rsid w:val="00583325"/>
    <w:rsid w:val="00586E2D"/>
    <w:rsid w:val="00587BD0"/>
    <w:rsid w:val="005932C5"/>
    <w:rsid w:val="005957FC"/>
    <w:rsid w:val="00596032"/>
    <w:rsid w:val="005A0696"/>
    <w:rsid w:val="005A3AD1"/>
    <w:rsid w:val="005A5023"/>
    <w:rsid w:val="005A699D"/>
    <w:rsid w:val="005B0957"/>
    <w:rsid w:val="005B0B7B"/>
    <w:rsid w:val="005B0DBE"/>
    <w:rsid w:val="005B2968"/>
    <w:rsid w:val="005B2BFD"/>
    <w:rsid w:val="005C08FF"/>
    <w:rsid w:val="005C2FE6"/>
    <w:rsid w:val="005C3B2A"/>
    <w:rsid w:val="005C4DCF"/>
    <w:rsid w:val="005C6105"/>
    <w:rsid w:val="005C6910"/>
    <w:rsid w:val="005C78D8"/>
    <w:rsid w:val="005D0390"/>
    <w:rsid w:val="005D1700"/>
    <w:rsid w:val="005D3672"/>
    <w:rsid w:val="005D3BCA"/>
    <w:rsid w:val="005D4FFC"/>
    <w:rsid w:val="005D55BB"/>
    <w:rsid w:val="005D586C"/>
    <w:rsid w:val="005D7E7A"/>
    <w:rsid w:val="005E0B48"/>
    <w:rsid w:val="005E1327"/>
    <w:rsid w:val="005E3D56"/>
    <w:rsid w:val="005E64BB"/>
    <w:rsid w:val="005F15EB"/>
    <w:rsid w:val="005F1918"/>
    <w:rsid w:val="005F3106"/>
    <w:rsid w:val="005F3A21"/>
    <w:rsid w:val="005F3BF5"/>
    <w:rsid w:val="005F4435"/>
    <w:rsid w:val="005F4CD4"/>
    <w:rsid w:val="005F4D42"/>
    <w:rsid w:val="005F5A03"/>
    <w:rsid w:val="005F7BB7"/>
    <w:rsid w:val="0060201B"/>
    <w:rsid w:val="00603345"/>
    <w:rsid w:val="00603394"/>
    <w:rsid w:val="00603F37"/>
    <w:rsid w:val="00605D7F"/>
    <w:rsid w:val="006073C4"/>
    <w:rsid w:val="00607479"/>
    <w:rsid w:val="00610C0D"/>
    <w:rsid w:val="00613628"/>
    <w:rsid w:val="00614093"/>
    <w:rsid w:val="0061440E"/>
    <w:rsid w:val="00614683"/>
    <w:rsid w:val="00616766"/>
    <w:rsid w:val="00621427"/>
    <w:rsid w:val="006220EC"/>
    <w:rsid w:val="00625388"/>
    <w:rsid w:val="006301F8"/>
    <w:rsid w:val="00633B51"/>
    <w:rsid w:val="00634B35"/>
    <w:rsid w:val="0063746E"/>
    <w:rsid w:val="0063748D"/>
    <w:rsid w:val="006404FC"/>
    <w:rsid w:val="00641FFB"/>
    <w:rsid w:val="00642410"/>
    <w:rsid w:val="0064486A"/>
    <w:rsid w:val="00645860"/>
    <w:rsid w:val="00645922"/>
    <w:rsid w:val="006463CE"/>
    <w:rsid w:val="00651510"/>
    <w:rsid w:val="00651D84"/>
    <w:rsid w:val="00652CA1"/>
    <w:rsid w:val="00652D2C"/>
    <w:rsid w:val="00655D62"/>
    <w:rsid w:val="00660CD4"/>
    <w:rsid w:val="00660F3D"/>
    <w:rsid w:val="00660FE3"/>
    <w:rsid w:val="006611EB"/>
    <w:rsid w:val="00661442"/>
    <w:rsid w:val="00664B1B"/>
    <w:rsid w:val="00667748"/>
    <w:rsid w:val="0067085B"/>
    <w:rsid w:val="0067087A"/>
    <w:rsid w:val="00670DCA"/>
    <w:rsid w:val="00676BA8"/>
    <w:rsid w:val="00677B41"/>
    <w:rsid w:val="00677EB3"/>
    <w:rsid w:val="00682735"/>
    <w:rsid w:val="00682C06"/>
    <w:rsid w:val="006840B2"/>
    <w:rsid w:val="0069234A"/>
    <w:rsid w:val="0069308A"/>
    <w:rsid w:val="0069312C"/>
    <w:rsid w:val="0069726D"/>
    <w:rsid w:val="006A04BE"/>
    <w:rsid w:val="006A0A56"/>
    <w:rsid w:val="006A0CB2"/>
    <w:rsid w:val="006A2975"/>
    <w:rsid w:val="006A5575"/>
    <w:rsid w:val="006A61DA"/>
    <w:rsid w:val="006A699A"/>
    <w:rsid w:val="006A6B93"/>
    <w:rsid w:val="006B0735"/>
    <w:rsid w:val="006B3458"/>
    <w:rsid w:val="006B41EA"/>
    <w:rsid w:val="006B5567"/>
    <w:rsid w:val="006B643B"/>
    <w:rsid w:val="006C225A"/>
    <w:rsid w:val="006C477D"/>
    <w:rsid w:val="006C5ACF"/>
    <w:rsid w:val="006C6DC9"/>
    <w:rsid w:val="006C709D"/>
    <w:rsid w:val="006C7608"/>
    <w:rsid w:val="006C7856"/>
    <w:rsid w:val="006C7D1F"/>
    <w:rsid w:val="006C7FDC"/>
    <w:rsid w:val="006F393A"/>
    <w:rsid w:val="007049D6"/>
    <w:rsid w:val="00704FF0"/>
    <w:rsid w:val="00706662"/>
    <w:rsid w:val="00707790"/>
    <w:rsid w:val="00710207"/>
    <w:rsid w:val="007205DF"/>
    <w:rsid w:val="0072149D"/>
    <w:rsid w:val="00725D37"/>
    <w:rsid w:val="0072622A"/>
    <w:rsid w:val="007264EB"/>
    <w:rsid w:val="00730142"/>
    <w:rsid w:val="007320D4"/>
    <w:rsid w:val="00735872"/>
    <w:rsid w:val="00735B6B"/>
    <w:rsid w:val="00740327"/>
    <w:rsid w:val="00741640"/>
    <w:rsid w:val="0074407B"/>
    <w:rsid w:val="00745E1E"/>
    <w:rsid w:val="007467CD"/>
    <w:rsid w:val="00751180"/>
    <w:rsid w:val="00757E08"/>
    <w:rsid w:val="007600EB"/>
    <w:rsid w:val="00763F82"/>
    <w:rsid w:val="00766558"/>
    <w:rsid w:val="0076666D"/>
    <w:rsid w:val="00767352"/>
    <w:rsid w:val="00773ABF"/>
    <w:rsid w:val="0077570E"/>
    <w:rsid w:val="00775912"/>
    <w:rsid w:val="007829C4"/>
    <w:rsid w:val="00783ECE"/>
    <w:rsid w:val="0078533E"/>
    <w:rsid w:val="007957A9"/>
    <w:rsid w:val="00795D96"/>
    <w:rsid w:val="00795EA8"/>
    <w:rsid w:val="00796658"/>
    <w:rsid w:val="007969AC"/>
    <w:rsid w:val="0079778F"/>
    <w:rsid w:val="007A13BB"/>
    <w:rsid w:val="007A3D1F"/>
    <w:rsid w:val="007A42FC"/>
    <w:rsid w:val="007A6BF9"/>
    <w:rsid w:val="007A7D1D"/>
    <w:rsid w:val="007B0A9B"/>
    <w:rsid w:val="007B136E"/>
    <w:rsid w:val="007B1966"/>
    <w:rsid w:val="007B521A"/>
    <w:rsid w:val="007B6AB5"/>
    <w:rsid w:val="007C0FD2"/>
    <w:rsid w:val="007C110F"/>
    <w:rsid w:val="007C2A7B"/>
    <w:rsid w:val="007C5131"/>
    <w:rsid w:val="007C5447"/>
    <w:rsid w:val="007D3185"/>
    <w:rsid w:val="007D44EA"/>
    <w:rsid w:val="007D4674"/>
    <w:rsid w:val="007D7CA7"/>
    <w:rsid w:val="007E3A16"/>
    <w:rsid w:val="007E42B6"/>
    <w:rsid w:val="007E4430"/>
    <w:rsid w:val="007E7D52"/>
    <w:rsid w:val="007F3F22"/>
    <w:rsid w:val="007F6FBE"/>
    <w:rsid w:val="00802518"/>
    <w:rsid w:val="008064F9"/>
    <w:rsid w:val="00806FDD"/>
    <w:rsid w:val="00811E88"/>
    <w:rsid w:val="00812005"/>
    <w:rsid w:val="00812C49"/>
    <w:rsid w:val="008137C6"/>
    <w:rsid w:val="00817E23"/>
    <w:rsid w:val="00820178"/>
    <w:rsid w:val="00825DFF"/>
    <w:rsid w:val="00826C4F"/>
    <w:rsid w:val="008274D2"/>
    <w:rsid w:val="00827A73"/>
    <w:rsid w:val="0083072A"/>
    <w:rsid w:val="00832DA1"/>
    <w:rsid w:val="0083338A"/>
    <w:rsid w:val="008339FA"/>
    <w:rsid w:val="00841289"/>
    <w:rsid w:val="00842D93"/>
    <w:rsid w:val="00847B4A"/>
    <w:rsid w:val="008515BD"/>
    <w:rsid w:val="00852686"/>
    <w:rsid w:val="0085586C"/>
    <w:rsid w:val="00857982"/>
    <w:rsid w:val="00862DB1"/>
    <w:rsid w:val="00864CB3"/>
    <w:rsid w:val="0086542E"/>
    <w:rsid w:val="00866AFE"/>
    <w:rsid w:val="00870D0E"/>
    <w:rsid w:val="00870FEA"/>
    <w:rsid w:val="00872561"/>
    <w:rsid w:val="008744A7"/>
    <w:rsid w:val="00875AF3"/>
    <w:rsid w:val="00876600"/>
    <w:rsid w:val="00880774"/>
    <w:rsid w:val="00880B40"/>
    <w:rsid w:val="00882BA1"/>
    <w:rsid w:val="0088372A"/>
    <w:rsid w:val="0088452C"/>
    <w:rsid w:val="008845A5"/>
    <w:rsid w:val="008845DD"/>
    <w:rsid w:val="0089133B"/>
    <w:rsid w:val="0089243C"/>
    <w:rsid w:val="008939BD"/>
    <w:rsid w:val="008954BC"/>
    <w:rsid w:val="00896638"/>
    <w:rsid w:val="008A164D"/>
    <w:rsid w:val="008A2377"/>
    <w:rsid w:val="008A2F9C"/>
    <w:rsid w:val="008A3D8E"/>
    <w:rsid w:val="008A4034"/>
    <w:rsid w:val="008B1AC6"/>
    <w:rsid w:val="008B2662"/>
    <w:rsid w:val="008B36F9"/>
    <w:rsid w:val="008B3995"/>
    <w:rsid w:val="008B43BB"/>
    <w:rsid w:val="008B460C"/>
    <w:rsid w:val="008B469B"/>
    <w:rsid w:val="008B58A7"/>
    <w:rsid w:val="008B5E4B"/>
    <w:rsid w:val="008C0266"/>
    <w:rsid w:val="008C1D45"/>
    <w:rsid w:val="008C2314"/>
    <w:rsid w:val="008C2618"/>
    <w:rsid w:val="008C4287"/>
    <w:rsid w:val="008C5228"/>
    <w:rsid w:val="008D01A5"/>
    <w:rsid w:val="008E117C"/>
    <w:rsid w:val="008E4972"/>
    <w:rsid w:val="008E54F6"/>
    <w:rsid w:val="008E7F3C"/>
    <w:rsid w:val="008F45AA"/>
    <w:rsid w:val="008F6E33"/>
    <w:rsid w:val="00900F89"/>
    <w:rsid w:val="009018C0"/>
    <w:rsid w:val="00902AE0"/>
    <w:rsid w:val="009041AF"/>
    <w:rsid w:val="009115D0"/>
    <w:rsid w:val="00911976"/>
    <w:rsid w:val="00913AA8"/>
    <w:rsid w:val="009273E3"/>
    <w:rsid w:val="00934FDE"/>
    <w:rsid w:val="00937DA7"/>
    <w:rsid w:val="009405D2"/>
    <w:rsid w:val="00943F15"/>
    <w:rsid w:val="0094476B"/>
    <w:rsid w:val="00944B4B"/>
    <w:rsid w:val="00945C1E"/>
    <w:rsid w:val="00946007"/>
    <w:rsid w:val="00951B5E"/>
    <w:rsid w:val="00953973"/>
    <w:rsid w:val="00953FE4"/>
    <w:rsid w:val="00955838"/>
    <w:rsid w:val="009574F8"/>
    <w:rsid w:val="00962B4B"/>
    <w:rsid w:val="0096552A"/>
    <w:rsid w:val="00965925"/>
    <w:rsid w:val="009717A9"/>
    <w:rsid w:val="00974598"/>
    <w:rsid w:val="00974F94"/>
    <w:rsid w:val="00980CAB"/>
    <w:rsid w:val="00984051"/>
    <w:rsid w:val="009864DB"/>
    <w:rsid w:val="00991707"/>
    <w:rsid w:val="0099270A"/>
    <w:rsid w:val="009929F7"/>
    <w:rsid w:val="00995F25"/>
    <w:rsid w:val="00997E65"/>
    <w:rsid w:val="009A2B64"/>
    <w:rsid w:val="009A2D7E"/>
    <w:rsid w:val="009A2F6B"/>
    <w:rsid w:val="009A4D0E"/>
    <w:rsid w:val="009B2721"/>
    <w:rsid w:val="009B3611"/>
    <w:rsid w:val="009C28B9"/>
    <w:rsid w:val="009C6032"/>
    <w:rsid w:val="009D2257"/>
    <w:rsid w:val="009D44A0"/>
    <w:rsid w:val="009D63D0"/>
    <w:rsid w:val="009D6C7B"/>
    <w:rsid w:val="009E44B9"/>
    <w:rsid w:val="009F05F9"/>
    <w:rsid w:val="009F3C2C"/>
    <w:rsid w:val="009F4D8B"/>
    <w:rsid w:val="009F6FEE"/>
    <w:rsid w:val="00A02F86"/>
    <w:rsid w:val="00A167EE"/>
    <w:rsid w:val="00A20433"/>
    <w:rsid w:val="00A204D1"/>
    <w:rsid w:val="00A21123"/>
    <w:rsid w:val="00A23915"/>
    <w:rsid w:val="00A26D2A"/>
    <w:rsid w:val="00A27CE3"/>
    <w:rsid w:val="00A30E9D"/>
    <w:rsid w:val="00A31A89"/>
    <w:rsid w:val="00A33C55"/>
    <w:rsid w:val="00A33FF9"/>
    <w:rsid w:val="00A3476B"/>
    <w:rsid w:val="00A37112"/>
    <w:rsid w:val="00A401B3"/>
    <w:rsid w:val="00A42700"/>
    <w:rsid w:val="00A42ADB"/>
    <w:rsid w:val="00A42DDF"/>
    <w:rsid w:val="00A42E70"/>
    <w:rsid w:val="00A44DBC"/>
    <w:rsid w:val="00A46F0D"/>
    <w:rsid w:val="00A50E8C"/>
    <w:rsid w:val="00A5119B"/>
    <w:rsid w:val="00A515E4"/>
    <w:rsid w:val="00A519EC"/>
    <w:rsid w:val="00A52001"/>
    <w:rsid w:val="00A67C6E"/>
    <w:rsid w:val="00A77484"/>
    <w:rsid w:val="00A80116"/>
    <w:rsid w:val="00A8142F"/>
    <w:rsid w:val="00A83388"/>
    <w:rsid w:val="00A83B0D"/>
    <w:rsid w:val="00A84749"/>
    <w:rsid w:val="00A87945"/>
    <w:rsid w:val="00A87B95"/>
    <w:rsid w:val="00A934D8"/>
    <w:rsid w:val="00A94511"/>
    <w:rsid w:val="00A954AC"/>
    <w:rsid w:val="00A97B3C"/>
    <w:rsid w:val="00AA0C49"/>
    <w:rsid w:val="00AA42A0"/>
    <w:rsid w:val="00AA4FC9"/>
    <w:rsid w:val="00AA5BDB"/>
    <w:rsid w:val="00AA5F4A"/>
    <w:rsid w:val="00AB56C8"/>
    <w:rsid w:val="00AB61D2"/>
    <w:rsid w:val="00AC36B6"/>
    <w:rsid w:val="00AD10E4"/>
    <w:rsid w:val="00AD519D"/>
    <w:rsid w:val="00AD770B"/>
    <w:rsid w:val="00AD7F0C"/>
    <w:rsid w:val="00AD7F42"/>
    <w:rsid w:val="00AE0AA5"/>
    <w:rsid w:val="00AE0C49"/>
    <w:rsid w:val="00AE0C6F"/>
    <w:rsid w:val="00AE2506"/>
    <w:rsid w:val="00AE3853"/>
    <w:rsid w:val="00AE4ABD"/>
    <w:rsid w:val="00AE57C9"/>
    <w:rsid w:val="00AE672D"/>
    <w:rsid w:val="00AE77B1"/>
    <w:rsid w:val="00AF23CA"/>
    <w:rsid w:val="00AF3983"/>
    <w:rsid w:val="00AF4BBA"/>
    <w:rsid w:val="00AF5BCD"/>
    <w:rsid w:val="00B01F5D"/>
    <w:rsid w:val="00B03996"/>
    <w:rsid w:val="00B04AEA"/>
    <w:rsid w:val="00B07242"/>
    <w:rsid w:val="00B12B37"/>
    <w:rsid w:val="00B16711"/>
    <w:rsid w:val="00B22E47"/>
    <w:rsid w:val="00B241F0"/>
    <w:rsid w:val="00B247FD"/>
    <w:rsid w:val="00B24899"/>
    <w:rsid w:val="00B24B7E"/>
    <w:rsid w:val="00B24F53"/>
    <w:rsid w:val="00B279D8"/>
    <w:rsid w:val="00B32957"/>
    <w:rsid w:val="00B32FF3"/>
    <w:rsid w:val="00B36358"/>
    <w:rsid w:val="00B36736"/>
    <w:rsid w:val="00B40E04"/>
    <w:rsid w:val="00B42121"/>
    <w:rsid w:val="00B4432E"/>
    <w:rsid w:val="00B44A67"/>
    <w:rsid w:val="00B4596B"/>
    <w:rsid w:val="00B500ED"/>
    <w:rsid w:val="00B5086F"/>
    <w:rsid w:val="00B51641"/>
    <w:rsid w:val="00B56843"/>
    <w:rsid w:val="00B61035"/>
    <w:rsid w:val="00B6117A"/>
    <w:rsid w:val="00B66851"/>
    <w:rsid w:val="00B668BC"/>
    <w:rsid w:val="00B700E6"/>
    <w:rsid w:val="00B7047D"/>
    <w:rsid w:val="00B70CF8"/>
    <w:rsid w:val="00B7402F"/>
    <w:rsid w:val="00B7435C"/>
    <w:rsid w:val="00B74CC0"/>
    <w:rsid w:val="00B7558D"/>
    <w:rsid w:val="00B76CE8"/>
    <w:rsid w:val="00B84919"/>
    <w:rsid w:val="00B87F86"/>
    <w:rsid w:val="00B9212C"/>
    <w:rsid w:val="00B926F2"/>
    <w:rsid w:val="00B96A53"/>
    <w:rsid w:val="00BA1E35"/>
    <w:rsid w:val="00BA2325"/>
    <w:rsid w:val="00BA4129"/>
    <w:rsid w:val="00BB0413"/>
    <w:rsid w:val="00BB1C41"/>
    <w:rsid w:val="00BB1D85"/>
    <w:rsid w:val="00BB1E22"/>
    <w:rsid w:val="00BB2D64"/>
    <w:rsid w:val="00BB31BC"/>
    <w:rsid w:val="00BB5187"/>
    <w:rsid w:val="00BC0060"/>
    <w:rsid w:val="00BC0ACA"/>
    <w:rsid w:val="00BC19FD"/>
    <w:rsid w:val="00BC5407"/>
    <w:rsid w:val="00BC62FB"/>
    <w:rsid w:val="00BC6B7B"/>
    <w:rsid w:val="00BD1F96"/>
    <w:rsid w:val="00BD4752"/>
    <w:rsid w:val="00BD479E"/>
    <w:rsid w:val="00BD779B"/>
    <w:rsid w:val="00BE3B4C"/>
    <w:rsid w:val="00BE6D00"/>
    <w:rsid w:val="00BF5022"/>
    <w:rsid w:val="00C00488"/>
    <w:rsid w:val="00C0536C"/>
    <w:rsid w:val="00C07047"/>
    <w:rsid w:val="00C07B09"/>
    <w:rsid w:val="00C1094E"/>
    <w:rsid w:val="00C12510"/>
    <w:rsid w:val="00C139EC"/>
    <w:rsid w:val="00C200EA"/>
    <w:rsid w:val="00C20FD1"/>
    <w:rsid w:val="00C23B39"/>
    <w:rsid w:val="00C241F6"/>
    <w:rsid w:val="00C251E9"/>
    <w:rsid w:val="00C314E3"/>
    <w:rsid w:val="00C41171"/>
    <w:rsid w:val="00C43BCC"/>
    <w:rsid w:val="00C44B6F"/>
    <w:rsid w:val="00C46AE2"/>
    <w:rsid w:val="00C54BD6"/>
    <w:rsid w:val="00C565CD"/>
    <w:rsid w:val="00C56B59"/>
    <w:rsid w:val="00C57EFB"/>
    <w:rsid w:val="00C61F8C"/>
    <w:rsid w:val="00C62816"/>
    <w:rsid w:val="00C65308"/>
    <w:rsid w:val="00C66E56"/>
    <w:rsid w:val="00C73DF2"/>
    <w:rsid w:val="00C74F6F"/>
    <w:rsid w:val="00C75032"/>
    <w:rsid w:val="00C81203"/>
    <w:rsid w:val="00C8290F"/>
    <w:rsid w:val="00C8483A"/>
    <w:rsid w:val="00C853C9"/>
    <w:rsid w:val="00C85BAF"/>
    <w:rsid w:val="00C94BE9"/>
    <w:rsid w:val="00C95781"/>
    <w:rsid w:val="00C95CEC"/>
    <w:rsid w:val="00C96263"/>
    <w:rsid w:val="00C97715"/>
    <w:rsid w:val="00CB28B4"/>
    <w:rsid w:val="00CB3040"/>
    <w:rsid w:val="00CC02A5"/>
    <w:rsid w:val="00CC1093"/>
    <w:rsid w:val="00CC1D6D"/>
    <w:rsid w:val="00CC3369"/>
    <w:rsid w:val="00CC51A6"/>
    <w:rsid w:val="00CC76DB"/>
    <w:rsid w:val="00CC7D00"/>
    <w:rsid w:val="00CD329A"/>
    <w:rsid w:val="00CD45A2"/>
    <w:rsid w:val="00CD4EFB"/>
    <w:rsid w:val="00CD5076"/>
    <w:rsid w:val="00CD51FB"/>
    <w:rsid w:val="00CE19C4"/>
    <w:rsid w:val="00CE4909"/>
    <w:rsid w:val="00CF1FD0"/>
    <w:rsid w:val="00CF2639"/>
    <w:rsid w:val="00CF2AE1"/>
    <w:rsid w:val="00CF5FA1"/>
    <w:rsid w:val="00CF674A"/>
    <w:rsid w:val="00CF7C6A"/>
    <w:rsid w:val="00D01165"/>
    <w:rsid w:val="00D01CC1"/>
    <w:rsid w:val="00D01F24"/>
    <w:rsid w:val="00D05129"/>
    <w:rsid w:val="00D0565F"/>
    <w:rsid w:val="00D05992"/>
    <w:rsid w:val="00D06F6F"/>
    <w:rsid w:val="00D10ABD"/>
    <w:rsid w:val="00D13B3F"/>
    <w:rsid w:val="00D1470F"/>
    <w:rsid w:val="00D15D64"/>
    <w:rsid w:val="00D161AC"/>
    <w:rsid w:val="00D169AA"/>
    <w:rsid w:val="00D16C64"/>
    <w:rsid w:val="00D20456"/>
    <w:rsid w:val="00D21F66"/>
    <w:rsid w:val="00D24826"/>
    <w:rsid w:val="00D24ED9"/>
    <w:rsid w:val="00D31380"/>
    <w:rsid w:val="00D33B87"/>
    <w:rsid w:val="00D42D4C"/>
    <w:rsid w:val="00D53604"/>
    <w:rsid w:val="00D54EF3"/>
    <w:rsid w:val="00D559F0"/>
    <w:rsid w:val="00D60C53"/>
    <w:rsid w:val="00D61F0C"/>
    <w:rsid w:val="00D62E1C"/>
    <w:rsid w:val="00D633D6"/>
    <w:rsid w:val="00D66D10"/>
    <w:rsid w:val="00D66F1A"/>
    <w:rsid w:val="00D6784B"/>
    <w:rsid w:val="00D709E3"/>
    <w:rsid w:val="00D70EAD"/>
    <w:rsid w:val="00D72923"/>
    <w:rsid w:val="00D73C71"/>
    <w:rsid w:val="00D81132"/>
    <w:rsid w:val="00D81E50"/>
    <w:rsid w:val="00D81EEF"/>
    <w:rsid w:val="00D825D6"/>
    <w:rsid w:val="00D840C4"/>
    <w:rsid w:val="00D86311"/>
    <w:rsid w:val="00D86C30"/>
    <w:rsid w:val="00D97235"/>
    <w:rsid w:val="00D97E56"/>
    <w:rsid w:val="00DA0029"/>
    <w:rsid w:val="00DA5942"/>
    <w:rsid w:val="00DA6249"/>
    <w:rsid w:val="00DB1CA0"/>
    <w:rsid w:val="00DB30DF"/>
    <w:rsid w:val="00DB50AB"/>
    <w:rsid w:val="00DC217B"/>
    <w:rsid w:val="00DC3268"/>
    <w:rsid w:val="00DC3FEA"/>
    <w:rsid w:val="00DC4C0D"/>
    <w:rsid w:val="00DC5274"/>
    <w:rsid w:val="00DC5796"/>
    <w:rsid w:val="00DC5EB8"/>
    <w:rsid w:val="00DC6638"/>
    <w:rsid w:val="00DC6919"/>
    <w:rsid w:val="00DC7056"/>
    <w:rsid w:val="00DC7728"/>
    <w:rsid w:val="00DD3412"/>
    <w:rsid w:val="00DD6EA7"/>
    <w:rsid w:val="00DE2FCD"/>
    <w:rsid w:val="00DE39AF"/>
    <w:rsid w:val="00DF0098"/>
    <w:rsid w:val="00DF0877"/>
    <w:rsid w:val="00DF1A0E"/>
    <w:rsid w:val="00DF3F61"/>
    <w:rsid w:val="00DF4C26"/>
    <w:rsid w:val="00DF5D25"/>
    <w:rsid w:val="00DF6DD5"/>
    <w:rsid w:val="00E000A4"/>
    <w:rsid w:val="00E0334F"/>
    <w:rsid w:val="00E034B6"/>
    <w:rsid w:val="00E03F14"/>
    <w:rsid w:val="00E06BC7"/>
    <w:rsid w:val="00E117F6"/>
    <w:rsid w:val="00E1635A"/>
    <w:rsid w:val="00E16EC3"/>
    <w:rsid w:val="00E221DE"/>
    <w:rsid w:val="00E2285C"/>
    <w:rsid w:val="00E23383"/>
    <w:rsid w:val="00E23A7C"/>
    <w:rsid w:val="00E262D6"/>
    <w:rsid w:val="00E263F9"/>
    <w:rsid w:val="00E26E4B"/>
    <w:rsid w:val="00E31BCB"/>
    <w:rsid w:val="00E340E0"/>
    <w:rsid w:val="00E3566D"/>
    <w:rsid w:val="00E35A4B"/>
    <w:rsid w:val="00E37A54"/>
    <w:rsid w:val="00E4661F"/>
    <w:rsid w:val="00E50C6C"/>
    <w:rsid w:val="00E51000"/>
    <w:rsid w:val="00E52F6A"/>
    <w:rsid w:val="00E53E2E"/>
    <w:rsid w:val="00E5496A"/>
    <w:rsid w:val="00E55B49"/>
    <w:rsid w:val="00E600F9"/>
    <w:rsid w:val="00E62448"/>
    <w:rsid w:val="00E62F77"/>
    <w:rsid w:val="00E62FE4"/>
    <w:rsid w:val="00E7116A"/>
    <w:rsid w:val="00E727C3"/>
    <w:rsid w:val="00E73E74"/>
    <w:rsid w:val="00E808F4"/>
    <w:rsid w:val="00E832B0"/>
    <w:rsid w:val="00E869D1"/>
    <w:rsid w:val="00EA049E"/>
    <w:rsid w:val="00EA1D10"/>
    <w:rsid w:val="00EA4378"/>
    <w:rsid w:val="00EB000B"/>
    <w:rsid w:val="00EB62E4"/>
    <w:rsid w:val="00EB6F9D"/>
    <w:rsid w:val="00EC03AE"/>
    <w:rsid w:val="00EC1472"/>
    <w:rsid w:val="00EC2256"/>
    <w:rsid w:val="00EC39F6"/>
    <w:rsid w:val="00EC6088"/>
    <w:rsid w:val="00ED0BC6"/>
    <w:rsid w:val="00ED2A9F"/>
    <w:rsid w:val="00ED5BCB"/>
    <w:rsid w:val="00ED6838"/>
    <w:rsid w:val="00ED7DB8"/>
    <w:rsid w:val="00EE16B3"/>
    <w:rsid w:val="00EE1B45"/>
    <w:rsid w:val="00EF29F5"/>
    <w:rsid w:val="00EF413A"/>
    <w:rsid w:val="00EF521D"/>
    <w:rsid w:val="00EF5803"/>
    <w:rsid w:val="00EF6903"/>
    <w:rsid w:val="00F00C89"/>
    <w:rsid w:val="00F00DE4"/>
    <w:rsid w:val="00F070D6"/>
    <w:rsid w:val="00F116E7"/>
    <w:rsid w:val="00F1272A"/>
    <w:rsid w:val="00F14D2F"/>
    <w:rsid w:val="00F1722E"/>
    <w:rsid w:val="00F24714"/>
    <w:rsid w:val="00F2490F"/>
    <w:rsid w:val="00F343EB"/>
    <w:rsid w:val="00F34DAB"/>
    <w:rsid w:val="00F3698E"/>
    <w:rsid w:val="00F415A2"/>
    <w:rsid w:val="00F41EE4"/>
    <w:rsid w:val="00F42F02"/>
    <w:rsid w:val="00F44CF3"/>
    <w:rsid w:val="00F4658B"/>
    <w:rsid w:val="00F47402"/>
    <w:rsid w:val="00F5003E"/>
    <w:rsid w:val="00F57419"/>
    <w:rsid w:val="00F57A5C"/>
    <w:rsid w:val="00F6033F"/>
    <w:rsid w:val="00F6057B"/>
    <w:rsid w:val="00F62F57"/>
    <w:rsid w:val="00F6360E"/>
    <w:rsid w:val="00F64A8C"/>
    <w:rsid w:val="00F6640D"/>
    <w:rsid w:val="00F732DA"/>
    <w:rsid w:val="00F735A2"/>
    <w:rsid w:val="00F76A67"/>
    <w:rsid w:val="00F81A98"/>
    <w:rsid w:val="00F81E1D"/>
    <w:rsid w:val="00F8674A"/>
    <w:rsid w:val="00F87108"/>
    <w:rsid w:val="00F93D20"/>
    <w:rsid w:val="00F95BF8"/>
    <w:rsid w:val="00F9730B"/>
    <w:rsid w:val="00FA0D03"/>
    <w:rsid w:val="00FA19B1"/>
    <w:rsid w:val="00FA4194"/>
    <w:rsid w:val="00FB356C"/>
    <w:rsid w:val="00FB37AD"/>
    <w:rsid w:val="00FB3819"/>
    <w:rsid w:val="00FB3FC7"/>
    <w:rsid w:val="00FB55C3"/>
    <w:rsid w:val="00FB6684"/>
    <w:rsid w:val="00FB7947"/>
    <w:rsid w:val="00FC4970"/>
    <w:rsid w:val="00FC4BA2"/>
    <w:rsid w:val="00FC57CC"/>
    <w:rsid w:val="00FC5E1D"/>
    <w:rsid w:val="00FD10F3"/>
    <w:rsid w:val="00FD1944"/>
    <w:rsid w:val="00FD2F0E"/>
    <w:rsid w:val="00FD38BB"/>
    <w:rsid w:val="00FD5B94"/>
    <w:rsid w:val="00FE1407"/>
    <w:rsid w:val="00FE1E54"/>
    <w:rsid w:val="00FF3B46"/>
    <w:rsid w:val="00FF3C9E"/>
    <w:rsid w:val="00FF455D"/>
    <w:rsid w:val="00FF4916"/>
    <w:rsid w:val="00FF5349"/>
    <w:rsid w:val="00FF5B8F"/>
    <w:rsid w:val="00FF71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5B4DE65"/>
  <w15:chartTrackingRefBased/>
  <w15:docId w15:val="{2533B590-9ABE-A84A-8176-4495B078AE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879E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879E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879E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879E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879E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879E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879E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879E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879E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879E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879E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879E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879E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879E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879E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879E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879E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879E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879E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879E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879E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879E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879E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879E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879E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879E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879E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879E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879E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6A297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373F8D"/>
    <w:rPr>
      <w:color w:val="467886" w:themeColor="hyperlink"/>
      <w:u w:val="single"/>
    </w:rPr>
  </w:style>
  <w:style w:type="character" w:customStyle="1" w:styleId="apple-converted-space">
    <w:name w:val="apple-converted-space"/>
    <w:basedOn w:val="DefaultParagraphFont"/>
    <w:rsid w:val="00373F8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neu.org.uk/advice/member-groups/support-staff/working-conditions" TargetMode="External"/><Relationship Id="rId13" Type="http://schemas.openxmlformats.org/officeDocument/2006/relationships/hyperlink" Target="https://www.unicef.org/safetolearncoalition/blog/persistent-high-levels-violence-schools-hinders-learning" TargetMode="External"/><Relationship Id="rId18" Type="http://schemas.openxmlformats.org/officeDocument/2006/relationships/hyperlink" Target="https://www.gov.wales/transition-and-pupil-progression-government-response-html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psycnet.apa.org/record/1998-07336-003" TargetMode="External"/><Relationship Id="rId12" Type="http://schemas.openxmlformats.org/officeDocument/2006/relationships/hyperlink" Target="https://www.theguardian.com/lifeandstyle/2022/aug/05/my-son-has-very-low-self-esteem-and-confidence-how-can-i-help-him" TargetMode="External"/><Relationship Id="rId17" Type="http://schemas.openxmlformats.org/officeDocument/2006/relationships/hyperlink" Target="https://www.gov.wales/sites/default/files/publications/2022-02/transition-handover-guidance-children-adult-services_2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hwb.gov.wales/evaluation-improvement-and-accountability/the-national-resource-evaluation-and-improvement/evaluation-and-improvement-principles/engaging-with-stakeholders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estyn.gov.wales/improvement-resources/using-wellbeing-activities-to-nurture-pupils/" TargetMode="External"/><Relationship Id="rId11" Type="http://schemas.openxmlformats.org/officeDocument/2006/relationships/hyperlink" Target="https://doi.org/10.5040/9781472541369" TargetMode="External"/><Relationship Id="rId5" Type="http://schemas.openxmlformats.org/officeDocument/2006/relationships/hyperlink" Target="https://journal.uwp.co.uk/wje/article/id/334/" TargetMode="External"/><Relationship Id="rId15" Type="http://schemas.openxmlformats.org/officeDocument/2006/relationships/hyperlink" Target="https://www.gov.wales/sites/default/files/publications/2021-11/curriculum-for-wales-progression-code.pdf" TargetMode="External"/><Relationship Id="rId10" Type="http://schemas.openxmlformats.org/officeDocument/2006/relationships/hyperlink" Target="https://www.nspcc.org.uk/what-is-child-abuse/types-of-abuse/domestic-abuse/" TargetMode="External"/><Relationship Id="rId19" Type="http://schemas.openxmlformats.org/officeDocument/2006/relationships/hyperlink" Target="https://wmbridges.com/about/what-is-transition/" TargetMode="External"/><Relationship Id="rId4" Type="http://schemas.openxmlformats.org/officeDocument/2006/relationships/hyperlink" Target="https://www.bbc.co.uk/news/articles/cr546v39qldo" TargetMode="External"/><Relationship Id="rId9" Type="http://schemas.openxmlformats.org/officeDocument/2006/relationships/hyperlink" Target="https://learning.nspcc.org.uk/child-health-development/attachment-early-years" TargetMode="External"/><Relationship Id="rId14" Type="http://schemas.openxmlformats.org/officeDocument/2006/relationships/hyperlink" Target="https://www.gov.wales/strategic-stakeholder-group/terms-of-referenc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6304</TotalTime>
  <Pages>11</Pages>
  <Words>4260</Words>
  <Characters>24284</Characters>
  <Application>Microsoft Office Word</Application>
  <DocSecurity>0</DocSecurity>
  <Lines>202</Lines>
  <Paragraphs>56</Paragraphs>
  <ScaleCrop>false</ScaleCrop>
  <Company/>
  <LinksUpToDate>false</LinksUpToDate>
  <CharactersWithSpaces>28488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Holly Davies (2203801)</dc:creator>
  <cp:keywords/>
  <dc:description/>
  <cp:lastModifiedBy>Holly Davies (2203801)</cp:lastModifiedBy>
  <cp:revision>1082</cp:revision>
  <dcterms:created xsi:type="dcterms:W3CDTF">2024-11-06T10:45:00Z</dcterms:created>
  <dcterms:modified xsi:type="dcterms:W3CDTF">2024-11-11T18:26:00Z</dcterms:modified>
</cp:coreProperties>
</file>