
<file path=[Content_Types].xml><?xml version="1.0" encoding="utf-8"?>
<Types xmlns="http://schemas.openxmlformats.org/package/2006/content-types">
  <Default Extension="jpe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4A3DF0" w:rsidRPr="006426FF" w:rsidRDefault="004A3DF0">
      <w:pPr>
        <w:spacing w:line="360" w:lineRule="auto"/>
        <w:jc w:val="center"/>
        <w:rPr>
          <w:rFonts w:ascii="Times New Roman" w:eastAsia="Times New Roman" w:hAnsi="Times New Roman" w:cs="Times New Roman"/>
          <w:b/>
          <w:color w:val="000000" w:themeColor="text1"/>
          <w:sz w:val="32"/>
          <w:szCs w:val="32"/>
        </w:rPr>
      </w:pPr>
    </w:p>
    <w:p w14:paraId="00000002" w14:textId="77777777" w:rsidR="004A3DF0" w:rsidRPr="006426FF" w:rsidRDefault="004A3DF0">
      <w:pPr>
        <w:spacing w:line="360" w:lineRule="auto"/>
        <w:jc w:val="center"/>
        <w:rPr>
          <w:rFonts w:ascii="Times New Roman" w:eastAsia="Times New Roman" w:hAnsi="Times New Roman" w:cs="Times New Roman"/>
          <w:b/>
          <w:color w:val="000000" w:themeColor="text1"/>
          <w:sz w:val="32"/>
          <w:szCs w:val="32"/>
        </w:rPr>
      </w:pPr>
    </w:p>
    <w:p w14:paraId="00000003" w14:textId="77777777" w:rsidR="004A3DF0" w:rsidRPr="006426FF" w:rsidRDefault="004A3DF0">
      <w:pPr>
        <w:spacing w:line="360" w:lineRule="auto"/>
        <w:jc w:val="center"/>
        <w:rPr>
          <w:rFonts w:ascii="Times New Roman" w:eastAsia="Times New Roman" w:hAnsi="Times New Roman" w:cs="Times New Roman"/>
          <w:b/>
          <w:color w:val="000000" w:themeColor="text1"/>
          <w:sz w:val="32"/>
          <w:szCs w:val="32"/>
        </w:rPr>
      </w:pPr>
    </w:p>
    <w:p w14:paraId="64138DE4" w14:textId="77777777" w:rsidR="00937116" w:rsidRDefault="00937116" w:rsidP="00937116">
      <w:pPr>
        <w:pStyle w:val="Title"/>
        <w:jc w:val="center"/>
      </w:pPr>
      <w:r>
        <w:rPr>
          <w:noProof/>
        </w:rPr>
        <w:fldChar w:fldCharType="begin"/>
      </w:r>
      <w:r>
        <w:rPr>
          <w:noProof/>
        </w:rPr>
        <w:instrText xml:space="preserve"> INCLUDEPICTURE  "https://encrypted-tbn0.gstatic.com/images?q=tbn:ANd9GcQrEgTFeN64ySJnKQJda8-t9eAsREGobN41GQ&amp;s" \* MERGEFORMATINET </w:instrText>
      </w:r>
      <w:r>
        <w:rPr>
          <w:noProof/>
        </w:rPr>
        <w:fldChar w:fldCharType="separate"/>
      </w:r>
      <w:r>
        <w:rPr>
          <w:noProof/>
        </w:rPr>
        <w:drawing>
          <wp:inline distT="0" distB="0" distL="0" distR="0" wp14:anchorId="4156E115" wp14:editId="3D05C60F">
            <wp:extent cx="2682875" cy="1064895"/>
            <wp:effectExtent l="0" t="0" r="9525" b="1905"/>
            <wp:docPr id="1409547147" name="Picture 2" descr="PREVENT Duty Poli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VENT Duty Policy"/>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682875" cy="1064895"/>
                    </a:xfrm>
                    <a:prstGeom prst="rect">
                      <a:avLst/>
                    </a:prstGeom>
                    <a:noFill/>
                    <a:ln>
                      <a:noFill/>
                    </a:ln>
                  </pic:spPr>
                </pic:pic>
              </a:graphicData>
            </a:graphic>
          </wp:inline>
        </w:drawing>
      </w:r>
      <w:r>
        <w:rPr>
          <w:noProof/>
        </w:rPr>
        <w:fldChar w:fldCharType="end"/>
      </w:r>
    </w:p>
    <w:p w14:paraId="5D3746F5" w14:textId="77777777" w:rsidR="00937116" w:rsidRPr="00E9501B" w:rsidRDefault="00937116" w:rsidP="00937116">
      <w:pPr>
        <w:pStyle w:val="Title"/>
        <w:jc w:val="center"/>
        <w:rPr>
          <w:b/>
          <w:bCs/>
          <w:sz w:val="28"/>
          <w:szCs w:val="28"/>
        </w:rPr>
      </w:pPr>
      <w:r w:rsidRPr="00E9501B">
        <w:rPr>
          <w:b/>
          <w:bCs/>
        </w:rPr>
        <w:br/>
      </w:r>
    </w:p>
    <w:p w14:paraId="2CAA0AC2" w14:textId="77777777" w:rsidR="00937116" w:rsidRPr="00E07F51" w:rsidRDefault="00937116" w:rsidP="00937116">
      <w:pPr>
        <w:jc w:val="center"/>
        <w:rPr>
          <w:rFonts w:eastAsia="Times New Roman"/>
          <w:b/>
          <w:bCs/>
          <w:sz w:val="28"/>
          <w:szCs w:val="28"/>
        </w:rPr>
      </w:pPr>
      <w:r>
        <w:rPr>
          <w:sz w:val="28"/>
          <w:szCs w:val="28"/>
        </w:rPr>
        <w:br/>
      </w:r>
      <w:r w:rsidRPr="00E07F51">
        <w:rPr>
          <w:b/>
          <w:bCs/>
          <w:sz w:val="28"/>
          <w:szCs w:val="28"/>
        </w:rPr>
        <w:t>Programme: Ba (hons) Leadership and Management Skills for the Workplace</w:t>
      </w:r>
      <w:r w:rsidRPr="00E07F51">
        <w:rPr>
          <w:b/>
          <w:bCs/>
          <w:sz w:val="28"/>
          <w:szCs w:val="28"/>
        </w:rPr>
        <w:br/>
        <w:t xml:space="preserve">Module: </w:t>
      </w:r>
      <w:r w:rsidRPr="00E07F51">
        <w:rPr>
          <w:rFonts w:eastAsia="Times New Roman"/>
          <w:b/>
          <w:bCs/>
          <w:sz w:val="28"/>
          <w:szCs w:val="28"/>
        </w:rPr>
        <w:t>LCLM5001 Understanding and Engaging Stakeholders</w:t>
      </w:r>
    </w:p>
    <w:p w14:paraId="7B1857EB" w14:textId="77777777" w:rsidR="00937116" w:rsidRPr="00937116" w:rsidRDefault="00937116" w:rsidP="00937116">
      <w:pPr>
        <w:pStyle w:val="Title"/>
        <w:jc w:val="center"/>
        <w:rPr>
          <w:b/>
          <w:bCs/>
          <w:sz w:val="28"/>
          <w:szCs w:val="28"/>
        </w:rPr>
      </w:pPr>
      <w:r w:rsidRPr="00E07F51">
        <w:rPr>
          <w:b/>
          <w:bCs/>
          <w:sz w:val="28"/>
          <w:szCs w:val="28"/>
        </w:rPr>
        <w:br/>
        <w:t>Assignment Title: Understanding the Importance of Stakeholder Engagement in Successful Commencement and Completion of Project</w:t>
      </w:r>
      <w:r w:rsidRPr="00E07F51">
        <w:rPr>
          <w:b/>
          <w:bCs/>
          <w:sz w:val="28"/>
          <w:szCs w:val="28"/>
        </w:rPr>
        <w:br/>
      </w:r>
      <w:r>
        <w:rPr>
          <w:sz w:val="28"/>
          <w:szCs w:val="28"/>
        </w:rPr>
        <w:br/>
      </w:r>
      <w:r w:rsidRPr="00937116">
        <w:rPr>
          <w:b/>
          <w:bCs/>
          <w:sz w:val="28"/>
          <w:szCs w:val="28"/>
        </w:rPr>
        <w:br/>
      </w:r>
      <w:r w:rsidRPr="00937116">
        <w:rPr>
          <w:rStyle w:val="s11"/>
          <w:b/>
          <w:bCs/>
          <w:sz w:val="28"/>
          <w:szCs w:val="28"/>
        </w:rPr>
        <w:t>Student name: Dumitru Emanuel Pascu</w:t>
      </w:r>
    </w:p>
    <w:p w14:paraId="6FF1D2DF" w14:textId="77777777" w:rsidR="00937116" w:rsidRPr="00937116" w:rsidRDefault="00937116" w:rsidP="00937116">
      <w:pPr>
        <w:pStyle w:val="Title"/>
        <w:jc w:val="center"/>
        <w:rPr>
          <w:b/>
          <w:bCs/>
          <w:sz w:val="28"/>
          <w:szCs w:val="28"/>
        </w:rPr>
      </w:pPr>
      <w:r w:rsidRPr="00937116">
        <w:rPr>
          <w:rStyle w:val="s11"/>
          <w:b/>
          <w:bCs/>
          <w:sz w:val="28"/>
          <w:szCs w:val="28"/>
        </w:rPr>
        <w:t>Student ID: 2413349</w:t>
      </w:r>
    </w:p>
    <w:p w14:paraId="126B8195" w14:textId="2B33A2A2" w:rsidR="00937116" w:rsidRDefault="00937116" w:rsidP="00937116">
      <w:pPr>
        <w:pStyle w:val="Title"/>
        <w:jc w:val="center"/>
        <w:rPr>
          <w:sz w:val="28"/>
          <w:szCs w:val="28"/>
        </w:rPr>
      </w:pPr>
    </w:p>
    <w:p w14:paraId="38501765" w14:textId="77777777" w:rsidR="006B63E7" w:rsidRPr="006426FF" w:rsidRDefault="006B63E7">
      <w:pPr>
        <w:spacing w:line="360" w:lineRule="auto"/>
        <w:jc w:val="center"/>
        <w:rPr>
          <w:rFonts w:ascii="Times New Roman" w:eastAsia="Times New Roman" w:hAnsi="Times New Roman" w:cs="Times New Roman"/>
          <w:b/>
          <w:color w:val="000000" w:themeColor="text1"/>
          <w:sz w:val="32"/>
          <w:szCs w:val="32"/>
        </w:rPr>
      </w:pPr>
    </w:p>
    <w:p w14:paraId="00000006" w14:textId="77777777" w:rsidR="004A3DF0" w:rsidRPr="006426FF" w:rsidRDefault="004A3DF0">
      <w:pPr>
        <w:spacing w:line="360" w:lineRule="auto"/>
        <w:jc w:val="center"/>
        <w:rPr>
          <w:rFonts w:ascii="Times New Roman" w:eastAsia="Times New Roman" w:hAnsi="Times New Roman" w:cs="Times New Roman"/>
          <w:b/>
          <w:color w:val="000000" w:themeColor="text1"/>
          <w:sz w:val="32"/>
          <w:szCs w:val="32"/>
        </w:rPr>
      </w:pPr>
    </w:p>
    <w:p w14:paraId="7557F196" w14:textId="77777777" w:rsidR="00EA69FF" w:rsidRPr="006426FF" w:rsidRDefault="00EA69FF">
      <w:pPr>
        <w:spacing w:line="360" w:lineRule="auto"/>
        <w:jc w:val="center"/>
        <w:rPr>
          <w:rFonts w:ascii="Times New Roman" w:eastAsia="Times New Roman" w:hAnsi="Times New Roman" w:cs="Times New Roman"/>
          <w:b/>
          <w:color w:val="000000" w:themeColor="text1"/>
          <w:sz w:val="32"/>
          <w:szCs w:val="32"/>
        </w:rPr>
      </w:pPr>
    </w:p>
    <w:p w14:paraId="16378AD6" w14:textId="77777777" w:rsidR="00EA69FF" w:rsidRPr="006426FF" w:rsidRDefault="00EA69FF">
      <w:pPr>
        <w:spacing w:line="360" w:lineRule="auto"/>
        <w:jc w:val="center"/>
        <w:rPr>
          <w:rFonts w:ascii="Times New Roman" w:eastAsia="Times New Roman" w:hAnsi="Times New Roman" w:cs="Times New Roman"/>
          <w:b/>
          <w:color w:val="000000" w:themeColor="text1"/>
          <w:sz w:val="32"/>
          <w:szCs w:val="32"/>
        </w:rPr>
      </w:pPr>
    </w:p>
    <w:p w14:paraId="0000000F" w14:textId="77777777" w:rsidR="004A3DF0" w:rsidRPr="006426FF" w:rsidRDefault="004A3DF0" w:rsidP="002771DD">
      <w:pPr>
        <w:spacing w:line="360" w:lineRule="auto"/>
        <w:rPr>
          <w:rFonts w:ascii="Times New Roman" w:eastAsia="Times New Roman" w:hAnsi="Times New Roman" w:cs="Times New Roman"/>
          <w:b/>
          <w:color w:val="000000" w:themeColor="text1"/>
          <w:sz w:val="32"/>
          <w:szCs w:val="32"/>
        </w:rPr>
      </w:pPr>
    </w:p>
    <w:p w14:paraId="00000011" w14:textId="77777777" w:rsidR="004A3DF0" w:rsidRPr="006426FF" w:rsidRDefault="004A3DF0" w:rsidP="00937116">
      <w:pPr>
        <w:spacing w:line="360" w:lineRule="auto"/>
        <w:rPr>
          <w:rFonts w:ascii="Times New Roman" w:eastAsia="Times New Roman" w:hAnsi="Times New Roman" w:cs="Times New Roman"/>
          <w:b/>
          <w:color w:val="000000" w:themeColor="text1"/>
          <w:sz w:val="32"/>
          <w:szCs w:val="32"/>
        </w:rPr>
      </w:pPr>
    </w:p>
    <w:p w14:paraId="00000016" w14:textId="77777777" w:rsidR="004A3DF0" w:rsidRPr="006426FF" w:rsidRDefault="004A3DF0">
      <w:pPr>
        <w:spacing w:line="360" w:lineRule="auto"/>
        <w:rPr>
          <w:rFonts w:ascii="Times New Roman" w:eastAsia="Times New Roman" w:hAnsi="Times New Roman" w:cs="Times New Roman"/>
          <w:b/>
          <w:color w:val="000000" w:themeColor="text1"/>
          <w:sz w:val="32"/>
          <w:szCs w:val="32"/>
        </w:rPr>
      </w:pPr>
    </w:p>
    <w:p w14:paraId="00000017" w14:textId="77777777" w:rsidR="004A3DF0" w:rsidRPr="006426FF" w:rsidRDefault="00172C52">
      <w:pPr>
        <w:spacing w:line="360" w:lineRule="auto"/>
        <w:jc w:val="center"/>
        <w:rPr>
          <w:rFonts w:ascii="Times New Roman" w:eastAsia="Times New Roman" w:hAnsi="Times New Roman" w:cs="Times New Roman"/>
          <w:b/>
          <w:color w:val="000000" w:themeColor="text1"/>
          <w:sz w:val="28"/>
          <w:szCs w:val="28"/>
        </w:rPr>
      </w:pPr>
      <w:r w:rsidRPr="006426FF">
        <w:rPr>
          <w:rFonts w:ascii="Times New Roman" w:eastAsia="Times New Roman" w:hAnsi="Times New Roman" w:cs="Times New Roman"/>
          <w:b/>
          <w:color w:val="000000" w:themeColor="text1"/>
          <w:sz w:val="28"/>
          <w:szCs w:val="28"/>
        </w:rPr>
        <w:t>Executive summary</w:t>
      </w:r>
    </w:p>
    <w:p w14:paraId="7CC39DD9" w14:textId="668EEFFD" w:rsidR="00A97809" w:rsidRPr="006426FF" w:rsidRDefault="00EB2CFE" w:rsidP="00860E3E">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The report</w:t>
      </w:r>
      <w:r w:rsidR="00860E3E" w:rsidRPr="006426FF">
        <w:rPr>
          <w:rFonts w:ascii="Times New Roman" w:eastAsia="Times New Roman" w:hAnsi="Times New Roman" w:cs="Times New Roman"/>
          <w:color w:val="000000" w:themeColor="text1"/>
          <w:sz w:val="24"/>
          <w:szCs w:val="24"/>
        </w:rPr>
        <w:t xml:space="preserve"> focuses on how initiating stakeholder engagement can inform a more effective process to promote successful project </w:t>
      </w:r>
      <w:r w:rsidRPr="006426FF">
        <w:rPr>
          <w:rFonts w:ascii="Times New Roman" w:eastAsia="Times New Roman" w:hAnsi="Times New Roman" w:cs="Times New Roman"/>
          <w:color w:val="000000" w:themeColor="text1"/>
          <w:sz w:val="24"/>
          <w:szCs w:val="24"/>
        </w:rPr>
        <w:t>delivery</w:t>
      </w:r>
      <w:r w:rsidR="00860E3E" w:rsidRPr="006426FF">
        <w:rPr>
          <w:rFonts w:ascii="Times New Roman" w:eastAsia="Times New Roman" w:hAnsi="Times New Roman" w:cs="Times New Roman"/>
          <w:color w:val="000000" w:themeColor="text1"/>
          <w:sz w:val="24"/>
          <w:szCs w:val="24"/>
        </w:rPr>
        <w:t xml:space="preserve">.  </w:t>
      </w:r>
      <w:r w:rsidR="006E01DA" w:rsidRPr="006426FF">
        <w:rPr>
          <w:rFonts w:ascii="Times New Roman" w:eastAsia="Times New Roman" w:hAnsi="Times New Roman" w:cs="Times New Roman"/>
          <w:color w:val="000000" w:themeColor="text1"/>
          <w:sz w:val="24"/>
          <w:szCs w:val="24"/>
        </w:rPr>
        <w:t>Huma</w:t>
      </w:r>
      <w:r w:rsidR="00860E3E" w:rsidRPr="006426FF">
        <w:rPr>
          <w:rFonts w:ascii="Times New Roman" w:eastAsia="Times New Roman" w:hAnsi="Times New Roman" w:cs="Times New Roman"/>
          <w:color w:val="000000" w:themeColor="text1"/>
          <w:sz w:val="24"/>
          <w:szCs w:val="24"/>
        </w:rPr>
        <w:t xml:space="preserve"> is one of the most recognizable and well regarded brands in the digital health and fitness technology space, with plans to introduce wearable health device to track heart rates, blood oxygen levels and sleep patterns.  The product launch is planned to take place within a 6 month period and will take the collaboration of internal departments and external partners to coordinate successful delivery of the project.</w:t>
      </w:r>
    </w:p>
    <w:p w14:paraId="1A9709E9" w14:textId="653E7E24" w:rsidR="00860E3E" w:rsidRPr="006426FF" w:rsidRDefault="00860E3E" w:rsidP="00860E3E">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 xml:space="preserve">To help shape </w:t>
      </w:r>
      <w:r w:rsidR="006E01DA" w:rsidRPr="006426FF">
        <w:rPr>
          <w:rFonts w:ascii="Times New Roman" w:eastAsia="Times New Roman" w:hAnsi="Times New Roman" w:cs="Times New Roman"/>
          <w:color w:val="000000" w:themeColor="text1"/>
          <w:sz w:val="24"/>
          <w:szCs w:val="24"/>
        </w:rPr>
        <w:t>Huma</w:t>
      </w:r>
      <w:r w:rsidRPr="006426FF">
        <w:rPr>
          <w:rFonts w:ascii="Times New Roman" w:eastAsia="Times New Roman" w:hAnsi="Times New Roman" w:cs="Times New Roman"/>
          <w:color w:val="000000" w:themeColor="text1"/>
          <w:sz w:val="24"/>
          <w:szCs w:val="24"/>
        </w:rPr>
        <w:t>'s strategic view, an assessment of the preceding situation was undertaken. A summary of the SWOT analysis included that the brand has strong recognition and technology, but has challenges of other strong competitors, and the organization is dealing with questions around data privacy. The PESTLE analysis suggested that the social effects in the health space were favourable due to increased health awareness in the UK; regulatory compliance and stability of the supply chain remained as major considerations. During the situational analysis, SMART objectives were generated to help guide the launch work, such as realizing some measurable level of market growth within a predetermined timeframe.</w:t>
      </w:r>
    </w:p>
    <w:p w14:paraId="00000018" w14:textId="77777777" w:rsidR="004A3DF0" w:rsidRPr="006426FF" w:rsidRDefault="004A3DF0">
      <w:pPr>
        <w:spacing w:line="360" w:lineRule="auto"/>
        <w:jc w:val="both"/>
        <w:rPr>
          <w:rFonts w:ascii="Times New Roman" w:eastAsia="Times New Roman" w:hAnsi="Times New Roman" w:cs="Times New Roman"/>
          <w:b/>
          <w:color w:val="000000" w:themeColor="text1"/>
          <w:sz w:val="28"/>
          <w:szCs w:val="28"/>
        </w:rPr>
      </w:pPr>
    </w:p>
    <w:p w14:paraId="00000019" w14:textId="77777777" w:rsidR="004A3DF0" w:rsidRPr="006426FF" w:rsidRDefault="004A3DF0">
      <w:pPr>
        <w:spacing w:line="360" w:lineRule="auto"/>
        <w:jc w:val="both"/>
        <w:rPr>
          <w:rFonts w:ascii="Times New Roman" w:eastAsia="Times New Roman" w:hAnsi="Times New Roman" w:cs="Times New Roman"/>
          <w:b/>
          <w:color w:val="000000" w:themeColor="text1"/>
          <w:sz w:val="28"/>
          <w:szCs w:val="28"/>
        </w:rPr>
      </w:pPr>
    </w:p>
    <w:p w14:paraId="0000001A" w14:textId="77777777" w:rsidR="004A3DF0" w:rsidRPr="006426FF" w:rsidRDefault="004A3DF0">
      <w:pPr>
        <w:spacing w:line="360" w:lineRule="auto"/>
        <w:jc w:val="both"/>
        <w:rPr>
          <w:rFonts w:ascii="Times New Roman" w:eastAsia="Times New Roman" w:hAnsi="Times New Roman" w:cs="Times New Roman"/>
          <w:b/>
          <w:color w:val="000000" w:themeColor="text1"/>
          <w:sz w:val="28"/>
          <w:szCs w:val="28"/>
        </w:rPr>
      </w:pPr>
    </w:p>
    <w:p w14:paraId="0000001B" w14:textId="77777777" w:rsidR="004A3DF0" w:rsidRPr="006426FF" w:rsidRDefault="004A3DF0">
      <w:pPr>
        <w:spacing w:line="360" w:lineRule="auto"/>
        <w:jc w:val="both"/>
        <w:rPr>
          <w:rFonts w:ascii="Times New Roman" w:eastAsia="Times New Roman" w:hAnsi="Times New Roman" w:cs="Times New Roman"/>
          <w:b/>
          <w:color w:val="000000" w:themeColor="text1"/>
          <w:sz w:val="28"/>
          <w:szCs w:val="28"/>
        </w:rPr>
      </w:pPr>
    </w:p>
    <w:p w14:paraId="0000001C" w14:textId="77777777" w:rsidR="004A3DF0" w:rsidRPr="006426FF" w:rsidRDefault="004A3DF0">
      <w:pPr>
        <w:spacing w:line="360" w:lineRule="auto"/>
        <w:jc w:val="both"/>
        <w:rPr>
          <w:rFonts w:ascii="Times New Roman" w:eastAsia="Times New Roman" w:hAnsi="Times New Roman" w:cs="Times New Roman"/>
          <w:b/>
          <w:color w:val="000000" w:themeColor="text1"/>
          <w:sz w:val="28"/>
          <w:szCs w:val="28"/>
        </w:rPr>
      </w:pPr>
    </w:p>
    <w:p w14:paraId="0000001D" w14:textId="77777777" w:rsidR="004A3DF0" w:rsidRPr="006426FF" w:rsidRDefault="004A3DF0">
      <w:pPr>
        <w:spacing w:line="360" w:lineRule="auto"/>
        <w:jc w:val="both"/>
        <w:rPr>
          <w:rFonts w:ascii="Times New Roman" w:eastAsia="Times New Roman" w:hAnsi="Times New Roman" w:cs="Times New Roman"/>
          <w:b/>
          <w:color w:val="000000" w:themeColor="text1"/>
          <w:sz w:val="28"/>
          <w:szCs w:val="28"/>
        </w:rPr>
      </w:pPr>
    </w:p>
    <w:p w14:paraId="40059EBE" w14:textId="77777777" w:rsidR="00A97809" w:rsidRPr="006426FF" w:rsidRDefault="00A97809">
      <w:pPr>
        <w:spacing w:line="360" w:lineRule="auto"/>
        <w:jc w:val="both"/>
        <w:rPr>
          <w:rFonts w:ascii="Times New Roman" w:eastAsia="Times New Roman" w:hAnsi="Times New Roman" w:cs="Times New Roman"/>
          <w:b/>
          <w:color w:val="000000" w:themeColor="text1"/>
          <w:sz w:val="28"/>
          <w:szCs w:val="28"/>
        </w:rPr>
      </w:pPr>
    </w:p>
    <w:p w14:paraId="32A7BF28" w14:textId="77777777" w:rsidR="00A97809" w:rsidRPr="006426FF" w:rsidRDefault="00A97809">
      <w:pPr>
        <w:spacing w:line="360" w:lineRule="auto"/>
        <w:jc w:val="both"/>
        <w:rPr>
          <w:rFonts w:ascii="Times New Roman" w:eastAsia="Times New Roman" w:hAnsi="Times New Roman" w:cs="Times New Roman"/>
          <w:b/>
          <w:color w:val="000000" w:themeColor="text1"/>
          <w:sz w:val="28"/>
          <w:szCs w:val="28"/>
        </w:rPr>
      </w:pPr>
    </w:p>
    <w:p w14:paraId="685D3D17" w14:textId="77777777" w:rsidR="00A97809" w:rsidRPr="006426FF" w:rsidRDefault="00A97809">
      <w:pPr>
        <w:spacing w:line="360" w:lineRule="auto"/>
        <w:jc w:val="both"/>
        <w:rPr>
          <w:rFonts w:ascii="Times New Roman" w:eastAsia="Times New Roman" w:hAnsi="Times New Roman" w:cs="Times New Roman"/>
          <w:b/>
          <w:color w:val="000000" w:themeColor="text1"/>
          <w:sz w:val="28"/>
          <w:szCs w:val="28"/>
        </w:rPr>
      </w:pPr>
    </w:p>
    <w:p w14:paraId="5BFD9A35" w14:textId="77777777" w:rsidR="00A97809" w:rsidRPr="006426FF" w:rsidRDefault="00A97809">
      <w:pPr>
        <w:spacing w:line="360" w:lineRule="auto"/>
        <w:jc w:val="both"/>
        <w:rPr>
          <w:rFonts w:ascii="Times New Roman" w:eastAsia="Times New Roman" w:hAnsi="Times New Roman" w:cs="Times New Roman"/>
          <w:b/>
          <w:color w:val="000000" w:themeColor="text1"/>
          <w:sz w:val="28"/>
          <w:szCs w:val="28"/>
        </w:rPr>
      </w:pPr>
    </w:p>
    <w:p w14:paraId="2B11D0F3" w14:textId="77777777" w:rsidR="00A97809" w:rsidRPr="006426FF" w:rsidRDefault="00A97809">
      <w:pPr>
        <w:spacing w:line="360" w:lineRule="auto"/>
        <w:jc w:val="both"/>
        <w:rPr>
          <w:rFonts w:ascii="Times New Roman" w:eastAsia="Times New Roman" w:hAnsi="Times New Roman" w:cs="Times New Roman"/>
          <w:b/>
          <w:color w:val="000000" w:themeColor="text1"/>
          <w:sz w:val="28"/>
          <w:szCs w:val="28"/>
        </w:rPr>
      </w:pPr>
    </w:p>
    <w:p w14:paraId="5DC7BE0B" w14:textId="77777777" w:rsidR="00835A2A" w:rsidRPr="006426FF" w:rsidRDefault="00835A2A">
      <w:pPr>
        <w:spacing w:line="360" w:lineRule="auto"/>
        <w:jc w:val="both"/>
        <w:rPr>
          <w:rFonts w:ascii="Times New Roman" w:eastAsia="Times New Roman" w:hAnsi="Times New Roman" w:cs="Times New Roman"/>
          <w:b/>
          <w:color w:val="000000" w:themeColor="text1"/>
          <w:sz w:val="28"/>
          <w:szCs w:val="28"/>
        </w:rPr>
      </w:pPr>
    </w:p>
    <w:p w14:paraId="6589D11E" w14:textId="77777777" w:rsidR="00A97809" w:rsidRPr="006426FF" w:rsidRDefault="00A97809">
      <w:pPr>
        <w:spacing w:line="360" w:lineRule="auto"/>
        <w:jc w:val="both"/>
        <w:rPr>
          <w:rFonts w:ascii="Times New Roman" w:eastAsia="Times New Roman" w:hAnsi="Times New Roman" w:cs="Times New Roman"/>
          <w:b/>
          <w:color w:val="000000" w:themeColor="text1"/>
          <w:sz w:val="28"/>
          <w:szCs w:val="28"/>
        </w:rPr>
      </w:pPr>
    </w:p>
    <w:sdt>
      <w:sdtPr>
        <w:rPr>
          <w:rFonts w:ascii="Arial" w:eastAsia="Arial" w:hAnsi="Arial" w:cs="Arial"/>
          <w:b w:val="0"/>
          <w:bCs w:val="0"/>
          <w:color w:val="000000" w:themeColor="text1"/>
          <w:sz w:val="36"/>
          <w:szCs w:val="22"/>
          <w:lang w:val="en-GB" w:eastAsia="en-GB"/>
        </w:rPr>
        <w:id w:val="-1754039528"/>
        <w:docPartObj>
          <w:docPartGallery w:val="Table of Contents"/>
          <w:docPartUnique/>
        </w:docPartObj>
      </w:sdtPr>
      <w:sdtEndPr>
        <w:rPr>
          <w:noProof/>
          <w:sz w:val="22"/>
        </w:rPr>
      </w:sdtEndPr>
      <w:sdtContent>
        <w:p w14:paraId="4F3AA9DE" w14:textId="6E5EF3C1" w:rsidR="00A97809" w:rsidRPr="006426FF" w:rsidRDefault="00A97809" w:rsidP="002771DD">
          <w:pPr>
            <w:pStyle w:val="TOCHeading"/>
            <w:spacing w:line="360" w:lineRule="auto"/>
            <w:jc w:val="center"/>
            <w:rPr>
              <w:rFonts w:ascii="Times New Roman" w:hAnsi="Times New Roman" w:cs="Times New Roman"/>
              <w:color w:val="000000" w:themeColor="text1"/>
              <w:szCs w:val="24"/>
            </w:rPr>
          </w:pPr>
          <w:r w:rsidRPr="006426FF">
            <w:rPr>
              <w:rFonts w:ascii="Times New Roman" w:hAnsi="Times New Roman" w:cs="Times New Roman"/>
              <w:color w:val="000000" w:themeColor="text1"/>
              <w:szCs w:val="24"/>
            </w:rPr>
            <w:t>Table of Contents</w:t>
          </w:r>
        </w:p>
        <w:p w14:paraId="4E11C9C4" w14:textId="77777777" w:rsidR="002771DD" w:rsidRPr="006426FF" w:rsidRDefault="00A97809" w:rsidP="002771DD">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r w:rsidRPr="006426FF">
            <w:rPr>
              <w:rFonts w:ascii="Times New Roman" w:hAnsi="Times New Roman" w:cs="Times New Roman"/>
              <w:color w:val="000000" w:themeColor="text1"/>
              <w:sz w:val="24"/>
              <w:szCs w:val="24"/>
            </w:rPr>
            <w:fldChar w:fldCharType="begin"/>
          </w:r>
          <w:r w:rsidRPr="006426FF">
            <w:rPr>
              <w:rFonts w:ascii="Times New Roman" w:hAnsi="Times New Roman" w:cs="Times New Roman"/>
              <w:color w:val="000000" w:themeColor="text1"/>
              <w:sz w:val="24"/>
              <w:szCs w:val="24"/>
            </w:rPr>
            <w:instrText xml:space="preserve"> TOC \o "1-3" \h \z \u </w:instrText>
          </w:r>
          <w:r w:rsidRPr="006426FF">
            <w:rPr>
              <w:rFonts w:ascii="Times New Roman" w:hAnsi="Times New Roman" w:cs="Times New Roman"/>
              <w:color w:val="000000" w:themeColor="text1"/>
              <w:sz w:val="24"/>
              <w:szCs w:val="24"/>
            </w:rPr>
            <w:fldChar w:fldCharType="separate"/>
          </w:r>
          <w:hyperlink w:anchor="_Toc213360839" w:history="1">
            <w:r w:rsidR="002771DD" w:rsidRPr="006426FF">
              <w:rPr>
                <w:rStyle w:val="Hyperlink"/>
                <w:rFonts w:ascii="Times New Roman" w:hAnsi="Times New Roman" w:cs="Times New Roman"/>
                <w:noProof/>
                <w:color w:val="000000" w:themeColor="text1"/>
                <w:sz w:val="24"/>
                <w:szCs w:val="24"/>
              </w:rPr>
              <w:t>1.0 Introduction</w:t>
            </w:r>
            <w:r w:rsidR="002771DD" w:rsidRPr="006426FF">
              <w:rPr>
                <w:rFonts w:ascii="Times New Roman" w:hAnsi="Times New Roman" w:cs="Times New Roman"/>
                <w:noProof/>
                <w:webHidden/>
                <w:color w:val="000000" w:themeColor="text1"/>
                <w:sz w:val="24"/>
                <w:szCs w:val="24"/>
              </w:rPr>
              <w:tab/>
            </w:r>
            <w:r w:rsidR="002771DD" w:rsidRPr="006426FF">
              <w:rPr>
                <w:rFonts w:ascii="Times New Roman" w:hAnsi="Times New Roman" w:cs="Times New Roman"/>
                <w:noProof/>
                <w:webHidden/>
                <w:color w:val="000000" w:themeColor="text1"/>
                <w:sz w:val="24"/>
                <w:szCs w:val="24"/>
              </w:rPr>
              <w:fldChar w:fldCharType="begin"/>
            </w:r>
            <w:r w:rsidR="002771DD" w:rsidRPr="006426FF">
              <w:rPr>
                <w:rFonts w:ascii="Times New Roman" w:hAnsi="Times New Roman" w:cs="Times New Roman"/>
                <w:noProof/>
                <w:webHidden/>
                <w:color w:val="000000" w:themeColor="text1"/>
                <w:sz w:val="24"/>
                <w:szCs w:val="24"/>
              </w:rPr>
              <w:instrText xml:space="preserve"> PAGEREF _Toc213360839 \h </w:instrText>
            </w:r>
            <w:r w:rsidR="002771DD" w:rsidRPr="006426FF">
              <w:rPr>
                <w:rFonts w:ascii="Times New Roman" w:hAnsi="Times New Roman" w:cs="Times New Roman"/>
                <w:noProof/>
                <w:webHidden/>
                <w:color w:val="000000" w:themeColor="text1"/>
                <w:sz w:val="24"/>
                <w:szCs w:val="24"/>
              </w:rPr>
            </w:r>
            <w:r w:rsidR="002771DD" w:rsidRPr="006426FF">
              <w:rPr>
                <w:rFonts w:ascii="Times New Roman" w:hAnsi="Times New Roman" w:cs="Times New Roman"/>
                <w:noProof/>
                <w:webHidden/>
                <w:color w:val="000000" w:themeColor="text1"/>
                <w:sz w:val="24"/>
                <w:szCs w:val="24"/>
              </w:rPr>
              <w:fldChar w:fldCharType="separate"/>
            </w:r>
            <w:r w:rsidR="006426FF">
              <w:rPr>
                <w:rFonts w:ascii="Times New Roman" w:hAnsi="Times New Roman" w:cs="Times New Roman"/>
                <w:noProof/>
                <w:webHidden/>
                <w:color w:val="000000" w:themeColor="text1"/>
                <w:sz w:val="24"/>
                <w:szCs w:val="24"/>
              </w:rPr>
              <w:t>4</w:t>
            </w:r>
            <w:r w:rsidR="002771DD" w:rsidRPr="006426FF">
              <w:rPr>
                <w:rFonts w:ascii="Times New Roman" w:hAnsi="Times New Roman" w:cs="Times New Roman"/>
                <w:noProof/>
                <w:webHidden/>
                <w:color w:val="000000" w:themeColor="text1"/>
                <w:sz w:val="24"/>
                <w:szCs w:val="24"/>
              </w:rPr>
              <w:fldChar w:fldCharType="end"/>
            </w:r>
          </w:hyperlink>
        </w:p>
        <w:p w14:paraId="1B764E74" w14:textId="77777777" w:rsidR="002771DD" w:rsidRPr="006426FF" w:rsidRDefault="002771DD" w:rsidP="002771DD">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3360840" w:history="1">
            <w:r w:rsidRPr="006426FF">
              <w:rPr>
                <w:rStyle w:val="Hyperlink"/>
                <w:rFonts w:ascii="Times New Roman" w:hAnsi="Times New Roman" w:cs="Times New Roman"/>
                <w:noProof/>
                <w:color w:val="000000" w:themeColor="text1"/>
                <w:sz w:val="24"/>
                <w:szCs w:val="24"/>
              </w:rPr>
              <w:t>2.0 Project Overview</w:t>
            </w:r>
            <w:r w:rsidRPr="006426FF">
              <w:rPr>
                <w:rFonts w:ascii="Times New Roman" w:hAnsi="Times New Roman" w:cs="Times New Roman"/>
                <w:noProof/>
                <w:webHidden/>
                <w:color w:val="000000" w:themeColor="text1"/>
                <w:sz w:val="24"/>
                <w:szCs w:val="24"/>
              </w:rPr>
              <w:tab/>
            </w:r>
            <w:r w:rsidRPr="006426FF">
              <w:rPr>
                <w:rFonts w:ascii="Times New Roman" w:hAnsi="Times New Roman" w:cs="Times New Roman"/>
                <w:noProof/>
                <w:webHidden/>
                <w:color w:val="000000" w:themeColor="text1"/>
                <w:sz w:val="24"/>
                <w:szCs w:val="24"/>
              </w:rPr>
              <w:fldChar w:fldCharType="begin"/>
            </w:r>
            <w:r w:rsidRPr="006426FF">
              <w:rPr>
                <w:rFonts w:ascii="Times New Roman" w:hAnsi="Times New Roman" w:cs="Times New Roman"/>
                <w:noProof/>
                <w:webHidden/>
                <w:color w:val="000000" w:themeColor="text1"/>
                <w:sz w:val="24"/>
                <w:szCs w:val="24"/>
              </w:rPr>
              <w:instrText xml:space="preserve"> PAGEREF _Toc213360840 \h </w:instrText>
            </w:r>
            <w:r w:rsidRPr="006426FF">
              <w:rPr>
                <w:rFonts w:ascii="Times New Roman" w:hAnsi="Times New Roman" w:cs="Times New Roman"/>
                <w:noProof/>
                <w:webHidden/>
                <w:color w:val="000000" w:themeColor="text1"/>
                <w:sz w:val="24"/>
                <w:szCs w:val="24"/>
              </w:rPr>
            </w:r>
            <w:r w:rsidRPr="006426FF">
              <w:rPr>
                <w:rFonts w:ascii="Times New Roman" w:hAnsi="Times New Roman" w:cs="Times New Roman"/>
                <w:noProof/>
                <w:webHidden/>
                <w:color w:val="000000" w:themeColor="text1"/>
                <w:sz w:val="24"/>
                <w:szCs w:val="24"/>
              </w:rPr>
              <w:fldChar w:fldCharType="separate"/>
            </w:r>
            <w:r w:rsidR="006426FF">
              <w:rPr>
                <w:rFonts w:ascii="Times New Roman" w:hAnsi="Times New Roman" w:cs="Times New Roman"/>
                <w:noProof/>
                <w:webHidden/>
                <w:color w:val="000000" w:themeColor="text1"/>
                <w:sz w:val="24"/>
                <w:szCs w:val="24"/>
              </w:rPr>
              <w:t>4</w:t>
            </w:r>
            <w:r w:rsidRPr="006426FF">
              <w:rPr>
                <w:rFonts w:ascii="Times New Roman" w:hAnsi="Times New Roman" w:cs="Times New Roman"/>
                <w:noProof/>
                <w:webHidden/>
                <w:color w:val="000000" w:themeColor="text1"/>
                <w:sz w:val="24"/>
                <w:szCs w:val="24"/>
              </w:rPr>
              <w:fldChar w:fldCharType="end"/>
            </w:r>
          </w:hyperlink>
        </w:p>
        <w:p w14:paraId="24AC8159" w14:textId="77777777" w:rsidR="002771DD" w:rsidRPr="006426FF" w:rsidRDefault="002771DD" w:rsidP="002771DD">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3360841" w:history="1">
            <w:r w:rsidRPr="006426FF">
              <w:rPr>
                <w:rStyle w:val="Hyperlink"/>
                <w:rFonts w:ascii="Times New Roman" w:hAnsi="Times New Roman" w:cs="Times New Roman"/>
                <w:noProof/>
                <w:color w:val="000000" w:themeColor="text1"/>
                <w:sz w:val="24"/>
                <w:szCs w:val="24"/>
              </w:rPr>
              <w:t>3.0 Situational analysis</w:t>
            </w:r>
            <w:r w:rsidRPr="006426FF">
              <w:rPr>
                <w:rFonts w:ascii="Times New Roman" w:hAnsi="Times New Roman" w:cs="Times New Roman"/>
                <w:noProof/>
                <w:webHidden/>
                <w:color w:val="000000" w:themeColor="text1"/>
                <w:sz w:val="24"/>
                <w:szCs w:val="24"/>
              </w:rPr>
              <w:tab/>
            </w:r>
            <w:r w:rsidRPr="006426FF">
              <w:rPr>
                <w:rFonts w:ascii="Times New Roman" w:hAnsi="Times New Roman" w:cs="Times New Roman"/>
                <w:noProof/>
                <w:webHidden/>
                <w:color w:val="000000" w:themeColor="text1"/>
                <w:sz w:val="24"/>
                <w:szCs w:val="24"/>
              </w:rPr>
              <w:fldChar w:fldCharType="begin"/>
            </w:r>
            <w:r w:rsidRPr="006426FF">
              <w:rPr>
                <w:rFonts w:ascii="Times New Roman" w:hAnsi="Times New Roman" w:cs="Times New Roman"/>
                <w:noProof/>
                <w:webHidden/>
                <w:color w:val="000000" w:themeColor="text1"/>
                <w:sz w:val="24"/>
                <w:szCs w:val="24"/>
              </w:rPr>
              <w:instrText xml:space="preserve"> PAGEREF _Toc213360841 \h </w:instrText>
            </w:r>
            <w:r w:rsidRPr="006426FF">
              <w:rPr>
                <w:rFonts w:ascii="Times New Roman" w:hAnsi="Times New Roman" w:cs="Times New Roman"/>
                <w:noProof/>
                <w:webHidden/>
                <w:color w:val="000000" w:themeColor="text1"/>
                <w:sz w:val="24"/>
                <w:szCs w:val="24"/>
              </w:rPr>
            </w:r>
            <w:r w:rsidRPr="006426FF">
              <w:rPr>
                <w:rFonts w:ascii="Times New Roman" w:hAnsi="Times New Roman" w:cs="Times New Roman"/>
                <w:noProof/>
                <w:webHidden/>
                <w:color w:val="000000" w:themeColor="text1"/>
                <w:sz w:val="24"/>
                <w:szCs w:val="24"/>
              </w:rPr>
              <w:fldChar w:fldCharType="separate"/>
            </w:r>
            <w:r w:rsidR="006426FF">
              <w:rPr>
                <w:rFonts w:ascii="Times New Roman" w:hAnsi="Times New Roman" w:cs="Times New Roman"/>
                <w:noProof/>
                <w:webHidden/>
                <w:color w:val="000000" w:themeColor="text1"/>
                <w:sz w:val="24"/>
                <w:szCs w:val="24"/>
              </w:rPr>
              <w:t>5</w:t>
            </w:r>
            <w:r w:rsidRPr="006426FF">
              <w:rPr>
                <w:rFonts w:ascii="Times New Roman" w:hAnsi="Times New Roman" w:cs="Times New Roman"/>
                <w:noProof/>
                <w:webHidden/>
                <w:color w:val="000000" w:themeColor="text1"/>
                <w:sz w:val="24"/>
                <w:szCs w:val="24"/>
              </w:rPr>
              <w:fldChar w:fldCharType="end"/>
            </w:r>
          </w:hyperlink>
        </w:p>
        <w:p w14:paraId="08EAF892" w14:textId="77777777" w:rsidR="002771DD" w:rsidRPr="006426FF" w:rsidRDefault="002771DD" w:rsidP="002771DD">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3360842" w:history="1">
            <w:r w:rsidRPr="006426FF">
              <w:rPr>
                <w:rStyle w:val="Hyperlink"/>
                <w:rFonts w:ascii="Times New Roman" w:hAnsi="Times New Roman" w:cs="Times New Roman"/>
                <w:noProof/>
                <w:color w:val="000000" w:themeColor="text1"/>
                <w:sz w:val="24"/>
                <w:szCs w:val="24"/>
              </w:rPr>
              <w:t>3.1 SWOT Analysis</w:t>
            </w:r>
            <w:r w:rsidRPr="006426FF">
              <w:rPr>
                <w:rFonts w:ascii="Times New Roman" w:hAnsi="Times New Roman" w:cs="Times New Roman"/>
                <w:noProof/>
                <w:webHidden/>
                <w:color w:val="000000" w:themeColor="text1"/>
                <w:sz w:val="24"/>
                <w:szCs w:val="24"/>
              </w:rPr>
              <w:tab/>
            </w:r>
            <w:r w:rsidRPr="006426FF">
              <w:rPr>
                <w:rFonts w:ascii="Times New Roman" w:hAnsi="Times New Roman" w:cs="Times New Roman"/>
                <w:noProof/>
                <w:webHidden/>
                <w:color w:val="000000" w:themeColor="text1"/>
                <w:sz w:val="24"/>
                <w:szCs w:val="24"/>
              </w:rPr>
              <w:fldChar w:fldCharType="begin"/>
            </w:r>
            <w:r w:rsidRPr="006426FF">
              <w:rPr>
                <w:rFonts w:ascii="Times New Roman" w:hAnsi="Times New Roman" w:cs="Times New Roman"/>
                <w:noProof/>
                <w:webHidden/>
                <w:color w:val="000000" w:themeColor="text1"/>
                <w:sz w:val="24"/>
                <w:szCs w:val="24"/>
              </w:rPr>
              <w:instrText xml:space="preserve"> PAGEREF _Toc213360842 \h </w:instrText>
            </w:r>
            <w:r w:rsidRPr="006426FF">
              <w:rPr>
                <w:rFonts w:ascii="Times New Roman" w:hAnsi="Times New Roman" w:cs="Times New Roman"/>
                <w:noProof/>
                <w:webHidden/>
                <w:color w:val="000000" w:themeColor="text1"/>
                <w:sz w:val="24"/>
                <w:szCs w:val="24"/>
              </w:rPr>
            </w:r>
            <w:r w:rsidRPr="006426FF">
              <w:rPr>
                <w:rFonts w:ascii="Times New Roman" w:hAnsi="Times New Roman" w:cs="Times New Roman"/>
                <w:noProof/>
                <w:webHidden/>
                <w:color w:val="000000" w:themeColor="text1"/>
                <w:sz w:val="24"/>
                <w:szCs w:val="24"/>
              </w:rPr>
              <w:fldChar w:fldCharType="separate"/>
            </w:r>
            <w:r w:rsidR="006426FF">
              <w:rPr>
                <w:rFonts w:ascii="Times New Roman" w:hAnsi="Times New Roman" w:cs="Times New Roman"/>
                <w:noProof/>
                <w:webHidden/>
                <w:color w:val="000000" w:themeColor="text1"/>
                <w:sz w:val="24"/>
                <w:szCs w:val="24"/>
              </w:rPr>
              <w:t>5</w:t>
            </w:r>
            <w:r w:rsidRPr="006426FF">
              <w:rPr>
                <w:rFonts w:ascii="Times New Roman" w:hAnsi="Times New Roman" w:cs="Times New Roman"/>
                <w:noProof/>
                <w:webHidden/>
                <w:color w:val="000000" w:themeColor="text1"/>
                <w:sz w:val="24"/>
                <w:szCs w:val="24"/>
              </w:rPr>
              <w:fldChar w:fldCharType="end"/>
            </w:r>
          </w:hyperlink>
        </w:p>
        <w:p w14:paraId="394EA639" w14:textId="77777777" w:rsidR="002771DD" w:rsidRPr="006426FF" w:rsidRDefault="002771DD" w:rsidP="002771DD">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3360843" w:history="1">
            <w:r w:rsidRPr="006426FF">
              <w:rPr>
                <w:rStyle w:val="Hyperlink"/>
                <w:rFonts w:ascii="Times New Roman" w:hAnsi="Times New Roman" w:cs="Times New Roman"/>
                <w:noProof/>
                <w:color w:val="000000" w:themeColor="text1"/>
                <w:sz w:val="24"/>
                <w:szCs w:val="24"/>
              </w:rPr>
              <w:t>3.2 PESTLE Analysis</w:t>
            </w:r>
            <w:r w:rsidRPr="006426FF">
              <w:rPr>
                <w:rFonts w:ascii="Times New Roman" w:hAnsi="Times New Roman" w:cs="Times New Roman"/>
                <w:noProof/>
                <w:webHidden/>
                <w:color w:val="000000" w:themeColor="text1"/>
                <w:sz w:val="24"/>
                <w:szCs w:val="24"/>
              </w:rPr>
              <w:tab/>
            </w:r>
            <w:r w:rsidRPr="006426FF">
              <w:rPr>
                <w:rFonts w:ascii="Times New Roman" w:hAnsi="Times New Roman" w:cs="Times New Roman"/>
                <w:noProof/>
                <w:webHidden/>
                <w:color w:val="000000" w:themeColor="text1"/>
                <w:sz w:val="24"/>
                <w:szCs w:val="24"/>
              </w:rPr>
              <w:fldChar w:fldCharType="begin"/>
            </w:r>
            <w:r w:rsidRPr="006426FF">
              <w:rPr>
                <w:rFonts w:ascii="Times New Roman" w:hAnsi="Times New Roman" w:cs="Times New Roman"/>
                <w:noProof/>
                <w:webHidden/>
                <w:color w:val="000000" w:themeColor="text1"/>
                <w:sz w:val="24"/>
                <w:szCs w:val="24"/>
              </w:rPr>
              <w:instrText xml:space="preserve"> PAGEREF _Toc213360843 \h </w:instrText>
            </w:r>
            <w:r w:rsidRPr="006426FF">
              <w:rPr>
                <w:rFonts w:ascii="Times New Roman" w:hAnsi="Times New Roman" w:cs="Times New Roman"/>
                <w:noProof/>
                <w:webHidden/>
                <w:color w:val="000000" w:themeColor="text1"/>
                <w:sz w:val="24"/>
                <w:szCs w:val="24"/>
              </w:rPr>
            </w:r>
            <w:r w:rsidRPr="006426FF">
              <w:rPr>
                <w:rFonts w:ascii="Times New Roman" w:hAnsi="Times New Roman" w:cs="Times New Roman"/>
                <w:noProof/>
                <w:webHidden/>
                <w:color w:val="000000" w:themeColor="text1"/>
                <w:sz w:val="24"/>
                <w:szCs w:val="24"/>
              </w:rPr>
              <w:fldChar w:fldCharType="separate"/>
            </w:r>
            <w:r w:rsidR="006426FF">
              <w:rPr>
                <w:rFonts w:ascii="Times New Roman" w:hAnsi="Times New Roman" w:cs="Times New Roman"/>
                <w:noProof/>
                <w:webHidden/>
                <w:color w:val="000000" w:themeColor="text1"/>
                <w:sz w:val="24"/>
                <w:szCs w:val="24"/>
              </w:rPr>
              <w:t>5</w:t>
            </w:r>
            <w:r w:rsidRPr="006426FF">
              <w:rPr>
                <w:rFonts w:ascii="Times New Roman" w:hAnsi="Times New Roman" w:cs="Times New Roman"/>
                <w:noProof/>
                <w:webHidden/>
                <w:color w:val="000000" w:themeColor="text1"/>
                <w:sz w:val="24"/>
                <w:szCs w:val="24"/>
              </w:rPr>
              <w:fldChar w:fldCharType="end"/>
            </w:r>
          </w:hyperlink>
        </w:p>
        <w:p w14:paraId="194BA07E" w14:textId="77777777" w:rsidR="002771DD" w:rsidRPr="006426FF" w:rsidRDefault="002771DD" w:rsidP="002771DD">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3360844" w:history="1">
            <w:r w:rsidRPr="006426FF">
              <w:rPr>
                <w:rStyle w:val="Hyperlink"/>
                <w:rFonts w:ascii="Times New Roman" w:hAnsi="Times New Roman" w:cs="Times New Roman"/>
                <w:noProof/>
                <w:color w:val="000000" w:themeColor="text1"/>
                <w:sz w:val="24"/>
                <w:szCs w:val="24"/>
              </w:rPr>
              <w:t>4.0 Stakeholder identification</w:t>
            </w:r>
            <w:r w:rsidRPr="006426FF">
              <w:rPr>
                <w:rFonts w:ascii="Times New Roman" w:hAnsi="Times New Roman" w:cs="Times New Roman"/>
                <w:noProof/>
                <w:webHidden/>
                <w:color w:val="000000" w:themeColor="text1"/>
                <w:sz w:val="24"/>
                <w:szCs w:val="24"/>
              </w:rPr>
              <w:tab/>
            </w:r>
            <w:r w:rsidRPr="006426FF">
              <w:rPr>
                <w:rFonts w:ascii="Times New Roman" w:hAnsi="Times New Roman" w:cs="Times New Roman"/>
                <w:noProof/>
                <w:webHidden/>
                <w:color w:val="000000" w:themeColor="text1"/>
                <w:sz w:val="24"/>
                <w:szCs w:val="24"/>
              </w:rPr>
              <w:fldChar w:fldCharType="begin"/>
            </w:r>
            <w:r w:rsidRPr="006426FF">
              <w:rPr>
                <w:rFonts w:ascii="Times New Roman" w:hAnsi="Times New Roman" w:cs="Times New Roman"/>
                <w:noProof/>
                <w:webHidden/>
                <w:color w:val="000000" w:themeColor="text1"/>
                <w:sz w:val="24"/>
                <w:szCs w:val="24"/>
              </w:rPr>
              <w:instrText xml:space="preserve"> PAGEREF _Toc213360844 \h </w:instrText>
            </w:r>
            <w:r w:rsidRPr="006426FF">
              <w:rPr>
                <w:rFonts w:ascii="Times New Roman" w:hAnsi="Times New Roman" w:cs="Times New Roman"/>
                <w:noProof/>
                <w:webHidden/>
                <w:color w:val="000000" w:themeColor="text1"/>
                <w:sz w:val="24"/>
                <w:szCs w:val="24"/>
              </w:rPr>
            </w:r>
            <w:r w:rsidRPr="006426FF">
              <w:rPr>
                <w:rFonts w:ascii="Times New Roman" w:hAnsi="Times New Roman" w:cs="Times New Roman"/>
                <w:noProof/>
                <w:webHidden/>
                <w:color w:val="000000" w:themeColor="text1"/>
                <w:sz w:val="24"/>
                <w:szCs w:val="24"/>
              </w:rPr>
              <w:fldChar w:fldCharType="separate"/>
            </w:r>
            <w:r w:rsidR="006426FF">
              <w:rPr>
                <w:rFonts w:ascii="Times New Roman" w:hAnsi="Times New Roman" w:cs="Times New Roman"/>
                <w:noProof/>
                <w:webHidden/>
                <w:color w:val="000000" w:themeColor="text1"/>
                <w:sz w:val="24"/>
                <w:szCs w:val="24"/>
              </w:rPr>
              <w:t>6</w:t>
            </w:r>
            <w:r w:rsidRPr="006426FF">
              <w:rPr>
                <w:rFonts w:ascii="Times New Roman" w:hAnsi="Times New Roman" w:cs="Times New Roman"/>
                <w:noProof/>
                <w:webHidden/>
                <w:color w:val="000000" w:themeColor="text1"/>
                <w:sz w:val="24"/>
                <w:szCs w:val="24"/>
              </w:rPr>
              <w:fldChar w:fldCharType="end"/>
            </w:r>
          </w:hyperlink>
        </w:p>
        <w:p w14:paraId="0558B5B4" w14:textId="77777777" w:rsidR="002771DD" w:rsidRPr="006426FF" w:rsidRDefault="002771DD" w:rsidP="002771DD">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3360845" w:history="1">
            <w:r w:rsidRPr="006426FF">
              <w:rPr>
                <w:rStyle w:val="Hyperlink"/>
                <w:rFonts w:ascii="Times New Roman" w:hAnsi="Times New Roman" w:cs="Times New Roman"/>
                <w:noProof/>
                <w:color w:val="000000" w:themeColor="text1"/>
                <w:sz w:val="24"/>
                <w:szCs w:val="24"/>
              </w:rPr>
              <w:t>4.1 Internal and External Stakeholders</w:t>
            </w:r>
            <w:r w:rsidRPr="006426FF">
              <w:rPr>
                <w:rFonts w:ascii="Times New Roman" w:hAnsi="Times New Roman" w:cs="Times New Roman"/>
                <w:noProof/>
                <w:webHidden/>
                <w:color w:val="000000" w:themeColor="text1"/>
                <w:sz w:val="24"/>
                <w:szCs w:val="24"/>
              </w:rPr>
              <w:tab/>
            </w:r>
            <w:r w:rsidRPr="006426FF">
              <w:rPr>
                <w:rFonts w:ascii="Times New Roman" w:hAnsi="Times New Roman" w:cs="Times New Roman"/>
                <w:noProof/>
                <w:webHidden/>
                <w:color w:val="000000" w:themeColor="text1"/>
                <w:sz w:val="24"/>
                <w:szCs w:val="24"/>
              </w:rPr>
              <w:fldChar w:fldCharType="begin"/>
            </w:r>
            <w:r w:rsidRPr="006426FF">
              <w:rPr>
                <w:rFonts w:ascii="Times New Roman" w:hAnsi="Times New Roman" w:cs="Times New Roman"/>
                <w:noProof/>
                <w:webHidden/>
                <w:color w:val="000000" w:themeColor="text1"/>
                <w:sz w:val="24"/>
                <w:szCs w:val="24"/>
              </w:rPr>
              <w:instrText xml:space="preserve"> PAGEREF _Toc213360845 \h </w:instrText>
            </w:r>
            <w:r w:rsidRPr="006426FF">
              <w:rPr>
                <w:rFonts w:ascii="Times New Roman" w:hAnsi="Times New Roman" w:cs="Times New Roman"/>
                <w:noProof/>
                <w:webHidden/>
                <w:color w:val="000000" w:themeColor="text1"/>
                <w:sz w:val="24"/>
                <w:szCs w:val="24"/>
              </w:rPr>
            </w:r>
            <w:r w:rsidRPr="006426FF">
              <w:rPr>
                <w:rFonts w:ascii="Times New Roman" w:hAnsi="Times New Roman" w:cs="Times New Roman"/>
                <w:noProof/>
                <w:webHidden/>
                <w:color w:val="000000" w:themeColor="text1"/>
                <w:sz w:val="24"/>
                <w:szCs w:val="24"/>
              </w:rPr>
              <w:fldChar w:fldCharType="separate"/>
            </w:r>
            <w:r w:rsidR="006426FF">
              <w:rPr>
                <w:rFonts w:ascii="Times New Roman" w:hAnsi="Times New Roman" w:cs="Times New Roman"/>
                <w:noProof/>
                <w:webHidden/>
                <w:color w:val="000000" w:themeColor="text1"/>
                <w:sz w:val="24"/>
                <w:szCs w:val="24"/>
              </w:rPr>
              <w:t>6</w:t>
            </w:r>
            <w:r w:rsidRPr="006426FF">
              <w:rPr>
                <w:rFonts w:ascii="Times New Roman" w:hAnsi="Times New Roman" w:cs="Times New Roman"/>
                <w:noProof/>
                <w:webHidden/>
                <w:color w:val="000000" w:themeColor="text1"/>
                <w:sz w:val="24"/>
                <w:szCs w:val="24"/>
              </w:rPr>
              <w:fldChar w:fldCharType="end"/>
            </w:r>
          </w:hyperlink>
        </w:p>
        <w:p w14:paraId="373F6926" w14:textId="77777777" w:rsidR="002771DD" w:rsidRPr="006426FF" w:rsidRDefault="002771DD" w:rsidP="002771DD">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3360846" w:history="1">
            <w:r w:rsidRPr="006426FF">
              <w:rPr>
                <w:rStyle w:val="Hyperlink"/>
                <w:rFonts w:ascii="Times New Roman" w:hAnsi="Times New Roman" w:cs="Times New Roman"/>
                <w:noProof/>
                <w:color w:val="000000" w:themeColor="text1"/>
                <w:sz w:val="24"/>
                <w:szCs w:val="24"/>
              </w:rPr>
              <w:t>5.0 Roles and responsibilities of stakeholders</w:t>
            </w:r>
            <w:r w:rsidRPr="006426FF">
              <w:rPr>
                <w:rFonts w:ascii="Times New Roman" w:hAnsi="Times New Roman" w:cs="Times New Roman"/>
                <w:noProof/>
                <w:webHidden/>
                <w:color w:val="000000" w:themeColor="text1"/>
                <w:sz w:val="24"/>
                <w:szCs w:val="24"/>
              </w:rPr>
              <w:tab/>
            </w:r>
            <w:r w:rsidRPr="006426FF">
              <w:rPr>
                <w:rFonts w:ascii="Times New Roman" w:hAnsi="Times New Roman" w:cs="Times New Roman"/>
                <w:noProof/>
                <w:webHidden/>
                <w:color w:val="000000" w:themeColor="text1"/>
                <w:sz w:val="24"/>
                <w:szCs w:val="24"/>
              </w:rPr>
              <w:fldChar w:fldCharType="begin"/>
            </w:r>
            <w:r w:rsidRPr="006426FF">
              <w:rPr>
                <w:rFonts w:ascii="Times New Roman" w:hAnsi="Times New Roman" w:cs="Times New Roman"/>
                <w:noProof/>
                <w:webHidden/>
                <w:color w:val="000000" w:themeColor="text1"/>
                <w:sz w:val="24"/>
                <w:szCs w:val="24"/>
              </w:rPr>
              <w:instrText xml:space="preserve"> PAGEREF _Toc213360846 \h </w:instrText>
            </w:r>
            <w:r w:rsidRPr="006426FF">
              <w:rPr>
                <w:rFonts w:ascii="Times New Roman" w:hAnsi="Times New Roman" w:cs="Times New Roman"/>
                <w:noProof/>
                <w:webHidden/>
                <w:color w:val="000000" w:themeColor="text1"/>
                <w:sz w:val="24"/>
                <w:szCs w:val="24"/>
              </w:rPr>
            </w:r>
            <w:r w:rsidRPr="006426FF">
              <w:rPr>
                <w:rFonts w:ascii="Times New Roman" w:hAnsi="Times New Roman" w:cs="Times New Roman"/>
                <w:noProof/>
                <w:webHidden/>
                <w:color w:val="000000" w:themeColor="text1"/>
                <w:sz w:val="24"/>
                <w:szCs w:val="24"/>
              </w:rPr>
              <w:fldChar w:fldCharType="separate"/>
            </w:r>
            <w:r w:rsidR="006426FF">
              <w:rPr>
                <w:rFonts w:ascii="Times New Roman" w:hAnsi="Times New Roman" w:cs="Times New Roman"/>
                <w:noProof/>
                <w:webHidden/>
                <w:color w:val="000000" w:themeColor="text1"/>
                <w:sz w:val="24"/>
                <w:szCs w:val="24"/>
              </w:rPr>
              <w:t>9</w:t>
            </w:r>
            <w:r w:rsidRPr="006426FF">
              <w:rPr>
                <w:rFonts w:ascii="Times New Roman" w:hAnsi="Times New Roman" w:cs="Times New Roman"/>
                <w:noProof/>
                <w:webHidden/>
                <w:color w:val="000000" w:themeColor="text1"/>
                <w:sz w:val="24"/>
                <w:szCs w:val="24"/>
              </w:rPr>
              <w:fldChar w:fldCharType="end"/>
            </w:r>
          </w:hyperlink>
        </w:p>
        <w:p w14:paraId="16B19778" w14:textId="77777777" w:rsidR="002771DD" w:rsidRPr="006426FF" w:rsidRDefault="002771DD" w:rsidP="002771DD">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3360847" w:history="1">
            <w:r w:rsidRPr="006426FF">
              <w:rPr>
                <w:rStyle w:val="Hyperlink"/>
                <w:rFonts w:ascii="Times New Roman" w:hAnsi="Times New Roman" w:cs="Times New Roman"/>
                <w:noProof/>
                <w:color w:val="000000" w:themeColor="text1"/>
                <w:sz w:val="24"/>
                <w:szCs w:val="24"/>
              </w:rPr>
              <w:t>6.0 Engaging and managing stakeholders</w:t>
            </w:r>
            <w:r w:rsidRPr="006426FF">
              <w:rPr>
                <w:rFonts w:ascii="Times New Roman" w:hAnsi="Times New Roman" w:cs="Times New Roman"/>
                <w:noProof/>
                <w:webHidden/>
                <w:color w:val="000000" w:themeColor="text1"/>
                <w:sz w:val="24"/>
                <w:szCs w:val="24"/>
              </w:rPr>
              <w:tab/>
            </w:r>
            <w:r w:rsidRPr="006426FF">
              <w:rPr>
                <w:rFonts w:ascii="Times New Roman" w:hAnsi="Times New Roman" w:cs="Times New Roman"/>
                <w:noProof/>
                <w:webHidden/>
                <w:color w:val="000000" w:themeColor="text1"/>
                <w:sz w:val="24"/>
                <w:szCs w:val="24"/>
              </w:rPr>
              <w:fldChar w:fldCharType="begin"/>
            </w:r>
            <w:r w:rsidRPr="006426FF">
              <w:rPr>
                <w:rFonts w:ascii="Times New Roman" w:hAnsi="Times New Roman" w:cs="Times New Roman"/>
                <w:noProof/>
                <w:webHidden/>
                <w:color w:val="000000" w:themeColor="text1"/>
                <w:sz w:val="24"/>
                <w:szCs w:val="24"/>
              </w:rPr>
              <w:instrText xml:space="preserve"> PAGEREF _Toc213360847 \h </w:instrText>
            </w:r>
            <w:r w:rsidRPr="006426FF">
              <w:rPr>
                <w:rFonts w:ascii="Times New Roman" w:hAnsi="Times New Roman" w:cs="Times New Roman"/>
                <w:noProof/>
                <w:webHidden/>
                <w:color w:val="000000" w:themeColor="text1"/>
                <w:sz w:val="24"/>
                <w:szCs w:val="24"/>
              </w:rPr>
            </w:r>
            <w:r w:rsidRPr="006426FF">
              <w:rPr>
                <w:rFonts w:ascii="Times New Roman" w:hAnsi="Times New Roman" w:cs="Times New Roman"/>
                <w:noProof/>
                <w:webHidden/>
                <w:color w:val="000000" w:themeColor="text1"/>
                <w:sz w:val="24"/>
                <w:szCs w:val="24"/>
              </w:rPr>
              <w:fldChar w:fldCharType="separate"/>
            </w:r>
            <w:r w:rsidR="006426FF">
              <w:rPr>
                <w:rFonts w:ascii="Times New Roman" w:hAnsi="Times New Roman" w:cs="Times New Roman"/>
                <w:noProof/>
                <w:webHidden/>
                <w:color w:val="000000" w:themeColor="text1"/>
                <w:sz w:val="24"/>
                <w:szCs w:val="24"/>
              </w:rPr>
              <w:t>10</w:t>
            </w:r>
            <w:r w:rsidRPr="006426FF">
              <w:rPr>
                <w:rFonts w:ascii="Times New Roman" w:hAnsi="Times New Roman" w:cs="Times New Roman"/>
                <w:noProof/>
                <w:webHidden/>
                <w:color w:val="000000" w:themeColor="text1"/>
                <w:sz w:val="24"/>
                <w:szCs w:val="24"/>
              </w:rPr>
              <w:fldChar w:fldCharType="end"/>
            </w:r>
          </w:hyperlink>
        </w:p>
        <w:p w14:paraId="360CA711" w14:textId="77777777" w:rsidR="002771DD" w:rsidRPr="006426FF" w:rsidRDefault="002771DD" w:rsidP="002771DD">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3360848" w:history="1">
            <w:r w:rsidRPr="006426FF">
              <w:rPr>
                <w:rStyle w:val="Hyperlink"/>
                <w:rFonts w:ascii="Times New Roman" w:hAnsi="Times New Roman" w:cs="Times New Roman"/>
                <w:noProof/>
                <w:color w:val="000000" w:themeColor="text1"/>
                <w:sz w:val="24"/>
                <w:szCs w:val="24"/>
              </w:rPr>
              <w:t>7.0 Managing stakeholder conflicts</w:t>
            </w:r>
            <w:r w:rsidRPr="006426FF">
              <w:rPr>
                <w:rFonts w:ascii="Times New Roman" w:hAnsi="Times New Roman" w:cs="Times New Roman"/>
                <w:noProof/>
                <w:webHidden/>
                <w:color w:val="000000" w:themeColor="text1"/>
                <w:sz w:val="24"/>
                <w:szCs w:val="24"/>
              </w:rPr>
              <w:tab/>
            </w:r>
            <w:r w:rsidRPr="006426FF">
              <w:rPr>
                <w:rFonts w:ascii="Times New Roman" w:hAnsi="Times New Roman" w:cs="Times New Roman"/>
                <w:noProof/>
                <w:webHidden/>
                <w:color w:val="000000" w:themeColor="text1"/>
                <w:sz w:val="24"/>
                <w:szCs w:val="24"/>
              </w:rPr>
              <w:fldChar w:fldCharType="begin"/>
            </w:r>
            <w:r w:rsidRPr="006426FF">
              <w:rPr>
                <w:rFonts w:ascii="Times New Roman" w:hAnsi="Times New Roman" w:cs="Times New Roman"/>
                <w:noProof/>
                <w:webHidden/>
                <w:color w:val="000000" w:themeColor="text1"/>
                <w:sz w:val="24"/>
                <w:szCs w:val="24"/>
              </w:rPr>
              <w:instrText xml:space="preserve"> PAGEREF _Toc213360848 \h </w:instrText>
            </w:r>
            <w:r w:rsidRPr="006426FF">
              <w:rPr>
                <w:rFonts w:ascii="Times New Roman" w:hAnsi="Times New Roman" w:cs="Times New Roman"/>
                <w:noProof/>
                <w:webHidden/>
                <w:color w:val="000000" w:themeColor="text1"/>
                <w:sz w:val="24"/>
                <w:szCs w:val="24"/>
              </w:rPr>
            </w:r>
            <w:r w:rsidRPr="006426FF">
              <w:rPr>
                <w:rFonts w:ascii="Times New Roman" w:hAnsi="Times New Roman" w:cs="Times New Roman"/>
                <w:noProof/>
                <w:webHidden/>
                <w:color w:val="000000" w:themeColor="text1"/>
                <w:sz w:val="24"/>
                <w:szCs w:val="24"/>
              </w:rPr>
              <w:fldChar w:fldCharType="separate"/>
            </w:r>
            <w:r w:rsidR="006426FF">
              <w:rPr>
                <w:rFonts w:ascii="Times New Roman" w:hAnsi="Times New Roman" w:cs="Times New Roman"/>
                <w:noProof/>
                <w:webHidden/>
                <w:color w:val="000000" w:themeColor="text1"/>
                <w:sz w:val="24"/>
                <w:szCs w:val="24"/>
              </w:rPr>
              <w:t>11</w:t>
            </w:r>
            <w:r w:rsidRPr="006426FF">
              <w:rPr>
                <w:rFonts w:ascii="Times New Roman" w:hAnsi="Times New Roman" w:cs="Times New Roman"/>
                <w:noProof/>
                <w:webHidden/>
                <w:color w:val="000000" w:themeColor="text1"/>
                <w:sz w:val="24"/>
                <w:szCs w:val="24"/>
              </w:rPr>
              <w:fldChar w:fldCharType="end"/>
            </w:r>
          </w:hyperlink>
        </w:p>
        <w:p w14:paraId="1E72142A" w14:textId="77777777" w:rsidR="002771DD" w:rsidRPr="006426FF" w:rsidRDefault="002771DD" w:rsidP="002771DD">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3360849" w:history="1">
            <w:r w:rsidRPr="006426FF">
              <w:rPr>
                <w:rStyle w:val="Hyperlink"/>
                <w:rFonts w:ascii="Times New Roman" w:hAnsi="Times New Roman" w:cs="Times New Roman"/>
                <w:noProof/>
                <w:color w:val="000000" w:themeColor="text1"/>
                <w:sz w:val="24"/>
                <w:szCs w:val="24"/>
              </w:rPr>
              <w:t>7.1 The 4Cs Framework</w:t>
            </w:r>
            <w:r w:rsidRPr="006426FF">
              <w:rPr>
                <w:rFonts w:ascii="Times New Roman" w:hAnsi="Times New Roman" w:cs="Times New Roman"/>
                <w:noProof/>
                <w:webHidden/>
                <w:color w:val="000000" w:themeColor="text1"/>
                <w:sz w:val="24"/>
                <w:szCs w:val="24"/>
              </w:rPr>
              <w:tab/>
            </w:r>
            <w:r w:rsidRPr="006426FF">
              <w:rPr>
                <w:rFonts w:ascii="Times New Roman" w:hAnsi="Times New Roman" w:cs="Times New Roman"/>
                <w:noProof/>
                <w:webHidden/>
                <w:color w:val="000000" w:themeColor="text1"/>
                <w:sz w:val="24"/>
                <w:szCs w:val="24"/>
              </w:rPr>
              <w:fldChar w:fldCharType="begin"/>
            </w:r>
            <w:r w:rsidRPr="006426FF">
              <w:rPr>
                <w:rFonts w:ascii="Times New Roman" w:hAnsi="Times New Roman" w:cs="Times New Roman"/>
                <w:noProof/>
                <w:webHidden/>
                <w:color w:val="000000" w:themeColor="text1"/>
                <w:sz w:val="24"/>
                <w:szCs w:val="24"/>
              </w:rPr>
              <w:instrText xml:space="preserve"> PAGEREF _Toc213360849 \h </w:instrText>
            </w:r>
            <w:r w:rsidRPr="006426FF">
              <w:rPr>
                <w:rFonts w:ascii="Times New Roman" w:hAnsi="Times New Roman" w:cs="Times New Roman"/>
                <w:noProof/>
                <w:webHidden/>
                <w:color w:val="000000" w:themeColor="text1"/>
                <w:sz w:val="24"/>
                <w:szCs w:val="24"/>
              </w:rPr>
            </w:r>
            <w:r w:rsidRPr="006426FF">
              <w:rPr>
                <w:rFonts w:ascii="Times New Roman" w:hAnsi="Times New Roman" w:cs="Times New Roman"/>
                <w:noProof/>
                <w:webHidden/>
                <w:color w:val="000000" w:themeColor="text1"/>
                <w:sz w:val="24"/>
                <w:szCs w:val="24"/>
              </w:rPr>
              <w:fldChar w:fldCharType="separate"/>
            </w:r>
            <w:r w:rsidR="006426FF">
              <w:rPr>
                <w:rFonts w:ascii="Times New Roman" w:hAnsi="Times New Roman" w:cs="Times New Roman"/>
                <w:noProof/>
                <w:webHidden/>
                <w:color w:val="000000" w:themeColor="text1"/>
                <w:sz w:val="24"/>
                <w:szCs w:val="24"/>
              </w:rPr>
              <w:t>11</w:t>
            </w:r>
            <w:r w:rsidRPr="006426FF">
              <w:rPr>
                <w:rFonts w:ascii="Times New Roman" w:hAnsi="Times New Roman" w:cs="Times New Roman"/>
                <w:noProof/>
                <w:webHidden/>
                <w:color w:val="000000" w:themeColor="text1"/>
                <w:sz w:val="24"/>
                <w:szCs w:val="24"/>
              </w:rPr>
              <w:fldChar w:fldCharType="end"/>
            </w:r>
          </w:hyperlink>
        </w:p>
        <w:p w14:paraId="197C52B2" w14:textId="77777777" w:rsidR="002771DD" w:rsidRPr="006426FF" w:rsidRDefault="002771DD" w:rsidP="002771DD">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3360850" w:history="1">
            <w:r w:rsidRPr="006426FF">
              <w:rPr>
                <w:rStyle w:val="Hyperlink"/>
                <w:rFonts w:ascii="Times New Roman" w:hAnsi="Times New Roman" w:cs="Times New Roman"/>
                <w:noProof/>
                <w:color w:val="000000" w:themeColor="text1"/>
                <w:sz w:val="24"/>
                <w:szCs w:val="24"/>
              </w:rPr>
              <w:t>7.2 Engagement Process and Conflict Management</w:t>
            </w:r>
            <w:r w:rsidRPr="006426FF">
              <w:rPr>
                <w:rFonts w:ascii="Times New Roman" w:hAnsi="Times New Roman" w:cs="Times New Roman"/>
                <w:noProof/>
                <w:webHidden/>
                <w:color w:val="000000" w:themeColor="text1"/>
                <w:sz w:val="24"/>
                <w:szCs w:val="24"/>
              </w:rPr>
              <w:tab/>
            </w:r>
            <w:r w:rsidRPr="006426FF">
              <w:rPr>
                <w:rFonts w:ascii="Times New Roman" w:hAnsi="Times New Roman" w:cs="Times New Roman"/>
                <w:noProof/>
                <w:webHidden/>
                <w:color w:val="000000" w:themeColor="text1"/>
                <w:sz w:val="24"/>
                <w:szCs w:val="24"/>
              </w:rPr>
              <w:fldChar w:fldCharType="begin"/>
            </w:r>
            <w:r w:rsidRPr="006426FF">
              <w:rPr>
                <w:rFonts w:ascii="Times New Roman" w:hAnsi="Times New Roman" w:cs="Times New Roman"/>
                <w:noProof/>
                <w:webHidden/>
                <w:color w:val="000000" w:themeColor="text1"/>
                <w:sz w:val="24"/>
                <w:szCs w:val="24"/>
              </w:rPr>
              <w:instrText xml:space="preserve"> PAGEREF _Toc213360850 \h </w:instrText>
            </w:r>
            <w:r w:rsidRPr="006426FF">
              <w:rPr>
                <w:rFonts w:ascii="Times New Roman" w:hAnsi="Times New Roman" w:cs="Times New Roman"/>
                <w:noProof/>
                <w:webHidden/>
                <w:color w:val="000000" w:themeColor="text1"/>
                <w:sz w:val="24"/>
                <w:szCs w:val="24"/>
              </w:rPr>
            </w:r>
            <w:r w:rsidRPr="006426FF">
              <w:rPr>
                <w:rFonts w:ascii="Times New Roman" w:hAnsi="Times New Roman" w:cs="Times New Roman"/>
                <w:noProof/>
                <w:webHidden/>
                <w:color w:val="000000" w:themeColor="text1"/>
                <w:sz w:val="24"/>
                <w:szCs w:val="24"/>
              </w:rPr>
              <w:fldChar w:fldCharType="separate"/>
            </w:r>
            <w:r w:rsidR="006426FF">
              <w:rPr>
                <w:rFonts w:ascii="Times New Roman" w:hAnsi="Times New Roman" w:cs="Times New Roman"/>
                <w:noProof/>
                <w:webHidden/>
                <w:color w:val="000000" w:themeColor="text1"/>
                <w:sz w:val="24"/>
                <w:szCs w:val="24"/>
              </w:rPr>
              <w:t>13</w:t>
            </w:r>
            <w:r w:rsidRPr="006426FF">
              <w:rPr>
                <w:rFonts w:ascii="Times New Roman" w:hAnsi="Times New Roman" w:cs="Times New Roman"/>
                <w:noProof/>
                <w:webHidden/>
                <w:color w:val="000000" w:themeColor="text1"/>
                <w:sz w:val="24"/>
                <w:szCs w:val="24"/>
              </w:rPr>
              <w:fldChar w:fldCharType="end"/>
            </w:r>
          </w:hyperlink>
        </w:p>
        <w:p w14:paraId="517D3C6C" w14:textId="77777777" w:rsidR="002771DD" w:rsidRPr="006426FF" w:rsidRDefault="002771DD" w:rsidP="002771DD">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3360851" w:history="1">
            <w:r w:rsidRPr="006426FF">
              <w:rPr>
                <w:rStyle w:val="Hyperlink"/>
                <w:rFonts w:ascii="Times New Roman" w:hAnsi="Times New Roman" w:cs="Times New Roman"/>
                <w:noProof/>
                <w:color w:val="000000" w:themeColor="text1"/>
                <w:sz w:val="24"/>
                <w:szCs w:val="24"/>
              </w:rPr>
              <w:t>7.0 Impact evaluation and recommendations</w:t>
            </w:r>
            <w:r w:rsidRPr="006426FF">
              <w:rPr>
                <w:rFonts w:ascii="Times New Roman" w:hAnsi="Times New Roman" w:cs="Times New Roman"/>
                <w:noProof/>
                <w:webHidden/>
                <w:color w:val="000000" w:themeColor="text1"/>
                <w:sz w:val="24"/>
                <w:szCs w:val="24"/>
              </w:rPr>
              <w:tab/>
            </w:r>
            <w:r w:rsidRPr="006426FF">
              <w:rPr>
                <w:rFonts w:ascii="Times New Roman" w:hAnsi="Times New Roman" w:cs="Times New Roman"/>
                <w:noProof/>
                <w:webHidden/>
                <w:color w:val="000000" w:themeColor="text1"/>
                <w:sz w:val="24"/>
                <w:szCs w:val="24"/>
              </w:rPr>
              <w:fldChar w:fldCharType="begin"/>
            </w:r>
            <w:r w:rsidRPr="006426FF">
              <w:rPr>
                <w:rFonts w:ascii="Times New Roman" w:hAnsi="Times New Roman" w:cs="Times New Roman"/>
                <w:noProof/>
                <w:webHidden/>
                <w:color w:val="000000" w:themeColor="text1"/>
                <w:sz w:val="24"/>
                <w:szCs w:val="24"/>
              </w:rPr>
              <w:instrText xml:space="preserve"> PAGEREF _Toc213360851 \h </w:instrText>
            </w:r>
            <w:r w:rsidRPr="006426FF">
              <w:rPr>
                <w:rFonts w:ascii="Times New Roman" w:hAnsi="Times New Roman" w:cs="Times New Roman"/>
                <w:noProof/>
                <w:webHidden/>
                <w:color w:val="000000" w:themeColor="text1"/>
                <w:sz w:val="24"/>
                <w:szCs w:val="24"/>
              </w:rPr>
            </w:r>
            <w:r w:rsidRPr="006426FF">
              <w:rPr>
                <w:rFonts w:ascii="Times New Roman" w:hAnsi="Times New Roman" w:cs="Times New Roman"/>
                <w:noProof/>
                <w:webHidden/>
                <w:color w:val="000000" w:themeColor="text1"/>
                <w:sz w:val="24"/>
                <w:szCs w:val="24"/>
              </w:rPr>
              <w:fldChar w:fldCharType="separate"/>
            </w:r>
            <w:r w:rsidR="006426FF">
              <w:rPr>
                <w:rFonts w:ascii="Times New Roman" w:hAnsi="Times New Roman" w:cs="Times New Roman"/>
                <w:noProof/>
                <w:webHidden/>
                <w:color w:val="000000" w:themeColor="text1"/>
                <w:sz w:val="24"/>
                <w:szCs w:val="24"/>
              </w:rPr>
              <w:t>16</w:t>
            </w:r>
            <w:r w:rsidRPr="006426FF">
              <w:rPr>
                <w:rFonts w:ascii="Times New Roman" w:hAnsi="Times New Roman" w:cs="Times New Roman"/>
                <w:noProof/>
                <w:webHidden/>
                <w:color w:val="000000" w:themeColor="text1"/>
                <w:sz w:val="24"/>
                <w:szCs w:val="24"/>
              </w:rPr>
              <w:fldChar w:fldCharType="end"/>
            </w:r>
          </w:hyperlink>
        </w:p>
        <w:p w14:paraId="4C83D932" w14:textId="77777777" w:rsidR="002771DD" w:rsidRPr="006426FF" w:rsidRDefault="002771DD" w:rsidP="002771DD">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3360852" w:history="1">
            <w:r w:rsidRPr="006426FF">
              <w:rPr>
                <w:rStyle w:val="Hyperlink"/>
                <w:rFonts w:ascii="Times New Roman" w:hAnsi="Times New Roman" w:cs="Times New Roman"/>
                <w:noProof/>
                <w:color w:val="000000" w:themeColor="text1"/>
                <w:sz w:val="24"/>
                <w:szCs w:val="24"/>
              </w:rPr>
              <w:t>8.0 Conclusion</w:t>
            </w:r>
            <w:r w:rsidRPr="006426FF">
              <w:rPr>
                <w:rFonts w:ascii="Times New Roman" w:hAnsi="Times New Roman" w:cs="Times New Roman"/>
                <w:noProof/>
                <w:webHidden/>
                <w:color w:val="000000" w:themeColor="text1"/>
                <w:sz w:val="24"/>
                <w:szCs w:val="24"/>
              </w:rPr>
              <w:tab/>
            </w:r>
            <w:r w:rsidRPr="006426FF">
              <w:rPr>
                <w:rFonts w:ascii="Times New Roman" w:hAnsi="Times New Roman" w:cs="Times New Roman"/>
                <w:noProof/>
                <w:webHidden/>
                <w:color w:val="000000" w:themeColor="text1"/>
                <w:sz w:val="24"/>
                <w:szCs w:val="24"/>
              </w:rPr>
              <w:fldChar w:fldCharType="begin"/>
            </w:r>
            <w:r w:rsidRPr="006426FF">
              <w:rPr>
                <w:rFonts w:ascii="Times New Roman" w:hAnsi="Times New Roman" w:cs="Times New Roman"/>
                <w:noProof/>
                <w:webHidden/>
                <w:color w:val="000000" w:themeColor="text1"/>
                <w:sz w:val="24"/>
                <w:szCs w:val="24"/>
              </w:rPr>
              <w:instrText xml:space="preserve"> PAGEREF _Toc213360852 \h </w:instrText>
            </w:r>
            <w:r w:rsidRPr="006426FF">
              <w:rPr>
                <w:rFonts w:ascii="Times New Roman" w:hAnsi="Times New Roman" w:cs="Times New Roman"/>
                <w:noProof/>
                <w:webHidden/>
                <w:color w:val="000000" w:themeColor="text1"/>
                <w:sz w:val="24"/>
                <w:szCs w:val="24"/>
              </w:rPr>
            </w:r>
            <w:r w:rsidRPr="006426FF">
              <w:rPr>
                <w:rFonts w:ascii="Times New Roman" w:hAnsi="Times New Roman" w:cs="Times New Roman"/>
                <w:noProof/>
                <w:webHidden/>
                <w:color w:val="000000" w:themeColor="text1"/>
                <w:sz w:val="24"/>
                <w:szCs w:val="24"/>
              </w:rPr>
              <w:fldChar w:fldCharType="separate"/>
            </w:r>
            <w:r w:rsidR="006426FF">
              <w:rPr>
                <w:rFonts w:ascii="Times New Roman" w:hAnsi="Times New Roman" w:cs="Times New Roman"/>
                <w:noProof/>
                <w:webHidden/>
                <w:color w:val="000000" w:themeColor="text1"/>
                <w:sz w:val="24"/>
                <w:szCs w:val="24"/>
              </w:rPr>
              <w:t>18</w:t>
            </w:r>
            <w:r w:rsidRPr="006426FF">
              <w:rPr>
                <w:rFonts w:ascii="Times New Roman" w:hAnsi="Times New Roman" w:cs="Times New Roman"/>
                <w:noProof/>
                <w:webHidden/>
                <w:color w:val="000000" w:themeColor="text1"/>
                <w:sz w:val="24"/>
                <w:szCs w:val="24"/>
              </w:rPr>
              <w:fldChar w:fldCharType="end"/>
            </w:r>
          </w:hyperlink>
        </w:p>
        <w:p w14:paraId="79302475" w14:textId="77777777" w:rsidR="002771DD" w:rsidRPr="006426FF" w:rsidRDefault="002771DD" w:rsidP="002771DD">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3360853" w:history="1">
            <w:r w:rsidRPr="006426FF">
              <w:rPr>
                <w:rStyle w:val="Hyperlink"/>
                <w:rFonts w:ascii="Times New Roman" w:hAnsi="Times New Roman" w:cs="Times New Roman"/>
                <w:noProof/>
                <w:color w:val="000000" w:themeColor="text1"/>
                <w:sz w:val="24"/>
                <w:szCs w:val="24"/>
              </w:rPr>
              <w:t>References</w:t>
            </w:r>
            <w:r w:rsidRPr="006426FF">
              <w:rPr>
                <w:rFonts w:ascii="Times New Roman" w:hAnsi="Times New Roman" w:cs="Times New Roman"/>
                <w:noProof/>
                <w:webHidden/>
                <w:color w:val="000000" w:themeColor="text1"/>
                <w:sz w:val="24"/>
                <w:szCs w:val="24"/>
              </w:rPr>
              <w:tab/>
            </w:r>
            <w:r w:rsidRPr="006426FF">
              <w:rPr>
                <w:rFonts w:ascii="Times New Roman" w:hAnsi="Times New Roman" w:cs="Times New Roman"/>
                <w:noProof/>
                <w:webHidden/>
                <w:color w:val="000000" w:themeColor="text1"/>
                <w:sz w:val="24"/>
                <w:szCs w:val="24"/>
              </w:rPr>
              <w:fldChar w:fldCharType="begin"/>
            </w:r>
            <w:r w:rsidRPr="006426FF">
              <w:rPr>
                <w:rFonts w:ascii="Times New Roman" w:hAnsi="Times New Roman" w:cs="Times New Roman"/>
                <w:noProof/>
                <w:webHidden/>
                <w:color w:val="000000" w:themeColor="text1"/>
                <w:sz w:val="24"/>
                <w:szCs w:val="24"/>
              </w:rPr>
              <w:instrText xml:space="preserve"> PAGEREF _Toc213360853 \h </w:instrText>
            </w:r>
            <w:r w:rsidRPr="006426FF">
              <w:rPr>
                <w:rFonts w:ascii="Times New Roman" w:hAnsi="Times New Roman" w:cs="Times New Roman"/>
                <w:noProof/>
                <w:webHidden/>
                <w:color w:val="000000" w:themeColor="text1"/>
                <w:sz w:val="24"/>
                <w:szCs w:val="24"/>
              </w:rPr>
            </w:r>
            <w:r w:rsidRPr="006426FF">
              <w:rPr>
                <w:rFonts w:ascii="Times New Roman" w:hAnsi="Times New Roman" w:cs="Times New Roman"/>
                <w:noProof/>
                <w:webHidden/>
                <w:color w:val="000000" w:themeColor="text1"/>
                <w:sz w:val="24"/>
                <w:szCs w:val="24"/>
              </w:rPr>
              <w:fldChar w:fldCharType="separate"/>
            </w:r>
            <w:r w:rsidR="006426FF">
              <w:rPr>
                <w:rFonts w:ascii="Times New Roman" w:hAnsi="Times New Roman" w:cs="Times New Roman"/>
                <w:noProof/>
                <w:webHidden/>
                <w:color w:val="000000" w:themeColor="text1"/>
                <w:sz w:val="24"/>
                <w:szCs w:val="24"/>
              </w:rPr>
              <w:t>19</w:t>
            </w:r>
            <w:r w:rsidRPr="006426FF">
              <w:rPr>
                <w:rFonts w:ascii="Times New Roman" w:hAnsi="Times New Roman" w:cs="Times New Roman"/>
                <w:noProof/>
                <w:webHidden/>
                <w:color w:val="000000" w:themeColor="text1"/>
                <w:sz w:val="24"/>
                <w:szCs w:val="24"/>
              </w:rPr>
              <w:fldChar w:fldCharType="end"/>
            </w:r>
          </w:hyperlink>
        </w:p>
        <w:p w14:paraId="53D3C660" w14:textId="53341319" w:rsidR="00A97809" w:rsidRPr="006426FF" w:rsidRDefault="00A97809" w:rsidP="002771DD">
          <w:pPr>
            <w:spacing w:line="360" w:lineRule="auto"/>
            <w:jc w:val="center"/>
            <w:rPr>
              <w:color w:val="000000" w:themeColor="text1"/>
            </w:rPr>
          </w:pPr>
          <w:r w:rsidRPr="006426FF">
            <w:rPr>
              <w:rFonts w:ascii="Times New Roman" w:hAnsi="Times New Roman" w:cs="Times New Roman"/>
              <w:b/>
              <w:bCs/>
              <w:noProof/>
              <w:color w:val="000000" w:themeColor="text1"/>
              <w:sz w:val="24"/>
              <w:szCs w:val="24"/>
            </w:rPr>
            <w:fldChar w:fldCharType="end"/>
          </w:r>
        </w:p>
      </w:sdtContent>
    </w:sdt>
    <w:p w14:paraId="7E6E3247" w14:textId="77777777" w:rsidR="00A97809" w:rsidRPr="006426FF" w:rsidRDefault="00A97809">
      <w:pPr>
        <w:spacing w:line="360" w:lineRule="auto"/>
        <w:jc w:val="both"/>
        <w:rPr>
          <w:rFonts w:ascii="Times New Roman" w:eastAsia="Times New Roman" w:hAnsi="Times New Roman" w:cs="Times New Roman"/>
          <w:b/>
          <w:color w:val="000000" w:themeColor="text1"/>
          <w:sz w:val="28"/>
          <w:szCs w:val="28"/>
        </w:rPr>
      </w:pPr>
    </w:p>
    <w:p w14:paraId="648BD317" w14:textId="77777777" w:rsidR="00A97809" w:rsidRPr="006426FF" w:rsidRDefault="00A97809">
      <w:pPr>
        <w:spacing w:line="360" w:lineRule="auto"/>
        <w:jc w:val="both"/>
        <w:rPr>
          <w:rFonts w:ascii="Times New Roman" w:eastAsia="Times New Roman" w:hAnsi="Times New Roman" w:cs="Times New Roman"/>
          <w:b/>
          <w:color w:val="000000" w:themeColor="text1"/>
          <w:sz w:val="28"/>
          <w:szCs w:val="28"/>
        </w:rPr>
      </w:pPr>
    </w:p>
    <w:p w14:paraId="632DF896" w14:textId="77777777" w:rsidR="00A97809" w:rsidRPr="006426FF" w:rsidRDefault="00A97809">
      <w:pPr>
        <w:spacing w:line="360" w:lineRule="auto"/>
        <w:jc w:val="both"/>
        <w:rPr>
          <w:rFonts w:ascii="Times New Roman" w:eastAsia="Times New Roman" w:hAnsi="Times New Roman" w:cs="Times New Roman"/>
          <w:b/>
          <w:color w:val="000000" w:themeColor="text1"/>
          <w:sz w:val="28"/>
          <w:szCs w:val="28"/>
        </w:rPr>
      </w:pPr>
    </w:p>
    <w:p w14:paraId="75A68D86" w14:textId="77777777" w:rsidR="00A97809" w:rsidRPr="006426FF" w:rsidRDefault="00A97809">
      <w:pPr>
        <w:spacing w:line="360" w:lineRule="auto"/>
        <w:jc w:val="both"/>
        <w:rPr>
          <w:rFonts w:ascii="Times New Roman" w:eastAsia="Times New Roman" w:hAnsi="Times New Roman" w:cs="Times New Roman"/>
          <w:b/>
          <w:color w:val="000000" w:themeColor="text1"/>
          <w:sz w:val="28"/>
          <w:szCs w:val="28"/>
        </w:rPr>
      </w:pPr>
    </w:p>
    <w:p w14:paraId="46F39FC7" w14:textId="77777777" w:rsidR="002771DD" w:rsidRPr="006426FF" w:rsidRDefault="002771DD">
      <w:pPr>
        <w:spacing w:line="360" w:lineRule="auto"/>
        <w:jc w:val="both"/>
        <w:rPr>
          <w:rFonts w:ascii="Times New Roman" w:eastAsia="Times New Roman" w:hAnsi="Times New Roman" w:cs="Times New Roman"/>
          <w:b/>
          <w:color w:val="000000" w:themeColor="text1"/>
          <w:sz w:val="28"/>
          <w:szCs w:val="28"/>
        </w:rPr>
      </w:pPr>
    </w:p>
    <w:p w14:paraId="0B457820" w14:textId="77777777" w:rsidR="002771DD" w:rsidRPr="006426FF" w:rsidRDefault="002771DD">
      <w:pPr>
        <w:spacing w:line="360" w:lineRule="auto"/>
        <w:jc w:val="both"/>
        <w:rPr>
          <w:rFonts w:ascii="Times New Roman" w:eastAsia="Times New Roman" w:hAnsi="Times New Roman" w:cs="Times New Roman"/>
          <w:b/>
          <w:color w:val="000000" w:themeColor="text1"/>
          <w:sz w:val="28"/>
          <w:szCs w:val="28"/>
        </w:rPr>
      </w:pPr>
    </w:p>
    <w:p w14:paraId="11903143" w14:textId="77777777" w:rsidR="00A97809" w:rsidRPr="006426FF" w:rsidRDefault="00A97809">
      <w:pPr>
        <w:spacing w:line="360" w:lineRule="auto"/>
        <w:jc w:val="both"/>
        <w:rPr>
          <w:rFonts w:ascii="Times New Roman" w:eastAsia="Times New Roman" w:hAnsi="Times New Roman" w:cs="Times New Roman"/>
          <w:b/>
          <w:color w:val="000000" w:themeColor="text1"/>
          <w:sz w:val="28"/>
          <w:szCs w:val="28"/>
        </w:rPr>
      </w:pPr>
    </w:p>
    <w:p w14:paraId="63BE9A40" w14:textId="77777777" w:rsidR="00A97809" w:rsidRPr="006426FF" w:rsidRDefault="00A97809">
      <w:pPr>
        <w:spacing w:line="360" w:lineRule="auto"/>
        <w:jc w:val="both"/>
        <w:rPr>
          <w:rFonts w:ascii="Times New Roman" w:eastAsia="Times New Roman" w:hAnsi="Times New Roman" w:cs="Times New Roman"/>
          <w:b/>
          <w:color w:val="000000" w:themeColor="text1"/>
          <w:sz w:val="28"/>
          <w:szCs w:val="28"/>
        </w:rPr>
      </w:pPr>
    </w:p>
    <w:p w14:paraId="36840D73" w14:textId="77777777" w:rsidR="00A97809" w:rsidRPr="006426FF" w:rsidRDefault="00A97809">
      <w:pPr>
        <w:spacing w:line="360" w:lineRule="auto"/>
        <w:jc w:val="both"/>
        <w:rPr>
          <w:rFonts w:ascii="Times New Roman" w:eastAsia="Times New Roman" w:hAnsi="Times New Roman" w:cs="Times New Roman"/>
          <w:b/>
          <w:color w:val="000000" w:themeColor="text1"/>
          <w:sz w:val="28"/>
          <w:szCs w:val="28"/>
        </w:rPr>
      </w:pPr>
    </w:p>
    <w:p w14:paraId="00000032" w14:textId="092A0171" w:rsidR="004A3DF0" w:rsidRPr="006426FF" w:rsidRDefault="00711C5C" w:rsidP="00A97809">
      <w:pPr>
        <w:pStyle w:val="Heading1"/>
        <w:rPr>
          <w:color w:val="000000" w:themeColor="text1"/>
        </w:rPr>
      </w:pPr>
      <w:bookmarkStart w:id="0" w:name="_Toc213360839"/>
      <w:r w:rsidRPr="006426FF">
        <w:rPr>
          <w:color w:val="000000" w:themeColor="text1"/>
        </w:rPr>
        <w:lastRenderedPageBreak/>
        <w:t>1.0 Introduction</w:t>
      </w:r>
      <w:bookmarkEnd w:id="0"/>
    </w:p>
    <w:p w14:paraId="00000033" w14:textId="58A88FEA" w:rsidR="004A3DF0" w:rsidRPr="006426FF" w:rsidRDefault="00711C5C">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 xml:space="preserve">In the UK, different formats of </w:t>
      </w:r>
      <w:r w:rsidR="006E01DA" w:rsidRPr="006426FF">
        <w:rPr>
          <w:rFonts w:ascii="Times New Roman" w:eastAsia="Times New Roman" w:hAnsi="Times New Roman" w:cs="Times New Roman"/>
          <w:color w:val="000000" w:themeColor="text1"/>
          <w:sz w:val="24"/>
          <w:szCs w:val="24"/>
        </w:rPr>
        <w:t>Huma</w:t>
      </w:r>
      <w:r w:rsidRPr="006426FF">
        <w:rPr>
          <w:rFonts w:ascii="Times New Roman" w:eastAsia="Times New Roman" w:hAnsi="Times New Roman" w:cs="Times New Roman"/>
          <w:color w:val="000000" w:themeColor="text1"/>
          <w:sz w:val="24"/>
          <w:szCs w:val="24"/>
        </w:rPr>
        <w:t xml:space="preserve"> devices and equipment are marketed and sold including retailers, e-commerce, and partnerships in corporate health. This means </w:t>
      </w:r>
      <w:r w:rsidR="006E01DA" w:rsidRPr="006426FF">
        <w:rPr>
          <w:rFonts w:ascii="Times New Roman" w:eastAsia="Times New Roman" w:hAnsi="Times New Roman" w:cs="Times New Roman"/>
          <w:color w:val="000000" w:themeColor="text1"/>
          <w:sz w:val="24"/>
          <w:szCs w:val="24"/>
        </w:rPr>
        <w:t>Huma</w:t>
      </w:r>
      <w:r w:rsidRPr="006426FF">
        <w:rPr>
          <w:rFonts w:ascii="Times New Roman" w:eastAsia="Times New Roman" w:hAnsi="Times New Roman" w:cs="Times New Roman"/>
          <w:color w:val="000000" w:themeColor="text1"/>
          <w:sz w:val="24"/>
          <w:szCs w:val="24"/>
        </w:rPr>
        <w:t xml:space="preserve"> is an important brand in the UK, and the digital health market is currently growing.</w:t>
      </w:r>
    </w:p>
    <w:p w14:paraId="00000034" w14:textId="57146150" w:rsidR="004A3DF0" w:rsidRPr="006426FF" w:rsidRDefault="00711C5C">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Moreover, UK customers have exhibited additional interest in their own health information</w:t>
      </w:r>
      <w:r w:rsidR="00EA24B6" w:rsidRPr="006426FF">
        <w:rPr>
          <w:rFonts w:ascii="Times New Roman" w:eastAsia="Times New Roman" w:hAnsi="Times New Roman" w:cs="Times New Roman"/>
          <w:color w:val="000000" w:themeColor="text1"/>
          <w:sz w:val="24"/>
          <w:szCs w:val="24"/>
        </w:rPr>
        <w:t xml:space="preserve"> (May and Antony, 2025)</w:t>
      </w:r>
      <w:r w:rsidRPr="006426FF">
        <w:rPr>
          <w:rFonts w:ascii="Times New Roman" w:eastAsia="Times New Roman" w:hAnsi="Times New Roman" w:cs="Times New Roman"/>
          <w:color w:val="000000" w:themeColor="text1"/>
          <w:sz w:val="24"/>
          <w:szCs w:val="24"/>
        </w:rPr>
        <w:t>. The nature of interest is also affected by the increase of public awareness on the health risks of long-term consumption as well as the incorporation of digital tracking into everyday life. The UK government's support of digital health innovation through incentive structures aimed at product and market development is aimed at finding technology that encourages wellbeing and eases healthcare system stresses</w:t>
      </w:r>
      <w:r w:rsidR="00EA24B6" w:rsidRPr="006426FF">
        <w:rPr>
          <w:rFonts w:ascii="Times New Roman" w:eastAsia="Times New Roman" w:hAnsi="Times New Roman" w:cs="Times New Roman"/>
          <w:color w:val="000000" w:themeColor="text1"/>
          <w:sz w:val="24"/>
          <w:szCs w:val="24"/>
        </w:rPr>
        <w:t xml:space="preserve"> (Horner et al., 2025)</w:t>
      </w:r>
      <w:r w:rsidRPr="006426FF">
        <w:rPr>
          <w:rFonts w:ascii="Times New Roman" w:eastAsia="Times New Roman" w:hAnsi="Times New Roman" w:cs="Times New Roman"/>
          <w:color w:val="000000" w:themeColor="text1"/>
          <w:sz w:val="24"/>
          <w:szCs w:val="24"/>
        </w:rPr>
        <w:t xml:space="preserve">. In this regard, this also represents a good time for a new </w:t>
      </w:r>
      <w:r w:rsidR="006E01DA" w:rsidRPr="006426FF">
        <w:rPr>
          <w:rFonts w:ascii="Times New Roman" w:eastAsia="Times New Roman" w:hAnsi="Times New Roman" w:cs="Times New Roman"/>
          <w:color w:val="000000" w:themeColor="text1"/>
          <w:sz w:val="24"/>
          <w:szCs w:val="24"/>
        </w:rPr>
        <w:t>Huma</w:t>
      </w:r>
      <w:r w:rsidRPr="006426FF">
        <w:rPr>
          <w:rFonts w:ascii="Times New Roman" w:eastAsia="Times New Roman" w:hAnsi="Times New Roman" w:cs="Times New Roman"/>
          <w:color w:val="000000" w:themeColor="text1"/>
          <w:sz w:val="24"/>
          <w:szCs w:val="24"/>
        </w:rPr>
        <w:t xml:space="preserve"> product to strengthen competitive positioning, meet consumer interest, and make a meaningful contribution to advancing a lifestyle of proactive health.</w:t>
      </w:r>
    </w:p>
    <w:p w14:paraId="00000035" w14:textId="77777777" w:rsidR="004A3DF0" w:rsidRPr="006426FF" w:rsidRDefault="00172C52" w:rsidP="00A97809">
      <w:pPr>
        <w:pStyle w:val="Heading1"/>
        <w:rPr>
          <w:color w:val="000000" w:themeColor="text1"/>
        </w:rPr>
      </w:pPr>
      <w:bookmarkStart w:id="1" w:name="_Toc213360840"/>
      <w:r w:rsidRPr="006426FF">
        <w:rPr>
          <w:color w:val="000000" w:themeColor="text1"/>
        </w:rPr>
        <w:t>2.0 Project Overview</w:t>
      </w:r>
      <w:bookmarkEnd w:id="1"/>
    </w:p>
    <w:p w14:paraId="41931541" w14:textId="63BC0A48" w:rsidR="00711C5C" w:rsidRPr="006426FF" w:rsidRDefault="00711C5C" w:rsidP="00711C5C">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 xml:space="preserve">The project involves creating and overseeing the launch of a new </w:t>
      </w:r>
      <w:r w:rsidR="006E01DA" w:rsidRPr="006426FF">
        <w:rPr>
          <w:rFonts w:ascii="Times New Roman" w:eastAsia="Times New Roman" w:hAnsi="Times New Roman" w:cs="Times New Roman"/>
          <w:color w:val="000000" w:themeColor="text1"/>
          <w:sz w:val="24"/>
          <w:szCs w:val="24"/>
        </w:rPr>
        <w:t>Huma</w:t>
      </w:r>
      <w:r w:rsidRPr="006426FF">
        <w:rPr>
          <w:rFonts w:ascii="Times New Roman" w:eastAsia="Times New Roman" w:hAnsi="Times New Roman" w:cs="Times New Roman"/>
          <w:color w:val="000000" w:themeColor="text1"/>
          <w:sz w:val="24"/>
          <w:szCs w:val="24"/>
        </w:rPr>
        <w:t xml:space="preserve"> wearable health device that will track a user's heart rate, blood oxygen, and sleep patterns</w:t>
      </w:r>
      <w:r w:rsidR="00EA24B6" w:rsidRPr="006426FF">
        <w:rPr>
          <w:rFonts w:ascii="Times New Roman" w:eastAsia="Times New Roman" w:hAnsi="Times New Roman" w:cs="Times New Roman"/>
          <w:color w:val="000000" w:themeColor="text1"/>
          <w:sz w:val="24"/>
          <w:szCs w:val="24"/>
        </w:rPr>
        <w:t xml:space="preserve">. </w:t>
      </w:r>
      <w:r w:rsidRPr="006426FF">
        <w:rPr>
          <w:rFonts w:ascii="Times New Roman" w:eastAsia="Times New Roman" w:hAnsi="Times New Roman" w:cs="Times New Roman"/>
          <w:color w:val="000000" w:themeColor="text1"/>
          <w:sz w:val="24"/>
          <w:szCs w:val="24"/>
        </w:rPr>
        <w:t xml:space="preserve">The device will sync with the </w:t>
      </w:r>
      <w:r w:rsidR="006E01DA" w:rsidRPr="006426FF">
        <w:rPr>
          <w:rFonts w:ascii="Times New Roman" w:eastAsia="Times New Roman" w:hAnsi="Times New Roman" w:cs="Times New Roman"/>
          <w:color w:val="000000" w:themeColor="text1"/>
          <w:sz w:val="24"/>
          <w:szCs w:val="24"/>
        </w:rPr>
        <w:t>Huma</w:t>
      </w:r>
      <w:r w:rsidRPr="006426FF">
        <w:rPr>
          <w:rFonts w:ascii="Times New Roman" w:eastAsia="Times New Roman" w:hAnsi="Times New Roman" w:cs="Times New Roman"/>
          <w:color w:val="000000" w:themeColor="text1"/>
          <w:sz w:val="24"/>
          <w:szCs w:val="24"/>
        </w:rPr>
        <w:t xml:space="preserve"> application on mobile devices so that a user may view their biometric data and receive health recommendations, which will come from their health data from the device</w:t>
      </w:r>
      <w:r w:rsidR="00EA24B6" w:rsidRPr="006426FF">
        <w:rPr>
          <w:rFonts w:ascii="Times New Roman" w:eastAsia="Times New Roman" w:hAnsi="Times New Roman" w:cs="Times New Roman"/>
          <w:color w:val="000000" w:themeColor="text1"/>
          <w:sz w:val="24"/>
          <w:szCs w:val="24"/>
        </w:rPr>
        <w:t xml:space="preserve"> (Nichols et al., 2024)</w:t>
      </w:r>
      <w:r w:rsidRPr="006426FF">
        <w:rPr>
          <w:rFonts w:ascii="Times New Roman" w:eastAsia="Times New Roman" w:hAnsi="Times New Roman" w:cs="Times New Roman"/>
          <w:color w:val="000000" w:themeColor="text1"/>
          <w:sz w:val="24"/>
          <w:szCs w:val="24"/>
        </w:rPr>
        <w:t xml:space="preserve">. The scope of the project will be expected to be completed in six months for the due date for the projected time to enter the market. </w:t>
      </w:r>
    </w:p>
    <w:p w14:paraId="21E39E9B" w14:textId="77777777" w:rsidR="008A270B" w:rsidRPr="006426FF" w:rsidRDefault="00711C5C" w:rsidP="008A270B">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The primary purpose of this project is to be a successful development, testing, and the positioning of the device for the market. This includes managing the research and development process, the process for marketing, designating a device with regulatory standards, and allowing timeframes for production of the project. In circumstances where the project manager engages stakeholders, both internally and externally, to deliver the product. It will be important to keep stakeholders engaged so the project can stay on track, but will be successful in the launch of the product.</w:t>
      </w:r>
    </w:p>
    <w:p w14:paraId="00000038" w14:textId="0B639BB2" w:rsidR="004A3DF0" w:rsidRPr="006426FF" w:rsidRDefault="00EA24B6" w:rsidP="00A97809">
      <w:pPr>
        <w:pStyle w:val="Heading1"/>
        <w:rPr>
          <w:color w:val="000000" w:themeColor="text1"/>
        </w:rPr>
      </w:pPr>
      <w:bookmarkStart w:id="2" w:name="_Toc213360841"/>
      <w:r w:rsidRPr="006426FF">
        <w:rPr>
          <w:color w:val="000000" w:themeColor="text1"/>
        </w:rPr>
        <w:lastRenderedPageBreak/>
        <w:t>3.0 Situational analysis</w:t>
      </w:r>
      <w:bookmarkEnd w:id="2"/>
    </w:p>
    <w:p w14:paraId="00000039" w14:textId="77777777" w:rsidR="004A3DF0" w:rsidRPr="006426FF" w:rsidRDefault="00172C52" w:rsidP="00A97809">
      <w:pPr>
        <w:pStyle w:val="Heading2"/>
        <w:rPr>
          <w:color w:val="000000" w:themeColor="text1"/>
        </w:rPr>
      </w:pPr>
      <w:bookmarkStart w:id="3" w:name="_Toc213360842"/>
      <w:r w:rsidRPr="006426FF">
        <w:rPr>
          <w:color w:val="000000" w:themeColor="text1"/>
        </w:rPr>
        <w:t>3.1 SWOT Analysis</w:t>
      </w:r>
      <w:bookmarkEnd w:id="3"/>
    </w:p>
    <w:p w14:paraId="0000003B" w14:textId="7C021D16" w:rsidR="004A3DF0" w:rsidRPr="006426FF" w:rsidRDefault="000F5F81">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 xml:space="preserve">It has its own established, integrated digital health platform, backed by its popular mobile app and cloud-based data </w:t>
      </w:r>
      <w:r w:rsidR="00EA24B6" w:rsidRPr="006426FF">
        <w:rPr>
          <w:rFonts w:ascii="Times New Roman" w:eastAsia="Times New Roman" w:hAnsi="Times New Roman" w:cs="Times New Roman"/>
          <w:color w:val="000000" w:themeColor="text1"/>
          <w:sz w:val="24"/>
          <w:szCs w:val="24"/>
        </w:rPr>
        <w:t>analysing</w:t>
      </w:r>
      <w:r w:rsidRPr="006426FF">
        <w:rPr>
          <w:rFonts w:ascii="Times New Roman" w:eastAsia="Times New Roman" w:hAnsi="Times New Roman" w:cs="Times New Roman"/>
          <w:color w:val="000000" w:themeColor="text1"/>
          <w:sz w:val="24"/>
          <w:szCs w:val="24"/>
        </w:rPr>
        <w:t xml:space="preserve"> platform. Many existing customers are already using wearable technology frequently, with health tracking features, which makes it a good candidate for a new product launch.</w:t>
      </w:r>
    </w:p>
    <w:p w14:paraId="0000003D" w14:textId="707E5559" w:rsidR="004A3DF0" w:rsidRPr="006426FF" w:rsidRDefault="00172C52">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 xml:space="preserve">Weaknesses: </w:t>
      </w:r>
      <w:r w:rsidR="008072C5" w:rsidRPr="006426FF">
        <w:rPr>
          <w:rFonts w:ascii="Times New Roman" w:eastAsia="Times New Roman" w:hAnsi="Times New Roman" w:cs="Times New Roman"/>
          <w:color w:val="000000" w:themeColor="text1"/>
          <w:sz w:val="24"/>
          <w:szCs w:val="24"/>
        </w:rPr>
        <w:t xml:space="preserve"> </w:t>
      </w:r>
      <w:r w:rsidRPr="006426FF">
        <w:rPr>
          <w:rFonts w:ascii="Times New Roman" w:eastAsia="Times New Roman" w:hAnsi="Times New Roman" w:cs="Times New Roman"/>
          <w:color w:val="000000" w:themeColor="text1"/>
          <w:sz w:val="24"/>
          <w:szCs w:val="24"/>
        </w:rPr>
        <w:t>There is a competitive threat from larger brands, specifically Apple and Samsung, which have smartwatches with integrated multifunction</w:t>
      </w:r>
      <w:r w:rsidR="00311FF6" w:rsidRPr="006426FF">
        <w:rPr>
          <w:rFonts w:ascii="Times New Roman" w:eastAsia="Times New Roman" w:hAnsi="Times New Roman" w:cs="Times New Roman"/>
          <w:color w:val="000000" w:themeColor="text1"/>
          <w:sz w:val="24"/>
          <w:szCs w:val="24"/>
        </w:rPr>
        <w:t xml:space="preserve"> (Miller, 2025)</w:t>
      </w:r>
      <w:r w:rsidRPr="006426FF">
        <w:rPr>
          <w:rFonts w:ascii="Times New Roman" w:eastAsia="Times New Roman" w:hAnsi="Times New Roman" w:cs="Times New Roman"/>
          <w:color w:val="000000" w:themeColor="text1"/>
          <w:sz w:val="24"/>
          <w:szCs w:val="24"/>
        </w:rPr>
        <w:t>. There are also concerns surrounding data privacy and the use of personal data surrounding health information, which could affect consumer trust, especially being part of Google and its past issues with data collection and usage</w:t>
      </w:r>
      <w:r w:rsidR="00311FF6" w:rsidRPr="006426FF">
        <w:rPr>
          <w:rFonts w:ascii="Times New Roman" w:eastAsia="Times New Roman" w:hAnsi="Times New Roman" w:cs="Times New Roman"/>
          <w:color w:val="000000" w:themeColor="text1"/>
          <w:sz w:val="24"/>
          <w:szCs w:val="24"/>
        </w:rPr>
        <w:t xml:space="preserve"> (COTW, 2023)</w:t>
      </w:r>
      <w:r w:rsidRPr="006426FF">
        <w:rPr>
          <w:rFonts w:ascii="Times New Roman" w:eastAsia="Times New Roman" w:hAnsi="Times New Roman" w:cs="Times New Roman"/>
          <w:color w:val="000000" w:themeColor="text1"/>
          <w:sz w:val="24"/>
          <w:szCs w:val="24"/>
        </w:rPr>
        <w:t>.</w:t>
      </w:r>
    </w:p>
    <w:p w14:paraId="0000003F" w14:textId="5B6EC24C" w:rsidR="004A3DF0" w:rsidRPr="006426FF" w:rsidRDefault="00172C52">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Opportunities:</w:t>
      </w:r>
      <w:r w:rsidR="008072C5" w:rsidRPr="006426FF">
        <w:rPr>
          <w:rFonts w:ascii="Times New Roman" w:eastAsia="Times New Roman" w:hAnsi="Times New Roman" w:cs="Times New Roman"/>
          <w:color w:val="000000" w:themeColor="text1"/>
          <w:sz w:val="24"/>
          <w:szCs w:val="24"/>
        </w:rPr>
        <w:t xml:space="preserve"> </w:t>
      </w:r>
      <w:r w:rsidRPr="006426FF">
        <w:rPr>
          <w:rFonts w:ascii="Times New Roman" w:eastAsia="Times New Roman" w:hAnsi="Times New Roman" w:cs="Times New Roman"/>
          <w:color w:val="000000" w:themeColor="text1"/>
          <w:sz w:val="24"/>
          <w:szCs w:val="24"/>
        </w:rPr>
        <w:t>The increasing consumer interest in preventative health and self-monitoring provides a strong market opportunity. The corporate wellness programmes are also beginning to recognise the role digital health tools have in helping people take the first step toward healthy behaviour</w:t>
      </w:r>
      <w:r w:rsidR="00311FF6" w:rsidRPr="006426FF">
        <w:rPr>
          <w:rFonts w:ascii="Times New Roman" w:eastAsia="Times New Roman" w:hAnsi="Times New Roman" w:cs="Times New Roman"/>
          <w:color w:val="000000" w:themeColor="text1"/>
          <w:sz w:val="24"/>
          <w:szCs w:val="24"/>
        </w:rPr>
        <w:t xml:space="preserve"> (Towards Healthcare, 2025)</w:t>
      </w:r>
      <w:r w:rsidRPr="006426FF">
        <w:rPr>
          <w:rFonts w:ascii="Times New Roman" w:eastAsia="Times New Roman" w:hAnsi="Times New Roman" w:cs="Times New Roman"/>
          <w:color w:val="000000" w:themeColor="text1"/>
          <w:sz w:val="24"/>
          <w:szCs w:val="24"/>
        </w:rPr>
        <w:t>. There are also opportunities to work with health services, insurers and fitness partners to take the device beyond the individual consumer. Furthermore, new developments in artificial intelligence and sensor technology will allow individuals to obtain more accurate and personalised health insight.</w:t>
      </w:r>
    </w:p>
    <w:p w14:paraId="1603D9B2" w14:textId="5A4CDB63" w:rsidR="008A270B" w:rsidRPr="006426FF" w:rsidRDefault="00172C52">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Threats:</w:t>
      </w:r>
      <w:r w:rsidR="008072C5" w:rsidRPr="006426FF">
        <w:rPr>
          <w:rFonts w:ascii="Times New Roman" w:eastAsia="Times New Roman" w:hAnsi="Times New Roman" w:cs="Times New Roman"/>
          <w:color w:val="000000" w:themeColor="text1"/>
          <w:sz w:val="24"/>
          <w:szCs w:val="24"/>
        </w:rPr>
        <w:t xml:space="preserve"> </w:t>
      </w:r>
      <w:r w:rsidRPr="006426FF">
        <w:rPr>
          <w:rFonts w:ascii="Times New Roman" w:eastAsia="Times New Roman" w:hAnsi="Times New Roman" w:cs="Times New Roman"/>
          <w:color w:val="000000" w:themeColor="text1"/>
          <w:sz w:val="24"/>
          <w:szCs w:val="24"/>
        </w:rPr>
        <w:t>The wearable technology market is fast-tracked, meaning that in a consumer-driven environment where wearable devices are constantly innovating, the relevance of a product can diminish quickly. Regulations relating to data protection and medical devices and standards may also be a threat to timeframes and opportunities. Economic uncertainty and the cost-of-living crisis in the UK will impact consumer purchasing decisions, which are often discretionary</w:t>
      </w:r>
      <w:r w:rsidR="00311FF6" w:rsidRPr="006426FF">
        <w:rPr>
          <w:rFonts w:ascii="Times New Roman" w:eastAsia="Times New Roman" w:hAnsi="Times New Roman" w:cs="Times New Roman"/>
          <w:color w:val="000000" w:themeColor="text1"/>
          <w:sz w:val="24"/>
          <w:szCs w:val="24"/>
        </w:rPr>
        <w:t xml:space="preserve"> (Gausden and Hasan, 2024)</w:t>
      </w:r>
      <w:r w:rsidRPr="006426FF">
        <w:rPr>
          <w:rFonts w:ascii="Times New Roman" w:eastAsia="Times New Roman" w:hAnsi="Times New Roman" w:cs="Times New Roman"/>
          <w:color w:val="000000" w:themeColor="text1"/>
          <w:sz w:val="24"/>
          <w:szCs w:val="24"/>
        </w:rPr>
        <w:t>. Furthermore, there may be complications to the supply chain, particularly for some essential electronic parts which could actively delay launch timings.</w:t>
      </w:r>
    </w:p>
    <w:p w14:paraId="00000042" w14:textId="77777777" w:rsidR="004A3DF0" w:rsidRPr="006426FF" w:rsidRDefault="00172C52" w:rsidP="00A97809">
      <w:pPr>
        <w:pStyle w:val="Heading2"/>
        <w:rPr>
          <w:color w:val="000000" w:themeColor="text1"/>
        </w:rPr>
      </w:pPr>
      <w:bookmarkStart w:id="4" w:name="_Toc213360843"/>
      <w:r w:rsidRPr="006426FF">
        <w:rPr>
          <w:color w:val="000000" w:themeColor="text1"/>
        </w:rPr>
        <w:t>3.2 PESTLE Analysis</w:t>
      </w:r>
      <w:bookmarkEnd w:id="4"/>
    </w:p>
    <w:p w14:paraId="00000043" w14:textId="4D6D9108" w:rsidR="004A3DF0" w:rsidRPr="006426FF" w:rsidRDefault="00172C52">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Political Factor: The UK government continues to support digital health, particularly applications that enable self-management and decrease reliance on the NHS</w:t>
      </w:r>
      <w:r w:rsidR="00BA0EF9" w:rsidRPr="006426FF">
        <w:rPr>
          <w:rFonts w:ascii="Times New Roman" w:eastAsia="Times New Roman" w:hAnsi="Times New Roman" w:cs="Times New Roman"/>
          <w:color w:val="000000" w:themeColor="text1"/>
          <w:sz w:val="24"/>
          <w:szCs w:val="24"/>
        </w:rPr>
        <w:t xml:space="preserve"> (NHS England, 2023).</w:t>
      </w:r>
      <w:r w:rsidRPr="006426FF">
        <w:rPr>
          <w:rFonts w:ascii="Times New Roman" w:eastAsia="Times New Roman" w:hAnsi="Times New Roman" w:cs="Times New Roman"/>
          <w:color w:val="000000" w:themeColor="text1"/>
          <w:sz w:val="24"/>
          <w:szCs w:val="24"/>
        </w:rPr>
        <w:t xml:space="preserve"> </w:t>
      </w:r>
      <w:r w:rsidRPr="006426FF">
        <w:rPr>
          <w:rFonts w:ascii="Times New Roman" w:eastAsia="Times New Roman" w:hAnsi="Times New Roman" w:cs="Times New Roman"/>
          <w:color w:val="000000" w:themeColor="text1"/>
          <w:sz w:val="24"/>
          <w:szCs w:val="24"/>
        </w:rPr>
        <w:lastRenderedPageBreak/>
        <w:t>Nevertheless, any political or regulatory alterations related to medical device classification, as well as digital privacy legislation, may impact compliance mandates.</w:t>
      </w:r>
    </w:p>
    <w:p w14:paraId="3796FBB9" w14:textId="2B052340" w:rsidR="000F5F81" w:rsidRPr="006426FF" w:rsidRDefault="000F5F81" w:rsidP="000F5F81">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Economic: Inflation and consumer purchasing power may affect demand, especially given a premium pricing strategy</w:t>
      </w:r>
      <w:r w:rsidR="00BA0EF9" w:rsidRPr="006426FF">
        <w:rPr>
          <w:rFonts w:ascii="Times New Roman" w:eastAsia="Times New Roman" w:hAnsi="Times New Roman" w:cs="Times New Roman"/>
          <w:color w:val="000000" w:themeColor="text1"/>
          <w:sz w:val="24"/>
          <w:szCs w:val="24"/>
        </w:rPr>
        <w:t xml:space="preserve"> (Gausden and Hasan, 2024)</w:t>
      </w:r>
      <w:r w:rsidRPr="006426FF">
        <w:rPr>
          <w:rFonts w:ascii="Times New Roman" w:eastAsia="Times New Roman" w:hAnsi="Times New Roman" w:cs="Times New Roman"/>
          <w:color w:val="000000" w:themeColor="text1"/>
          <w:sz w:val="24"/>
          <w:szCs w:val="24"/>
        </w:rPr>
        <w:t>. At the same time, an expanding corporate wellness sector may provide additional opportunities for revenues through more institutional purchases</w:t>
      </w:r>
      <w:r w:rsidR="00BA0EF9" w:rsidRPr="006426FF">
        <w:rPr>
          <w:rFonts w:ascii="Times New Roman" w:eastAsia="Times New Roman" w:hAnsi="Times New Roman" w:cs="Times New Roman"/>
          <w:color w:val="000000" w:themeColor="text1"/>
          <w:sz w:val="24"/>
          <w:szCs w:val="24"/>
        </w:rPr>
        <w:t xml:space="preserve"> (Wade and Navarro, 2024)</w:t>
      </w:r>
      <w:r w:rsidRPr="006426FF">
        <w:rPr>
          <w:rFonts w:ascii="Times New Roman" w:eastAsia="Times New Roman" w:hAnsi="Times New Roman" w:cs="Times New Roman"/>
          <w:color w:val="000000" w:themeColor="text1"/>
          <w:sz w:val="24"/>
          <w:szCs w:val="24"/>
        </w:rPr>
        <w:t xml:space="preserve">. </w:t>
      </w:r>
    </w:p>
    <w:p w14:paraId="3643B263" w14:textId="35CA9FB4" w:rsidR="000F5F81" w:rsidRPr="006426FF" w:rsidRDefault="000F5F81" w:rsidP="000F5F81">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Social: UK populations are becoming more health conscious, with increasing participation in wellbeing, fitness, and long-term health monitoring</w:t>
      </w:r>
      <w:r w:rsidR="00BA0EF9" w:rsidRPr="006426FF">
        <w:rPr>
          <w:rFonts w:ascii="Times New Roman" w:eastAsia="Times New Roman" w:hAnsi="Times New Roman" w:cs="Times New Roman"/>
          <w:color w:val="000000" w:themeColor="text1"/>
          <w:sz w:val="24"/>
          <w:szCs w:val="24"/>
        </w:rPr>
        <w:t xml:space="preserve"> (Experian, 2025)</w:t>
      </w:r>
      <w:r w:rsidRPr="006426FF">
        <w:rPr>
          <w:rFonts w:ascii="Times New Roman" w:eastAsia="Times New Roman" w:hAnsi="Times New Roman" w:cs="Times New Roman"/>
          <w:color w:val="000000" w:themeColor="text1"/>
          <w:sz w:val="24"/>
          <w:szCs w:val="24"/>
        </w:rPr>
        <w:t xml:space="preserve">. Younger consumers are adopting wearables much quicker than older consumers, but older consumers are also becoming involved in wearables mainly to help manage long-term chronic conditions. </w:t>
      </w:r>
    </w:p>
    <w:p w14:paraId="422316D9" w14:textId="4BCF788C" w:rsidR="000F5F81" w:rsidRPr="006426FF" w:rsidRDefault="000F5F81">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 xml:space="preserve">Technological: Advances in biometric sensors, artificial intelligence on mobile phones are enabling continued product </w:t>
      </w:r>
      <w:r w:rsidR="00BA0EF9" w:rsidRPr="006426FF">
        <w:rPr>
          <w:rFonts w:ascii="Times New Roman" w:eastAsia="Times New Roman" w:hAnsi="Times New Roman" w:cs="Times New Roman"/>
          <w:color w:val="000000" w:themeColor="text1"/>
          <w:sz w:val="24"/>
          <w:szCs w:val="24"/>
        </w:rPr>
        <w:t>developmen</w:t>
      </w:r>
      <w:r w:rsidRPr="006426FF">
        <w:rPr>
          <w:rFonts w:ascii="Times New Roman" w:eastAsia="Times New Roman" w:hAnsi="Times New Roman" w:cs="Times New Roman"/>
          <w:color w:val="000000" w:themeColor="text1"/>
          <w:sz w:val="24"/>
          <w:szCs w:val="24"/>
        </w:rPr>
        <w:t>t</w:t>
      </w:r>
      <w:r w:rsidR="00BA0EF9" w:rsidRPr="006426FF">
        <w:rPr>
          <w:rFonts w:ascii="Times New Roman" w:eastAsia="Times New Roman" w:hAnsi="Times New Roman" w:cs="Times New Roman"/>
          <w:color w:val="000000" w:themeColor="text1"/>
          <w:sz w:val="24"/>
          <w:szCs w:val="24"/>
        </w:rPr>
        <w:t xml:space="preserve"> (Awad et al., 2024)</w:t>
      </w:r>
      <w:r w:rsidRPr="006426FF">
        <w:rPr>
          <w:rFonts w:ascii="Times New Roman" w:eastAsia="Times New Roman" w:hAnsi="Times New Roman" w:cs="Times New Roman"/>
          <w:color w:val="000000" w:themeColor="text1"/>
          <w:sz w:val="24"/>
          <w:szCs w:val="24"/>
        </w:rPr>
        <w:t xml:space="preserve">. However, due to the rapid pace of technology, competition may be able to respond with devices more quickly. This requires </w:t>
      </w:r>
      <w:r w:rsidR="006E01DA" w:rsidRPr="006426FF">
        <w:rPr>
          <w:rFonts w:ascii="Times New Roman" w:eastAsia="Times New Roman" w:hAnsi="Times New Roman" w:cs="Times New Roman"/>
          <w:color w:val="000000" w:themeColor="text1"/>
          <w:sz w:val="24"/>
          <w:szCs w:val="24"/>
        </w:rPr>
        <w:t>Huma</w:t>
      </w:r>
      <w:r w:rsidRPr="006426FF">
        <w:rPr>
          <w:rFonts w:ascii="Times New Roman" w:eastAsia="Times New Roman" w:hAnsi="Times New Roman" w:cs="Times New Roman"/>
          <w:color w:val="000000" w:themeColor="text1"/>
          <w:sz w:val="24"/>
          <w:szCs w:val="24"/>
        </w:rPr>
        <w:t xml:space="preserve"> to maintain continual innovation.</w:t>
      </w:r>
    </w:p>
    <w:p w14:paraId="00000047" w14:textId="12931696" w:rsidR="004A3DF0" w:rsidRPr="006426FF" w:rsidRDefault="00172C52">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Legal Factor: There is a need for compliance with GDPR and the medical law around data protection</w:t>
      </w:r>
      <w:r w:rsidR="00BA0EF9" w:rsidRPr="006426FF">
        <w:rPr>
          <w:rFonts w:ascii="Times New Roman" w:eastAsia="Times New Roman" w:hAnsi="Times New Roman" w:cs="Times New Roman"/>
          <w:color w:val="000000" w:themeColor="text1"/>
          <w:sz w:val="24"/>
          <w:szCs w:val="24"/>
        </w:rPr>
        <w:t xml:space="preserve"> (</w:t>
      </w:r>
      <w:proofErr w:type="spellStart"/>
      <w:r w:rsidR="00BA0EF9" w:rsidRPr="006426FF">
        <w:rPr>
          <w:rFonts w:ascii="Times New Roman" w:eastAsia="Times New Roman" w:hAnsi="Times New Roman" w:cs="Times New Roman"/>
          <w:color w:val="000000" w:themeColor="text1"/>
          <w:sz w:val="24"/>
          <w:szCs w:val="24"/>
        </w:rPr>
        <w:t>Bouderhem</w:t>
      </w:r>
      <w:proofErr w:type="spellEnd"/>
      <w:r w:rsidR="00BA0EF9" w:rsidRPr="006426FF">
        <w:rPr>
          <w:rFonts w:ascii="Times New Roman" w:eastAsia="Times New Roman" w:hAnsi="Times New Roman" w:cs="Times New Roman"/>
          <w:color w:val="000000" w:themeColor="text1"/>
          <w:sz w:val="24"/>
          <w:szCs w:val="24"/>
        </w:rPr>
        <w:t>, 2023)</w:t>
      </w:r>
      <w:r w:rsidR="002771DD" w:rsidRPr="006426FF">
        <w:rPr>
          <w:rFonts w:ascii="Times New Roman" w:eastAsia="Times New Roman" w:hAnsi="Times New Roman" w:cs="Times New Roman"/>
          <w:color w:val="000000" w:themeColor="text1"/>
          <w:sz w:val="24"/>
          <w:szCs w:val="24"/>
        </w:rPr>
        <w:t>.</w:t>
      </w:r>
    </w:p>
    <w:p w14:paraId="00000049" w14:textId="36860B6A" w:rsidR="004A3DF0" w:rsidRPr="006426FF" w:rsidRDefault="00172C52" w:rsidP="00A97809">
      <w:pPr>
        <w:pStyle w:val="Heading1"/>
        <w:rPr>
          <w:color w:val="000000" w:themeColor="text1"/>
        </w:rPr>
      </w:pPr>
      <w:bookmarkStart w:id="5" w:name="_Toc213360844"/>
      <w:r w:rsidRPr="006426FF">
        <w:rPr>
          <w:color w:val="000000" w:themeColor="text1"/>
        </w:rPr>
        <w:t>4.0 St</w:t>
      </w:r>
      <w:r w:rsidR="00EA24B6" w:rsidRPr="006426FF">
        <w:rPr>
          <w:color w:val="000000" w:themeColor="text1"/>
        </w:rPr>
        <w:t>akeholder identification</w:t>
      </w:r>
      <w:bookmarkEnd w:id="5"/>
    </w:p>
    <w:p w14:paraId="0000004B" w14:textId="2B313475" w:rsidR="004A3DF0" w:rsidRPr="006426FF" w:rsidRDefault="00172C52" w:rsidP="00A97809">
      <w:pPr>
        <w:pStyle w:val="Heading2"/>
        <w:rPr>
          <w:color w:val="000000" w:themeColor="text1"/>
        </w:rPr>
      </w:pPr>
      <w:bookmarkStart w:id="6" w:name="_Toc213360845"/>
      <w:r w:rsidRPr="006426FF">
        <w:rPr>
          <w:color w:val="000000" w:themeColor="text1"/>
        </w:rPr>
        <w:t xml:space="preserve">4.1 Internal </w:t>
      </w:r>
      <w:r w:rsidR="002771DD" w:rsidRPr="006426FF">
        <w:rPr>
          <w:color w:val="000000" w:themeColor="text1"/>
        </w:rPr>
        <w:t xml:space="preserve">and External </w:t>
      </w:r>
      <w:r w:rsidRPr="006426FF">
        <w:rPr>
          <w:color w:val="000000" w:themeColor="text1"/>
        </w:rPr>
        <w:t>Stakeholders</w:t>
      </w:r>
      <w:bookmarkEnd w:id="6"/>
    </w:p>
    <w:p w14:paraId="00000054" w14:textId="3D134FA7" w:rsidR="004A3DF0" w:rsidRPr="006426FF" w:rsidRDefault="00172C52">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External stakeholders are parties outside of the organisation that have a relationship with the organisation and influence, or are influenced by, the launch outcomes</w:t>
      </w:r>
      <w:r w:rsidR="00BA0EF9" w:rsidRPr="006426FF">
        <w:rPr>
          <w:rFonts w:ascii="Times New Roman" w:eastAsia="Times New Roman" w:hAnsi="Times New Roman" w:cs="Times New Roman"/>
          <w:color w:val="000000" w:themeColor="text1"/>
          <w:sz w:val="24"/>
          <w:szCs w:val="24"/>
        </w:rPr>
        <w:t xml:space="preserve"> (Yong et al., 2022)</w:t>
      </w:r>
      <w:r w:rsidRPr="006426FF">
        <w:rPr>
          <w:rFonts w:ascii="Times New Roman" w:eastAsia="Times New Roman" w:hAnsi="Times New Roman" w:cs="Times New Roman"/>
          <w:color w:val="000000" w:themeColor="text1"/>
          <w:sz w:val="24"/>
          <w:szCs w:val="24"/>
        </w:rPr>
        <w:t>.</w:t>
      </w:r>
    </w:p>
    <w:p w14:paraId="00000055" w14:textId="77777777" w:rsidR="004A3DF0" w:rsidRPr="006426FF" w:rsidRDefault="00172C52">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Suppliers and manufacturers: Provide electronic components for the product and are responsible for the manufacture of the product. Their reliability directly influences timelines and product quality.</w:t>
      </w:r>
    </w:p>
    <w:p w14:paraId="00000056" w14:textId="77777777" w:rsidR="004A3DF0" w:rsidRPr="006426FF" w:rsidRDefault="00172C52">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Retail partners: Are responsible for stocking and marketing the product to consumers.</w:t>
      </w:r>
    </w:p>
    <w:p w14:paraId="00000057" w14:textId="77777777" w:rsidR="004A3DF0" w:rsidRPr="006426FF" w:rsidRDefault="00172C52">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Healthcare and wellness partners: Corporate wellness programmes, insurance and possible NHS partnerships, may support the use of the product as part of a wellbeing agenda.</w:t>
      </w:r>
    </w:p>
    <w:p w14:paraId="00000058" w14:textId="77777777" w:rsidR="004A3DF0" w:rsidRPr="006426FF" w:rsidRDefault="00172C52">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Regulatory authorities (for example; MHRA, ICO): Ensure that the device meets medical device standards and data protection regulations such as GDPR.</w:t>
      </w:r>
    </w:p>
    <w:p w14:paraId="00000059" w14:textId="77777777" w:rsidR="004A3DF0" w:rsidRPr="006426FF" w:rsidRDefault="00172C52">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lastRenderedPageBreak/>
        <w:t>Consumers: The consumers are the end users. The acceptance and continued use of the product by consumers will determine whether the product is successful in the market. Their preferences and feedback will be critical for informing future product features and changes.</w:t>
      </w:r>
    </w:p>
    <w:p w14:paraId="0000005A" w14:textId="208B8418" w:rsidR="004A3DF0" w:rsidRPr="006426FF" w:rsidRDefault="00172C52">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Understanding the interests, influence and expectations of the stakeholder groups will enable the project manager to prioritise engagement approaches and establish relationships that are positive</w:t>
      </w:r>
      <w:r w:rsidR="0067265C" w:rsidRPr="006426FF">
        <w:rPr>
          <w:rFonts w:ascii="Times New Roman" w:eastAsia="Times New Roman" w:hAnsi="Times New Roman" w:cs="Times New Roman"/>
          <w:color w:val="000000" w:themeColor="text1"/>
          <w:sz w:val="24"/>
          <w:szCs w:val="24"/>
        </w:rPr>
        <w:t xml:space="preserve"> (</w:t>
      </w:r>
      <w:proofErr w:type="spellStart"/>
      <w:r w:rsidR="0067265C" w:rsidRPr="006426FF">
        <w:rPr>
          <w:rFonts w:ascii="Times New Roman" w:eastAsia="Times New Roman" w:hAnsi="Times New Roman" w:cs="Times New Roman"/>
          <w:color w:val="000000" w:themeColor="text1"/>
          <w:sz w:val="24"/>
          <w:szCs w:val="24"/>
        </w:rPr>
        <w:t>Suvvari</w:t>
      </w:r>
      <w:proofErr w:type="spellEnd"/>
      <w:r w:rsidR="0067265C" w:rsidRPr="006426FF">
        <w:rPr>
          <w:rFonts w:ascii="Times New Roman" w:eastAsia="Times New Roman" w:hAnsi="Times New Roman" w:cs="Times New Roman"/>
          <w:color w:val="000000" w:themeColor="text1"/>
          <w:sz w:val="24"/>
          <w:szCs w:val="24"/>
        </w:rPr>
        <w:t xml:space="preserve"> and Saxena, 2023)</w:t>
      </w:r>
      <w:r w:rsidRPr="006426FF">
        <w:rPr>
          <w:rFonts w:ascii="Times New Roman" w:eastAsia="Times New Roman" w:hAnsi="Times New Roman" w:cs="Times New Roman"/>
          <w:color w:val="000000" w:themeColor="text1"/>
          <w:sz w:val="24"/>
          <w:szCs w:val="24"/>
        </w:rPr>
        <w:t>. The willingness for stakeholder groups to engage with one another will be critical in supporting the launch of the device to schedule the regulatory obligations for the device and the consumer's preferences.</w:t>
      </w:r>
    </w:p>
    <w:p w14:paraId="65AB1606" w14:textId="77777777" w:rsidR="00B244E2" w:rsidRPr="006426FF" w:rsidRDefault="00B244E2">
      <w:pPr>
        <w:spacing w:line="360" w:lineRule="auto"/>
        <w:jc w:val="both"/>
        <w:rPr>
          <w:rFonts w:ascii="Times New Roman" w:eastAsia="Times New Roman" w:hAnsi="Times New Roman" w:cs="Times New Roman"/>
          <w:color w:val="000000" w:themeColor="text1"/>
          <w:sz w:val="24"/>
          <w:szCs w:val="24"/>
        </w:rPr>
      </w:pPr>
    </w:p>
    <w:tbl>
      <w:tblPr>
        <w:tblStyle w:val="LightShading-Accent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55"/>
        <w:gridCol w:w="1025"/>
        <w:gridCol w:w="1463"/>
        <w:gridCol w:w="1530"/>
        <w:gridCol w:w="1847"/>
        <w:gridCol w:w="1530"/>
      </w:tblGrid>
      <w:tr w:rsidR="006426FF" w:rsidRPr="006426FF" w14:paraId="099D7147" w14:textId="77777777" w:rsidTr="006426F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3FC308A8" w14:textId="77777777" w:rsidR="00B244E2" w:rsidRPr="006426FF" w:rsidRDefault="00B244E2" w:rsidP="00B244E2">
            <w:pPr>
              <w:spacing w:line="360" w:lineRule="auto"/>
              <w:jc w:val="both"/>
              <w:rPr>
                <w:rFonts w:ascii="Times New Roman" w:eastAsia="Times New Roman" w:hAnsi="Times New Roman" w:cs="Times New Roman"/>
                <w:b w:val="0"/>
                <w:bCs w:val="0"/>
                <w:color w:val="000000" w:themeColor="text1"/>
                <w:sz w:val="24"/>
                <w:szCs w:val="24"/>
              </w:rPr>
            </w:pPr>
            <w:r w:rsidRPr="006426FF">
              <w:rPr>
                <w:rFonts w:ascii="Times New Roman" w:eastAsia="Times New Roman" w:hAnsi="Times New Roman" w:cs="Times New Roman"/>
                <w:color w:val="000000" w:themeColor="text1"/>
                <w:sz w:val="24"/>
                <w:szCs w:val="24"/>
              </w:rPr>
              <w:t>Stakeholder</w:t>
            </w:r>
          </w:p>
        </w:tc>
        <w:tc>
          <w:tcPr>
            <w:tcW w:w="0" w:type="auto"/>
            <w:tcBorders>
              <w:top w:val="none" w:sz="0" w:space="0" w:color="auto"/>
              <w:left w:val="none" w:sz="0" w:space="0" w:color="auto"/>
              <w:bottom w:val="none" w:sz="0" w:space="0" w:color="auto"/>
              <w:right w:val="none" w:sz="0" w:space="0" w:color="auto"/>
            </w:tcBorders>
            <w:hideMark/>
          </w:tcPr>
          <w:p w14:paraId="382FFE3B" w14:textId="77777777" w:rsidR="00B244E2" w:rsidRPr="006426FF" w:rsidRDefault="00B244E2" w:rsidP="00B244E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themeColor="text1"/>
                <w:sz w:val="24"/>
                <w:szCs w:val="24"/>
              </w:rPr>
            </w:pPr>
            <w:r w:rsidRPr="006426FF">
              <w:rPr>
                <w:rFonts w:ascii="Times New Roman" w:eastAsia="Times New Roman" w:hAnsi="Times New Roman" w:cs="Times New Roman"/>
                <w:color w:val="000000" w:themeColor="text1"/>
                <w:sz w:val="24"/>
                <w:szCs w:val="24"/>
              </w:rPr>
              <w:t>Type</w:t>
            </w:r>
          </w:p>
        </w:tc>
        <w:tc>
          <w:tcPr>
            <w:tcW w:w="0" w:type="auto"/>
            <w:tcBorders>
              <w:top w:val="none" w:sz="0" w:space="0" w:color="auto"/>
              <w:left w:val="none" w:sz="0" w:space="0" w:color="auto"/>
              <w:bottom w:val="none" w:sz="0" w:space="0" w:color="auto"/>
              <w:right w:val="none" w:sz="0" w:space="0" w:color="auto"/>
            </w:tcBorders>
            <w:hideMark/>
          </w:tcPr>
          <w:p w14:paraId="2438F82C" w14:textId="77777777" w:rsidR="00B244E2" w:rsidRPr="006426FF" w:rsidRDefault="00B244E2" w:rsidP="00B244E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themeColor="text1"/>
                <w:sz w:val="24"/>
                <w:szCs w:val="24"/>
              </w:rPr>
            </w:pPr>
            <w:r w:rsidRPr="006426FF">
              <w:rPr>
                <w:rFonts w:ascii="Times New Roman" w:eastAsia="Times New Roman" w:hAnsi="Times New Roman" w:cs="Times New Roman"/>
                <w:color w:val="000000" w:themeColor="text1"/>
                <w:sz w:val="24"/>
                <w:szCs w:val="24"/>
              </w:rPr>
              <w:t>Interest / What they want</w:t>
            </w:r>
          </w:p>
        </w:tc>
        <w:tc>
          <w:tcPr>
            <w:tcW w:w="0" w:type="auto"/>
            <w:tcBorders>
              <w:top w:val="none" w:sz="0" w:space="0" w:color="auto"/>
              <w:left w:val="none" w:sz="0" w:space="0" w:color="auto"/>
              <w:bottom w:val="none" w:sz="0" w:space="0" w:color="auto"/>
              <w:right w:val="none" w:sz="0" w:space="0" w:color="auto"/>
            </w:tcBorders>
            <w:hideMark/>
          </w:tcPr>
          <w:p w14:paraId="3895888D" w14:textId="77777777" w:rsidR="00B244E2" w:rsidRPr="006426FF" w:rsidRDefault="00B244E2" w:rsidP="00B244E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themeColor="text1"/>
                <w:sz w:val="24"/>
                <w:szCs w:val="24"/>
              </w:rPr>
            </w:pPr>
            <w:r w:rsidRPr="006426FF">
              <w:rPr>
                <w:rFonts w:ascii="Times New Roman" w:eastAsia="Times New Roman" w:hAnsi="Times New Roman" w:cs="Times New Roman"/>
                <w:color w:val="000000" w:themeColor="text1"/>
                <w:sz w:val="24"/>
                <w:szCs w:val="24"/>
              </w:rPr>
              <w:t>Power / Influence</w:t>
            </w:r>
          </w:p>
        </w:tc>
        <w:tc>
          <w:tcPr>
            <w:tcW w:w="0" w:type="auto"/>
            <w:tcBorders>
              <w:top w:val="none" w:sz="0" w:space="0" w:color="auto"/>
              <w:left w:val="none" w:sz="0" w:space="0" w:color="auto"/>
              <w:bottom w:val="none" w:sz="0" w:space="0" w:color="auto"/>
              <w:right w:val="none" w:sz="0" w:space="0" w:color="auto"/>
            </w:tcBorders>
            <w:hideMark/>
          </w:tcPr>
          <w:p w14:paraId="5BA45785" w14:textId="77777777" w:rsidR="00B244E2" w:rsidRPr="006426FF" w:rsidRDefault="00B244E2" w:rsidP="00B244E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themeColor="text1"/>
                <w:sz w:val="24"/>
                <w:szCs w:val="24"/>
              </w:rPr>
            </w:pPr>
            <w:r w:rsidRPr="006426FF">
              <w:rPr>
                <w:rFonts w:ascii="Times New Roman" w:eastAsia="Times New Roman" w:hAnsi="Times New Roman" w:cs="Times New Roman"/>
                <w:color w:val="000000" w:themeColor="text1"/>
                <w:sz w:val="24"/>
                <w:szCs w:val="24"/>
              </w:rPr>
              <w:t>Potential Concerns</w:t>
            </w:r>
          </w:p>
        </w:tc>
        <w:tc>
          <w:tcPr>
            <w:tcW w:w="0" w:type="auto"/>
            <w:tcBorders>
              <w:top w:val="none" w:sz="0" w:space="0" w:color="auto"/>
              <w:left w:val="none" w:sz="0" w:space="0" w:color="auto"/>
              <w:bottom w:val="none" w:sz="0" w:space="0" w:color="auto"/>
              <w:right w:val="none" w:sz="0" w:space="0" w:color="auto"/>
            </w:tcBorders>
            <w:hideMark/>
          </w:tcPr>
          <w:p w14:paraId="4ABE8266" w14:textId="77777777" w:rsidR="00B244E2" w:rsidRPr="006426FF" w:rsidRDefault="00B244E2" w:rsidP="00B244E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themeColor="text1"/>
                <w:sz w:val="24"/>
                <w:szCs w:val="24"/>
              </w:rPr>
            </w:pPr>
            <w:r w:rsidRPr="006426FF">
              <w:rPr>
                <w:rFonts w:ascii="Times New Roman" w:eastAsia="Times New Roman" w:hAnsi="Times New Roman" w:cs="Times New Roman"/>
                <w:color w:val="000000" w:themeColor="text1"/>
                <w:sz w:val="24"/>
                <w:szCs w:val="24"/>
              </w:rPr>
              <w:t>Suggested Engagement Level</w:t>
            </w:r>
          </w:p>
        </w:tc>
      </w:tr>
      <w:tr w:rsidR="006426FF" w:rsidRPr="006426FF" w14:paraId="58BD0627" w14:textId="77777777" w:rsidTr="006426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right w:val="none" w:sz="0" w:space="0" w:color="auto"/>
            </w:tcBorders>
            <w:hideMark/>
          </w:tcPr>
          <w:p w14:paraId="780F6BAF" w14:textId="77777777" w:rsidR="00B244E2" w:rsidRPr="006426FF" w:rsidRDefault="00B244E2" w:rsidP="00B244E2">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R&amp;D / Engineering</w:t>
            </w:r>
          </w:p>
        </w:tc>
        <w:tc>
          <w:tcPr>
            <w:tcW w:w="0" w:type="auto"/>
            <w:tcBorders>
              <w:left w:val="none" w:sz="0" w:space="0" w:color="auto"/>
              <w:right w:val="none" w:sz="0" w:space="0" w:color="auto"/>
            </w:tcBorders>
            <w:hideMark/>
          </w:tcPr>
          <w:p w14:paraId="02A30FF0" w14:textId="77777777" w:rsidR="00B244E2" w:rsidRPr="006426FF" w:rsidRDefault="00B244E2" w:rsidP="00B244E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Internal</w:t>
            </w:r>
          </w:p>
        </w:tc>
        <w:tc>
          <w:tcPr>
            <w:tcW w:w="0" w:type="auto"/>
            <w:tcBorders>
              <w:left w:val="none" w:sz="0" w:space="0" w:color="auto"/>
              <w:right w:val="none" w:sz="0" w:space="0" w:color="auto"/>
            </w:tcBorders>
            <w:hideMark/>
          </w:tcPr>
          <w:p w14:paraId="44A72B4D" w14:textId="77777777" w:rsidR="00B244E2" w:rsidRPr="006426FF" w:rsidRDefault="00B244E2" w:rsidP="00B244E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Deliver reliable device and algorithms</w:t>
            </w:r>
          </w:p>
        </w:tc>
        <w:tc>
          <w:tcPr>
            <w:tcW w:w="0" w:type="auto"/>
            <w:tcBorders>
              <w:left w:val="none" w:sz="0" w:space="0" w:color="auto"/>
              <w:right w:val="none" w:sz="0" w:space="0" w:color="auto"/>
            </w:tcBorders>
            <w:hideMark/>
          </w:tcPr>
          <w:p w14:paraId="5C34FCE5" w14:textId="77777777" w:rsidR="00B244E2" w:rsidRPr="006426FF" w:rsidRDefault="00B244E2" w:rsidP="00B244E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High</w:t>
            </w:r>
          </w:p>
        </w:tc>
        <w:tc>
          <w:tcPr>
            <w:tcW w:w="0" w:type="auto"/>
            <w:tcBorders>
              <w:left w:val="none" w:sz="0" w:space="0" w:color="auto"/>
              <w:right w:val="none" w:sz="0" w:space="0" w:color="auto"/>
            </w:tcBorders>
            <w:hideMark/>
          </w:tcPr>
          <w:p w14:paraId="77D6B873" w14:textId="77777777" w:rsidR="00B244E2" w:rsidRPr="006426FF" w:rsidRDefault="00B244E2" w:rsidP="00B244E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Insufficient time for iteration; unrealistic specs</w:t>
            </w:r>
          </w:p>
        </w:tc>
        <w:tc>
          <w:tcPr>
            <w:tcW w:w="0" w:type="auto"/>
            <w:tcBorders>
              <w:left w:val="none" w:sz="0" w:space="0" w:color="auto"/>
              <w:right w:val="none" w:sz="0" w:space="0" w:color="auto"/>
            </w:tcBorders>
            <w:hideMark/>
          </w:tcPr>
          <w:p w14:paraId="036F1D20" w14:textId="2BA4271A" w:rsidR="00B244E2" w:rsidRPr="006426FF" w:rsidRDefault="00B244E2" w:rsidP="00B244E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High : involve weekly</w:t>
            </w:r>
          </w:p>
        </w:tc>
      </w:tr>
      <w:tr w:rsidR="006426FF" w:rsidRPr="006426FF" w14:paraId="0E5A4D8B" w14:textId="77777777" w:rsidTr="006426FF">
        <w:tc>
          <w:tcPr>
            <w:cnfStyle w:val="001000000000" w:firstRow="0" w:lastRow="0" w:firstColumn="1" w:lastColumn="0" w:oddVBand="0" w:evenVBand="0" w:oddHBand="0" w:evenHBand="0" w:firstRowFirstColumn="0" w:firstRowLastColumn="0" w:lastRowFirstColumn="0" w:lastRowLastColumn="0"/>
            <w:tcW w:w="0" w:type="auto"/>
            <w:hideMark/>
          </w:tcPr>
          <w:p w14:paraId="66A1E27A" w14:textId="77777777" w:rsidR="00B244E2" w:rsidRPr="006426FF" w:rsidRDefault="00B244E2" w:rsidP="00B244E2">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Product Management</w:t>
            </w:r>
          </w:p>
        </w:tc>
        <w:tc>
          <w:tcPr>
            <w:tcW w:w="0" w:type="auto"/>
            <w:hideMark/>
          </w:tcPr>
          <w:p w14:paraId="6B7A5A21" w14:textId="77777777" w:rsidR="00B244E2" w:rsidRPr="006426FF" w:rsidRDefault="00B244E2" w:rsidP="00B244E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Internal</w:t>
            </w:r>
          </w:p>
        </w:tc>
        <w:tc>
          <w:tcPr>
            <w:tcW w:w="0" w:type="auto"/>
            <w:hideMark/>
          </w:tcPr>
          <w:p w14:paraId="4FE08ED6" w14:textId="77777777" w:rsidR="00B244E2" w:rsidRPr="006426FF" w:rsidRDefault="00B244E2" w:rsidP="00B244E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Align product to market needs; success metrics</w:t>
            </w:r>
          </w:p>
        </w:tc>
        <w:tc>
          <w:tcPr>
            <w:tcW w:w="0" w:type="auto"/>
            <w:hideMark/>
          </w:tcPr>
          <w:p w14:paraId="74D48254" w14:textId="77777777" w:rsidR="00B244E2" w:rsidRPr="006426FF" w:rsidRDefault="00B244E2" w:rsidP="00B244E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High</w:t>
            </w:r>
          </w:p>
        </w:tc>
        <w:tc>
          <w:tcPr>
            <w:tcW w:w="0" w:type="auto"/>
            <w:hideMark/>
          </w:tcPr>
          <w:p w14:paraId="1798C183" w14:textId="77777777" w:rsidR="00B244E2" w:rsidRPr="006426FF" w:rsidRDefault="00B244E2" w:rsidP="00B244E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Scope creep; conflicting priorities</w:t>
            </w:r>
          </w:p>
        </w:tc>
        <w:tc>
          <w:tcPr>
            <w:tcW w:w="0" w:type="auto"/>
            <w:hideMark/>
          </w:tcPr>
          <w:p w14:paraId="5A446EC4" w14:textId="79998B2C" w:rsidR="00B244E2" w:rsidRPr="006426FF" w:rsidRDefault="00B244E2" w:rsidP="00B244E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High : lead for features</w:t>
            </w:r>
          </w:p>
        </w:tc>
      </w:tr>
      <w:tr w:rsidR="006426FF" w:rsidRPr="006426FF" w14:paraId="7A465A02" w14:textId="77777777" w:rsidTr="006426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right w:val="none" w:sz="0" w:space="0" w:color="auto"/>
            </w:tcBorders>
            <w:hideMark/>
          </w:tcPr>
          <w:p w14:paraId="395D7608" w14:textId="77777777" w:rsidR="00B244E2" w:rsidRPr="006426FF" w:rsidRDefault="00B244E2" w:rsidP="00B244E2">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Regulatory &amp; Compliance (DPO)</w:t>
            </w:r>
          </w:p>
        </w:tc>
        <w:tc>
          <w:tcPr>
            <w:tcW w:w="0" w:type="auto"/>
            <w:tcBorders>
              <w:left w:val="none" w:sz="0" w:space="0" w:color="auto"/>
              <w:right w:val="none" w:sz="0" w:space="0" w:color="auto"/>
            </w:tcBorders>
            <w:hideMark/>
          </w:tcPr>
          <w:p w14:paraId="5185F502" w14:textId="77777777" w:rsidR="00B244E2" w:rsidRPr="006426FF" w:rsidRDefault="00B244E2" w:rsidP="00B244E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Internal / External liaison</w:t>
            </w:r>
          </w:p>
        </w:tc>
        <w:tc>
          <w:tcPr>
            <w:tcW w:w="0" w:type="auto"/>
            <w:tcBorders>
              <w:left w:val="none" w:sz="0" w:space="0" w:color="auto"/>
              <w:right w:val="none" w:sz="0" w:space="0" w:color="auto"/>
            </w:tcBorders>
            <w:hideMark/>
          </w:tcPr>
          <w:p w14:paraId="1B154158" w14:textId="77777777" w:rsidR="00B244E2" w:rsidRPr="006426FF" w:rsidRDefault="00B244E2" w:rsidP="00B244E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GDPR compliance; MHRA requirements</w:t>
            </w:r>
          </w:p>
        </w:tc>
        <w:tc>
          <w:tcPr>
            <w:tcW w:w="0" w:type="auto"/>
            <w:tcBorders>
              <w:left w:val="none" w:sz="0" w:space="0" w:color="auto"/>
              <w:right w:val="none" w:sz="0" w:space="0" w:color="auto"/>
            </w:tcBorders>
            <w:hideMark/>
          </w:tcPr>
          <w:p w14:paraId="19788ADD" w14:textId="77777777" w:rsidR="00B244E2" w:rsidRPr="006426FF" w:rsidRDefault="00B244E2" w:rsidP="00B244E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High</w:t>
            </w:r>
          </w:p>
        </w:tc>
        <w:tc>
          <w:tcPr>
            <w:tcW w:w="0" w:type="auto"/>
            <w:tcBorders>
              <w:left w:val="none" w:sz="0" w:space="0" w:color="auto"/>
              <w:right w:val="none" w:sz="0" w:space="0" w:color="auto"/>
            </w:tcBorders>
            <w:hideMark/>
          </w:tcPr>
          <w:p w14:paraId="4073F51C" w14:textId="77777777" w:rsidR="00B244E2" w:rsidRPr="006426FF" w:rsidRDefault="00B244E2" w:rsidP="00B244E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Data breaches; delayed approvals</w:t>
            </w:r>
          </w:p>
        </w:tc>
        <w:tc>
          <w:tcPr>
            <w:tcW w:w="0" w:type="auto"/>
            <w:tcBorders>
              <w:left w:val="none" w:sz="0" w:space="0" w:color="auto"/>
              <w:right w:val="none" w:sz="0" w:space="0" w:color="auto"/>
            </w:tcBorders>
            <w:hideMark/>
          </w:tcPr>
          <w:p w14:paraId="3B8F0F2F" w14:textId="62B8EC26" w:rsidR="00B244E2" w:rsidRPr="006426FF" w:rsidRDefault="00B244E2" w:rsidP="00B244E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High : frequent consult</w:t>
            </w:r>
          </w:p>
        </w:tc>
      </w:tr>
      <w:tr w:rsidR="006426FF" w:rsidRPr="006426FF" w14:paraId="33C114E9" w14:textId="77777777" w:rsidTr="006426FF">
        <w:tc>
          <w:tcPr>
            <w:cnfStyle w:val="001000000000" w:firstRow="0" w:lastRow="0" w:firstColumn="1" w:lastColumn="0" w:oddVBand="0" w:evenVBand="0" w:oddHBand="0" w:evenHBand="0" w:firstRowFirstColumn="0" w:firstRowLastColumn="0" w:lastRowFirstColumn="0" w:lastRowLastColumn="0"/>
            <w:tcW w:w="0" w:type="auto"/>
            <w:hideMark/>
          </w:tcPr>
          <w:p w14:paraId="77F7FA0E" w14:textId="77777777" w:rsidR="00B244E2" w:rsidRPr="006426FF" w:rsidRDefault="00B244E2" w:rsidP="00B244E2">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Manufacturing / Suppliers</w:t>
            </w:r>
          </w:p>
        </w:tc>
        <w:tc>
          <w:tcPr>
            <w:tcW w:w="0" w:type="auto"/>
            <w:hideMark/>
          </w:tcPr>
          <w:p w14:paraId="7F40EA89" w14:textId="77777777" w:rsidR="00B244E2" w:rsidRPr="006426FF" w:rsidRDefault="00B244E2" w:rsidP="00B244E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External</w:t>
            </w:r>
          </w:p>
        </w:tc>
        <w:tc>
          <w:tcPr>
            <w:tcW w:w="0" w:type="auto"/>
            <w:hideMark/>
          </w:tcPr>
          <w:p w14:paraId="787288EB" w14:textId="77777777" w:rsidR="00B244E2" w:rsidRPr="006426FF" w:rsidRDefault="00B244E2" w:rsidP="00B244E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Stable contracts; timely payment</w:t>
            </w:r>
          </w:p>
        </w:tc>
        <w:tc>
          <w:tcPr>
            <w:tcW w:w="0" w:type="auto"/>
            <w:hideMark/>
          </w:tcPr>
          <w:p w14:paraId="5CFBA903" w14:textId="77777777" w:rsidR="00B244E2" w:rsidRPr="006426FF" w:rsidRDefault="00B244E2" w:rsidP="00B244E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High</w:t>
            </w:r>
          </w:p>
        </w:tc>
        <w:tc>
          <w:tcPr>
            <w:tcW w:w="0" w:type="auto"/>
            <w:hideMark/>
          </w:tcPr>
          <w:p w14:paraId="3D8FCBDB" w14:textId="77777777" w:rsidR="00B244E2" w:rsidRPr="006426FF" w:rsidRDefault="00B244E2" w:rsidP="00B244E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Lead-time variability; component shortages</w:t>
            </w:r>
          </w:p>
        </w:tc>
        <w:tc>
          <w:tcPr>
            <w:tcW w:w="0" w:type="auto"/>
            <w:hideMark/>
          </w:tcPr>
          <w:p w14:paraId="508C5C63" w14:textId="5360C387" w:rsidR="00B244E2" w:rsidRPr="006426FF" w:rsidRDefault="00B244E2" w:rsidP="00B244E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High : weekly status</w:t>
            </w:r>
          </w:p>
        </w:tc>
      </w:tr>
      <w:tr w:rsidR="006426FF" w:rsidRPr="006426FF" w14:paraId="1BB9E262" w14:textId="77777777" w:rsidTr="006426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right w:val="none" w:sz="0" w:space="0" w:color="auto"/>
            </w:tcBorders>
            <w:hideMark/>
          </w:tcPr>
          <w:p w14:paraId="114C0B69" w14:textId="77777777" w:rsidR="00B244E2" w:rsidRPr="006426FF" w:rsidRDefault="00B244E2" w:rsidP="00B244E2">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Marketing</w:t>
            </w:r>
          </w:p>
        </w:tc>
        <w:tc>
          <w:tcPr>
            <w:tcW w:w="0" w:type="auto"/>
            <w:tcBorders>
              <w:left w:val="none" w:sz="0" w:space="0" w:color="auto"/>
              <w:right w:val="none" w:sz="0" w:space="0" w:color="auto"/>
            </w:tcBorders>
            <w:hideMark/>
          </w:tcPr>
          <w:p w14:paraId="2D5E69AD" w14:textId="77777777" w:rsidR="00B244E2" w:rsidRPr="006426FF" w:rsidRDefault="00B244E2" w:rsidP="00B244E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Internal</w:t>
            </w:r>
          </w:p>
        </w:tc>
        <w:tc>
          <w:tcPr>
            <w:tcW w:w="0" w:type="auto"/>
            <w:tcBorders>
              <w:left w:val="none" w:sz="0" w:space="0" w:color="auto"/>
              <w:right w:val="none" w:sz="0" w:space="0" w:color="auto"/>
            </w:tcBorders>
            <w:hideMark/>
          </w:tcPr>
          <w:p w14:paraId="1A08E3F9" w14:textId="77777777" w:rsidR="00B244E2" w:rsidRPr="006426FF" w:rsidRDefault="00B244E2" w:rsidP="00B244E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 xml:space="preserve">Strong </w:t>
            </w:r>
            <w:r w:rsidRPr="006426FF">
              <w:rPr>
                <w:rFonts w:ascii="Times New Roman" w:eastAsia="Times New Roman" w:hAnsi="Times New Roman" w:cs="Times New Roman"/>
                <w:color w:val="000000" w:themeColor="text1"/>
                <w:sz w:val="24"/>
                <w:szCs w:val="24"/>
              </w:rPr>
              <w:lastRenderedPageBreak/>
              <w:t>positioning and launch traction</w:t>
            </w:r>
          </w:p>
        </w:tc>
        <w:tc>
          <w:tcPr>
            <w:tcW w:w="0" w:type="auto"/>
            <w:tcBorders>
              <w:left w:val="none" w:sz="0" w:space="0" w:color="auto"/>
              <w:right w:val="none" w:sz="0" w:space="0" w:color="auto"/>
            </w:tcBorders>
            <w:hideMark/>
          </w:tcPr>
          <w:p w14:paraId="621E7DEE" w14:textId="77777777" w:rsidR="00B244E2" w:rsidRPr="006426FF" w:rsidRDefault="00B244E2" w:rsidP="00B244E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lastRenderedPageBreak/>
              <w:t>Medium</w:t>
            </w:r>
          </w:p>
        </w:tc>
        <w:tc>
          <w:tcPr>
            <w:tcW w:w="0" w:type="auto"/>
            <w:tcBorders>
              <w:left w:val="none" w:sz="0" w:space="0" w:color="auto"/>
              <w:right w:val="none" w:sz="0" w:space="0" w:color="auto"/>
            </w:tcBorders>
            <w:hideMark/>
          </w:tcPr>
          <w:p w14:paraId="46D1EF53" w14:textId="77777777" w:rsidR="00B244E2" w:rsidRPr="006426FF" w:rsidRDefault="00B244E2" w:rsidP="00B244E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 xml:space="preserve">Over-promising </w:t>
            </w:r>
            <w:r w:rsidRPr="006426FF">
              <w:rPr>
                <w:rFonts w:ascii="Times New Roman" w:eastAsia="Times New Roman" w:hAnsi="Times New Roman" w:cs="Times New Roman"/>
                <w:color w:val="000000" w:themeColor="text1"/>
                <w:sz w:val="24"/>
                <w:szCs w:val="24"/>
              </w:rPr>
              <w:lastRenderedPageBreak/>
              <w:t>features; missed deadlines</w:t>
            </w:r>
          </w:p>
        </w:tc>
        <w:tc>
          <w:tcPr>
            <w:tcW w:w="0" w:type="auto"/>
            <w:tcBorders>
              <w:left w:val="none" w:sz="0" w:space="0" w:color="auto"/>
              <w:right w:val="none" w:sz="0" w:space="0" w:color="auto"/>
            </w:tcBorders>
            <w:hideMark/>
          </w:tcPr>
          <w:p w14:paraId="7ED71126" w14:textId="465129C9" w:rsidR="00B244E2" w:rsidRPr="006426FF" w:rsidRDefault="00B244E2" w:rsidP="00B244E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lastRenderedPageBreak/>
              <w:t>High : bi-</w:t>
            </w:r>
            <w:r w:rsidRPr="006426FF">
              <w:rPr>
                <w:rFonts w:ascii="Times New Roman" w:eastAsia="Times New Roman" w:hAnsi="Times New Roman" w:cs="Times New Roman"/>
                <w:color w:val="000000" w:themeColor="text1"/>
                <w:sz w:val="24"/>
                <w:szCs w:val="24"/>
              </w:rPr>
              <w:lastRenderedPageBreak/>
              <w:t>weekly</w:t>
            </w:r>
          </w:p>
        </w:tc>
      </w:tr>
      <w:tr w:rsidR="006426FF" w:rsidRPr="006426FF" w14:paraId="00C27C1D" w14:textId="77777777" w:rsidTr="006426FF">
        <w:tc>
          <w:tcPr>
            <w:cnfStyle w:val="001000000000" w:firstRow="0" w:lastRow="0" w:firstColumn="1" w:lastColumn="0" w:oddVBand="0" w:evenVBand="0" w:oddHBand="0" w:evenHBand="0" w:firstRowFirstColumn="0" w:firstRowLastColumn="0" w:lastRowFirstColumn="0" w:lastRowLastColumn="0"/>
            <w:tcW w:w="0" w:type="auto"/>
            <w:hideMark/>
          </w:tcPr>
          <w:p w14:paraId="452E7B94" w14:textId="77777777" w:rsidR="00B244E2" w:rsidRPr="006426FF" w:rsidRDefault="00B244E2" w:rsidP="00B244E2">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lastRenderedPageBreak/>
              <w:t>Sales &amp; Distribution / Retail Partners</w:t>
            </w:r>
          </w:p>
        </w:tc>
        <w:tc>
          <w:tcPr>
            <w:tcW w:w="0" w:type="auto"/>
            <w:hideMark/>
          </w:tcPr>
          <w:p w14:paraId="2347BC87" w14:textId="77777777" w:rsidR="00B244E2" w:rsidRPr="006426FF" w:rsidRDefault="00B244E2" w:rsidP="00B244E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Internal / External</w:t>
            </w:r>
          </w:p>
        </w:tc>
        <w:tc>
          <w:tcPr>
            <w:tcW w:w="0" w:type="auto"/>
            <w:hideMark/>
          </w:tcPr>
          <w:p w14:paraId="12183FC4" w14:textId="77777777" w:rsidR="00B244E2" w:rsidRPr="006426FF" w:rsidRDefault="00B244E2" w:rsidP="00B244E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Clear stock, margins, training</w:t>
            </w:r>
          </w:p>
        </w:tc>
        <w:tc>
          <w:tcPr>
            <w:tcW w:w="0" w:type="auto"/>
            <w:hideMark/>
          </w:tcPr>
          <w:p w14:paraId="475308EF" w14:textId="77777777" w:rsidR="00B244E2" w:rsidRPr="006426FF" w:rsidRDefault="00B244E2" w:rsidP="00B244E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Medium</w:t>
            </w:r>
          </w:p>
        </w:tc>
        <w:tc>
          <w:tcPr>
            <w:tcW w:w="0" w:type="auto"/>
            <w:hideMark/>
          </w:tcPr>
          <w:p w14:paraId="578AA4A5" w14:textId="77777777" w:rsidR="00B244E2" w:rsidRPr="006426FF" w:rsidRDefault="00B244E2" w:rsidP="00B244E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Stockouts; unsold inventory</w:t>
            </w:r>
          </w:p>
        </w:tc>
        <w:tc>
          <w:tcPr>
            <w:tcW w:w="0" w:type="auto"/>
            <w:hideMark/>
          </w:tcPr>
          <w:p w14:paraId="7CDB3663" w14:textId="141F0102" w:rsidR="00B244E2" w:rsidRPr="006426FF" w:rsidRDefault="00B244E2" w:rsidP="00B244E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Medium : monthly syncs</w:t>
            </w:r>
          </w:p>
        </w:tc>
      </w:tr>
      <w:tr w:rsidR="006426FF" w:rsidRPr="006426FF" w14:paraId="69F00B64" w14:textId="77777777" w:rsidTr="006426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right w:val="none" w:sz="0" w:space="0" w:color="auto"/>
            </w:tcBorders>
            <w:hideMark/>
          </w:tcPr>
          <w:p w14:paraId="402019A9" w14:textId="77777777" w:rsidR="00B244E2" w:rsidRPr="006426FF" w:rsidRDefault="00B244E2" w:rsidP="00B244E2">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Clinical / NHS Partners &amp; Corporate Wellness</w:t>
            </w:r>
          </w:p>
        </w:tc>
        <w:tc>
          <w:tcPr>
            <w:tcW w:w="0" w:type="auto"/>
            <w:tcBorders>
              <w:left w:val="none" w:sz="0" w:space="0" w:color="auto"/>
              <w:right w:val="none" w:sz="0" w:space="0" w:color="auto"/>
            </w:tcBorders>
            <w:hideMark/>
          </w:tcPr>
          <w:p w14:paraId="2A8539EB" w14:textId="77777777" w:rsidR="00B244E2" w:rsidRPr="006426FF" w:rsidRDefault="00B244E2" w:rsidP="00B244E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External</w:t>
            </w:r>
          </w:p>
        </w:tc>
        <w:tc>
          <w:tcPr>
            <w:tcW w:w="0" w:type="auto"/>
            <w:tcBorders>
              <w:left w:val="none" w:sz="0" w:space="0" w:color="auto"/>
              <w:right w:val="none" w:sz="0" w:space="0" w:color="auto"/>
            </w:tcBorders>
            <w:hideMark/>
          </w:tcPr>
          <w:p w14:paraId="540BC349" w14:textId="77777777" w:rsidR="00B244E2" w:rsidRPr="006426FF" w:rsidRDefault="00B244E2" w:rsidP="00B244E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Integration with care pathways; validity</w:t>
            </w:r>
          </w:p>
        </w:tc>
        <w:tc>
          <w:tcPr>
            <w:tcW w:w="0" w:type="auto"/>
            <w:tcBorders>
              <w:left w:val="none" w:sz="0" w:space="0" w:color="auto"/>
              <w:right w:val="none" w:sz="0" w:space="0" w:color="auto"/>
            </w:tcBorders>
            <w:hideMark/>
          </w:tcPr>
          <w:p w14:paraId="624FBC55" w14:textId="77777777" w:rsidR="00B244E2" w:rsidRPr="006426FF" w:rsidRDefault="00B244E2" w:rsidP="00B244E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Medium</w:t>
            </w:r>
          </w:p>
        </w:tc>
        <w:tc>
          <w:tcPr>
            <w:tcW w:w="0" w:type="auto"/>
            <w:tcBorders>
              <w:left w:val="none" w:sz="0" w:space="0" w:color="auto"/>
              <w:right w:val="none" w:sz="0" w:space="0" w:color="auto"/>
            </w:tcBorders>
            <w:hideMark/>
          </w:tcPr>
          <w:p w14:paraId="27F8E98A" w14:textId="77777777" w:rsidR="00B244E2" w:rsidRPr="006426FF" w:rsidRDefault="00B244E2" w:rsidP="00B244E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Clinical accuracy; data governance</w:t>
            </w:r>
          </w:p>
        </w:tc>
        <w:tc>
          <w:tcPr>
            <w:tcW w:w="0" w:type="auto"/>
            <w:tcBorders>
              <w:left w:val="none" w:sz="0" w:space="0" w:color="auto"/>
              <w:right w:val="none" w:sz="0" w:space="0" w:color="auto"/>
            </w:tcBorders>
            <w:hideMark/>
          </w:tcPr>
          <w:p w14:paraId="132412C0" w14:textId="4E100C79" w:rsidR="00B244E2" w:rsidRPr="006426FF" w:rsidRDefault="00B244E2" w:rsidP="00B244E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Medium : consult pre-launch</w:t>
            </w:r>
          </w:p>
        </w:tc>
      </w:tr>
      <w:tr w:rsidR="006426FF" w:rsidRPr="006426FF" w14:paraId="784ED7B9" w14:textId="77777777" w:rsidTr="006426FF">
        <w:tc>
          <w:tcPr>
            <w:cnfStyle w:val="001000000000" w:firstRow="0" w:lastRow="0" w:firstColumn="1" w:lastColumn="0" w:oddVBand="0" w:evenVBand="0" w:oddHBand="0" w:evenHBand="0" w:firstRowFirstColumn="0" w:firstRowLastColumn="0" w:lastRowFirstColumn="0" w:lastRowLastColumn="0"/>
            <w:tcW w:w="0" w:type="auto"/>
            <w:hideMark/>
          </w:tcPr>
          <w:p w14:paraId="38F1EBA5" w14:textId="77777777" w:rsidR="00B244E2" w:rsidRPr="006426FF" w:rsidRDefault="00B244E2" w:rsidP="00B244E2">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Customers / End-users</w:t>
            </w:r>
          </w:p>
        </w:tc>
        <w:tc>
          <w:tcPr>
            <w:tcW w:w="0" w:type="auto"/>
            <w:hideMark/>
          </w:tcPr>
          <w:p w14:paraId="33E9FD7F" w14:textId="77777777" w:rsidR="00B244E2" w:rsidRPr="006426FF" w:rsidRDefault="00B244E2" w:rsidP="00B244E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External</w:t>
            </w:r>
          </w:p>
        </w:tc>
        <w:tc>
          <w:tcPr>
            <w:tcW w:w="0" w:type="auto"/>
            <w:hideMark/>
          </w:tcPr>
          <w:p w14:paraId="32AEC1D6" w14:textId="77777777" w:rsidR="00B244E2" w:rsidRPr="006426FF" w:rsidRDefault="00B244E2" w:rsidP="00B244E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Accurate, usable device; data privacy</w:t>
            </w:r>
          </w:p>
        </w:tc>
        <w:tc>
          <w:tcPr>
            <w:tcW w:w="0" w:type="auto"/>
            <w:hideMark/>
          </w:tcPr>
          <w:p w14:paraId="754EFA44" w14:textId="77777777" w:rsidR="00B244E2" w:rsidRPr="006426FF" w:rsidRDefault="00B244E2" w:rsidP="00B244E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Low (individually) / High (collectively)</w:t>
            </w:r>
          </w:p>
        </w:tc>
        <w:tc>
          <w:tcPr>
            <w:tcW w:w="0" w:type="auto"/>
            <w:hideMark/>
          </w:tcPr>
          <w:p w14:paraId="71E40680" w14:textId="77777777" w:rsidR="00B244E2" w:rsidRPr="006426FF" w:rsidRDefault="00B244E2" w:rsidP="00B244E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Privacy concerns; poor UX</w:t>
            </w:r>
          </w:p>
        </w:tc>
        <w:tc>
          <w:tcPr>
            <w:tcW w:w="0" w:type="auto"/>
            <w:hideMark/>
          </w:tcPr>
          <w:p w14:paraId="53DA49D2" w14:textId="26FE74F4" w:rsidR="00B244E2" w:rsidRPr="006426FF" w:rsidRDefault="00B244E2" w:rsidP="00B244E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High : user-testing panels</w:t>
            </w:r>
          </w:p>
        </w:tc>
      </w:tr>
      <w:tr w:rsidR="006426FF" w:rsidRPr="006426FF" w14:paraId="3EC86980" w14:textId="77777777" w:rsidTr="006426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right w:val="none" w:sz="0" w:space="0" w:color="auto"/>
            </w:tcBorders>
            <w:hideMark/>
          </w:tcPr>
          <w:p w14:paraId="03B6DDA1" w14:textId="77777777" w:rsidR="00B244E2" w:rsidRPr="006426FF" w:rsidRDefault="00B244E2" w:rsidP="00B244E2">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Senior Leadership / Board</w:t>
            </w:r>
          </w:p>
        </w:tc>
        <w:tc>
          <w:tcPr>
            <w:tcW w:w="0" w:type="auto"/>
            <w:tcBorders>
              <w:left w:val="none" w:sz="0" w:space="0" w:color="auto"/>
              <w:right w:val="none" w:sz="0" w:space="0" w:color="auto"/>
            </w:tcBorders>
            <w:hideMark/>
          </w:tcPr>
          <w:p w14:paraId="196121E9" w14:textId="77777777" w:rsidR="00B244E2" w:rsidRPr="006426FF" w:rsidRDefault="00B244E2" w:rsidP="00B244E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Internal</w:t>
            </w:r>
          </w:p>
        </w:tc>
        <w:tc>
          <w:tcPr>
            <w:tcW w:w="0" w:type="auto"/>
            <w:tcBorders>
              <w:left w:val="none" w:sz="0" w:space="0" w:color="auto"/>
              <w:right w:val="none" w:sz="0" w:space="0" w:color="auto"/>
            </w:tcBorders>
            <w:hideMark/>
          </w:tcPr>
          <w:p w14:paraId="3E5EB8DE" w14:textId="77777777" w:rsidR="00B244E2" w:rsidRPr="006426FF" w:rsidRDefault="00B244E2" w:rsidP="00B244E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Strategic outcome; ROI</w:t>
            </w:r>
          </w:p>
        </w:tc>
        <w:tc>
          <w:tcPr>
            <w:tcW w:w="0" w:type="auto"/>
            <w:tcBorders>
              <w:left w:val="none" w:sz="0" w:space="0" w:color="auto"/>
              <w:right w:val="none" w:sz="0" w:space="0" w:color="auto"/>
            </w:tcBorders>
            <w:hideMark/>
          </w:tcPr>
          <w:p w14:paraId="52E6F297" w14:textId="77777777" w:rsidR="00B244E2" w:rsidRPr="006426FF" w:rsidRDefault="00B244E2" w:rsidP="00B244E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High</w:t>
            </w:r>
          </w:p>
        </w:tc>
        <w:tc>
          <w:tcPr>
            <w:tcW w:w="0" w:type="auto"/>
            <w:tcBorders>
              <w:left w:val="none" w:sz="0" w:space="0" w:color="auto"/>
              <w:right w:val="none" w:sz="0" w:space="0" w:color="auto"/>
            </w:tcBorders>
            <w:hideMark/>
          </w:tcPr>
          <w:p w14:paraId="00F571D0" w14:textId="77777777" w:rsidR="00B244E2" w:rsidRPr="006426FF" w:rsidRDefault="00B244E2" w:rsidP="00B244E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Budget overruns; reputational risk</w:t>
            </w:r>
          </w:p>
        </w:tc>
        <w:tc>
          <w:tcPr>
            <w:tcW w:w="0" w:type="auto"/>
            <w:tcBorders>
              <w:left w:val="none" w:sz="0" w:space="0" w:color="auto"/>
              <w:right w:val="none" w:sz="0" w:space="0" w:color="auto"/>
            </w:tcBorders>
            <w:hideMark/>
          </w:tcPr>
          <w:p w14:paraId="631BDBB4" w14:textId="563921FE" w:rsidR="00B244E2" w:rsidRPr="006426FF" w:rsidRDefault="00B244E2" w:rsidP="00B244E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High : monthly executive updates</w:t>
            </w:r>
          </w:p>
        </w:tc>
      </w:tr>
      <w:tr w:rsidR="006426FF" w:rsidRPr="006426FF" w14:paraId="55CE384F" w14:textId="77777777" w:rsidTr="006426FF">
        <w:tc>
          <w:tcPr>
            <w:cnfStyle w:val="001000000000" w:firstRow="0" w:lastRow="0" w:firstColumn="1" w:lastColumn="0" w:oddVBand="0" w:evenVBand="0" w:oddHBand="0" w:evenHBand="0" w:firstRowFirstColumn="0" w:firstRowLastColumn="0" w:lastRowFirstColumn="0" w:lastRowLastColumn="0"/>
            <w:tcW w:w="0" w:type="auto"/>
            <w:hideMark/>
          </w:tcPr>
          <w:p w14:paraId="29842207" w14:textId="77777777" w:rsidR="00B244E2" w:rsidRPr="006426FF" w:rsidRDefault="00B244E2" w:rsidP="00B244E2">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Legal Counsel</w:t>
            </w:r>
          </w:p>
        </w:tc>
        <w:tc>
          <w:tcPr>
            <w:tcW w:w="0" w:type="auto"/>
            <w:hideMark/>
          </w:tcPr>
          <w:p w14:paraId="4D1A27CE" w14:textId="77777777" w:rsidR="00B244E2" w:rsidRPr="006426FF" w:rsidRDefault="00B244E2" w:rsidP="00B244E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Internal / External</w:t>
            </w:r>
          </w:p>
        </w:tc>
        <w:tc>
          <w:tcPr>
            <w:tcW w:w="0" w:type="auto"/>
            <w:hideMark/>
          </w:tcPr>
          <w:p w14:paraId="7F75EBB0" w14:textId="77777777" w:rsidR="00B244E2" w:rsidRPr="006426FF" w:rsidRDefault="00B244E2" w:rsidP="00B244E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Contractual risk management</w:t>
            </w:r>
          </w:p>
        </w:tc>
        <w:tc>
          <w:tcPr>
            <w:tcW w:w="0" w:type="auto"/>
            <w:hideMark/>
          </w:tcPr>
          <w:p w14:paraId="69DFC7AE" w14:textId="77777777" w:rsidR="00B244E2" w:rsidRPr="006426FF" w:rsidRDefault="00B244E2" w:rsidP="00B244E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Medium</w:t>
            </w:r>
          </w:p>
        </w:tc>
        <w:tc>
          <w:tcPr>
            <w:tcW w:w="0" w:type="auto"/>
            <w:hideMark/>
          </w:tcPr>
          <w:p w14:paraId="48FC4B15" w14:textId="77777777" w:rsidR="00B244E2" w:rsidRPr="006426FF" w:rsidRDefault="00B244E2" w:rsidP="00B244E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Liability and IP issues</w:t>
            </w:r>
          </w:p>
        </w:tc>
        <w:tc>
          <w:tcPr>
            <w:tcW w:w="0" w:type="auto"/>
            <w:hideMark/>
          </w:tcPr>
          <w:p w14:paraId="11D93B8D" w14:textId="0E49E9C2" w:rsidR="00B244E2" w:rsidRPr="006426FF" w:rsidRDefault="00B244E2" w:rsidP="00B244E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Medium : milestone reviews</w:t>
            </w:r>
          </w:p>
        </w:tc>
      </w:tr>
      <w:tr w:rsidR="006426FF" w:rsidRPr="006426FF" w14:paraId="7DF14BC6" w14:textId="77777777" w:rsidTr="006426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right w:val="none" w:sz="0" w:space="0" w:color="auto"/>
            </w:tcBorders>
            <w:hideMark/>
          </w:tcPr>
          <w:p w14:paraId="63530F5B" w14:textId="77777777" w:rsidR="00B244E2" w:rsidRPr="006426FF" w:rsidRDefault="00B244E2" w:rsidP="00B244E2">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Customer Support</w:t>
            </w:r>
          </w:p>
        </w:tc>
        <w:tc>
          <w:tcPr>
            <w:tcW w:w="0" w:type="auto"/>
            <w:tcBorders>
              <w:left w:val="none" w:sz="0" w:space="0" w:color="auto"/>
              <w:right w:val="none" w:sz="0" w:space="0" w:color="auto"/>
            </w:tcBorders>
            <w:hideMark/>
          </w:tcPr>
          <w:p w14:paraId="0480FC0A" w14:textId="77777777" w:rsidR="00B244E2" w:rsidRPr="006426FF" w:rsidRDefault="00B244E2" w:rsidP="00B244E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Internal</w:t>
            </w:r>
          </w:p>
        </w:tc>
        <w:tc>
          <w:tcPr>
            <w:tcW w:w="0" w:type="auto"/>
            <w:tcBorders>
              <w:left w:val="none" w:sz="0" w:space="0" w:color="auto"/>
              <w:right w:val="none" w:sz="0" w:space="0" w:color="auto"/>
            </w:tcBorders>
            <w:hideMark/>
          </w:tcPr>
          <w:p w14:paraId="6351C746" w14:textId="77777777" w:rsidR="00B244E2" w:rsidRPr="006426FF" w:rsidRDefault="00B244E2" w:rsidP="00B244E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Clear support materials; manageable call volume</w:t>
            </w:r>
          </w:p>
        </w:tc>
        <w:tc>
          <w:tcPr>
            <w:tcW w:w="0" w:type="auto"/>
            <w:tcBorders>
              <w:left w:val="none" w:sz="0" w:space="0" w:color="auto"/>
              <w:right w:val="none" w:sz="0" w:space="0" w:color="auto"/>
            </w:tcBorders>
            <w:hideMark/>
          </w:tcPr>
          <w:p w14:paraId="5356B8BF" w14:textId="77777777" w:rsidR="00B244E2" w:rsidRPr="006426FF" w:rsidRDefault="00B244E2" w:rsidP="00B244E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Low</w:t>
            </w:r>
          </w:p>
        </w:tc>
        <w:tc>
          <w:tcPr>
            <w:tcW w:w="0" w:type="auto"/>
            <w:tcBorders>
              <w:left w:val="none" w:sz="0" w:space="0" w:color="auto"/>
              <w:right w:val="none" w:sz="0" w:space="0" w:color="auto"/>
            </w:tcBorders>
            <w:hideMark/>
          </w:tcPr>
          <w:p w14:paraId="40FA5BF1" w14:textId="77777777" w:rsidR="00B244E2" w:rsidRPr="006426FF" w:rsidRDefault="00B244E2" w:rsidP="00B244E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High support burden post-launch</w:t>
            </w:r>
          </w:p>
        </w:tc>
        <w:tc>
          <w:tcPr>
            <w:tcW w:w="0" w:type="auto"/>
            <w:tcBorders>
              <w:left w:val="none" w:sz="0" w:space="0" w:color="auto"/>
              <w:right w:val="none" w:sz="0" w:space="0" w:color="auto"/>
            </w:tcBorders>
            <w:hideMark/>
          </w:tcPr>
          <w:p w14:paraId="5FA5FD3F" w14:textId="4C0DAB4C" w:rsidR="00B244E2" w:rsidRPr="006426FF" w:rsidRDefault="00B244E2" w:rsidP="00B244E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Medium : prepare training</w:t>
            </w:r>
          </w:p>
        </w:tc>
      </w:tr>
      <w:tr w:rsidR="006426FF" w:rsidRPr="006426FF" w14:paraId="2BBDF746" w14:textId="77777777" w:rsidTr="006426FF">
        <w:tc>
          <w:tcPr>
            <w:cnfStyle w:val="001000000000" w:firstRow="0" w:lastRow="0" w:firstColumn="1" w:lastColumn="0" w:oddVBand="0" w:evenVBand="0" w:oddHBand="0" w:evenHBand="0" w:firstRowFirstColumn="0" w:firstRowLastColumn="0" w:lastRowFirstColumn="0" w:lastRowLastColumn="0"/>
            <w:tcW w:w="0" w:type="auto"/>
            <w:hideMark/>
          </w:tcPr>
          <w:p w14:paraId="2CF4EEBB" w14:textId="77777777" w:rsidR="00B244E2" w:rsidRPr="006426FF" w:rsidRDefault="00B244E2" w:rsidP="00B244E2">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Investors / Shareholders</w:t>
            </w:r>
          </w:p>
        </w:tc>
        <w:tc>
          <w:tcPr>
            <w:tcW w:w="0" w:type="auto"/>
            <w:hideMark/>
          </w:tcPr>
          <w:p w14:paraId="4B7742E4" w14:textId="77777777" w:rsidR="00B244E2" w:rsidRPr="006426FF" w:rsidRDefault="00B244E2" w:rsidP="00B244E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External</w:t>
            </w:r>
          </w:p>
        </w:tc>
        <w:tc>
          <w:tcPr>
            <w:tcW w:w="0" w:type="auto"/>
            <w:hideMark/>
          </w:tcPr>
          <w:p w14:paraId="394DFF31" w14:textId="77777777" w:rsidR="00B244E2" w:rsidRPr="006426FF" w:rsidRDefault="00B244E2" w:rsidP="00B244E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Commercial success and growth</w:t>
            </w:r>
          </w:p>
        </w:tc>
        <w:tc>
          <w:tcPr>
            <w:tcW w:w="0" w:type="auto"/>
            <w:hideMark/>
          </w:tcPr>
          <w:p w14:paraId="0043D6E4" w14:textId="77777777" w:rsidR="00B244E2" w:rsidRPr="006426FF" w:rsidRDefault="00B244E2" w:rsidP="00B244E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Medium</w:t>
            </w:r>
          </w:p>
        </w:tc>
        <w:tc>
          <w:tcPr>
            <w:tcW w:w="0" w:type="auto"/>
            <w:hideMark/>
          </w:tcPr>
          <w:p w14:paraId="4597A55F" w14:textId="77777777" w:rsidR="00B244E2" w:rsidRPr="006426FF" w:rsidRDefault="00B244E2" w:rsidP="00B244E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Poor uptake; negative metrics</w:t>
            </w:r>
          </w:p>
        </w:tc>
        <w:tc>
          <w:tcPr>
            <w:tcW w:w="0" w:type="auto"/>
            <w:hideMark/>
          </w:tcPr>
          <w:p w14:paraId="65AFFE5C" w14:textId="6DBE076A" w:rsidR="00B244E2" w:rsidRPr="006426FF" w:rsidRDefault="00B244E2" w:rsidP="00B244E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Low/Medium : key updates</w:t>
            </w:r>
          </w:p>
        </w:tc>
      </w:tr>
      <w:tr w:rsidR="006426FF" w:rsidRPr="006426FF" w14:paraId="3C734D86" w14:textId="77777777" w:rsidTr="006426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right w:val="none" w:sz="0" w:space="0" w:color="auto"/>
            </w:tcBorders>
            <w:hideMark/>
          </w:tcPr>
          <w:p w14:paraId="31C408D4" w14:textId="77777777" w:rsidR="00B244E2" w:rsidRPr="006426FF" w:rsidRDefault="00B244E2" w:rsidP="00B244E2">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PR / Communications</w:t>
            </w:r>
          </w:p>
        </w:tc>
        <w:tc>
          <w:tcPr>
            <w:tcW w:w="0" w:type="auto"/>
            <w:tcBorders>
              <w:left w:val="none" w:sz="0" w:space="0" w:color="auto"/>
              <w:right w:val="none" w:sz="0" w:space="0" w:color="auto"/>
            </w:tcBorders>
            <w:hideMark/>
          </w:tcPr>
          <w:p w14:paraId="48938308" w14:textId="77777777" w:rsidR="00B244E2" w:rsidRPr="006426FF" w:rsidRDefault="00B244E2" w:rsidP="00B244E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Internal</w:t>
            </w:r>
          </w:p>
        </w:tc>
        <w:tc>
          <w:tcPr>
            <w:tcW w:w="0" w:type="auto"/>
            <w:tcBorders>
              <w:left w:val="none" w:sz="0" w:space="0" w:color="auto"/>
              <w:right w:val="none" w:sz="0" w:space="0" w:color="auto"/>
            </w:tcBorders>
            <w:hideMark/>
          </w:tcPr>
          <w:p w14:paraId="5E16B7D3" w14:textId="77777777" w:rsidR="00B244E2" w:rsidRPr="006426FF" w:rsidRDefault="00B244E2" w:rsidP="00B244E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Protect brand reputation</w:t>
            </w:r>
          </w:p>
        </w:tc>
        <w:tc>
          <w:tcPr>
            <w:tcW w:w="0" w:type="auto"/>
            <w:tcBorders>
              <w:left w:val="none" w:sz="0" w:space="0" w:color="auto"/>
              <w:right w:val="none" w:sz="0" w:space="0" w:color="auto"/>
            </w:tcBorders>
            <w:hideMark/>
          </w:tcPr>
          <w:p w14:paraId="28970567" w14:textId="77777777" w:rsidR="00B244E2" w:rsidRPr="006426FF" w:rsidRDefault="00B244E2" w:rsidP="00B244E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Low/Medium</w:t>
            </w:r>
          </w:p>
        </w:tc>
        <w:tc>
          <w:tcPr>
            <w:tcW w:w="0" w:type="auto"/>
            <w:tcBorders>
              <w:left w:val="none" w:sz="0" w:space="0" w:color="auto"/>
              <w:right w:val="none" w:sz="0" w:space="0" w:color="auto"/>
            </w:tcBorders>
            <w:hideMark/>
          </w:tcPr>
          <w:p w14:paraId="44B6FB89" w14:textId="77777777" w:rsidR="00B244E2" w:rsidRPr="006426FF" w:rsidRDefault="00B244E2" w:rsidP="00B244E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 xml:space="preserve">Negative press on </w:t>
            </w:r>
            <w:r w:rsidRPr="006426FF">
              <w:rPr>
                <w:rFonts w:ascii="Times New Roman" w:eastAsia="Times New Roman" w:hAnsi="Times New Roman" w:cs="Times New Roman"/>
                <w:color w:val="000000" w:themeColor="text1"/>
                <w:sz w:val="24"/>
                <w:szCs w:val="24"/>
              </w:rPr>
              <w:lastRenderedPageBreak/>
              <w:t>accuracy/privacy</w:t>
            </w:r>
          </w:p>
        </w:tc>
        <w:tc>
          <w:tcPr>
            <w:tcW w:w="0" w:type="auto"/>
            <w:tcBorders>
              <w:left w:val="none" w:sz="0" w:space="0" w:color="auto"/>
              <w:right w:val="none" w:sz="0" w:space="0" w:color="auto"/>
            </w:tcBorders>
            <w:hideMark/>
          </w:tcPr>
          <w:p w14:paraId="3ADC9CAC" w14:textId="6A350C05" w:rsidR="00B244E2" w:rsidRPr="006426FF" w:rsidRDefault="00B244E2" w:rsidP="00B244E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lastRenderedPageBreak/>
              <w:t xml:space="preserve">Medium : pre-launch </w:t>
            </w:r>
            <w:r w:rsidRPr="006426FF">
              <w:rPr>
                <w:rFonts w:ascii="Times New Roman" w:eastAsia="Times New Roman" w:hAnsi="Times New Roman" w:cs="Times New Roman"/>
                <w:color w:val="000000" w:themeColor="text1"/>
                <w:sz w:val="24"/>
                <w:szCs w:val="24"/>
              </w:rPr>
              <w:lastRenderedPageBreak/>
              <w:t>briefings</w:t>
            </w:r>
          </w:p>
        </w:tc>
      </w:tr>
    </w:tbl>
    <w:p w14:paraId="0000005B" w14:textId="270924DB" w:rsidR="004A3DF0" w:rsidRPr="006426FF" w:rsidRDefault="00172C52" w:rsidP="00A97809">
      <w:pPr>
        <w:pStyle w:val="Heading1"/>
        <w:rPr>
          <w:color w:val="000000" w:themeColor="text1"/>
        </w:rPr>
      </w:pPr>
      <w:bookmarkStart w:id="7" w:name="_Toc213360846"/>
      <w:r w:rsidRPr="006426FF">
        <w:rPr>
          <w:color w:val="000000" w:themeColor="text1"/>
        </w:rPr>
        <w:lastRenderedPageBreak/>
        <w:t>5.0 Roles and respon</w:t>
      </w:r>
      <w:r w:rsidR="00EA24B6" w:rsidRPr="006426FF">
        <w:rPr>
          <w:color w:val="000000" w:themeColor="text1"/>
        </w:rPr>
        <w:t>sibilities of stakeholders</w:t>
      </w:r>
      <w:bookmarkEnd w:id="7"/>
    </w:p>
    <w:p w14:paraId="00000060" w14:textId="51C50301" w:rsidR="004A3DF0" w:rsidRPr="006426FF" w:rsidRDefault="00172C52">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 xml:space="preserve">Product Management Team: </w:t>
      </w:r>
      <w:r w:rsidR="008072C5" w:rsidRPr="006426FF">
        <w:rPr>
          <w:rFonts w:ascii="Times New Roman" w:eastAsia="Times New Roman" w:hAnsi="Times New Roman" w:cs="Times New Roman"/>
          <w:color w:val="000000" w:themeColor="text1"/>
          <w:sz w:val="24"/>
          <w:szCs w:val="24"/>
        </w:rPr>
        <w:t xml:space="preserve"> </w:t>
      </w:r>
      <w:r w:rsidRPr="006426FF">
        <w:rPr>
          <w:rFonts w:ascii="Times New Roman" w:eastAsia="Times New Roman" w:hAnsi="Times New Roman" w:cs="Times New Roman"/>
          <w:color w:val="000000" w:themeColor="text1"/>
          <w:sz w:val="24"/>
          <w:szCs w:val="24"/>
        </w:rPr>
        <w:t xml:space="preserve">The product management team will define specifications regarding target markets, device specifications and core product features. They will serve as the bridge between consumer needs and technical implementation. Their benefit is aligning the device with market demand and strategic position. A potential conflict for this group </w:t>
      </w:r>
      <w:proofErr w:type="spellStart"/>
      <w:r w:rsidRPr="006426FF">
        <w:rPr>
          <w:rFonts w:ascii="Times New Roman" w:eastAsia="Times New Roman" w:hAnsi="Times New Roman" w:cs="Times New Roman"/>
          <w:color w:val="000000" w:themeColor="text1"/>
          <w:sz w:val="24"/>
          <w:szCs w:val="24"/>
        </w:rPr>
        <w:t>centers</w:t>
      </w:r>
      <w:proofErr w:type="spellEnd"/>
      <w:r w:rsidRPr="006426FF">
        <w:rPr>
          <w:rFonts w:ascii="Times New Roman" w:eastAsia="Times New Roman" w:hAnsi="Times New Roman" w:cs="Times New Roman"/>
          <w:color w:val="000000" w:themeColor="text1"/>
          <w:sz w:val="24"/>
          <w:szCs w:val="24"/>
        </w:rPr>
        <w:t xml:space="preserve"> around competing stakeholder priorities, e.g., advanced functions vs. affordability and simplicity.</w:t>
      </w:r>
      <w:r w:rsidR="00EB2CFE" w:rsidRPr="006426FF">
        <w:rPr>
          <w:rFonts w:ascii="Times New Roman" w:eastAsia="Times New Roman" w:hAnsi="Times New Roman" w:cs="Times New Roman"/>
          <w:color w:val="000000" w:themeColor="text1"/>
          <w:sz w:val="24"/>
          <w:szCs w:val="24"/>
        </w:rPr>
        <w:t xml:space="preserve"> There may be conflicts for this group in balancing product innovation with the cost of manufacturing and strict timelines for design and development. Any technical challenges that arise during the protocol or testing may cause delays to the project overall.</w:t>
      </w:r>
    </w:p>
    <w:p w14:paraId="00000063" w14:textId="6B3C5793" w:rsidR="004A3DF0" w:rsidRPr="006426FF" w:rsidRDefault="00172C52">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Marketing Department:</w:t>
      </w:r>
      <w:r w:rsidR="008072C5" w:rsidRPr="006426FF">
        <w:rPr>
          <w:rFonts w:ascii="Times New Roman" w:eastAsia="Times New Roman" w:hAnsi="Times New Roman" w:cs="Times New Roman"/>
          <w:color w:val="000000" w:themeColor="text1"/>
          <w:sz w:val="24"/>
          <w:szCs w:val="24"/>
        </w:rPr>
        <w:t xml:space="preserve"> </w:t>
      </w:r>
      <w:r w:rsidRPr="006426FF">
        <w:rPr>
          <w:rFonts w:ascii="Times New Roman" w:eastAsia="Times New Roman" w:hAnsi="Times New Roman" w:cs="Times New Roman"/>
          <w:color w:val="000000" w:themeColor="text1"/>
          <w:sz w:val="24"/>
          <w:szCs w:val="24"/>
        </w:rPr>
        <w:t>Marketing handles branding, promotional campaigns and communication plans. The marketing department raises awareness of the product and forward shapes consumer knowledge and perception. The department can impact market demand and create the story for a product. The risk in marketing occurs if perceived demand based on marketing promotions exceeds the physical capabilities of the product. Brands may be exposed to reputational risk. Competitive challenges in marketing require the brand to distinguish itself, so that it is not easily compared to feature and product offerings of market leaders.</w:t>
      </w:r>
    </w:p>
    <w:p w14:paraId="00000065" w14:textId="19B64526" w:rsidR="004A3DF0" w:rsidRPr="006426FF" w:rsidRDefault="00172C52">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Their benefit is efficient operations for getting the product to consume. The risk arises when the supply chain has a disruption or inaccurate forecasting, which could leave stores out of stock or dealing with high inventory levels.</w:t>
      </w:r>
    </w:p>
    <w:p w14:paraId="00000069" w14:textId="65453D0C" w:rsidR="004A3DF0" w:rsidRPr="006426FF" w:rsidRDefault="00172C52">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Suppliers and Manufacturers:</w:t>
      </w:r>
      <w:r w:rsidR="008072C5" w:rsidRPr="006426FF">
        <w:rPr>
          <w:rFonts w:ascii="Times New Roman" w:eastAsia="Times New Roman" w:hAnsi="Times New Roman" w:cs="Times New Roman"/>
          <w:color w:val="000000" w:themeColor="text1"/>
          <w:sz w:val="24"/>
          <w:szCs w:val="24"/>
        </w:rPr>
        <w:t xml:space="preserve"> </w:t>
      </w:r>
      <w:r w:rsidRPr="006426FF">
        <w:rPr>
          <w:rFonts w:ascii="Times New Roman" w:eastAsia="Times New Roman" w:hAnsi="Times New Roman" w:cs="Times New Roman"/>
          <w:color w:val="000000" w:themeColor="text1"/>
          <w:sz w:val="24"/>
          <w:szCs w:val="24"/>
        </w:rPr>
        <w:t>These advocates provide or manufacture parts for the device. The reliability of these partners influences the production quality of the device and set the production schedule. They are also often able to deliver efficiencies and cost advantages, using existing manufacturing capabilities. The risk the partners take on is variable supply chains across the globe; this can lead to delays or supply chain price volatility.</w:t>
      </w:r>
    </w:p>
    <w:p w14:paraId="0000006B" w14:textId="5D77A658" w:rsidR="004A3DF0" w:rsidRPr="006426FF" w:rsidRDefault="00172C52">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Retail and Corporate Partners:</w:t>
      </w:r>
      <w:r w:rsidR="008072C5" w:rsidRPr="006426FF">
        <w:rPr>
          <w:rFonts w:ascii="Times New Roman" w:eastAsia="Times New Roman" w:hAnsi="Times New Roman" w:cs="Times New Roman"/>
          <w:color w:val="000000" w:themeColor="text1"/>
          <w:sz w:val="24"/>
          <w:szCs w:val="24"/>
        </w:rPr>
        <w:t xml:space="preserve"> </w:t>
      </w:r>
      <w:r w:rsidRPr="006426FF">
        <w:rPr>
          <w:rFonts w:ascii="Times New Roman" w:eastAsia="Times New Roman" w:hAnsi="Times New Roman" w:cs="Times New Roman"/>
          <w:color w:val="000000" w:themeColor="text1"/>
          <w:sz w:val="24"/>
          <w:szCs w:val="24"/>
        </w:rPr>
        <w:t xml:space="preserve">Retail partners will bring the product to market and provide consumer access to the device, while corporate wellness partners are likely to use the device to promote health initiatives to employees etc. Their participation and involvement will help broaden the market reach of the product. The partner normal risks are if the performance of the </w:t>
      </w:r>
      <w:r w:rsidRPr="006426FF">
        <w:rPr>
          <w:rFonts w:ascii="Times New Roman" w:eastAsia="Times New Roman" w:hAnsi="Times New Roman" w:cs="Times New Roman"/>
          <w:color w:val="000000" w:themeColor="text1"/>
          <w:sz w:val="24"/>
          <w:szCs w:val="24"/>
        </w:rPr>
        <w:lastRenderedPageBreak/>
        <w:t>device does not meet expectations for the consumer, or if the consumer traction is less than originally anticipated.</w:t>
      </w:r>
    </w:p>
    <w:p w14:paraId="4C06F244" w14:textId="140DCD77" w:rsidR="00835A2A" w:rsidRPr="006426FF" w:rsidRDefault="00172C52">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Consumers:</w:t>
      </w:r>
      <w:r w:rsidR="008072C5" w:rsidRPr="006426FF">
        <w:rPr>
          <w:rFonts w:ascii="Times New Roman" w:eastAsia="Times New Roman" w:hAnsi="Times New Roman" w:cs="Times New Roman"/>
          <w:color w:val="000000" w:themeColor="text1"/>
          <w:sz w:val="24"/>
          <w:szCs w:val="24"/>
        </w:rPr>
        <w:t xml:space="preserve"> </w:t>
      </w:r>
      <w:r w:rsidRPr="006426FF">
        <w:rPr>
          <w:rFonts w:ascii="Times New Roman" w:eastAsia="Times New Roman" w:hAnsi="Times New Roman" w:cs="Times New Roman"/>
          <w:color w:val="000000" w:themeColor="text1"/>
          <w:sz w:val="24"/>
          <w:szCs w:val="24"/>
        </w:rPr>
        <w:t>Consumers are the end-users of the device and their feedback will drive acceptance or longevity in the marketplace. They attain value through health insights pertaining to their own self-management of access to data. Normal risks may involve consumer concerns around so-called actionability of health data, usability of the device or continued accuracy of the product over time.</w:t>
      </w:r>
    </w:p>
    <w:p w14:paraId="0000006E" w14:textId="780A2926" w:rsidR="004A3DF0" w:rsidRPr="006426FF" w:rsidRDefault="00172C52" w:rsidP="00A97809">
      <w:pPr>
        <w:pStyle w:val="Heading1"/>
        <w:rPr>
          <w:color w:val="000000" w:themeColor="text1"/>
        </w:rPr>
      </w:pPr>
      <w:bookmarkStart w:id="8" w:name="_Toc213360847"/>
      <w:r w:rsidRPr="006426FF">
        <w:rPr>
          <w:color w:val="000000" w:themeColor="text1"/>
        </w:rPr>
        <w:t>6.0 Engaging</w:t>
      </w:r>
      <w:r w:rsidR="00EA24B6" w:rsidRPr="006426FF">
        <w:rPr>
          <w:color w:val="000000" w:themeColor="text1"/>
        </w:rPr>
        <w:t xml:space="preserve"> and managing stakeholders</w:t>
      </w:r>
      <w:bookmarkEnd w:id="8"/>
    </w:p>
    <w:p w14:paraId="00000072" w14:textId="479F1533" w:rsidR="004A3DF0" w:rsidRPr="006426FF" w:rsidRDefault="00172C52">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The Power–Interest Matrix can assist in prioritising stakeholders with respect to their level of power and their interest in the project</w:t>
      </w:r>
      <w:r w:rsidR="0067265C" w:rsidRPr="006426FF">
        <w:rPr>
          <w:rFonts w:ascii="Times New Roman" w:eastAsia="Times New Roman" w:hAnsi="Times New Roman" w:cs="Times New Roman"/>
          <w:color w:val="000000" w:themeColor="text1"/>
          <w:sz w:val="24"/>
          <w:szCs w:val="24"/>
        </w:rPr>
        <w:t xml:space="preserve"> (Bernstein et al., 2020)</w:t>
      </w:r>
      <w:r w:rsidRPr="006426FF">
        <w:rPr>
          <w:rFonts w:ascii="Times New Roman" w:eastAsia="Times New Roman" w:hAnsi="Times New Roman" w:cs="Times New Roman"/>
          <w:color w:val="000000" w:themeColor="text1"/>
          <w:sz w:val="24"/>
          <w:szCs w:val="24"/>
        </w:rPr>
        <w:t>.</w:t>
      </w:r>
    </w:p>
    <w:p w14:paraId="046CA562" w14:textId="77777777" w:rsidR="003C25DF" w:rsidRPr="006426FF" w:rsidRDefault="003C25DF">
      <w:pPr>
        <w:spacing w:line="360" w:lineRule="auto"/>
        <w:jc w:val="both"/>
        <w:rPr>
          <w:rFonts w:ascii="Times New Roman" w:eastAsia="Times New Roman" w:hAnsi="Times New Roman" w:cs="Times New Roman"/>
          <w:color w:val="000000" w:themeColor="text1"/>
          <w:sz w:val="24"/>
          <w:szCs w:val="24"/>
        </w:rPr>
      </w:pPr>
    </w:p>
    <w:tbl>
      <w:tblPr>
        <w:tblStyle w:val="LightShading-Accent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18"/>
        <w:gridCol w:w="1030"/>
        <w:gridCol w:w="1030"/>
        <w:gridCol w:w="4572"/>
      </w:tblGrid>
      <w:tr w:rsidR="006426FF" w:rsidRPr="006426FF" w14:paraId="5C7788AC" w14:textId="77777777" w:rsidTr="006426F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3E561BEC" w14:textId="77777777" w:rsidR="008072C5" w:rsidRPr="006426FF" w:rsidRDefault="008072C5" w:rsidP="008072C5">
            <w:pPr>
              <w:spacing w:line="360" w:lineRule="auto"/>
              <w:jc w:val="both"/>
              <w:rPr>
                <w:rFonts w:ascii="Times New Roman" w:eastAsia="Times New Roman" w:hAnsi="Times New Roman" w:cs="Times New Roman"/>
                <w:b w:val="0"/>
                <w:bCs w:val="0"/>
                <w:color w:val="000000" w:themeColor="text1"/>
                <w:sz w:val="24"/>
                <w:szCs w:val="24"/>
              </w:rPr>
            </w:pPr>
            <w:r w:rsidRPr="006426FF">
              <w:rPr>
                <w:rFonts w:ascii="Times New Roman" w:eastAsia="Times New Roman" w:hAnsi="Times New Roman" w:cs="Times New Roman"/>
                <w:color w:val="000000" w:themeColor="text1"/>
                <w:sz w:val="24"/>
                <w:szCs w:val="24"/>
              </w:rPr>
              <w:t>Stakeholder Group</w:t>
            </w:r>
          </w:p>
        </w:tc>
        <w:tc>
          <w:tcPr>
            <w:tcW w:w="0" w:type="auto"/>
            <w:tcBorders>
              <w:top w:val="none" w:sz="0" w:space="0" w:color="auto"/>
              <w:left w:val="none" w:sz="0" w:space="0" w:color="auto"/>
              <w:bottom w:val="none" w:sz="0" w:space="0" w:color="auto"/>
              <w:right w:val="none" w:sz="0" w:space="0" w:color="auto"/>
            </w:tcBorders>
            <w:hideMark/>
          </w:tcPr>
          <w:p w14:paraId="0879F665" w14:textId="77777777" w:rsidR="008072C5" w:rsidRPr="006426FF" w:rsidRDefault="008072C5" w:rsidP="008072C5">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themeColor="text1"/>
                <w:sz w:val="24"/>
                <w:szCs w:val="24"/>
              </w:rPr>
            </w:pPr>
            <w:r w:rsidRPr="006426FF">
              <w:rPr>
                <w:rFonts w:ascii="Times New Roman" w:eastAsia="Times New Roman" w:hAnsi="Times New Roman" w:cs="Times New Roman"/>
                <w:color w:val="000000" w:themeColor="text1"/>
                <w:sz w:val="24"/>
                <w:szCs w:val="24"/>
              </w:rPr>
              <w:t>Power</w:t>
            </w:r>
          </w:p>
        </w:tc>
        <w:tc>
          <w:tcPr>
            <w:tcW w:w="0" w:type="auto"/>
            <w:tcBorders>
              <w:top w:val="none" w:sz="0" w:space="0" w:color="auto"/>
              <w:left w:val="none" w:sz="0" w:space="0" w:color="auto"/>
              <w:bottom w:val="none" w:sz="0" w:space="0" w:color="auto"/>
              <w:right w:val="none" w:sz="0" w:space="0" w:color="auto"/>
            </w:tcBorders>
            <w:hideMark/>
          </w:tcPr>
          <w:p w14:paraId="49EE2302" w14:textId="77777777" w:rsidR="008072C5" w:rsidRPr="006426FF" w:rsidRDefault="008072C5" w:rsidP="008072C5">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themeColor="text1"/>
                <w:sz w:val="24"/>
                <w:szCs w:val="24"/>
              </w:rPr>
            </w:pPr>
            <w:r w:rsidRPr="006426FF">
              <w:rPr>
                <w:rFonts w:ascii="Times New Roman" w:eastAsia="Times New Roman" w:hAnsi="Times New Roman" w:cs="Times New Roman"/>
                <w:color w:val="000000" w:themeColor="text1"/>
                <w:sz w:val="24"/>
                <w:szCs w:val="24"/>
              </w:rPr>
              <w:t>Interest</w:t>
            </w:r>
          </w:p>
        </w:tc>
        <w:tc>
          <w:tcPr>
            <w:tcW w:w="0" w:type="auto"/>
            <w:tcBorders>
              <w:top w:val="none" w:sz="0" w:space="0" w:color="auto"/>
              <w:left w:val="none" w:sz="0" w:space="0" w:color="auto"/>
              <w:bottom w:val="none" w:sz="0" w:space="0" w:color="auto"/>
              <w:right w:val="none" w:sz="0" w:space="0" w:color="auto"/>
            </w:tcBorders>
            <w:hideMark/>
          </w:tcPr>
          <w:p w14:paraId="4FC1E4E8" w14:textId="77777777" w:rsidR="008072C5" w:rsidRPr="006426FF" w:rsidRDefault="008072C5" w:rsidP="008072C5">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themeColor="text1"/>
                <w:sz w:val="24"/>
                <w:szCs w:val="24"/>
              </w:rPr>
            </w:pPr>
            <w:r w:rsidRPr="006426FF">
              <w:rPr>
                <w:rFonts w:ascii="Times New Roman" w:eastAsia="Times New Roman" w:hAnsi="Times New Roman" w:cs="Times New Roman"/>
                <w:color w:val="000000" w:themeColor="text1"/>
                <w:sz w:val="24"/>
                <w:szCs w:val="24"/>
              </w:rPr>
              <w:t>Engagement Strategy</w:t>
            </w:r>
          </w:p>
        </w:tc>
      </w:tr>
      <w:tr w:rsidR="006426FF" w:rsidRPr="006426FF" w14:paraId="400E0A8B" w14:textId="77777777" w:rsidTr="006426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right w:val="none" w:sz="0" w:space="0" w:color="auto"/>
            </w:tcBorders>
            <w:hideMark/>
          </w:tcPr>
          <w:p w14:paraId="70C31A01" w14:textId="77777777" w:rsidR="008072C5" w:rsidRPr="006426FF" w:rsidRDefault="008072C5" w:rsidP="008072C5">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Senior Leadership</w:t>
            </w:r>
          </w:p>
        </w:tc>
        <w:tc>
          <w:tcPr>
            <w:tcW w:w="0" w:type="auto"/>
            <w:tcBorders>
              <w:left w:val="none" w:sz="0" w:space="0" w:color="auto"/>
              <w:right w:val="none" w:sz="0" w:space="0" w:color="auto"/>
            </w:tcBorders>
            <w:hideMark/>
          </w:tcPr>
          <w:p w14:paraId="07C98B4F" w14:textId="77777777" w:rsidR="008072C5" w:rsidRPr="006426FF" w:rsidRDefault="008072C5" w:rsidP="00807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High</w:t>
            </w:r>
          </w:p>
        </w:tc>
        <w:tc>
          <w:tcPr>
            <w:tcW w:w="0" w:type="auto"/>
            <w:tcBorders>
              <w:left w:val="none" w:sz="0" w:space="0" w:color="auto"/>
              <w:right w:val="none" w:sz="0" w:space="0" w:color="auto"/>
            </w:tcBorders>
            <w:hideMark/>
          </w:tcPr>
          <w:p w14:paraId="59F1FB3D" w14:textId="77777777" w:rsidR="008072C5" w:rsidRPr="006426FF" w:rsidRDefault="008072C5" w:rsidP="00807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High</w:t>
            </w:r>
          </w:p>
        </w:tc>
        <w:tc>
          <w:tcPr>
            <w:tcW w:w="0" w:type="auto"/>
            <w:tcBorders>
              <w:left w:val="none" w:sz="0" w:space="0" w:color="auto"/>
              <w:right w:val="none" w:sz="0" w:space="0" w:color="auto"/>
            </w:tcBorders>
            <w:hideMark/>
          </w:tcPr>
          <w:p w14:paraId="33402D13" w14:textId="77777777" w:rsidR="008072C5" w:rsidRPr="006426FF" w:rsidRDefault="008072C5" w:rsidP="00807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Manage closely and provide regular updates</w:t>
            </w:r>
          </w:p>
        </w:tc>
      </w:tr>
      <w:tr w:rsidR="006426FF" w:rsidRPr="006426FF" w14:paraId="1C02974B" w14:textId="77777777" w:rsidTr="006426FF">
        <w:tc>
          <w:tcPr>
            <w:cnfStyle w:val="001000000000" w:firstRow="0" w:lastRow="0" w:firstColumn="1" w:lastColumn="0" w:oddVBand="0" w:evenVBand="0" w:oddHBand="0" w:evenHBand="0" w:firstRowFirstColumn="0" w:firstRowLastColumn="0" w:lastRowFirstColumn="0" w:lastRowLastColumn="0"/>
            <w:tcW w:w="0" w:type="auto"/>
            <w:hideMark/>
          </w:tcPr>
          <w:p w14:paraId="75B74BC3" w14:textId="77777777" w:rsidR="008072C5" w:rsidRPr="006426FF" w:rsidRDefault="008072C5" w:rsidP="008072C5">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R&amp;D Team</w:t>
            </w:r>
          </w:p>
        </w:tc>
        <w:tc>
          <w:tcPr>
            <w:tcW w:w="0" w:type="auto"/>
            <w:hideMark/>
          </w:tcPr>
          <w:p w14:paraId="13E26CCE" w14:textId="77777777" w:rsidR="008072C5" w:rsidRPr="006426FF" w:rsidRDefault="008072C5" w:rsidP="008072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Medium</w:t>
            </w:r>
          </w:p>
        </w:tc>
        <w:tc>
          <w:tcPr>
            <w:tcW w:w="0" w:type="auto"/>
            <w:hideMark/>
          </w:tcPr>
          <w:p w14:paraId="7074E324" w14:textId="77777777" w:rsidR="008072C5" w:rsidRPr="006426FF" w:rsidRDefault="008072C5" w:rsidP="008072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High</w:t>
            </w:r>
          </w:p>
        </w:tc>
        <w:tc>
          <w:tcPr>
            <w:tcW w:w="0" w:type="auto"/>
            <w:hideMark/>
          </w:tcPr>
          <w:p w14:paraId="4F3AC0C8" w14:textId="77777777" w:rsidR="008072C5" w:rsidRPr="006426FF" w:rsidRDefault="008072C5" w:rsidP="008072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Involve in key design decisions and progress reviews</w:t>
            </w:r>
          </w:p>
        </w:tc>
      </w:tr>
      <w:tr w:rsidR="006426FF" w:rsidRPr="006426FF" w14:paraId="1A359298" w14:textId="77777777" w:rsidTr="006426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right w:val="none" w:sz="0" w:space="0" w:color="auto"/>
            </w:tcBorders>
            <w:hideMark/>
          </w:tcPr>
          <w:p w14:paraId="2A72DB89" w14:textId="77777777" w:rsidR="008072C5" w:rsidRPr="006426FF" w:rsidRDefault="008072C5" w:rsidP="008072C5">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Marketing Department</w:t>
            </w:r>
          </w:p>
        </w:tc>
        <w:tc>
          <w:tcPr>
            <w:tcW w:w="0" w:type="auto"/>
            <w:tcBorders>
              <w:left w:val="none" w:sz="0" w:space="0" w:color="auto"/>
              <w:right w:val="none" w:sz="0" w:space="0" w:color="auto"/>
            </w:tcBorders>
            <w:hideMark/>
          </w:tcPr>
          <w:p w14:paraId="135CCE98" w14:textId="77777777" w:rsidR="008072C5" w:rsidRPr="006426FF" w:rsidRDefault="008072C5" w:rsidP="00807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Medium</w:t>
            </w:r>
          </w:p>
        </w:tc>
        <w:tc>
          <w:tcPr>
            <w:tcW w:w="0" w:type="auto"/>
            <w:tcBorders>
              <w:left w:val="none" w:sz="0" w:space="0" w:color="auto"/>
              <w:right w:val="none" w:sz="0" w:space="0" w:color="auto"/>
            </w:tcBorders>
            <w:hideMark/>
          </w:tcPr>
          <w:p w14:paraId="6A6E5D0E" w14:textId="77777777" w:rsidR="008072C5" w:rsidRPr="006426FF" w:rsidRDefault="008072C5" w:rsidP="00807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High</w:t>
            </w:r>
          </w:p>
        </w:tc>
        <w:tc>
          <w:tcPr>
            <w:tcW w:w="0" w:type="auto"/>
            <w:tcBorders>
              <w:left w:val="none" w:sz="0" w:space="0" w:color="auto"/>
              <w:right w:val="none" w:sz="0" w:space="0" w:color="auto"/>
            </w:tcBorders>
            <w:hideMark/>
          </w:tcPr>
          <w:p w14:paraId="26F4D900" w14:textId="77777777" w:rsidR="008072C5" w:rsidRPr="006426FF" w:rsidRDefault="008072C5" w:rsidP="00807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Collaborate on launch strategy and brand messaging</w:t>
            </w:r>
          </w:p>
        </w:tc>
      </w:tr>
      <w:tr w:rsidR="006426FF" w:rsidRPr="006426FF" w14:paraId="5BFE2E51" w14:textId="77777777" w:rsidTr="006426FF">
        <w:tc>
          <w:tcPr>
            <w:cnfStyle w:val="001000000000" w:firstRow="0" w:lastRow="0" w:firstColumn="1" w:lastColumn="0" w:oddVBand="0" w:evenVBand="0" w:oddHBand="0" w:evenHBand="0" w:firstRowFirstColumn="0" w:firstRowLastColumn="0" w:lastRowFirstColumn="0" w:lastRowLastColumn="0"/>
            <w:tcW w:w="0" w:type="auto"/>
            <w:hideMark/>
          </w:tcPr>
          <w:p w14:paraId="14459089" w14:textId="77777777" w:rsidR="008072C5" w:rsidRPr="006426FF" w:rsidRDefault="008072C5" w:rsidP="008072C5">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Sales &amp; Distribution Team</w:t>
            </w:r>
          </w:p>
        </w:tc>
        <w:tc>
          <w:tcPr>
            <w:tcW w:w="0" w:type="auto"/>
            <w:hideMark/>
          </w:tcPr>
          <w:p w14:paraId="4BC69DE7" w14:textId="77777777" w:rsidR="008072C5" w:rsidRPr="006426FF" w:rsidRDefault="008072C5" w:rsidP="008072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Medium</w:t>
            </w:r>
          </w:p>
        </w:tc>
        <w:tc>
          <w:tcPr>
            <w:tcW w:w="0" w:type="auto"/>
            <w:hideMark/>
          </w:tcPr>
          <w:p w14:paraId="1DA4815C" w14:textId="77777777" w:rsidR="008072C5" w:rsidRPr="006426FF" w:rsidRDefault="008072C5" w:rsidP="008072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Medium</w:t>
            </w:r>
          </w:p>
        </w:tc>
        <w:tc>
          <w:tcPr>
            <w:tcW w:w="0" w:type="auto"/>
            <w:hideMark/>
          </w:tcPr>
          <w:p w14:paraId="4B03631D" w14:textId="77777777" w:rsidR="008072C5" w:rsidRPr="006426FF" w:rsidRDefault="008072C5" w:rsidP="008072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Keep informed through scheduled planning meetings</w:t>
            </w:r>
          </w:p>
        </w:tc>
      </w:tr>
      <w:tr w:rsidR="006426FF" w:rsidRPr="006426FF" w14:paraId="57A802B4" w14:textId="77777777" w:rsidTr="006426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right w:val="none" w:sz="0" w:space="0" w:color="auto"/>
            </w:tcBorders>
            <w:hideMark/>
          </w:tcPr>
          <w:p w14:paraId="4143D103" w14:textId="77777777" w:rsidR="008072C5" w:rsidRPr="006426FF" w:rsidRDefault="008072C5" w:rsidP="008072C5">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Suppliers &amp; Manufacturers</w:t>
            </w:r>
          </w:p>
        </w:tc>
        <w:tc>
          <w:tcPr>
            <w:tcW w:w="0" w:type="auto"/>
            <w:tcBorders>
              <w:left w:val="none" w:sz="0" w:space="0" w:color="auto"/>
              <w:right w:val="none" w:sz="0" w:space="0" w:color="auto"/>
            </w:tcBorders>
            <w:hideMark/>
          </w:tcPr>
          <w:p w14:paraId="61B63608" w14:textId="77777777" w:rsidR="008072C5" w:rsidRPr="006426FF" w:rsidRDefault="008072C5" w:rsidP="00807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High</w:t>
            </w:r>
          </w:p>
        </w:tc>
        <w:tc>
          <w:tcPr>
            <w:tcW w:w="0" w:type="auto"/>
            <w:tcBorders>
              <w:left w:val="none" w:sz="0" w:space="0" w:color="auto"/>
              <w:right w:val="none" w:sz="0" w:space="0" w:color="auto"/>
            </w:tcBorders>
            <w:hideMark/>
          </w:tcPr>
          <w:p w14:paraId="2643B7DC" w14:textId="77777777" w:rsidR="008072C5" w:rsidRPr="006426FF" w:rsidRDefault="008072C5" w:rsidP="00807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Medium</w:t>
            </w:r>
          </w:p>
        </w:tc>
        <w:tc>
          <w:tcPr>
            <w:tcW w:w="0" w:type="auto"/>
            <w:tcBorders>
              <w:left w:val="none" w:sz="0" w:space="0" w:color="auto"/>
              <w:right w:val="none" w:sz="0" w:space="0" w:color="auto"/>
            </w:tcBorders>
            <w:hideMark/>
          </w:tcPr>
          <w:p w14:paraId="0EF13C6E" w14:textId="77777777" w:rsidR="008072C5" w:rsidRPr="006426FF" w:rsidRDefault="008072C5" w:rsidP="00807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Maintain strong communication to manage timelines</w:t>
            </w:r>
          </w:p>
        </w:tc>
      </w:tr>
      <w:tr w:rsidR="006426FF" w:rsidRPr="006426FF" w14:paraId="2565559E" w14:textId="77777777" w:rsidTr="006426FF">
        <w:tc>
          <w:tcPr>
            <w:cnfStyle w:val="001000000000" w:firstRow="0" w:lastRow="0" w:firstColumn="1" w:lastColumn="0" w:oddVBand="0" w:evenVBand="0" w:oddHBand="0" w:evenHBand="0" w:firstRowFirstColumn="0" w:firstRowLastColumn="0" w:lastRowFirstColumn="0" w:lastRowLastColumn="0"/>
            <w:tcW w:w="0" w:type="auto"/>
            <w:hideMark/>
          </w:tcPr>
          <w:p w14:paraId="637C9CD0" w14:textId="77777777" w:rsidR="008072C5" w:rsidRPr="006426FF" w:rsidRDefault="008072C5" w:rsidP="008072C5">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Regulatory Authorities</w:t>
            </w:r>
          </w:p>
        </w:tc>
        <w:tc>
          <w:tcPr>
            <w:tcW w:w="0" w:type="auto"/>
            <w:hideMark/>
          </w:tcPr>
          <w:p w14:paraId="3E98C735" w14:textId="77777777" w:rsidR="008072C5" w:rsidRPr="006426FF" w:rsidRDefault="008072C5" w:rsidP="008072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High</w:t>
            </w:r>
          </w:p>
        </w:tc>
        <w:tc>
          <w:tcPr>
            <w:tcW w:w="0" w:type="auto"/>
            <w:hideMark/>
          </w:tcPr>
          <w:p w14:paraId="061F0876" w14:textId="77777777" w:rsidR="008072C5" w:rsidRPr="006426FF" w:rsidRDefault="008072C5" w:rsidP="008072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Low</w:t>
            </w:r>
          </w:p>
        </w:tc>
        <w:tc>
          <w:tcPr>
            <w:tcW w:w="0" w:type="auto"/>
            <w:hideMark/>
          </w:tcPr>
          <w:p w14:paraId="6F943FED" w14:textId="77777777" w:rsidR="008072C5" w:rsidRPr="006426FF" w:rsidRDefault="008072C5" w:rsidP="008072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Satisfy requirements and maintain compliance updates</w:t>
            </w:r>
          </w:p>
        </w:tc>
      </w:tr>
      <w:tr w:rsidR="006426FF" w:rsidRPr="006426FF" w14:paraId="7FCD2CAE" w14:textId="77777777" w:rsidTr="006426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right w:val="none" w:sz="0" w:space="0" w:color="auto"/>
            </w:tcBorders>
            <w:hideMark/>
          </w:tcPr>
          <w:p w14:paraId="3B92653E" w14:textId="77777777" w:rsidR="008072C5" w:rsidRPr="006426FF" w:rsidRDefault="008072C5" w:rsidP="008072C5">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Retail Partners</w:t>
            </w:r>
          </w:p>
        </w:tc>
        <w:tc>
          <w:tcPr>
            <w:tcW w:w="0" w:type="auto"/>
            <w:tcBorders>
              <w:left w:val="none" w:sz="0" w:space="0" w:color="auto"/>
              <w:right w:val="none" w:sz="0" w:space="0" w:color="auto"/>
            </w:tcBorders>
            <w:hideMark/>
          </w:tcPr>
          <w:p w14:paraId="7A42C300" w14:textId="77777777" w:rsidR="008072C5" w:rsidRPr="006426FF" w:rsidRDefault="008072C5" w:rsidP="00807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Medium</w:t>
            </w:r>
          </w:p>
        </w:tc>
        <w:tc>
          <w:tcPr>
            <w:tcW w:w="0" w:type="auto"/>
            <w:tcBorders>
              <w:left w:val="none" w:sz="0" w:space="0" w:color="auto"/>
              <w:right w:val="none" w:sz="0" w:space="0" w:color="auto"/>
            </w:tcBorders>
            <w:hideMark/>
          </w:tcPr>
          <w:p w14:paraId="6E3FE224" w14:textId="77777777" w:rsidR="008072C5" w:rsidRPr="006426FF" w:rsidRDefault="008072C5" w:rsidP="00807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Medium</w:t>
            </w:r>
          </w:p>
        </w:tc>
        <w:tc>
          <w:tcPr>
            <w:tcW w:w="0" w:type="auto"/>
            <w:tcBorders>
              <w:left w:val="none" w:sz="0" w:space="0" w:color="auto"/>
              <w:right w:val="none" w:sz="0" w:space="0" w:color="auto"/>
            </w:tcBorders>
            <w:hideMark/>
          </w:tcPr>
          <w:p w14:paraId="23D364C2" w14:textId="77777777" w:rsidR="008072C5" w:rsidRPr="006426FF" w:rsidRDefault="008072C5" w:rsidP="00807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Provide sales training and coordinated launch materials</w:t>
            </w:r>
          </w:p>
        </w:tc>
      </w:tr>
      <w:tr w:rsidR="006426FF" w:rsidRPr="006426FF" w14:paraId="074ACC45" w14:textId="77777777" w:rsidTr="006426FF">
        <w:tc>
          <w:tcPr>
            <w:cnfStyle w:val="001000000000" w:firstRow="0" w:lastRow="0" w:firstColumn="1" w:lastColumn="0" w:oddVBand="0" w:evenVBand="0" w:oddHBand="0" w:evenHBand="0" w:firstRowFirstColumn="0" w:firstRowLastColumn="0" w:lastRowFirstColumn="0" w:lastRowLastColumn="0"/>
            <w:tcW w:w="0" w:type="auto"/>
            <w:hideMark/>
          </w:tcPr>
          <w:p w14:paraId="7D3816FA" w14:textId="77777777" w:rsidR="008072C5" w:rsidRPr="006426FF" w:rsidRDefault="008072C5" w:rsidP="008072C5">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Consumers</w:t>
            </w:r>
          </w:p>
        </w:tc>
        <w:tc>
          <w:tcPr>
            <w:tcW w:w="0" w:type="auto"/>
            <w:hideMark/>
          </w:tcPr>
          <w:p w14:paraId="6BD67A1E" w14:textId="77777777" w:rsidR="008072C5" w:rsidRPr="006426FF" w:rsidRDefault="008072C5" w:rsidP="008072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Low</w:t>
            </w:r>
          </w:p>
        </w:tc>
        <w:tc>
          <w:tcPr>
            <w:tcW w:w="0" w:type="auto"/>
            <w:hideMark/>
          </w:tcPr>
          <w:p w14:paraId="1E17B022" w14:textId="77777777" w:rsidR="008072C5" w:rsidRPr="006426FF" w:rsidRDefault="008072C5" w:rsidP="008072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High</w:t>
            </w:r>
          </w:p>
        </w:tc>
        <w:tc>
          <w:tcPr>
            <w:tcW w:w="0" w:type="auto"/>
            <w:hideMark/>
          </w:tcPr>
          <w:p w14:paraId="0DCCDD19" w14:textId="77777777" w:rsidR="008072C5" w:rsidRPr="006426FF" w:rsidRDefault="008072C5" w:rsidP="008072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Provide feedback loops and user experience evaluations</w:t>
            </w:r>
          </w:p>
        </w:tc>
      </w:tr>
    </w:tbl>
    <w:p w14:paraId="18BD2689" w14:textId="77777777" w:rsidR="008072C5" w:rsidRPr="006426FF" w:rsidRDefault="008072C5">
      <w:pPr>
        <w:spacing w:line="360" w:lineRule="auto"/>
        <w:jc w:val="both"/>
        <w:rPr>
          <w:rFonts w:ascii="Times New Roman" w:eastAsia="Times New Roman" w:hAnsi="Times New Roman" w:cs="Times New Roman"/>
          <w:color w:val="000000" w:themeColor="text1"/>
          <w:sz w:val="24"/>
          <w:szCs w:val="24"/>
        </w:rPr>
      </w:pPr>
    </w:p>
    <w:p w14:paraId="2B7C26EB" w14:textId="77777777" w:rsidR="008072C5" w:rsidRPr="006426FF" w:rsidRDefault="008072C5">
      <w:pPr>
        <w:spacing w:line="360" w:lineRule="auto"/>
        <w:jc w:val="both"/>
        <w:rPr>
          <w:rFonts w:ascii="Times New Roman" w:eastAsia="Times New Roman" w:hAnsi="Times New Roman" w:cs="Times New Roman"/>
          <w:color w:val="000000" w:themeColor="text1"/>
          <w:sz w:val="24"/>
          <w:szCs w:val="24"/>
        </w:rPr>
      </w:pPr>
    </w:p>
    <w:p w14:paraId="00000078" w14:textId="77777777" w:rsidR="004A3DF0" w:rsidRPr="006426FF" w:rsidRDefault="00172C52">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lastRenderedPageBreak/>
        <w:t>The RACI Matrix clarifies roles of stakeholders with respect to Responsible, Accountable, Consulted or Informed.</w:t>
      </w:r>
    </w:p>
    <w:p w14:paraId="65FF0B98" w14:textId="77777777" w:rsidR="003C25DF" w:rsidRPr="006426FF" w:rsidRDefault="003C25DF">
      <w:pPr>
        <w:spacing w:line="360" w:lineRule="auto"/>
        <w:jc w:val="both"/>
        <w:rPr>
          <w:rFonts w:ascii="Times New Roman" w:eastAsia="Times New Roman" w:hAnsi="Times New Roman" w:cs="Times New Roman"/>
          <w:color w:val="000000" w:themeColor="text1"/>
          <w:sz w:val="24"/>
          <w:szCs w:val="24"/>
        </w:rPr>
      </w:pPr>
    </w:p>
    <w:tbl>
      <w:tblPr>
        <w:tblStyle w:val="LightShading-Accent1"/>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22"/>
        <w:gridCol w:w="763"/>
        <w:gridCol w:w="1270"/>
        <w:gridCol w:w="1310"/>
        <w:gridCol w:w="1577"/>
        <w:gridCol w:w="1472"/>
        <w:gridCol w:w="1436"/>
      </w:tblGrid>
      <w:tr w:rsidR="006426FF" w:rsidRPr="006426FF" w14:paraId="195594E7" w14:textId="77777777" w:rsidTr="006426F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9" w:type="pct"/>
            <w:tcBorders>
              <w:top w:val="none" w:sz="0" w:space="0" w:color="auto"/>
              <w:left w:val="none" w:sz="0" w:space="0" w:color="auto"/>
              <w:bottom w:val="none" w:sz="0" w:space="0" w:color="auto"/>
              <w:right w:val="none" w:sz="0" w:space="0" w:color="auto"/>
            </w:tcBorders>
            <w:hideMark/>
          </w:tcPr>
          <w:p w14:paraId="5BC9191F" w14:textId="77777777" w:rsidR="008072C5" w:rsidRPr="006426FF" w:rsidRDefault="008072C5" w:rsidP="008072C5">
            <w:pPr>
              <w:spacing w:line="360" w:lineRule="auto"/>
              <w:jc w:val="both"/>
              <w:rPr>
                <w:rFonts w:ascii="Times New Roman" w:eastAsia="Times New Roman" w:hAnsi="Times New Roman" w:cs="Times New Roman"/>
                <w:b w:val="0"/>
                <w:bCs w:val="0"/>
                <w:color w:val="000000" w:themeColor="text1"/>
                <w:sz w:val="24"/>
                <w:szCs w:val="24"/>
              </w:rPr>
            </w:pPr>
            <w:r w:rsidRPr="006426FF">
              <w:rPr>
                <w:rFonts w:ascii="Times New Roman" w:eastAsia="Times New Roman" w:hAnsi="Times New Roman" w:cs="Times New Roman"/>
                <w:color w:val="000000" w:themeColor="text1"/>
                <w:sz w:val="24"/>
                <w:szCs w:val="24"/>
              </w:rPr>
              <w:t>Task / Project Area</w:t>
            </w:r>
          </w:p>
        </w:tc>
        <w:tc>
          <w:tcPr>
            <w:tcW w:w="305" w:type="pct"/>
            <w:tcBorders>
              <w:top w:val="none" w:sz="0" w:space="0" w:color="auto"/>
              <w:left w:val="none" w:sz="0" w:space="0" w:color="auto"/>
              <w:bottom w:val="none" w:sz="0" w:space="0" w:color="auto"/>
              <w:right w:val="none" w:sz="0" w:space="0" w:color="auto"/>
            </w:tcBorders>
            <w:hideMark/>
          </w:tcPr>
          <w:p w14:paraId="4CD58F4E" w14:textId="77777777" w:rsidR="008072C5" w:rsidRPr="006426FF" w:rsidRDefault="008072C5" w:rsidP="008072C5">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themeColor="text1"/>
                <w:sz w:val="24"/>
                <w:szCs w:val="24"/>
              </w:rPr>
            </w:pPr>
            <w:r w:rsidRPr="006426FF">
              <w:rPr>
                <w:rFonts w:ascii="Times New Roman" w:eastAsia="Times New Roman" w:hAnsi="Times New Roman" w:cs="Times New Roman"/>
                <w:color w:val="000000" w:themeColor="text1"/>
                <w:sz w:val="24"/>
                <w:szCs w:val="24"/>
              </w:rPr>
              <w:t>R&amp;D</w:t>
            </w:r>
          </w:p>
        </w:tc>
        <w:tc>
          <w:tcPr>
            <w:tcW w:w="698" w:type="pct"/>
            <w:tcBorders>
              <w:top w:val="none" w:sz="0" w:space="0" w:color="auto"/>
              <w:left w:val="none" w:sz="0" w:space="0" w:color="auto"/>
              <w:bottom w:val="none" w:sz="0" w:space="0" w:color="auto"/>
              <w:right w:val="none" w:sz="0" w:space="0" w:color="auto"/>
            </w:tcBorders>
            <w:hideMark/>
          </w:tcPr>
          <w:p w14:paraId="37E78365" w14:textId="77777777" w:rsidR="008072C5" w:rsidRPr="006426FF" w:rsidRDefault="008072C5" w:rsidP="008072C5">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themeColor="text1"/>
                <w:sz w:val="24"/>
                <w:szCs w:val="24"/>
              </w:rPr>
            </w:pPr>
            <w:r w:rsidRPr="006426FF">
              <w:rPr>
                <w:rFonts w:ascii="Times New Roman" w:eastAsia="Times New Roman" w:hAnsi="Times New Roman" w:cs="Times New Roman"/>
                <w:color w:val="000000" w:themeColor="text1"/>
                <w:sz w:val="24"/>
                <w:szCs w:val="24"/>
              </w:rPr>
              <w:t>Product Manager</w:t>
            </w:r>
          </w:p>
        </w:tc>
        <w:tc>
          <w:tcPr>
            <w:tcW w:w="595" w:type="pct"/>
            <w:tcBorders>
              <w:top w:val="none" w:sz="0" w:space="0" w:color="auto"/>
              <w:left w:val="none" w:sz="0" w:space="0" w:color="auto"/>
              <w:bottom w:val="none" w:sz="0" w:space="0" w:color="auto"/>
              <w:right w:val="none" w:sz="0" w:space="0" w:color="auto"/>
            </w:tcBorders>
            <w:hideMark/>
          </w:tcPr>
          <w:p w14:paraId="47A88E49" w14:textId="77777777" w:rsidR="008072C5" w:rsidRPr="006426FF" w:rsidRDefault="008072C5" w:rsidP="008072C5">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themeColor="text1"/>
                <w:sz w:val="24"/>
                <w:szCs w:val="24"/>
              </w:rPr>
            </w:pPr>
            <w:r w:rsidRPr="006426FF">
              <w:rPr>
                <w:rFonts w:ascii="Times New Roman" w:eastAsia="Times New Roman" w:hAnsi="Times New Roman" w:cs="Times New Roman"/>
                <w:color w:val="000000" w:themeColor="text1"/>
                <w:sz w:val="24"/>
                <w:szCs w:val="24"/>
              </w:rPr>
              <w:t>Marketing</w:t>
            </w:r>
          </w:p>
        </w:tc>
        <w:tc>
          <w:tcPr>
            <w:tcW w:w="858" w:type="pct"/>
            <w:tcBorders>
              <w:top w:val="none" w:sz="0" w:space="0" w:color="auto"/>
              <w:left w:val="none" w:sz="0" w:space="0" w:color="auto"/>
              <w:bottom w:val="none" w:sz="0" w:space="0" w:color="auto"/>
              <w:right w:val="none" w:sz="0" w:space="0" w:color="auto"/>
            </w:tcBorders>
            <w:hideMark/>
          </w:tcPr>
          <w:p w14:paraId="28676322" w14:textId="77777777" w:rsidR="008072C5" w:rsidRPr="006426FF" w:rsidRDefault="008072C5" w:rsidP="008072C5">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themeColor="text1"/>
                <w:sz w:val="24"/>
                <w:szCs w:val="24"/>
              </w:rPr>
            </w:pPr>
            <w:r w:rsidRPr="006426FF">
              <w:rPr>
                <w:rFonts w:ascii="Times New Roman" w:eastAsia="Times New Roman" w:hAnsi="Times New Roman" w:cs="Times New Roman"/>
                <w:color w:val="000000" w:themeColor="text1"/>
                <w:sz w:val="24"/>
                <w:szCs w:val="24"/>
              </w:rPr>
              <w:t>Sales &amp; Distribution</w:t>
            </w:r>
          </w:p>
        </w:tc>
        <w:tc>
          <w:tcPr>
            <w:tcW w:w="803" w:type="pct"/>
            <w:tcBorders>
              <w:top w:val="none" w:sz="0" w:space="0" w:color="auto"/>
              <w:left w:val="none" w:sz="0" w:space="0" w:color="auto"/>
              <w:bottom w:val="none" w:sz="0" w:space="0" w:color="auto"/>
              <w:right w:val="none" w:sz="0" w:space="0" w:color="auto"/>
            </w:tcBorders>
            <w:hideMark/>
          </w:tcPr>
          <w:p w14:paraId="2152D650" w14:textId="77777777" w:rsidR="008072C5" w:rsidRPr="006426FF" w:rsidRDefault="008072C5" w:rsidP="008072C5">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themeColor="text1"/>
                <w:sz w:val="24"/>
                <w:szCs w:val="24"/>
              </w:rPr>
            </w:pPr>
            <w:r w:rsidRPr="006426FF">
              <w:rPr>
                <w:rFonts w:ascii="Times New Roman" w:eastAsia="Times New Roman" w:hAnsi="Times New Roman" w:cs="Times New Roman"/>
                <w:color w:val="000000" w:themeColor="text1"/>
                <w:sz w:val="24"/>
                <w:szCs w:val="24"/>
              </w:rPr>
              <w:t>Compliance Team</w:t>
            </w:r>
          </w:p>
        </w:tc>
        <w:tc>
          <w:tcPr>
            <w:tcW w:w="785" w:type="pct"/>
            <w:tcBorders>
              <w:top w:val="none" w:sz="0" w:space="0" w:color="auto"/>
              <w:left w:val="none" w:sz="0" w:space="0" w:color="auto"/>
              <w:bottom w:val="none" w:sz="0" w:space="0" w:color="auto"/>
              <w:right w:val="none" w:sz="0" w:space="0" w:color="auto"/>
            </w:tcBorders>
            <w:hideMark/>
          </w:tcPr>
          <w:p w14:paraId="01F46F11" w14:textId="77777777" w:rsidR="008072C5" w:rsidRPr="006426FF" w:rsidRDefault="008072C5" w:rsidP="008072C5">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themeColor="text1"/>
                <w:sz w:val="24"/>
                <w:szCs w:val="24"/>
              </w:rPr>
            </w:pPr>
            <w:r w:rsidRPr="006426FF">
              <w:rPr>
                <w:rFonts w:ascii="Times New Roman" w:eastAsia="Times New Roman" w:hAnsi="Times New Roman" w:cs="Times New Roman"/>
                <w:color w:val="000000" w:themeColor="text1"/>
                <w:sz w:val="24"/>
                <w:szCs w:val="24"/>
              </w:rPr>
              <w:t>Senior Leadership</w:t>
            </w:r>
          </w:p>
        </w:tc>
      </w:tr>
      <w:tr w:rsidR="006426FF" w:rsidRPr="006426FF" w14:paraId="4BAB3F90" w14:textId="77777777" w:rsidTr="006426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9" w:type="pct"/>
            <w:tcBorders>
              <w:left w:val="none" w:sz="0" w:space="0" w:color="auto"/>
              <w:right w:val="none" w:sz="0" w:space="0" w:color="auto"/>
            </w:tcBorders>
            <w:hideMark/>
          </w:tcPr>
          <w:p w14:paraId="033E1E77" w14:textId="77777777" w:rsidR="008072C5" w:rsidRPr="006426FF" w:rsidRDefault="008072C5" w:rsidP="008072C5">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Product Design</w:t>
            </w:r>
          </w:p>
        </w:tc>
        <w:tc>
          <w:tcPr>
            <w:tcW w:w="305" w:type="pct"/>
            <w:tcBorders>
              <w:left w:val="none" w:sz="0" w:space="0" w:color="auto"/>
              <w:right w:val="none" w:sz="0" w:space="0" w:color="auto"/>
            </w:tcBorders>
            <w:hideMark/>
          </w:tcPr>
          <w:p w14:paraId="01237CB9" w14:textId="77777777" w:rsidR="008072C5" w:rsidRPr="006426FF" w:rsidRDefault="008072C5" w:rsidP="00807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R</w:t>
            </w:r>
          </w:p>
        </w:tc>
        <w:tc>
          <w:tcPr>
            <w:tcW w:w="698" w:type="pct"/>
            <w:tcBorders>
              <w:left w:val="none" w:sz="0" w:space="0" w:color="auto"/>
              <w:right w:val="none" w:sz="0" w:space="0" w:color="auto"/>
            </w:tcBorders>
            <w:hideMark/>
          </w:tcPr>
          <w:p w14:paraId="49746F3E" w14:textId="77777777" w:rsidR="008072C5" w:rsidRPr="006426FF" w:rsidRDefault="008072C5" w:rsidP="00807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A</w:t>
            </w:r>
          </w:p>
        </w:tc>
        <w:tc>
          <w:tcPr>
            <w:tcW w:w="595" w:type="pct"/>
            <w:tcBorders>
              <w:left w:val="none" w:sz="0" w:space="0" w:color="auto"/>
              <w:right w:val="none" w:sz="0" w:space="0" w:color="auto"/>
            </w:tcBorders>
            <w:hideMark/>
          </w:tcPr>
          <w:p w14:paraId="12DC8A8B" w14:textId="77777777" w:rsidR="008072C5" w:rsidRPr="006426FF" w:rsidRDefault="008072C5" w:rsidP="00807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C</w:t>
            </w:r>
          </w:p>
        </w:tc>
        <w:tc>
          <w:tcPr>
            <w:tcW w:w="858" w:type="pct"/>
            <w:tcBorders>
              <w:left w:val="none" w:sz="0" w:space="0" w:color="auto"/>
              <w:right w:val="none" w:sz="0" w:space="0" w:color="auto"/>
            </w:tcBorders>
            <w:hideMark/>
          </w:tcPr>
          <w:p w14:paraId="31BBA1E1" w14:textId="77777777" w:rsidR="008072C5" w:rsidRPr="006426FF" w:rsidRDefault="008072C5" w:rsidP="00807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I</w:t>
            </w:r>
          </w:p>
        </w:tc>
        <w:tc>
          <w:tcPr>
            <w:tcW w:w="803" w:type="pct"/>
            <w:tcBorders>
              <w:left w:val="none" w:sz="0" w:space="0" w:color="auto"/>
              <w:right w:val="none" w:sz="0" w:space="0" w:color="auto"/>
            </w:tcBorders>
            <w:hideMark/>
          </w:tcPr>
          <w:p w14:paraId="063E151A" w14:textId="77777777" w:rsidR="008072C5" w:rsidRPr="006426FF" w:rsidRDefault="008072C5" w:rsidP="00807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C</w:t>
            </w:r>
          </w:p>
        </w:tc>
        <w:tc>
          <w:tcPr>
            <w:tcW w:w="785" w:type="pct"/>
            <w:tcBorders>
              <w:left w:val="none" w:sz="0" w:space="0" w:color="auto"/>
              <w:right w:val="none" w:sz="0" w:space="0" w:color="auto"/>
            </w:tcBorders>
            <w:hideMark/>
          </w:tcPr>
          <w:p w14:paraId="16BC2A30" w14:textId="77777777" w:rsidR="008072C5" w:rsidRPr="006426FF" w:rsidRDefault="008072C5" w:rsidP="00807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I</w:t>
            </w:r>
          </w:p>
        </w:tc>
      </w:tr>
      <w:tr w:rsidR="006426FF" w:rsidRPr="006426FF" w14:paraId="20E1D872" w14:textId="77777777" w:rsidTr="006426FF">
        <w:tc>
          <w:tcPr>
            <w:cnfStyle w:val="001000000000" w:firstRow="0" w:lastRow="0" w:firstColumn="1" w:lastColumn="0" w:oddVBand="0" w:evenVBand="0" w:oddHBand="0" w:evenHBand="0" w:firstRowFirstColumn="0" w:firstRowLastColumn="0" w:lastRowFirstColumn="0" w:lastRowLastColumn="0"/>
            <w:tcW w:w="829" w:type="pct"/>
            <w:hideMark/>
          </w:tcPr>
          <w:p w14:paraId="03B26623" w14:textId="77777777" w:rsidR="008072C5" w:rsidRPr="006426FF" w:rsidRDefault="008072C5" w:rsidP="008072C5">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Prototype Testing</w:t>
            </w:r>
          </w:p>
        </w:tc>
        <w:tc>
          <w:tcPr>
            <w:tcW w:w="305" w:type="pct"/>
            <w:hideMark/>
          </w:tcPr>
          <w:p w14:paraId="6E04F2A0" w14:textId="77777777" w:rsidR="008072C5" w:rsidRPr="006426FF" w:rsidRDefault="008072C5" w:rsidP="008072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R</w:t>
            </w:r>
          </w:p>
        </w:tc>
        <w:tc>
          <w:tcPr>
            <w:tcW w:w="698" w:type="pct"/>
            <w:hideMark/>
          </w:tcPr>
          <w:p w14:paraId="4EDCE0E1" w14:textId="77777777" w:rsidR="008072C5" w:rsidRPr="006426FF" w:rsidRDefault="008072C5" w:rsidP="008072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A</w:t>
            </w:r>
          </w:p>
        </w:tc>
        <w:tc>
          <w:tcPr>
            <w:tcW w:w="595" w:type="pct"/>
            <w:hideMark/>
          </w:tcPr>
          <w:p w14:paraId="0AAC0237" w14:textId="77777777" w:rsidR="008072C5" w:rsidRPr="006426FF" w:rsidRDefault="008072C5" w:rsidP="008072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I</w:t>
            </w:r>
          </w:p>
        </w:tc>
        <w:tc>
          <w:tcPr>
            <w:tcW w:w="858" w:type="pct"/>
            <w:hideMark/>
          </w:tcPr>
          <w:p w14:paraId="03DDAFBB" w14:textId="77777777" w:rsidR="008072C5" w:rsidRPr="006426FF" w:rsidRDefault="008072C5" w:rsidP="008072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I</w:t>
            </w:r>
          </w:p>
        </w:tc>
        <w:tc>
          <w:tcPr>
            <w:tcW w:w="803" w:type="pct"/>
            <w:hideMark/>
          </w:tcPr>
          <w:p w14:paraId="6AAB51CD" w14:textId="77777777" w:rsidR="008072C5" w:rsidRPr="006426FF" w:rsidRDefault="008072C5" w:rsidP="008072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C</w:t>
            </w:r>
          </w:p>
        </w:tc>
        <w:tc>
          <w:tcPr>
            <w:tcW w:w="785" w:type="pct"/>
            <w:hideMark/>
          </w:tcPr>
          <w:p w14:paraId="496E2081" w14:textId="77777777" w:rsidR="008072C5" w:rsidRPr="006426FF" w:rsidRDefault="008072C5" w:rsidP="008072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I</w:t>
            </w:r>
          </w:p>
        </w:tc>
      </w:tr>
      <w:tr w:rsidR="006426FF" w:rsidRPr="006426FF" w14:paraId="2A365559" w14:textId="77777777" w:rsidTr="006426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9" w:type="pct"/>
            <w:tcBorders>
              <w:left w:val="none" w:sz="0" w:space="0" w:color="auto"/>
              <w:right w:val="none" w:sz="0" w:space="0" w:color="auto"/>
            </w:tcBorders>
            <w:hideMark/>
          </w:tcPr>
          <w:p w14:paraId="13395041" w14:textId="77777777" w:rsidR="008072C5" w:rsidRPr="006426FF" w:rsidRDefault="008072C5" w:rsidP="008072C5">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Market Positioning</w:t>
            </w:r>
          </w:p>
        </w:tc>
        <w:tc>
          <w:tcPr>
            <w:tcW w:w="305" w:type="pct"/>
            <w:tcBorders>
              <w:left w:val="none" w:sz="0" w:space="0" w:color="auto"/>
              <w:right w:val="none" w:sz="0" w:space="0" w:color="auto"/>
            </w:tcBorders>
            <w:hideMark/>
          </w:tcPr>
          <w:p w14:paraId="18C881FE" w14:textId="77777777" w:rsidR="008072C5" w:rsidRPr="006426FF" w:rsidRDefault="008072C5" w:rsidP="00807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C</w:t>
            </w:r>
          </w:p>
        </w:tc>
        <w:tc>
          <w:tcPr>
            <w:tcW w:w="698" w:type="pct"/>
            <w:tcBorders>
              <w:left w:val="none" w:sz="0" w:space="0" w:color="auto"/>
              <w:right w:val="none" w:sz="0" w:space="0" w:color="auto"/>
            </w:tcBorders>
            <w:hideMark/>
          </w:tcPr>
          <w:p w14:paraId="5F2F9F79" w14:textId="77777777" w:rsidR="008072C5" w:rsidRPr="006426FF" w:rsidRDefault="008072C5" w:rsidP="00807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A</w:t>
            </w:r>
          </w:p>
        </w:tc>
        <w:tc>
          <w:tcPr>
            <w:tcW w:w="595" w:type="pct"/>
            <w:tcBorders>
              <w:left w:val="none" w:sz="0" w:space="0" w:color="auto"/>
              <w:right w:val="none" w:sz="0" w:space="0" w:color="auto"/>
            </w:tcBorders>
            <w:hideMark/>
          </w:tcPr>
          <w:p w14:paraId="4105D99F" w14:textId="77777777" w:rsidR="008072C5" w:rsidRPr="006426FF" w:rsidRDefault="008072C5" w:rsidP="00807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R</w:t>
            </w:r>
          </w:p>
        </w:tc>
        <w:tc>
          <w:tcPr>
            <w:tcW w:w="858" w:type="pct"/>
            <w:tcBorders>
              <w:left w:val="none" w:sz="0" w:space="0" w:color="auto"/>
              <w:right w:val="none" w:sz="0" w:space="0" w:color="auto"/>
            </w:tcBorders>
            <w:hideMark/>
          </w:tcPr>
          <w:p w14:paraId="187A7B7C" w14:textId="77777777" w:rsidR="008072C5" w:rsidRPr="006426FF" w:rsidRDefault="008072C5" w:rsidP="00807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C</w:t>
            </w:r>
          </w:p>
        </w:tc>
        <w:tc>
          <w:tcPr>
            <w:tcW w:w="803" w:type="pct"/>
            <w:tcBorders>
              <w:left w:val="none" w:sz="0" w:space="0" w:color="auto"/>
              <w:right w:val="none" w:sz="0" w:space="0" w:color="auto"/>
            </w:tcBorders>
            <w:hideMark/>
          </w:tcPr>
          <w:p w14:paraId="2DE00BE8" w14:textId="77777777" w:rsidR="008072C5" w:rsidRPr="006426FF" w:rsidRDefault="008072C5" w:rsidP="00807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I</w:t>
            </w:r>
          </w:p>
        </w:tc>
        <w:tc>
          <w:tcPr>
            <w:tcW w:w="785" w:type="pct"/>
            <w:tcBorders>
              <w:left w:val="none" w:sz="0" w:space="0" w:color="auto"/>
              <w:right w:val="none" w:sz="0" w:space="0" w:color="auto"/>
            </w:tcBorders>
            <w:hideMark/>
          </w:tcPr>
          <w:p w14:paraId="07357E2E" w14:textId="77777777" w:rsidR="008072C5" w:rsidRPr="006426FF" w:rsidRDefault="008072C5" w:rsidP="00807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I</w:t>
            </w:r>
          </w:p>
        </w:tc>
      </w:tr>
      <w:tr w:rsidR="006426FF" w:rsidRPr="006426FF" w14:paraId="2DA0737F" w14:textId="77777777" w:rsidTr="006426FF">
        <w:tc>
          <w:tcPr>
            <w:cnfStyle w:val="001000000000" w:firstRow="0" w:lastRow="0" w:firstColumn="1" w:lastColumn="0" w:oddVBand="0" w:evenVBand="0" w:oddHBand="0" w:evenHBand="0" w:firstRowFirstColumn="0" w:firstRowLastColumn="0" w:lastRowFirstColumn="0" w:lastRowLastColumn="0"/>
            <w:tcW w:w="829" w:type="pct"/>
            <w:hideMark/>
          </w:tcPr>
          <w:p w14:paraId="0174F860" w14:textId="77777777" w:rsidR="008072C5" w:rsidRPr="006426FF" w:rsidRDefault="008072C5" w:rsidP="008072C5">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Launch Campaign</w:t>
            </w:r>
          </w:p>
        </w:tc>
        <w:tc>
          <w:tcPr>
            <w:tcW w:w="305" w:type="pct"/>
            <w:hideMark/>
          </w:tcPr>
          <w:p w14:paraId="7F692176" w14:textId="77777777" w:rsidR="008072C5" w:rsidRPr="006426FF" w:rsidRDefault="008072C5" w:rsidP="008072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C</w:t>
            </w:r>
          </w:p>
        </w:tc>
        <w:tc>
          <w:tcPr>
            <w:tcW w:w="698" w:type="pct"/>
            <w:hideMark/>
          </w:tcPr>
          <w:p w14:paraId="7F359A9C" w14:textId="77777777" w:rsidR="008072C5" w:rsidRPr="006426FF" w:rsidRDefault="008072C5" w:rsidP="008072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A</w:t>
            </w:r>
          </w:p>
        </w:tc>
        <w:tc>
          <w:tcPr>
            <w:tcW w:w="595" w:type="pct"/>
            <w:hideMark/>
          </w:tcPr>
          <w:p w14:paraId="467949E2" w14:textId="77777777" w:rsidR="008072C5" w:rsidRPr="006426FF" w:rsidRDefault="008072C5" w:rsidP="008072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R</w:t>
            </w:r>
          </w:p>
        </w:tc>
        <w:tc>
          <w:tcPr>
            <w:tcW w:w="858" w:type="pct"/>
            <w:hideMark/>
          </w:tcPr>
          <w:p w14:paraId="36143CA4" w14:textId="77777777" w:rsidR="008072C5" w:rsidRPr="006426FF" w:rsidRDefault="008072C5" w:rsidP="008072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C</w:t>
            </w:r>
          </w:p>
        </w:tc>
        <w:tc>
          <w:tcPr>
            <w:tcW w:w="803" w:type="pct"/>
            <w:hideMark/>
          </w:tcPr>
          <w:p w14:paraId="41673BBD" w14:textId="77777777" w:rsidR="008072C5" w:rsidRPr="006426FF" w:rsidRDefault="008072C5" w:rsidP="008072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I</w:t>
            </w:r>
          </w:p>
        </w:tc>
        <w:tc>
          <w:tcPr>
            <w:tcW w:w="785" w:type="pct"/>
            <w:hideMark/>
          </w:tcPr>
          <w:p w14:paraId="306BAB89" w14:textId="77777777" w:rsidR="008072C5" w:rsidRPr="006426FF" w:rsidRDefault="008072C5" w:rsidP="008072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I</w:t>
            </w:r>
          </w:p>
        </w:tc>
      </w:tr>
      <w:tr w:rsidR="006426FF" w:rsidRPr="006426FF" w14:paraId="6D80A54E" w14:textId="77777777" w:rsidTr="006426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9" w:type="pct"/>
            <w:tcBorders>
              <w:left w:val="none" w:sz="0" w:space="0" w:color="auto"/>
              <w:right w:val="none" w:sz="0" w:space="0" w:color="auto"/>
            </w:tcBorders>
            <w:hideMark/>
          </w:tcPr>
          <w:p w14:paraId="7F7BA8F9" w14:textId="77777777" w:rsidR="008072C5" w:rsidRPr="006426FF" w:rsidRDefault="008072C5" w:rsidP="008072C5">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Regulatory Approval</w:t>
            </w:r>
          </w:p>
        </w:tc>
        <w:tc>
          <w:tcPr>
            <w:tcW w:w="305" w:type="pct"/>
            <w:tcBorders>
              <w:left w:val="none" w:sz="0" w:space="0" w:color="auto"/>
              <w:right w:val="none" w:sz="0" w:space="0" w:color="auto"/>
            </w:tcBorders>
            <w:hideMark/>
          </w:tcPr>
          <w:p w14:paraId="460E507E" w14:textId="77777777" w:rsidR="008072C5" w:rsidRPr="006426FF" w:rsidRDefault="008072C5" w:rsidP="00807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C</w:t>
            </w:r>
          </w:p>
        </w:tc>
        <w:tc>
          <w:tcPr>
            <w:tcW w:w="698" w:type="pct"/>
            <w:tcBorders>
              <w:left w:val="none" w:sz="0" w:space="0" w:color="auto"/>
              <w:right w:val="none" w:sz="0" w:space="0" w:color="auto"/>
            </w:tcBorders>
            <w:hideMark/>
          </w:tcPr>
          <w:p w14:paraId="2E32CB2A" w14:textId="77777777" w:rsidR="008072C5" w:rsidRPr="006426FF" w:rsidRDefault="008072C5" w:rsidP="00807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A</w:t>
            </w:r>
          </w:p>
        </w:tc>
        <w:tc>
          <w:tcPr>
            <w:tcW w:w="595" w:type="pct"/>
            <w:tcBorders>
              <w:left w:val="none" w:sz="0" w:space="0" w:color="auto"/>
              <w:right w:val="none" w:sz="0" w:space="0" w:color="auto"/>
            </w:tcBorders>
            <w:hideMark/>
          </w:tcPr>
          <w:p w14:paraId="6DA8D87B" w14:textId="77777777" w:rsidR="008072C5" w:rsidRPr="006426FF" w:rsidRDefault="008072C5" w:rsidP="00807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I</w:t>
            </w:r>
          </w:p>
        </w:tc>
        <w:tc>
          <w:tcPr>
            <w:tcW w:w="858" w:type="pct"/>
            <w:tcBorders>
              <w:left w:val="none" w:sz="0" w:space="0" w:color="auto"/>
              <w:right w:val="none" w:sz="0" w:space="0" w:color="auto"/>
            </w:tcBorders>
            <w:hideMark/>
          </w:tcPr>
          <w:p w14:paraId="0185D8CE" w14:textId="77777777" w:rsidR="008072C5" w:rsidRPr="006426FF" w:rsidRDefault="008072C5" w:rsidP="00807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I</w:t>
            </w:r>
          </w:p>
        </w:tc>
        <w:tc>
          <w:tcPr>
            <w:tcW w:w="803" w:type="pct"/>
            <w:tcBorders>
              <w:left w:val="none" w:sz="0" w:space="0" w:color="auto"/>
              <w:right w:val="none" w:sz="0" w:space="0" w:color="auto"/>
            </w:tcBorders>
            <w:hideMark/>
          </w:tcPr>
          <w:p w14:paraId="06DAFC87" w14:textId="77777777" w:rsidR="008072C5" w:rsidRPr="006426FF" w:rsidRDefault="008072C5" w:rsidP="00807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R</w:t>
            </w:r>
          </w:p>
        </w:tc>
        <w:tc>
          <w:tcPr>
            <w:tcW w:w="785" w:type="pct"/>
            <w:tcBorders>
              <w:left w:val="none" w:sz="0" w:space="0" w:color="auto"/>
              <w:right w:val="none" w:sz="0" w:space="0" w:color="auto"/>
            </w:tcBorders>
            <w:hideMark/>
          </w:tcPr>
          <w:p w14:paraId="1A168889" w14:textId="77777777" w:rsidR="008072C5" w:rsidRPr="006426FF" w:rsidRDefault="008072C5" w:rsidP="00807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I</w:t>
            </w:r>
          </w:p>
        </w:tc>
      </w:tr>
      <w:tr w:rsidR="006426FF" w:rsidRPr="006426FF" w14:paraId="5B80E978" w14:textId="77777777" w:rsidTr="006426FF">
        <w:tc>
          <w:tcPr>
            <w:cnfStyle w:val="001000000000" w:firstRow="0" w:lastRow="0" w:firstColumn="1" w:lastColumn="0" w:oddVBand="0" w:evenVBand="0" w:oddHBand="0" w:evenHBand="0" w:firstRowFirstColumn="0" w:firstRowLastColumn="0" w:lastRowFirstColumn="0" w:lastRowLastColumn="0"/>
            <w:tcW w:w="829" w:type="pct"/>
            <w:hideMark/>
          </w:tcPr>
          <w:p w14:paraId="7B528600" w14:textId="77777777" w:rsidR="008072C5" w:rsidRPr="006426FF" w:rsidRDefault="008072C5" w:rsidP="008072C5">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Distribution Planning</w:t>
            </w:r>
          </w:p>
        </w:tc>
        <w:tc>
          <w:tcPr>
            <w:tcW w:w="305" w:type="pct"/>
            <w:hideMark/>
          </w:tcPr>
          <w:p w14:paraId="27EB9C5F" w14:textId="77777777" w:rsidR="008072C5" w:rsidRPr="006426FF" w:rsidRDefault="008072C5" w:rsidP="008072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I</w:t>
            </w:r>
          </w:p>
        </w:tc>
        <w:tc>
          <w:tcPr>
            <w:tcW w:w="698" w:type="pct"/>
            <w:hideMark/>
          </w:tcPr>
          <w:p w14:paraId="14DAB16B" w14:textId="77777777" w:rsidR="008072C5" w:rsidRPr="006426FF" w:rsidRDefault="008072C5" w:rsidP="008072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A</w:t>
            </w:r>
          </w:p>
        </w:tc>
        <w:tc>
          <w:tcPr>
            <w:tcW w:w="595" w:type="pct"/>
            <w:hideMark/>
          </w:tcPr>
          <w:p w14:paraId="24D52599" w14:textId="77777777" w:rsidR="008072C5" w:rsidRPr="006426FF" w:rsidRDefault="008072C5" w:rsidP="008072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C</w:t>
            </w:r>
          </w:p>
        </w:tc>
        <w:tc>
          <w:tcPr>
            <w:tcW w:w="858" w:type="pct"/>
            <w:hideMark/>
          </w:tcPr>
          <w:p w14:paraId="20101C40" w14:textId="77777777" w:rsidR="008072C5" w:rsidRPr="006426FF" w:rsidRDefault="008072C5" w:rsidP="008072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R</w:t>
            </w:r>
          </w:p>
        </w:tc>
        <w:tc>
          <w:tcPr>
            <w:tcW w:w="803" w:type="pct"/>
            <w:hideMark/>
          </w:tcPr>
          <w:p w14:paraId="25188989" w14:textId="77777777" w:rsidR="008072C5" w:rsidRPr="006426FF" w:rsidRDefault="008072C5" w:rsidP="008072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I</w:t>
            </w:r>
          </w:p>
        </w:tc>
        <w:tc>
          <w:tcPr>
            <w:tcW w:w="785" w:type="pct"/>
            <w:hideMark/>
          </w:tcPr>
          <w:p w14:paraId="39610EC8" w14:textId="77777777" w:rsidR="008072C5" w:rsidRPr="006426FF" w:rsidRDefault="008072C5" w:rsidP="008072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I</w:t>
            </w:r>
          </w:p>
        </w:tc>
      </w:tr>
      <w:tr w:rsidR="006426FF" w:rsidRPr="006426FF" w14:paraId="3026CFAB" w14:textId="77777777" w:rsidTr="006426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9" w:type="pct"/>
            <w:tcBorders>
              <w:left w:val="none" w:sz="0" w:space="0" w:color="auto"/>
              <w:right w:val="none" w:sz="0" w:space="0" w:color="auto"/>
            </w:tcBorders>
            <w:hideMark/>
          </w:tcPr>
          <w:p w14:paraId="7B898020" w14:textId="77777777" w:rsidR="008072C5" w:rsidRPr="006426FF" w:rsidRDefault="008072C5" w:rsidP="008072C5">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Final Project Sign-off</w:t>
            </w:r>
          </w:p>
        </w:tc>
        <w:tc>
          <w:tcPr>
            <w:tcW w:w="305" w:type="pct"/>
            <w:tcBorders>
              <w:left w:val="none" w:sz="0" w:space="0" w:color="auto"/>
              <w:right w:val="none" w:sz="0" w:space="0" w:color="auto"/>
            </w:tcBorders>
            <w:hideMark/>
          </w:tcPr>
          <w:p w14:paraId="65053C2A" w14:textId="77777777" w:rsidR="008072C5" w:rsidRPr="006426FF" w:rsidRDefault="008072C5" w:rsidP="00807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I</w:t>
            </w:r>
          </w:p>
        </w:tc>
        <w:tc>
          <w:tcPr>
            <w:tcW w:w="698" w:type="pct"/>
            <w:tcBorders>
              <w:left w:val="none" w:sz="0" w:space="0" w:color="auto"/>
              <w:right w:val="none" w:sz="0" w:space="0" w:color="auto"/>
            </w:tcBorders>
            <w:hideMark/>
          </w:tcPr>
          <w:p w14:paraId="14E210B8" w14:textId="77777777" w:rsidR="008072C5" w:rsidRPr="006426FF" w:rsidRDefault="008072C5" w:rsidP="00807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C</w:t>
            </w:r>
          </w:p>
        </w:tc>
        <w:tc>
          <w:tcPr>
            <w:tcW w:w="595" w:type="pct"/>
            <w:tcBorders>
              <w:left w:val="none" w:sz="0" w:space="0" w:color="auto"/>
              <w:right w:val="none" w:sz="0" w:space="0" w:color="auto"/>
            </w:tcBorders>
            <w:hideMark/>
          </w:tcPr>
          <w:p w14:paraId="3FA8272E" w14:textId="77777777" w:rsidR="008072C5" w:rsidRPr="006426FF" w:rsidRDefault="008072C5" w:rsidP="00807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C</w:t>
            </w:r>
          </w:p>
        </w:tc>
        <w:tc>
          <w:tcPr>
            <w:tcW w:w="858" w:type="pct"/>
            <w:tcBorders>
              <w:left w:val="none" w:sz="0" w:space="0" w:color="auto"/>
              <w:right w:val="none" w:sz="0" w:space="0" w:color="auto"/>
            </w:tcBorders>
            <w:hideMark/>
          </w:tcPr>
          <w:p w14:paraId="30F3DC5D" w14:textId="77777777" w:rsidR="008072C5" w:rsidRPr="006426FF" w:rsidRDefault="008072C5" w:rsidP="00807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C</w:t>
            </w:r>
          </w:p>
        </w:tc>
        <w:tc>
          <w:tcPr>
            <w:tcW w:w="803" w:type="pct"/>
            <w:tcBorders>
              <w:left w:val="none" w:sz="0" w:space="0" w:color="auto"/>
              <w:right w:val="none" w:sz="0" w:space="0" w:color="auto"/>
            </w:tcBorders>
            <w:hideMark/>
          </w:tcPr>
          <w:p w14:paraId="1659AEA9" w14:textId="77777777" w:rsidR="008072C5" w:rsidRPr="006426FF" w:rsidRDefault="008072C5" w:rsidP="00807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C</w:t>
            </w:r>
          </w:p>
        </w:tc>
        <w:tc>
          <w:tcPr>
            <w:tcW w:w="785" w:type="pct"/>
            <w:tcBorders>
              <w:left w:val="none" w:sz="0" w:space="0" w:color="auto"/>
              <w:right w:val="none" w:sz="0" w:space="0" w:color="auto"/>
            </w:tcBorders>
            <w:hideMark/>
          </w:tcPr>
          <w:p w14:paraId="098E38D4" w14:textId="77777777" w:rsidR="008072C5" w:rsidRPr="006426FF" w:rsidRDefault="008072C5" w:rsidP="00807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A</w:t>
            </w:r>
          </w:p>
        </w:tc>
      </w:tr>
    </w:tbl>
    <w:p w14:paraId="7FE0FDA8" w14:textId="77777777" w:rsidR="008072C5" w:rsidRPr="006426FF" w:rsidRDefault="008072C5">
      <w:pPr>
        <w:spacing w:line="360" w:lineRule="auto"/>
        <w:jc w:val="both"/>
        <w:rPr>
          <w:rFonts w:ascii="Times New Roman" w:eastAsia="Times New Roman" w:hAnsi="Times New Roman" w:cs="Times New Roman"/>
          <w:color w:val="000000" w:themeColor="text1"/>
          <w:sz w:val="24"/>
          <w:szCs w:val="24"/>
        </w:rPr>
      </w:pPr>
    </w:p>
    <w:p w14:paraId="00000081" w14:textId="035D932F" w:rsidR="004A3DF0" w:rsidRPr="006426FF" w:rsidRDefault="00172C52">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These tools provide structure and establish clarity, accountability and ongoing commu</w:t>
      </w:r>
      <w:r w:rsidR="00EB2CFE" w:rsidRPr="006426FF">
        <w:rPr>
          <w:rFonts w:ascii="Times New Roman" w:eastAsia="Times New Roman" w:hAnsi="Times New Roman" w:cs="Times New Roman"/>
          <w:color w:val="000000" w:themeColor="text1"/>
          <w:sz w:val="24"/>
          <w:szCs w:val="24"/>
        </w:rPr>
        <w:t>nications throughout a project.</w:t>
      </w:r>
    </w:p>
    <w:p w14:paraId="33CB29C7" w14:textId="1BCDB4E1" w:rsidR="00895540" w:rsidRPr="006426FF" w:rsidRDefault="00172C52" w:rsidP="00AF6615">
      <w:pPr>
        <w:pStyle w:val="Heading1"/>
        <w:rPr>
          <w:color w:val="000000" w:themeColor="text1"/>
        </w:rPr>
      </w:pPr>
      <w:bookmarkStart w:id="9" w:name="_Toc213360848"/>
      <w:r w:rsidRPr="006426FF">
        <w:rPr>
          <w:color w:val="000000" w:themeColor="text1"/>
        </w:rPr>
        <w:t>7.0</w:t>
      </w:r>
      <w:r w:rsidR="00311FF6" w:rsidRPr="006426FF">
        <w:rPr>
          <w:color w:val="000000" w:themeColor="text1"/>
        </w:rPr>
        <w:t xml:space="preserve"> Managing stakeholder conflicts</w:t>
      </w:r>
      <w:bookmarkEnd w:id="9"/>
    </w:p>
    <w:p w14:paraId="00000084" w14:textId="77777777" w:rsidR="004A3DF0" w:rsidRPr="006426FF" w:rsidRDefault="00172C52" w:rsidP="00A97809">
      <w:pPr>
        <w:pStyle w:val="Heading2"/>
        <w:rPr>
          <w:color w:val="000000" w:themeColor="text1"/>
        </w:rPr>
      </w:pPr>
      <w:bookmarkStart w:id="10" w:name="_Toc213360849"/>
      <w:r w:rsidRPr="006426FF">
        <w:rPr>
          <w:color w:val="000000" w:themeColor="text1"/>
        </w:rPr>
        <w:t>7.1 The 4Cs Framework</w:t>
      </w:r>
      <w:bookmarkEnd w:id="10"/>
    </w:p>
    <w:p w14:paraId="00000086" w14:textId="37E41118" w:rsidR="004A3DF0" w:rsidRPr="006426FF" w:rsidRDefault="00172C52">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Communication:</w:t>
      </w:r>
      <w:r w:rsidR="003D5F24" w:rsidRPr="006426FF">
        <w:rPr>
          <w:rFonts w:ascii="Times New Roman" w:eastAsia="Times New Roman" w:hAnsi="Times New Roman" w:cs="Times New Roman"/>
          <w:color w:val="000000" w:themeColor="text1"/>
          <w:sz w:val="24"/>
          <w:szCs w:val="24"/>
        </w:rPr>
        <w:t xml:space="preserve"> </w:t>
      </w:r>
      <w:r w:rsidRPr="006426FF">
        <w:rPr>
          <w:rFonts w:ascii="Times New Roman" w:eastAsia="Times New Roman" w:hAnsi="Times New Roman" w:cs="Times New Roman"/>
          <w:color w:val="000000" w:themeColor="text1"/>
          <w:sz w:val="24"/>
          <w:szCs w:val="24"/>
        </w:rPr>
        <w:t xml:space="preserve">In this project, communication must account for openness about timelines, product specifications, responsibilities and progress throughout the project. An update meeting schedule, an agenda with clearly defined roles, and/or a shared documentation platform ensures that all stakeholders have access to the same information so misunderstandings and </w:t>
      </w:r>
      <w:r w:rsidRPr="006426FF">
        <w:rPr>
          <w:rFonts w:ascii="Times New Roman" w:eastAsia="Times New Roman" w:hAnsi="Times New Roman" w:cs="Times New Roman"/>
          <w:color w:val="000000" w:themeColor="text1"/>
          <w:sz w:val="24"/>
          <w:szCs w:val="24"/>
        </w:rPr>
        <w:lastRenderedPageBreak/>
        <w:t>misinformation are prevented, and stakeholders can voice concerns at early stages to mitigate conflict later in the project.</w:t>
      </w:r>
    </w:p>
    <w:p w14:paraId="4815D570" w14:textId="77777777" w:rsidR="008072C5" w:rsidRPr="006426FF" w:rsidRDefault="008072C5">
      <w:pPr>
        <w:spacing w:line="360" w:lineRule="auto"/>
        <w:jc w:val="both"/>
        <w:rPr>
          <w:rFonts w:ascii="Times New Roman" w:eastAsia="Times New Roman" w:hAnsi="Times New Roman" w:cs="Times New Roman"/>
          <w:color w:val="000000" w:themeColor="text1"/>
          <w:sz w:val="24"/>
          <w:szCs w:val="24"/>
        </w:rPr>
      </w:pPr>
    </w:p>
    <w:tbl>
      <w:tblPr>
        <w:tblStyle w:val="MediumGrid1-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15"/>
        <w:gridCol w:w="1911"/>
        <w:gridCol w:w="2366"/>
        <w:gridCol w:w="1568"/>
        <w:gridCol w:w="1290"/>
      </w:tblGrid>
      <w:tr w:rsidR="006426FF" w:rsidRPr="006426FF" w14:paraId="26547C2C" w14:textId="77777777" w:rsidTr="006426F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0482B2" w14:textId="77777777" w:rsidR="008072C5" w:rsidRPr="006426FF" w:rsidRDefault="008072C5" w:rsidP="008072C5">
            <w:pPr>
              <w:spacing w:line="360" w:lineRule="auto"/>
              <w:jc w:val="both"/>
              <w:rPr>
                <w:rFonts w:ascii="Times New Roman" w:eastAsia="Times New Roman" w:hAnsi="Times New Roman" w:cs="Times New Roman"/>
                <w:b w:val="0"/>
                <w:bCs w:val="0"/>
                <w:color w:val="000000" w:themeColor="text1"/>
                <w:sz w:val="24"/>
                <w:szCs w:val="24"/>
              </w:rPr>
            </w:pPr>
            <w:r w:rsidRPr="006426FF">
              <w:rPr>
                <w:rFonts w:ascii="Times New Roman" w:eastAsia="Times New Roman" w:hAnsi="Times New Roman" w:cs="Times New Roman"/>
                <w:color w:val="000000" w:themeColor="text1"/>
                <w:sz w:val="24"/>
                <w:szCs w:val="24"/>
              </w:rPr>
              <w:t>Purpose</w:t>
            </w:r>
          </w:p>
        </w:tc>
        <w:tc>
          <w:tcPr>
            <w:tcW w:w="0" w:type="auto"/>
            <w:hideMark/>
          </w:tcPr>
          <w:p w14:paraId="1D16CE24" w14:textId="77777777" w:rsidR="008072C5" w:rsidRPr="006426FF" w:rsidRDefault="008072C5" w:rsidP="008072C5">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themeColor="text1"/>
                <w:sz w:val="24"/>
                <w:szCs w:val="24"/>
              </w:rPr>
            </w:pPr>
            <w:r w:rsidRPr="006426FF">
              <w:rPr>
                <w:rFonts w:ascii="Times New Roman" w:eastAsia="Times New Roman" w:hAnsi="Times New Roman" w:cs="Times New Roman"/>
                <w:color w:val="000000" w:themeColor="text1"/>
                <w:sz w:val="24"/>
                <w:szCs w:val="24"/>
              </w:rPr>
              <w:t>Audience</w:t>
            </w:r>
          </w:p>
        </w:tc>
        <w:tc>
          <w:tcPr>
            <w:tcW w:w="0" w:type="auto"/>
            <w:hideMark/>
          </w:tcPr>
          <w:p w14:paraId="0EEF0F00" w14:textId="77777777" w:rsidR="008072C5" w:rsidRPr="006426FF" w:rsidRDefault="008072C5" w:rsidP="008072C5">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themeColor="text1"/>
                <w:sz w:val="24"/>
                <w:szCs w:val="24"/>
              </w:rPr>
            </w:pPr>
            <w:r w:rsidRPr="006426FF">
              <w:rPr>
                <w:rFonts w:ascii="Times New Roman" w:eastAsia="Times New Roman" w:hAnsi="Times New Roman" w:cs="Times New Roman"/>
                <w:color w:val="000000" w:themeColor="text1"/>
                <w:sz w:val="24"/>
                <w:szCs w:val="24"/>
              </w:rPr>
              <w:t>Format / Channel</w:t>
            </w:r>
          </w:p>
        </w:tc>
        <w:tc>
          <w:tcPr>
            <w:tcW w:w="0" w:type="auto"/>
            <w:hideMark/>
          </w:tcPr>
          <w:p w14:paraId="041F3743" w14:textId="77777777" w:rsidR="008072C5" w:rsidRPr="006426FF" w:rsidRDefault="008072C5" w:rsidP="008072C5">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themeColor="text1"/>
                <w:sz w:val="24"/>
                <w:szCs w:val="24"/>
              </w:rPr>
            </w:pPr>
            <w:r w:rsidRPr="006426FF">
              <w:rPr>
                <w:rFonts w:ascii="Times New Roman" w:eastAsia="Times New Roman" w:hAnsi="Times New Roman" w:cs="Times New Roman"/>
                <w:color w:val="000000" w:themeColor="text1"/>
                <w:sz w:val="24"/>
                <w:szCs w:val="24"/>
              </w:rPr>
              <w:t>Owner</w:t>
            </w:r>
          </w:p>
        </w:tc>
        <w:tc>
          <w:tcPr>
            <w:tcW w:w="0" w:type="auto"/>
            <w:hideMark/>
          </w:tcPr>
          <w:p w14:paraId="3C97CB06" w14:textId="77777777" w:rsidR="008072C5" w:rsidRPr="006426FF" w:rsidRDefault="008072C5" w:rsidP="008072C5">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themeColor="text1"/>
                <w:sz w:val="24"/>
                <w:szCs w:val="24"/>
              </w:rPr>
            </w:pPr>
            <w:r w:rsidRPr="006426FF">
              <w:rPr>
                <w:rFonts w:ascii="Times New Roman" w:eastAsia="Times New Roman" w:hAnsi="Times New Roman" w:cs="Times New Roman"/>
                <w:color w:val="000000" w:themeColor="text1"/>
                <w:sz w:val="24"/>
                <w:szCs w:val="24"/>
              </w:rPr>
              <w:t>Timing</w:t>
            </w:r>
          </w:p>
        </w:tc>
      </w:tr>
      <w:tr w:rsidR="006426FF" w:rsidRPr="006426FF" w14:paraId="45CBF9DD" w14:textId="77777777" w:rsidTr="006426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2C7968" w14:textId="77777777" w:rsidR="008072C5" w:rsidRPr="006426FF" w:rsidRDefault="008072C5" w:rsidP="008072C5">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Project Progress Updates</w:t>
            </w:r>
          </w:p>
        </w:tc>
        <w:tc>
          <w:tcPr>
            <w:tcW w:w="0" w:type="auto"/>
            <w:hideMark/>
          </w:tcPr>
          <w:p w14:paraId="4F3A40F4" w14:textId="77777777" w:rsidR="008072C5" w:rsidRPr="006426FF" w:rsidRDefault="008072C5" w:rsidP="00807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All internal stakeholders</w:t>
            </w:r>
          </w:p>
        </w:tc>
        <w:tc>
          <w:tcPr>
            <w:tcW w:w="0" w:type="auto"/>
            <w:hideMark/>
          </w:tcPr>
          <w:p w14:paraId="08DAB6FF" w14:textId="77777777" w:rsidR="008072C5" w:rsidRPr="006426FF" w:rsidRDefault="008072C5" w:rsidP="00807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Email reports and shared dashboards</w:t>
            </w:r>
          </w:p>
        </w:tc>
        <w:tc>
          <w:tcPr>
            <w:tcW w:w="0" w:type="auto"/>
            <w:hideMark/>
          </w:tcPr>
          <w:p w14:paraId="49AB0CC2" w14:textId="77777777" w:rsidR="008072C5" w:rsidRPr="006426FF" w:rsidRDefault="008072C5" w:rsidP="00807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Project Manager</w:t>
            </w:r>
          </w:p>
        </w:tc>
        <w:tc>
          <w:tcPr>
            <w:tcW w:w="0" w:type="auto"/>
            <w:hideMark/>
          </w:tcPr>
          <w:p w14:paraId="42154A30" w14:textId="77777777" w:rsidR="008072C5" w:rsidRPr="006426FF" w:rsidRDefault="008072C5" w:rsidP="00807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Weekly</w:t>
            </w:r>
          </w:p>
        </w:tc>
      </w:tr>
      <w:tr w:rsidR="006426FF" w:rsidRPr="006426FF" w14:paraId="4D07FE21" w14:textId="77777777" w:rsidTr="006426FF">
        <w:tc>
          <w:tcPr>
            <w:cnfStyle w:val="001000000000" w:firstRow="0" w:lastRow="0" w:firstColumn="1" w:lastColumn="0" w:oddVBand="0" w:evenVBand="0" w:oddHBand="0" w:evenHBand="0" w:firstRowFirstColumn="0" w:firstRowLastColumn="0" w:lastRowFirstColumn="0" w:lastRowLastColumn="0"/>
            <w:tcW w:w="0" w:type="auto"/>
            <w:hideMark/>
          </w:tcPr>
          <w:p w14:paraId="3D3D78BD" w14:textId="77777777" w:rsidR="008072C5" w:rsidRPr="006426FF" w:rsidRDefault="008072C5" w:rsidP="008072C5">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Technical Development Updates</w:t>
            </w:r>
          </w:p>
        </w:tc>
        <w:tc>
          <w:tcPr>
            <w:tcW w:w="0" w:type="auto"/>
            <w:hideMark/>
          </w:tcPr>
          <w:p w14:paraId="7A4DC240" w14:textId="77777777" w:rsidR="008072C5" w:rsidRPr="006426FF" w:rsidRDefault="008072C5" w:rsidP="008072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R&amp;D / Product Manager</w:t>
            </w:r>
          </w:p>
        </w:tc>
        <w:tc>
          <w:tcPr>
            <w:tcW w:w="0" w:type="auto"/>
            <w:hideMark/>
          </w:tcPr>
          <w:p w14:paraId="1421F80E" w14:textId="77777777" w:rsidR="008072C5" w:rsidRPr="006426FF" w:rsidRDefault="008072C5" w:rsidP="008072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Internal development platform &amp; meetings</w:t>
            </w:r>
          </w:p>
        </w:tc>
        <w:tc>
          <w:tcPr>
            <w:tcW w:w="0" w:type="auto"/>
            <w:hideMark/>
          </w:tcPr>
          <w:p w14:paraId="7635ECA7" w14:textId="77777777" w:rsidR="008072C5" w:rsidRPr="006426FF" w:rsidRDefault="008072C5" w:rsidP="008072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R&amp;D Lead</w:t>
            </w:r>
          </w:p>
        </w:tc>
        <w:tc>
          <w:tcPr>
            <w:tcW w:w="0" w:type="auto"/>
            <w:hideMark/>
          </w:tcPr>
          <w:p w14:paraId="0DC4AC05" w14:textId="77777777" w:rsidR="008072C5" w:rsidRPr="006426FF" w:rsidRDefault="008072C5" w:rsidP="008072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Weekly</w:t>
            </w:r>
          </w:p>
        </w:tc>
      </w:tr>
      <w:tr w:rsidR="006426FF" w:rsidRPr="006426FF" w14:paraId="6C09F526" w14:textId="77777777" w:rsidTr="006426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AD0850" w14:textId="77777777" w:rsidR="008072C5" w:rsidRPr="006426FF" w:rsidRDefault="008072C5" w:rsidP="008072C5">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Marketing and Launch Coordination</w:t>
            </w:r>
          </w:p>
        </w:tc>
        <w:tc>
          <w:tcPr>
            <w:tcW w:w="0" w:type="auto"/>
            <w:hideMark/>
          </w:tcPr>
          <w:p w14:paraId="7724B41C" w14:textId="77777777" w:rsidR="008072C5" w:rsidRPr="006426FF" w:rsidRDefault="008072C5" w:rsidP="00807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Marketing &amp; Sales</w:t>
            </w:r>
          </w:p>
        </w:tc>
        <w:tc>
          <w:tcPr>
            <w:tcW w:w="0" w:type="auto"/>
            <w:hideMark/>
          </w:tcPr>
          <w:p w14:paraId="561E8836" w14:textId="77777777" w:rsidR="008072C5" w:rsidRPr="006426FF" w:rsidRDefault="008072C5" w:rsidP="00807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Planning meetings &amp; shared calendars</w:t>
            </w:r>
          </w:p>
        </w:tc>
        <w:tc>
          <w:tcPr>
            <w:tcW w:w="0" w:type="auto"/>
            <w:hideMark/>
          </w:tcPr>
          <w:p w14:paraId="6C5C6AFD" w14:textId="77777777" w:rsidR="008072C5" w:rsidRPr="006426FF" w:rsidRDefault="008072C5" w:rsidP="00807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Marketing Manager</w:t>
            </w:r>
          </w:p>
        </w:tc>
        <w:tc>
          <w:tcPr>
            <w:tcW w:w="0" w:type="auto"/>
            <w:hideMark/>
          </w:tcPr>
          <w:p w14:paraId="308150EA" w14:textId="77777777" w:rsidR="008072C5" w:rsidRPr="006426FF" w:rsidRDefault="008072C5" w:rsidP="00807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Bi-weekly</w:t>
            </w:r>
          </w:p>
        </w:tc>
      </w:tr>
      <w:tr w:rsidR="006426FF" w:rsidRPr="006426FF" w14:paraId="0930CBB4" w14:textId="77777777" w:rsidTr="006426FF">
        <w:tc>
          <w:tcPr>
            <w:cnfStyle w:val="001000000000" w:firstRow="0" w:lastRow="0" w:firstColumn="1" w:lastColumn="0" w:oddVBand="0" w:evenVBand="0" w:oddHBand="0" w:evenHBand="0" w:firstRowFirstColumn="0" w:firstRowLastColumn="0" w:lastRowFirstColumn="0" w:lastRowLastColumn="0"/>
            <w:tcW w:w="0" w:type="auto"/>
            <w:hideMark/>
          </w:tcPr>
          <w:p w14:paraId="550EB255" w14:textId="77777777" w:rsidR="008072C5" w:rsidRPr="006426FF" w:rsidRDefault="008072C5" w:rsidP="008072C5">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Compliance Reporting</w:t>
            </w:r>
          </w:p>
        </w:tc>
        <w:tc>
          <w:tcPr>
            <w:tcW w:w="0" w:type="auto"/>
            <w:hideMark/>
          </w:tcPr>
          <w:p w14:paraId="2FDC4690" w14:textId="77777777" w:rsidR="008072C5" w:rsidRPr="006426FF" w:rsidRDefault="008072C5" w:rsidP="008072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Compliance Team &amp; Leadership</w:t>
            </w:r>
          </w:p>
        </w:tc>
        <w:tc>
          <w:tcPr>
            <w:tcW w:w="0" w:type="auto"/>
            <w:hideMark/>
          </w:tcPr>
          <w:p w14:paraId="308BDA6E" w14:textId="77777777" w:rsidR="008072C5" w:rsidRPr="006426FF" w:rsidRDefault="008072C5" w:rsidP="008072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Documentation reviews</w:t>
            </w:r>
          </w:p>
        </w:tc>
        <w:tc>
          <w:tcPr>
            <w:tcW w:w="0" w:type="auto"/>
            <w:hideMark/>
          </w:tcPr>
          <w:p w14:paraId="004778D2" w14:textId="77777777" w:rsidR="008072C5" w:rsidRPr="006426FF" w:rsidRDefault="008072C5" w:rsidP="008072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Compliance Lead</w:t>
            </w:r>
          </w:p>
        </w:tc>
        <w:tc>
          <w:tcPr>
            <w:tcW w:w="0" w:type="auto"/>
            <w:hideMark/>
          </w:tcPr>
          <w:p w14:paraId="50F2AF02" w14:textId="77777777" w:rsidR="008072C5" w:rsidRPr="006426FF" w:rsidRDefault="008072C5" w:rsidP="008072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Monthly</w:t>
            </w:r>
          </w:p>
        </w:tc>
      </w:tr>
      <w:tr w:rsidR="006426FF" w:rsidRPr="006426FF" w14:paraId="42FFCAD2" w14:textId="77777777" w:rsidTr="006426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037070" w14:textId="77777777" w:rsidR="008072C5" w:rsidRPr="006426FF" w:rsidRDefault="008072C5" w:rsidP="008072C5">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Consumer Feedback Review</w:t>
            </w:r>
          </w:p>
        </w:tc>
        <w:tc>
          <w:tcPr>
            <w:tcW w:w="0" w:type="auto"/>
            <w:hideMark/>
          </w:tcPr>
          <w:p w14:paraId="0EFD4D6F" w14:textId="77777777" w:rsidR="008072C5" w:rsidRPr="006426FF" w:rsidRDefault="008072C5" w:rsidP="00807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Product &amp; UX teams</w:t>
            </w:r>
          </w:p>
        </w:tc>
        <w:tc>
          <w:tcPr>
            <w:tcW w:w="0" w:type="auto"/>
            <w:hideMark/>
          </w:tcPr>
          <w:p w14:paraId="26905F83" w14:textId="77777777" w:rsidR="008072C5" w:rsidRPr="006426FF" w:rsidRDefault="008072C5" w:rsidP="00807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Survey results reports</w:t>
            </w:r>
          </w:p>
        </w:tc>
        <w:tc>
          <w:tcPr>
            <w:tcW w:w="0" w:type="auto"/>
            <w:hideMark/>
          </w:tcPr>
          <w:p w14:paraId="0BACE34F" w14:textId="77777777" w:rsidR="008072C5" w:rsidRPr="006426FF" w:rsidRDefault="008072C5" w:rsidP="00807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Product Manager</w:t>
            </w:r>
          </w:p>
        </w:tc>
        <w:tc>
          <w:tcPr>
            <w:tcW w:w="0" w:type="auto"/>
            <w:hideMark/>
          </w:tcPr>
          <w:p w14:paraId="02990274" w14:textId="77777777" w:rsidR="008072C5" w:rsidRPr="006426FF" w:rsidRDefault="008072C5" w:rsidP="00807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Post-launch cycles</w:t>
            </w:r>
          </w:p>
        </w:tc>
      </w:tr>
    </w:tbl>
    <w:p w14:paraId="08AA00E8" w14:textId="77777777" w:rsidR="008072C5" w:rsidRPr="006426FF" w:rsidRDefault="008072C5">
      <w:pPr>
        <w:spacing w:line="360" w:lineRule="auto"/>
        <w:jc w:val="both"/>
        <w:rPr>
          <w:rFonts w:ascii="Times New Roman" w:eastAsia="Times New Roman" w:hAnsi="Times New Roman" w:cs="Times New Roman"/>
          <w:color w:val="000000" w:themeColor="text1"/>
          <w:sz w:val="24"/>
          <w:szCs w:val="24"/>
        </w:rPr>
      </w:pPr>
    </w:p>
    <w:p w14:paraId="7CF1883D" w14:textId="77777777" w:rsidR="008072C5" w:rsidRPr="006426FF" w:rsidRDefault="008072C5">
      <w:pPr>
        <w:spacing w:line="360" w:lineRule="auto"/>
        <w:jc w:val="both"/>
        <w:rPr>
          <w:rFonts w:ascii="Times New Roman" w:eastAsia="Times New Roman" w:hAnsi="Times New Roman" w:cs="Times New Roman"/>
          <w:color w:val="000000" w:themeColor="text1"/>
          <w:sz w:val="24"/>
          <w:szCs w:val="24"/>
        </w:rPr>
      </w:pPr>
    </w:p>
    <w:p w14:paraId="00000088" w14:textId="3E9AF11B" w:rsidR="004A3DF0" w:rsidRPr="006426FF" w:rsidRDefault="00172C52">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Coordination:</w:t>
      </w:r>
      <w:r w:rsidR="008072C5" w:rsidRPr="006426FF">
        <w:rPr>
          <w:rFonts w:ascii="Times New Roman" w:eastAsia="Times New Roman" w:hAnsi="Times New Roman" w:cs="Times New Roman"/>
          <w:color w:val="000000" w:themeColor="text1"/>
          <w:sz w:val="24"/>
          <w:szCs w:val="24"/>
        </w:rPr>
        <w:t xml:space="preserve"> </w:t>
      </w:r>
      <w:r w:rsidRPr="006426FF">
        <w:rPr>
          <w:rFonts w:ascii="Times New Roman" w:eastAsia="Times New Roman" w:hAnsi="Times New Roman" w:cs="Times New Roman"/>
          <w:color w:val="000000" w:themeColor="text1"/>
          <w:sz w:val="24"/>
          <w:szCs w:val="24"/>
        </w:rPr>
        <w:t>Coordination is when activities, tasks and workflows are aligned with other stakeholders. The groups who may work on discrete components attached to a common product goal must coordinate planning to ensure acknowledgement of all dependencies and risks among the teams. E.g., product testing occurs before compliance evaluation,  and marketing cannot occur until product capabilities or settings have been confirmed. A detailed agenda, a structured project schedule, and project milestones can provide opportunities for clear stakeholder coordination.</w:t>
      </w:r>
    </w:p>
    <w:p w14:paraId="0000008C" w14:textId="15E41F1D" w:rsidR="004A3DF0" w:rsidRPr="006426FF" w:rsidRDefault="00172C52">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Collaboration:</w:t>
      </w:r>
      <w:r w:rsidR="008072C5" w:rsidRPr="006426FF">
        <w:rPr>
          <w:rFonts w:ascii="Times New Roman" w:eastAsia="Times New Roman" w:hAnsi="Times New Roman" w:cs="Times New Roman"/>
          <w:color w:val="000000" w:themeColor="text1"/>
          <w:sz w:val="24"/>
          <w:szCs w:val="24"/>
        </w:rPr>
        <w:t xml:space="preserve"> </w:t>
      </w:r>
      <w:r w:rsidRPr="006426FF">
        <w:rPr>
          <w:rFonts w:ascii="Times New Roman" w:eastAsia="Times New Roman" w:hAnsi="Times New Roman" w:cs="Times New Roman"/>
          <w:color w:val="000000" w:themeColor="text1"/>
          <w:sz w:val="24"/>
          <w:szCs w:val="24"/>
        </w:rPr>
        <w:t xml:space="preserve">Collaboration is when stakeholders are sharing their experiences, expertise, and ideas to solve a challenge or design solutions together. In consideration of this project, collaboration becomes more important when defining the product, testing the user experience and planning for launch. Workshops, brainstorming sessions, and cross-functional working </w:t>
      </w:r>
      <w:r w:rsidRPr="006426FF">
        <w:rPr>
          <w:rFonts w:ascii="Times New Roman" w:eastAsia="Times New Roman" w:hAnsi="Times New Roman" w:cs="Times New Roman"/>
          <w:color w:val="000000" w:themeColor="text1"/>
          <w:sz w:val="24"/>
          <w:szCs w:val="24"/>
        </w:rPr>
        <w:lastRenderedPageBreak/>
        <w:t>groups provide an opportunity for stakeholders to design the product in a more effective way than working alone. Collaboration enhances innovation and ownership from stakeholders in the final outcomes.</w:t>
      </w:r>
    </w:p>
    <w:p w14:paraId="0000008D" w14:textId="77777777" w:rsidR="004A3DF0" w:rsidRPr="006426FF" w:rsidRDefault="00172C52" w:rsidP="00A97809">
      <w:pPr>
        <w:pStyle w:val="Heading2"/>
        <w:rPr>
          <w:color w:val="000000" w:themeColor="text1"/>
        </w:rPr>
      </w:pPr>
      <w:bookmarkStart w:id="11" w:name="_Toc213360850"/>
      <w:r w:rsidRPr="006426FF">
        <w:rPr>
          <w:color w:val="000000" w:themeColor="text1"/>
        </w:rPr>
        <w:t>7.2 Engagement Process and Conflict Management</w:t>
      </w:r>
      <w:bookmarkEnd w:id="11"/>
    </w:p>
    <w:p w14:paraId="0000008E" w14:textId="396DA13F" w:rsidR="004A3DF0" w:rsidRPr="006426FF" w:rsidRDefault="00172C52">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Stakeholder engagement is a continuous process that progresses throughout the project lifecycle, from initial planning to final deliverable. While project managers strive to maintain positive relationships, conflicts can occur provide competing priorities, resource pressures or competing thought regarding project goals. To assist project managers address these challenges, it may be useful to employ the Thomas-Kilmann Instrument (TKI), which illustrates that one of five modes of handling conflict (Competing, Collaborating, Compromising, Avoiding and Accommodating) will apply to the project manager's response</w:t>
      </w:r>
      <w:r w:rsidR="0067265C" w:rsidRPr="006426FF">
        <w:rPr>
          <w:rFonts w:ascii="Times New Roman" w:eastAsia="Times New Roman" w:hAnsi="Times New Roman" w:cs="Times New Roman"/>
          <w:color w:val="000000" w:themeColor="text1"/>
          <w:sz w:val="24"/>
          <w:szCs w:val="24"/>
        </w:rPr>
        <w:t xml:space="preserve"> (</w:t>
      </w:r>
      <w:proofErr w:type="spellStart"/>
      <w:r w:rsidR="0067265C" w:rsidRPr="006426FF">
        <w:rPr>
          <w:rFonts w:ascii="Times New Roman" w:eastAsia="Times New Roman" w:hAnsi="Times New Roman" w:cs="Times New Roman"/>
          <w:color w:val="000000" w:themeColor="text1"/>
          <w:sz w:val="24"/>
          <w:szCs w:val="24"/>
        </w:rPr>
        <w:t>Aggrawal</w:t>
      </w:r>
      <w:proofErr w:type="spellEnd"/>
      <w:r w:rsidR="0067265C" w:rsidRPr="006426FF">
        <w:rPr>
          <w:rFonts w:ascii="Times New Roman" w:eastAsia="Times New Roman" w:hAnsi="Times New Roman" w:cs="Times New Roman"/>
          <w:color w:val="000000" w:themeColor="text1"/>
          <w:sz w:val="24"/>
          <w:szCs w:val="24"/>
        </w:rPr>
        <w:t xml:space="preserve"> and Magana, 2024)</w:t>
      </w:r>
      <w:r w:rsidRPr="006426FF">
        <w:rPr>
          <w:rFonts w:ascii="Times New Roman" w:eastAsia="Times New Roman" w:hAnsi="Times New Roman" w:cs="Times New Roman"/>
          <w:color w:val="000000" w:themeColor="text1"/>
          <w:sz w:val="24"/>
          <w:szCs w:val="24"/>
        </w:rPr>
        <w:t>. Each conflict-handling mode is selectively employed depending on the situation, stakeholder relationship and end goal.</w:t>
      </w:r>
    </w:p>
    <w:p w14:paraId="00000090" w14:textId="343F752D" w:rsidR="004A3DF0" w:rsidRPr="006426FF" w:rsidRDefault="00172C52">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Competing:</w:t>
      </w:r>
      <w:r w:rsidR="008072C5" w:rsidRPr="006426FF">
        <w:rPr>
          <w:rFonts w:ascii="Times New Roman" w:eastAsia="Times New Roman" w:hAnsi="Times New Roman" w:cs="Times New Roman"/>
          <w:color w:val="000000" w:themeColor="text1"/>
          <w:sz w:val="24"/>
          <w:szCs w:val="24"/>
        </w:rPr>
        <w:t xml:space="preserve"> </w:t>
      </w:r>
      <w:r w:rsidRPr="006426FF">
        <w:rPr>
          <w:rFonts w:ascii="Times New Roman" w:eastAsia="Times New Roman" w:hAnsi="Times New Roman" w:cs="Times New Roman"/>
          <w:color w:val="000000" w:themeColor="text1"/>
          <w:sz w:val="24"/>
          <w:szCs w:val="24"/>
        </w:rPr>
        <w:t>The competing mode is applicable when quick and determined action is required. For example, the project manager may need to take immediate action to prevail upon the supplier to comply with regulations, meet demanding schedule dates or coordination to manage project exposure or risk. For example, if the supplier fails to adhere to delivery dates for project components, the project manager may in fact need to introduce contractual force to compel compliance of the supplier to meet schedule commitments and demands. Competing mode actions are consistent with the "Coordination" component of the 4C's model as they attempt to continue the progress of the project, but does not allow for any consideration of waiting to avoid disruption. However, care must be taken to execute competing modes of conflict resolution as relationships over the long run can be impacted.</w:t>
      </w:r>
    </w:p>
    <w:p w14:paraId="00000092" w14:textId="030A62B8" w:rsidR="004A3DF0" w:rsidRPr="006426FF" w:rsidRDefault="00172C52">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Collaborating:</w:t>
      </w:r>
      <w:r w:rsidR="008072C5" w:rsidRPr="006426FF">
        <w:rPr>
          <w:rFonts w:ascii="Times New Roman" w:eastAsia="Times New Roman" w:hAnsi="Times New Roman" w:cs="Times New Roman"/>
          <w:color w:val="000000" w:themeColor="text1"/>
          <w:sz w:val="24"/>
          <w:szCs w:val="24"/>
        </w:rPr>
        <w:t xml:space="preserve"> </w:t>
      </w:r>
      <w:r w:rsidRPr="006426FF">
        <w:rPr>
          <w:rFonts w:ascii="Times New Roman" w:eastAsia="Times New Roman" w:hAnsi="Times New Roman" w:cs="Times New Roman"/>
          <w:color w:val="000000" w:themeColor="text1"/>
          <w:sz w:val="24"/>
          <w:szCs w:val="24"/>
        </w:rPr>
        <w:t xml:space="preserve">In nearly every engagement, collaboration is the preferred approach, especially when confronting elaborate design choices or reworking the user experience. In this case, the project manager facilitates a cooperative problem-solving workshop with R&amp;D, product managers, and marketing groups to create an open forum where discussion can promote idea ownership. All of this is a direct relationship to the collaboration and communication components of the 4C's framework, as it is a </w:t>
      </w:r>
      <w:r w:rsidR="0067265C" w:rsidRPr="006426FF">
        <w:rPr>
          <w:rFonts w:ascii="Times New Roman" w:eastAsia="Times New Roman" w:hAnsi="Times New Roman" w:cs="Times New Roman"/>
          <w:color w:val="000000" w:themeColor="text1"/>
          <w:sz w:val="24"/>
          <w:szCs w:val="24"/>
        </w:rPr>
        <w:t>behaviour</w:t>
      </w:r>
      <w:r w:rsidRPr="006426FF">
        <w:rPr>
          <w:rFonts w:ascii="Times New Roman" w:eastAsia="Times New Roman" w:hAnsi="Times New Roman" w:cs="Times New Roman"/>
          <w:color w:val="000000" w:themeColor="text1"/>
          <w:sz w:val="24"/>
          <w:szCs w:val="24"/>
        </w:rPr>
        <w:t xml:space="preserve"> rooted in transparency, sharing ideas, and a commitment to agreeing upon a solution. Since collaboration builds trust, the likelihood of </w:t>
      </w:r>
      <w:r w:rsidRPr="006426FF">
        <w:rPr>
          <w:rFonts w:ascii="Times New Roman" w:eastAsia="Times New Roman" w:hAnsi="Times New Roman" w:cs="Times New Roman"/>
          <w:color w:val="000000" w:themeColor="text1"/>
          <w:sz w:val="24"/>
          <w:szCs w:val="24"/>
        </w:rPr>
        <w:lastRenderedPageBreak/>
        <w:t>ultimately developing a product that meets both market demand and practical/technical considerations is improved.</w:t>
      </w:r>
    </w:p>
    <w:p w14:paraId="00000094" w14:textId="4370A733" w:rsidR="004A3DF0" w:rsidRPr="006426FF" w:rsidRDefault="00172C52">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Compromising:</w:t>
      </w:r>
      <w:r w:rsidR="003D5F24" w:rsidRPr="006426FF">
        <w:rPr>
          <w:rFonts w:ascii="Times New Roman" w:eastAsia="Times New Roman" w:hAnsi="Times New Roman" w:cs="Times New Roman"/>
          <w:color w:val="000000" w:themeColor="text1"/>
          <w:sz w:val="24"/>
          <w:szCs w:val="24"/>
        </w:rPr>
        <w:t xml:space="preserve"> </w:t>
      </w:r>
      <w:r w:rsidRPr="006426FF">
        <w:rPr>
          <w:rFonts w:ascii="Times New Roman" w:eastAsia="Times New Roman" w:hAnsi="Times New Roman" w:cs="Times New Roman"/>
          <w:color w:val="000000" w:themeColor="text1"/>
          <w:sz w:val="24"/>
          <w:szCs w:val="24"/>
        </w:rPr>
        <w:t>In that case, the project manager and group can modify the wording of their promotional material instead of changing the device's functionality. This keeps the project moving forward while still supporting cooperative decision-making, which connects to the cooperation dimension of the 4C's framework. Compromise helps individuals balance undeliverable and ineffectual design solutions rather than achieve perfect alignment.</w:t>
      </w:r>
    </w:p>
    <w:p w14:paraId="13B617AA" w14:textId="1D74946A" w:rsidR="003D5F24" w:rsidRPr="006426FF" w:rsidRDefault="00172C52">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 xml:space="preserve">Avoiding: </w:t>
      </w:r>
      <w:r w:rsidR="008072C5" w:rsidRPr="006426FF">
        <w:rPr>
          <w:rFonts w:ascii="Times New Roman" w:eastAsia="Times New Roman" w:hAnsi="Times New Roman" w:cs="Times New Roman"/>
          <w:color w:val="000000" w:themeColor="text1"/>
          <w:sz w:val="24"/>
          <w:szCs w:val="24"/>
        </w:rPr>
        <w:t xml:space="preserve"> </w:t>
      </w:r>
      <w:r w:rsidRPr="006426FF">
        <w:rPr>
          <w:rFonts w:ascii="Times New Roman" w:eastAsia="Times New Roman" w:hAnsi="Times New Roman" w:cs="Times New Roman"/>
          <w:color w:val="000000" w:themeColor="text1"/>
          <w:sz w:val="24"/>
          <w:szCs w:val="24"/>
        </w:rPr>
        <w:t xml:space="preserve">It may be possible to avoid conflict when the conflict is minor, temporary, or based on incomplete information. For example, if consensus testing with consumers indicates that they feel fairly split on a relatively non-critical feature, a project manager might delay any action until additional information is available. Avoiding conflict provides an important opportunity to clarify things without the disruption of cancelling or at the very least delaying some activities. Avoiding conflict is consistent with a coordination strategy because taking time to avoid conflict generates time to clarify things with minimal changes, delays and disruptions to the project timelines. Avoiding conflict should have limitations, or unresolved conflict could resurface in the future. </w:t>
      </w:r>
    </w:p>
    <w:p w14:paraId="16A68DFC" w14:textId="0EA1A888" w:rsidR="00073846" w:rsidRPr="006426FF" w:rsidRDefault="003D5F24">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 xml:space="preserve">Accommodating: </w:t>
      </w:r>
      <w:r w:rsidR="00172C52" w:rsidRPr="006426FF">
        <w:rPr>
          <w:rFonts w:ascii="Times New Roman" w:eastAsia="Times New Roman" w:hAnsi="Times New Roman" w:cs="Times New Roman"/>
          <w:color w:val="000000" w:themeColor="text1"/>
          <w:sz w:val="24"/>
          <w:szCs w:val="24"/>
        </w:rPr>
        <w:t>Accommodating allows one stakeholder perspective to take precedence in order to promote a “comfortable” environment and relationship. Accommodating is useful under specific circumstances: when the stakeholder has or will have long-term value in your organization’s perspective, or when the issue’s strategic importance is limited. For example, when the retail distribution plan continues to be dependent upon establishing positive relationships with existing distribution partners, accommodating minor styling preferences (e.g., package design) may enhance those relationships. Accommodating and consistency reinforce the cooperation aspect of the 4C’s model by acknowledging the stakeholder’s preference, although accommodation will eventually weaken project manager authority if it is overused.</w:t>
      </w:r>
    </w:p>
    <w:p w14:paraId="6ACB34C8" w14:textId="77777777" w:rsidR="00073846" w:rsidRPr="006426FF" w:rsidRDefault="00073846">
      <w:pPr>
        <w:spacing w:line="360" w:lineRule="auto"/>
        <w:jc w:val="both"/>
        <w:rPr>
          <w:rFonts w:ascii="Times New Roman" w:eastAsia="Times New Roman" w:hAnsi="Times New Roman" w:cs="Times New Roman"/>
          <w:color w:val="000000" w:themeColor="text1"/>
          <w:sz w:val="24"/>
          <w:szCs w:val="24"/>
        </w:rPr>
      </w:pPr>
    </w:p>
    <w:tbl>
      <w:tblPr>
        <w:tblStyle w:val="LightGrid-Accent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83"/>
        <w:gridCol w:w="1521"/>
        <w:gridCol w:w="1868"/>
        <w:gridCol w:w="1524"/>
        <w:gridCol w:w="1006"/>
        <w:gridCol w:w="1738"/>
      </w:tblGrid>
      <w:tr w:rsidR="006426FF" w:rsidRPr="006426FF" w14:paraId="4943EDDE" w14:textId="77777777" w:rsidTr="006426F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A6E9B9" w14:textId="77777777" w:rsidR="00073846" w:rsidRPr="006426FF" w:rsidRDefault="00073846" w:rsidP="00073846">
            <w:pPr>
              <w:spacing w:line="360" w:lineRule="auto"/>
              <w:jc w:val="both"/>
              <w:rPr>
                <w:rFonts w:ascii="Times New Roman" w:eastAsia="Times New Roman" w:hAnsi="Times New Roman" w:cs="Times New Roman"/>
                <w:b w:val="0"/>
                <w:bCs w:val="0"/>
                <w:color w:val="000000" w:themeColor="text1"/>
                <w:sz w:val="24"/>
                <w:szCs w:val="24"/>
              </w:rPr>
            </w:pPr>
            <w:r w:rsidRPr="006426FF">
              <w:rPr>
                <w:rFonts w:ascii="Times New Roman" w:eastAsia="Times New Roman" w:hAnsi="Times New Roman" w:cs="Times New Roman"/>
                <w:color w:val="000000" w:themeColor="text1"/>
                <w:sz w:val="24"/>
                <w:szCs w:val="24"/>
              </w:rPr>
              <w:t>Stage</w:t>
            </w:r>
          </w:p>
        </w:tc>
        <w:tc>
          <w:tcPr>
            <w:tcW w:w="0" w:type="auto"/>
            <w:hideMark/>
          </w:tcPr>
          <w:p w14:paraId="5B6139D8" w14:textId="77777777" w:rsidR="00073846" w:rsidRPr="006426FF" w:rsidRDefault="00073846" w:rsidP="00073846">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themeColor="text1"/>
                <w:sz w:val="24"/>
                <w:szCs w:val="24"/>
              </w:rPr>
            </w:pPr>
            <w:r w:rsidRPr="006426FF">
              <w:rPr>
                <w:rFonts w:ascii="Times New Roman" w:eastAsia="Times New Roman" w:hAnsi="Times New Roman" w:cs="Times New Roman"/>
                <w:color w:val="000000" w:themeColor="text1"/>
                <w:sz w:val="24"/>
                <w:szCs w:val="24"/>
              </w:rPr>
              <w:t>Objective</w:t>
            </w:r>
          </w:p>
        </w:tc>
        <w:tc>
          <w:tcPr>
            <w:tcW w:w="0" w:type="auto"/>
            <w:hideMark/>
          </w:tcPr>
          <w:p w14:paraId="3BF4F2EE" w14:textId="77777777" w:rsidR="00073846" w:rsidRPr="006426FF" w:rsidRDefault="00073846" w:rsidP="00073846">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themeColor="text1"/>
                <w:sz w:val="24"/>
                <w:szCs w:val="24"/>
              </w:rPr>
            </w:pPr>
            <w:r w:rsidRPr="006426FF">
              <w:rPr>
                <w:rFonts w:ascii="Times New Roman" w:eastAsia="Times New Roman" w:hAnsi="Times New Roman" w:cs="Times New Roman"/>
                <w:color w:val="000000" w:themeColor="text1"/>
                <w:sz w:val="24"/>
                <w:szCs w:val="24"/>
              </w:rPr>
              <w:t>Actions</w:t>
            </w:r>
          </w:p>
        </w:tc>
        <w:tc>
          <w:tcPr>
            <w:tcW w:w="0" w:type="auto"/>
            <w:hideMark/>
          </w:tcPr>
          <w:p w14:paraId="3F1857AC" w14:textId="77777777" w:rsidR="00073846" w:rsidRPr="006426FF" w:rsidRDefault="00073846" w:rsidP="00073846">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themeColor="text1"/>
                <w:sz w:val="24"/>
                <w:szCs w:val="24"/>
              </w:rPr>
            </w:pPr>
            <w:r w:rsidRPr="006426FF">
              <w:rPr>
                <w:rFonts w:ascii="Times New Roman" w:eastAsia="Times New Roman" w:hAnsi="Times New Roman" w:cs="Times New Roman"/>
                <w:color w:val="000000" w:themeColor="text1"/>
                <w:sz w:val="24"/>
                <w:szCs w:val="24"/>
              </w:rPr>
              <w:t>Primary Owner</w:t>
            </w:r>
          </w:p>
        </w:tc>
        <w:tc>
          <w:tcPr>
            <w:tcW w:w="0" w:type="auto"/>
            <w:hideMark/>
          </w:tcPr>
          <w:p w14:paraId="23E838B4" w14:textId="77777777" w:rsidR="00073846" w:rsidRPr="006426FF" w:rsidRDefault="00073846" w:rsidP="00073846">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themeColor="text1"/>
                <w:sz w:val="24"/>
                <w:szCs w:val="24"/>
              </w:rPr>
            </w:pPr>
            <w:r w:rsidRPr="006426FF">
              <w:rPr>
                <w:rFonts w:ascii="Times New Roman" w:eastAsia="Times New Roman" w:hAnsi="Times New Roman" w:cs="Times New Roman"/>
                <w:color w:val="000000" w:themeColor="text1"/>
                <w:sz w:val="24"/>
                <w:szCs w:val="24"/>
              </w:rPr>
              <w:t>Timing</w:t>
            </w:r>
          </w:p>
        </w:tc>
        <w:tc>
          <w:tcPr>
            <w:tcW w:w="0" w:type="auto"/>
            <w:hideMark/>
          </w:tcPr>
          <w:p w14:paraId="1ED4155A" w14:textId="77777777" w:rsidR="00073846" w:rsidRPr="006426FF" w:rsidRDefault="00073846" w:rsidP="00073846">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themeColor="text1"/>
                <w:sz w:val="24"/>
                <w:szCs w:val="24"/>
              </w:rPr>
            </w:pPr>
            <w:r w:rsidRPr="006426FF">
              <w:rPr>
                <w:rFonts w:ascii="Times New Roman" w:eastAsia="Times New Roman" w:hAnsi="Times New Roman" w:cs="Times New Roman"/>
                <w:color w:val="000000" w:themeColor="text1"/>
                <w:sz w:val="24"/>
                <w:szCs w:val="24"/>
              </w:rPr>
              <w:t>Success Indicator / Metric</w:t>
            </w:r>
          </w:p>
        </w:tc>
      </w:tr>
      <w:tr w:rsidR="006426FF" w:rsidRPr="006426FF" w14:paraId="38837F6F" w14:textId="77777777" w:rsidTr="006426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094520" w14:textId="77777777" w:rsidR="00073846" w:rsidRPr="006426FF" w:rsidRDefault="00073846" w:rsidP="00073846">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 xml:space="preserve">1. Stakeholder Identification </w:t>
            </w:r>
            <w:r w:rsidRPr="006426FF">
              <w:rPr>
                <w:rFonts w:ascii="Times New Roman" w:eastAsia="Times New Roman" w:hAnsi="Times New Roman" w:cs="Times New Roman"/>
                <w:color w:val="000000" w:themeColor="text1"/>
                <w:sz w:val="24"/>
                <w:szCs w:val="24"/>
              </w:rPr>
              <w:lastRenderedPageBreak/>
              <w:t>&amp; Mapping</w:t>
            </w:r>
          </w:p>
        </w:tc>
        <w:tc>
          <w:tcPr>
            <w:tcW w:w="0" w:type="auto"/>
            <w:hideMark/>
          </w:tcPr>
          <w:p w14:paraId="54ADB08B" w14:textId="77777777" w:rsidR="00073846" w:rsidRPr="006426FF" w:rsidRDefault="00073846" w:rsidP="0007384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lastRenderedPageBreak/>
              <w:t xml:space="preserve">Create an exhaustive </w:t>
            </w:r>
            <w:r w:rsidRPr="006426FF">
              <w:rPr>
                <w:rFonts w:ascii="Times New Roman" w:eastAsia="Times New Roman" w:hAnsi="Times New Roman" w:cs="Times New Roman"/>
                <w:color w:val="000000" w:themeColor="text1"/>
                <w:sz w:val="24"/>
                <w:szCs w:val="24"/>
              </w:rPr>
              <w:lastRenderedPageBreak/>
              <w:t>map of influence and interest</w:t>
            </w:r>
          </w:p>
        </w:tc>
        <w:tc>
          <w:tcPr>
            <w:tcW w:w="0" w:type="auto"/>
            <w:hideMark/>
          </w:tcPr>
          <w:p w14:paraId="265AAF1F" w14:textId="77777777" w:rsidR="00073846" w:rsidRPr="006426FF" w:rsidRDefault="00073846" w:rsidP="0007384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lastRenderedPageBreak/>
              <w:t xml:space="preserve">Compile stakeholder list, </w:t>
            </w:r>
            <w:r w:rsidRPr="006426FF">
              <w:rPr>
                <w:rFonts w:ascii="Times New Roman" w:eastAsia="Times New Roman" w:hAnsi="Times New Roman" w:cs="Times New Roman"/>
                <w:color w:val="000000" w:themeColor="text1"/>
                <w:sz w:val="24"/>
                <w:szCs w:val="24"/>
              </w:rPr>
              <w:lastRenderedPageBreak/>
              <w:t>prioritise via power-interest matrix</w:t>
            </w:r>
          </w:p>
        </w:tc>
        <w:tc>
          <w:tcPr>
            <w:tcW w:w="0" w:type="auto"/>
            <w:hideMark/>
          </w:tcPr>
          <w:p w14:paraId="7FFCFDF1" w14:textId="77777777" w:rsidR="00073846" w:rsidRPr="006426FF" w:rsidRDefault="00073846" w:rsidP="0007384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lastRenderedPageBreak/>
              <w:t>Project Manager</w:t>
            </w:r>
          </w:p>
        </w:tc>
        <w:tc>
          <w:tcPr>
            <w:tcW w:w="0" w:type="auto"/>
            <w:hideMark/>
          </w:tcPr>
          <w:p w14:paraId="27A703E8" w14:textId="77777777" w:rsidR="00073846" w:rsidRPr="006426FF" w:rsidRDefault="00073846" w:rsidP="0007384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Week 1</w:t>
            </w:r>
          </w:p>
        </w:tc>
        <w:tc>
          <w:tcPr>
            <w:tcW w:w="0" w:type="auto"/>
            <w:hideMark/>
          </w:tcPr>
          <w:p w14:paraId="4D4DB0C6" w14:textId="77777777" w:rsidR="00073846" w:rsidRPr="006426FF" w:rsidRDefault="00073846" w:rsidP="0007384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 xml:space="preserve">Completed stakeholder </w:t>
            </w:r>
            <w:r w:rsidRPr="006426FF">
              <w:rPr>
                <w:rFonts w:ascii="Times New Roman" w:eastAsia="Times New Roman" w:hAnsi="Times New Roman" w:cs="Times New Roman"/>
                <w:color w:val="000000" w:themeColor="text1"/>
                <w:sz w:val="24"/>
                <w:szCs w:val="24"/>
              </w:rPr>
              <w:lastRenderedPageBreak/>
              <w:t>map with ranked priorities</w:t>
            </w:r>
          </w:p>
        </w:tc>
      </w:tr>
      <w:tr w:rsidR="006426FF" w:rsidRPr="006426FF" w14:paraId="5076C4A5" w14:textId="77777777" w:rsidTr="006426F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BCA78F" w14:textId="77777777" w:rsidR="00073846" w:rsidRPr="006426FF" w:rsidRDefault="00073846" w:rsidP="00073846">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lastRenderedPageBreak/>
              <w:t>2. Analyse &amp; Plan</w:t>
            </w:r>
          </w:p>
        </w:tc>
        <w:tc>
          <w:tcPr>
            <w:tcW w:w="0" w:type="auto"/>
            <w:hideMark/>
          </w:tcPr>
          <w:p w14:paraId="0B74D173" w14:textId="77777777" w:rsidR="00073846" w:rsidRPr="006426FF" w:rsidRDefault="00073846" w:rsidP="00073846">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Define engagement needs and channels</w:t>
            </w:r>
          </w:p>
        </w:tc>
        <w:tc>
          <w:tcPr>
            <w:tcW w:w="0" w:type="auto"/>
            <w:hideMark/>
          </w:tcPr>
          <w:p w14:paraId="1B93DA9B" w14:textId="77777777" w:rsidR="00073846" w:rsidRPr="006426FF" w:rsidRDefault="00073846" w:rsidP="00073846">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Prepare RACI; draft communication channels and escalation routes</w:t>
            </w:r>
          </w:p>
        </w:tc>
        <w:tc>
          <w:tcPr>
            <w:tcW w:w="0" w:type="auto"/>
            <w:hideMark/>
          </w:tcPr>
          <w:p w14:paraId="12363E22" w14:textId="77777777" w:rsidR="00073846" w:rsidRPr="006426FF" w:rsidRDefault="00073846" w:rsidP="00073846">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Product Manager + PMO</w:t>
            </w:r>
          </w:p>
        </w:tc>
        <w:tc>
          <w:tcPr>
            <w:tcW w:w="0" w:type="auto"/>
            <w:hideMark/>
          </w:tcPr>
          <w:p w14:paraId="45FA5F50" w14:textId="77777777" w:rsidR="00073846" w:rsidRPr="006426FF" w:rsidRDefault="00073846" w:rsidP="00073846">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Week 1–2</w:t>
            </w:r>
          </w:p>
        </w:tc>
        <w:tc>
          <w:tcPr>
            <w:tcW w:w="0" w:type="auto"/>
            <w:hideMark/>
          </w:tcPr>
          <w:p w14:paraId="31276C69" w14:textId="77777777" w:rsidR="00073846" w:rsidRPr="006426FF" w:rsidRDefault="00073846" w:rsidP="00073846">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RACI approved; comms plan signed off</w:t>
            </w:r>
          </w:p>
        </w:tc>
      </w:tr>
      <w:tr w:rsidR="006426FF" w:rsidRPr="006426FF" w14:paraId="4E36C622" w14:textId="77777777" w:rsidTr="006426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62D93C" w14:textId="77777777" w:rsidR="00073846" w:rsidRPr="006426FF" w:rsidRDefault="00073846" w:rsidP="00073846">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3. Mobilisation / Early Engagement</w:t>
            </w:r>
          </w:p>
        </w:tc>
        <w:tc>
          <w:tcPr>
            <w:tcW w:w="0" w:type="auto"/>
            <w:hideMark/>
          </w:tcPr>
          <w:p w14:paraId="2634D732" w14:textId="77777777" w:rsidR="00073846" w:rsidRPr="006426FF" w:rsidRDefault="00073846" w:rsidP="0007384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Secure alignment and early buy-in</w:t>
            </w:r>
          </w:p>
        </w:tc>
        <w:tc>
          <w:tcPr>
            <w:tcW w:w="0" w:type="auto"/>
            <w:hideMark/>
          </w:tcPr>
          <w:p w14:paraId="54307181" w14:textId="77777777" w:rsidR="00073846" w:rsidRPr="006426FF" w:rsidRDefault="00073846" w:rsidP="0007384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 xml:space="preserve">Workshops with R&amp;D, Marketing, Regulatory; supplier </w:t>
            </w:r>
            <w:proofErr w:type="spellStart"/>
            <w:r w:rsidRPr="006426FF">
              <w:rPr>
                <w:rFonts w:ascii="Times New Roman" w:eastAsia="Times New Roman" w:hAnsi="Times New Roman" w:cs="Times New Roman"/>
                <w:color w:val="000000" w:themeColor="text1"/>
                <w:sz w:val="24"/>
                <w:szCs w:val="24"/>
              </w:rPr>
              <w:t>kickoff</w:t>
            </w:r>
            <w:proofErr w:type="spellEnd"/>
            <w:r w:rsidRPr="006426FF">
              <w:rPr>
                <w:rFonts w:ascii="Times New Roman" w:eastAsia="Times New Roman" w:hAnsi="Times New Roman" w:cs="Times New Roman"/>
                <w:color w:val="000000" w:themeColor="text1"/>
                <w:sz w:val="24"/>
                <w:szCs w:val="24"/>
              </w:rPr>
              <w:t xml:space="preserve"> meetings</w:t>
            </w:r>
          </w:p>
        </w:tc>
        <w:tc>
          <w:tcPr>
            <w:tcW w:w="0" w:type="auto"/>
            <w:hideMark/>
          </w:tcPr>
          <w:p w14:paraId="617F419F" w14:textId="77777777" w:rsidR="00073846" w:rsidRPr="006426FF" w:rsidRDefault="00073846" w:rsidP="0007384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Project Manager + Dept Leads</w:t>
            </w:r>
          </w:p>
        </w:tc>
        <w:tc>
          <w:tcPr>
            <w:tcW w:w="0" w:type="auto"/>
            <w:hideMark/>
          </w:tcPr>
          <w:p w14:paraId="6A054FD8" w14:textId="77777777" w:rsidR="00073846" w:rsidRPr="006426FF" w:rsidRDefault="00073846" w:rsidP="0007384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Weeks 2–4</w:t>
            </w:r>
          </w:p>
        </w:tc>
        <w:tc>
          <w:tcPr>
            <w:tcW w:w="0" w:type="auto"/>
            <w:hideMark/>
          </w:tcPr>
          <w:p w14:paraId="68D4FE90" w14:textId="77777777" w:rsidR="00073846" w:rsidRPr="006426FF" w:rsidRDefault="00073846" w:rsidP="0007384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Workshop outputs recorded; supplier lead times confirmed</w:t>
            </w:r>
          </w:p>
        </w:tc>
      </w:tr>
      <w:tr w:rsidR="006426FF" w:rsidRPr="006426FF" w14:paraId="5AA6B393" w14:textId="77777777" w:rsidTr="006426F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65BEECE" w14:textId="77777777" w:rsidR="00073846" w:rsidRPr="006426FF" w:rsidRDefault="00073846" w:rsidP="00073846">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4. Design &amp; Validate</w:t>
            </w:r>
          </w:p>
        </w:tc>
        <w:tc>
          <w:tcPr>
            <w:tcW w:w="0" w:type="auto"/>
            <w:hideMark/>
          </w:tcPr>
          <w:p w14:paraId="2FE51041" w14:textId="77777777" w:rsidR="00073846" w:rsidRPr="006426FF" w:rsidRDefault="00073846" w:rsidP="00073846">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Co-design critical features with stakeholders</w:t>
            </w:r>
          </w:p>
        </w:tc>
        <w:tc>
          <w:tcPr>
            <w:tcW w:w="0" w:type="auto"/>
            <w:hideMark/>
          </w:tcPr>
          <w:p w14:paraId="01AD6908" w14:textId="77777777" w:rsidR="00073846" w:rsidRPr="006426FF" w:rsidRDefault="00073846" w:rsidP="00073846">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Joint design reviews; clinical pilot protocol with NHS partner</w:t>
            </w:r>
          </w:p>
        </w:tc>
        <w:tc>
          <w:tcPr>
            <w:tcW w:w="0" w:type="auto"/>
            <w:hideMark/>
          </w:tcPr>
          <w:p w14:paraId="74A2FC18" w14:textId="77777777" w:rsidR="00073846" w:rsidRPr="006426FF" w:rsidRDefault="00073846" w:rsidP="00073846">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R&amp;D Lead + Clinical Lead</w:t>
            </w:r>
          </w:p>
        </w:tc>
        <w:tc>
          <w:tcPr>
            <w:tcW w:w="0" w:type="auto"/>
            <w:hideMark/>
          </w:tcPr>
          <w:p w14:paraId="2BAE1AA9" w14:textId="77777777" w:rsidR="00073846" w:rsidRPr="006426FF" w:rsidRDefault="00073846" w:rsidP="00073846">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Weeks 4–12</w:t>
            </w:r>
          </w:p>
        </w:tc>
        <w:tc>
          <w:tcPr>
            <w:tcW w:w="0" w:type="auto"/>
            <w:hideMark/>
          </w:tcPr>
          <w:p w14:paraId="51418C0D" w14:textId="77777777" w:rsidR="00073846" w:rsidRPr="006426FF" w:rsidRDefault="00073846" w:rsidP="00073846">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Prototype acceptance criteria met; pilot enrolled</w:t>
            </w:r>
          </w:p>
        </w:tc>
      </w:tr>
      <w:tr w:rsidR="006426FF" w:rsidRPr="006426FF" w14:paraId="2CED0D1E" w14:textId="77777777" w:rsidTr="006426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43FAF9" w14:textId="77777777" w:rsidR="00073846" w:rsidRPr="006426FF" w:rsidRDefault="00073846" w:rsidP="00073846">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5. Compliance &amp; Procurement</w:t>
            </w:r>
          </w:p>
        </w:tc>
        <w:tc>
          <w:tcPr>
            <w:tcW w:w="0" w:type="auto"/>
            <w:hideMark/>
          </w:tcPr>
          <w:p w14:paraId="730003DC" w14:textId="77777777" w:rsidR="00073846" w:rsidRPr="006426FF" w:rsidRDefault="00073846" w:rsidP="0007384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Secure regulatory path and supplier contracts</w:t>
            </w:r>
          </w:p>
        </w:tc>
        <w:tc>
          <w:tcPr>
            <w:tcW w:w="0" w:type="auto"/>
            <w:hideMark/>
          </w:tcPr>
          <w:p w14:paraId="62A11438" w14:textId="77777777" w:rsidR="00073846" w:rsidRPr="006426FF" w:rsidRDefault="00073846" w:rsidP="0007384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DPIA completion; MHRA liaison; sign production contracts</w:t>
            </w:r>
          </w:p>
        </w:tc>
        <w:tc>
          <w:tcPr>
            <w:tcW w:w="0" w:type="auto"/>
            <w:hideMark/>
          </w:tcPr>
          <w:p w14:paraId="58918794" w14:textId="77777777" w:rsidR="00073846" w:rsidRPr="006426FF" w:rsidRDefault="00073846" w:rsidP="0007384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Compliance Lead + Procurement</w:t>
            </w:r>
          </w:p>
        </w:tc>
        <w:tc>
          <w:tcPr>
            <w:tcW w:w="0" w:type="auto"/>
            <w:hideMark/>
          </w:tcPr>
          <w:p w14:paraId="620B0D6F" w14:textId="77777777" w:rsidR="00073846" w:rsidRPr="006426FF" w:rsidRDefault="00073846" w:rsidP="0007384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Weeks 8–16</w:t>
            </w:r>
          </w:p>
        </w:tc>
        <w:tc>
          <w:tcPr>
            <w:tcW w:w="0" w:type="auto"/>
            <w:hideMark/>
          </w:tcPr>
          <w:p w14:paraId="5D0F3EE7" w14:textId="77777777" w:rsidR="00073846" w:rsidRPr="006426FF" w:rsidRDefault="00073846" w:rsidP="0007384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Regulatory checklist green; manufacturing contract signed</w:t>
            </w:r>
          </w:p>
        </w:tc>
      </w:tr>
      <w:tr w:rsidR="006426FF" w:rsidRPr="006426FF" w14:paraId="3D89A5C2" w14:textId="77777777" w:rsidTr="006426F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1D12A4" w14:textId="77777777" w:rsidR="00073846" w:rsidRPr="006426FF" w:rsidRDefault="00073846" w:rsidP="00073846">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6. Pre-launch Coordination</w:t>
            </w:r>
          </w:p>
        </w:tc>
        <w:tc>
          <w:tcPr>
            <w:tcW w:w="0" w:type="auto"/>
            <w:hideMark/>
          </w:tcPr>
          <w:p w14:paraId="7F60CFC7" w14:textId="77777777" w:rsidR="00073846" w:rsidRPr="006426FF" w:rsidRDefault="00073846" w:rsidP="00073846">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Align marketing, distribution and support</w:t>
            </w:r>
          </w:p>
        </w:tc>
        <w:tc>
          <w:tcPr>
            <w:tcW w:w="0" w:type="auto"/>
            <w:hideMark/>
          </w:tcPr>
          <w:p w14:paraId="400FF9F5" w14:textId="77777777" w:rsidR="00073846" w:rsidRPr="006426FF" w:rsidRDefault="00073846" w:rsidP="00073846">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Retail training packs, marketing creative approvals, support scripts</w:t>
            </w:r>
          </w:p>
        </w:tc>
        <w:tc>
          <w:tcPr>
            <w:tcW w:w="0" w:type="auto"/>
            <w:hideMark/>
          </w:tcPr>
          <w:p w14:paraId="3FF4FECD" w14:textId="77777777" w:rsidR="00073846" w:rsidRPr="006426FF" w:rsidRDefault="00073846" w:rsidP="00073846">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Marketing + Sales + Support</w:t>
            </w:r>
          </w:p>
        </w:tc>
        <w:tc>
          <w:tcPr>
            <w:tcW w:w="0" w:type="auto"/>
            <w:hideMark/>
          </w:tcPr>
          <w:p w14:paraId="34DFCD4C" w14:textId="77777777" w:rsidR="00073846" w:rsidRPr="006426FF" w:rsidRDefault="00073846" w:rsidP="00073846">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Weeks 16–20</w:t>
            </w:r>
          </w:p>
        </w:tc>
        <w:tc>
          <w:tcPr>
            <w:tcW w:w="0" w:type="auto"/>
            <w:hideMark/>
          </w:tcPr>
          <w:p w14:paraId="08D3B9C0" w14:textId="77777777" w:rsidR="00073846" w:rsidRPr="006426FF" w:rsidRDefault="00073846" w:rsidP="00073846">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Retailers confirmed; marketing assets ready</w:t>
            </w:r>
          </w:p>
        </w:tc>
      </w:tr>
      <w:tr w:rsidR="006426FF" w:rsidRPr="006426FF" w14:paraId="281409DB" w14:textId="77777777" w:rsidTr="006426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A8E75B" w14:textId="77777777" w:rsidR="00073846" w:rsidRPr="006426FF" w:rsidRDefault="00073846" w:rsidP="00073846">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7. Launch &amp; Monitor</w:t>
            </w:r>
          </w:p>
        </w:tc>
        <w:tc>
          <w:tcPr>
            <w:tcW w:w="0" w:type="auto"/>
            <w:hideMark/>
          </w:tcPr>
          <w:p w14:paraId="3EC06CC5" w14:textId="77777777" w:rsidR="00073846" w:rsidRPr="006426FF" w:rsidRDefault="00073846" w:rsidP="0007384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 xml:space="preserve">Execute launch and gather initial </w:t>
            </w:r>
            <w:r w:rsidRPr="006426FF">
              <w:rPr>
                <w:rFonts w:ascii="Times New Roman" w:eastAsia="Times New Roman" w:hAnsi="Times New Roman" w:cs="Times New Roman"/>
                <w:color w:val="000000" w:themeColor="text1"/>
                <w:sz w:val="24"/>
                <w:szCs w:val="24"/>
              </w:rPr>
              <w:lastRenderedPageBreak/>
              <w:t>feedback</w:t>
            </w:r>
          </w:p>
        </w:tc>
        <w:tc>
          <w:tcPr>
            <w:tcW w:w="0" w:type="auto"/>
            <w:hideMark/>
          </w:tcPr>
          <w:p w14:paraId="77198BD1" w14:textId="77777777" w:rsidR="00073846" w:rsidRPr="006426FF" w:rsidRDefault="00073846" w:rsidP="0007384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lastRenderedPageBreak/>
              <w:t xml:space="preserve">Launch campaign; app analytics live; </w:t>
            </w:r>
            <w:r w:rsidRPr="006426FF">
              <w:rPr>
                <w:rFonts w:ascii="Times New Roman" w:eastAsia="Times New Roman" w:hAnsi="Times New Roman" w:cs="Times New Roman"/>
                <w:color w:val="000000" w:themeColor="text1"/>
                <w:sz w:val="24"/>
                <w:szCs w:val="24"/>
              </w:rPr>
              <w:lastRenderedPageBreak/>
              <w:t>customer support active</w:t>
            </w:r>
          </w:p>
        </w:tc>
        <w:tc>
          <w:tcPr>
            <w:tcW w:w="0" w:type="auto"/>
            <w:hideMark/>
          </w:tcPr>
          <w:p w14:paraId="2A15D15B" w14:textId="77777777" w:rsidR="00073846" w:rsidRPr="006426FF" w:rsidRDefault="00073846" w:rsidP="0007384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lastRenderedPageBreak/>
              <w:t>Project Manager + Ops</w:t>
            </w:r>
          </w:p>
        </w:tc>
        <w:tc>
          <w:tcPr>
            <w:tcW w:w="0" w:type="auto"/>
            <w:hideMark/>
          </w:tcPr>
          <w:p w14:paraId="220D5046" w14:textId="77777777" w:rsidR="00073846" w:rsidRPr="006426FF" w:rsidRDefault="00073846" w:rsidP="0007384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Launch (month 6)</w:t>
            </w:r>
          </w:p>
        </w:tc>
        <w:tc>
          <w:tcPr>
            <w:tcW w:w="0" w:type="auto"/>
            <w:hideMark/>
          </w:tcPr>
          <w:p w14:paraId="73CD5A74" w14:textId="77777777" w:rsidR="00073846" w:rsidRPr="006426FF" w:rsidRDefault="00073846" w:rsidP="0007384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Units sold; active users metric; first-</w:t>
            </w:r>
            <w:r w:rsidRPr="006426FF">
              <w:rPr>
                <w:rFonts w:ascii="Times New Roman" w:eastAsia="Times New Roman" w:hAnsi="Times New Roman" w:cs="Times New Roman"/>
                <w:color w:val="000000" w:themeColor="text1"/>
                <w:sz w:val="24"/>
                <w:szCs w:val="24"/>
              </w:rPr>
              <w:lastRenderedPageBreak/>
              <w:t>week NPS</w:t>
            </w:r>
          </w:p>
        </w:tc>
      </w:tr>
      <w:tr w:rsidR="006426FF" w:rsidRPr="006426FF" w14:paraId="085F2F8C" w14:textId="77777777" w:rsidTr="006426F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CAD7D3" w14:textId="77777777" w:rsidR="00073846" w:rsidRPr="006426FF" w:rsidRDefault="00073846" w:rsidP="00073846">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lastRenderedPageBreak/>
              <w:t>8. Post-launch Review &amp; Iterate</w:t>
            </w:r>
          </w:p>
        </w:tc>
        <w:tc>
          <w:tcPr>
            <w:tcW w:w="0" w:type="auto"/>
            <w:hideMark/>
          </w:tcPr>
          <w:p w14:paraId="37C67525" w14:textId="77777777" w:rsidR="00073846" w:rsidRPr="006426FF" w:rsidRDefault="00073846" w:rsidP="00073846">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Use feedback to refine product and processes</w:t>
            </w:r>
          </w:p>
        </w:tc>
        <w:tc>
          <w:tcPr>
            <w:tcW w:w="0" w:type="auto"/>
            <w:hideMark/>
          </w:tcPr>
          <w:p w14:paraId="5388EED2" w14:textId="77777777" w:rsidR="00073846" w:rsidRPr="006426FF" w:rsidRDefault="00073846" w:rsidP="00073846">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Collect feedback, prioritize fixes, update roadmap</w:t>
            </w:r>
          </w:p>
        </w:tc>
        <w:tc>
          <w:tcPr>
            <w:tcW w:w="0" w:type="auto"/>
            <w:hideMark/>
          </w:tcPr>
          <w:p w14:paraId="473EDB16" w14:textId="77777777" w:rsidR="00073846" w:rsidRPr="006426FF" w:rsidRDefault="00073846" w:rsidP="00073846">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Product Management</w:t>
            </w:r>
          </w:p>
        </w:tc>
        <w:tc>
          <w:tcPr>
            <w:tcW w:w="0" w:type="auto"/>
            <w:hideMark/>
          </w:tcPr>
          <w:p w14:paraId="5167AAF1" w14:textId="77777777" w:rsidR="00073846" w:rsidRPr="006426FF" w:rsidRDefault="00073846" w:rsidP="00073846">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Month 1–3 post-launch</w:t>
            </w:r>
          </w:p>
        </w:tc>
        <w:tc>
          <w:tcPr>
            <w:tcW w:w="0" w:type="auto"/>
            <w:hideMark/>
          </w:tcPr>
          <w:p w14:paraId="1115B220" w14:textId="77777777" w:rsidR="00073846" w:rsidRPr="006426FF" w:rsidRDefault="00073846" w:rsidP="00073846">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Retention rates, bug fix cadence, updated roadmap</w:t>
            </w:r>
          </w:p>
        </w:tc>
      </w:tr>
    </w:tbl>
    <w:p w14:paraId="10B4D286" w14:textId="77777777" w:rsidR="00073846" w:rsidRPr="006426FF" w:rsidRDefault="00073846">
      <w:pPr>
        <w:spacing w:line="360" w:lineRule="auto"/>
        <w:jc w:val="both"/>
        <w:rPr>
          <w:rFonts w:ascii="Times New Roman" w:eastAsia="Times New Roman" w:hAnsi="Times New Roman" w:cs="Times New Roman"/>
          <w:color w:val="000000" w:themeColor="text1"/>
          <w:sz w:val="24"/>
          <w:szCs w:val="24"/>
        </w:rPr>
      </w:pPr>
    </w:p>
    <w:p w14:paraId="00000099" w14:textId="36021F49" w:rsidR="004A3DF0" w:rsidRPr="006426FF" w:rsidRDefault="00172C52" w:rsidP="00A97809">
      <w:pPr>
        <w:pStyle w:val="Heading1"/>
        <w:rPr>
          <w:color w:val="000000" w:themeColor="text1"/>
        </w:rPr>
      </w:pPr>
      <w:bookmarkStart w:id="12" w:name="_Toc213360851"/>
      <w:r w:rsidRPr="006426FF">
        <w:rPr>
          <w:color w:val="000000" w:themeColor="text1"/>
        </w:rPr>
        <w:t>7.0 Impact eval</w:t>
      </w:r>
      <w:r w:rsidR="00EA24B6" w:rsidRPr="006426FF">
        <w:rPr>
          <w:color w:val="000000" w:themeColor="text1"/>
        </w:rPr>
        <w:t>uation and recommendations</w:t>
      </w:r>
      <w:bookmarkEnd w:id="12"/>
    </w:p>
    <w:p w14:paraId="0000009A" w14:textId="384C7F55" w:rsidR="004A3DF0" w:rsidRPr="006426FF" w:rsidRDefault="00172C52">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 xml:space="preserve">Successful stakeholder engagement is essential to the project, and not only plays a role in creating a timely and coordinated launch, but is also essential for future organisational success. The new </w:t>
      </w:r>
      <w:r w:rsidR="006E01DA" w:rsidRPr="006426FF">
        <w:rPr>
          <w:rFonts w:ascii="Times New Roman" w:eastAsia="Times New Roman" w:hAnsi="Times New Roman" w:cs="Times New Roman"/>
          <w:color w:val="000000" w:themeColor="text1"/>
          <w:sz w:val="24"/>
          <w:szCs w:val="24"/>
        </w:rPr>
        <w:t>Huma</w:t>
      </w:r>
      <w:r w:rsidRPr="006426FF">
        <w:rPr>
          <w:rFonts w:ascii="Times New Roman" w:eastAsia="Times New Roman" w:hAnsi="Times New Roman" w:cs="Times New Roman"/>
          <w:color w:val="000000" w:themeColor="text1"/>
          <w:sz w:val="24"/>
          <w:szCs w:val="24"/>
        </w:rPr>
        <w:t xml:space="preserve"> wearable device will require engagement from many different internal departments as well as external stakeholders. The effect of stakeholder engagement illustrates how these stakeholder interactions lead to projects improved outcomes, organisational learning and market position</w:t>
      </w:r>
      <w:r w:rsidR="0067265C" w:rsidRPr="006426FF">
        <w:rPr>
          <w:rFonts w:ascii="Times New Roman" w:eastAsia="Times New Roman" w:hAnsi="Times New Roman" w:cs="Times New Roman"/>
          <w:color w:val="000000" w:themeColor="text1"/>
          <w:sz w:val="24"/>
          <w:szCs w:val="24"/>
        </w:rPr>
        <w:t xml:space="preserve"> (Fobbe et al., 2024)</w:t>
      </w:r>
      <w:r w:rsidRPr="006426FF">
        <w:rPr>
          <w:rFonts w:ascii="Times New Roman" w:eastAsia="Times New Roman" w:hAnsi="Times New Roman" w:cs="Times New Roman"/>
          <w:color w:val="000000" w:themeColor="text1"/>
          <w:sz w:val="24"/>
          <w:szCs w:val="24"/>
        </w:rPr>
        <w:t>.</w:t>
      </w:r>
    </w:p>
    <w:p w14:paraId="23745814" w14:textId="77777777" w:rsidR="002771DD" w:rsidRPr="006426FF" w:rsidRDefault="00172C52" w:rsidP="000F5F81">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Impact on product development and innovation</w:t>
      </w:r>
      <w:r w:rsidR="008072C5" w:rsidRPr="006426FF">
        <w:rPr>
          <w:rFonts w:ascii="Times New Roman" w:eastAsia="Times New Roman" w:hAnsi="Times New Roman" w:cs="Times New Roman"/>
          <w:color w:val="000000" w:themeColor="text1"/>
          <w:sz w:val="24"/>
          <w:szCs w:val="24"/>
        </w:rPr>
        <w:t xml:space="preserve">: </w:t>
      </w:r>
      <w:r w:rsidRPr="006426FF">
        <w:rPr>
          <w:rFonts w:ascii="Times New Roman" w:eastAsia="Times New Roman" w:hAnsi="Times New Roman" w:cs="Times New Roman"/>
          <w:color w:val="000000" w:themeColor="text1"/>
          <w:sz w:val="24"/>
          <w:szCs w:val="24"/>
        </w:rPr>
        <w:t xml:space="preserve">Early and sustained engagement of stakeholders will have a direct impact on the quality and relevance of the product. For example, the R&amp;D team would be constantly involved in all phases to ensure that technical issues could be avoided or resolved by the time of the final </w:t>
      </w:r>
      <w:proofErr w:type="spellStart"/>
      <w:r w:rsidRPr="006426FF">
        <w:rPr>
          <w:rFonts w:ascii="Times New Roman" w:eastAsia="Times New Roman" w:hAnsi="Times New Roman" w:cs="Times New Roman"/>
          <w:color w:val="000000" w:themeColor="text1"/>
          <w:sz w:val="24"/>
          <w:szCs w:val="24"/>
        </w:rPr>
        <w:t>productisation</w:t>
      </w:r>
      <w:proofErr w:type="spellEnd"/>
      <w:r w:rsidRPr="006426FF">
        <w:rPr>
          <w:rFonts w:ascii="Times New Roman" w:eastAsia="Times New Roman" w:hAnsi="Times New Roman" w:cs="Times New Roman"/>
          <w:color w:val="000000" w:themeColor="text1"/>
          <w:sz w:val="24"/>
          <w:szCs w:val="24"/>
        </w:rPr>
        <w:t xml:space="preserve"> process. Marketing and consumer insight stakeholders would also be consulted on how products feature are aligned with user expectations and lifestyle behaviours. Working with corporate wellness and healthcare stakeholders also allow the team to capture the type of evidence/data that informs how the device may be applied to structured wellbeing programmes. This increased applicability of the device across segments increases the competitors overall position in the market because it demonstrates an ability to provide more useful, personalised, auditable and evidenced-based health insights. Overall, stakeholder engagement provides a platform for innovation, as it ensures alignment between </w:t>
      </w:r>
      <w:proofErr w:type="spellStart"/>
      <w:r w:rsidRPr="006426FF">
        <w:rPr>
          <w:rFonts w:ascii="Times New Roman" w:eastAsia="Times New Roman" w:hAnsi="Times New Roman" w:cs="Times New Roman"/>
          <w:color w:val="000000" w:themeColor="text1"/>
          <w:sz w:val="24"/>
          <w:szCs w:val="24"/>
        </w:rPr>
        <w:t>consumers</w:t>
      </w:r>
      <w:proofErr w:type="spellEnd"/>
      <w:r w:rsidRPr="006426FF">
        <w:rPr>
          <w:rFonts w:ascii="Times New Roman" w:eastAsia="Times New Roman" w:hAnsi="Times New Roman" w:cs="Times New Roman"/>
          <w:color w:val="000000" w:themeColor="text1"/>
          <w:sz w:val="24"/>
          <w:szCs w:val="24"/>
        </w:rPr>
        <w:t xml:space="preserve"> needs, market pull and technological readiness.</w:t>
      </w:r>
    </w:p>
    <w:p w14:paraId="7B669CF6" w14:textId="4163BA1A" w:rsidR="000F5F81" w:rsidRPr="006426FF" w:rsidRDefault="000F5F81" w:rsidP="000F5F81">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When stakeholders know what their role is and delaying their engagement in an action affects schedule expectations, they act. Therefore, engaging stakeholders ensures more effective operation and a better probability of achieving the planned</w:t>
      </w:r>
      <w:r w:rsidR="00311FF6" w:rsidRPr="006426FF">
        <w:rPr>
          <w:rFonts w:ascii="Times New Roman" w:eastAsia="Times New Roman" w:hAnsi="Times New Roman" w:cs="Times New Roman"/>
          <w:color w:val="000000" w:themeColor="text1"/>
          <w:sz w:val="24"/>
          <w:szCs w:val="24"/>
        </w:rPr>
        <w:t xml:space="preserve"> six-month timeline to launch. </w:t>
      </w:r>
    </w:p>
    <w:p w14:paraId="000000A2" w14:textId="502B8DF8" w:rsidR="004A3DF0" w:rsidRPr="006426FF" w:rsidRDefault="000F5F81" w:rsidP="000F5F81">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lastRenderedPageBreak/>
        <w:t xml:space="preserve">Influence on Compliance and Risk Management: </w:t>
      </w:r>
      <w:r w:rsidR="008072C5" w:rsidRPr="006426FF">
        <w:rPr>
          <w:rFonts w:ascii="Times New Roman" w:eastAsia="Times New Roman" w:hAnsi="Times New Roman" w:cs="Times New Roman"/>
          <w:color w:val="000000" w:themeColor="text1"/>
          <w:sz w:val="24"/>
          <w:szCs w:val="24"/>
        </w:rPr>
        <w:t xml:space="preserve"> </w:t>
      </w:r>
      <w:r w:rsidRPr="006426FF">
        <w:rPr>
          <w:rFonts w:ascii="Times New Roman" w:eastAsia="Times New Roman" w:hAnsi="Times New Roman" w:cs="Times New Roman"/>
          <w:color w:val="000000" w:themeColor="text1"/>
          <w:sz w:val="24"/>
          <w:szCs w:val="24"/>
        </w:rPr>
        <w:t>When launching the product, the dedicated compliance team will be engaged to comply with industry, ISO, and data protection regulations, especially as it relates to data protection (e.g., the General Data Protection Regulation (GDPR)). If the regulators are engaged instead of delivered at the end of the timeline, the potential for delaying the launch or harming the reputation of the regulatory relationship is reduced. Engaging stakeholders provides insights into data governance, an imperative as consumers are sensitive to their health data</w:t>
      </w:r>
      <w:r w:rsidR="00172C52" w:rsidRPr="006426FF">
        <w:rPr>
          <w:rFonts w:ascii="Times New Roman" w:eastAsia="Times New Roman" w:hAnsi="Times New Roman" w:cs="Times New Roman"/>
          <w:color w:val="000000" w:themeColor="text1"/>
          <w:sz w:val="24"/>
          <w:szCs w:val="24"/>
        </w:rPr>
        <w:t>. All of these factors mitigate regulatory risk and build trust with consumers and partners through proactive engagement.</w:t>
      </w:r>
    </w:p>
    <w:p w14:paraId="000000A5" w14:textId="3A48CD60" w:rsidR="004A3DF0" w:rsidRPr="006426FF" w:rsidRDefault="00172C52">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Effects on Market Performance and Consumer Trust:</w:t>
      </w:r>
      <w:r w:rsidR="008072C5" w:rsidRPr="006426FF">
        <w:rPr>
          <w:rFonts w:ascii="Times New Roman" w:eastAsia="Times New Roman" w:hAnsi="Times New Roman" w:cs="Times New Roman"/>
          <w:color w:val="000000" w:themeColor="text1"/>
          <w:sz w:val="24"/>
          <w:szCs w:val="24"/>
        </w:rPr>
        <w:t xml:space="preserve"> </w:t>
      </w:r>
      <w:r w:rsidRPr="006426FF">
        <w:rPr>
          <w:rFonts w:ascii="Times New Roman" w:eastAsia="Times New Roman" w:hAnsi="Times New Roman" w:cs="Times New Roman"/>
          <w:color w:val="000000" w:themeColor="text1"/>
          <w:sz w:val="24"/>
          <w:szCs w:val="24"/>
        </w:rPr>
        <w:t>Connecting with consumers, retail partners and corporate wellness organisations helps to enhance market effectiveness. Feedback from consumers, prior to, as well as after launch, can strengthen product usability and customer experiences. Retail partners are able to increase sales, as well as, provide proper guidance to customers, as they receive marketing support and training on how to use the product. Connecting with stakeholders also supports developing brand loyalty as your commitment to addressing user concerns and improving systems is shown through your active engagement. Ultimately, stakeholder engagement provides market uptake, industry retention and brand trustworthiness.</w:t>
      </w:r>
    </w:p>
    <w:p w14:paraId="000000A6" w14:textId="77777777" w:rsidR="004A3DF0" w:rsidRPr="006426FF" w:rsidRDefault="00172C52">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 xml:space="preserve">Recommendations: </w:t>
      </w:r>
    </w:p>
    <w:p w14:paraId="000000A7" w14:textId="23CA29E6" w:rsidR="004A3DF0" w:rsidRPr="006426FF" w:rsidRDefault="006E01DA">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Huma</w:t>
      </w:r>
      <w:r w:rsidR="00172C52" w:rsidRPr="006426FF">
        <w:rPr>
          <w:rFonts w:ascii="Times New Roman" w:eastAsia="Times New Roman" w:hAnsi="Times New Roman" w:cs="Times New Roman"/>
          <w:color w:val="000000" w:themeColor="text1"/>
          <w:sz w:val="24"/>
          <w:szCs w:val="24"/>
        </w:rPr>
        <w:t xml:space="preserve"> should host organized workshops to assemble not just their internal teams (R&amp;D, marketing, and sales) but also external stakeholders (i.e., NHS digital health representatives, corporate wellness providers, and retail partners throughout the UK). For example, a workshop could take place in central London to host UK representatives from the UK’s digital health innovation hubs, UK Boots retail chain, and </w:t>
      </w:r>
      <w:r w:rsidRPr="006426FF">
        <w:rPr>
          <w:rFonts w:ascii="Times New Roman" w:eastAsia="Times New Roman" w:hAnsi="Times New Roman" w:cs="Times New Roman"/>
          <w:color w:val="000000" w:themeColor="text1"/>
          <w:sz w:val="24"/>
          <w:szCs w:val="24"/>
        </w:rPr>
        <w:t xml:space="preserve">Huma’s </w:t>
      </w:r>
      <w:r w:rsidR="00172C52" w:rsidRPr="006426FF">
        <w:rPr>
          <w:rFonts w:ascii="Times New Roman" w:eastAsia="Times New Roman" w:hAnsi="Times New Roman" w:cs="Times New Roman"/>
          <w:color w:val="000000" w:themeColor="text1"/>
          <w:sz w:val="24"/>
          <w:szCs w:val="24"/>
        </w:rPr>
        <w:t>product team. The objective would be to come together and express how the new wearable meets the demands of both the consumer regimen surrounding wellness and institutions' wellness programs (e.g., employer-issued devices). These sessions will bring various stakeholders together to align toward mutual interests and to help reduce misalignment across product specifications, marketing narration, and distribution strategy.</w:t>
      </w:r>
    </w:p>
    <w:p w14:paraId="000000A8" w14:textId="73AE6028" w:rsidR="004A3DF0" w:rsidRPr="006426FF" w:rsidRDefault="00172C52">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 xml:space="preserve">As UK consumers are more frequently expecting real-time health information and wearable monitoring (of health outcomes) to become embedded in their lives (day-to-day), </w:t>
      </w:r>
      <w:r w:rsidR="006E01DA" w:rsidRPr="006426FF">
        <w:rPr>
          <w:rFonts w:ascii="Times New Roman" w:eastAsia="Times New Roman" w:hAnsi="Times New Roman" w:cs="Times New Roman"/>
          <w:color w:val="000000" w:themeColor="text1"/>
          <w:sz w:val="24"/>
          <w:szCs w:val="24"/>
        </w:rPr>
        <w:t xml:space="preserve">Huma </w:t>
      </w:r>
      <w:r w:rsidRPr="006426FF">
        <w:rPr>
          <w:rFonts w:ascii="Times New Roman" w:eastAsia="Times New Roman" w:hAnsi="Times New Roman" w:cs="Times New Roman"/>
          <w:color w:val="000000" w:themeColor="text1"/>
          <w:sz w:val="24"/>
          <w:szCs w:val="24"/>
        </w:rPr>
        <w:t xml:space="preserve">will have a project dashboard that displays project status, stakeholder tasks, timelines, and risk updates to all primary internal and external stakeholders. The dashboard could include real-time </w:t>
      </w:r>
      <w:r w:rsidRPr="006426FF">
        <w:rPr>
          <w:rFonts w:ascii="Times New Roman" w:eastAsia="Times New Roman" w:hAnsi="Times New Roman" w:cs="Times New Roman"/>
          <w:color w:val="000000" w:themeColor="text1"/>
          <w:sz w:val="24"/>
          <w:szCs w:val="24"/>
        </w:rPr>
        <w:lastRenderedPageBreak/>
        <w:t>component supply status updates (UK/</w:t>
      </w:r>
      <w:proofErr w:type="spellStart"/>
      <w:r w:rsidRPr="006426FF">
        <w:rPr>
          <w:rFonts w:ascii="Times New Roman" w:eastAsia="Times New Roman" w:hAnsi="Times New Roman" w:cs="Times New Roman"/>
          <w:color w:val="000000" w:themeColor="text1"/>
          <w:sz w:val="24"/>
          <w:szCs w:val="24"/>
        </w:rPr>
        <w:t>european</w:t>
      </w:r>
      <w:proofErr w:type="spellEnd"/>
      <w:r w:rsidRPr="006426FF">
        <w:rPr>
          <w:rFonts w:ascii="Times New Roman" w:eastAsia="Times New Roman" w:hAnsi="Times New Roman" w:cs="Times New Roman"/>
          <w:color w:val="000000" w:themeColor="text1"/>
          <w:sz w:val="24"/>
          <w:szCs w:val="24"/>
        </w:rPr>
        <w:t xml:space="preserve"> suppliers), UK regulatory clearance milestones (e.g., Medicines and Healthcare products Regulatory Agency), UK retail channel marketing campaign roll-out schedule, partner training roll-out schedule for the UK wellness programmes, etc. This digital tool will increase transparency in communication, improve coordination of project work across teams, and </w:t>
      </w:r>
      <w:proofErr w:type="spellStart"/>
      <w:r w:rsidRPr="006426FF">
        <w:rPr>
          <w:rFonts w:ascii="Times New Roman" w:eastAsia="Times New Roman" w:hAnsi="Times New Roman" w:cs="Times New Roman"/>
          <w:color w:val="000000" w:themeColor="text1"/>
          <w:sz w:val="24"/>
          <w:szCs w:val="24"/>
        </w:rPr>
        <w:t>instill</w:t>
      </w:r>
      <w:proofErr w:type="spellEnd"/>
      <w:r w:rsidRPr="006426FF">
        <w:rPr>
          <w:rFonts w:ascii="Times New Roman" w:eastAsia="Times New Roman" w:hAnsi="Times New Roman" w:cs="Times New Roman"/>
          <w:color w:val="000000" w:themeColor="text1"/>
          <w:sz w:val="24"/>
          <w:szCs w:val="24"/>
        </w:rPr>
        <w:t xml:space="preserve"> stakeholder confidence related to the launch.</w:t>
      </w:r>
    </w:p>
    <w:p w14:paraId="000000A9" w14:textId="1F79FCD8" w:rsidR="004A3DF0" w:rsidRPr="006426FF" w:rsidRDefault="006E01DA">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Huma</w:t>
      </w:r>
      <w:r w:rsidR="00172C52" w:rsidRPr="006426FF">
        <w:rPr>
          <w:rFonts w:ascii="Times New Roman" w:eastAsia="Times New Roman" w:hAnsi="Times New Roman" w:cs="Times New Roman"/>
          <w:color w:val="000000" w:themeColor="text1"/>
          <w:sz w:val="24"/>
          <w:szCs w:val="24"/>
        </w:rPr>
        <w:t xml:space="preserve"> ought to create an ongoing feedback process from UK end-users, both pre- and post-launch. For instance, a UK user-panel could be created of 200 early adopters who use a beta-version of the wearable for six (6) weeks and report on their accuracy around sleep tracking and oxygen levels. After launch, the device could notify UK users every month through the app to provide their feedback on how useful it was, adjust user behaviour change, and provide previous willingness to integrate the device into their employee-wellness program. This method maintains a consumer voice in future product evolution and increases brand trust in the UK market.</w:t>
      </w:r>
    </w:p>
    <w:p w14:paraId="2F672062" w14:textId="3D60CB36" w:rsidR="008A270B" w:rsidRPr="006426FF" w:rsidRDefault="006E01DA">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Huma o</w:t>
      </w:r>
      <w:r w:rsidR="00172C52" w:rsidRPr="006426FF">
        <w:rPr>
          <w:rFonts w:ascii="Times New Roman" w:eastAsia="Times New Roman" w:hAnsi="Times New Roman" w:cs="Times New Roman"/>
          <w:color w:val="000000" w:themeColor="text1"/>
          <w:sz w:val="24"/>
          <w:szCs w:val="24"/>
        </w:rPr>
        <w:t xml:space="preserve">ught to train all key stakeholders in how to use the TKI proactively. For example, an interactive two hour session could be set-up and conducted at </w:t>
      </w:r>
      <w:r w:rsidRPr="006426FF">
        <w:rPr>
          <w:rFonts w:ascii="Times New Roman" w:eastAsia="Times New Roman" w:hAnsi="Times New Roman" w:cs="Times New Roman"/>
          <w:color w:val="000000" w:themeColor="text1"/>
          <w:sz w:val="24"/>
          <w:szCs w:val="24"/>
        </w:rPr>
        <w:t>Huma’s</w:t>
      </w:r>
      <w:r w:rsidR="00172C52" w:rsidRPr="006426FF">
        <w:rPr>
          <w:rFonts w:ascii="Times New Roman" w:eastAsia="Times New Roman" w:hAnsi="Times New Roman" w:cs="Times New Roman"/>
          <w:color w:val="000000" w:themeColor="text1"/>
          <w:sz w:val="24"/>
          <w:szCs w:val="24"/>
        </w:rPr>
        <w:t xml:space="preserve"> office for R&amp;D, marketing and partner-management teams who would be walked through typical conflict scenarios (e.g. a UK-supplier missing a delivery, or a retail-partner demanding feature changes at the last-minute) and the facilitators could walk people through how to choose a mode of the TKI. Proactively managing possible conflict with this capability will support smoother stakeholder engagement and keep the project rolling.</w:t>
      </w:r>
    </w:p>
    <w:p w14:paraId="000000AB" w14:textId="043E95AF" w:rsidR="004A3DF0" w:rsidRPr="006426FF" w:rsidRDefault="00EA24B6" w:rsidP="00A97809">
      <w:pPr>
        <w:pStyle w:val="Heading1"/>
        <w:rPr>
          <w:color w:val="000000" w:themeColor="text1"/>
        </w:rPr>
      </w:pPr>
      <w:bookmarkStart w:id="13" w:name="_Toc213360852"/>
      <w:r w:rsidRPr="006426FF">
        <w:rPr>
          <w:color w:val="000000" w:themeColor="text1"/>
        </w:rPr>
        <w:t>8.0 Conclusion</w:t>
      </w:r>
      <w:bookmarkEnd w:id="13"/>
    </w:p>
    <w:p w14:paraId="000000AD" w14:textId="54E19051" w:rsidR="004A3DF0" w:rsidRPr="006426FF" w:rsidRDefault="00172C52" w:rsidP="000F5F81">
      <w:pPr>
        <w:spacing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 xml:space="preserve">Use of several tools (or frameworks) such as the stakeholder power–interest matrix, RACI matrix, engagement plan and communication plan, provide clarity on roles, expectations and channels of communication. </w:t>
      </w:r>
      <w:r w:rsidR="000F5F81" w:rsidRPr="006426FF">
        <w:rPr>
          <w:rFonts w:ascii="Times New Roman" w:eastAsia="Times New Roman" w:hAnsi="Times New Roman" w:cs="Times New Roman"/>
          <w:color w:val="000000" w:themeColor="text1"/>
          <w:sz w:val="24"/>
          <w:szCs w:val="24"/>
        </w:rPr>
        <w:t xml:space="preserve">These tools help ease uncertainty, and at least provide some accountability for managing oversite. </w:t>
      </w:r>
      <w:r w:rsidR="00EB2CFE" w:rsidRPr="006426FF">
        <w:rPr>
          <w:rFonts w:ascii="Times New Roman" w:eastAsia="Times New Roman" w:hAnsi="Times New Roman" w:cs="Times New Roman"/>
          <w:color w:val="000000" w:themeColor="text1"/>
          <w:sz w:val="24"/>
          <w:szCs w:val="24"/>
        </w:rPr>
        <w:t xml:space="preserve"> </w:t>
      </w:r>
      <w:r w:rsidR="000F5F81" w:rsidRPr="006426FF">
        <w:rPr>
          <w:rFonts w:ascii="Times New Roman" w:eastAsia="Times New Roman" w:hAnsi="Times New Roman" w:cs="Times New Roman"/>
          <w:color w:val="000000" w:themeColor="text1"/>
          <w:sz w:val="24"/>
          <w:szCs w:val="24"/>
        </w:rPr>
        <w:t xml:space="preserve">In short, effective and proper stakeholder engagement is crucial not only for the timely and successful launch of the new wearable device, but also for the overall strategic position and competitiveness of </w:t>
      </w:r>
      <w:r w:rsidR="006E01DA" w:rsidRPr="006426FF">
        <w:rPr>
          <w:rFonts w:ascii="Times New Roman" w:eastAsia="Times New Roman" w:hAnsi="Times New Roman" w:cs="Times New Roman"/>
          <w:color w:val="000000" w:themeColor="text1"/>
          <w:sz w:val="24"/>
          <w:szCs w:val="24"/>
        </w:rPr>
        <w:t>Huma</w:t>
      </w:r>
      <w:r w:rsidR="000F5F81" w:rsidRPr="006426FF">
        <w:rPr>
          <w:rFonts w:ascii="Times New Roman" w:eastAsia="Times New Roman" w:hAnsi="Times New Roman" w:cs="Times New Roman"/>
          <w:color w:val="000000" w:themeColor="text1"/>
          <w:sz w:val="24"/>
          <w:szCs w:val="24"/>
        </w:rPr>
        <w:t xml:space="preserve">'s place in the UK health technology market. Maintaining degrees of communication, facilitating co-design and engaged discussion, and acting in alignment with greater market movement will allow </w:t>
      </w:r>
      <w:r w:rsidR="006E01DA" w:rsidRPr="006426FF">
        <w:rPr>
          <w:rFonts w:ascii="Times New Roman" w:eastAsia="Times New Roman" w:hAnsi="Times New Roman" w:cs="Times New Roman"/>
          <w:color w:val="000000" w:themeColor="text1"/>
          <w:sz w:val="24"/>
          <w:szCs w:val="24"/>
        </w:rPr>
        <w:t>Huma</w:t>
      </w:r>
      <w:r w:rsidR="000F5F81" w:rsidRPr="006426FF">
        <w:rPr>
          <w:rFonts w:ascii="Times New Roman" w:eastAsia="Times New Roman" w:hAnsi="Times New Roman" w:cs="Times New Roman"/>
          <w:color w:val="000000" w:themeColor="text1"/>
          <w:sz w:val="24"/>
          <w:szCs w:val="24"/>
        </w:rPr>
        <w:t xml:space="preserve"> to provide enhanced product offerings, whilst also recognising the potential for increased demand for individual health-tacking solutions</w:t>
      </w:r>
      <w:r w:rsidRPr="006426FF">
        <w:rPr>
          <w:rFonts w:ascii="Times New Roman" w:eastAsia="Times New Roman" w:hAnsi="Times New Roman" w:cs="Times New Roman"/>
          <w:color w:val="000000" w:themeColor="text1"/>
          <w:sz w:val="24"/>
          <w:szCs w:val="24"/>
        </w:rPr>
        <w:t>.</w:t>
      </w:r>
    </w:p>
    <w:p w14:paraId="59652D3F" w14:textId="7398F97D" w:rsidR="00DD09F8" w:rsidRPr="006426FF" w:rsidRDefault="00172C52" w:rsidP="00A97809">
      <w:pPr>
        <w:pStyle w:val="Heading1"/>
        <w:rPr>
          <w:color w:val="000000" w:themeColor="text1"/>
        </w:rPr>
      </w:pPr>
      <w:bookmarkStart w:id="14" w:name="_Toc213360853"/>
      <w:r w:rsidRPr="006426FF">
        <w:rPr>
          <w:color w:val="000000" w:themeColor="text1"/>
        </w:rPr>
        <w:lastRenderedPageBreak/>
        <w:t>References</w:t>
      </w:r>
      <w:bookmarkEnd w:id="14"/>
    </w:p>
    <w:p w14:paraId="7B689D40" w14:textId="77777777" w:rsidR="00661554" w:rsidRPr="006426FF" w:rsidRDefault="00661554" w:rsidP="003D5F24">
      <w:pPr>
        <w:spacing w:after="240" w:line="360" w:lineRule="auto"/>
        <w:jc w:val="both"/>
        <w:rPr>
          <w:rFonts w:ascii="Times New Roman" w:eastAsia="Times New Roman" w:hAnsi="Times New Roman" w:cs="Times New Roman"/>
          <w:color w:val="000000" w:themeColor="text1"/>
          <w:sz w:val="24"/>
          <w:szCs w:val="24"/>
        </w:rPr>
      </w:pPr>
      <w:proofErr w:type="spellStart"/>
      <w:r w:rsidRPr="006426FF">
        <w:rPr>
          <w:rFonts w:ascii="Times New Roman" w:eastAsia="Times New Roman" w:hAnsi="Times New Roman" w:cs="Times New Roman"/>
          <w:color w:val="000000" w:themeColor="text1"/>
          <w:sz w:val="24"/>
          <w:szCs w:val="24"/>
        </w:rPr>
        <w:t>Aggrawal</w:t>
      </w:r>
      <w:proofErr w:type="spellEnd"/>
      <w:r w:rsidRPr="006426FF">
        <w:rPr>
          <w:rFonts w:ascii="Times New Roman" w:eastAsia="Times New Roman" w:hAnsi="Times New Roman" w:cs="Times New Roman"/>
          <w:color w:val="000000" w:themeColor="text1"/>
          <w:sz w:val="24"/>
          <w:szCs w:val="24"/>
        </w:rPr>
        <w:t xml:space="preserve">, S. and Magana, A.J. (2024). Teamwork Conflict Management Training and Conflict Resolution Practice via Large Language Models. </w:t>
      </w:r>
      <w:r w:rsidRPr="006426FF">
        <w:rPr>
          <w:rFonts w:ascii="Times New Roman" w:eastAsia="Times New Roman" w:hAnsi="Times New Roman" w:cs="Times New Roman"/>
          <w:i/>
          <w:iCs/>
          <w:color w:val="000000" w:themeColor="text1"/>
          <w:sz w:val="24"/>
          <w:szCs w:val="24"/>
        </w:rPr>
        <w:t>Future Internet</w:t>
      </w:r>
      <w:r w:rsidRPr="006426FF">
        <w:rPr>
          <w:rFonts w:ascii="Times New Roman" w:eastAsia="Times New Roman" w:hAnsi="Times New Roman" w:cs="Times New Roman"/>
          <w:color w:val="000000" w:themeColor="text1"/>
          <w:sz w:val="24"/>
          <w:szCs w:val="24"/>
        </w:rPr>
        <w:t xml:space="preserve">, [online] 16(5), pp.177–177. </w:t>
      </w:r>
      <w:proofErr w:type="spellStart"/>
      <w:r w:rsidRPr="006426FF">
        <w:rPr>
          <w:rFonts w:ascii="Times New Roman" w:eastAsia="Times New Roman" w:hAnsi="Times New Roman" w:cs="Times New Roman"/>
          <w:color w:val="000000" w:themeColor="text1"/>
          <w:sz w:val="24"/>
          <w:szCs w:val="24"/>
        </w:rPr>
        <w:t>doi:https</w:t>
      </w:r>
      <w:proofErr w:type="spellEnd"/>
      <w:r w:rsidRPr="006426FF">
        <w:rPr>
          <w:rFonts w:ascii="Times New Roman" w:eastAsia="Times New Roman" w:hAnsi="Times New Roman" w:cs="Times New Roman"/>
          <w:color w:val="000000" w:themeColor="text1"/>
          <w:sz w:val="24"/>
          <w:szCs w:val="24"/>
        </w:rPr>
        <w:t>://doi.org/10.3390/fi16050177.</w:t>
      </w:r>
    </w:p>
    <w:p w14:paraId="776599B5" w14:textId="77777777" w:rsidR="00661554" w:rsidRPr="006426FF" w:rsidRDefault="00661554" w:rsidP="003D5F24">
      <w:pPr>
        <w:spacing w:after="240"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 xml:space="preserve">Awad, A.I., Babu, A., Barka, E. and Shuaib, K. (2024). AI-powered biometrics for Internet of Things security: A review and future vision. </w:t>
      </w:r>
      <w:r w:rsidRPr="006426FF">
        <w:rPr>
          <w:rFonts w:ascii="Times New Roman" w:eastAsia="Times New Roman" w:hAnsi="Times New Roman" w:cs="Times New Roman"/>
          <w:i/>
          <w:iCs/>
          <w:color w:val="000000" w:themeColor="text1"/>
          <w:sz w:val="24"/>
          <w:szCs w:val="24"/>
        </w:rPr>
        <w:t>Journal of Information Security and Applications</w:t>
      </w:r>
      <w:r w:rsidRPr="006426FF">
        <w:rPr>
          <w:rFonts w:ascii="Times New Roman" w:eastAsia="Times New Roman" w:hAnsi="Times New Roman" w:cs="Times New Roman"/>
          <w:color w:val="000000" w:themeColor="text1"/>
          <w:sz w:val="24"/>
          <w:szCs w:val="24"/>
        </w:rPr>
        <w:t xml:space="preserve">, [online] 82. </w:t>
      </w:r>
      <w:proofErr w:type="spellStart"/>
      <w:r w:rsidRPr="006426FF">
        <w:rPr>
          <w:rFonts w:ascii="Times New Roman" w:eastAsia="Times New Roman" w:hAnsi="Times New Roman" w:cs="Times New Roman"/>
          <w:color w:val="000000" w:themeColor="text1"/>
          <w:sz w:val="24"/>
          <w:szCs w:val="24"/>
        </w:rPr>
        <w:t>doi:https</w:t>
      </w:r>
      <w:proofErr w:type="spellEnd"/>
      <w:r w:rsidRPr="006426FF">
        <w:rPr>
          <w:rFonts w:ascii="Times New Roman" w:eastAsia="Times New Roman" w:hAnsi="Times New Roman" w:cs="Times New Roman"/>
          <w:color w:val="000000" w:themeColor="text1"/>
          <w:sz w:val="24"/>
          <w:szCs w:val="24"/>
        </w:rPr>
        <w:t>://doi.org/10.1016/j.jisa.2024.103748.</w:t>
      </w:r>
    </w:p>
    <w:p w14:paraId="0FC69F88" w14:textId="77777777" w:rsidR="00661554" w:rsidRPr="006426FF" w:rsidRDefault="00661554" w:rsidP="003D5F24">
      <w:pPr>
        <w:spacing w:after="240"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 xml:space="preserve">Bernstein, S.L., Weiss, J. and Curry, L. (2020). Visualizing implementation: contextual and organizational support mapping of stakeholders (COSMOS). </w:t>
      </w:r>
      <w:r w:rsidRPr="006426FF">
        <w:rPr>
          <w:rFonts w:ascii="Times New Roman" w:eastAsia="Times New Roman" w:hAnsi="Times New Roman" w:cs="Times New Roman"/>
          <w:i/>
          <w:iCs/>
          <w:color w:val="000000" w:themeColor="text1"/>
          <w:sz w:val="24"/>
          <w:szCs w:val="24"/>
        </w:rPr>
        <w:t>Implementation Science Communications</w:t>
      </w:r>
      <w:r w:rsidRPr="006426FF">
        <w:rPr>
          <w:rFonts w:ascii="Times New Roman" w:eastAsia="Times New Roman" w:hAnsi="Times New Roman" w:cs="Times New Roman"/>
          <w:color w:val="000000" w:themeColor="text1"/>
          <w:sz w:val="24"/>
          <w:szCs w:val="24"/>
        </w:rPr>
        <w:t xml:space="preserve">, [online] 1(1). </w:t>
      </w:r>
      <w:proofErr w:type="spellStart"/>
      <w:r w:rsidRPr="006426FF">
        <w:rPr>
          <w:rFonts w:ascii="Times New Roman" w:eastAsia="Times New Roman" w:hAnsi="Times New Roman" w:cs="Times New Roman"/>
          <w:color w:val="000000" w:themeColor="text1"/>
          <w:sz w:val="24"/>
          <w:szCs w:val="24"/>
        </w:rPr>
        <w:t>doi:https</w:t>
      </w:r>
      <w:proofErr w:type="spellEnd"/>
      <w:r w:rsidRPr="006426FF">
        <w:rPr>
          <w:rFonts w:ascii="Times New Roman" w:eastAsia="Times New Roman" w:hAnsi="Times New Roman" w:cs="Times New Roman"/>
          <w:color w:val="000000" w:themeColor="text1"/>
          <w:sz w:val="24"/>
          <w:szCs w:val="24"/>
        </w:rPr>
        <w:t>://doi.org/10.1186/s43058-020-00030-8.</w:t>
      </w:r>
    </w:p>
    <w:p w14:paraId="51E2D1BD" w14:textId="77777777" w:rsidR="00661554" w:rsidRPr="006426FF" w:rsidRDefault="00661554" w:rsidP="003D5F24">
      <w:pPr>
        <w:spacing w:after="240" w:line="360" w:lineRule="auto"/>
        <w:jc w:val="both"/>
        <w:rPr>
          <w:rFonts w:ascii="Times New Roman" w:eastAsia="Times New Roman" w:hAnsi="Times New Roman" w:cs="Times New Roman"/>
          <w:color w:val="000000" w:themeColor="text1"/>
          <w:sz w:val="24"/>
          <w:szCs w:val="24"/>
        </w:rPr>
      </w:pPr>
      <w:proofErr w:type="spellStart"/>
      <w:r w:rsidRPr="006426FF">
        <w:rPr>
          <w:rFonts w:ascii="Times New Roman" w:eastAsia="Times New Roman" w:hAnsi="Times New Roman" w:cs="Times New Roman"/>
          <w:color w:val="000000" w:themeColor="text1"/>
          <w:sz w:val="24"/>
          <w:szCs w:val="24"/>
        </w:rPr>
        <w:t>Bouderhem</w:t>
      </w:r>
      <w:proofErr w:type="spellEnd"/>
      <w:r w:rsidRPr="006426FF">
        <w:rPr>
          <w:rFonts w:ascii="Times New Roman" w:eastAsia="Times New Roman" w:hAnsi="Times New Roman" w:cs="Times New Roman"/>
          <w:color w:val="000000" w:themeColor="text1"/>
          <w:sz w:val="24"/>
          <w:szCs w:val="24"/>
        </w:rPr>
        <w:t xml:space="preserve">, R. (2023). Privacy and Regulatory Issues in Wearable Health Technology. </w:t>
      </w:r>
      <w:r w:rsidRPr="006426FF">
        <w:rPr>
          <w:rFonts w:ascii="Times New Roman" w:eastAsia="Times New Roman" w:hAnsi="Times New Roman" w:cs="Times New Roman"/>
          <w:i/>
          <w:iCs/>
          <w:color w:val="000000" w:themeColor="text1"/>
          <w:sz w:val="24"/>
          <w:szCs w:val="24"/>
        </w:rPr>
        <w:t>Engineering Proceedings</w:t>
      </w:r>
      <w:r w:rsidRPr="006426FF">
        <w:rPr>
          <w:rFonts w:ascii="Times New Roman" w:eastAsia="Times New Roman" w:hAnsi="Times New Roman" w:cs="Times New Roman"/>
          <w:color w:val="000000" w:themeColor="text1"/>
          <w:sz w:val="24"/>
          <w:szCs w:val="24"/>
        </w:rPr>
        <w:t xml:space="preserve">, [online] 58(1). </w:t>
      </w:r>
      <w:proofErr w:type="spellStart"/>
      <w:r w:rsidRPr="006426FF">
        <w:rPr>
          <w:rFonts w:ascii="Times New Roman" w:eastAsia="Times New Roman" w:hAnsi="Times New Roman" w:cs="Times New Roman"/>
          <w:color w:val="000000" w:themeColor="text1"/>
          <w:sz w:val="24"/>
          <w:szCs w:val="24"/>
        </w:rPr>
        <w:t>doi:https</w:t>
      </w:r>
      <w:proofErr w:type="spellEnd"/>
      <w:r w:rsidRPr="006426FF">
        <w:rPr>
          <w:rFonts w:ascii="Times New Roman" w:eastAsia="Times New Roman" w:hAnsi="Times New Roman" w:cs="Times New Roman"/>
          <w:color w:val="000000" w:themeColor="text1"/>
          <w:sz w:val="24"/>
          <w:szCs w:val="24"/>
        </w:rPr>
        <w:t>://doi.org/10.3390/ecsa-10-16206.</w:t>
      </w:r>
    </w:p>
    <w:p w14:paraId="05951562" w14:textId="77777777" w:rsidR="00661554" w:rsidRPr="006426FF" w:rsidRDefault="00661554" w:rsidP="003D5F24">
      <w:pPr>
        <w:pStyle w:val="NormalWeb"/>
        <w:spacing w:before="0" w:beforeAutospacing="0" w:after="240" w:afterAutospacing="0" w:line="360" w:lineRule="auto"/>
        <w:jc w:val="both"/>
        <w:rPr>
          <w:color w:val="000000" w:themeColor="text1"/>
        </w:rPr>
      </w:pPr>
      <w:r w:rsidRPr="006426FF">
        <w:rPr>
          <w:color w:val="000000" w:themeColor="text1"/>
        </w:rPr>
        <w:t xml:space="preserve">COTW (2023). </w:t>
      </w:r>
      <w:r w:rsidRPr="006426FF">
        <w:rPr>
          <w:i/>
          <w:iCs/>
          <w:color w:val="000000" w:themeColor="text1"/>
        </w:rPr>
        <w:t>The Dark Side of Google: A Closer Look at Privacy Concerns</w:t>
      </w:r>
      <w:r w:rsidRPr="006426FF">
        <w:rPr>
          <w:color w:val="000000" w:themeColor="text1"/>
        </w:rPr>
        <w:t>. [online] Campaigns of the World. Available at: https://campaignsoftheworld.com/news/the-dark-side-of-google/ [Accessed 3 Nov. 2025].</w:t>
      </w:r>
    </w:p>
    <w:p w14:paraId="4361FC49" w14:textId="77777777" w:rsidR="00661554" w:rsidRPr="006426FF" w:rsidRDefault="00661554" w:rsidP="003D5F24">
      <w:pPr>
        <w:spacing w:after="240"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 xml:space="preserve">Experian (2025). </w:t>
      </w:r>
      <w:r w:rsidRPr="006426FF">
        <w:rPr>
          <w:rFonts w:ascii="Times New Roman" w:eastAsia="Times New Roman" w:hAnsi="Times New Roman" w:cs="Times New Roman"/>
          <w:i/>
          <w:iCs/>
          <w:color w:val="000000" w:themeColor="text1"/>
          <w:sz w:val="24"/>
          <w:szCs w:val="24"/>
        </w:rPr>
        <w:t>Health-conscious Britain: The UK’s Health &amp; Wellness boom revealed</w:t>
      </w:r>
      <w:r w:rsidRPr="006426FF">
        <w:rPr>
          <w:rFonts w:ascii="Times New Roman" w:eastAsia="Times New Roman" w:hAnsi="Times New Roman" w:cs="Times New Roman"/>
          <w:color w:val="000000" w:themeColor="text1"/>
          <w:sz w:val="24"/>
          <w:szCs w:val="24"/>
        </w:rPr>
        <w:t>. [online] Experianplc.com. Available at: https://www.experianplc.com/newsroom/press-releases/2025/health-conscious-britain--the-uk-s-health---wellness-boom-reveal [Accessed 3 Nov. 2025].</w:t>
      </w:r>
    </w:p>
    <w:p w14:paraId="21185264" w14:textId="77777777" w:rsidR="00661554" w:rsidRPr="006426FF" w:rsidRDefault="00661554" w:rsidP="003D5F24">
      <w:pPr>
        <w:spacing w:after="240"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 xml:space="preserve">Fobbe, L., Niss, C. and </w:t>
      </w:r>
      <w:proofErr w:type="spellStart"/>
      <w:r w:rsidRPr="006426FF">
        <w:rPr>
          <w:rFonts w:ascii="Times New Roman" w:eastAsia="Times New Roman" w:hAnsi="Times New Roman" w:cs="Times New Roman"/>
          <w:color w:val="000000" w:themeColor="text1"/>
          <w:sz w:val="24"/>
          <w:szCs w:val="24"/>
        </w:rPr>
        <w:t>Hilletofth</w:t>
      </w:r>
      <w:proofErr w:type="spellEnd"/>
      <w:r w:rsidRPr="006426FF">
        <w:rPr>
          <w:rFonts w:ascii="Times New Roman" w:eastAsia="Times New Roman" w:hAnsi="Times New Roman" w:cs="Times New Roman"/>
          <w:color w:val="000000" w:themeColor="text1"/>
          <w:sz w:val="24"/>
          <w:szCs w:val="24"/>
        </w:rPr>
        <w:t xml:space="preserve">, P. (2024). Continuous and changing stakeholder engagement for organisational sustainability: Proposing the stakeholder engagement flow model. </w:t>
      </w:r>
      <w:r w:rsidRPr="006426FF">
        <w:rPr>
          <w:rFonts w:ascii="Times New Roman" w:eastAsia="Times New Roman" w:hAnsi="Times New Roman" w:cs="Times New Roman"/>
          <w:i/>
          <w:iCs/>
          <w:color w:val="000000" w:themeColor="text1"/>
          <w:sz w:val="24"/>
          <w:szCs w:val="24"/>
        </w:rPr>
        <w:t>Corporate social-responsibility and Environmental Management</w:t>
      </w:r>
      <w:r w:rsidRPr="006426FF">
        <w:rPr>
          <w:rFonts w:ascii="Times New Roman" w:eastAsia="Times New Roman" w:hAnsi="Times New Roman" w:cs="Times New Roman"/>
          <w:color w:val="000000" w:themeColor="text1"/>
          <w:sz w:val="24"/>
          <w:szCs w:val="24"/>
        </w:rPr>
        <w:t xml:space="preserve">, [online] 31(6). </w:t>
      </w:r>
      <w:proofErr w:type="spellStart"/>
      <w:r w:rsidRPr="006426FF">
        <w:rPr>
          <w:rFonts w:ascii="Times New Roman" w:eastAsia="Times New Roman" w:hAnsi="Times New Roman" w:cs="Times New Roman"/>
          <w:color w:val="000000" w:themeColor="text1"/>
          <w:sz w:val="24"/>
          <w:szCs w:val="24"/>
        </w:rPr>
        <w:t>doi:https</w:t>
      </w:r>
      <w:proofErr w:type="spellEnd"/>
      <w:r w:rsidRPr="006426FF">
        <w:rPr>
          <w:rFonts w:ascii="Times New Roman" w:eastAsia="Times New Roman" w:hAnsi="Times New Roman" w:cs="Times New Roman"/>
          <w:color w:val="000000" w:themeColor="text1"/>
          <w:sz w:val="24"/>
          <w:szCs w:val="24"/>
        </w:rPr>
        <w:t>://doi.org/10.1002/csr.2908.</w:t>
      </w:r>
    </w:p>
    <w:p w14:paraId="3D1D7FF3" w14:textId="77777777" w:rsidR="00661554" w:rsidRPr="006426FF" w:rsidRDefault="00661554" w:rsidP="003D5F24">
      <w:pPr>
        <w:pStyle w:val="NormalWeb"/>
        <w:spacing w:before="0" w:beforeAutospacing="0" w:after="240" w:afterAutospacing="0" w:line="360" w:lineRule="auto"/>
        <w:jc w:val="both"/>
        <w:rPr>
          <w:color w:val="000000" w:themeColor="text1"/>
        </w:rPr>
      </w:pPr>
      <w:r w:rsidRPr="006426FF">
        <w:rPr>
          <w:color w:val="000000" w:themeColor="text1"/>
        </w:rPr>
        <w:t xml:space="preserve">Gausden, R. and Hasan, M. (2024). Discretionary household consumption expenditure in the UK: measurement and evaluation. </w:t>
      </w:r>
      <w:r w:rsidRPr="006426FF">
        <w:rPr>
          <w:i/>
          <w:iCs/>
          <w:color w:val="000000" w:themeColor="text1"/>
        </w:rPr>
        <w:t>Applied Economics</w:t>
      </w:r>
      <w:r w:rsidRPr="006426FF">
        <w:rPr>
          <w:color w:val="000000" w:themeColor="text1"/>
        </w:rPr>
        <w:t xml:space="preserve">, [online] 57(26), pp.1–16. </w:t>
      </w:r>
      <w:proofErr w:type="spellStart"/>
      <w:r w:rsidRPr="006426FF">
        <w:rPr>
          <w:color w:val="000000" w:themeColor="text1"/>
        </w:rPr>
        <w:t>doi:https</w:t>
      </w:r>
      <w:proofErr w:type="spellEnd"/>
      <w:r w:rsidRPr="006426FF">
        <w:rPr>
          <w:color w:val="000000" w:themeColor="text1"/>
        </w:rPr>
        <w:t>://doi.org/10.1080/00036846.2024.2337812.</w:t>
      </w:r>
    </w:p>
    <w:p w14:paraId="2FC25AE8" w14:textId="77777777" w:rsidR="00661554" w:rsidRPr="006426FF" w:rsidRDefault="00661554" w:rsidP="003D5F24">
      <w:pPr>
        <w:spacing w:after="240"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lastRenderedPageBreak/>
        <w:t xml:space="preserve">Goyal, S. and Gupta, S. (2024). A Comprehensive Review of Current Techniques, Issues, and Technological Advancements in Sustainable E-Waste Management. </w:t>
      </w:r>
      <w:r w:rsidRPr="006426FF">
        <w:rPr>
          <w:rFonts w:ascii="Times New Roman" w:eastAsia="Times New Roman" w:hAnsi="Times New Roman" w:cs="Times New Roman"/>
          <w:i/>
          <w:iCs/>
          <w:color w:val="000000" w:themeColor="text1"/>
          <w:sz w:val="24"/>
          <w:szCs w:val="24"/>
        </w:rPr>
        <w:t>e-Prime - Advances in Electrical Engineering Electronics and Energy</w:t>
      </w:r>
      <w:r w:rsidRPr="006426FF">
        <w:rPr>
          <w:rFonts w:ascii="Times New Roman" w:eastAsia="Times New Roman" w:hAnsi="Times New Roman" w:cs="Times New Roman"/>
          <w:color w:val="000000" w:themeColor="text1"/>
          <w:sz w:val="24"/>
          <w:szCs w:val="24"/>
        </w:rPr>
        <w:t xml:space="preserve">, [online] 9. </w:t>
      </w:r>
      <w:proofErr w:type="spellStart"/>
      <w:r w:rsidRPr="006426FF">
        <w:rPr>
          <w:rFonts w:ascii="Times New Roman" w:eastAsia="Times New Roman" w:hAnsi="Times New Roman" w:cs="Times New Roman"/>
          <w:color w:val="000000" w:themeColor="text1"/>
          <w:sz w:val="24"/>
          <w:szCs w:val="24"/>
        </w:rPr>
        <w:t>doi:https</w:t>
      </w:r>
      <w:proofErr w:type="spellEnd"/>
      <w:r w:rsidRPr="006426FF">
        <w:rPr>
          <w:rFonts w:ascii="Times New Roman" w:eastAsia="Times New Roman" w:hAnsi="Times New Roman" w:cs="Times New Roman"/>
          <w:color w:val="000000" w:themeColor="text1"/>
          <w:sz w:val="24"/>
          <w:szCs w:val="24"/>
        </w:rPr>
        <w:t>://doi.org/10.1016/j.prime.2024.100702.</w:t>
      </w:r>
    </w:p>
    <w:p w14:paraId="4E2630A6" w14:textId="77777777" w:rsidR="00661554" w:rsidRPr="006426FF" w:rsidRDefault="00661554" w:rsidP="003D5F24">
      <w:pPr>
        <w:pStyle w:val="NormalWeb"/>
        <w:spacing w:before="0" w:beforeAutospacing="0" w:after="240" w:afterAutospacing="0" w:line="360" w:lineRule="auto"/>
        <w:jc w:val="both"/>
        <w:rPr>
          <w:color w:val="000000" w:themeColor="text1"/>
        </w:rPr>
      </w:pPr>
      <w:r w:rsidRPr="006426FF">
        <w:rPr>
          <w:color w:val="000000" w:themeColor="text1"/>
        </w:rPr>
        <w:t xml:space="preserve">Horner, B., Sutherland, S., Raoul Ruparel, Ronan Llyr, Singh, R., Copeland, H. and Williams, E. (2025). </w:t>
      </w:r>
      <w:r w:rsidRPr="006426FF">
        <w:rPr>
          <w:i/>
          <w:iCs/>
          <w:color w:val="000000" w:themeColor="text1"/>
        </w:rPr>
        <w:t>Innovation for Impact: Unlocking the Potential of the UK’s Healthcare Ecosystem</w:t>
      </w:r>
      <w:r w:rsidRPr="006426FF">
        <w:rPr>
          <w:color w:val="000000" w:themeColor="text1"/>
        </w:rPr>
        <w:t>. [online] BCG Global. Available at: https://www.bcg.com/publications/2025/united-kingdom-innovation-for-impact-unlocking-the-potential-of-the-healthcare-ecosystem [Accessed 3 Nov. 2025].</w:t>
      </w:r>
    </w:p>
    <w:p w14:paraId="2A253D41" w14:textId="77777777" w:rsidR="00661554" w:rsidRPr="006426FF" w:rsidRDefault="00661554" w:rsidP="003D5F24">
      <w:pPr>
        <w:pStyle w:val="NormalWeb"/>
        <w:spacing w:before="0" w:beforeAutospacing="0" w:after="240" w:afterAutospacing="0" w:line="360" w:lineRule="auto"/>
        <w:jc w:val="both"/>
        <w:rPr>
          <w:color w:val="000000" w:themeColor="text1"/>
        </w:rPr>
      </w:pPr>
      <w:r w:rsidRPr="006426FF">
        <w:rPr>
          <w:color w:val="000000" w:themeColor="text1"/>
        </w:rPr>
        <w:t xml:space="preserve">May, E. and Antony, D. (2025). </w:t>
      </w:r>
      <w:r w:rsidRPr="006426FF">
        <w:rPr>
          <w:i/>
          <w:iCs/>
          <w:color w:val="000000" w:themeColor="text1"/>
        </w:rPr>
        <w:t>Decoding the modern health consumer</w:t>
      </w:r>
      <w:r w:rsidRPr="006426FF">
        <w:rPr>
          <w:color w:val="000000" w:themeColor="text1"/>
        </w:rPr>
        <w:t>. [online] Deloitte United Kingdom. Available at: https://www.deloitte.com/uk/en/blogs/thoughts-from-the-centre/decoding-the-modern-health-consumer.html [Accessed 3 Nov. 2025].</w:t>
      </w:r>
    </w:p>
    <w:p w14:paraId="71AB9E22" w14:textId="77777777" w:rsidR="00661554" w:rsidRPr="006426FF" w:rsidRDefault="00661554" w:rsidP="003D5F24">
      <w:pPr>
        <w:pStyle w:val="NormalWeb"/>
        <w:spacing w:before="0" w:beforeAutospacing="0" w:after="240" w:afterAutospacing="0" w:line="360" w:lineRule="auto"/>
        <w:jc w:val="both"/>
        <w:rPr>
          <w:color w:val="000000" w:themeColor="text1"/>
        </w:rPr>
      </w:pPr>
      <w:r w:rsidRPr="006426FF">
        <w:rPr>
          <w:color w:val="000000" w:themeColor="text1"/>
        </w:rPr>
        <w:t xml:space="preserve">Miller, M. (2025). </w:t>
      </w:r>
      <w:r w:rsidRPr="006426FF">
        <w:rPr>
          <w:i/>
          <w:iCs/>
          <w:color w:val="000000" w:themeColor="text1"/>
        </w:rPr>
        <w:t>The best smartwatches of 2025</w:t>
      </w:r>
      <w:r w:rsidRPr="006426FF">
        <w:rPr>
          <w:color w:val="000000" w:themeColor="text1"/>
        </w:rPr>
        <w:t>. [online] ZDNET. Available at: https://www.zdnet.com/article/best-smartwatch/ [Accessed 3 Nov. 2025].</w:t>
      </w:r>
    </w:p>
    <w:p w14:paraId="5FDE6F0B" w14:textId="77777777" w:rsidR="00661554" w:rsidRPr="006426FF" w:rsidRDefault="00661554" w:rsidP="003D5F24">
      <w:pPr>
        <w:spacing w:after="240"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 xml:space="preserve">NHS England (2023). </w:t>
      </w:r>
      <w:r w:rsidRPr="006426FF">
        <w:rPr>
          <w:rFonts w:ascii="Times New Roman" w:eastAsia="Times New Roman" w:hAnsi="Times New Roman" w:cs="Times New Roman"/>
          <w:i/>
          <w:iCs/>
          <w:color w:val="000000" w:themeColor="text1"/>
          <w:sz w:val="24"/>
          <w:szCs w:val="24"/>
        </w:rPr>
        <w:t>Inclusive digital healthcare: a framework for NHS action on digital inclusion</w:t>
      </w:r>
      <w:r w:rsidRPr="006426FF">
        <w:rPr>
          <w:rFonts w:ascii="Times New Roman" w:eastAsia="Times New Roman" w:hAnsi="Times New Roman" w:cs="Times New Roman"/>
          <w:color w:val="000000" w:themeColor="text1"/>
          <w:sz w:val="24"/>
          <w:szCs w:val="24"/>
        </w:rPr>
        <w:t>. [online] NHS England. Available at: https://www.england.nhs.uk/long-read/inclusive-digital-healthcare-a-framework-for-nhs-action-on-digital-inclusion/ [Accessed 3 Nov. 2025].</w:t>
      </w:r>
    </w:p>
    <w:p w14:paraId="7356DA07" w14:textId="77777777" w:rsidR="00661554" w:rsidRPr="006426FF" w:rsidRDefault="00661554" w:rsidP="003D5F24">
      <w:pPr>
        <w:pStyle w:val="NormalWeb"/>
        <w:spacing w:before="0" w:beforeAutospacing="0" w:after="240" w:afterAutospacing="0" w:line="360" w:lineRule="auto"/>
        <w:jc w:val="both"/>
        <w:rPr>
          <w:color w:val="000000" w:themeColor="text1"/>
        </w:rPr>
      </w:pPr>
      <w:r w:rsidRPr="006426FF">
        <w:rPr>
          <w:color w:val="000000" w:themeColor="text1"/>
        </w:rPr>
        <w:t xml:space="preserve">Nichols, J.H., Assad, R.S., Becker, J., </w:t>
      </w:r>
      <w:proofErr w:type="spellStart"/>
      <w:r w:rsidRPr="006426FF">
        <w:rPr>
          <w:color w:val="000000" w:themeColor="text1"/>
        </w:rPr>
        <w:t>Dabla</w:t>
      </w:r>
      <w:proofErr w:type="spellEnd"/>
      <w:r w:rsidRPr="006426FF">
        <w:rPr>
          <w:color w:val="000000" w:themeColor="text1"/>
        </w:rPr>
        <w:t xml:space="preserve">, P.K., Gammie, A., </w:t>
      </w:r>
      <w:proofErr w:type="spellStart"/>
      <w:r w:rsidRPr="006426FF">
        <w:rPr>
          <w:color w:val="000000" w:themeColor="text1"/>
        </w:rPr>
        <w:t>Gouget</w:t>
      </w:r>
      <w:proofErr w:type="spellEnd"/>
      <w:r w:rsidRPr="006426FF">
        <w:rPr>
          <w:color w:val="000000" w:themeColor="text1"/>
        </w:rPr>
        <w:t xml:space="preserve">, B., </w:t>
      </w:r>
      <w:proofErr w:type="spellStart"/>
      <w:r w:rsidRPr="006426FF">
        <w:rPr>
          <w:color w:val="000000" w:themeColor="text1"/>
        </w:rPr>
        <w:t>Heydlauf</w:t>
      </w:r>
      <w:proofErr w:type="spellEnd"/>
      <w:r w:rsidRPr="006426FF">
        <w:rPr>
          <w:color w:val="000000" w:themeColor="text1"/>
        </w:rPr>
        <w:t xml:space="preserve">, M., Evgenija </w:t>
      </w:r>
      <w:proofErr w:type="spellStart"/>
      <w:r w:rsidRPr="006426FF">
        <w:rPr>
          <w:color w:val="000000" w:themeColor="text1"/>
        </w:rPr>
        <w:t>Homsak</w:t>
      </w:r>
      <w:proofErr w:type="spellEnd"/>
      <w:r w:rsidRPr="006426FF">
        <w:rPr>
          <w:color w:val="000000" w:themeColor="text1"/>
        </w:rPr>
        <w:t xml:space="preserve">, </w:t>
      </w:r>
      <w:proofErr w:type="spellStart"/>
      <w:r w:rsidRPr="006426FF">
        <w:rPr>
          <w:color w:val="000000" w:themeColor="text1"/>
        </w:rPr>
        <w:t>Korita</w:t>
      </w:r>
      <w:proofErr w:type="spellEnd"/>
      <w:r w:rsidRPr="006426FF">
        <w:rPr>
          <w:color w:val="000000" w:themeColor="text1"/>
        </w:rPr>
        <w:t xml:space="preserve">, I., Kotani, K., Ebru </w:t>
      </w:r>
      <w:proofErr w:type="spellStart"/>
      <w:r w:rsidRPr="006426FF">
        <w:rPr>
          <w:color w:val="000000" w:themeColor="text1"/>
        </w:rPr>
        <w:t>Saatçi</w:t>
      </w:r>
      <w:proofErr w:type="spellEnd"/>
      <w:r w:rsidRPr="006426FF">
        <w:rPr>
          <w:color w:val="000000" w:themeColor="text1"/>
        </w:rPr>
        <w:t xml:space="preserve">, Stankovic, S., Zihni Onur Uygun and </w:t>
      </w:r>
      <w:proofErr w:type="spellStart"/>
      <w:r w:rsidRPr="006426FF">
        <w:rPr>
          <w:color w:val="000000" w:themeColor="text1"/>
        </w:rPr>
        <w:t>AbdelWareth</w:t>
      </w:r>
      <w:proofErr w:type="spellEnd"/>
      <w:r w:rsidRPr="006426FF">
        <w:rPr>
          <w:color w:val="000000" w:themeColor="text1"/>
        </w:rPr>
        <w:t xml:space="preserve">, L. (2024). Integrating Patient-Generated Health Data from Mobile Devices into Electronic Health Records: Best Practice Recommendations by the IFCC Committee on Mobile Health and Bioengineering in Laboratory Medicine (C-MHBLM). </w:t>
      </w:r>
      <w:r w:rsidRPr="006426FF">
        <w:rPr>
          <w:i/>
          <w:iCs/>
          <w:color w:val="000000" w:themeColor="text1"/>
        </w:rPr>
        <w:t>EJIFCC</w:t>
      </w:r>
      <w:r w:rsidRPr="006426FF">
        <w:rPr>
          <w:color w:val="000000" w:themeColor="text1"/>
        </w:rPr>
        <w:t xml:space="preserve">, [online] 35(4), p.324. </w:t>
      </w:r>
      <w:proofErr w:type="spellStart"/>
      <w:r w:rsidRPr="006426FF">
        <w:rPr>
          <w:color w:val="000000" w:themeColor="text1"/>
        </w:rPr>
        <w:t>doi:https</w:t>
      </w:r>
      <w:proofErr w:type="spellEnd"/>
      <w:r w:rsidRPr="006426FF">
        <w:rPr>
          <w:color w:val="000000" w:themeColor="text1"/>
        </w:rPr>
        <w:t>://pmc.ncbi.nlm.nih.gov/articles/PMC11726333/.</w:t>
      </w:r>
    </w:p>
    <w:p w14:paraId="65F720FF" w14:textId="77777777" w:rsidR="00661554" w:rsidRPr="006426FF" w:rsidRDefault="00661554" w:rsidP="003D5F24">
      <w:pPr>
        <w:spacing w:after="240"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 xml:space="preserve">Riahi, Y. (2017). Project stakeholders: Analysis and Management Processes. </w:t>
      </w:r>
      <w:r w:rsidRPr="006426FF">
        <w:rPr>
          <w:rFonts w:ascii="Times New Roman" w:eastAsia="Times New Roman" w:hAnsi="Times New Roman" w:cs="Times New Roman"/>
          <w:i/>
          <w:iCs/>
          <w:color w:val="000000" w:themeColor="text1"/>
          <w:sz w:val="24"/>
          <w:szCs w:val="24"/>
        </w:rPr>
        <w:t>International Journal of Economics and Management Studies</w:t>
      </w:r>
      <w:r w:rsidRPr="006426FF">
        <w:rPr>
          <w:rFonts w:ascii="Times New Roman" w:eastAsia="Times New Roman" w:hAnsi="Times New Roman" w:cs="Times New Roman"/>
          <w:color w:val="000000" w:themeColor="text1"/>
          <w:sz w:val="24"/>
          <w:szCs w:val="24"/>
        </w:rPr>
        <w:t xml:space="preserve">, [online] 4(3), pp.39–45. </w:t>
      </w:r>
      <w:proofErr w:type="spellStart"/>
      <w:r w:rsidRPr="006426FF">
        <w:rPr>
          <w:rFonts w:ascii="Times New Roman" w:eastAsia="Times New Roman" w:hAnsi="Times New Roman" w:cs="Times New Roman"/>
          <w:color w:val="000000" w:themeColor="text1"/>
          <w:sz w:val="24"/>
          <w:szCs w:val="24"/>
        </w:rPr>
        <w:t>doi:https</w:t>
      </w:r>
      <w:proofErr w:type="spellEnd"/>
      <w:r w:rsidRPr="006426FF">
        <w:rPr>
          <w:rFonts w:ascii="Times New Roman" w:eastAsia="Times New Roman" w:hAnsi="Times New Roman" w:cs="Times New Roman"/>
          <w:color w:val="000000" w:themeColor="text1"/>
          <w:sz w:val="24"/>
          <w:szCs w:val="24"/>
        </w:rPr>
        <w:t>://doi.org/10.14445/23939125/ijems-v4i3p108.</w:t>
      </w:r>
    </w:p>
    <w:p w14:paraId="54B9CA66" w14:textId="77777777" w:rsidR="00661554" w:rsidRPr="006426FF" w:rsidRDefault="00661554" w:rsidP="003D5F24">
      <w:pPr>
        <w:spacing w:after="240" w:line="360" w:lineRule="auto"/>
        <w:jc w:val="both"/>
        <w:rPr>
          <w:rFonts w:ascii="Times New Roman" w:eastAsia="Times New Roman" w:hAnsi="Times New Roman" w:cs="Times New Roman"/>
          <w:color w:val="000000" w:themeColor="text1"/>
          <w:sz w:val="24"/>
          <w:szCs w:val="24"/>
        </w:rPr>
      </w:pPr>
      <w:proofErr w:type="spellStart"/>
      <w:r w:rsidRPr="006426FF">
        <w:rPr>
          <w:rFonts w:ascii="Times New Roman" w:eastAsia="Times New Roman" w:hAnsi="Times New Roman" w:cs="Times New Roman"/>
          <w:color w:val="000000" w:themeColor="text1"/>
          <w:sz w:val="24"/>
          <w:szCs w:val="24"/>
        </w:rPr>
        <w:lastRenderedPageBreak/>
        <w:t>Suvvari</w:t>
      </w:r>
      <w:proofErr w:type="spellEnd"/>
      <w:r w:rsidRPr="006426FF">
        <w:rPr>
          <w:rFonts w:ascii="Times New Roman" w:eastAsia="Times New Roman" w:hAnsi="Times New Roman" w:cs="Times New Roman"/>
          <w:color w:val="000000" w:themeColor="text1"/>
          <w:sz w:val="24"/>
          <w:szCs w:val="24"/>
        </w:rPr>
        <w:t xml:space="preserve">, S.K. and Saxena, DR.V.D. (2023). Stakeholder Management in Projects: Strategies for Effective Communication. </w:t>
      </w:r>
      <w:r w:rsidRPr="006426FF">
        <w:rPr>
          <w:rFonts w:ascii="Times New Roman" w:eastAsia="Times New Roman" w:hAnsi="Times New Roman" w:cs="Times New Roman"/>
          <w:i/>
          <w:iCs/>
          <w:color w:val="000000" w:themeColor="text1"/>
          <w:sz w:val="24"/>
          <w:szCs w:val="24"/>
        </w:rPr>
        <w:t>Innovative Research Thoughts</w:t>
      </w:r>
      <w:r w:rsidRPr="006426FF">
        <w:rPr>
          <w:rFonts w:ascii="Times New Roman" w:eastAsia="Times New Roman" w:hAnsi="Times New Roman" w:cs="Times New Roman"/>
          <w:color w:val="000000" w:themeColor="text1"/>
          <w:sz w:val="24"/>
          <w:szCs w:val="24"/>
        </w:rPr>
        <w:t xml:space="preserve">, [online] 9(5), pp.188–201. </w:t>
      </w:r>
      <w:proofErr w:type="spellStart"/>
      <w:r w:rsidRPr="006426FF">
        <w:rPr>
          <w:rFonts w:ascii="Times New Roman" w:eastAsia="Times New Roman" w:hAnsi="Times New Roman" w:cs="Times New Roman"/>
          <w:color w:val="000000" w:themeColor="text1"/>
          <w:sz w:val="24"/>
          <w:szCs w:val="24"/>
        </w:rPr>
        <w:t>doi:https</w:t>
      </w:r>
      <w:proofErr w:type="spellEnd"/>
      <w:r w:rsidRPr="006426FF">
        <w:rPr>
          <w:rFonts w:ascii="Times New Roman" w:eastAsia="Times New Roman" w:hAnsi="Times New Roman" w:cs="Times New Roman"/>
          <w:color w:val="000000" w:themeColor="text1"/>
          <w:sz w:val="24"/>
          <w:szCs w:val="24"/>
        </w:rPr>
        <w:t>://doi.org/10.36676/irt.v9.i5.1479.</w:t>
      </w:r>
    </w:p>
    <w:p w14:paraId="76969D3E" w14:textId="77777777" w:rsidR="00661554" w:rsidRPr="006426FF" w:rsidRDefault="00661554" w:rsidP="003D5F24">
      <w:pPr>
        <w:pStyle w:val="NormalWeb"/>
        <w:spacing w:before="0" w:beforeAutospacing="0" w:after="240" w:afterAutospacing="0" w:line="360" w:lineRule="auto"/>
        <w:jc w:val="both"/>
        <w:rPr>
          <w:color w:val="000000" w:themeColor="text1"/>
        </w:rPr>
      </w:pPr>
      <w:r w:rsidRPr="006426FF">
        <w:rPr>
          <w:color w:val="000000" w:themeColor="text1"/>
        </w:rPr>
        <w:t xml:space="preserve">Towards Healthcare (2025). </w:t>
      </w:r>
      <w:r w:rsidRPr="006426FF">
        <w:rPr>
          <w:i/>
          <w:iCs/>
          <w:color w:val="000000" w:themeColor="text1"/>
        </w:rPr>
        <w:t>Digital Health and Wellness Market to Grow at 21.92% CAGR till 2034</w:t>
      </w:r>
      <w:r w:rsidRPr="006426FF">
        <w:rPr>
          <w:color w:val="000000" w:themeColor="text1"/>
        </w:rPr>
        <w:t>. [online] Towardshealthcare.com. Available at: https://www.towardshealthcare.com/insights/digital-health-and-wellness-market-sizing [Accessed 3 Nov. 2025].</w:t>
      </w:r>
    </w:p>
    <w:p w14:paraId="0B1B4CD6" w14:textId="77777777" w:rsidR="00661554" w:rsidRPr="006426FF" w:rsidRDefault="00661554" w:rsidP="003D5F24">
      <w:pPr>
        <w:spacing w:after="240"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 xml:space="preserve">Wade, B. and Navarro, A. (2024). </w:t>
      </w:r>
      <w:r w:rsidRPr="006426FF">
        <w:rPr>
          <w:rFonts w:ascii="Times New Roman" w:eastAsia="Times New Roman" w:hAnsi="Times New Roman" w:cs="Times New Roman"/>
          <w:i/>
          <w:iCs/>
          <w:color w:val="000000" w:themeColor="text1"/>
          <w:sz w:val="24"/>
          <w:szCs w:val="24"/>
        </w:rPr>
        <w:t>UK Consumers Worry About the Economy and Spending</w:t>
      </w:r>
      <w:r w:rsidRPr="006426FF">
        <w:rPr>
          <w:rFonts w:ascii="Times New Roman" w:eastAsia="Times New Roman" w:hAnsi="Times New Roman" w:cs="Times New Roman"/>
          <w:color w:val="000000" w:themeColor="text1"/>
          <w:sz w:val="24"/>
          <w:szCs w:val="24"/>
        </w:rPr>
        <w:t>. [online] BCG Global. Available at: https://www.bcg.com/publications/2024/uk-consumers-worry-about-the-economy-and-spending [Accessed 3 Nov. 2025].</w:t>
      </w:r>
    </w:p>
    <w:p w14:paraId="315F6437" w14:textId="77777777" w:rsidR="00661554" w:rsidRPr="006426FF" w:rsidRDefault="00661554" w:rsidP="003D5F24">
      <w:pPr>
        <w:spacing w:after="240" w:line="360" w:lineRule="auto"/>
        <w:jc w:val="both"/>
        <w:rPr>
          <w:rFonts w:ascii="Times New Roman" w:eastAsia="Times New Roman" w:hAnsi="Times New Roman" w:cs="Times New Roman"/>
          <w:color w:val="000000" w:themeColor="text1"/>
          <w:sz w:val="24"/>
          <w:szCs w:val="24"/>
        </w:rPr>
      </w:pPr>
      <w:r w:rsidRPr="006426FF">
        <w:rPr>
          <w:rFonts w:ascii="Times New Roman" w:eastAsia="Times New Roman" w:hAnsi="Times New Roman" w:cs="Times New Roman"/>
          <w:color w:val="000000" w:themeColor="text1"/>
          <w:sz w:val="24"/>
          <w:szCs w:val="24"/>
        </w:rPr>
        <w:t xml:space="preserve">Yong, C., Firdousi, S.F., Afzal, A., Florjančič, V. and Awais, M. (2022). The Influence of Internal and External Stakeholder Mechanisms on Entrepreneurial Success: The Moderating Role of Digital Technology Adoption. </w:t>
      </w:r>
      <w:r w:rsidRPr="006426FF">
        <w:rPr>
          <w:rFonts w:ascii="Times New Roman" w:eastAsia="Times New Roman" w:hAnsi="Times New Roman" w:cs="Times New Roman"/>
          <w:i/>
          <w:iCs/>
          <w:color w:val="000000" w:themeColor="text1"/>
          <w:sz w:val="24"/>
          <w:szCs w:val="24"/>
        </w:rPr>
        <w:t>Frontiers in Psychology</w:t>
      </w:r>
      <w:r w:rsidRPr="006426FF">
        <w:rPr>
          <w:rFonts w:ascii="Times New Roman" w:eastAsia="Times New Roman" w:hAnsi="Times New Roman" w:cs="Times New Roman"/>
          <w:color w:val="000000" w:themeColor="text1"/>
          <w:sz w:val="24"/>
          <w:szCs w:val="24"/>
        </w:rPr>
        <w:t xml:space="preserve">, [online] 12. </w:t>
      </w:r>
      <w:proofErr w:type="spellStart"/>
      <w:r w:rsidRPr="006426FF">
        <w:rPr>
          <w:rFonts w:ascii="Times New Roman" w:eastAsia="Times New Roman" w:hAnsi="Times New Roman" w:cs="Times New Roman"/>
          <w:color w:val="000000" w:themeColor="text1"/>
          <w:sz w:val="24"/>
          <w:szCs w:val="24"/>
        </w:rPr>
        <w:t>doi:https</w:t>
      </w:r>
      <w:proofErr w:type="spellEnd"/>
      <w:r w:rsidRPr="006426FF">
        <w:rPr>
          <w:rFonts w:ascii="Times New Roman" w:eastAsia="Times New Roman" w:hAnsi="Times New Roman" w:cs="Times New Roman"/>
          <w:color w:val="000000" w:themeColor="text1"/>
          <w:sz w:val="24"/>
          <w:szCs w:val="24"/>
        </w:rPr>
        <w:t>://doi.org/10.3389/fpsyg.2021.821725.</w:t>
      </w:r>
    </w:p>
    <w:sectPr w:rsidR="00661554" w:rsidRPr="006426FF" w:rsidSect="00A97809">
      <w:footerReference w:type="default" r:id="rId9"/>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37F43A" w14:textId="77777777" w:rsidR="009F3CCC" w:rsidRDefault="009F3CCC" w:rsidP="00A97809">
      <w:pPr>
        <w:spacing w:line="240" w:lineRule="auto"/>
      </w:pPr>
      <w:r>
        <w:separator/>
      </w:r>
    </w:p>
  </w:endnote>
  <w:endnote w:type="continuationSeparator" w:id="0">
    <w:p w14:paraId="33A565E7" w14:textId="77777777" w:rsidR="009F3CCC" w:rsidRDefault="009F3CCC" w:rsidP="00A9780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embedRegular r:id="rId1" w:fontKey="{5D84C9F1-8B64-6242-910C-B221156A385F}"/>
    <w:embedBold r:id="rId2" w:fontKey="{3A91CFE2-FBFC-674E-AE9B-F931D478A55E}"/>
    <w:embedItalic r:id="rId3" w:fontKey="{3E9C05A5-3320-714C-BB04-D5727AD3639B}"/>
  </w:font>
  <w:font w:name="Times New Roman">
    <w:panose1 w:val="02020603050405020304"/>
    <w:charset w:val="00"/>
    <w:family w:val="roman"/>
    <w:pitch w:val="variable"/>
    <w:sig w:usb0="E0002EFF" w:usb1="C000785B" w:usb2="00000009" w:usb3="00000000" w:csb0="000001FF" w:csb1="00000000"/>
    <w:embedRegular r:id="rId4" w:fontKey="{16D12113-942D-AC4A-A626-7A0C69788C96}"/>
    <w:embedBold r:id="rId5" w:fontKey="{EDC2D494-0E93-5041-8BCE-DCC832E60D42}"/>
    <w:embedItalic r:id="rId6" w:fontKey="{67DD7379-743F-4743-BCEC-00662F344F0A}"/>
  </w:font>
  <w:font w:name="Calibri">
    <w:panose1 w:val="020F0502020204030204"/>
    <w:charset w:val="00"/>
    <w:family w:val="swiss"/>
    <w:pitch w:val="variable"/>
    <w:sig w:usb0="E4002EFF" w:usb1="C000247B" w:usb2="00000009" w:usb3="00000000" w:csb0="000001FF" w:csb1="00000000"/>
    <w:embedRegular r:id="rId7" w:fontKey="{D6780DF3-A2E5-864E-8E46-15B998257C44}"/>
    <w:embedBold r:id="rId8" w:fontKey="{1BC96508-221A-7946-8554-F1B17FEF4E8B}"/>
  </w:font>
  <w:font w:name="Tahoma">
    <w:panose1 w:val="020B0604030504040204"/>
    <w:charset w:val="00"/>
    <w:family w:val="swiss"/>
    <w:pitch w:val="variable"/>
    <w:sig w:usb0="E1002EFF" w:usb1="C000605B" w:usb2="00000029" w:usb3="00000000" w:csb0="000101FF" w:csb1="00000000"/>
    <w:embedRegular r:id="rId9" w:fontKey="{94D9B3D0-1CBA-BF48-A70B-56BD9CBAC94D}"/>
  </w:font>
  <w:font w:name="Cambria">
    <w:panose1 w:val="02040503050406030204"/>
    <w:charset w:val="00"/>
    <w:family w:val="roman"/>
    <w:pitch w:val="variable"/>
    <w:sig w:usb0="E00006FF" w:usb1="420024FF" w:usb2="02000000" w:usb3="00000000" w:csb0="0000019F" w:csb1="00000000"/>
    <w:embedRegular r:id="rId10" w:fontKey="{438A89AA-4FEC-7442-8488-2E7CE4B03A5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219190"/>
      <w:docPartObj>
        <w:docPartGallery w:val="Page Numbers (Bottom of Page)"/>
        <w:docPartUnique/>
      </w:docPartObj>
    </w:sdtPr>
    <w:sdtEndPr>
      <w:rPr>
        <w:noProof/>
      </w:rPr>
    </w:sdtEndPr>
    <w:sdtContent>
      <w:p w14:paraId="54A6DEF7" w14:textId="2F5CB9AD" w:rsidR="00A97809" w:rsidRDefault="00A97809">
        <w:pPr>
          <w:pStyle w:val="Footer"/>
          <w:jc w:val="right"/>
        </w:pPr>
        <w:r>
          <w:fldChar w:fldCharType="begin"/>
        </w:r>
        <w:r>
          <w:instrText xml:space="preserve"> PAGE   \* MERGEFORMAT </w:instrText>
        </w:r>
        <w:r>
          <w:fldChar w:fldCharType="separate"/>
        </w:r>
        <w:r w:rsidR="006426FF">
          <w:rPr>
            <w:noProof/>
          </w:rPr>
          <w:t>21</w:t>
        </w:r>
        <w:r>
          <w:rPr>
            <w:noProof/>
          </w:rPr>
          <w:fldChar w:fldCharType="end"/>
        </w:r>
      </w:p>
    </w:sdtContent>
  </w:sdt>
  <w:p w14:paraId="7CE2441A" w14:textId="77777777" w:rsidR="00A97809" w:rsidRDefault="00A978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95B7E7" w14:textId="77777777" w:rsidR="009F3CCC" w:rsidRDefault="009F3CCC" w:rsidP="00A97809">
      <w:pPr>
        <w:spacing w:line="240" w:lineRule="auto"/>
      </w:pPr>
      <w:r>
        <w:separator/>
      </w:r>
    </w:p>
  </w:footnote>
  <w:footnote w:type="continuationSeparator" w:id="0">
    <w:p w14:paraId="62028477" w14:textId="77777777" w:rsidR="009F3CCC" w:rsidRDefault="009F3CCC" w:rsidP="00A9780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7"/>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3DF0"/>
    <w:rsid w:val="000318A4"/>
    <w:rsid w:val="00073846"/>
    <w:rsid w:val="000F5F81"/>
    <w:rsid w:val="00172C52"/>
    <w:rsid w:val="00185A76"/>
    <w:rsid w:val="0024798B"/>
    <w:rsid w:val="00273C84"/>
    <w:rsid w:val="002771DD"/>
    <w:rsid w:val="0029024A"/>
    <w:rsid w:val="0030125D"/>
    <w:rsid w:val="00311FF6"/>
    <w:rsid w:val="003C25DF"/>
    <w:rsid w:val="003D5F24"/>
    <w:rsid w:val="00442216"/>
    <w:rsid w:val="004858D0"/>
    <w:rsid w:val="004A3DF0"/>
    <w:rsid w:val="00567A0A"/>
    <w:rsid w:val="00620B0C"/>
    <w:rsid w:val="006426FF"/>
    <w:rsid w:val="00661554"/>
    <w:rsid w:val="006718B0"/>
    <w:rsid w:val="0067265C"/>
    <w:rsid w:val="006B63E7"/>
    <w:rsid w:val="006E01DA"/>
    <w:rsid w:val="00711C5C"/>
    <w:rsid w:val="00736D56"/>
    <w:rsid w:val="007F2383"/>
    <w:rsid w:val="008072C5"/>
    <w:rsid w:val="00823F28"/>
    <w:rsid w:val="00835A2A"/>
    <w:rsid w:val="00860E3E"/>
    <w:rsid w:val="00860EDD"/>
    <w:rsid w:val="008860E7"/>
    <w:rsid w:val="00895540"/>
    <w:rsid w:val="008A270B"/>
    <w:rsid w:val="009352CC"/>
    <w:rsid w:val="00937116"/>
    <w:rsid w:val="009F0EB7"/>
    <w:rsid w:val="009F3CCC"/>
    <w:rsid w:val="00A9070F"/>
    <w:rsid w:val="00A97809"/>
    <w:rsid w:val="00AC33F6"/>
    <w:rsid w:val="00AF6615"/>
    <w:rsid w:val="00B244E2"/>
    <w:rsid w:val="00B453D5"/>
    <w:rsid w:val="00B96DEC"/>
    <w:rsid w:val="00BA0EF9"/>
    <w:rsid w:val="00BB3865"/>
    <w:rsid w:val="00C371B1"/>
    <w:rsid w:val="00C975FB"/>
    <w:rsid w:val="00CC236F"/>
    <w:rsid w:val="00DD09F8"/>
    <w:rsid w:val="00EA24B6"/>
    <w:rsid w:val="00EA69FF"/>
    <w:rsid w:val="00EA6F1D"/>
    <w:rsid w:val="00EA7A06"/>
    <w:rsid w:val="00EB2CFE"/>
    <w:rsid w:val="00EE20F1"/>
    <w:rsid w:val="00F279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6D4171"/>
  <w15:docId w15:val="{D91D826D-ECA1-7647-821A-F377E67C3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A97809"/>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rsid w:val="00A97809"/>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NormalWeb">
    <w:name w:val="Normal (Web)"/>
    <w:basedOn w:val="Normal"/>
    <w:uiPriority w:val="99"/>
    <w:semiHidden/>
    <w:unhideWhenUsed/>
    <w:rsid w:val="00311FF6"/>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A97809"/>
    <w:pPr>
      <w:tabs>
        <w:tab w:val="center" w:pos="4513"/>
        <w:tab w:val="right" w:pos="9026"/>
      </w:tabs>
      <w:spacing w:line="240" w:lineRule="auto"/>
    </w:pPr>
  </w:style>
  <w:style w:type="character" w:customStyle="1" w:styleId="HeaderChar">
    <w:name w:val="Header Char"/>
    <w:basedOn w:val="DefaultParagraphFont"/>
    <w:link w:val="Header"/>
    <w:uiPriority w:val="99"/>
    <w:rsid w:val="00A97809"/>
  </w:style>
  <w:style w:type="paragraph" w:styleId="Footer">
    <w:name w:val="footer"/>
    <w:basedOn w:val="Normal"/>
    <w:link w:val="FooterChar"/>
    <w:uiPriority w:val="99"/>
    <w:unhideWhenUsed/>
    <w:rsid w:val="00A97809"/>
    <w:pPr>
      <w:tabs>
        <w:tab w:val="center" w:pos="4513"/>
        <w:tab w:val="right" w:pos="9026"/>
      </w:tabs>
      <w:spacing w:line="240" w:lineRule="auto"/>
    </w:pPr>
  </w:style>
  <w:style w:type="character" w:customStyle="1" w:styleId="FooterChar">
    <w:name w:val="Footer Char"/>
    <w:basedOn w:val="DefaultParagraphFont"/>
    <w:link w:val="Footer"/>
    <w:uiPriority w:val="99"/>
    <w:rsid w:val="00A97809"/>
  </w:style>
  <w:style w:type="paragraph" w:styleId="TOCHeading">
    <w:name w:val="TOC Heading"/>
    <w:basedOn w:val="Heading1"/>
    <w:next w:val="Normal"/>
    <w:uiPriority w:val="39"/>
    <w:semiHidden/>
    <w:unhideWhenUsed/>
    <w:qFormat/>
    <w:rsid w:val="00A97809"/>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A97809"/>
    <w:pPr>
      <w:spacing w:after="100"/>
    </w:pPr>
  </w:style>
  <w:style w:type="paragraph" w:styleId="TOC2">
    <w:name w:val="toc 2"/>
    <w:basedOn w:val="Normal"/>
    <w:next w:val="Normal"/>
    <w:autoRedefine/>
    <w:uiPriority w:val="39"/>
    <w:unhideWhenUsed/>
    <w:rsid w:val="00A97809"/>
    <w:pPr>
      <w:spacing w:after="100"/>
      <w:ind w:left="220"/>
    </w:pPr>
  </w:style>
  <w:style w:type="character" w:styleId="Hyperlink">
    <w:name w:val="Hyperlink"/>
    <w:basedOn w:val="DefaultParagraphFont"/>
    <w:uiPriority w:val="99"/>
    <w:unhideWhenUsed/>
    <w:rsid w:val="00A97809"/>
    <w:rPr>
      <w:color w:val="0000FF" w:themeColor="hyperlink"/>
      <w:u w:val="single"/>
    </w:rPr>
  </w:style>
  <w:style w:type="paragraph" w:styleId="BalloonText">
    <w:name w:val="Balloon Text"/>
    <w:basedOn w:val="Normal"/>
    <w:link w:val="BalloonTextChar"/>
    <w:uiPriority w:val="99"/>
    <w:semiHidden/>
    <w:unhideWhenUsed/>
    <w:rsid w:val="00A9780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7809"/>
    <w:rPr>
      <w:rFonts w:ascii="Tahoma" w:hAnsi="Tahoma" w:cs="Tahoma"/>
      <w:sz w:val="16"/>
      <w:szCs w:val="16"/>
    </w:rPr>
  </w:style>
  <w:style w:type="table" w:styleId="TableGrid">
    <w:name w:val="Table Grid"/>
    <w:basedOn w:val="TableNormal"/>
    <w:uiPriority w:val="59"/>
    <w:rsid w:val="008072C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3">
    <w:name w:val="Light Shading Accent 3"/>
    <w:basedOn w:val="TableNormal"/>
    <w:uiPriority w:val="60"/>
    <w:rsid w:val="006426FF"/>
    <w:pPr>
      <w:spacing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2">
    <w:name w:val="Light Shading Accent 2"/>
    <w:basedOn w:val="TableNormal"/>
    <w:uiPriority w:val="60"/>
    <w:rsid w:val="006426FF"/>
    <w:pPr>
      <w:spacing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List-Accent3">
    <w:name w:val="Light List Accent 3"/>
    <w:basedOn w:val="TableNormal"/>
    <w:uiPriority w:val="61"/>
    <w:rsid w:val="006426FF"/>
    <w:pPr>
      <w:spacing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2">
    <w:name w:val="Light List Accent 2"/>
    <w:basedOn w:val="TableNormal"/>
    <w:uiPriority w:val="61"/>
    <w:rsid w:val="006426FF"/>
    <w:pPr>
      <w:spacing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Shading-Accent1">
    <w:name w:val="Light Shading Accent 1"/>
    <w:basedOn w:val="TableNormal"/>
    <w:uiPriority w:val="60"/>
    <w:rsid w:val="006426FF"/>
    <w:pPr>
      <w:spacing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MediumGrid1-Accent1">
    <w:name w:val="Medium Grid 1 Accent 1"/>
    <w:basedOn w:val="TableNormal"/>
    <w:uiPriority w:val="67"/>
    <w:rsid w:val="006426FF"/>
    <w:pPr>
      <w:spacing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LightGrid-Accent5">
    <w:name w:val="Light Grid Accent 5"/>
    <w:basedOn w:val="TableNormal"/>
    <w:uiPriority w:val="62"/>
    <w:rsid w:val="006426FF"/>
    <w:pPr>
      <w:spacing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character" w:customStyle="1" w:styleId="TitleChar">
    <w:name w:val="Title Char"/>
    <w:basedOn w:val="DefaultParagraphFont"/>
    <w:link w:val="Title"/>
    <w:uiPriority w:val="10"/>
    <w:rsid w:val="00937116"/>
    <w:rPr>
      <w:sz w:val="52"/>
      <w:szCs w:val="52"/>
    </w:rPr>
  </w:style>
  <w:style w:type="character" w:customStyle="1" w:styleId="s11">
    <w:name w:val="s11"/>
    <w:basedOn w:val="DefaultParagraphFont"/>
    <w:rsid w:val="009371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1512506">
      <w:bodyDiv w:val="1"/>
      <w:marLeft w:val="0"/>
      <w:marRight w:val="0"/>
      <w:marTop w:val="0"/>
      <w:marBottom w:val="0"/>
      <w:divBdr>
        <w:top w:val="none" w:sz="0" w:space="0" w:color="auto"/>
        <w:left w:val="none" w:sz="0" w:space="0" w:color="auto"/>
        <w:bottom w:val="none" w:sz="0" w:space="0" w:color="auto"/>
        <w:right w:val="none" w:sz="0" w:space="0" w:color="auto"/>
      </w:divBdr>
    </w:div>
    <w:div w:id="605773189">
      <w:bodyDiv w:val="1"/>
      <w:marLeft w:val="0"/>
      <w:marRight w:val="0"/>
      <w:marTop w:val="0"/>
      <w:marBottom w:val="0"/>
      <w:divBdr>
        <w:top w:val="none" w:sz="0" w:space="0" w:color="auto"/>
        <w:left w:val="none" w:sz="0" w:space="0" w:color="auto"/>
        <w:bottom w:val="none" w:sz="0" w:space="0" w:color="auto"/>
        <w:right w:val="none" w:sz="0" w:space="0" w:color="auto"/>
      </w:divBdr>
      <w:divsChild>
        <w:div w:id="911235803">
          <w:marLeft w:val="0"/>
          <w:marRight w:val="0"/>
          <w:marTop w:val="0"/>
          <w:marBottom w:val="0"/>
          <w:divBdr>
            <w:top w:val="none" w:sz="0" w:space="0" w:color="auto"/>
            <w:left w:val="none" w:sz="0" w:space="0" w:color="auto"/>
            <w:bottom w:val="none" w:sz="0" w:space="0" w:color="auto"/>
            <w:right w:val="none" w:sz="0" w:space="0" w:color="auto"/>
          </w:divBdr>
        </w:div>
      </w:divsChild>
    </w:div>
    <w:div w:id="822813252">
      <w:bodyDiv w:val="1"/>
      <w:marLeft w:val="0"/>
      <w:marRight w:val="0"/>
      <w:marTop w:val="0"/>
      <w:marBottom w:val="0"/>
      <w:divBdr>
        <w:top w:val="none" w:sz="0" w:space="0" w:color="auto"/>
        <w:left w:val="none" w:sz="0" w:space="0" w:color="auto"/>
        <w:bottom w:val="none" w:sz="0" w:space="0" w:color="auto"/>
        <w:right w:val="none" w:sz="0" w:space="0" w:color="auto"/>
      </w:divBdr>
    </w:div>
    <w:div w:id="829636008">
      <w:bodyDiv w:val="1"/>
      <w:marLeft w:val="0"/>
      <w:marRight w:val="0"/>
      <w:marTop w:val="0"/>
      <w:marBottom w:val="0"/>
      <w:divBdr>
        <w:top w:val="none" w:sz="0" w:space="0" w:color="auto"/>
        <w:left w:val="none" w:sz="0" w:space="0" w:color="auto"/>
        <w:bottom w:val="none" w:sz="0" w:space="0" w:color="auto"/>
        <w:right w:val="none" w:sz="0" w:space="0" w:color="auto"/>
      </w:divBdr>
    </w:div>
    <w:div w:id="847712105">
      <w:bodyDiv w:val="1"/>
      <w:marLeft w:val="0"/>
      <w:marRight w:val="0"/>
      <w:marTop w:val="0"/>
      <w:marBottom w:val="0"/>
      <w:divBdr>
        <w:top w:val="none" w:sz="0" w:space="0" w:color="auto"/>
        <w:left w:val="none" w:sz="0" w:space="0" w:color="auto"/>
        <w:bottom w:val="none" w:sz="0" w:space="0" w:color="auto"/>
        <w:right w:val="none" w:sz="0" w:space="0" w:color="auto"/>
      </w:divBdr>
    </w:div>
    <w:div w:id="878207240">
      <w:bodyDiv w:val="1"/>
      <w:marLeft w:val="0"/>
      <w:marRight w:val="0"/>
      <w:marTop w:val="0"/>
      <w:marBottom w:val="0"/>
      <w:divBdr>
        <w:top w:val="none" w:sz="0" w:space="0" w:color="auto"/>
        <w:left w:val="none" w:sz="0" w:space="0" w:color="auto"/>
        <w:bottom w:val="none" w:sz="0" w:space="0" w:color="auto"/>
        <w:right w:val="none" w:sz="0" w:space="0" w:color="auto"/>
      </w:divBdr>
    </w:div>
    <w:div w:id="946740622">
      <w:bodyDiv w:val="1"/>
      <w:marLeft w:val="0"/>
      <w:marRight w:val="0"/>
      <w:marTop w:val="0"/>
      <w:marBottom w:val="0"/>
      <w:divBdr>
        <w:top w:val="none" w:sz="0" w:space="0" w:color="auto"/>
        <w:left w:val="none" w:sz="0" w:space="0" w:color="auto"/>
        <w:bottom w:val="none" w:sz="0" w:space="0" w:color="auto"/>
        <w:right w:val="none" w:sz="0" w:space="0" w:color="auto"/>
      </w:divBdr>
    </w:div>
    <w:div w:id="963655379">
      <w:bodyDiv w:val="1"/>
      <w:marLeft w:val="0"/>
      <w:marRight w:val="0"/>
      <w:marTop w:val="0"/>
      <w:marBottom w:val="0"/>
      <w:divBdr>
        <w:top w:val="none" w:sz="0" w:space="0" w:color="auto"/>
        <w:left w:val="none" w:sz="0" w:space="0" w:color="auto"/>
        <w:bottom w:val="none" w:sz="0" w:space="0" w:color="auto"/>
        <w:right w:val="none" w:sz="0" w:space="0" w:color="auto"/>
      </w:divBdr>
    </w:div>
    <w:div w:id="1076171174">
      <w:bodyDiv w:val="1"/>
      <w:marLeft w:val="0"/>
      <w:marRight w:val="0"/>
      <w:marTop w:val="0"/>
      <w:marBottom w:val="0"/>
      <w:divBdr>
        <w:top w:val="none" w:sz="0" w:space="0" w:color="auto"/>
        <w:left w:val="none" w:sz="0" w:space="0" w:color="auto"/>
        <w:bottom w:val="none" w:sz="0" w:space="0" w:color="auto"/>
        <w:right w:val="none" w:sz="0" w:space="0" w:color="auto"/>
      </w:divBdr>
    </w:div>
    <w:div w:id="1239632097">
      <w:bodyDiv w:val="1"/>
      <w:marLeft w:val="0"/>
      <w:marRight w:val="0"/>
      <w:marTop w:val="0"/>
      <w:marBottom w:val="0"/>
      <w:divBdr>
        <w:top w:val="none" w:sz="0" w:space="0" w:color="auto"/>
        <w:left w:val="none" w:sz="0" w:space="0" w:color="auto"/>
        <w:bottom w:val="none" w:sz="0" w:space="0" w:color="auto"/>
        <w:right w:val="none" w:sz="0" w:space="0" w:color="auto"/>
      </w:divBdr>
      <w:divsChild>
        <w:div w:id="1545947013">
          <w:marLeft w:val="0"/>
          <w:marRight w:val="0"/>
          <w:marTop w:val="0"/>
          <w:marBottom w:val="0"/>
          <w:divBdr>
            <w:top w:val="none" w:sz="0" w:space="0" w:color="auto"/>
            <w:left w:val="none" w:sz="0" w:space="0" w:color="auto"/>
            <w:bottom w:val="none" w:sz="0" w:space="0" w:color="auto"/>
            <w:right w:val="none" w:sz="0" w:space="0" w:color="auto"/>
          </w:divBdr>
        </w:div>
      </w:divsChild>
    </w:div>
    <w:div w:id="1488132079">
      <w:bodyDiv w:val="1"/>
      <w:marLeft w:val="0"/>
      <w:marRight w:val="0"/>
      <w:marTop w:val="0"/>
      <w:marBottom w:val="0"/>
      <w:divBdr>
        <w:top w:val="none" w:sz="0" w:space="0" w:color="auto"/>
        <w:left w:val="none" w:sz="0" w:space="0" w:color="auto"/>
        <w:bottom w:val="none" w:sz="0" w:space="0" w:color="auto"/>
        <w:right w:val="none" w:sz="0" w:space="0" w:color="auto"/>
      </w:divBdr>
    </w:div>
    <w:div w:id="1549681660">
      <w:bodyDiv w:val="1"/>
      <w:marLeft w:val="0"/>
      <w:marRight w:val="0"/>
      <w:marTop w:val="0"/>
      <w:marBottom w:val="0"/>
      <w:divBdr>
        <w:top w:val="none" w:sz="0" w:space="0" w:color="auto"/>
        <w:left w:val="none" w:sz="0" w:space="0" w:color="auto"/>
        <w:bottom w:val="none" w:sz="0" w:space="0" w:color="auto"/>
        <w:right w:val="none" w:sz="0" w:space="0" w:color="auto"/>
      </w:divBdr>
      <w:divsChild>
        <w:div w:id="1609387806">
          <w:marLeft w:val="0"/>
          <w:marRight w:val="0"/>
          <w:marTop w:val="0"/>
          <w:marBottom w:val="0"/>
          <w:divBdr>
            <w:top w:val="none" w:sz="0" w:space="0" w:color="auto"/>
            <w:left w:val="none" w:sz="0" w:space="0" w:color="auto"/>
            <w:bottom w:val="none" w:sz="0" w:space="0" w:color="auto"/>
            <w:right w:val="none" w:sz="0" w:space="0" w:color="auto"/>
          </w:divBdr>
        </w:div>
      </w:divsChild>
    </w:div>
    <w:div w:id="1626504747">
      <w:bodyDiv w:val="1"/>
      <w:marLeft w:val="0"/>
      <w:marRight w:val="0"/>
      <w:marTop w:val="0"/>
      <w:marBottom w:val="0"/>
      <w:divBdr>
        <w:top w:val="none" w:sz="0" w:space="0" w:color="auto"/>
        <w:left w:val="none" w:sz="0" w:space="0" w:color="auto"/>
        <w:bottom w:val="none" w:sz="0" w:space="0" w:color="auto"/>
        <w:right w:val="none" w:sz="0" w:space="0" w:color="auto"/>
      </w:divBdr>
    </w:div>
    <w:div w:id="213031480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https://encrypted-tbn0.gstatic.com/images?q=tbn:ANd9GcQrEgTFeN64ySJnKQJda8-t9eAsREGobN41GQ&amp;s"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474FF0-5A80-4CBE-BC67-A35A4649EA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5590</Words>
  <Characters>31868</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Diana Roabis</cp:lastModifiedBy>
  <cp:revision>2</cp:revision>
  <dcterms:created xsi:type="dcterms:W3CDTF">2025-11-17T19:34:00Z</dcterms:created>
  <dcterms:modified xsi:type="dcterms:W3CDTF">2025-11-17T19:34:00Z</dcterms:modified>
</cp:coreProperties>
</file>