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E4432" w14:textId="7675164F" w:rsidR="00CB1A93" w:rsidRDefault="00CB1A93" w:rsidP="00CB1A93">
      <w:pPr>
        <w:pStyle w:val="Title"/>
      </w:pPr>
      <w:r>
        <w:t>Analysis for the minimisation/prevention of material failures</w:t>
      </w:r>
    </w:p>
    <w:p w14:paraId="04E5CC97" w14:textId="1B921A2E" w:rsidR="00CB1A93" w:rsidRDefault="00CB1A93" w:rsidP="00CB1A93">
      <w:pPr>
        <w:pStyle w:val="Subtitle"/>
        <w:rPr>
          <w:sz w:val="32"/>
          <w:szCs w:val="32"/>
        </w:rPr>
      </w:pPr>
      <w:r w:rsidRPr="00CB1A93">
        <w:rPr>
          <w:sz w:val="32"/>
          <w:szCs w:val="32"/>
        </w:rPr>
        <w:t>L6 – ACDA6016 Materials Science</w:t>
      </w:r>
    </w:p>
    <w:p w14:paraId="4F032888" w14:textId="4736D0BB" w:rsidR="00CB1A93" w:rsidRDefault="00CB1A93" w:rsidP="00CB1A93"/>
    <w:p w14:paraId="1CF28248" w14:textId="3B478255" w:rsidR="00CB1A93" w:rsidRPr="00CB1A93" w:rsidRDefault="00CB1A93" w:rsidP="00CB1A93">
      <w:pPr>
        <w:jc w:val="right"/>
        <w:rPr>
          <w:sz w:val="32"/>
          <w:szCs w:val="32"/>
        </w:rPr>
      </w:pPr>
      <w:r w:rsidRPr="00CB1A93">
        <w:rPr>
          <w:sz w:val="32"/>
          <w:szCs w:val="32"/>
        </w:rPr>
        <w:t>James Howe</w:t>
      </w:r>
    </w:p>
    <w:p w14:paraId="415FDBBC" w14:textId="38B83C6D" w:rsidR="00CB1A93" w:rsidRDefault="00CB1A93" w:rsidP="00CB1A93">
      <w:pPr>
        <w:jc w:val="right"/>
      </w:pPr>
      <w:r w:rsidRPr="00CB1A93">
        <w:rPr>
          <w:sz w:val="32"/>
          <w:szCs w:val="32"/>
        </w:rPr>
        <w:t>1910319</w:t>
      </w:r>
    </w:p>
    <w:p w14:paraId="0EF2E869" w14:textId="1A762536" w:rsidR="00CB1A93" w:rsidRDefault="00CB1A93" w:rsidP="00CB1A93"/>
    <w:p w14:paraId="417E598B" w14:textId="77777777" w:rsidR="00CB1A93" w:rsidRPr="00CB1A93" w:rsidRDefault="00CB1A93" w:rsidP="00CB1A93"/>
    <w:p w14:paraId="130B39CA" w14:textId="77777777" w:rsidR="00CB1A93" w:rsidRPr="00155753" w:rsidRDefault="00CB1A93" w:rsidP="00CB1A93">
      <w:pPr>
        <w:jc w:val="center"/>
        <w:rPr>
          <w:sz w:val="28"/>
          <w:szCs w:val="28"/>
        </w:rPr>
      </w:pPr>
      <w:r w:rsidRPr="00155753">
        <w:rPr>
          <w:sz w:val="28"/>
          <w:szCs w:val="28"/>
        </w:rPr>
        <w:t xml:space="preserve">Wales Institute for Science and Art </w:t>
      </w:r>
    </w:p>
    <w:p w14:paraId="30B4A52B" w14:textId="77777777" w:rsidR="00CB1A93" w:rsidRPr="00155753" w:rsidRDefault="00CB1A93" w:rsidP="00CB1A93">
      <w:pPr>
        <w:jc w:val="center"/>
        <w:rPr>
          <w:sz w:val="28"/>
          <w:szCs w:val="28"/>
        </w:rPr>
      </w:pPr>
      <w:r w:rsidRPr="00155753">
        <w:rPr>
          <w:sz w:val="28"/>
          <w:szCs w:val="28"/>
        </w:rPr>
        <w:t>University of Wales Trinity Saint David</w:t>
      </w:r>
    </w:p>
    <w:p w14:paraId="1D313199" w14:textId="77777777" w:rsidR="00CB1A93" w:rsidRDefault="00CB1A93" w:rsidP="00CB1A93">
      <w:pPr>
        <w:jc w:val="center"/>
      </w:pPr>
    </w:p>
    <w:p w14:paraId="03487F4C" w14:textId="77777777" w:rsidR="00CB1A93" w:rsidRDefault="00CB1A93" w:rsidP="00CB1A93">
      <w:pPr>
        <w:jc w:val="center"/>
      </w:pPr>
      <w:r>
        <w:rPr>
          <w:noProof/>
          <w:lang w:eastAsia="en-GB"/>
        </w:rPr>
        <w:drawing>
          <wp:inline distT="0" distB="0" distL="0" distR="0" wp14:anchorId="5E682C81" wp14:editId="5D803F88">
            <wp:extent cx="2096770" cy="695325"/>
            <wp:effectExtent l="0" t="0" r="0" b="0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82961" w14:textId="77777777" w:rsidR="00CB1A93" w:rsidRDefault="00CB1A93" w:rsidP="00CB1A93">
      <w:pPr>
        <w:jc w:val="center"/>
      </w:pPr>
    </w:p>
    <w:p w14:paraId="40567633" w14:textId="3B8A33BD" w:rsidR="00F652FF" w:rsidRDefault="00F652FF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532980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5064EA" w14:textId="7C252D19" w:rsidR="00F652FF" w:rsidRDefault="00F652FF">
          <w:pPr>
            <w:pStyle w:val="TOCHeading"/>
          </w:pPr>
          <w:r>
            <w:t>Contents</w:t>
          </w:r>
        </w:p>
        <w:p w14:paraId="0CAFA0F7" w14:textId="544CC35C" w:rsidR="00785784" w:rsidRDefault="00F652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958237" w:history="1">
            <w:r w:rsidR="00785784" w:rsidRPr="00D31EFE">
              <w:rPr>
                <w:rStyle w:val="Hyperlink"/>
                <w:noProof/>
              </w:rPr>
              <w:t>1. Abstract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_Toc121958237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2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48BEED4F" w14:textId="21446685" w:rsidR="00785784" w:rsidRDefault="00DF0F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38" w:history="1">
            <w:r w:rsidR="00785784" w:rsidRPr="00D31EFE">
              <w:rPr>
                <w:rStyle w:val="Hyperlink"/>
                <w:noProof/>
              </w:rPr>
              <w:t>2. Introduction to the De Havilland Comet plane and crashes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_Toc121958238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3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5FA2D7C6" w14:textId="32B58160" w:rsidR="00785784" w:rsidRDefault="00DF0F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39" w:history="1">
            <w:r w:rsidR="00785784" w:rsidRPr="00D31EFE">
              <w:rPr>
                <w:rStyle w:val="Hyperlink"/>
                <w:noProof/>
              </w:rPr>
              <w:t>3. Engineering principles leading to material failure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_Toc121958239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4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053CAC3D" w14:textId="16153F32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0" w:history="1">
            <w:r w:rsidR="00785784" w:rsidRPr="00D31EFE">
              <w:rPr>
                <w:rStyle w:val="Hyperlink"/>
                <w:noProof/>
              </w:rPr>
              <w:t>3.1. Fatigue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_Toc121958240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4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03A84375" w14:textId="1D11C8C3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1" w:history="1">
            <w:r w:rsidR="00785784" w:rsidRPr="00D31EFE">
              <w:rPr>
                <w:rStyle w:val="Hyperlink"/>
                <w:noProof/>
              </w:rPr>
              <w:t>3.2. Creep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_Toc121958241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5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693081D2" w14:textId="02AADFFE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2" w:history="1">
            <w:r w:rsidR="00785784" w:rsidRPr="00D31EFE">
              <w:rPr>
                <w:rStyle w:val="Hyperlink"/>
                <w:noProof/>
              </w:rPr>
              <w:t>3.3. Surface finish and coatings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_Toc121958242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6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04F1367A" w14:textId="542E9013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3" w:history="1">
            <w:r w:rsidR="00785784" w:rsidRPr="00D31EFE">
              <w:rPr>
                <w:rStyle w:val="Hyperlink"/>
                <w:noProof/>
              </w:rPr>
              <w:t>3.4. Corrosion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_Toc121958243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6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34C389FD" w14:textId="3DDDFD83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4" w:history="1">
            <w:r w:rsidR="00785784" w:rsidRPr="00D31EFE">
              <w:rPr>
                <w:rStyle w:val="Hyperlink"/>
                <w:noProof/>
              </w:rPr>
              <w:t>3.5. Case specific upgrades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_Toc121958244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7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4C917412" w14:textId="27F8C976" w:rsidR="00785784" w:rsidRDefault="00DF0F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5" w:history="1">
            <w:r w:rsidR="00785784" w:rsidRPr="00D31EFE">
              <w:rPr>
                <w:rStyle w:val="Hyperlink"/>
                <w:noProof/>
              </w:rPr>
              <w:t>4. Evidence gathering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_Toc121958245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8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031EA31F" w14:textId="73BAA952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6" w:history="1">
            <w:r w:rsidR="00785784" w:rsidRPr="00D31EFE">
              <w:rPr>
                <w:rStyle w:val="Hyperlink"/>
                <w:noProof/>
              </w:rPr>
              <w:t>4.1. Fatigue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_Toc121958246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8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496481CD" w14:textId="075AE461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7" w:history="1">
            <w:r w:rsidR="00785784" w:rsidRPr="00D31EFE">
              <w:rPr>
                <w:rStyle w:val="Hyperlink"/>
                <w:noProof/>
              </w:rPr>
              <w:t>4.2. Creep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_Toc121958247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8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2FD46F64" w14:textId="7991409C" w:rsidR="00785784" w:rsidRDefault="00DF0F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8" w:history="1">
            <w:r w:rsidR="00785784" w:rsidRPr="00D31EFE">
              <w:rPr>
                <w:rStyle w:val="Hyperlink"/>
                <w:noProof/>
              </w:rPr>
              <w:t>4.3. Corrosion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_Toc121958248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8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03C2189D" w14:textId="06A456C8" w:rsidR="00785784" w:rsidRDefault="00DF0F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49" w:history="1">
            <w:r w:rsidR="00785784" w:rsidRPr="00D31EFE">
              <w:rPr>
                <w:rStyle w:val="Hyperlink"/>
                <w:noProof/>
              </w:rPr>
              <w:t>5. Conclusion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_Toc121958249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8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4836E4E0" w14:textId="0B31C155" w:rsidR="00785784" w:rsidRDefault="00DF0F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958250" w:history="1">
            <w:r w:rsidR="00785784" w:rsidRPr="00D31EFE">
              <w:rPr>
                <w:rStyle w:val="Hyperlink"/>
                <w:noProof/>
              </w:rPr>
              <w:t>6. References</w:t>
            </w:r>
            <w:r w:rsidR="00785784">
              <w:rPr>
                <w:noProof/>
                <w:webHidden/>
              </w:rPr>
              <w:tab/>
            </w:r>
            <w:r w:rsidR="00785784">
              <w:rPr>
                <w:noProof/>
                <w:webHidden/>
              </w:rPr>
              <w:fldChar w:fldCharType="begin"/>
            </w:r>
            <w:r w:rsidR="00785784">
              <w:rPr>
                <w:noProof/>
                <w:webHidden/>
              </w:rPr>
              <w:instrText xml:space="preserve"> PAGEREF _Toc121958250 \h </w:instrText>
            </w:r>
            <w:r w:rsidR="00785784">
              <w:rPr>
                <w:noProof/>
                <w:webHidden/>
              </w:rPr>
            </w:r>
            <w:r w:rsidR="00785784">
              <w:rPr>
                <w:noProof/>
                <w:webHidden/>
              </w:rPr>
              <w:fldChar w:fldCharType="separate"/>
            </w:r>
            <w:r w:rsidR="00785784">
              <w:rPr>
                <w:noProof/>
                <w:webHidden/>
              </w:rPr>
              <w:t>9</w:t>
            </w:r>
            <w:r w:rsidR="00785784">
              <w:rPr>
                <w:noProof/>
                <w:webHidden/>
              </w:rPr>
              <w:fldChar w:fldCharType="end"/>
            </w:r>
          </w:hyperlink>
        </w:p>
        <w:p w14:paraId="27ACC008" w14:textId="7CF734CC" w:rsidR="00F652FF" w:rsidRDefault="00F652FF">
          <w:r>
            <w:rPr>
              <w:b/>
              <w:bCs/>
              <w:noProof/>
            </w:rPr>
            <w:fldChar w:fldCharType="end"/>
          </w:r>
        </w:p>
      </w:sdtContent>
    </w:sdt>
    <w:p w14:paraId="72C26BD6" w14:textId="03E4171B" w:rsidR="00F652FF" w:rsidRDefault="00B57E9D" w:rsidP="00B57E9D">
      <w:pPr>
        <w:pStyle w:val="Heading1"/>
      </w:pPr>
      <w:bookmarkStart w:id="0" w:name="_Toc121958237"/>
      <w:r>
        <w:t>1. Abstract</w:t>
      </w:r>
      <w:bookmarkEnd w:id="0"/>
    </w:p>
    <w:p w14:paraId="5DCD5D45" w14:textId="63D0B52D" w:rsidR="001B6329" w:rsidRDefault="005236E2">
      <w:r>
        <w:t>The De Havilland Comet was the world’s first commercial jet airliner</w:t>
      </w:r>
      <w:r w:rsidR="004A2DE8">
        <w:t xml:space="preserve">, boasting a luxurious interior and </w:t>
      </w:r>
      <w:r w:rsidR="008B38DE">
        <w:t>reduced cabin noise. It cut the flight time from London to Tokyo down from 86.5 hours to just 36.</w:t>
      </w:r>
      <w:r w:rsidR="00D90A1A">
        <w:t xml:space="preserve"> However, two tragedies occurred </w:t>
      </w:r>
      <w:r w:rsidR="001B6329">
        <w:t xml:space="preserve">where 57 people were killed </w:t>
      </w:r>
      <w:r w:rsidR="00D90A1A">
        <w:t xml:space="preserve">due to fatigue </w:t>
      </w:r>
      <w:r w:rsidR="001B6329">
        <w:t xml:space="preserve">failure from the sharp corners of the windows. The second </w:t>
      </w:r>
      <w:r w:rsidR="003747D9">
        <w:t>occurring due to the reason for failure of the first being established incorrectly.</w:t>
      </w:r>
    </w:p>
    <w:p w14:paraId="3237A8CC" w14:textId="49797F66" w:rsidR="00A026D4" w:rsidRDefault="00A026D4">
      <w:r>
        <w:t>The engineering principles that lead to material failure</w:t>
      </w:r>
      <w:r w:rsidR="003D3975">
        <w:t xml:space="preserve"> and their mechanisms</w:t>
      </w:r>
      <w:r>
        <w:t xml:space="preserve"> have been discussed</w:t>
      </w:r>
      <w:r w:rsidR="003D3975">
        <w:t xml:space="preserve">, including fatigue, creep and corrosion. Some methods to reduce the effectiveness of these </w:t>
      </w:r>
      <w:r w:rsidR="003B415C">
        <w:t>mechanisms have been discussed such as surface finishes and coatings which can extend the life of materials by preventing corrosion or increasing</w:t>
      </w:r>
      <w:r w:rsidR="002B329B">
        <w:t xml:space="preserve"> their</w:t>
      </w:r>
      <w:r w:rsidR="003B415C">
        <w:t xml:space="preserve"> </w:t>
      </w:r>
      <w:r w:rsidR="00341BF0">
        <w:t xml:space="preserve">fatigue strength. Techniques for identifying </w:t>
      </w:r>
    </w:p>
    <w:p w14:paraId="4F52A99A" w14:textId="491F8D56" w:rsidR="00F5010D" w:rsidRDefault="008A614F">
      <w:r>
        <w:t>The tragedies of the Comet aircraft lead to extensive advance</w:t>
      </w:r>
      <w:r w:rsidR="002B329B">
        <w:t xml:space="preserve">ments </w:t>
      </w:r>
      <w:r>
        <w:t>in air accident investigation</w:t>
      </w:r>
      <w:r w:rsidR="006B6B47">
        <w:t xml:space="preserve"> and dawned a new </w:t>
      </w:r>
      <w:r w:rsidR="002B329B">
        <w:t>era</w:t>
      </w:r>
      <w:r w:rsidR="006B6B47">
        <w:t xml:space="preserve"> for passenger travel.</w:t>
      </w:r>
      <w:r w:rsidR="00F5010D">
        <w:br w:type="page"/>
      </w:r>
    </w:p>
    <w:p w14:paraId="2330C701" w14:textId="4CD17C5F" w:rsidR="00B57E9D" w:rsidRDefault="00B57E9D" w:rsidP="00B57E9D">
      <w:pPr>
        <w:pStyle w:val="Heading1"/>
      </w:pPr>
      <w:bookmarkStart w:id="1" w:name="_Toc121958238"/>
      <w:r>
        <w:lastRenderedPageBreak/>
        <w:t>2. Introduction</w:t>
      </w:r>
      <w:r w:rsidR="00561CDD">
        <w:t xml:space="preserve"> to the De Havilland Comet plane </w:t>
      </w:r>
      <w:r w:rsidR="001D277D">
        <w:t xml:space="preserve">and </w:t>
      </w:r>
      <w:r w:rsidR="00561CDD">
        <w:t>crashes</w:t>
      </w:r>
      <w:bookmarkEnd w:id="1"/>
    </w:p>
    <w:p w14:paraId="73D71D4A" w14:textId="67D035A9" w:rsidR="001D277D" w:rsidRDefault="008D7FA7" w:rsidP="001D277D">
      <w:r>
        <w:t xml:space="preserve">The world’s first commercial jet airliner </w:t>
      </w:r>
      <w:r w:rsidR="00C43119">
        <w:t>title was awarded to the De Havilland Company’s DH106 Comet</w:t>
      </w:r>
      <w:r w:rsidR="00DB6A51">
        <w:t xml:space="preserve">, </w:t>
      </w:r>
      <w:r w:rsidR="00883D20">
        <w:t xml:space="preserve">although fast and luxurious </w:t>
      </w:r>
      <w:r w:rsidR="00DB6A51">
        <w:t>the Comet’s story</w:t>
      </w:r>
      <w:r w:rsidR="00883D20">
        <w:t xml:space="preserve"> is also</w:t>
      </w:r>
      <w:r w:rsidR="00251AF8">
        <w:t xml:space="preserve"> one of tragedy and failure</w:t>
      </w:r>
      <w:r w:rsidR="00AB563F">
        <w:t>. Introduced in May 1952, the plane marked a new age in passenger travel.</w:t>
      </w:r>
      <w:r w:rsidR="00760642">
        <w:t xml:space="preserve"> </w:t>
      </w:r>
      <w:r w:rsidR="00AF37EF">
        <w:t xml:space="preserve">It was also the first high-altitude commercial plane and as such featured a </w:t>
      </w:r>
      <w:r w:rsidR="006468A1">
        <w:t>“revolutionary” pressurised passenger cabin which facilitated the travel in comfort.</w:t>
      </w:r>
    </w:p>
    <w:p w14:paraId="79D1E8B1" w14:textId="77777777" w:rsidR="009B038E" w:rsidRDefault="009B038E" w:rsidP="009B038E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2FF71AF8" wp14:editId="415EAD47">
            <wp:extent cx="5085161" cy="2859206"/>
            <wp:effectExtent l="0" t="0" r="1270" b="0"/>
            <wp:docPr id="4" name="Picture 4" descr="De Havilland DH106 Comet 1 (GALVG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e Havilland DH106 Comet 1 (GALVG)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2369" cy="2863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5812A" w14:textId="739E0A41" w:rsidR="009B038E" w:rsidRDefault="009B038E" w:rsidP="009B038E">
      <w:pPr>
        <w:pStyle w:val="Caption"/>
        <w:jc w:val="center"/>
      </w:pPr>
      <w:r>
        <w:t xml:space="preserve">Figure </w:t>
      </w:r>
      <w:r w:rsidR="00DF0FB4">
        <w:fldChar w:fldCharType="begin"/>
      </w:r>
      <w:r w:rsidR="00DF0FB4">
        <w:instrText xml:space="preserve"> SEQ Figure \* ARABIC </w:instrText>
      </w:r>
      <w:r w:rsidR="00DF0FB4">
        <w:fldChar w:fldCharType="separate"/>
      </w:r>
      <w:r w:rsidR="00785784">
        <w:rPr>
          <w:noProof/>
        </w:rPr>
        <w:t>1</w:t>
      </w:r>
      <w:r w:rsidR="00DF0FB4">
        <w:rPr>
          <w:noProof/>
        </w:rPr>
        <w:fldChar w:fldCharType="end"/>
      </w:r>
      <w:r>
        <w:t xml:space="preserve"> - The DH106 Comet 1</w:t>
      </w:r>
      <w:r w:rsidR="00A343E1">
        <w:t xml:space="preserve"> </w:t>
      </w:r>
      <w:sdt>
        <w:sdtPr>
          <w:id w:val="263189233"/>
          <w:citation/>
        </w:sdtPr>
        <w:sdtEndPr/>
        <w:sdtContent>
          <w:r w:rsidR="00A343E1">
            <w:fldChar w:fldCharType="begin"/>
          </w:r>
          <w:r w:rsidR="00A343E1">
            <w:instrText xml:space="preserve"> CITATION BAE22 \l 2057 </w:instrText>
          </w:r>
          <w:r w:rsidR="00A343E1">
            <w:fldChar w:fldCharType="separate"/>
          </w:r>
          <w:r w:rsidR="00785784" w:rsidRPr="00785784">
            <w:rPr>
              <w:noProof/>
            </w:rPr>
            <w:t>[1]</w:t>
          </w:r>
          <w:r w:rsidR="00A343E1">
            <w:fldChar w:fldCharType="end"/>
          </w:r>
        </w:sdtContent>
      </w:sdt>
    </w:p>
    <w:p w14:paraId="6713846E" w14:textId="4ED1BAD5" w:rsidR="009B038E" w:rsidRDefault="00A343E1" w:rsidP="001D277D">
      <w:r>
        <w:t xml:space="preserve">The Comet 1 prototype flew for the first time in 1949 and its </w:t>
      </w:r>
      <w:r w:rsidR="002441A6">
        <w:t>higher standard of flight performance and passenger comfort immediately became clear.</w:t>
      </w:r>
      <w:r w:rsidR="003E490A">
        <w:t xml:space="preserve"> </w:t>
      </w:r>
      <w:r w:rsidR="0014300C">
        <w:t xml:space="preserve">Powered by four </w:t>
      </w:r>
      <w:r w:rsidR="00C737B9">
        <w:t>Ghost 48 turbo jet engines, the Comet</w:t>
      </w:r>
      <w:r w:rsidR="00070DBF">
        <w:t xml:space="preserve"> was able to fly 50% faster than </w:t>
      </w:r>
      <w:r w:rsidR="007237AE">
        <w:t>an equivalent piston powered aircraft which brought the flight time of London to Tokyo down from 86.5 to 36 hours</w:t>
      </w:r>
      <w:r w:rsidR="0051620B">
        <w:t xml:space="preserve">, a very considerable reduction. </w:t>
      </w:r>
      <w:r w:rsidR="00D05F80">
        <w:t xml:space="preserve">Each engine </w:t>
      </w:r>
      <w:r w:rsidR="00BF18FA">
        <w:t xml:space="preserve">from the Swiss company </w:t>
      </w:r>
      <w:r w:rsidR="00D05F80">
        <w:t>weighed nearly a ton and produce</w:t>
      </w:r>
      <w:r w:rsidR="00000381">
        <w:t>d</w:t>
      </w:r>
      <w:r w:rsidR="00D05F80">
        <w:t xml:space="preserve"> 22,462 N of thrust</w:t>
      </w:r>
      <w:r w:rsidR="00000381">
        <w:t xml:space="preserve"> with a </w:t>
      </w:r>
      <w:r w:rsidR="003B2085">
        <w:t>constructed using</w:t>
      </w:r>
      <w:r w:rsidR="00000381">
        <w:t xml:space="preserve"> </w:t>
      </w:r>
      <w:r w:rsidR="0020442C">
        <w:t xml:space="preserve">Cadmium, </w:t>
      </w:r>
      <w:r w:rsidR="003B2085">
        <w:t>Aluminium</w:t>
      </w:r>
      <w:r w:rsidR="00CA0923">
        <w:t>, and f</w:t>
      </w:r>
      <w:r w:rsidR="003B2085">
        <w:t>errous alloys</w:t>
      </w:r>
      <w:sdt>
        <w:sdtPr>
          <w:id w:val="-882327861"/>
          <w:citation/>
        </w:sdtPr>
        <w:sdtEndPr/>
        <w:sdtContent>
          <w:r w:rsidR="00F3654F">
            <w:fldChar w:fldCharType="begin"/>
          </w:r>
          <w:r w:rsidR="00F3654F">
            <w:instrText xml:space="preserve"> CITATION Nat22 \l 2057 </w:instrText>
          </w:r>
          <w:r w:rsidR="00F3654F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[2]</w:t>
          </w:r>
          <w:r w:rsidR="00F3654F">
            <w:fldChar w:fldCharType="end"/>
          </w:r>
        </w:sdtContent>
      </w:sdt>
      <w:r w:rsidR="003B2085">
        <w:t>.</w:t>
      </w:r>
      <w:r w:rsidR="0098042F">
        <w:t xml:space="preserve"> Over 30,00 passengers were transported in the Comet in its first year of operation</w:t>
      </w:r>
      <w:r w:rsidR="00BF0002">
        <w:t xml:space="preserve"> and this can also be accredited to its ‘vibration-free flying’ </w:t>
      </w:r>
      <w:r w:rsidR="00E43318">
        <w:t>and on-board luxuries such as a galley</w:t>
      </w:r>
      <w:r w:rsidR="00315F37">
        <w:t>, a bar and reclining seats with generous leg room.</w:t>
      </w:r>
    </w:p>
    <w:p w14:paraId="343FA0C8" w14:textId="5AE0D900" w:rsidR="00DC3CBD" w:rsidRDefault="003C597C" w:rsidP="001D277D">
      <w:r>
        <w:t xml:space="preserve">A flight in 1954 </w:t>
      </w:r>
      <w:r w:rsidR="0092270B">
        <w:t xml:space="preserve">saw the first of two disasters occur. A comet broke apart mid-air over the Mediterranean </w:t>
      </w:r>
      <w:r w:rsidR="00037355">
        <w:t xml:space="preserve">Sea just 20 minutes into its flight departing from Italy, killing all 36 </w:t>
      </w:r>
      <w:r w:rsidR="002B329B">
        <w:t>on board</w:t>
      </w:r>
      <w:r w:rsidR="00037355">
        <w:t xml:space="preserve">. </w:t>
      </w:r>
      <w:r w:rsidR="00336618">
        <w:t>An investigation took place and determined</w:t>
      </w:r>
      <w:r w:rsidR="00E8750E">
        <w:t xml:space="preserve"> that</w:t>
      </w:r>
      <w:r w:rsidR="00336618">
        <w:t xml:space="preserve"> an explosion caused by a fire </w:t>
      </w:r>
      <w:r w:rsidR="00E8750E">
        <w:t>in a fuel tank ripped the plane apart.</w:t>
      </w:r>
      <w:r w:rsidR="00713028">
        <w:t xml:space="preserve"> The committee agreed that the </w:t>
      </w:r>
      <w:r w:rsidR="002B329B">
        <w:t>structure</w:t>
      </w:r>
      <w:r w:rsidR="00713028">
        <w:t xml:space="preserve"> wasn’t the problem.</w:t>
      </w:r>
    </w:p>
    <w:p w14:paraId="3D1D6AD0" w14:textId="01F53ECC" w:rsidR="00713028" w:rsidRDefault="00BB0D35" w:rsidP="001D277D">
      <w:r>
        <w:t>Two months later, Comets were flying again</w:t>
      </w:r>
      <w:r w:rsidR="00AB3414">
        <w:t xml:space="preserve"> however in April another plane broke apart mid-air over the </w:t>
      </w:r>
      <w:r w:rsidR="00DF25C3">
        <w:t>Mediterranean where a further 21 people lost their lives</w:t>
      </w:r>
      <w:r w:rsidR="00AB3414">
        <w:t>.</w:t>
      </w:r>
      <w:r w:rsidR="00053C4A">
        <w:t xml:space="preserve"> This time the Comet’s certification was revoked and it was permanently grounded.</w:t>
      </w:r>
    </w:p>
    <w:p w14:paraId="3F75D64A" w14:textId="56FE9980" w:rsidR="00C7779D" w:rsidRDefault="00C7779D" w:rsidP="001D277D">
      <w:r>
        <w:t xml:space="preserve">Further and more </w:t>
      </w:r>
      <w:r w:rsidR="00B83E53">
        <w:t>intense testing was clearly required and investigations discovered that the original diagnosis of failure was incorrect</w:t>
      </w:r>
      <w:sdt>
        <w:sdtPr>
          <w:id w:val="1747376988"/>
          <w:citation/>
        </w:sdtPr>
        <w:sdtEndPr/>
        <w:sdtContent>
          <w:r w:rsidR="00E00B86">
            <w:fldChar w:fldCharType="begin"/>
          </w:r>
          <w:r w:rsidR="00E00B86">
            <w:instrText xml:space="preserve"> CITATION Goy21 \l 2057 </w:instrText>
          </w:r>
          <w:r w:rsidR="00E00B86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[3]</w:t>
          </w:r>
          <w:r w:rsidR="00E00B86">
            <w:fldChar w:fldCharType="end"/>
          </w:r>
        </w:sdtContent>
      </w:sdt>
      <w:r w:rsidR="00B83E53">
        <w:t>.</w:t>
      </w:r>
    </w:p>
    <w:p w14:paraId="5464751C" w14:textId="77777777" w:rsidR="00535A03" w:rsidRPr="001D277D" w:rsidRDefault="00535A03" w:rsidP="001D277D"/>
    <w:p w14:paraId="4E667215" w14:textId="167E0D17" w:rsidR="00647440" w:rsidRDefault="007030BB" w:rsidP="007030BB">
      <w:pPr>
        <w:pStyle w:val="Heading1"/>
      </w:pPr>
      <w:bookmarkStart w:id="2" w:name="_Toc121958239"/>
      <w:r>
        <w:lastRenderedPageBreak/>
        <w:t>3</w:t>
      </w:r>
      <w:r w:rsidR="0098465E">
        <w:t>.</w:t>
      </w:r>
      <w:r>
        <w:t xml:space="preserve"> Engineering principles </w:t>
      </w:r>
      <w:r w:rsidR="0098465E">
        <w:t>leading to material failure</w:t>
      </w:r>
      <w:bookmarkEnd w:id="2"/>
    </w:p>
    <w:p w14:paraId="74152924" w14:textId="562A1D8C" w:rsidR="0098465E" w:rsidRDefault="00123CA6" w:rsidP="0098465E">
      <w:r>
        <w:t xml:space="preserve">During the next round of investigation and testing the focus was shifted to the structure of the plane. </w:t>
      </w:r>
      <w:r w:rsidR="004171A5">
        <w:t>Using the</w:t>
      </w:r>
      <w:r w:rsidR="00DB14D9">
        <w:t xml:space="preserve"> structure of an existing comet</w:t>
      </w:r>
      <w:r w:rsidR="005A7071">
        <w:t xml:space="preserve"> and putting it through repeated pressurisation cycles, the </w:t>
      </w:r>
      <w:r w:rsidR="00150819">
        <w:t xml:space="preserve">actual reason for the disasters was found. After just over 3000 pressurisation cycles, </w:t>
      </w:r>
      <w:r w:rsidR="008805BD">
        <w:t>the Comet came apart due to an explosive decompression</w:t>
      </w:r>
      <w:sdt>
        <w:sdtPr>
          <w:id w:val="-585462528"/>
          <w:citation/>
        </w:sdtPr>
        <w:sdtEndPr/>
        <w:sdtContent>
          <w:r w:rsidR="008805BD">
            <w:fldChar w:fldCharType="begin"/>
          </w:r>
          <w:r w:rsidR="008805BD">
            <w:instrText xml:space="preserve"> CITATION Goy21 \l 2057 </w:instrText>
          </w:r>
          <w:r w:rsidR="008805BD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[3]</w:t>
          </w:r>
          <w:r w:rsidR="008805BD">
            <w:fldChar w:fldCharType="end"/>
          </w:r>
        </w:sdtContent>
      </w:sdt>
      <w:r w:rsidR="008805BD">
        <w:t xml:space="preserve">. </w:t>
      </w:r>
      <w:r w:rsidR="005631AC">
        <w:t>The outcome of this finding was that the plane’s failure had been due to metal fatigue</w:t>
      </w:r>
      <w:r w:rsidR="0004002E">
        <w:t xml:space="preserve"> and not a fuel ignition, </w:t>
      </w:r>
      <w:r w:rsidR="000E0E58">
        <w:t xml:space="preserve">however it </w:t>
      </w:r>
      <w:r w:rsidR="0004002E">
        <w:t xml:space="preserve">unfortunately took two tragedies to </w:t>
      </w:r>
      <w:r w:rsidR="00C65968">
        <w:t>find out this information.</w:t>
      </w:r>
      <w:r w:rsidR="005A40F4">
        <w:t xml:space="preserve"> It was identified that the cracks would form at the </w:t>
      </w:r>
      <w:r w:rsidR="0096127C">
        <w:t>edges</w:t>
      </w:r>
      <w:r w:rsidR="005A40F4">
        <w:t xml:space="preserve"> of the windows </w:t>
      </w:r>
      <w:r w:rsidR="0096127C">
        <w:t xml:space="preserve">due to the sharp angled turns used (rectangles) on the boundary between the hull and the </w:t>
      </w:r>
      <w:r w:rsidR="00B57B0E">
        <w:t xml:space="preserve">window frame. This added additional weakness by generating high local stress areas that were affected by </w:t>
      </w:r>
      <w:r w:rsidR="000402F9">
        <w:t>cyclical fatigue stresses faster.</w:t>
      </w:r>
    </w:p>
    <w:p w14:paraId="293552BE" w14:textId="65810D70" w:rsidR="00EF554E" w:rsidRDefault="00C65968" w:rsidP="0098465E">
      <w:r>
        <w:t>The next sections will discuss how different failure modes could’ve effected the plane and in some cases these may have happened</w:t>
      </w:r>
      <w:r w:rsidR="0041681C">
        <w:t xml:space="preserve"> anyway</w:t>
      </w:r>
      <w:r>
        <w:t xml:space="preserve"> if the material fatigue had not</w:t>
      </w:r>
      <w:r w:rsidR="0041681C">
        <w:t xml:space="preserve"> occurred first</w:t>
      </w:r>
      <w:r>
        <w:t>.</w:t>
      </w:r>
    </w:p>
    <w:p w14:paraId="05870AD7" w14:textId="4E6D0263" w:rsidR="0098465E" w:rsidRDefault="0098465E" w:rsidP="0098465E">
      <w:pPr>
        <w:pStyle w:val="Heading2"/>
      </w:pPr>
      <w:bookmarkStart w:id="3" w:name="_Toc121958240"/>
      <w:r>
        <w:t>3.1. Fatigue</w:t>
      </w:r>
      <w:bookmarkEnd w:id="3"/>
    </w:p>
    <w:p w14:paraId="1DC8E40D" w14:textId="234D5EA9" w:rsidR="0098465E" w:rsidRDefault="00997DAB" w:rsidP="0098465E">
      <w:r>
        <w:t xml:space="preserve">Fatigue loading </w:t>
      </w:r>
      <w:r w:rsidR="003E752C">
        <w:t xml:space="preserve">occurs from repeated or cyclical loading that can be uniform, random or </w:t>
      </w:r>
      <w:r w:rsidR="00241994">
        <w:t>pattern following</w:t>
      </w:r>
      <w:r w:rsidR="00E5636C">
        <w:t xml:space="preserve">. </w:t>
      </w:r>
      <w:r w:rsidR="00FA7503">
        <w:t xml:space="preserve">Early engineers overlooked fatigue </w:t>
      </w:r>
      <w:r w:rsidR="006C38A0">
        <w:t>because the stress levels causing cracks were below the nominal yield strength</w:t>
      </w:r>
      <w:r w:rsidR="00687057">
        <w:t xml:space="preserve">. However, </w:t>
      </w:r>
      <w:r w:rsidR="005F074B">
        <w:t xml:space="preserve">in areas with sharp corners, scratches or dents, weld heat damage or corrosion the </w:t>
      </w:r>
      <w:r w:rsidR="008414DA">
        <w:t xml:space="preserve">applied stress would be higher than the yield strength in these local areas. </w:t>
      </w:r>
      <w:r w:rsidR="003A75E1">
        <w:t xml:space="preserve"> Repeated load cycles can create a stress above the yield strength in the areas above or </w:t>
      </w:r>
      <w:r w:rsidR="0008237A">
        <w:t>even as small as two grains</w:t>
      </w:r>
      <w:sdt>
        <w:sdtPr>
          <w:id w:val="-835925921"/>
          <w:citation/>
        </w:sdtPr>
        <w:sdtEndPr/>
        <w:sdtContent>
          <w:r w:rsidR="0008237A">
            <w:fldChar w:fldCharType="begin"/>
          </w:r>
          <w:r w:rsidR="0008237A">
            <w:instrText xml:space="preserve"> CITATION Ali21 \l 2057 </w:instrText>
          </w:r>
          <w:r w:rsidR="0008237A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[4]</w:t>
          </w:r>
          <w:r w:rsidR="0008237A">
            <w:fldChar w:fldCharType="end"/>
          </w:r>
        </w:sdtContent>
      </w:sdt>
      <w:r w:rsidR="0008237A">
        <w:t xml:space="preserve">. </w:t>
      </w:r>
      <w:r w:rsidR="00011834">
        <w:t>Grains occur in metals as a grouping of molecules</w:t>
      </w:r>
      <w:r w:rsidR="00BF1DA3">
        <w:t xml:space="preserve"> that manifest as irregularly shaped crystals</w:t>
      </w:r>
      <w:r w:rsidR="00975159">
        <w:t xml:space="preserve">. The size </w:t>
      </w:r>
      <w:r w:rsidR="00B34A8C">
        <w:t>of a material’s grain is governed by the rate of the metal’s solidification from its liquid state because when it cools</w:t>
      </w:r>
      <w:r w:rsidR="00317DA2">
        <w:t xml:space="preserve">, recrystallisation occurs </w:t>
      </w:r>
      <w:r w:rsidR="00AB221B">
        <w:t xml:space="preserve">and </w:t>
      </w:r>
      <w:r w:rsidR="003B7718">
        <w:t>new grains are formed at the grain boundaries and inside previous distorted grains</w:t>
      </w:r>
      <w:sdt>
        <w:sdtPr>
          <w:id w:val="1814451805"/>
          <w:citation/>
        </w:sdtPr>
        <w:sdtEndPr/>
        <w:sdtContent>
          <w:r w:rsidR="006E7C68">
            <w:fldChar w:fldCharType="begin"/>
          </w:r>
          <w:r w:rsidR="006E7C68">
            <w:instrText xml:space="preserve"> CITATION Ben19 \l 2057 </w:instrText>
          </w:r>
          <w:r w:rsidR="006E7C68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[5]</w:t>
          </w:r>
          <w:r w:rsidR="006E7C68">
            <w:fldChar w:fldCharType="end"/>
          </w:r>
        </w:sdtContent>
      </w:sdt>
      <w:r w:rsidR="003B7718">
        <w:t>.</w:t>
      </w:r>
    </w:p>
    <w:p w14:paraId="556B48F3" w14:textId="77777777" w:rsidR="006E7C68" w:rsidRDefault="006E7C68" w:rsidP="006E7C68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96A0F05" wp14:editId="0D36F945">
            <wp:extent cx="3503295" cy="3145536"/>
            <wp:effectExtent l="0" t="0" r="1905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58" b="1451"/>
                    <a:stretch/>
                  </pic:blipFill>
                  <pic:spPr bwMode="auto">
                    <a:xfrm>
                      <a:off x="0" y="0"/>
                      <a:ext cx="3513999" cy="3155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E33EB6" w14:textId="137F269D" w:rsidR="006E7C68" w:rsidRDefault="006E7C68" w:rsidP="006E7C68">
      <w:pPr>
        <w:pStyle w:val="Caption"/>
        <w:jc w:val="center"/>
      </w:pPr>
      <w:bookmarkStart w:id="4" w:name="_Ref121929822"/>
      <w:r>
        <w:t xml:space="preserve">Figure </w:t>
      </w:r>
      <w:r w:rsidR="00DF0FB4">
        <w:fldChar w:fldCharType="begin"/>
      </w:r>
      <w:r w:rsidR="00DF0FB4">
        <w:instrText xml:space="preserve"> SEQ Figure \* ARABIC </w:instrText>
      </w:r>
      <w:r w:rsidR="00DF0FB4">
        <w:fldChar w:fldCharType="separate"/>
      </w:r>
      <w:r w:rsidR="00785784">
        <w:rPr>
          <w:noProof/>
        </w:rPr>
        <w:t>2</w:t>
      </w:r>
      <w:r w:rsidR="00DF0FB4">
        <w:rPr>
          <w:noProof/>
        </w:rPr>
        <w:fldChar w:fldCharType="end"/>
      </w:r>
      <w:bookmarkEnd w:id="4"/>
      <w:r>
        <w:t xml:space="preserve"> - Material properties compared to grain state</w:t>
      </w:r>
    </w:p>
    <w:p w14:paraId="1C4B1A0A" w14:textId="014196CE" w:rsidR="006E7C68" w:rsidRDefault="00843B53" w:rsidP="006E7C68">
      <w:r>
        <w:t xml:space="preserve">As seen in </w:t>
      </w:r>
      <w:r>
        <w:fldChar w:fldCharType="begin"/>
      </w:r>
      <w:r>
        <w:instrText xml:space="preserve"> REF _Ref121929822 \h </w:instrText>
      </w:r>
      <w:r>
        <w:fldChar w:fldCharType="separate"/>
      </w:r>
      <w:r w:rsidR="00785784">
        <w:t xml:space="preserve">Figure </w:t>
      </w:r>
      <w:r w:rsidR="00785784">
        <w:rPr>
          <w:noProof/>
        </w:rPr>
        <w:t>2</w:t>
      </w:r>
      <w:r>
        <w:fldChar w:fldCharType="end"/>
      </w:r>
      <w:r>
        <w:t xml:space="preserve">, the ductility of a material increases </w:t>
      </w:r>
      <w:r w:rsidR="005628D7">
        <w:t>after new grains are formed and remains high when larger grains exist in the material.</w:t>
      </w:r>
      <w:r w:rsidR="003152AC">
        <w:t xml:space="preserve"> The material’s strength decreases because </w:t>
      </w:r>
      <w:r w:rsidR="001D5124">
        <w:t>“</w:t>
      </w:r>
      <w:r w:rsidR="003152AC">
        <w:t>the grain boundary acts as a barrier to dislocation</w:t>
      </w:r>
      <w:r w:rsidR="001D5124">
        <w:t>, resulting in movement along a slip plane”</w:t>
      </w:r>
      <w:sdt>
        <w:sdtPr>
          <w:id w:val="895934894"/>
          <w:citation/>
        </w:sdtPr>
        <w:sdtEndPr/>
        <w:sdtContent>
          <w:r w:rsidR="001D5124">
            <w:fldChar w:fldCharType="begin"/>
          </w:r>
          <w:r w:rsidR="001D5124">
            <w:instrText xml:space="preserve"> CITATION Ben19 \l 2057 </w:instrText>
          </w:r>
          <w:r w:rsidR="001D5124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[5]</w:t>
          </w:r>
          <w:r w:rsidR="001D5124">
            <w:fldChar w:fldCharType="end"/>
          </w:r>
        </w:sdtContent>
      </w:sdt>
      <w:r w:rsidR="001D5124">
        <w:t>.</w:t>
      </w:r>
      <w:r w:rsidR="00030939">
        <w:t xml:space="preserve"> Smaller grain </w:t>
      </w:r>
      <w:r w:rsidR="00030939">
        <w:lastRenderedPageBreak/>
        <w:t xml:space="preserve">sizes means the distance that a particle can move along a slip plane </w:t>
      </w:r>
      <w:r w:rsidR="00617D40">
        <w:t>(</w:t>
      </w:r>
      <w:r w:rsidR="00617D40">
        <w:fldChar w:fldCharType="begin"/>
      </w:r>
      <w:r w:rsidR="00617D40">
        <w:instrText xml:space="preserve"> REF _Ref121930029 \h </w:instrText>
      </w:r>
      <w:r w:rsidR="00617D40">
        <w:fldChar w:fldCharType="separate"/>
      </w:r>
      <w:r w:rsidR="00785784">
        <w:t xml:space="preserve">Figure </w:t>
      </w:r>
      <w:r w:rsidR="00785784">
        <w:rPr>
          <w:noProof/>
        </w:rPr>
        <w:t>3</w:t>
      </w:r>
      <w:r w:rsidR="00617D40">
        <w:fldChar w:fldCharType="end"/>
      </w:r>
      <w:r w:rsidR="00617D40">
        <w:t xml:space="preserve"> below) </w:t>
      </w:r>
      <w:r w:rsidR="00030939">
        <w:t>is shorter</w:t>
      </w:r>
      <w:r w:rsidR="00617D40">
        <w:t xml:space="preserve"> which increases the material’s strength.</w:t>
      </w:r>
    </w:p>
    <w:p w14:paraId="64D50471" w14:textId="77777777" w:rsidR="00617D40" w:rsidRDefault="00617D40" w:rsidP="00617D40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561090A" wp14:editId="6C6166F1">
            <wp:extent cx="2406701" cy="1739299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087" cy="1742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8FDC7C" w14:textId="4AB3B42D" w:rsidR="00617D40" w:rsidRDefault="00617D40" w:rsidP="00617D40">
      <w:pPr>
        <w:pStyle w:val="Caption"/>
        <w:jc w:val="center"/>
      </w:pPr>
      <w:bookmarkStart w:id="5" w:name="_Ref121930029"/>
      <w:r>
        <w:t xml:space="preserve">Figure </w:t>
      </w:r>
      <w:r w:rsidR="00DF0FB4">
        <w:fldChar w:fldCharType="begin"/>
      </w:r>
      <w:r w:rsidR="00DF0FB4">
        <w:instrText xml:space="preserve"> SEQ Figure \* ARABIC </w:instrText>
      </w:r>
      <w:r w:rsidR="00DF0FB4">
        <w:fldChar w:fldCharType="separate"/>
      </w:r>
      <w:r w:rsidR="00785784">
        <w:rPr>
          <w:noProof/>
        </w:rPr>
        <w:t>3</w:t>
      </w:r>
      <w:r w:rsidR="00DF0FB4">
        <w:rPr>
          <w:noProof/>
        </w:rPr>
        <w:fldChar w:fldCharType="end"/>
      </w:r>
      <w:bookmarkEnd w:id="5"/>
      <w:r>
        <w:t xml:space="preserve"> - Grain boundaries and slip planes in a multi grain material</w:t>
      </w:r>
    </w:p>
    <w:p w14:paraId="52D7538A" w14:textId="64C1EF1B" w:rsidR="00EB02AB" w:rsidRDefault="00EB02AB" w:rsidP="00EB02AB">
      <w:r>
        <w:t>Fatigue cracks develop over time due to repeated load cycling</w:t>
      </w:r>
      <w:r w:rsidR="00A72ACC">
        <w:t xml:space="preserve"> which imposes a shear stress in the plane of the surface.</w:t>
      </w:r>
      <w:r w:rsidR="001F087E">
        <w:t xml:space="preserve"> </w:t>
      </w:r>
      <w:r w:rsidR="00606151">
        <w:t xml:space="preserve">These cracks </w:t>
      </w:r>
      <w:r w:rsidR="00231BE9">
        <w:t>from in aircraft at areas with small material discontinuities</w:t>
      </w:r>
      <w:r w:rsidR="0073113A">
        <w:t xml:space="preserve">, </w:t>
      </w:r>
      <w:r w:rsidR="00A10FE1">
        <w:t>surface defects</w:t>
      </w:r>
      <w:r w:rsidR="0073113A">
        <w:t xml:space="preserve"> and </w:t>
      </w:r>
      <w:r w:rsidR="00443993">
        <w:t xml:space="preserve">other microstructural features such as porosity </w:t>
      </w:r>
      <w:r w:rsidR="00126FBF">
        <w:t>that concentrates the stress or localises the strain</w:t>
      </w:r>
      <w:r w:rsidR="00A10FE1">
        <w:t xml:space="preserve">. The natural cracks that occur often can’t be predicted using typical </w:t>
      </w:r>
      <w:r w:rsidR="00CA6F7A">
        <w:t xml:space="preserve">‘dog-bone coupons’ that are used in </w:t>
      </w:r>
      <w:r w:rsidR="00124D3A">
        <w:t>tensile testing</w:t>
      </w:r>
      <w:r w:rsidR="00A271CA">
        <w:t xml:space="preserve"> which is how defects go unnoticed</w:t>
      </w:r>
      <w:sdt>
        <w:sdtPr>
          <w:id w:val="1785527710"/>
          <w:citation/>
        </w:sdtPr>
        <w:sdtEndPr/>
        <w:sdtContent>
          <w:r w:rsidR="00273877">
            <w:fldChar w:fldCharType="begin"/>
          </w:r>
          <w:r w:rsidR="00273877">
            <w:instrText xml:space="preserve"> CITATION YuX15 \l 2057 </w:instrText>
          </w:r>
          <w:r w:rsidR="00273877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[6]</w:t>
          </w:r>
          <w:r w:rsidR="00273877">
            <w:fldChar w:fldCharType="end"/>
          </w:r>
        </w:sdtContent>
      </w:sdt>
      <w:r w:rsidR="00A271CA">
        <w:t xml:space="preserve">. As seen in the Comet investigation, testing of the whole </w:t>
      </w:r>
      <w:r w:rsidR="00CA0EA4">
        <w:t>aeroplane shell was required to determine the fatigue problem</w:t>
      </w:r>
      <w:r w:rsidR="00FD3BAE">
        <w:t xml:space="preserve"> as it represented a more complete and realistic simulation of the stresses undergone during flight.</w:t>
      </w:r>
    </w:p>
    <w:p w14:paraId="03C73C22" w14:textId="568C2B84" w:rsidR="005721B3" w:rsidRPr="00EB02AB" w:rsidRDefault="005721B3" w:rsidP="00EB02AB">
      <w:r>
        <w:t xml:space="preserve">It was identified using </w:t>
      </w:r>
      <w:r w:rsidR="00723721">
        <w:t xml:space="preserve">more modern techniques not available at the time of the investigation </w:t>
      </w:r>
      <w:r w:rsidR="005C36A9">
        <w:t xml:space="preserve">that the initial defect size was </w:t>
      </w:r>
      <w:r w:rsidR="00252137">
        <w:t>estimated to be approximately 100</w:t>
      </w:r>
      <w:r w:rsidR="00252137">
        <w:rPr>
          <w:rFonts w:cstheme="minorHAnsi"/>
        </w:rPr>
        <w:t>µ</w:t>
      </w:r>
      <w:r w:rsidR="00252137">
        <w:t>m</w:t>
      </w:r>
      <w:sdt>
        <w:sdtPr>
          <w:id w:val="83657649"/>
          <w:citation/>
        </w:sdtPr>
        <w:sdtEndPr/>
        <w:sdtContent>
          <w:r w:rsidR="003A69EE">
            <w:fldChar w:fldCharType="begin"/>
          </w:r>
          <w:r w:rsidR="003A69EE">
            <w:instrText xml:space="preserve"> CITATION Wit01 \l 2057 </w:instrText>
          </w:r>
          <w:r w:rsidR="003A69EE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[7]</w:t>
          </w:r>
          <w:r w:rsidR="003A69EE">
            <w:fldChar w:fldCharType="end"/>
          </w:r>
        </w:sdtContent>
      </w:sdt>
      <w:r w:rsidR="00252137">
        <w:t>.</w:t>
      </w:r>
      <w:r w:rsidR="00AF29C0">
        <w:t xml:space="preserve"> At 100</w:t>
      </w:r>
      <w:r w:rsidR="00AF29C0" w:rsidRPr="00AF29C0">
        <w:rPr>
          <w:vertAlign w:val="superscript"/>
        </w:rPr>
        <w:t>th</w:t>
      </w:r>
      <w:r w:rsidR="00AF29C0">
        <w:t xml:space="preserve"> of a centimetre, </w:t>
      </w:r>
      <w:r w:rsidR="003A69EE">
        <w:t>it is unlikely that the cracks would’ve been discovered that ultimately led to complete structural failure of the aircraft.</w:t>
      </w:r>
    </w:p>
    <w:p w14:paraId="6DE587FF" w14:textId="3CC31DBF" w:rsidR="0098465E" w:rsidRDefault="0098465E" w:rsidP="0098465E">
      <w:pPr>
        <w:pStyle w:val="Heading2"/>
      </w:pPr>
      <w:bookmarkStart w:id="6" w:name="_Toc121958241"/>
      <w:r>
        <w:t xml:space="preserve">3.2. </w:t>
      </w:r>
      <w:r w:rsidR="0028687A">
        <w:t>Creep</w:t>
      </w:r>
      <w:bookmarkEnd w:id="6"/>
    </w:p>
    <w:p w14:paraId="02FCBC2C" w14:textId="4A1D05AF" w:rsidR="0028687A" w:rsidRDefault="00AA41CB" w:rsidP="0028687A">
      <w:r>
        <w:t xml:space="preserve">In contrast to the cyclical </w:t>
      </w:r>
      <w:r w:rsidR="00E47078">
        <w:t>stress applied during fatigue, creep is a type of deformation that affects materials when they are subjected to a constant load or stress over a long period of time</w:t>
      </w:r>
      <w:r w:rsidR="00103A1D">
        <w:t xml:space="preserve">. Creep can cause parts of an aircraft such as the </w:t>
      </w:r>
      <w:r w:rsidR="009823E2">
        <w:t>fuselage</w:t>
      </w:r>
      <w:r w:rsidR="00103A1D">
        <w:t xml:space="preserve"> to deform or change shape</w:t>
      </w:r>
      <w:r w:rsidR="009823E2">
        <w:t xml:space="preserve"> which can compromise the integrity of the component. </w:t>
      </w:r>
      <w:r w:rsidR="00CF5904">
        <w:t xml:space="preserve">The likelihood of creep occurring is increased when the material is subjected to high temperatures </w:t>
      </w:r>
      <w:r w:rsidR="00BD6D9D">
        <w:t>when the stress is applied</w:t>
      </w:r>
      <w:sdt>
        <w:sdtPr>
          <w:id w:val="-1345016472"/>
          <w:citation/>
        </w:sdtPr>
        <w:sdtEndPr/>
        <w:sdtContent>
          <w:r w:rsidR="00145C3C">
            <w:fldChar w:fldCharType="begin"/>
          </w:r>
          <w:r w:rsidR="00145C3C">
            <w:instrText xml:space="preserve"> CITATION Abb09 \l 2057 </w:instrText>
          </w:r>
          <w:r w:rsidR="00145C3C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[8]</w:t>
          </w:r>
          <w:r w:rsidR="00145C3C">
            <w:fldChar w:fldCharType="end"/>
          </w:r>
        </w:sdtContent>
      </w:sdt>
      <w:r w:rsidR="00BD6D9D">
        <w:t xml:space="preserve">. This affects high speed aircraft that have to deal with the thermal energy </w:t>
      </w:r>
      <w:r w:rsidR="00DB5615">
        <w:t xml:space="preserve">imparted by the </w:t>
      </w:r>
      <w:r w:rsidR="00BD6D9D">
        <w:t>high drag</w:t>
      </w:r>
      <w:r w:rsidR="00AB23CF">
        <w:t xml:space="preserve"> due to the </w:t>
      </w:r>
      <w:r w:rsidR="00220AE8">
        <w:t>square law of the drag equation</w:t>
      </w:r>
      <w:r w:rsidR="00046BCE">
        <w:t>.</w:t>
      </w:r>
      <w:r w:rsidR="00EB3680">
        <w:t xml:space="preserve"> C</w:t>
      </w:r>
      <w:r w:rsidR="00C51EDD">
        <w:t xml:space="preserve">reep occurs in three stages: primary, secondary and tertiary. </w:t>
      </w:r>
      <w:r w:rsidR="00473471">
        <w:t xml:space="preserve">During primary creep the rate begins high and slows with time, secondary creep has a mostly uniform rate and tertiary creep </w:t>
      </w:r>
      <w:r w:rsidR="00527886">
        <w:t>begins to accelerate and terminates when the material breaks or ruptures</w:t>
      </w:r>
      <w:sdt>
        <w:sdtPr>
          <w:id w:val="1503474290"/>
          <w:citation/>
        </w:sdtPr>
        <w:sdtEndPr/>
        <w:sdtContent>
          <w:r w:rsidR="00527886">
            <w:fldChar w:fldCharType="begin"/>
          </w:r>
          <w:r w:rsidR="00527886">
            <w:instrText xml:space="preserve"> CITATION Chu12 \l 2057 </w:instrText>
          </w:r>
          <w:r w:rsidR="00527886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[9]</w:t>
          </w:r>
          <w:r w:rsidR="00527886">
            <w:fldChar w:fldCharType="end"/>
          </w:r>
        </w:sdtContent>
      </w:sdt>
      <w:r w:rsidR="00527886">
        <w:t>.</w:t>
      </w:r>
    </w:p>
    <w:p w14:paraId="1A11C5C7" w14:textId="41CD04CF" w:rsidR="00F9165B" w:rsidRDefault="00F9165B" w:rsidP="0028687A">
      <w:r>
        <w:t xml:space="preserve">Precipitation hardening is </w:t>
      </w:r>
      <w:r w:rsidR="008B455A">
        <w:t>used to impede dislocation migration using a lattice mismatch</w:t>
      </w:r>
      <w:r w:rsidR="007873F1">
        <w:t xml:space="preserve">. A compound called </w:t>
      </w:r>
      <w:r w:rsidR="003E5C6A">
        <w:rPr>
          <w:rFonts w:cstheme="minorHAnsi"/>
        </w:rPr>
        <w:t>γ</w:t>
      </w:r>
      <w:r w:rsidR="003E5C6A">
        <w:t>’ (gamma prime)</w:t>
      </w:r>
      <w:r w:rsidR="005543FC">
        <w:t xml:space="preserve">, containing </w:t>
      </w:r>
      <w:r w:rsidR="00E6326C">
        <w:t>n</w:t>
      </w:r>
      <w:r w:rsidR="005543FC">
        <w:t xml:space="preserve">ickel, </w:t>
      </w:r>
      <w:r w:rsidR="00E6326C">
        <w:t>a</w:t>
      </w:r>
      <w:r w:rsidR="005543FC">
        <w:t xml:space="preserve">luminium and </w:t>
      </w:r>
      <w:r w:rsidR="00E6326C">
        <w:t>t</w:t>
      </w:r>
      <w:r w:rsidR="005543FC">
        <w:t>itanium</w:t>
      </w:r>
      <w:r w:rsidR="001A0F7A">
        <w:t xml:space="preserve">, </w:t>
      </w:r>
      <w:r w:rsidR="004E1193">
        <w:t>is used in this process</w:t>
      </w:r>
      <w:r w:rsidR="00A71286">
        <w:t xml:space="preserve"> and as such is added to other compositions. However, this process reduces the ductility</w:t>
      </w:r>
      <w:r w:rsidR="00221C7E">
        <w:t xml:space="preserve"> which can cause premature fractures. In this case, the </w:t>
      </w:r>
      <w:r w:rsidR="00AF5112">
        <w:t>best solution is to decrease the number and size of the grain boundaries</w:t>
      </w:r>
      <w:r w:rsidR="00386FAB">
        <w:t xml:space="preserve"> which in turn reduces grain boundary sliding and void formation</w:t>
      </w:r>
      <w:r w:rsidR="00AF5112">
        <w:t xml:space="preserve">. </w:t>
      </w:r>
      <w:r w:rsidR="0037768E">
        <w:t xml:space="preserve">If the structure remains stable at high temperatures, </w:t>
      </w:r>
      <w:r w:rsidR="007B1290">
        <w:t>large grain materials will have better creep performance than fine grain ones</w:t>
      </w:r>
      <w:sdt>
        <w:sdtPr>
          <w:id w:val="424072681"/>
          <w:citation/>
        </w:sdtPr>
        <w:sdtEndPr/>
        <w:sdtContent>
          <w:r w:rsidR="007B1290">
            <w:fldChar w:fldCharType="begin"/>
          </w:r>
          <w:r w:rsidR="007B1290">
            <w:instrText xml:space="preserve"> CITATION Abb09 \l 2057 </w:instrText>
          </w:r>
          <w:r w:rsidR="007B1290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[8]</w:t>
          </w:r>
          <w:r w:rsidR="007B1290">
            <w:fldChar w:fldCharType="end"/>
          </w:r>
        </w:sdtContent>
      </w:sdt>
      <w:r w:rsidR="007B1290">
        <w:t>.</w:t>
      </w:r>
    </w:p>
    <w:p w14:paraId="1ACF7424" w14:textId="1D4B0C0D" w:rsidR="00594B79" w:rsidRDefault="00594B79" w:rsidP="0028687A">
      <w:r>
        <w:t xml:space="preserve">It is unlikely </w:t>
      </w:r>
      <w:r w:rsidR="002252ED">
        <w:t>that creep would’ve occurred to a significant extent in the case of the Comet due to aircraft usually having to withstand cold temperatures at high altitude</w:t>
      </w:r>
      <w:r w:rsidR="0008654B">
        <w:t xml:space="preserve"> however, a constant stress would be applied </w:t>
      </w:r>
      <w:r w:rsidR="002B329B">
        <w:t>mid-flight</w:t>
      </w:r>
      <w:r w:rsidR="0008654B">
        <w:t xml:space="preserve"> due to difference in pressure between the air and the cabin.</w:t>
      </w:r>
    </w:p>
    <w:p w14:paraId="02057578" w14:textId="7D3126FE" w:rsidR="0028687A" w:rsidRDefault="0028687A" w:rsidP="0028687A">
      <w:pPr>
        <w:pStyle w:val="Heading2"/>
      </w:pPr>
      <w:bookmarkStart w:id="7" w:name="_Toc121958242"/>
      <w:r>
        <w:lastRenderedPageBreak/>
        <w:t>3.3. Surface finish</w:t>
      </w:r>
      <w:r w:rsidR="00224F73">
        <w:t xml:space="preserve"> and coatings</w:t>
      </w:r>
      <w:bookmarkEnd w:id="7"/>
    </w:p>
    <w:p w14:paraId="24F35553" w14:textId="77F5AEA5" w:rsidR="005228F9" w:rsidRDefault="00447753" w:rsidP="0028687A">
      <w:r>
        <w:t xml:space="preserve">The surface finish of a material can affect </w:t>
      </w:r>
      <w:r w:rsidR="002B329B">
        <w:t>its</w:t>
      </w:r>
      <w:r>
        <w:t xml:space="preserve"> ability to </w:t>
      </w:r>
      <w:r w:rsidR="00937656">
        <w:t xml:space="preserve">resist failure. </w:t>
      </w:r>
      <w:r w:rsidR="00F65DB6">
        <w:t xml:space="preserve">Mechanical finishing methods such as grinding can produce </w:t>
      </w:r>
      <w:r w:rsidR="00F31441">
        <w:t xml:space="preserve">a flat and blemish free surface which can help reduce the likelihood of the formation of cracks and </w:t>
      </w:r>
      <w:r w:rsidR="00DB225C">
        <w:t>can remove specific weak spots that occur due to anomalous material.</w:t>
      </w:r>
    </w:p>
    <w:p w14:paraId="685AF449" w14:textId="09218D7C" w:rsidR="0028687A" w:rsidRDefault="001807DF" w:rsidP="0028687A">
      <w:r>
        <w:t>Anodising</w:t>
      </w:r>
      <w:r w:rsidR="005228F9">
        <w:t xml:space="preserve"> is an electrochemical process that protects the material’s </w:t>
      </w:r>
      <w:r w:rsidR="0088723D">
        <w:t xml:space="preserve">natural oxide film. </w:t>
      </w:r>
      <w:r w:rsidR="007349A5">
        <w:t xml:space="preserve">Taking aluminium as an exemplar material, it would be </w:t>
      </w:r>
      <w:r w:rsidR="00AD5ACF">
        <w:t xml:space="preserve">submerged in an electrolytic bath where </w:t>
      </w:r>
      <w:r w:rsidR="00C35297">
        <w:t xml:space="preserve">a current is fed into the bath. An oxidation reaction occurs on the </w:t>
      </w:r>
      <w:r w:rsidR="007349A5">
        <w:t>aluminium that creates a thick layer of oxide which is firm, durable and inert</w:t>
      </w:r>
      <w:r w:rsidR="00510878">
        <w:t xml:space="preserve">. </w:t>
      </w:r>
      <w:r w:rsidR="00510878" w:rsidRPr="00510878">
        <w:t>Compare</w:t>
      </w:r>
      <w:r w:rsidR="00510878">
        <w:t xml:space="preserve">d to non-anodised aluminium, it has increased abrasion resistance, better heat dissipation and </w:t>
      </w:r>
      <w:r w:rsidR="000E402D">
        <w:t>better corrosion resistance</w:t>
      </w:r>
      <w:sdt>
        <w:sdtPr>
          <w:id w:val="-1977753857"/>
          <w:citation/>
        </w:sdtPr>
        <w:sdtEndPr/>
        <w:sdtContent>
          <w:r w:rsidR="000E402D">
            <w:fldChar w:fldCharType="begin"/>
          </w:r>
          <w:r w:rsidR="000E402D">
            <w:instrText xml:space="preserve"> CITATION Rig22 \l 2057 </w:instrText>
          </w:r>
          <w:r w:rsidR="000E402D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[10]</w:t>
          </w:r>
          <w:r w:rsidR="000E402D">
            <w:fldChar w:fldCharType="end"/>
          </w:r>
        </w:sdtContent>
      </w:sdt>
      <w:r w:rsidR="000E402D">
        <w:t>.</w:t>
      </w:r>
    </w:p>
    <w:p w14:paraId="0CAD1424" w14:textId="2EC4EDE2" w:rsidR="00255BAC" w:rsidRDefault="00255BAC" w:rsidP="0028687A">
      <w:r>
        <w:t xml:space="preserve">Thermal spray coating can </w:t>
      </w:r>
      <w:r w:rsidR="009F73A8">
        <w:t xml:space="preserve">offer significant life improvement and corrosion protection. </w:t>
      </w:r>
      <w:r w:rsidR="004A1E28">
        <w:t xml:space="preserve">In electric arc spraying, two aluminium wires are fed towards each other </w:t>
      </w:r>
      <w:r w:rsidR="00152B9A">
        <w:t xml:space="preserve">into an electric arc. The arc melts the wires and a high-pressure air line </w:t>
      </w:r>
      <w:r w:rsidR="0015329E">
        <w:t>sprays fine droplets on to the target surface.</w:t>
      </w:r>
      <w:r w:rsidR="00B62F7E">
        <w:t xml:space="preserve"> This is popular in the maritime and offshore oil/gas industries due to the need for increased </w:t>
      </w:r>
      <w:r w:rsidR="00761092">
        <w:t xml:space="preserve">environmental protection against the erosion from sea water. </w:t>
      </w:r>
      <w:r w:rsidR="00AC5634">
        <w:t xml:space="preserve">As a barrier coating, the erosion occurs on the coating material first but it also acts as a distributive anode. </w:t>
      </w:r>
      <w:r w:rsidR="006020A5">
        <w:t>When coupled with materials such as steel (or other metals that are lower on the galvanic scale)</w:t>
      </w:r>
      <w:r w:rsidR="006304FF">
        <w:t>, the coating will act as a sacrificial anode</w:t>
      </w:r>
      <w:r w:rsidR="00F959A3">
        <w:t xml:space="preserve"> (see section </w:t>
      </w:r>
      <w:r w:rsidR="00F959A3">
        <w:fldChar w:fldCharType="begin"/>
      </w:r>
      <w:r w:rsidR="00F959A3">
        <w:instrText xml:space="preserve"> REF _Ref121948336 \h </w:instrText>
      </w:r>
      <w:r w:rsidR="00F959A3">
        <w:fldChar w:fldCharType="separate"/>
      </w:r>
      <w:r w:rsidR="00785784">
        <w:t>3.4. Corrosion</w:t>
      </w:r>
      <w:r w:rsidR="00F959A3">
        <w:fldChar w:fldCharType="end"/>
      </w:r>
      <w:r w:rsidR="008E1EE9">
        <w:t>)</w:t>
      </w:r>
      <w:r w:rsidR="00BD6B02">
        <w:t xml:space="preserve"> which removes the need to place anodes at certain intervals</w:t>
      </w:r>
      <w:r w:rsidR="00F97A24">
        <w:t xml:space="preserve"> and allows the coating to provide more than 30 years of seawater resistance</w:t>
      </w:r>
      <w:sdt>
        <w:sdtPr>
          <w:id w:val="-1850478353"/>
          <w:citation/>
        </w:sdtPr>
        <w:sdtEndPr/>
        <w:sdtContent>
          <w:r w:rsidR="00FA4287">
            <w:fldChar w:fldCharType="begin"/>
          </w:r>
          <w:r w:rsidR="00FA4287">
            <w:instrText xml:space="preserve"> CITATION Pra15 \l 2057 </w:instrText>
          </w:r>
          <w:r w:rsidR="00FA4287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[11]</w:t>
          </w:r>
          <w:r w:rsidR="00FA4287">
            <w:fldChar w:fldCharType="end"/>
          </w:r>
        </w:sdtContent>
      </w:sdt>
      <w:r w:rsidR="006304FF">
        <w:t>.</w:t>
      </w:r>
      <w:r w:rsidR="000546A6">
        <w:t xml:space="preserve"> The fatigue strength of </w:t>
      </w:r>
      <w:r w:rsidR="00CD36DC">
        <w:t xml:space="preserve">a </w:t>
      </w:r>
      <w:r w:rsidR="00135DF5">
        <w:t xml:space="preserve">grit blasted </w:t>
      </w:r>
      <w:r w:rsidR="00072894">
        <w:t xml:space="preserve">(GB) </w:t>
      </w:r>
      <w:r w:rsidR="00135DF5">
        <w:t xml:space="preserve">and low angle sprayed </w:t>
      </w:r>
      <w:r w:rsidR="00072894">
        <w:t xml:space="preserve">(LAS) </w:t>
      </w:r>
      <w:r w:rsidR="00135DF5">
        <w:t xml:space="preserve">aluminium </w:t>
      </w:r>
      <w:r w:rsidR="00CD36DC">
        <w:t xml:space="preserve">produced a higher fatigue strength than the wrought material, however if </w:t>
      </w:r>
      <w:r w:rsidR="00844F2A">
        <w:t xml:space="preserve">nitrogen was used instead of helium as the carrier gas, then the increase was not </w:t>
      </w:r>
      <w:r w:rsidR="00F64642">
        <w:t>witnessed</w:t>
      </w:r>
      <w:sdt>
        <w:sdtPr>
          <w:id w:val="-23636833"/>
          <w:citation/>
        </w:sdtPr>
        <w:sdtEndPr/>
        <w:sdtContent>
          <w:r w:rsidR="00F64642">
            <w:fldChar w:fldCharType="begin"/>
          </w:r>
          <w:r w:rsidR="00F64642">
            <w:instrText xml:space="preserve"> CITATION Nou22 \l 2057 </w:instrText>
          </w:r>
          <w:r w:rsidR="00F64642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[12]</w:t>
          </w:r>
          <w:r w:rsidR="00F64642">
            <w:fldChar w:fldCharType="end"/>
          </w:r>
        </w:sdtContent>
      </w:sdt>
      <w:r w:rsidR="00F64642">
        <w:t xml:space="preserve">. </w:t>
      </w:r>
      <w:r w:rsidR="00592446">
        <w:t>The LAS</w:t>
      </w:r>
      <w:r w:rsidR="00072894">
        <w:t xml:space="preserve"> surfaces showed an increase in fatigue strength than the GB surfaces also. </w:t>
      </w:r>
      <w:r w:rsidR="007359AA">
        <w:t xml:space="preserve">This shows that this technique requires adequate testing for material combinations and </w:t>
      </w:r>
      <w:r w:rsidR="00E80D6C">
        <w:t>the same level of fatigue strength increase</w:t>
      </w:r>
      <w:r w:rsidR="00285A0A">
        <w:t xml:space="preserve"> cannot be guaranteed in all </w:t>
      </w:r>
      <w:r w:rsidR="00AB7267">
        <w:t>scenarios</w:t>
      </w:r>
      <w:r w:rsidR="00E80D6C">
        <w:t>.</w:t>
      </w:r>
    </w:p>
    <w:p w14:paraId="245BAF66" w14:textId="1531EFCF" w:rsidR="008E1EE9" w:rsidRPr="00510878" w:rsidRDefault="008E1EE9" w:rsidP="0028687A">
      <w:r>
        <w:t xml:space="preserve">A more refined surface finish or a </w:t>
      </w:r>
      <w:r w:rsidR="007944BF">
        <w:t>coating could’ve prolonged the failures of the Comet 1</w:t>
      </w:r>
      <w:r w:rsidR="00D53AE3">
        <w:t xml:space="preserve"> by resist</w:t>
      </w:r>
      <w:r w:rsidR="003B5D01">
        <w:t>ing</w:t>
      </w:r>
      <w:r w:rsidR="00D53AE3">
        <w:t xml:space="preserve"> the stress for longer and reducing </w:t>
      </w:r>
      <w:r w:rsidR="003B5D01">
        <w:t>additional corrosion that may have accelerated the process</w:t>
      </w:r>
      <w:r w:rsidR="007944BF">
        <w:t xml:space="preserve">, however </w:t>
      </w:r>
      <w:r w:rsidR="00BA7AF4">
        <w:t>over more time the cracks would still emanate from the sharp edges in the corners of the windows and on material boundaries.</w:t>
      </w:r>
    </w:p>
    <w:p w14:paraId="20F17B6D" w14:textId="40AAEA47" w:rsidR="0028687A" w:rsidRDefault="0028687A" w:rsidP="0028687A">
      <w:pPr>
        <w:pStyle w:val="Heading2"/>
      </w:pPr>
      <w:bookmarkStart w:id="8" w:name="_Ref121948336"/>
      <w:bookmarkStart w:id="9" w:name="_Toc121958243"/>
      <w:r>
        <w:t>3.</w:t>
      </w:r>
      <w:r w:rsidR="00375C6F">
        <w:t>4</w:t>
      </w:r>
      <w:r>
        <w:t>. Corrosion</w:t>
      </w:r>
      <w:bookmarkEnd w:id="8"/>
      <w:bookmarkEnd w:id="9"/>
    </w:p>
    <w:p w14:paraId="2C153F7E" w14:textId="43B9F1BB" w:rsidR="00520574" w:rsidRDefault="00CE6F3B" w:rsidP="008F5656">
      <w:r>
        <w:t>Aluminium becomes an anode in a galvanic cell</w:t>
      </w:r>
      <w:r w:rsidR="00D41286">
        <w:t xml:space="preserve"> with most other metals as seen in </w:t>
      </w:r>
      <w:r w:rsidR="00D41286">
        <w:fldChar w:fldCharType="begin"/>
      </w:r>
      <w:r w:rsidR="00D41286">
        <w:instrText xml:space="preserve"> REF _Ref121952048 \h </w:instrText>
      </w:r>
      <w:r w:rsidR="00D41286">
        <w:fldChar w:fldCharType="separate"/>
      </w:r>
      <w:r w:rsidR="00785784">
        <w:t xml:space="preserve">Figure </w:t>
      </w:r>
      <w:r w:rsidR="00785784">
        <w:rPr>
          <w:noProof/>
        </w:rPr>
        <w:t>4</w:t>
      </w:r>
      <w:r w:rsidR="00D41286">
        <w:fldChar w:fldCharType="end"/>
      </w:r>
      <w:r w:rsidR="00D41286">
        <w:t xml:space="preserve"> </w:t>
      </w:r>
      <w:r w:rsidR="00EA4C24">
        <w:t xml:space="preserve">where it is on the anodic end of the list. This means aluminium will corrode sacrificially to </w:t>
      </w:r>
      <w:r w:rsidR="000F4DC7">
        <w:t xml:space="preserve">protect other metals which can be a good thing if the surface coating is aluminium and the </w:t>
      </w:r>
      <w:r w:rsidR="009F29F1">
        <w:t>substrate</w:t>
      </w:r>
      <w:r w:rsidR="000F4DC7">
        <w:t xml:space="preserve"> metal is a </w:t>
      </w:r>
      <w:r w:rsidR="002A0218">
        <w:t xml:space="preserve">more cathodic metal as it will protect it however, </w:t>
      </w:r>
      <w:r w:rsidR="009F29F1">
        <w:t>if the substrate is aluminium it is more likely to corrode</w:t>
      </w:r>
      <w:r w:rsidR="00AC1B3B">
        <w:t xml:space="preserve">. </w:t>
      </w:r>
      <w:r w:rsidR="0063060C">
        <w:t xml:space="preserve">Reducing the area of the </w:t>
      </w:r>
      <w:r w:rsidR="0047264C">
        <w:t xml:space="preserve">exposed aluminium to the more cathodic metal can slow down </w:t>
      </w:r>
      <w:r w:rsidR="00EA61D5">
        <w:t xml:space="preserve">the galvanic </w:t>
      </w:r>
      <w:r w:rsidR="0047264C">
        <w:t xml:space="preserve">corrosion </w:t>
      </w:r>
      <w:r w:rsidR="00580F5F">
        <w:t xml:space="preserve">(also known as bimetallic corrosion) </w:t>
      </w:r>
      <w:r w:rsidR="00EA61D5">
        <w:t xml:space="preserve">by reducing the current density on the </w:t>
      </w:r>
      <w:r w:rsidR="00B62950">
        <w:t>aluminium</w:t>
      </w:r>
      <w:sdt>
        <w:sdtPr>
          <w:id w:val="1337427532"/>
          <w:citation/>
        </w:sdtPr>
        <w:sdtEndPr/>
        <w:sdtContent>
          <w:r w:rsidR="00F503EE">
            <w:fldChar w:fldCharType="begin"/>
          </w:r>
          <w:r w:rsidR="00F503EE">
            <w:instrText xml:space="preserve"> CITATION Dav991 \l 2057 </w:instrText>
          </w:r>
          <w:r w:rsidR="00F503EE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[13]</w:t>
          </w:r>
          <w:r w:rsidR="00F503EE">
            <w:fldChar w:fldCharType="end"/>
          </w:r>
        </w:sdtContent>
      </w:sdt>
      <w:r w:rsidR="00B62950">
        <w:t>.</w:t>
      </w:r>
      <w:r w:rsidR="00C01EB8">
        <w:t xml:space="preserve"> If a crack occurs in the aluminium’s oxide layer, the </w:t>
      </w:r>
      <w:r w:rsidR="008C7356">
        <w:t xml:space="preserve">ratio of area between the cathodic material and anodic material will be very high which can </w:t>
      </w:r>
      <w:r w:rsidR="00C74514">
        <w:t xml:space="preserve">rapidly increase the rate of galvanic corrosion. If another form of material failure were to occur, this type of corrosion could </w:t>
      </w:r>
      <w:r w:rsidR="001C70BB">
        <w:t>quickly accelerate the failure further.</w:t>
      </w:r>
    </w:p>
    <w:p w14:paraId="295D0CCF" w14:textId="77777777" w:rsidR="0086120A" w:rsidRDefault="0086120A" w:rsidP="0086120A">
      <w:pPr>
        <w:keepNext/>
        <w:jc w:val="center"/>
      </w:pPr>
      <w:r w:rsidRPr="0086120A">
        <w:rPr>
          <w:noProof/>
          <w:lang w:eastAsia="en-GB"/>
        </w:rPr>
        <w:lastRenderedPageBreak/>
        <w:drawing>
          <wp:inline distT="0" distB="0" distL="0" distR="0" wp14:anchorId="4651E2C8" wp14:editId="1F601A89">
            <wp:extent cx="4264762" cy="3048554"/>
            <wp:effectExtent l="0" t="0" r="254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68193" cy="3051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5DDCE" w14:textId="5E50CE92" w:rsidR="0086120A" w:rsidRDefault="0086120A" w:rsidP="0086120A">
      <w:pPr>
        <w:pStyle w:val="Caption"/>
        <w:jc w:val="center"/>
      </w:pPr>
      <w:bookmarkStart w:id="10" w:name="_Ref121952048"/>
      <w:r>
        <w:t xml:space="preserve">Figure </w:t>
      </w:r>
      <w:r w:rsidR="00DF0FB4">
        <w:fldChar w:fldCharType="begin"/>
      </w:r>
      <w:r w:rsidR="00DF0FB4">
        <w:instrText xml:space="preserve"> SEQ Figure \* ARABIC </w:instrText>
      </w:r>
      <w:r w:rsidR="00DF0FB4">
        <w:fldChar w:fldCharType="separate"/>
      </w:r>
      <w:r w:rsidR="00785784">
        <w:rPr>
          <w:noProof/>
        </w:rPr>
        <w:t>4</w:t>
      </w:r>
      <w:r w:rsidR="00DF0FB4">
        <w:rPr>
          <w:noProof/>
        </w:rPr>
        <w:fldChar w:fldCharType="end"/>
      </w:r>
      <w:bookmarkEnd w:id="10"/>
      <w:r>
        <w:t xml:space="preserve"> - Galvanic series of metals exposed to seawater</w:t>
      </w:r>
      <w:sdt>
        <w:sdtPr>
          <w:id w:val="-1828893422"/>
          <w:citation/>
        </w:sdtPr>
        <w:sdtEndPr/>
        <w:sdtContent>
          <w:r>
            <w:fldChar w:fldCharType="begin"/>
          </w:r>
          <w:r>
            <w:instrText xml:space="preserve"> CITATION Dav991 \l 2057 </w:instrText>
          </w:r>
          <w:r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[13]</w:t>
          </w:r>
          <w:r>
            <w:fldChar w:fldCharType="end"/>
          </w:r>
        </w:sdtContent>
      </w:sdt>
    </w:p>
    <w:p w14:paraId="1DCD1E1F" w14:textId="29DCEDE3" w:rsidR="00580F5F" w:rsidRPr="00580F5F" w:rsidRDefault="00517072" w:rsidP="00580F5F">
      <w:r>
        <w:t xml:space="preserve">Localised corrosion can also occur on the surface of aluminium </w:t>
      </w:r>
      <w:r w:rsidR="006B48AA">
        <w:t xml:space="preserve">where weak spots in the oxide layer exist. A difference in corrosion potential is formed by </w:t>
      </w:r>
      <w:r w:rsidR="00391026">
        <w:t>differing thicknesses or impurities</w:t>
      </w:r>
      <w:sdt>
        <w:sdtPr>
          <w:id w:val="2128891375"/>
          <w:citation/>
        </w:sdtPr>
        <w:sdtEndPr/>
        <w:sdtContent>
          <w:r w:rsidR="00FD78C5">
            <w:fldChar w:fldCharType="begin"/>
          </w:r>
          <w:r w:rsidR="00FD78C5">
            <w:instrText xml:space="preserve"> CITATION Juh22 \l 2057 </w:instrText>
          </w:r>
          <w:r w:rsidR="00FD78C5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[14]</w:t>
          </w:r>
          <w:r w:rsidR="00FD78C5">
            <w:fldChar w:fldCharType="end"/>
          </w:r>
        </w:sdtContent>
      </w:sdt>
      <w:r w:rsidR="00100CCF">
        <w:t>, which erodes the weaker material</w:t>
      </w:r>
      <w:r w:rsidR="00391026">
        <w:t>.</w:t>
      </w:r>
      <w:r w:rsidR="00FE1119">
        <w:t xml:space="preserve"> Pitting and crevice corrosion can also occur </w:t>
      </w:r>
      <w:r w:rsidR="00470569">
        <w:t xml:space="preserve">from an aggressive environment </w:t>
      </w:r>
      <w:r w:rsidR="00AC3C71">
        <w:t>or surface impurities such as scratches and inclusions.</w:t>
      </w:r>
      <w:r w:rsidR="00A30F0A">
        <w:t xml:space="preserve"> Pits can form at localised </w:t>
      </w:r>
      <w:r w:rsidR="00A34D5A">
        <w:t xml:space="preserve">microscopic </w:t>
      </w:r>
      <w:r w:rsidR="00A30F0A">
        <w:t xml:space="preserve">discontinuities </w:t>
      </w:r>
      <w:r w:rsidR="00615B5E">
        <w:t>in the oxide film</w:t>
      </w:r>
      <w:r w:rsidR="007051CA">
        <w:t xml:space="preserve"> and the formation is accelerated by crevices and contact with dissimilar metals.</w:t>
      </w:r>
      <w:r w:rsidR="00BF082A">
        <w:t xml:space="preserve"> </w:t>
      </w:r>
      <w:r w:rsidR="00A34D5A">
        <w:t xml:space="preserve">Crevice corrosion is different in that it forms from </w:t>
      </w:r>
      <w:r w:rsidR="00AA347D">
        <w:t xml:space="preserve">a </w:t>
      </w:r>
      <w:r w:rsidR="00A34D5A">
        <w:t xml:space="preserve">macroscopic </w:t>
      </w:r>
      <w:r w:rsidR="00AA347D">
        <w:t>localised discontinuity</w:t>
      </w:r>
      <w:sdt>
        <w:sdtPr>
          <w:id w:val="-1561863806"/>
          <w:citation/>
        </w:sdtPr>
        <w:sdtEndPr/>
        <w:sdtContent>
          <w:r w:rsidR="00AA347D">
            <w:fldChar w:fldCharType="begin"/>
          </w:r>
          <w:r w:rsidR="00AA347D">
            <w:instrText xml:space="preserve"> CITATION Dav991 \l 2057 </w:instrText>
          </w:r>
          <w:r w:rsidR="00AA347D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[13]</w:t>
          </w:r>
          <w:r w:rsidR="00AA347D">
            <w:fldChar w:fldCharType="end"/>
          </w:r>
        </w:sdtContent>
      </w:sdt>
      <w:r w:rsidR="00AA347D">
        <w:t>.</w:t>
      </w:r>
    </w:p>
    <w:p w14:paraId="15F71872" w14:textId="1F6BA4D6" w:rsidR="00F36CFB" w:rsidRDefault="00F36CFB" w:rsidP="00F36CFB">
      <w:pPr>
        <w:pStyle w:val="Heading2"/>
      </w:pPr>
      <w:bookmarkStart w:id="11" w:name="_Toc121958244"/>
      <w:r>
        <w:t>3.</w:t>
      </w:r>
      <w:r w:rsidR="008E1EE9">
        <w:t>5</w:t>
      </w:r>
      <w:r w:rsidR="008F5656">
        <w:t>.</w:t>
      </w:r>
      <w:r>
        <w:t xml:space="preserve"> Case specific upgrades</w:t>
      </w:r>
      <w:bookmarkEnd w:id="11"/>
    </w:p>
    <w:p w14:paraId="14CCD9D4" w14:textId="77777777" w:rsidR="00F36CFB" w:rsidRDefault="00F36CFB" w:rsidP="00F36CFB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04124EF" wp14:editId="6E32D79D">
            <wp:extent cx="5097298" cy="2866030"/>
            <wp:effectExtent l="0" t="0" r="0" b="6350"/>
            <wp:docPr id="3" name="Picture 3" descr="De Havilland DH106 Comet 2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e Havilland DH106 Comet 2X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7298" cy="286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CD5C7B" w14:textId="1CDC872A" w:rsidR="00F36CFB" w:rsidRDefault="00F36CFB" w:rsidP="00F36CFB">
      <w:pPr>
        <w:pStyle w:val="Caption"/>
        <w:jc w:val="center"/>
      </w:pPr>
      <w:bookmarkStart w:id="12" w:name="_Ref121953493"/>
      <w:r>
        <w:t xml:space="preserve">Figure </w:t>
      </w:r>
      <w:fldSimple w:instr=" SEQ Figure \* ARABIC ">
        <w:r w:rsidR="00785784">
          <w:rPr>
            <w:noProof/>
          </w:rPr>
          <w:t>5</w:t>
        </w:r>
      </w:fldSimple>
      <w:bookmarkEnd w:id="12"/>
      <w:r>
        <w:t xml:space="preserve"> - The DH106 Comet 2X used for crew training</w:t>
      </w:r>
      <w:sdt>
        <w:sdtPr>
          <w:id w:val="-287818624"/>
          <w:citation/>
        </w:sdtPr>
        <w:sdtEndPr/>
        <w:sdtContent>
          <w:r>
            <w:fldChar w:fldCharType="begin"/>
          </w:r>
          <w:r>
            <w:instrText xml:space="preserve"> CITATION BAE22 \l 2057 </w:instrText>
          </w:r>
          <w:r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[1]</w:t>
          </w:r>
          <w:r>
            <w:fldChar w:fldCharType="end"/>
          </w:r>
        </w:sdtContent>
      </w:sdt>
    </w:p>
    <w:p w14:paraId="66D858A0" w14:textId="2877C60B" w:rsidR="00F36CFB" w:rsidRPr="00F36CFB" w:rsidRDefault="00F36CFB" w:rsidP="00F36CFB">
      <w:r>
        <w:t xml:space="preserve">The Comet 2 </w:t>
      </w:r>
      <w:r w:rsidR="008D4286">
        <w:t xml:space="preserve">received Avon 502 engines and larger intakes as seen in </w:t>
      </w:r>
      <w:r w:rsidR="008D4286">
        <w:fldChar w:fldCharType="begin"/>
      </w:r>
      <w:r w:rsidR="008D4286">
        <w:instrText xml:space="preserve"> REF _Ref121953493 \h </w:instrText>
      </w:r>
      <w:r w:rsidR="008D4286">
        <w:fldChar w:fldCharType="separate"/>
      </w:r>
      <w:r w:rsidR="00785784">
        <w:t xml:space="preserve">Figure </w:t>
      </w:r>
      <w:r w:rsidR="00785784">
        <w:rPr>
          <w:noProof/>
        </w:rPr>
        <w:t>5</w:t>
      </w:r>
      <w:r w:rsidR="008D4286">
        <w:fldChar w:fldCharType="end"/>
      </w:r>
      <w:r w:rsidR="008D4286">
        <w:t xml:space="preserve">. </w:t>
      </w:r>
      <w:r w:rsidR="006E150D">
        <w:t xml:space="preserve">16 </w:t>
      </w:r>
      <w:r w:rsidR="00C43C97">
        <w:t xml:space="preserve">of these aircraft were manufactured but public confidence was at an </w:t>
      </w:r>
      <w:r w:rsidR="00D5473B">
        <w:t>all-time</w:t>
      </w:r>
      <w:r w:rsidR="00C43C97">
        <w:t xml:space="preserve"> low.</w:t>
      </w:r>
      <w:r w:rsidR="00E527F1">
        <w:t xml:space="preserve"> However using the outcome of the investigation, the windows and other </w:t>
      </w:r>
      <w:r w:rsidR="00FC0FF2">
        <w:t xml:space="preserve">boundary edges were softened and rounded to reduce the </w:t>
      </w:r>
      <w:r w:rsidR="00FC0FF2">
        <w:lastRenderedPageBreak/>
        <w:t>fatigue experienced from the cyclical pressurisation and depressurisation</w:t>
      </w:r>
      <w:r w:rsidR="00F94D01">
        <w:t xml:space="preserve">. </w:t>
      </w:r>
      <w:r w:rsidR="004F12D6">
        <w:t xml:space="preserve">Extensive structural reinforcement, </w:t>
      </w:r>
      <w:r w:rsidR="009662A5">
        <w:t>fuselage</w:t>
      </w:r>
      <w:r w:rsidR="00C676B8">
        <w:t xml:space="preserve"> reskinning and redirecting the engine exhaust away from the fu</w:t>
      </w:r>
      <w:r w:rsidR="009662A5">
        <w:t>selage were additional changes made to upgrade the plane’s</w:t>
      </w:r>
      <w:r w:rsidR="000520DC">
        <w:t xml:space="preserve"> fatigue strength.</w:t>
      </w:r>
    </w:p>
    <w:p w14:paraId="057DFD0A" w14:textId="33E3CBBD" w:rsidR="00AC0021" w:rsidRDefault="0028687A" w:rsidP="00AB51A7">
      <w:pPr>
        <w:pStyle w:val="Heading1"/>
      </w:pPr>
      <w:bookmarkStart w:id="13" w:name="_Toc121958245"/>
      <w:r>
        <w:t xml:space="preserve">4. </w:t>
      </w:r>
      <w:r w:rsidR="00AC0021">
        <w:t>Evidence gathering</w:t>
      </w:r>
      <w:bookmarkEnd w:id="13"/>
    </w:p>
    <w:p w14:paraId="1876743B" w14:textId="2A3B6B6D" w:rsidR="00375C6F" w:rsidRDefault="00375C6F" w:rsidP="00375C6F">
      <w:pPr>
        <w:pStyle w:val="Heading2"/>
      </w:pPr>
      <w:bookmarkStart w:id="14" w:name="_Toc121958246"/>
      <w:r>
        <w:t>4.1. Fatigue</w:t>
      </w:r>
      <w:bookmarkEnd w:id="14"/>
    </w:p>
    <w:p w14:paraId="2083A7F9" w14:textId="1233512E" w:rsidR="00375C6F" w:rsidRDefault="00897462" w:rsidP="00375C6F">
      <w:r>
        <w:t>The fatigue strength of a material is the maximum stress it can handle whilst undergoing repeated loading</w:t>
      </w:r>
      <w:r w:rsidR="002043E9">
        <w:t>. It is determined through tests such as the rotating beam test or tensile fatigue test where cyclical loading is applied until it fails.</w:t>
      </w:r>
      <w:r w:rsidR="008C7E59">
        <w:t xml:space="preserve"> </w:t>
      </w:r>
      <w:r w:rsidR="00D06187">
        <w:t>Visual inspection can identify signs of fatigue such as cracks, pitting and other surface deformations.</w:t>
      </w:r>
      <w:r w:rsidR="00603B62">
        <w:t xml:space="preserve"> Ultrasonic testing or magnetic particle inspection can also be carried out</w:t>
      </w:r>
      <w:sdt>
        <w:sdtPr>
          <w:id w:val="788244193"/>
          <w:citation/>
        </w:sdtPr>
        <w:sdtEndPr/>
        <w:sdtContent>
          <w:r w:rsidR="00E427EB">
            <w:fldChar w:fldCharType="begin"/>
          </w:r>
          <w:r w:rsidR="00E427EB">
            <w:instrText xml:space="preserve"> CITATION Met20 \l 2057 </w:instrText>
          </w:r>
          <w:r w:rsidR="00E427EB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[15]</w:t>
          </w:r>
          <w:r w:rsidR="00E427EB">
            <w:fldChar w:fldCharType="end"/>
          </w:r>
        </w:sdtContent>
      </w:sdt>
      <w:r w:rsidR="00603B62">
        <w:t>.</w:t>
      </w:r>
    </w:p>
    <w:p w14:paraId="3C7F4C99" w14:textId="12E9BE7B" w:rsidR="00375C6F" w:rsidRDefault="00375C6F" w:rsidP="00375C6F">
      <w:pPr>
        <w:pStyle w:val="Heading2"/>
      </w:pPr>
      <w:bookmarkStart w:id="15" w:name="_Toc121958247"/>
      <w:r>
        <w:t>4.2. Creep</w:t>
      </w:r>
      <w:bookmarkEnd w:id="15"/>
    </w:p>
    <w:p w14:paraId="39ADCD51" w14:textId="7C88BFFA" w:rsidR="00375C6F" w:rsidRDefault="007A2B31" w:rsidP="00375C6F">
      <w:r>
        <w:t>Similarly, creep is identified by a trained observer who will look for signs of creep such as changes in the dimensions or shape of the metal and surface deformations.</w:t>
      </w:r>
      <w:r w:rsidR="00916076">
        <w:t xml:space="preserve"> X-ray diffraction or electron microscopy can also be used to detect signs of creep in the metal.</w:t>
      </w:r>
      <w:r w:rsidR="00151357">
        <w:t xml:space="preserve"> Developmental testing can be carried out where a sample is subjected to a constant load over a long period of time and at a set temperature (usually high)</w:t>
      </w:r>
      <w:sdt>
        <w:sdtPr>
          <w:id w:val="434022564"/>
          <w:citation/>
        </w:sdtPr>
        <w:sdtEndPr/>
        <w:sdtContent>
          <w:r w:rsidR="007F3C40">
            <w:fldChar w:fldCharType="begin"/>
          </w:r>
          <w:r w:rsidR="007F3C40">
            <w:instrText xml:space="preserve"> CITATION Nwo17 \l 2057 </w:instrText>
          </w:r>
          <w:r w:rsidR="007F3C40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[16]</w:t>
          </w:r>
          <w:r w:rsidR="007F3C40">
            <w:fldChar w:fldCharType="end"/>
          </w:r>
        </w:sdtContent>
      </w:sdt>
      <w:r w:rsidR="00916076">
        <w:t>.</w:t>
      </w:r>
    </w:p>
    <w:p w14:paraId="353A43DE" w14:textId="7846BAB5" w:rsidR="00375C6F" w:rsidRDefault="00375C6F" w:rsidP="00375C6F">
      <w:pPr>
        <w:pStyle w:val="Heading2"/>
      </w:pPr>
      <w:bookmarkStart w:id="16" w:name="_Toc121958248"/>
      <w:r>
        <w:t>4.</w:t>
      </w:r>
      <w:r w:rsidR="00332546">
        <w:t>3</w:t>
      </w:r>
      <w:r>
        <w:t>. Corrosion</w:t>
      </w:r>
      <w:bookmarkEnd w:id="16"/>
    </w:p>
    <w:p w14:paraId="4A8CC961" w14:textId="2090DA32" w:rsidR="00375C6F" w:rsidRPr="00375C6F" w:rsidRDefault="00020ED4" w:rsidP="00375C6F">
      <w:r>
        <w:t xml:space="preserve">Again, visual observation is usually used to detect corrosion. </w:t>
      </w:r>
      <w:r w:rsidR="00D62D45">
        <w:t>Signs include changes in the colour or appearance of the surface of the metal</w:t>
      </w:r>
      <w:r w:rsidR="00120C54">
        <w:t xml:space="preserve">, rust or other products of corrosion like stains. Testing for corrosion involves </w:t>
      </w:r>
      <w:r w:rsidR="005E319B">
        <w:t xml:space="preserve">exposing the metal to a specific environment to measure the rate of corrosion. Electrochemical testing and X-ray fluorescence </w:t>
      </w:r>
      <w:r w:rsidR="00F5010D">
        <w:t>can also be used to detect corrosion non-destructively</w:t>
      </w:r>
      <w:sdt>
        <w:sdtPr>
          <w:id w:val="429940750"/>
          <w:citation/>
        </w:sdtPr>
        <w:sdtEndPr/>
        <w:sdtContent>
          <w:r w:rsidR="00FC76F7">
            <w:fldChar w:fldCharType="begin"/>
          </w:r>
          <w:r w:rsidR="00377F27">
            <w:instrText xml:space="preserve">CITATION Yol08 \l 2057 </w:instrText>
          </w:r>
          <w:r w:rsidR="00FC76F7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[17]</w:t>
          </w:r>
          <w:r w:rsidR="00FC76F7">
            <w:fldChar w:fldCharType="end"/>
          </w:r>
        </w:sdtContent>
      </w:sdt>
      <w:r w:rsidR="00F5010D">
        <w:t>.</w:t>
      </w:r>
    </w:p>
    <w:p w14:paraId="22F8BEE7" w14:textId="337FAF53" w:rsidR="00AC0021" w:rsidRDefault="00AC0021" w:rsidP="00AC0021">
      <w:pPr>
        <w:pStyle w:val="Heading1"/>
      </w:pPr>
      <w:bookmarkStart w:id="17" w:name="_Toc121958249"/>
      <w:r>
        <w:t>5. Conclusion</w:t>
      </w:r>
      <w:bookmarkEnd w:id="17"/>
    </w:p>
    <w:p w14:paraId="04AA757A" w14:textId="3342A418" w:rsidR="00641A54" w:rsidRDefault="00540F4A" w:rsidP="00AC0021">
      <w:r w:rsidRPr="00540F4A">
        <w:t>In conclusion, fatigue, creep, and corrosion are all common failure mechanisms that can affect materials, including metals. Fatigue occurs when a material is subjected to repeated loading. Creep occurs when a material is subjected to a constant load over a long period of time</w:t>
      </w:r>
      <w:r w:rsidR="00225D96">
        <w:t xml:space="preserve">. </w:t>
      </w:r>
      <w:r w:rsidRPr="00540F4A">
        <w:t>Corrosion occurs when a material reacts with its environment</w:t>
      </w:r>
      <w:r w:rsidR="00225D96">
        <w:t>. These failure mechanisms are typically identified through visual inspection however non-destructive testing methods are also used such as electron microscopy and X-ray analysis.</w:t>
      </w:r>
      <w:r w:rsidR="0072026A">
        <w:t xml:space="preserve"> </w:t>
      </w:r>
      <w:r w:rsidR="00641A54">
        <w:t xml:space="preserve">Surface </w:t>
      </w:r>
      <w:r w:rsidR="00501437">
        <w:t xml:space="preserve">finish and </w:t>
      </w:r>
      <w:r w:rsidR="00641A54">
        <w:t xml:space="preserve">coating processes such as anodisation, </w:t>
      </w:r>
      <w:r w:rsidR="00501437">
        <w:t>thermal spraying and surface finishing</w:t>
      </w:r>
      <w:r w:rsidR="00057CC3">
        <w:t xml:space="preserve"> can be applied to materials to </w:t>
      </w:r>
      <w:r w:rsidR="0072026A">
        <w:t xml:space="preserve">increase their life span through the increase in their fatigue strength. Surface finishing could potentially be used </w:t>
      </w:r>
      <w:r w:rsidR="00A26C32">
        <w:t>with an ablative material that does get eroded over time</w:t>
      </w:r>
      <w:r w:rsidR="00474032">
        <w:t xml:space="preserve"> if an appropriate service and replacement regime is implemented, it could continuously protect the substrate material.</w:t>
      </w:r>
    </w:p>
    <w:p w14:paraId="459D4BD7" w14:textId="634BC4E3" w:rsidR="00540F4A" w:rsidRDefault="00540F4A" w:rsidP="00AC0021">
      <w:r w:rsidRPr="00540F4A">
        <w:t>Understanding these failure mechanisms and how they can affect a material is important for ensuring the safety and reliability of structures and devices that use that material.</w:t>
      </w:r>
      <w:r w:rsidR="00474032">
        <w:t xml:space="preserve"> Additionally and through the case study of the Comet aircraft, </w:t>
      </w:r>
      <w:r w:rsidR="00877505">
        <w:t>testing of the material in situ</w:t>
      </w:r>
      <w:r w:rsidR="00EB7000">
        <w:t xml:space="preserve"> is incredibly important </w:t>
      </w:r>
      <w:r w:rsidR="00105230">
        <w:t xml:space="preserve">as the physical properties identified from a sample </w:t>
      </w:r>
      <w:r w:rsidR="00DC0EA1">
        <w:t>don’t</w:t>
      </w:r>
      <w:r w:rsidR="00105230">
        <w:t xml:space="preserve"> always </w:t>
      </w:r>
      <w:r w:rsidR="00DC0EA1">
        <w:t>translate</w:t>
      </w:r>
      <w:r w:rsidR="00105230">
        <w:t xml:space="preserve"> to the </w:t>
      </w:r>
      <w:r w:rsidR="00DC0EA1">
        <w:t>material in an assembly.</w:t>
      </w:r>
      <w:r w:rsidR="00F95CB1">
        <w:t xml:space="preserve"> </w:t>
      </w:r>
      <w:r w:rsidR="00EF6F52">
        <w:t>“</w:t>
      </w:r>
      <w:r w:rsidR="00EF6F52" w:rsidRPr="00EF6F52">
        <w:t>Despite the awful tragedies, one of the positive legacies will be the advances in techniques for air accident investigation which were the most extensive and ground-breaking ever seen</w:t>
      </w:r>
      <w:r w:rsidR="00EF6F52">
        <w:t>”</w:t>
      </w:r>
      <w:sdt>
        <w:sdtPr>
          <w:id w:val="-1000339786"/>
          <w:citation/>
        </w:sdtPr>
        <w:sdtEndPr/>
        <w:sdtContent>
          <w:r w:rsidR="00EF6F52">
            <w:fldChar w:fldCharType="begin"/>
          </w:r>
          <w:r w:rsidR="00EF6F52">
            <w:instrText xml:space="preserve"> CITATION BAE22 \l 2057 </w:instrText>
          </w:r>
          <w:r w:rsidR="00EF6F52">
            <w:fldChar w:fldCharType="separate"/>
          </w:r>
          <w:r w:rsidR="00785784">
            <w:rPr>
              <w:noProof/>
            </w:rPr>
            <w:t xml:space="preserve"> </w:t>
          </w:r>
          <w:r w:rsidR="00785784" w:rsidRPr="00785784">
            <w:rPr>
              <w:noProof/>
            </w:rPr>
            <w:t>[1]</w:t>
          </w:r>
          <w:r w:rsidR="00EF6F52">
            <w:fldChar w:fldCharType="end"/>
          </w:r>
        </w:sdtContent>
      </w:sdt>
      <w:r w:rsidR="00EF6F52">
        <w:t>.</w:t>
      </w:r>
      <w:r w:rsidR="00F2462C">
        <w:t xml:space="preserve"> </w:t>
      </w:r>
    </w:p>
    <w:p w14:paraId="5D4655CD" w14:textId="6A2D5B34" w:rsidR="009B7ECD" w:rsidRDefault="009B7ECD">
      <w:r>
        <w:br w:type="page"/>
      </w:r>
    </w:p>
    <w:bookmarkStart w:id="18" w:name="_Toc12195825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96547136"/>
        <w:docPartObj>
          <w:docPartGallery w:val="Bibliographies"/>
          <w:docPartUnique/>
        </w:docPartObj>
      </w:sdtPr>
      <w:sdtEndPr/>
      <w:sdtContent>
        <w:p w14:paraId="3BB8107F" w14:textId="33805050" w:rsidR="00AC0021" w:rsidRDefault="00AC0021">
          <w:pPr>
            <w:pStyle w:val="Heading1"/>
          </w:pPr>
          <w:r>
            <w:t>6. 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0A2337A7" w14:textId="77777777" w:rsidR="00785784" w:rsidRDefault="00AC0021" w:rsidP="00AC002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785784" w14:paraId="761CDC43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699CB1" w14:textId="08002F4C" w:rsidR="00785784" w:rsidRDefault="0078578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ACF417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BAE Systems Heritage, “De Havilland DH106 Comet 1 &amp; 2,” BAE Systems, [Online]. Available: https://www.baesystems.com/en-uk/heritage/de-havilland-dh106--comet-1---2. [Accessed 9 December 2022].</w:t>
                    </w:r>
                  </w:p>
                </w:tc>
              </w:tr>
              <w:tr w:rsidR="00785784" w14:paraId="244FA6A5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3AE23C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060738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Air and Space Museum, “Exterior Cone, Turbojet Engine, Sulzer (De Havilland) D.H. Ghost 48 Mk 1,” [Online]. Available: https://airandspace.si.edu/collection-objects/exterior-cone-turbojet-engine-sulzer-de-havilland-dh-ghost-48-mk-1/nasm_A19890034002. [Accessed 9 December 2022].</w:t>
                    </w:r>
                  </w:p>
                </w:tc>
              </w:tr>
              <w:tr w:rsidR="00785784" w14:paraId="7639740A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B8BD5E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45862F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Goyer, “Why Did The de Havilland Comet Jet Airliner Keep Crashing?,” Plane&amp;Pilot, 26 October 2021. [Online]. Available: https://www.planeandpilotmag.com/article/why-did-the-de-havilland-comet-keep-crashing/. [Accessed 10 December 2022].</w:t>
                    </w:r>
                  </w:p>
                </w:tc>
              </w:tr>
              <w:tr w:rsidR="00785784" w14:paraId="6026965F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25A1F7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C33DCC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Aliya, “Failure Analysis: How to Recognize a Fatigue Crack,” Industrial Heating, 10 May 2021. [Online]. Available: https://www.industrialheating.com/articles/96351-failure-analysis-how-to-recognize-a-fatigue-crack. [Accessed 10 December 2022].</w:t>
                    </w:r>
                  </w:p>
                </w:tc>
              </w:tr>
              <w:tr w:rsidR="00785784" w14:paraId="423EF033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639D7E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9DC296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Benson, “Grain size, Part II: How metal grain size affects a bending operation,” the fabricator, 14 October 2019. [Online]. Available: https://www.thefabricator.com/thefabricator/article/bending/grain-size-part-ii-how-metal-grain-size-affects-a-bending-operation. [Accessed 10 December 2022].</w:t>
                    </w:r>
                  </w:p>
                </w:tc>
              </w:tr>
              <w:tr w:rsidR="00785784" w14:paraId="116646EA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91AA19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374532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Yu and M. Burchill, “Optimal coupon design to achieve natural crack start in coupon fatigue tests,” in </w:t>
                    </w:r>
                    <w:r>
                      <w:rPr>
                        <w:i/>
                        <w:iCs/>
                        <w:noProof/>
                      </w:rPr>
                      <w:t>Recent Advances in Structural Integrity Analysis - Proceedings of the International Congress (APCF/SIF-2014)</w:t>
                    </w:r>
                    <w:r>
                      <w:rPr>
                        <w:noProof/>
                      </w:rPr>
                      <w:t>, Woodhead Publishing, 2015, pp. 137-141.</w:t>
                    </w:r>
                  </w:p>
                </w:tc>
              </w:tr>
              <w:tr w:rsidR="00785784" w14:paraId="6A66845C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BB37E2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5B8767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A. Withey, “FATIGUE FAILURE OF THE DE HAVILLAND COMET I,” in </w:t>
                    </w:r>
                    <w:r>
                      <w:rPr>
                        <w:i/>
                        <w:iCs/>
                        <w:noProof/>
                      </w:rPr>
                      <w:t>Failure Analysis Case Studies II</w:t>
                    </w:r>
                    <w:r>
                      <w:rPr>
                        <w:noProof/>
                      </w:rPr>
                      <w:t>, Birmingham, Elsevier, 2001, pp. 185-192.</w:t>
                    </w:r>
                  </w:p>
                </w:tc>
              </w:tr>
              <w:tr w:rsidR="00785784" w14:paraId="1A0DFCF5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F0A6B1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37DC5F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Abbaschian, L. Abbaschian and R. E. Reed-Hill, Physical Metallurgy Principles Fourth Edition, Stamford: Cengage Learning, 2009. </w:t>
                    </w:r>
                  </w:p>
                </w:tc>
              </w:tr>
              <w:tr w:rsidR="00785784" w14:paraId="050108C3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AE11AE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E90F6A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T.-J. Chu, “Creep (Deformation) in Materials,” Academic Resource Center, 2012.</w:t>
                    </w:r>
                  </w:p>
                </w:tc>
              </w:tr>
              <w:tr w:rsidR="00785784" w14:paraId="6C0657E9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B9DD9C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77690F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Righton Blackburns, “Aluminium Finishing: The 6 Key Methods,” 17 January 2022. [Online]. Available: https://www.rightonblackburns.co.uk/news/types-aluminium-finishes. [Accessed 10 December 2022].</w:t>
                    </w:r>
                  </w:p>
                </w:tc>
              </w:tr>
              <w:tr w:rsidR="00785784" w14:paraId="09E76865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678253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FF8D94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Praxair Surface Technologies, “Thermal Sprayed Aluminum (TSA) Corrosion Protection,” Praxair Surface Technologies, 2015.</w:t>
                    </w:r>
                  </w:p>
                </w:tc>
              </w:tr>
              <w:tr w:rsidR="00785784" w14:paraId="69C2C613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9CA776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D11942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Nourian and S. Müftü, “Effect of substrate surface finish and particle velocity on fatigue performance of cold spray coated A6061 aluminum alloy,” </w:t>
                    </w:r>
                    <w:r>
                      <w:rPr>
                        <w:i/>
                        <w:iCs/>
                        <w:noProof/>
                      </w:rPr>
                      <w:t xml:space="preserve">Surface and Coatings Technology, </w:t>
                    </w:r>
                    <w:r>
                      <w:rPr>
                        <w:noProof/>
                      </w:rPr>
                      <w:t xml:space="preserve">vol. 444, p. Article 128676, 2022. </w:t>
                    </w:r>
                  </w:p>
                </w:tc>
              </w:tr>
              <w:tr w:rsidR="00785784" w14:paraId="79445F49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35C395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9D0E8F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R. Davis, Corrosion of Aluminium and Aluminium Alloys, ASM International, 1999. </w:t>
                    </w:r>
                  </w:p>
                </w:tc>
              </w:tr>
              <w:tr w:rsidR="00785784" w14:paraId="2542E458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085D78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F69871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D. Juhl, “Fixing Corrosion Between Anodized Aluminum and Steel,” Products Finishing, 25 8 2022. [Online]. Available: https://www.pfonline.com/articles/fixing-corrosion-between-anodized-aluminum-and-steel. [Accessed 11 December 2022].</w:t>
                    </w:r>
                  </w:p>
                </w:tc>
              </w:tr>
              <w:tr w:rsidR="00785784" w14:paraId="6C8702CC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3ECDC7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68FB8D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Metinvest, “How to detect and prevent metal fatigue,” 20 May 2020. [Online]. Available: https://metinvestholding.com/en/media/article/ustalostj-metalla-kak-obnaruzhitj-i-predotvratitj. [Accessed 11 December 2022].</w:t>
                    </w:r>
                  </w:p>
                </w:tc>
              </w:tr>
              <w:tr w:rsidR="00785784" w14:paraId="38AF2368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833D41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D1A4E1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N. Nwoke, I. P. Okokpujie and S. C. Ekenyem, “INVESTIGATION OF CREEP RESPONSES OF SELECTED,”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Science, Engineering Development, Environment, </w:t>
                    </w:r>
                    <w:r>
                      <w:rPr>
                        <w:noProof/>
                      </w:rPr>
                      <w:t xml:space="preserve">vol. 1, pp. 1-15, 2017. </w:t>
                    </w:r>
                  </w:p>
                </w:tc>
              </w:tr>
              <w:tr w:rsidR="00785784" w14:paraId="504B819C" w14:textId="77777777">
                <w:trPr>
                  <w:divId w:val="21386426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EE1430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895340" w14:textId="77777777" w:rsidR="00785784" w:rsidRDefault="007857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H. Yolken and G. A. Matzkanin, “Detecting Hidden Corrosion,” </w:t>
                    </w:r>
                    <w:r>
                      <w:rPr>
                        <w:i/>
                        <w:iCs/>
                        <w:noProof/>
                      </w:rPr>
                      <w:t xml:space="preserve">AMMTIAC Quarterly, </w:t>
                    </w:r>
                    <w:r>
                      <w:rPr>
                        <w:noProof/>
                      </w:rPr>
                      <w:t xml:space="preserve">vol. 2, 2015. </w:t>
                    </w:r>
                  </w:p>
                </w:tc>
              </w:tr>
            </w:tbl>
            <w:p w14:paraId="7BB822D2" w14:textId="77777777" w:rsidR="00785784" w:rsidRDefault="00785784">
              <w:pPr>
                <w:divId w:val="2138642651"/>
                <w:rPr>
                  <w:rFonts w:eastAsia="Times New Roman"/>
                  <w:noProof/>
                </w:rPr>
              </w:pPr>
            </w:p>
            <w:p w14:paraId="21E57AF1" w14:textId="1038BDF0" w:rsidR="00AC0021" w:rsidRPr="00AC0021" w:rsidRDefault="00AC0021" w:rsidP="00AC002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AC0021" w:rsidRPr="00AC00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1A93"/>
    <w:rsid w:val="00000381"/>
    <w:rsid w:val="00011834"/>
    <w:rsid w:val="00020ED4"/>
    <w:rsid w:val="00030939"/>
    <w:rsid w:val="00037355"/>
    <w:rsid w:val="0004002E"/>
    <w:rsid w:val="000402F9"/>
    <w:rsid w:val="00046BCE"/>
    <w:rsid w:val="000520DC"/>
    <w:rsid w:val="00053C4A"/>
    <w:rsid w:val="000546A6"/>
    <w:rsid w:val="00057CC3"/>
    <w:rsid w:val="00070DBF"/>
    <w:rsid w:val="00072894"/>
    <w:rsid w:val="0008237A"/>
    <w:rsid w:val="0008654B"/>
    <w:rsid w:val="000E0E58"/>
    <w:rsid w:val="000E402D"/>
    <w:rsid w:val="000F4DC7"/>
    <w:rsid w:val="00100CCF"/>
    <w:rsid w:val="00103A1D"/>
    <w:rsid w:val="00105230"/>
    <w:rsid w:val="00120C54"/>
    <w:rsid w:val="00123CA6"/>
    <w:rsid w:val="00124D3A"/>
    <w:rsid w:val="00126FBF"/>
    <w:rsid w:val="00135DF5"/>
    <w:rsid w:val="0014300C"/>
    <w:rsid w:val="00145C3C"/>
    <w:rsid w:val="00150819"/>
    <w:rsid w:val="00151357"/>
    <w:rsid w:val="00152B9A"/>
    <w:rsid w:val="0015329E"/>
    <w:rsid w:val="001704D6"/>
    <w:rsid w:val="001807DF"/>
    <w:rsid w:val="00197A39"/>
    <w:rsid w:val="001A0F7A"/>
    <w:rsid w:val="001B6329"/>
    <w:rsid w:val="001C70BB"/>
    <w:rsid w:val="001D277D"/>
    <w:rsid w:val="001D5124"/>
    <w:rsid w:val="001E76AC"/>
    <w:rsid w:val="001F087E"/>
    <w:rsid w:val="002043E9"/>
    <w:rsid w:val="0020442C"/>
    <w:rsid w:val="00220AE8"/>
    <w:rsid w:val="00221C7E"/>
    <w:rsid w:val="00222399"/>
    <w:rsid w:val="00224F73"/>
    <w:rsid w:val="002252ED"/>
    <w:rsid w:val="00225D96"/>
    <w:rsid w:val="00231BE9"/>
    <w:rsid w:val="00241994"/>
    <w:rsid w:val="002441A6"/>
    <w:rsid w:val="00251AF8"/>
    <w:rsid w:val="00252137"/>
    <w:rsid w:val="00255BAC"/>
    <w:rsid w:val="00270625"/>
    <w:rsid w:val="0027289C"/>
    <w:rsid w:val="00273877"/>
    <w:rsid w:val="00285A0A"/>
    <w:rsid w:val="0028687A"/>
    <w:rsid w:val="00293871"/>
    <w:rsid w:val="002943AA"/>
    <w:rsid w:val="002A0218"/>
    <w:rsid w:val="002B329B"/>
    <w:rsid w:val="00313A04"/>
    <w:rsid w:val="003152AC"/>
    <w:rsid w:val="00315F37"/>
    <w:rsid w:val="00317DA2"/>
    <w:rsid w:val="00332546"/>
    <w:rsid w:val="00336618"/>
    <w:rsid w:val="00341BF0"/>
    <w:rsid w:val="003747D9"/>
    <w:rsid w:val="00375C6F"/>
    <w:rsid w:val="0037768E"/>
    <w:rsid w:val="00377F27"/>
    <w:rsid w:val="00386FAB"/>
    <w:rsid w:val="00391026"/>
    <w:rsid w:val="00391A19"/>
    <w:rsid w:val="003A69EE"/>
    <w:rsid w:val="003A75E1"/>
    <w:rsid w:val="003B2085"/>
    <w:rsid w:val="003B415C"/>
    <w:rsid w:val="003B5D01"/>
    <w:rsid w:val="003B7718"/>
    <w:rsid w:val="003C597C"/>
    <w:rsid w:val="003D3975"/>
    <w:rsid w:val="003E0D86"/>
    <w:rsid w:val="003E490A"/>
    <w:rsid w:val="003E5C6A"/>
    <w:rsid w:val="003E752C"/>
    <w:rsid w:val="003F24DB"/>
    <w:rsid w:val="004048B5"/>
    <w:rsid w:val="0041681C"/>
    <w:rsid w:val="004171A5"/>
    <w:rsid w:val="00443993"/>
    <w:rsid w:val="00447753"/>
    <w:rsid w:val="00470569"/>
    <w:rsid w:val="0047264C"/>
    <w:rsid w:val="00473471"/>
    <w:rsid w:val="00474032"/>
    <w:rsid w:val="004A1E28"/>
    <w:rsid w:val="004A2DE8"/>
    <w:rsid w:val="004E1193"/>
    <w:rsid w:val="004F12D6"/>
    <w:rsid w:val="00501437"/>
    <w:rsid w:val="00510878"/>
    <w:rsid w:val="0051620B"/>
    <w:rsid w:val="00517072"/>
    <w:rsid w:val="00520574"/>
    <w:rsid w:val="005228F9"/>
    <w:rsid w:val="005236E2"/>
    <w:rsid w:val="00527886"/>
    <w:rsid w:val="00535A03"/>
    <w:rsid w:val="00540F4A"/>
    <w:rsid w:val="005543FC"/>
    <w:rsid w:val="00561CDD"/>
    <w:rsid w:val="005628D7"/>
    <w:rsid w:val="005631AC"/>
    <w:rsid w:val="005721B3"/>
    <w:rsid w:val="00580F5F"/>
    <w:rsid w:val="00592446"/>
    <w:rsid w:val="00594B79"/>
    <w:rsid w:val="005A40F4"/>
    <w:rsid w:val="005A7071"/>
    <w:rsid w:val="005C36A9"/>
    <w:rsid w:val="005E319B"/>
    <w:rsid w:val="005F074B"/>
    <w:rsid w:val="006020A5"/>
    <w:rsid w:val="00603B62"/>
    <w:rsid w:val="00606151"/>
    <w:rsid w:val="00615B5E"/>
    <w:rsid w:val="00617D40"/>
    <w:rsid w:val="006304FF"/>
    <w:rsid w:val="0063060C"/>
    <w:rsid w:val="00641A54"/>
    <w:rsid w:val="006468A1"/>
    <w:rsid w:val="00647440"/>
    <w:rsid w:val="00687057"/>
    <w:rsid w:val="006B48AA"/>
    <w:rsid w:val="006B6B47"/>
    <w:rsid w:val="006C38A0"/>
    <w:rsid w:val="006E150D"/>
    <w:rsid w:val="006E7C68"/>
    <w:rsid w:val="007030BB"/>
    <w:rsid w:val="007051CA"/>
    <w:rsid w:val="00713028"/>
    <w:rsid w:val="00715B69"/>
    <w:rsid w:val="0072026A"/>
    <w:rsid w:val="00723721"/>
    <w:rsid w:val="007237AE"/>
    <w:rsid w:val="0073113A"/>
    <w:rsid w:val="007349A5"/>
    <w:rsid w:val="00734F37"/>
    <w:rsid w:val="007359AA"/>
    <w:rsid w:val="00760642"/>
    <w:rsid w:val="00761092"/>
    <w:rsid w:val="00785784"/>
    <w:rsid w:val="007873F1"/>
    <w:rsid w:val="007944BF"/>
    <w:rsid w:val="007A2B31"/>
    <w:rsid w:val="007B1290"/>
    <w:rsid w:val="007B5206"/>
    <w:rsid w:val="007F3C40"/>
    <w:rsid w:val="008414DA"/>
    <w:rsid w:val="00843B53"/>
    <w:rsid w:val="00844F2A"/>
    <w:rsid w:val="0086120A"/>
    <w:rsid w:val="00877505"/>
    <w:rsid w:val="008805BD"/>
    <w:rsid w:val="00883D20"/>
    <w:rsid w:val="0088723D"/>
    <w:rsid w:val="00897462"/>
    <w:rsid w:val="008A614F"/>
    <w:rsid w:val="008B38DE"/>
    <w:rsid w:val="008B455A"/>
    <w:rsid w:val="008B6A52"/>
    <w:rsid w:val="008C7356"/>
    <w:rsid w:val="008C7E59"/>
    <w:rsid w:val="008D4286"/>
    <w:rsid w:val="008D7FA7"/>
    <w:rsid w:val="008E1EE9"/>
    <w:rsid w:val="008F5656"/>
    <w:rsid w:val="00901E88"/>
    <w:rsid w:val="00916076"/>
    <w:rsid w:val="0092270B"/>
    <w:rsid w:val="00937656"/>
    <w:rsid w:val="0096127C"/>
    <w:rsid w:val="009662A5"/>
    <w:rsid w:val="00975159"/>
    <w:rsid w:val="0098042F"/>
    <w:rsid w:val="009823E2"/>
    <w:rsid w:val="0098465E"/>
    <w:rsid w:val="00997DAB"/>
    <w:rsid w:val="009B038E"/>
    <w:rsid w:val="009B7ECD"/>
    <w:rsid w:val="009F29F1"/>
    <w:rsid w:val="009F73A8"/>
    <w:rsid w:val="00A026D4"/>
    <w:rsid w:val="00A10FE1"/>
    <w:rsid w:val="00A26C32"/>
    <w:rsid w:val="00A271CA"/>
    <w:rsid w:val="00A30F0A"/>
    <w:rsid w:val="00A343E1"/>
    <w:rsid w:val="00A34D5A"/>
    <w:rsid w:val="00A71286"/>
    <w:rsid w:val="00A72ACC"/>
    <w:rsid w:val="00AA347D"/>
    <w:rsid w:val="00AA41CB"/>
    <w:rsid w:val="00AB221B"/>
    <w:rsid w:val="00AB23CF"/>
    <w:rsid w:val="00AB3414"/>
    <w:rsid w:val="00AB51A7"/>
    <w:rsid w:val="00AB563F"/>
    <w:rsid w:val="00AB7267"/>
    <w:rsid w:val="00AC0021"/>
    <w:rsid w:val="00AC1B3B"/>
    <w:rsid w:val="00AC3C71"/>
    <w:rsid w:val="00AC5634"/>
    <w:rsid w:val="00AD5ACF"/>
    <w:rsid w:val="00AF29C0"/>
    <w:rsid w:val="00AF37EF"/>
    <w:rsid w:val="00AF5112"/>
    <w:rsid w:val="00B34A8C"/>
    <w:rsid w:val="00B57B0E"/>
    <w:rsid w:val="00B57E9D"/>
    <w:rsid w:val="00B62950"/>
    <w:rsid w:val="00B62F7E"/>
    <w:rsid w:val="00B83E53"/>
    <w:rsid w:val="00BA7AF4"/>
    <w:rsid w:val="00BB0D35"/>
    <w:rsid w:val="00BD6B02"/>
    <w:rsid w:val="00BD6D9D"/>
    <w:rsid w:val="00BF0002"/>
    <w:rsid w:val="00BF082A"/>
    <w:rsid w:val="00BF18FA"/>
    <w:rsid w:val="00BF1DA3"/>
    <w:rsid w:val="00C01EB8"/>
    <w:rsid w:val="00C27967"/>
    <w:rsid w:val="00C35297"/>
    <w:rsid w:val="00C43119"/>
    <w:rsid w:val="00C43C97"/>
    <w:rsid w:val="00C51EDD"/>
    <w:rsid w:val="00C65968"/>
    <w:rsid w:val="00C676B8"/>
    <w:rsid w:val="00C737B9"/>
    <w:rsid w:val="00C74514"/>
    <w:rsid w:val="00C7779D"/>
    <w:rsid w:val="00C80BEA"/>
    <w:rsid w:val="00CA0923"/>
    <w:rsid w:val="00CA0EA4"/>
    <w:rsid w:val="00CA3C72"/>
    <w:rsid w:val="00CA6F7A"/>
    <w:rsid w:val="00CB1A93"/>
    <w:rsid w:val="00CB78F6"/>
    <w:rsid w:val="00CD36DC"/>
    <w:rsid w:val="00CE6F3B"/>
    <w:rsid w:val="00CF4813"/>
    <w:rsid w:val="00CF505B"/>
    <w:rsid w:val="00CF5904"/>
    <w:rsid w:val="00D05F80"/>
    <w:rsid w:val="00D06187"/>
    <w:rsid w:val="00D41286"/>
    <w:rsid w:val="00D53AE3"/>
    <w:rsid w:val="00D5473B"/>
    <w:rsid w:val="00D62D45"/>
    <w:rsid w:val="00D63139"/>
    <w:rsid w:val="00D90A1A"/>
    <w:rsid w:val="00DB14D9"/>
    <w:rsid w:val="00DB225C"/>
    <w:rsid w:val="00DB5615"/>
    <w:rsid w:val="00DB6A51"/>
    <w:rsid w:val="00DC0EA1"/>
    <w:rsid w:val="00DC3CBD"/>
    <w:rsid w:val="00DD70D0"/>
    <w:rsid w:val="00DF0FB4"/>
    <w:rsid w:val="00DF25C3"/>
    <w:rsid w:val="00E00B86"/>
    <w:rsid w:val="00E427EB"/>
    <w:rsid w:val="00E43318"/>
    <w:rsid w:val="00E47078"/>
    <w:rsid w:val="00E527F1"/>
    <w:rsid w:val="00E5636C"/>
    <w:rsid w:val="00E6326C"/>
    <w:rsid w:val="00E80D6C"/>
    <w:rsid w:val="00E8750E"/>
    <w:rsid w:val="00EA4C24"/>
    <w:rsid w:val="00EA61D5"/>
    <w:rsid w:val="00EB02AB"/>
    <w:rsid w:val="00EB3680"/>
    <w:rsid w:val="00EB7000"/>
    <w:rsid w:val="00EF554E"/>
    <w:rsid w:val="00EF6F52"/>
    <w:rsid w:val="00F2462C"/>
    <w:rsid w:val="00F31441"/>
    <w:rsid w:val="00F3654F"/>
    <w:rsid w:val="00F36CFB"/>
    <w:rsid w:val="00F5010D"/>
    <w:rsid w:val="00F503EE"/>
    <w:rsid w:val="00F64642"/>
    <w:rsid w:val="00F652FF"/>
    <w:rsid w:val="00F65DB6"/>
    <w:rsid w:val="00F9165B"/>
    <w:rsid w:val="00F94D01"/>
    <w:rsid w:val="00F959A3"/>
    <w:rsid w:val="00F95CB1"/>
    <w:rsid w:val="00F97A24"/>
    <w:rsid w:val="00FA4287"/>
    <w:rsid w:val="00FA7503"/>
    <w:rsid w:val="00FB538A"/>
    <w:rsid w:val="00FC0FF2"/>
    <w:rsid w:val="00FC76F7"/>
    <w:rsid w:val="00FD3BAE"/>
    <w:rsid w:val="00FD78C5"/>
    <w:rsid w:val="00FE1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7138F"/>
  <w15:chartTrackingRefBased/>
  <w15:docId w15:val="{7C5D31CA-02B7-410E-9993-AC93809996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1A93"/>
  </w:style>
  <w:style w:type="paragraph" w:styleId="Heading1">
    <w:name w:val="heading 1"/>
    <w:basedOn w:val="Normal"/>
    <w:next w:val="Normal"/>
    <w:link w:val="Heading1Char"/>
    <w:uiPriority w:val="9"/>
    <w:qFormat/>
    <w:rsid w:val="00F652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74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1A9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1A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1A93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B1A93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F652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652F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4744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C002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C002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C002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91A1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7B5206"/>
  </w:style>
  <w:style w:type="character" w:styleId="CommentReference">
    <w:name w:val="annotation reference"/>
    <w:basedOn w:val="DefaultParagraphFont"/>
    <w:uiPriority w:val="99"/>
    <w:semiHidden/>
    <w:unhideWhenUsed/>
    <w:rsid w:val="00CF505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F505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F505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F505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F505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50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50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6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4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3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9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5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2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3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5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1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5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7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6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2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8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4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7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3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3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0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8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4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6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1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2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1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3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0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9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4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9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3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4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1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6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0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0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6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BAE22</b:Tag>
    <b:SourceType>InternetSite</b:SourceType>
    <b:Guid>{38587654-8B77-42B2-B906-65E0073EC1C7}</b:Guid>
    <b:Author>
      <b:Author>
        <b:Corporate>BAE Systems Heritage</b:Corporate>
      </b:Author>
    </b:Author>
    <b:Title>De Havilland DH106  Comet 1 &amp; 2</b:Title>
    <b:ProductionCompany>BAE Systems</b:ProductionCompany>
    <b:YearAccessed>2022</b:YearAccessed>
    <b:MonthAccessed>December</b:MonthAccessed>
    <b:DayAccessed>9</b:DayAccessed>
    <b:URL>https://www.baesystems.com/en-uk/heritage/de-havilland-dh106--comet-1---2</b:URL>
    <b:RefOrder>1</b:RefOrder>
  </b:Source>
  <b:Source>
    <b:Tag>Nat22</b:Tag>
    <b:SourceType>InternetSite</b:SourceType>
    <b:Guid>{12E7E03A-1A37-4828-B5FB-CCD5B3679951}</b:Guid>
    <b:Author>
      <b:Author>
        <b:Corporate>National Air and Space Museum</b:Corporate>
      </b:Author>
    </b:Author>
    <b:Title>Exterior Cone, Turbojet Engine, Sulzer (De Havilland) D.H. Ghost 48 Mk 1</b:Title>
    <b:YearAccessed>2022</b:YearAccessed>
    <b:MonthAccessed>December</b:MonthAccessed>
    <b:DayAccessed>9</b:DayAccessed>
    <b:URL>https://airandspace.si.edu/collection-objects/exterior-cone-turbojet-engine-sulzer-de-havilland-dh-ghost-48-mk-1/nasm_A19890034002</b:URL>
    <b:RefOrder>2</b:RefOrder>
  </b:Source>
  <b:Source>
    <b:Tag>Goy21</b:Tag>
    <b:SourceType>InternetSite</b:SourceType>
    <b:Guid>{16EEF56E-96CD-4DFA-B39E-9F2EA2AC181C}</b:Guid>
    <b:Title>Why Did The de Havilland Comet Jet Airliner Keep Crashing?</b:Title>
    <b:ProductionCompany>Plane&amp;Pilot</b:ProductionCompany>
    <b:Year>2021</b:Year>
    <b:Month>October</b:Month>
    <b:Day>26</b:Day>
    <b:YearAccessed>2022</b:YearAccessed>
    <b:MonthAccessed>December</b:MonthAccessed>
    <b:DayAccessed>10</b:DayAccessed>
    <b:URL>https://www.planeandpilotmag.com/article/why-did-the-de-havilland-comet-keep-crashing/</b:URL>
    <b:Author>
      <b:Author>
        <b:NameList>
          <b:Person>
            <b:Last>Goyer</b:Last>
            <b:First>Isabel</b:First>
          </b:Person>
        </b:NameList>
      </b:Author>
    </b:Author>
    <b:RefOrder>3</b:RefOrder>
  </b:Source>
  <b:Source>
    <b:Tag>Ali21</b:Tag>
    <b:SourceType>InternetSite</b:SourceType>
    <b:Guid>{8FA56858-A7F0-4910-9716-33C631EFF3C2}</b:Guid>
    <b:Title>Failure Analysis: How to Recognize a Fatigue Crack</b:Title>
    <b:ProductionCompany>Industrial Heating</b:ProductionCompany>
    <b:Year>2021</b:Year>
    <b:Month>May</b:Month>
    <b:Day>10</b:Day>
    <b:YearAccessed>2022</b:YearAccessed>
    <b:MonthAccessed>December</b:MonthAccessed>
    <b:DayAccessed>10</b:DayAccessed>
    <b:URL>https://www.industrialheating.com/articles/96351-failure-analysis-how-to-recognize-a-fatigue-crack</b:URL>
    <b:Author>
      <b:Author>
        <b:NameList>
          <b:Person>
            <b:Last>Aliya</b:Last>
            <b:First>Debbie</b:First>
          </b:Person>
        </b:NameList>
      </b:Author>
    </b:Author>
    <b:RefOrder>4</b:RefOrder>
  </b:Source>
  <b:Source>
    <b:Tag>Ben19</b:Tag>
    <b:SourceType>InternetSite</b:SourceType>
    <b:Guid>{D5E5004E-521E-4A2D-BA7B-545616297031}</b:Guid>
    <b:Author>
      <b:Author>
        <b:NameList>
          <b:Person>
            <b:Last>Benson</b:Last>
            <b:First>Steve</b:First>
          </b:Person>
        </b:NameList>
      </b:Author>
    </b:Author>
    <b:Title>Grain size, Part II: How metal grain size affects a bending operation</b:Title>
    <b:ProductionCompany>the fabricator</b:ProductionCompany>
    <b:Year>2019</b:Year>
    <b:Month>October</b:Month>
    <b:Day>14</b:Day>
    <b:YearAccessed>2022</b:YearAccessed>
    <b:MonthAccessed>December</b:MonthAccessed>
    <b:DayAccessed>10</b:DayAccessed>
    <b:URL>https://www.thefabricator.com/thefabricator/article/bending/grain-size-part-ii-how-metal-grain-size-affects-a-bending-operation</b:URL>
    <b:RefOrder>5</b:RefOrder>
  </b:Source>
  <b:Source>
    <b:Tag>YuX15</b:Tag>
    <b:SourceType>BookSection</b:SourceType>
    <b:Guid>{85F12506-9DD1-4EA7-9477-80D805946047}</b:Guid>
    <b:Title>Optimal coupon design to achieve natural crack start in coupon fatigue tests</b:Title>
    <b:Year>2015</b:Year>
    <b:JournalName>Recent Advances in Structural Integrity Analysis - Proceedings of the International Congress (APCF/SIF-2014)</b:JournalName>
    <b:Pages>137-141</b:Pages>
    <b:Author>
      <b:Author>
        <b:NameList>
          <b:Person>
            <b:Last>Yu</b:Last>
            <b:First>X</b:First>
          </b:Person>
          <b:Person>
            <b:Last>Burchill</b:Last>
            <b:First>M</b:First>
          </b:Person>
        </b:NameList>
      </b:Author>
    </b:Author>
    <b:BookTitle>Recent Advances in Structural Integrity Analysis - Proceedings of the International Congress (APCF/SIF-2014)</b:BookTitle>
    <b:Publisher>Woodhead Publishing</b:Publisher>
    <b:RefOrder>6</b:RefOrder>
  </b:Source>
  <b:Source>
    <b:Tag>Wit01</b:Tag>
    <b:SourceType>BookSection</b:SourceType>
    <b:Guid>{987E92D5-C3D8-47D5-8201-6885792077F8}</b:Guid>
    <b:Title>FATIGUE FAILURE OF THE DE HAVILLAND COMET I</b:Title>
    <b:BookTitle>Failure Analysis Case Studies II</b:BookTitle>
    <b:Year>2001</b:Year>
    <b:Pages>185-192</b:Pages>
    <b:City>Birmingham</b:City>
    <b:Publisher>Elsevier</b:Publisher>
    <b:Author>
      <b:Author>
        <b:NameList>
          <b:Person>
            <b:Last>Withey</b:Last>
            <b:Middle>A</b:Middle>
            <b:First>P</b:First>
          </b:Person>
        </b:NameList>
      </b:Author>
    </b:Author>
    <b:RefOrder>7</b:RefOrder>
  </b:Source>
  <b:Source>
    <b:Tag>Abb09</b:Tag>
    <b:SourceType>Book</b:SourceType>
    <b:Guid>{3CF8D272-03E8-4453-ABA0-30BA7B32A580}</b:Guid>
    <b:Title>Physical Metallurgy Principles Fourth Edition</b:Title>
    <b:Year>2009</b:Year>
    <b:City>Stamford</b:City>
    <b:Publisher>Cengage Learning</b:Publisher>
    <b:Author>
      <b:Author>
        <b:NameList>
          <b:Person>
            <b:Last>Abbaschian</b:Last>
            <b:First>Reza</b:First>
          </b:Person>
          <b:Person>
            <b:Last>Abbaschian</b:Last>
            <b:First>Lara</b:First>
          </b:Person>
          <b:Person>
            <b:Last>Reed-Hill</b:Last>
            <b:Middle>E</b:Middle>
            <b:First>Robert</b:First>
          </b:Person>
        </b:NameList>
      </b:Author>
    </b:Author>
    <b:RefOrder>8</b:RefOrder>
  </b:Source>
  <b:Source>
    <b:Tag>Chu12</b:Tag>
    <b:SourceType>ElectronicSource</b:SourceType>
    <b:Guid>{563DCE37-8C92-468D-86E1-52F4D6CFCC59}</b:Guid>
    <b:Title>Creep (Deformation) in Materials</b:Title>
    <b:Year>2012</b:Year>
    <b:Publisher>Academic Resource Center</b:Publisher>
    <b:Author>
      <b:Author>
        <b:NameList>
          <b:Person>
            <b:Last>Chu</b:Last>
            <b:First>Tay-Jeng</b:First>
          </b:Person>
        </b:NameList>
      </b:Author>
    </b:Author>
    <b:RefOrder>9</b:RefOrder>
  </b:Source>
  <b:Source>
    <b:Tag>Rig22</b:Tag>
    <b:SourceType>InternetSite</b:SourceType>
    <b:Guid>{6EE3D176-6CD9-4DC6-B635-F3C9336378A8}</b:Guid>
    <b:Title>Aluminium Finishing: The 6 Key Methods</b:Title>
    <b:Year>2022</b:Year>
    <b:Author>
      <b:Author>
        <b:Corporate>Righton Blackburns</b:Corporate>
      </b:Author>
    </b:Author>
    <b:Month>January</b:Month>
    <b:Day>17</b:Day>
    <b:YearAccessed>2022</b:YearAccessed>
    <b:MonthAccessed>December</b:MonthAccessed>
    <b:DayAccessed>10</b:DayAccessed>
    <b:URL>https://www.rightonblackburns.co.uk/news/types-aluminium-finishes</b:URL>
    <b:RefOrder>10</b:RefOrder>
  </b:Source>
  <b:Source>
    <b:Tag>Pra15</b:Tag>
    <b:SourceType>Report</b:SourceType>
    <b:Guid>{44BF5BFC-6468-4C74-A4A6-53886289A1A3}</b:Guid>
    <b:Title>Thermal Sprayed Aluminum (TSA) Corrosion Protection</b:Title>
    <b:Year>2015</b:Year>
    <b:Author>
      <b:Author>
        <b:Corporate>Praxair Surface Technologies</b:Corporate>
      </b:Author>
    </b:Author>
    <b:Publisher>Praxair Surface Technologies</b:Publisher>
    <b:RefOrder>11</b:RefOrder>
  </b:Source>
  <b:Source>
    <b:Tag>Nou22</b:Tag>
    <b:SourceType>JournalArticle</b:SourceType>
    <b:Guid>{244298B3-DC37-4078-9392-0D3AF69CC118}</b:Guid>
    <b:Title>Effect of substrate surface finish and particle velocity on fatigue performance of cold spray coated A6061 aluminum alloy</b:Title>
    <b:Year>2022</b:Year>
    <b:JournalName>Surface and Coatings Technology</b:JournalName>
    <b:Pages>Article 128676</b:Pages>
    <b:Volume>444</b:Volume>
    <b:Author>
      <b:Author>
        <b:NameList>
          <b:Person>
            <b:Last>Nourian</b:Last>
            <b:First>Ahmad</b:First>
          </b:Person>
          <b:Person>
            <b:Last>Müftü</b:Last>
            <b:First>Sinan</b:First>
          </b:Person>
        </b:NameList>
      </b:Author>
    </b:Author>
    <b:RefOrder>12</b:RefOrder>
  </b:Source>
  <b:Source>
    <b:Tag>Dav991</b:Tag>
    <b:SourceType>Book</b:SourceType>
    <b:Guid>{23847E54-AE4A-4E3C-82F0-151E7ED3E6B1}</b:Guid>
    <b:Title>Corrosion of Aluminium and Aluminium Alloys</b:Title>
    <b:Year>1999</b:Year>
    <b:Publisher>ASM International</b:Publisher>
    <b:Author>
      <b:Author>
        <b:NameList>
          <b:Person>
            <b:Last>Davis</b:Last>
            <b:Middle>R</b:Middle>
            <b:First>J</b:First>
          </b:Person>
        </b:NameList>
      </b:Author>
    </b:Author>
    <b:RefOrder>13</b:RefOrder>
  </b:Source>
  <b:Source>
    <b:Tag>Juh22</b:Tag>
    <b:SourceType>InternetSite</b:SourceType>
    <b:Guid>{83C0E8F0-F710-437A-BE7D-75AF1BDC45FE}</b:Guid>
    <b:Title>Fixing Corrosion Between Anodized Aluminum and Steel</b:Title>
    <b:Year>2022</b:Year>
    <b:ProductionCompany>Products Finishing</b:ProductionCompany>
    <b:Month>8</b:Month>
    <b:Day>25</b:Day>
    <b:YearAccessed>2022</b:YearAccessed>
    <b:MonthAccessed>December</b:MonthAccessed>
    <b:DayAccessed>11</b:DayAccessed>
    <b:URL>https://www.pfonline.com/articles/fixing-corrosion-between-anodized-aluminum-and-steel</b:URL>
    <b:Author>
      <b:Author>
        <b:NameList>
          <b:Person>
            <b:Last>Juhl</b:Last>
            <b:Middle>Deacon</b:Middle>
            <b:First>Anne</b:First>
          </b:Person>
        </b:NameList>
      </b:Author>
    </b:Author>
    <b:RefOrder>14</b:RefOrder>
  </b:Source>
  <b:Source>
    <b:Tag>Met20</b:Tag>
    <b:SourceType>InternetSite</b:SourceType>
    <b:Guid>{DD68E55C-E554-4FB3-A037-12548EF239FA}</b:Guid>
    <b:Author>
      <b:Author>
        <b:Corporate>Metinvest</b:Corporate>
      </b:Author>
    </b:Author>
    <b:Title>How to detect and prevent metal fatigue</b:Title>
    <b:Year>2020</b:Year>
    <b:Month>May</b:Month>
    <b:Day>20</b:Day>
    <b:YearAccessed>2022</b:YearAccessed>
    <b:MonthAccessed>December</b:MonthAccessed>
    <b:DayAccessed>11</b:DayAccessed>
    <b:URL>https://metinvestholding.com/en/media/article/ustalostj-metalla-kak-obnaruzhitj-i-predotvratitj</b:URL>
    <b:RefOrder>15</b:RefOrder>
  </b:Source>
  <b:Source>
    <b:Tag>Nwo17</b:Tag>
    <b:SourceType>JournalArticle</b:SourceType>
    <b:Guid>{F0A60CFD-82CD-4C89-8DC1-151AB8E3E364}</b:Guid>
    <b:Title>INVESTIGATION OF CREEP RESPONSES OF SELECTED</b:Title>
    <b:Year>2017</b:Year>
    <b:Author>
      <b:Author>
        <b:NameList>
          <b:Person>
            <b:Last>Nwoke</b:Last>
            <b:Middle>N</b:Middle>
            <b:First>O</b:First>
          </b:Person>
          <b:Person>
            <b:Last>Okokpujie</b:Last>
            <b:Middle>P</b:Middle>
            <b:First>I</b:First>
          </b:Person>
          <b:Person>
            <b:Last>Ekenyem</b:Last>
            <b:Middle>C</b:Middle>
            <b:First>S</b:First>
          </b:Person>
        </b:NameList>
      </b:Author>
    </b:Author>
    <b:JournalName>Journal of Science, Engineering Development, Environment</b:JournalName>
    <b:Pages>1-15</b:Pages>
    <b:Volume>1</b:Volume>
    <b:RefOrder>16</b:RefOrder>
  </b:Source>
  <b:Source>
    <b:Tag>Yol08</b:Tag>
    <b:SourceType>JournalArticle</b:SourceType>
    <b:Guid>{E7703A8A-00B4-4E0E-B3CF-D977CF3139F0}</b:Guid>
    <b:Title>Detecting Hidden Corrosion</b:Title>
    <b:Year>2015</b:Year>
    <b:ProductionCompany>Machinery Lubrication</b:ProductionCompany>
    <b:YearAccessed>2022</b:YearAccessed>
    <b:MonthAccessed>December</b:MonthAccessed>
    <b:DayAccessed>11</b:DayAccessed>
    <b:URL>https://www.machinerylubrication.com/Read/1363/detect-corrossion-oil#:~:text=Eddy%20current%20NDE%20is%20a,to%20the%20induced%20eddy%20currents.</b:URL>
    <b:Author>
      <b:Author>
        <b:NameList>
          <b:Person>
            <b:Last>Yolken</b:Last>
            <b:Middle>H</b:Middle>
            <b:First>Thomas</b:First>
          </b:Person>
          <b:Person>
            <b:Last>Matzkanin</b:Last>
            <b:Middle>A</b:Middle>
            <b:First>George</b:First>
          </b:Person>
        </b:NameList>
      </b:Author>
    </b:Author>
    <b:JournalName>AMMTIAC Quarterly</b:JournalName>
    <b:Volume>2</b:Volume>
    <b:RefOrder>17</b:RefOrder>
  </b:Source>
</b:Sources>
</file>

<file path=customXml/itemProps1.xml><?xml version="1.0" encoding="utf-8"?>
<ds:datastoreItem xmlns:ds="http://schemas.openxmlformats.org/officeDocument/2006/customXml" ds:itemID="{708D3768-5E01-4F66-8D1C-A2CC51C82D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3238</Words>
  <Characters>18460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3</cp:revision>
  <dcterms:created xsi:type="dcterms:W3CDTF">2022-12-15T12:35:00Z</dcterms:created>
  <dcterms:modified xsi:type="dcterms:W3CDTF">2022-12-15T12:39:00Z</dcterms:modified>
</cp:coreProperties>
</file>