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CEFEE" w14:textId="77777777" w:rsidR="00A84A0D" w:rsidRPr="00A84A0D" w:rsidRDefault="00A84A0D" w:rsidP="00A84A0D"/>
    <w:p w14:paraId="44DF336B" w14:textId="77777777" w:rsidR="00A84A0D" w:rsidRDefault="00A84A0D" w:rsidP="00A84A0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24D396EA" w14:textId="77777777" w:rsidR="00A84A0D" w:rsidRDefault="00A84A0D" w:rsidP="00A84A0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20643333" w14:textId="77777777" w:rsidR="00A84A0D" w:rsidRDefault="00A84A0D" w:rsidP="00A84A0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09AD6E4E" w14:textId="64515CDB" w:rsidR="00A84A0D" w:rsidRPr="00A84A0D" w:rsidRDefault="00A84A0D" w:rsidP="00A84A0D">
      <w:pPr>
        <w:jc w:val="center"/>
        <w:rPr>
          <w:rFonts w:ascii="Times New Roman" w:hAnsi="Times New Roman" w:cs="Times New Roman"/>
          <w:sz w:val="56"/>
          <w:szCs w:val="56"/>
        </w:rPr>
      </w:pPr>
      <w:r w:rsidRPr="00A84A0D">
        <w:rPr>
          <w:rFonts w:ascii="Times New Roman" w:hAnsi="Times New Roman" w:cs="Times New Roman"/>
          <w:sz w:val="56"/>
          <w:szCs w:val="56"/>
        </w:rPr>
        <w:t>Feasibility Plan</w:t>
      </w:r>
    </w:p>
    <w:p w14:paraId="5D6D6F17" w14:textId="77777777" w:rsidR="00A84A0D" w:rsidRPr="00A84A0D" w:rsidRDefault="00A84A0D" w:rsidP="00A84A0D">
      <w:pPr>
        <w:jc w:val="center"/>
        <w:rPr>
          <w:rFonts w:ascii="Times New Roman" w:hAnsi="Times New Roman" w:cs="Times New Roman"/>
          <w:sz w:val="56"/>
          <w:szCs w:val="56"/>
        </w:rPr>
      </w:pPr>
      <w:r w:rsidRPr="00A84A0D">
        <w:rPr>
          <w:rFonts w:ascii="Times New Roman" w:hAnsi="Times New Roman" w:cs="Times New Roman"/>
          <w:sz w:val="56"/>
          <w:szCs w:val="56"/>
        </w:rPr>
        <w:t>for an International Meeting</w:t>
      </w:r>
    </w:p>
    <w:p w14:paraId="4A4BAD81" w14:textId="77777777" w:rsidR="00A84A0D" w:rsidRPr="00A84A0D" w:rsidRDefault="00A84A0D" w:rsidP="00A84A0D">
      <w:pPr>
        <w:jc w:val="center"/>
        <w:rPr>
          <w:rFonts w:ascii="Times New Roman" w:hAnsi="Times New Roman" w:cs="Times New Roman"/>
          <w:sz w:val="56"/>
          <w:szCs w:val="56"/>
        </w:rPr>
      </w:pPr>
    </w:p>
    <w:p w14:paraId="544C1A22" w14:textId="77777777" w:rsidR="00A84A0D" w:rsidRPr="00A84A0D" w:rsidRDefault="00A84A0D" w:rsidP="00A84A0D"/>
    <w:p w14:paraId="06937641" w14:textId="77777777" w:rsidR="00A84A0D" w:rsidRDefault="00A84A0D" w:rsidP="00A84A0D"/>
    <w:p w14:paraId="6CD6AF65" w14:textId="77777777" w:rsidR="00A84A0D" w:rsidRDefault="00A84A0D" w:rsidP="00A84A0D"/>
    <w:p w14:paraId="224D90F2" w14:textId="77777777" w:rsidR="00A84A0D" w:rsidRDefault="00A84A0D" w:rsidP="00A84A0D"/>
    <w:p w14:paraId="65F32B67" w14:textId="77777777" w:rsidR="00A84A0D" w:rsidRDefault="00A84A0D" w:rsidP="00A84A0D"/>
    <w:p w14:paraId="50E4665E" w14:textId="77777777" w:rsidR="00A84A0D" w:rsidRDefault="00A84A0D" w:rsidP="00A84A0D"/>
    <w:p w14:paraId="33D7B963" w14:textId="77777777" w:rsidR="00A84A0D" w:rsidRDefault="00A84A0D" w:rsidP="00A84A0D"/>
    <w:p w14:paraId="0FCA7D45" w14:textId="77777777" w:rsidR="00A84A0D" w:rsidRPr="00A84A0D" w:rsidRDefault="00A84A0D" w:rsidP="00A84A0D"/>
    <w:p w14:paraId="622C3E4E" w14:textId="77777777" w:rsidR="00A84A0D" w:rsidRPr="00A84A0D" w:rsidRDefault="00A84A0D" w:rsidP="00A84A0D"/>
    <w:p w14:paraId="565F13FF" w14:textId="77777777" w:rsidR="00A84A0D" w:rsidRPr="00A84A0D" w:rsidRDefault="00A84A0D" w:rsidP="00A84A0D"/>
    <w:p w14:paraId="188EF96D" w14:textId="77777777" w:rsidR="00A84A0D" w:rsidRPr="00A84A0D" w:rsidRDefault="00A84A0D" w:rsidP="00A84A0D">
      <w:pPr>
        <w:rPr>
          <w:rFonts w:ascii="Times New Roman" w:hAnsi="Times New Roman" w:cs="Times New Roman"/>
          <w:sz w:val="32"/>
          <w:szCs w:val="32"/>
        </w:rPr>
      </w:pPr>
      <w:r w:rsidRPr="00A84A0D">
        <w:rPr>
          <w:rFonts w:ascii="Times New Roman" w:hAnsi="Times New Roman" w:cs="Times New Roman"/>
          <w:sz w:val="32"/>
          <w:szCs w:val="32"/>
        </w:rPr>
        <w:t>Name: Elena Luca</w:t>
      </w:r>
    </w:p>
    <w:p w14:paraId="400391A1" w14:textId="77777777" w:rsidR="00A84A0D" w:rsidRPr="00A84A0D" w:rsidRDefault="00A84A0D" w:rsidP="00A84A0D">
      <w:pPr>
        <w:rPr>
          <w:rFonts w:ascii="Times New Roman" w:hAnsi="Times New Roman" w:cs="Times New Roman"/>
          <w:sz w:val="32"/>
          <w:szCs w:val="32"/>
        </w:rPr>
      </w:pPr>
      <w:r w:rsidRPr="00A84A0D">
        <w:rPr>
          <w:rFonts w:ascii="Times New Roman" w:hAnsi="Times New Roman" w:cs="Times New Roman"/>
          <w:sz w:val="32"/>
          <w:szCs w:val="32"/>
        </w:rPr>
        <w:t>Student number: 2206171</w:t>
      </w:r>
    </w:p>
    <w:p w14:paraId="63F6AED1" w14:textId="77777777" w:rsidR="00A84A0D" w:rsidRPr="00A84A0D" w:rsidRDefault="00A84A0D" w:rsidP="00A84A0D">
      <w:pPr>
        <w:rPr>
          <w:rFonts w:ascii="Times New Roman" w:hAnsi="Times New Roman" w:cs="Times New Roman"/>
          <w:sz w:val="32"/>
          <w:szCs w:val="32"/>
        </w:rPr>
      </w:pPr>
      <w:r w:rsidRPr="00A84A0D">
        <w:rPr>
          <w:rFonts w:ascii="Times New Roman" w:hAnsi="Times New Roman" w:cs="Times New Roman"/>
          <w:sz w:val="32"/>
          <w:szCs w:val="32"/>
        </w:rPr>
        <w:t>Module title and code: International Meetings Management for the Hotel Industry, BMIH6007</w:t>
      </w:r>
    </w:p>
    <w:p w14:paraId="099D8642" w14:textId="77777777" w:rsidR="00A84A0D" w:rsidRPr="00A84A0D" w:rsidRDefault="00A84A0D" w:rsidP="00A84A0D">
      <w:pPr>
        <w:rPr>
          <w:rFonts w:ascii="Times New Roman" w:hAnsi="Times New Roman" w:cs="Times New Roman"/>
          <w:sz w:val="32"/>
          <w:szCs w:val="32"/>
        </w:rPr>
      </w:pPr>
      <w:r w:rsidRPr="00A84A0D">
        <w:rPr>
          <w:rFonts w:ascii="Times New Roman" w:hAnsi="Times New Roman" w:cs="Times New Roman"/>
          <w:sz w:val="32"/>
          <w:szCs w:val="32"/>
        </w:rPr>
        <w:t>Lecturer`s name: Kathryn Flynn</w:t>
      </w:r>
    </w:p>
    <w:p w14:paraId="644A6294" w14:textId="77777777" w:rsidR="00A84A0D" w:rsidRDefault="00A84A0D"/>
    <w:p w14:paraId="74B35A6C" w14:textId="77777777" w:rsidR="00A84A0D" w:rsidRDefault="00A84A0D"/>
    <w:p w14:paraId="760744B2" w14:textId="77777777" w:rsidR="00A84A0D" w:rsidRDefault="00A84A0D"/>
    <w:p w14:paraId="7FCC47CE" w14:textId="77777777" w:rsidR="00A84A0D" w:rsidRDefault="00A84A0D"/>
    <w:p w14:paraId="1B5A90AA" w14:textId="7CDA033C" w:rsidR="00A84A0D" w:rsidRDefault="00A84A0D">
      <w:r>
        <w:rPr>
          <w:noProof/>
        </w:rPr>
        <w:drawing>
          <wp:inline distT="0" distB="0" distL="0" distR="0" wp14:anchorId="52BB14D9" wp14:editId="11EB9047">
            <wp:extent cx="5731510" cy="3236595"/>
            <wp:effectExtent l="0" t="0" r="2540" b="1905"/>
            <wp:docPr id="533455439" name="Picture 1" descr="A business card with a globe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455439" name="Picture 1" descr="A business card with a globe and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94CB7" w14:textId="1F8A1E9D" w:rsidR="00A84A0D" w:rsidRDefault="00A84A0D">
      <w:r>
        <w:rPr>
          <w:noProof/>
        </w:rPr>
        <w:drawing>
          <wp:inline distT="0" distB="0" distL="0" distR="0" wp14:anchorId="10C53CCD" wp14:editId="73DEE18A">
            <wp:extent cx="5731510" cy="3236595"/>
            <wp:effectExtent l="0" t="0" r="2540" b="1905"/>
            <wp:docPr id="1338655562" name="Picture 1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55562" name="Picture 1" descr="A close-up of a brochur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26340" w14:textId="278A76F2" w:rsidR="00A84A0D" w:rsidRDefault="00A84A0D">
      <w:r>
        <w:rPr>
          <w:noProof/>
        </w:rPr>
        <w:lastRenderedPageBreak/>
        <w:drawing>
          <wp:inline distT="0" distB="0" distL="0" distR="0" wp14:anchorId="0601DC96" wp14:editId="741E2DFC">
            <wp:extent cx="5731510" cy="3236595"/>
            <wp:effectExtent l="0" t="0" r="2540" b="1905"/>
            <wp:docPr id="1753665332" name="Picture 1" descr="A person writing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665332" name="Picture 1" descr="A person writing on a whiteboard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558D7" w14:textId="1885CA20" w:rsidR="00A84A0D" w:rsidRDefault="00A84A0D">
      <w:r>
        <w:rPr>
          <w:noProof/>
        </w:rPr>
        <w:drawing>
          <wp:inline distT="0" distB="0" distL="0" distR="0" wp14:anchorId="5FA7EA51" wp14:editId="06461043">
            <wp:extent cx="5731510" cy="3236595"/>
            <wp:effectExtent l="0" t="0" r="2540" b="1905"/>
            <wp:docPr id="2100447416" name="Picture 1" descr="A group of wooden blocks with different colo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447416" name="Picture 1" descr="A group of wooden blocks with different colors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7ECD9" w14:textId="583B7494" w:rsidR="00A84A0D" w:rsidRDefault="00A84A0D">
      <w:r>
        <w:rPr>
          <w:noProof/>
        </w:rPr>
        <w:lastRenderedPageBreak/>
        <w:drawing>
          <wp:inline distT="0" distB="0" distL="0" distR="0" wp14:anchorId="7BF42B87" wp14:editId="1B61BB13">
            <wp:extent cx="5731510" cy="3236595"/>
            <wp:effectExtent l="0" t="0" r="2540" b="1905"/>
            <wp:docPr id="345071524" name="Picture 1" descr="A close-up of a po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5071524" name="Picture 1" descr="A close-up of a pos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887E1" w14:textId="2E0C97CE" w:rsidR="00A84A0D" w:rsidRDefault="00A84A0D">
      <w:r>
        <w:rPr>
          <w:noProof/>
        </w:rPr>
        <w:drawing>
          <wp:inline distT="0" distB="0" distL="0" distR="0" wp14:anchorId="342895ED" wp14:editId="1D318A2A">
            <wp:extent cx="5731510" cy="3236595"/>
            <wp:effectExtent l="0" t="0" r="2540" b="1905"/>
            <wp:docPr id="1383117072" name="Picture 1" descr="A screenshot of a medical inform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117072" name="Picture 1" descr="A screenshot of a medical information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CF149" w14:textId="4F2310B8" w:rsidR="00A84A0D" w:rsidRDefault="00A84A0D">
      <w:r w:rsidRPr="00A84A0D">
        <w:lastRenderedPageBreak/>
        <w:drawing>
          <wp:inline distT="0" distB="0" distL="0" distR="0" wp14:anchorId="0F453E7C" wp14:editId="504466C3">
            <wp:extent cx="5731510" cy="3236595"/>
            <wp:effectExtent l="0" t="0" r="2540" b="1905"/>
            <wp:docPr id="1597613420" name="Picture 1" descr="A close-up of a food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13420" name="Picture 1" descr="A close-up of a food present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00C98" w14:textId="029E5B32" w:rsidR="00A84A0D" w:rsidRDefault="00A84A0D">
      <w:r>
        <w:rPr>
          <w:noProof/>
        </w:rPr>
        <w:drawing>
          <wp:inline distT="0" distB="0" distL="0" distR="0" wp14:anchorId="101D334E" wp14:editId="2B92BCBC">
            <wp:extent cx="5731510" cy="3236595"/>
            <wp:effectExtent l="0" t="0" r="2540" b="1905"/>
            <wp:docPr id="3234889" name="Picture 1" descr="A close-up of a calculator and a p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4889" name="Picture 1" descr="A close-up of a calculator and a pe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7F6C4" w14:textId="376DF601" w:rsidR="00A84A0D" w:rsidRDefault="00A84A0D">
      <w:r>
        <w:rPr>
          <w:noProof/>
        </w:rPr>
        <w:lastRenderedPageBreak/>
        <w:drawing>
          <wp:inline distT="0" distB="0" distL="0" distR="0" wp14:anchorId="10834687" wp14:editId="21901AF6">
            <wp:extent cx="5731510" cy="3236595"/>
            <wp:effectExtent l="0" t="0" r="2540" b="1905"/>
            <wp:docPr id="18658781" name="Picture 1" descr="A white background with blue circl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8781" name="Picture 1" descr="A white background with blue circles and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F800D" w14:textId="178525FB" w:rsidR="00A84A0D" w:rsidRDefault="00A84A0D">
      <w:r>
        <w:rPr>
          <w:noProof/>
        </w:rPr>
        <w:drawing>
          <wp:inline distT="0" distB="0" distL="0" distR="0" wp14:anchorId="6A0ECD0C" wp14:editId="61BF392C">
            <wp:extent cx="5731510" cy="3236595"/>
            <wp:effectExtent l="0" t="0" r="2540" b="1905"/>
            <wp:docPr id="17417334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733495" name="Picture 1" descr="A screenshot of a compu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4FEDA" w14:textId="77777777" w:rsidR="00A84A0D" w:rsidRDefault="00A84A0D"/>
    <w:p w14:paraId="744A20D4" w14:textId="77777777" w:rsidR="00A84A0D" w:rsidRDefault="00A84A0D"/>
    <w:p w14:paraId="076CC6E4" w14:textId="77777777" w:rsidR="00A84A0D" w:rsidRDefault="00A84A0D"/>
    <w:p w14:paraId="4BF945E5" w14:textId="77777777" w:rsidR="00A84A0D" w:rsidRDefault="00A84A0D"/>
    <w:p w14:paraId="2859ECA1" w14:textId="77777777" w:rsidR="00A84A0D" w:rsidRDefault="00A84A0D"/>
    <w:p w14:paraId="1572C021" w14:textId="77777777" w:rsidR="00A84A0D" w:rsidRDefault="00A84A0D"/>
    <w:p w14:paraId="5E851066" w14:textId="77777777" w:rsidR="00A84A0D" w:rsidRDefault="00A84A0D"/>
    <w:p w14:paraId="09185AB0" w14:textId="134A4E87" w:rsidR="00A84A0D" w:rsidRDefault="00A84A0D">
      <w:pPr>
        <w:rPr>
          <w:rFonts w:ascii="Times New Roman" w:hAnsi="Times New Roman" w:cs="Times New Roman"/>
          <w:sz w:val="48"/>
          <w:szCs w:val="48"/>
        </w:rPr>
      </w:pPr>
      <w:r w:rsidRPr="00A84A0D">
        <w:rPr>
          <w:rFonts w:ascii="Times New Roman" w:hAnsi="Times New Roman" w:cs="Times New Roman"/>
          <w:sz w:val="48"/>
          <w:szCs w:val="48"/>
        </w:rPr>
        <w:lastRenderedPageBreak/>
        <w:t>References:</w:t>
      </w:r>
    </w:p>
    <w:p w14:paraId="7C7D55AB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Bauer, E. (2023) `The Ultimate Guide to Event Budgets (Examples + Templates </w:t>
      </w:r>
      <w:proofErr w:type="gramStart"/>
      <w:r w:rsidRPr="00A84A0D">
        <w:rPr>
          <w:rFonts w:ascii="Times New Roman" w:hAnsi="Times New Roman" w:cs="Times New Roman"/>
          <w:sz w:val="28"/>
          <w:szCs w:val="28"/>
        </w:rPr>
        <w:t>Provided)`</w:t>
      </w:r>
      <w:proofErr w:type="gramEnd"/>
      <w:r w:rsidRPr="00A84A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4A0D">
        <w:rPr>
          <w:rFonts w:ascii="Times New Roman" w:hAnsi="Times New Roman" w:cs="Times New Roman"/>
          <w:i/>
          <w:iCs/>
          <w:sz w:val="28"/>
          <w:szCs w:val="28"/>
        </w:rPr>
        <w:t>Eventmobi</w:t>
      </w:r>
      <w:proofErr w:type="spellEnd"/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A84A0D">
        <w:rPr>
          <w:rFonts w:ascii="Times New Roman" w:hAnsi="Times New Roman" w:cs="Times New Roman"/>
          <w:sz w:val="28"/>
          <w:szCs w:val="28"/>
        </w:rPr>
        <w:t xml:space="preserve">[blog]. 29 August. Available at: </w:t>
      </w:r>
      <w:hyperlink r:id="rId15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https://www.eventmobi.com/blog/event-budget-basics/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07 October 2024).</w:t>
      </w:r>
    </w:p>
    <w:p w14:paraId="6F4C70D6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Booking.com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Alexandra Hotel.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16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booking.com/hotel/gb/alexandrahotel.en-gb.html?aid=2015124&amp;label=msn-jIzJQje6M8VBP9RqJfcXoA-79920926899340%3Atikwd-79921083250892%3Aloc-188%3Aneo%3Amte%3Alp132415%3Adec%3Aqsscotland%20hotels%20near%20ski%20resorts&amp;sid=74fb7a30b668f9767033fba86cf5e069&amp;dest_id=1117;dest_type=region;dist=0;group_adults=2;group_children=0;hapos=11;hpos=11;nflt=sth%3D109;no_rooms=1;req_adults=2;req_children=0;room1=A%2CA;sb_price_type=total;sr_order=popularity;srepoch=1728330663;srpvid=9a3a8b8333f80571;type=total;ucfs=1&amp;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02 October 2024).</w:t>
      </w:r>
    </w:p>
    <w:p w14:paraId="6291C6E3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Bowdin, G., et. al. (2012)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Events Management. </w:t>
      </w:r>
      <w:r w:rsidRPr="00A84A0D">
        <w:rPr>
          <w:rFonts w:ascii="Times New Roman" w:hAnsi="Times New Roman" w:cs="Times New Roman"/>
          <w:sz w:val="28"/>
          <w:szCs w:val="28"/>
        </w:rPr>
        <w:t>3</w:t>
      </w:r>
      <w:r w:rsidRPr="00A84A0D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 w:rsidRPr="00A84A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84A0D">
        <w:rPr>
          <w:rFonts w:ascii="Times New Roman" w:hAnsi="Times New Roman" w:cs="Times New Roman"/>
          <w:sz w:val="28"/>
          <w:szCs w:val="28"/>
        </w:rPr>
        <w:t>edn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>. Abingdon: Routledge.</w:t>
      </w:r>
    </w:p>
    <w:p w14:paraId="0D87EA21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Business 2 community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The Best Marketing Strategies for Nonprofit Organizations.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17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https://www.business2community.com/non-profit-marketing/the-best-marketing-strategies-for-nonprofit-organizations-02194295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11 October 2024).</w:t>
      </w:r>
    </w:p>
    <w:p w14:paraId="322DAA8A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Carter, L. (2007)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Event Planning. </w:t>
      </w:r>
      <w:proofErr w:type="spellStart"/>
      <w:proofErr w:type="gramStart"/>
      <w:r w:rsidRPr="00A84A0D">
        <w:rPr>
          <w:rFonts w:ascii="Times New Roman" w:hAnsi="Times New Roman" w:cs="Times New Roman"/>
          <w:sz w:val="28"/>
          <w:szCs w:val="28"/>
        </w:rPr>
        <w:t>Bloomington:AuthorHouse</w:t>
      </w:r>
      <w:proofErr w:type="spellEnd"/>
      <w:proofErr w:type="gramEnd"/>
      <w:r w:rsidRPr="00A84A0D">
        <w:rPr>
          <w:rFonts w:ascii="Times New Roman" w:hAnsi="Times New Roman" w:cs="Times New Roman"/>
          <w:sz w:val="28"/>
          <w:szCs w:val="28"/>
        </w:rPr>
        <w:t>.</w:t>
      </w:r>
    </w:p>
    <w:p w14:paraId="1CF42C9A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Dowson, R., Albert, B., Lomax, D. (2023)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Event Planning and Management. Principles, Planning and Practice. </w:t>
      </w:r>
      <w:r w:rsidRPr="00A84A0D">
        <w:rPr>
          <w:rFonts w:ascii="Times New Roman" w:hAnsi="Times New Roman" w:cs="Times New Roman"/>
          <w:sz w:val="28"/>
          <w:szCs w:val="28"/>
        </w:rPr>
        <w:t>3</w:t>
      </w:r>
      <w:r w:rsidRPr="00A84A0D">
        <w:rPr>
          <w:rFonts w:ascii="Times New Roman" w:hAnsi="Times New Roman" w:cs="Times New Roman"/>
          <w:sz w:val="28"/>
          <w:szCs w:val="28"/>
          <w:vertAlign w:val="superscript"/>
        </w:rPr>
        <w:t>rd</w:t>
      </w:r>
      <w:r w:rsidRPr="00A84A0D">
        <w:rPr>
          <w:rFonts w:ascii="Times New Roman" w:hAnsi="Times New Roman" w:cs="Times New Roman"/>
          <w:sz w:val="28"/>
          <w:szCs w:val="28"/>
        </w:rPr>
        <w:t xml:space="preserve"> edition. London: Kogan Page Limited.</w:t>
      </w:r>
    </w:p>
    <w:p w14:paraId="5E5FD9D3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Forbes (2020)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14 Critical Components </w:t>
      </w:r>
      <w:proofErr w:type="gramStart"/>
      <w:r w:rsidRPr="00A84A0D">
        <w:rPr>
          <w:rFonts w:ascii="Times New Roman" w:hAnsi="Times New Roman" w:cs="Times New Roman"/>
          <w:i/>
          <w:iCs/>
          <w:sz w:val="28"/>
          <w:szCs w:val="28"/>
        </w:rPr>
        <w:t>Of</w:t>
      </w:r>
      <w:proofErr w:type="gramEnd"/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 Successful Team-Building Activities.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18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https://www.forbes.com/councils/forbescoachescouncil/2020/02/20/14-critical-components-of-successful-team-building-activities/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02 October 2024).</w:t>
      </w:r>
    </w:p>
    <w:p w14:paraId="1E34513D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lastRenderedPageBreak/>
        <w:t xml:space="preserve">Graham, J. (2024) ` Risk Mitigation at Outdoor Events: Key Tips for Safety &amp; Security`,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EHAB</w:t>
      </w:r>
      <w:r w:rsidRPr="00A84A0D">
        <w:rPr>
          <w:rFonts w:ascii="Times New Roman" w:hAnsi="Times New Roman" w:cs="Times New Roman"/>
          <w:sz w:val="28"/>
          <w:szCs w:val="28"/>
        </w:rPr>
        <w:t xml:space="preserve"> [blog]. 20 March. Available at: </w:t>
      </w:r>
      <w:hyperlink r:id="rId19" w:anchor=":~:text=When%20organizing%20outdoor%20events%20in%20the%20winter%20months%2C,to%20ensure%20the%20safety%20and%20comfort%20of%20participants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https://blog.ehab.co/risk-mitigation-at-outdoor-events-key-tips-for-safety-security#:~:text=When%20organizing%20outdoor%20events%20in%20the%20winter%20months%2C,to%20ensure%20the%20safety%20and%20comfort%20of%20participants</w:t>
        </w:r>
      </w:hyperlink>
      <w:r w:rsidRPr="00A84A0D">
        <w:rPr>
          <w:rFonts w:ascii="Times New Roman" w:hAnsi="Times New Roman" w:cs="Times New Roman"/>
          <w:sz w:val="28"/>
          <w:szCs w:val="28"/>
        </w:rPr>
        <w:t>. (Accessed: 08 October 2024).</w:t>
      </w:r>
    </w:p>
    <w:p w14:paraId="581D65FA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Health and Safety Executive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Running an event safely</w:t>
      </w:r>
      <w:r w:rsidRPr="00A84A0D">
        <w:rPr>
          <w:rFonts w:ascii="Times New Roman" w:hAnsi="Times New Roman" w:cs="Times New Roman"/>
          <w:sz w:val="28"/>
          <w:szCs w:val="28"/>
        </w:rPr>
        <w:t xml:space="preserve">. Available at: </w:t>
      </w:r>
      <w:hyperlink r:id="rId20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https://www.hse.gov.uk/event-safety/running.htm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07 October 2024).</w:t>
      </w:r>
    </w:p>
    <w:p w14:paraId="7ADE1955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Hiscox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Public liability insurance for events.</w:t>
      </w:r>
      <w:r w:rsidRPr="00A84A0D">
        <w:rPr>
          <w:rFonts w:ascii="Times New Roman" w:hAnsi="Times New Roman" w:cs="Times New Roman"/>
          <w:sz w:val="28"/>
          <w:szCs w:val="28"/>
        </w:rPr>
        <w:t xml:space="preserve"> Available at: </w:t>
      </w:r>
      <w:hyperlink r:id="rId21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https://www.hiscox.co.uk/event-insurance/event-public-liability-insurance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08 October 2024).</w:t>
      </w:r>
    </w:p>
    <w:p w14:paraId="357ED933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A84A0D">
        <w:rPr>
          <w:rFonts w:ascii="Times New Roman" w:hAnsi="Times New Roman" w:cs="Times New Roman"/>
          <w:sz w:val="28"/>
          <w:szCs w:val="28"/>
        </w:rPr>
        <w:t>Linkedin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How can you create a team-building event that promotes collaboration and communication?</w:t>
      </w:r>
      <w:r w:rsidRPr="00A84A0D">
        <w:rPr>
          <w:rFonts w:ascii="Times New Roman" w:hAnsi="Times New Roman" w:cs="Times New Roman"/>
          <w:sz w:val="28"/>
          <w:szCs w:val="28"/>
        </w:rPr>
        <w:t xml:space="preserve"> Available at: </w:t>
      </w:r>
      <w:hyperlink r:id="rId22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https://www.linkedin.com/advice/1/how-can-you-create-team-building-event-promotes-collaboration-cmyff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08 October 2024).</w:t>
      </w:r>
    </w:p>
    <w:p w14:paraId="5E5F552A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4A0D">
        <w:rPr>
          <w:rFonts w:ascii="Times New Roman" w:hAnsi="Times New Roman" w:cs="Times New Roman"/>
          <w:sz w:val="28"/>
          <w:szCs w:val="28"/>
        </w:rPr>
        <w:t>Linkedin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How can you evaluate events more effectively?</w:t>
      </w:r>
      <w:r w:rsidRPr="00A84A0D">
        <w:rPr>
          <w:rFonts w:ascii="Times New Roman" w:hAnsi="Times New Roman" w:cs="Times New Roman"/>
          <w:sz w:val="28"/>
          <w:szCs w:val="28"/>
        </w:rPr>
        <w:t xml:space="preserve"> Available at: </w:t>
      </w:r>
      <w:hyperlink r:id="rId23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https://www.linkedin.com/advice/1/how-can-you-evaluate-events-more-effectively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07 October 2024).</w:t>
      </w:r>
    </w:p>
    <w:p w14:paraId="0A530BB8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4A0D">
        <w:rPr>
          <w:rFonts w:ascii="Times New Roman" w:hAnsi="Times New Roman" w:cs="Times New Roman"/>
          <w:sz w:val="28"/>
          <w:szCs w:val="28"/>
        </w:rPr>
        <w:t>Linkedin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How do you create a realistic and flexible event budget that accounts for contingencies?</w:t>
      </w:r>
      <w:r w:rsidRPr="00A84A0D">
        <w:rPr>
          <w:rFonts w:ascii="Times New Roman" w:hAnsi="Times New Roman" w:cs="Times New Roman"/>
          <w:sz w:val="28"/>
          <w:szCs w:val="28"/>
        </w:rPr>
        <w:t xml:space="preserve"> Available at: </w:t>
      </w:r>
      <w:hyperlink r:id="rId24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https://www.linkedin.com/advice/0/how-do-you-create-realistic-flexible-event-budget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08 October 2024).</w:t>
      </w:r>
    </w:p>
    <w:p w14:paraId="2EF5550E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4A0D">
        <w:rPr>
          <w:rFonts w:ascii="Times New Roman" w:hAnsi="Times New Roman" w:cs="Times New Roman"/>
          <w:sz w:val="28"/>
          <w:szCs w:val="28"/>
        </w:rPr>
        <w:t>Mavink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Team Building Charts.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25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https://mavink.com/explore/Team-Building-Charts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11 October 2024).</w:t>
      </w:r>
    </w:p>
    <w:p w14:paraId="14CCD14E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i/>
          <w:iCs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Maximum adventure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Ben Nevis Winter Guided Training and Ascent – 2 Days.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26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https://maximumadventure.com/adventure/ben-nevis-winter-ascent/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11 October 2024).</w:t>
      </w:r>
    </w:p>
    <w:p w14:paraId="1086614D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4A0D">
        <w:rPr>
          <w:rFonts w:ascii="Times New Roman" w:hAnsi="Times New Roman" w:cs="Times New Roman"/>
          <w:sz w:val="28"/>
          <w:szCs w:val="28"/>
        </w:rPr>
        <w:t>Micepad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 (2024) `The Complete Guide to Event Sponsorship: Type &amp; Plan to Attract Them`, </w:t>
      </w:r>
      <w:proofErr w:type="spellStart"/>
      <w:r w:rsidRPr="00A84A0D">
        <w:rPr>
          <w:rFonts w:ascii="Times New Roman" w:hAnsi="Times New Roman" w:cs="Times New Roman"/>
          <w:sz w:val="28"/>
          <w:szCs w:val="28"/>
        </w:rPr>
        <w:t>Micepad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 [blog]. 16 August. Available at: </w:t>
      </w:r>
      <w:hyperlink r:id="rId27" w:anchor=":~:text=Event%20sponsorship%20is%20a%20strategic%20partnership%20where%20a,opportunities%2C%20or%20promotional%20perks%20such%20as%20discounted%20tickets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https://micepad.co/blog/event-sponsorship#:~:text=Event%20sponsorship%20is%20a%20strategic%20</w:t>
        </w:r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lastRenderedPageBreak/>
          <w:t>partnership%20where%20a,opportunities%2C%20or%20promotional%20perks%20such%20as%20discounted%20tickets</w:t>
        </w:r>
      </w:hyperlink>
      <w:r w:rsidRPr="00A84A0D">
        <w:rPr>
          <w:rFonts w:ascii="Times New Roman" w:hAnsi="Times New Roman" w:cs="Times New Roman"/>
          <w:sz w:val="28"/>
          <w:szCs w:val="28"/>
        </w:rPr>
        <w:t>. (Accessed: 08 October 2024).</w:t>
      </w:r>
    </w:p>
    <w:p w14:paraId="0E4F70C9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Nevis Range Mountain Experience (2023)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Snowsports 23’ and 24’!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28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https://www.nevisrange.co.uk/nevis-range-snowsports-23-and-24/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04 October 2024).</w:t>
      </w:r>
    </w:p>
    <w:p w14:paraId="18A69023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Team Building (2023)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>How to Plan a Team Building Event: The Ultimate Guide.</w:t>
      </w:r>
      <w:r w:rsidRPr="00A84A0D">
        <w:rPr>
          <w:rFonts w:ascii="Times New Roman" w:hAnsi="Times New Roman" w:cs="Times New Roman"/>
          <w:sz w:val="28"/>
          <w:szCs w:val="28"/>
        </w:rPr>
        <w:t xml:space="preserve"> Available at: https://emlteambuilding.co.uk/how-to-plan-a-team-building-event/#:~:text=The%20ultimate%20aim%20of%20a%20team%20building%20event,and%20enhance%20the%20team%E2%80%99s%20overall%20performance%20and%20productivity. (Accessed: 02 October 2024).</w:t>
      </w:r>
    </w:p>
    <w:p w14:paraId="48F43C45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A84A0D">
        <w:rPr>
          <w:rFonts w:ascii="Times New Roman" w:hAnsi="Times New Roman" w:cs="Times New Roman"/>
          <w:sz w:val="28"/>
          <w:szCs w:val="28"/>
        </w:rPr>
        <w:t>Terezi</w:t>
      </w:r>
      <w:proofErr w:type="spellEnd"/>
      <w:r w:rsidRPr="00A84A0D">
        <w:rPr>
          <w:rFonts w:ascii="Times New Roman" w:hAnsi="Times New Roman" w:cs="Times New Roman"/>
          <w:sz w:val="28"/>
          <w:szCs w:val="28"/>
        </w:rPr>
        <w:t xml:space="preserve">, M.C., et. al. (2013) ` International Events: the impact of the conference location`,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Procedia - Social and </w:t>
      </w:r>
      <w:proofErr w:type="spellStart"/>
      <w:r w:rsidRPr="00A84A0D">
        <w:rPr>
          <w:rFonts w:ascii="Times New Roman" w:hAnsi="Times New Roman" w:cs="Times New Roman"/>
          <w:i/>
          <w:iCs/>
          <w:sz w:val="28"/>
          <w:szCs w:val="28"/>
        </w:rPr>
        <w:t>Behavioral</w:t>
      </w:r>
      <w:proofErr w:type="spellEnd"/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 Sciences</w:t>
      </w:r>
      <w:r w:rsidRPr="00A84A0D">
        <w:rPr>
          <w:rFonts w:ascii="Times New Roman" w:hAnsi="Times New Roman" w:cs="Times New Roman"/>
          <w:sz w:val="28"/>
          <w:szCs w:val="28"/>
        </w:rPr>
        <w:t xml:space="preserve">, 73(2013), pp. 363-372. Available at: </w:t>
      </w:r>
      <w:hyperlink r:id="rId29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https://pdf.sciencedirectassets.com/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02 October 2024).</w:t>
      </w:r>
    </w:p>
    <w:p w14:paraId="5CB90DB0" w14:textId="77777777" w:rsidR="00A84A0D" w:rsidRPr="00A84A0D" w:rsidRDefault="00A84A0D" w:rsidP="00A84A0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84A0D">
        <w:rPr>
          <w:rFonts w:ascii="Times New Roman" w:hAnsi="Times New Roman" w:cs="Times New Roman"/>
          <w:sz w:val="28"/>
          <w:szCs w:val="28"/>
        </w:rPr>
        <w:t xml:space="preserve">The Coach Company (2024) </w:t>
      </w:r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UK's Bus Charter - Planning A Trip </w:t>
      </w:r>
      <w:proofErr w:type="gramStart"/>
      <w:r w:rsidRPr="00A84A0D"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gramEnd"/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 The UK? You’ve Got </w:t>
      </w:r>
      <w:proofErr w:type="gramStart"/>
      <w:r w:rsidRPr="00A84A0D">
        <w:rPr>
          <w:rFonts w:ascii="Times New Roman" w:hAnsi="Times New Roman" w:cs="Times New Roman"/>
          <w:i/>
          <w:iCs/>
          <w:sz w:val="28"/>
          <w:szCs w:val="28"/>
        </w:rPr>
        <w:t>To</w:t>
      </w:r>
      <w:proofErr w:type="gramEnd"/>
      <w:r w:rsidRPr="00A84A0D">
        <w:rPr>
          <w:rFonts w:ascii="Times New Roman" w:hAnsi="Times New Roman" w:cs="Times New Roman"/>
          <w:i/>
          <w:iCs/>
          <w:sz w:val="28"/>
          <w:szCs w:val="28"/>
        </w:rPr>
        <w:t xml:space="preserve"> Hire The Right Coach. </w:t>
      </w:r>
      <w:r w:rsidRPr="00A84A0D">
        <w:rPr>
          <w:rFonts w:ascii="Times New Roman" w:hAnsi="Times New Roman" w:cs="Times New Roman"/>
          <w:sz w:val="28"/>
          <w:szCs w:val="28"/>
        </w:rPr>
        <w:t xml:space="preserve">Available at: </w:t>
      </w:r>
      <w:hyperlink r:id="rId30" w:history="1">
        <w:r w:rsidRPr="00A84A0D">
          <w:rPr>
            <w:rStyle w:val="Hyperlink"/>
            <w:rFonts w:ascii="Times New Roman" w:hAnsi="Times New Roman" w:cs="Times New Roman"/>
            <w:sz w:val="28"/>
            <w:szCs w:val="28"/>
          </w:rPr>
          <w:t>https://thecoachcompany.co.uk/Coach-Hire-in-the-UK</w:t>
        </w:r>
      </w:hyperlink>
      <w:r w:rsidRPr="00A84A0D">
        <w:rPr>
          <w:rFonts w:ascii="Times New Roman" w:hAnsi="Times New Roman" w:cs="Times New Roman"/>
          <w:sz w:val="28"/>
          <w:szCs w:val="28"/>
        </w:rPr>
        <w:t xml:space="preserve"> (Accessed: 07 October 2024).</w:t>
      </w:r>
    </w:p>
    <w:p w14:paraId="78473C70" w14:textId="77777777" w:rsidR="00A84A0D" w:rsidRPr="00A84A0D" w:rsidRDefault="00A84A0D">
      <w:pPr>
        <w:rPr>
          <w:rFonts w:ascii="Times New Roman" w:hAnsi="Times New Roman" w:cs="Times New Roman"/>
          <w:sz w:val="48"/>
          <w:szCs w:val="48"/>
        </w:rPr>
      </w:pPr>
    </w:p>
    <w:sectPr w:rsidR="00A84A0D" w:rsidRPr="00A84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404B3E"/>
    <w:multiLevelType w:val="hybridMultilevel"/>
    <w:tmpl w:val="164A84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517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87"/>
    <w:rsid w:val="00364287"/>
    <w:rsid w:val="005D4233"/>
    <w:rsid w:val="00A84A0D"/>
    <w:rsid w:val="00AA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751541"/>
  <w15:chartTrackingRefBased/>
  <w15:docId w15:val="{D7D40B23-5CDB-4E5E-B984-B4995884C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42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42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42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42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42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42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42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42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42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42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42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42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42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42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42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42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42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42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42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42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42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42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42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42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42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42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42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42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428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4A0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4A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forbes.com/councils/forbescoachescouncil/2020/02/20/14-critical-components-of-successful-team-building-activities/" TargetMode="External"/><Relationship Id="rId26" Type="http://schemas.openxmlformats.org/officeDocument/2006/relationships/hyperlink" Target="https://maximumadventure.com/adventure/ben-nevis-winter-ascen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hiscox.co.uk/event-insurance/event-public-liability-insurance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business2community.com/non-profit-marketing/the-best-marketing-strategies-for-nonprofit-organizations-02194295" TargetMode="External"/><Relationship Id="rId25" Type="http://schemas.openxmlformats.org/officeDocument/2006/relationships/hyperlink" Target="https://mavink.com/explore/Team-Building-Chart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ooking.com/hotel/gb/alexandrahotel.en-gb.html?aid=2015124&amp;label=msn-jIzJQje6M8VBP9RqJfcXoA-79920926899340%3Atikwd-79921083250892%3Aloc-188%3Aneo%3Amte%3Alp132415%3Adec%3Aqsscotland%20hotels%20near%20ski%20resorts&amp;sid=74fb7a30b668f9767033fba86cf5e069&amp;dest_id=1117;dest_type=region;dist=0;group_adults=2;group_children=0;hapos=11;hpos=11;nflt=sth%3D109;no_rooms=1;req_adults=2;req_children=0;room1=A%2CA;sb_price_type=total;sr_order=popularity;srepoch=1728330663;srpvid=9a3a8b8333f80571;type=total;ucfs=1&amp;" TargetMode="External"/><Relationship Id="rId20" Type="http://schemas.openxmlformats.org/officeDocument/2006/relationships/hyperlink" Target="https://www.hse.gov.uk/event-safety/running.htm" TargetMode="External"/><Relationship Id="rId29" Type="http://schemas.openxmlformats.org/officeDocument/2006/relationships/hyperlink" Target="https://pdf.sciencedirectassets.c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linkedin.com/advice/0/how-do-you-create-realistic-flexible-event-budget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eventmobi.com/blog/event-budget-basics/" TargetMode="External"/><Relationship Id="rId23" Type="http://schemas.openxmlformats.org/officeDocument/2006/relationships/hyperlink" Target="https://www.linkedin.com/advice/1/how-can-you-evaluate-events-more-effectively" TargetMode="External"/><Relationship Id="rId28" Type="http://schemas.openxmlformats.org/officeDocument/2006/relationships/hyperlink" Target="https://www.nevisrange.co.uk/nevis-range-snowsports-23-and-24/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blog.ehab.co/risk-mitigation-at-outdoor-events-key-tips-for-safety-security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www.linkedin.com/advice/1/how-can-you-create-team-building-event-promotes-collaboration-cmyff" TargetMode="External"/><Relationship Id="rId27" Type="http://schemas.openxmlformats.org/officeDocument/2006/relationships/hyperlink" Target="https://micepad.co/blog/event-sponsorship" TargetMode="External"/><Relationship Id="rId30" Type="http://schemas.openxmlformats.org/officeDocument/2006/relationships/hyperlink" Target="https://thecoachcompany.co.uk/Coach-Hire-in-the-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919</Words>
  <Characters>6050</Characters>
  <Application>Microsoft Office Word</Application>
  <DocSecurity>0</DocSecurity>
  <Lines>1512</Lines>
  <Paragraphs>248</Paragraphs>
  <ScaleCrop>false</ScaleCrop>
  <Company/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Luca (2206171)</dc:creator>
  <cp:keywords/>
  <dc:description/>
  <cp:lastModifiedBy>Elena Luca (2206171)</cp:lastModifiedBy>
  <cp:revision>3</cp:revision>
  <dcterms:created xsi:type="dcterms:W3CDTF">2024-10-14T10:12:00Z</dcterms:created>
  <dcterms:modified xsi:type="dcterms:W3CDTF">2024-10-14T10:23:00Z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08f5bbb96b197194fe3fc000f18f644e558b0c37ec4e8c220c849672c7b9121f</vt:lpwstr>
  </property>
</Properties>
</file>