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3E7D4B" w14:textId="2A8FF9EB" w:rsidR="00C57AC2" w:rsidRDefault="00C57AC2" w:rsidP="00C57AC2">
      <w:pPr>
        <w:pStyle w:val="NormalWeb"/>
        <w:spacing w:before="0" w:beforeAutospacing="0" w:after="0" w:afterAutospacing="0"/>
        <w:ind w:left="-180" w:right="-334"/>
      </w:pPr>
      <w:bookmarkStart w:id="0" w:name="_Hlk509923810"/>
      <w:r>
        <w:rPr>
          <w:noProof/>
        </w:rPr>
        <w:drawing>
          <wp:inline distT="0" distB="0" distL="0" distR="0" wp14:anchorId="41579010" wp14:editId="484F7032">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13598B07" w14:textId="77777777" w:rsidR="00C57AC2" w:rsidRDefault="00C57AC2" w:rsidP="00C57AC2">
      <w:pPr>
        <w:pStyle w:val="NormalWeb"/>
        <w:spacing w:before="0" w:beforeAutospacing="0" w:after="0" w:afterAutospacing="0"/>
        <w:ind w:left="-180" w:right="-334"/>
      </w:pPr>
    </w:p>
    <w:p w14:paraId="6D374AC8" w14:textId="77777777" w:rsidR="00C57AC2" w:rsidRDefault="00C57AC2" w:rsidP="00C57AC2">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7D3CC02E" w14:textId="77777777" w:rsidR="00C57AC2" w:rsidRDefault="00C57AC2" w:rsidP="00C57AC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1EA5A9B6" w14:textId="77777777" w:rsidR="00C57AC2" w:rsidRDefault="00C57AC2" w:rsidP="00C57AC2">
      <w:pPr>
        <w:rPr>
          <w:rFonts w:ascii="Arial" w:hAnsi="Arial" w:cs="Arial"/>
          <w:sz w:val="28"/>
          <w:szCs w:val="28"/>
          <w:lang w:val="cy-GB"/>
        </w:rPr>
      </w:pPr>
    </w:p>
    <w:p w14:paraId="546C6E7A" w14:textId="77777777" w:rsidR="00C57AC2" w:rsidRDefault="00C57AC2" w:rsidP="00C57AC2">
      <w:pPr>
        <w:jc w:val="center"/>
        <w:rPr>
          <w:rFonts w:ascii="Arial" w:hAnsi="Arial" w:cs="Arial"/>
          <w:sz w:val="20"/>
          <w:szCs w:val="20"/>
          <w:lang w:val="cy-GB"/>
        </w:rPr>
      </w:pPr>
      <w:r>
        <w:rPr>
          <w:rFonts w:ascii="Arial" w:hAnsi="Arial" w:cs="Arial"/>
          <w:sz w:val="20"/>
          <w:szCs w:val="20"/>
          <w:lang w:val="cy-GB"/>
        </w:rPr>
        <w:t>[Please insert this coversheet as the first page of the assignment you are submitting]</w:t>
      </w:r>
    </w:p>
    <w:p w14:paraId="5ED72379" w14:textId="77777777" w:rsidR="00C57AC2" w:rsidRDefault="00C57AC2" w:rsidP="00C57AC2">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C57AC2" w14:paraId="030F0B06" w14:textId="77777777" w:rsidTr="00C57AC2">
        <w:trPr>
          <w:trHeight w:val="724"/>
        </w:trPr>
        <w:tc>
          <w:tcPr>
            <w:tcW w:w="8856" w:type="dxa"/>
            <w:gridSpan w:val="4"/>
            <w:tcBorders>
              <w:top w:val="single" w:sz="4" w:space="0" w:color="000000"/>
              <w:left w:val="single" w:sz="4" w:space="0" w:color="000000"/>
              <w:bottom w:val="single" w:sz="4" w:space="0" w:color="000000"/>
              <w:right w:val="single" w:sz="4" w:space="0" w:color="000000"/>
            </w:tcBorders>
            <w:hideMark/>
          </w:tcPr>
          <w:p w14:paraId="7E78BB09"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b/>
                <w:sz w:val="22"/>
                <w:szCs w:val="22"/>
                <w:lang w:eastAsia="en-US"/>
              </w:rPr>
              <w:t>For completion by the student</w:t>
            </w:r>
            <w:r>
              <w:rPr>
                <w:rFonts w:ascii="Arial" w:hAnsi="Arial" w:cs="Arial"/>
                <w:sz w:val="22"/>
                <w:szCs w:val="22"/>
                <w:lang w:eastAsia="en-US"/>
              </w:rPr>
              <w:t>:</w:t>
            </w:r>
          </w:p>
          <w:p w14:paraId="78AC3F8D"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Student Name:                                         Jay Laville</w:t>
            </w:r>
          </w:p>
        </w:tc>
      </w:tr>
      <w:tr w:rsidR="00C57AC2" w14:paraId="776DF90D" w14:textId="77777777" w:rsidTr="00C57AC2">
        <w:trPr>
          <w:trHeight w:val="693"/>
        </w:trPr>
        <w:tc>
          <w:tcPr>
            <w:tcW w:w="4788" w:type="dxa"/>
            <w:tcBorders>
              <w:top w:val="single" w:sz="4" w:space="0" w:color="000000"/>
              <w:left w:val="single" w:sz="4" w:space="0" w:color="000000"/>
              <w:bottom w:val="single" w:sz="4" w:space="0" w:color="000000"/>
              <w:right w:val="single" w:sz="4" w:space="0" w:color="000000"/>
            </w:tcBorders>
          </w:tcPr>
          <w:p w14:paraId="73268FF6"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p w14:paraId="296DC5B5"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Module code: CSPH7066</w:t>
            </w:r>
          </w:p>
          <w:p w14:paraId="73468C8A"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tc>
        <w:tc>
          <w:tcPr>
            <w:tcW w:w="2266" w:type="dxa"/>
            <w:gridSpan w:val="2"/>
            <w:vMerge w:val="restart"/>
            <w:tcBorders>
              <w:top w:val="single" w:sz="4" w:space="0" w:color="000000"/>
              <w:left w:val="single" w:sz="4" w:space="0" w:color="000000"/>
              <w:bottom w:val="single" w:sz="4" w:space="0" w:color="000000"/>
              <w:right w:val="single" w:sz="4" w:space="0" w:color="000000"/>
            </w:tcBorders>
            <w:hideMark/>
          </w:tcPr>
          <w:p w14:paraId="748A7786"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Student University Number:    1704132</w:t>
            </w:r>
          </w:p>
        </w:tc>
        <w:tc>
          <w:tcPr>
            <w:tcW w:w="1802" w:type="dxa"/>
            <w:vMerge w:val="restart"/>
            <w:tcBorders>
              <w:top w:val="single" w:sz="4" w:space="0" w:color="000000"/>
              <w:left w:val="single" w:sz="4" w:space="0" w:color="000000"/>
              <w:bottom w:val="single" w:sz="4" w:space="0" w:color="000000"/>
              <w:right w:val="single" w:sz="4" w:space="0" w:color="000000"/>
            </w:tcBorders>
          </w:tcPr>
          <w:p w14:paraId="7F18575F"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Educational support needs:</w:t>
            </w:r>
          </w:p>
          <w:p w14:paraId="63DCD5EA"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p w14:paraId="2A075C55"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 xml:space="preserve">No                  </w:t>
            </w:r>
          </w:p>
        </w:tc>
      </w:tr>
      <w:tr w:rsidR="00C57AC2" w14:paraId="428ACFCF" w14:textId="77777777" w:rsidTr="00C57AC2">
        <w:trPr>
          <w:trHeight w:val="630"/>
        </w:trPr>
        <w:tc>
          <w:tcPr>
            <w:tcW w:w="4788" w:type="dxa"/>
            <w:tcBorders>
              <w:top w:val="single" w:sz="4" w:space="0" w:color="000000"/>
              <w:left w:val="single" w:sz="4" w:space="0" w:color="000000"/>
              <w:bottom w:val="single" w:sz="4" w:space="0" w:color="000000"/>
              <w:right w:val="single" w:sz="4" w:space="0" w:color="000000"/>
            </w:tcBorders>
          </w:tcPr>
          <w:p w14:paraId="50F84F33"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p w14:paraId="61032B85"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Module title: Religion and the Environment</w:t>
            </w:r>
          </w:p>
          <w:p w14:paraId="51A97EE8"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tc>
        <w:tc>
          <w:tcPr>
            <w:tcW w:w="0" w:type="auto"/>
            <w:gridSpan w:val="2"/>
            <w:vMerge/>
            <w:tcBorders>
              <w:top w:val="single" w:sz="4" w:space="0" w:color="000000"/>
              <w:left w:val="single" w:sz="4" w:space="0" w:color="000000"/>
              <w:bottom w:val="single" w:sz="4" w:space="0" w:color="000000"/>
              <w:right w:val="single" w:sz="4" w:space="0" w:color="000000"/>
            </w:tcBorders>
            <w:vAlign w:val="center"/>
            <w:hideMark/>
          </w:tcPr>
          <w:p w14:paraId="6E767234" w14:textId="77777777" w:rsidR="00C57AC2" w:rsidRDefault="00C57AC2">
            <w:pPr>
              <w:spacing w:after="0"/>
              <w:rPr>
                <w:rFonts w:ascii="Arial" w:eastAsia="Times New Roman" w:hAnsi="Arial" w:cs="Arial"/>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108329F" w14:textId="77777777" w:rsidR="00C57AC2" w:rsidRDefault="00C57AC2">
            <w:pPr>
              <w:spacing w:after="0"/>
              <w:rPr>
                <w:rFonts w:ascii="Arial" w:eastAsia="Times New Roman" w:hAnsi="Arial" w:cs="Arial"/>
              </w:rPr>
            </w:pPr>
          </w:p>
        </w:tc>
      </w:tr>
      <w:tr w:rsidR="00C57AC2" w14:paraId="30412C86" w14:textId="77777777" w:rsidTr="00C57AC2">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62530E11"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p w14:paraId="274F8229"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Module tutor:                Rhodri Thomas</w:t>
            </w:r>
          </w:p>
        </w:tc>
      </w:tr>
      <w:tr w:rsidR="00C57AC2" w14:paraId="4BBFF96E" w14:textId="77777777" w:rsidTr="00C57AC2">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4F55CB0C"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p w14:paraId="295B784F" w14:textId="77777777" w:rsidR="00C57AC2" w:rsidRDefault="00C57AC2">
            <w:pPr>
              <w:spacing w:before="240" w:line="276" w:lineRule="auto"/>
              <w:jc w:val="center"/>
              <w:rPr>
                <w:rFonts w:ascii="Arial" w:hAnsi="Arial" w:cs="Arial"/>
              </w:rPr>
            </w:pPr>
            <w:r>
              <w:rPr>
                <w:rFonts w:ascii="Arial" w:hAnsi="Arial" w:cs="Arial"/>
              </w:rPr>
              <w:t xml:space="preserve">Assignment title: </w:t>
            </w:r>
          </w:p>
          <w:p w14:paraId="35232639" w14:textId="77777777" w:rsidR="00C57AC2" w:rsidRDefault="00C57AC2">
            <w:pPr>
              <w:spacing w:after="0" w:line="276" w:lineRule="auto"/>
              <w:jc w:val="center"/>
              <w:rPr>
                <w:rStyle w:val="Emphasis"/>
                <w:i w:val="0"/>
                <w:u w:val="single"/>
              </w:rPr>
            </w:pPr>
            <w:r>
              <w:rPr>
                <w:rStyle w:val="Emphasis"/>
                <w:u w:val="single"/>
              </w:rPr>
              <w:t xml:space="preserve">Analyse the Contribution of the Bible's </w:t>
            </w:r>
          </w:p>
          <w:p w14:paraId="207E230A" w14:textId="77777777" w:rsidR="00C57AC2" w:rsidRDefault="00C57AC2">
            <w:pPr>
              <w:spacing w:after="0" w:line="276" w:lineRule="auto"/>
              <w:jc w:val="center"/>
              <w:rPr>
                <w:rStyle w:val="Emphasis"/>
                <w:i w:val="0"/>
                <w:u w:val="single"/>
              </w:rPr>
            </w:pPr>
            <w:r>
              <w:rPr>
                <w:rStyle w:val="Emphasis"/>
                <w:u w:val="single"/>
              </w:rPr>
              <w:t>Eschatological Texts to the Formulation of a Positive Environmental Ethic</w:t>
            </w:r>
          </w:p>
          <w:p w14:paraId="2212F14E" w14:textId="77777777" w:rsidR="00C57AC2" w:rsidRDefault="00C57AC2">
            <w:pPr>
              <w:spacing w:before="240" w:line="276" w:lineRule="auto"/>
              <w:rPr>
                <w:rFonts w:ascii="Arial" w:hAnsi="Arial" w:cs="Arial"/>
              </w:rPr>
            </w:pPr>
          </w:p>
        </w:tc>
      </w:tr>
      <w:tr w:rsidR="00C57AC2" w14:paraId="7BC776FA" w14:textId="77777777" w:rsidTr="00C57AC2">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1ED0BE5D"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p w14:paraId="4923C19D"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Assignment due date: 14</w:t>
            </w:r>
            <w:r>
              <w:rPr>
                <w:rFonts w:ascii="Arial" w:hAnsi="Arial" w:cs="Arial"/>
                <w:sz w:val="22"/>
                <w:szCs w:val="22"/>
                <w:vertAlign w:val="superscript"/>
                <w:lang w:eastAsia="en-US"/>
              </w:rPr>
              <w:t>th</w:t>
            </w:r>
            <w:r>
              <w:rPr>
                <w:rFonts w:ascii="Arial" w:hAnsi="Arial" w:cs="Arial"/>
                <w:sz w:val="22"/>
                <w:szCs w:val="22"/>
                <w:lang w:eastAsia="en-US"/>
              </w:rPr>
              <w:t xml:space="preserve"> September 2018</w:t>
            </w:r>
          </w:p>
        </w:tc>
      </w:tr>
      <w:tr w:rsidR="00C57AC2" w14:paraId="6C4DC76D" w14:textId="77777777" w:rsidTr="00C57AC2">
        <w:trPr>
          <w:trHeight w:val="978"/>
        </w:trPr>
        <w:tc>
          <w:tcPr>
            <w:tcW w:w="8856" w:type="dxa"/>
            <w:gridSpan w:val="4"/>
            <w:tcBorders>
              <w:top w:val="single" w:sz="4" w:space="0" w:color="000000"/>
              <w:left w:val="single" w:sz="4" w:space="0" w:color="000000"/>
              <w:bottom w:val="single" w:sz="4" w:space="0" w:color="000000"/>
              <w:right w:val="single" w:sz="4" w:space="0" w:color="000000"/>
            </w:tcBorders>
            <w:shd w:val="clear" w:color="auto" w:fill="D9D9D9"/>
          </w:tcPr>
          <w:p w14:paraId="2E2C57F2"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p w14:paraId="7636B3F4"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I confirm that this is my original work and that I have adhered to the University policy on plagiarism.</w:t>
            </w:r>
          </w:p>
          <w:p w14:paraId="2BA29E10"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p w14:paraId="1896A08F"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Name …Jay Laville…………………………………………………………</w:t>
            </w:r>
          </w:p>
          <w:p w14:paraId="659A5222" w14:textId="77777777" w:rsidR="00C57AC2" w:rsidRDefault="00C57AC2">
            <w:pPr>
              <w:pStyle w:val="NormalWeb"/>
              <w:spacing w:before="0" w:beforeAutospacing="0" w:after="0" w:afterAutospacing="0" w:line="256" w:lineRule="auto"/>
              <w:ind w:right="34"/>
              <w:rPr>
                <w:rFonts w:ascii="Arial" w:hAnsi="Arial" w:cs="Arial"/>
                <w:sz w:val="22"/>
                <w:szCs w:val="22"/>
                <w:lang w:eastAsia="en-US"/>
              </w:rPr>
            </w:pPr>
          </w:p>
        </w:tc>
      </w:tr>
      <w:tr w:rsidR="00C57AC2" w14:paraId="64DBC13A" w14:textId="77777777" w:rsidTr="00C57AC2">
        <w:trPr>
          <w:trHeight w:val="3972"/>
        </w:trPr>
        <w:tc>
          <w:tcPr>
            <w:tcW w:w="8856" w:type="dxa"/>
            <w:gridSpan w:val="4"/>
            <w:tcBorders>
              <w:top w:val="single" w:sz="4" w:space="0" w:color="000000"/>
              <w:left w:val="single" w:sz="4" w:space="0" w:color="000000"/>
              <w:bottom w:val="single" w:sz="4" w:space="0" w:color="000000"/>
              <w:right w:val="single" w:sz="4" w:space="0" w:color="000000"/>
            </w:tcBorders>
          </w:tcPr>
          <w:p w14:paraId="7EE8A212" w14:textId="77777777" w:rsidR="00C57AC2" w:rsidRDefault="00C57AC2">
            <w:pPr>
              <w:rPr>
                <w:rFonts w:ascii="Arial" w:hAnsi="Arial" w:cs="Arial"/>
                <w:b/>
              </w:rPr>
            </w:pPr>
          </w:p>
          <w:p w14:paraId="3D9E87F2" w14:textId="77777777" w:rsidR="00C57AC2" w:rsidRDefault="00C57AC2">
            <w:pPr>
              <w:rPr>
                <w:rFonts w:ascii="Arial" w:hAnsi="Arial" w:cs="Arial"/>
              </w:rPr>
            </w:pPr>
            <w:r>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57AC2" w14:paraId="5B3C207A" w14:textId="77777777">
              <w:tc>
                <w:tcPr>
                  <w:tcW w:w="6970" w:type="dxa"/>
                  <w:tcBorders>
                    <w:top w:val="single" w:sz="4" w:space="0" w:color="auto"/>
                    <w:left w:val="single" w:sz="4" w:space="0" w:color="auto"/>
                    <w:bottom w:val="single" w:sz="4" w:space="0" w:color="auto"/>
                    <w:right w:val="single" w:sz="4" w:space="0" w:color="auto"/>
                  </w:tcBorders>
                </w:tcPr>
                <w:p w14:paraId="05D22F0D" w14:textId="77777777" w:rsidR="00C57AC2" w:rsidRDefault="00C57AC2">
                  <w:pPr>
                    <w:rPr>
                      <w:rFonts w:ascii="Arial" w:hAnsi="Arial" w:cs="Arial"/>
                    </w:rPr>
                  </w:pPr>
                </w:p>
                <w:p w14:paraId="6B63BAEB" w14:textId="77777777" w:rsidR="00C57AC2" w:rsidRDefault="00C57AC2">
                  <w:pPr>
                    <w:rPr>
                      <w:rFonts w:ascii="Arial" w:hAnsi="Arial" w:cs="Arial"/>
                    </w:rPr>
                  </w:pPr>
                  <w:r>
                    <w:rPr>
                      <w:rFonts w:ascii="Arial" w:hAnsi="Arial" w:cs="Arial"/>
                    </w:rPr>
                    <w:t>1</w:t>
                  </w:r>
                  <w:r>
                    <w:rPr>
                      <w:rFonts w:ascii="Arial" w:hAnsi="Arial" w:cs="Arial"/>
                      <w:vertAlign w:val="superscript"/>
                    </w:rPr>
                    <w:t>st</w:t>
                  </w:r>
                  <w:r>
                    <w:rPr>
                      <w:rFonts w:ascii="Arial" w:hAnsi="Arial" w:cs="Arial"/>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6C06C839" w14:textId="77777777" w:rsidR="00C57AC2" w:rsidRDefault="00C57AC2">
                  <w:pPr>
                    <w:rPr>
                      <w:rFonts w:ascii="Arial" w:hAnsi="Arial" w:cs="Arial"/>
                      <w:sz w:val="20"/>
                      <w:szCs w:val="20"/>
                    </w:rPr>
                  </w:pPr>
                </w:p>
              </w:tc>
            </w:tr>
            <w:tr w:rsidR="00C57AC2" w14:paraId="2352F96D" w14:textId="77777777">
              <w:tc>
                <w:tcPr>
                  <w:tcW w:w="6970" w:type="dxa"/>
                  <w:tcBorders>
                    <w:top w:val="single" w:sz="4" w:space="0" w:color="auto"/>
                    <w:left w:val="single" w:sz="4" w:space="0" w:color="auto"/>
                    <w:bottom w:val="single" w:sz="4" w:space="0" w:color="auto"/>
                    <w:right w:val="single" w:sz="4" w:space="0" w:color="auto"/>
                  </w:tcBorders>
                </w:tcPr>
                <w:p w14:paraId="2CB6C635" w14:textId="77777777" w:rsidR="00C57AC2" w:rsidRDefault="00C57AC2">
                  <w:pPr>
                    <w:rPr>
                      <w:rFonts w:ascii="Arial" w:hAnsi="Arial" w:cs="Arial"/>
                    </w:rPr>
                  </w:pPr>
                </w:p>
                <w:p w14:paraId="7ADEA994" w14:textId="77777777" w:rsidR="00C57AC2" w:rsidRDefault="00C57AC2">
                  <w:pPr>
                    <w:rPr>
                      <w:rFonts w:ascii="Arial" w:hAnsi="Arial" w:cs="Arial"/>
                    </w:rPr>
                  </w:pPr>
                  <w:r>
                    <w:rPr>
                      <w:rFonts w:ascii="Arial" w:hAnsi="Arial" w:cs="Arial"/>
                    </w:rPr>
                    <w:t>2</w:t>
                  </w:r>
                  <w:r>
                    <w:rPr>
                      <w:rFonts w:ascii="Arial" w:hAnsi="Arial" w:cs="Arial"/>
                      <w:vertAlign w:val="superscript"/>
                    </w:rPr>
                    <w:t>nd</w:t>
                  </w:r>
                  <w:r>
                    <w:rPr>
                      <w:rFonts w:ascii="Arial" w:hAnsi="Arial" w:cs="Arial"/>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4B1C9A29" w14:textId="77777777" w:rsidR="00C57AC2" w:rsidRDefault="00C57AC2">
                  <w:pPr>
                    <w:rPr>
                      <w:rFonts w:ascii="Arial" w:hAnsi="Arial" w:cs="Arial"/>
                      <w:sz w:val="20"/>
                      <w:szCs w:val="20"/>
                    </w:rPr>
                  </w:pPr>
                </w:p>
              </w:tc>
            </w:tr>
            <w:tr w:rsidR="00C57AC2" w14:paraId="6C4812FC" w14:textId="77777777">
              <w:tc>
                <w:tcPr>
                  <w:tcW w:w="6970" w:type="dxa"/>
                  <w:tcBorders>
                    <w:top w:val="single" w:sz="4" w:space="0" w:color="auto"/>
                    <w:left w:val="single" w:sz="4" w:space="0" w:color="auto"/>
                    <w:bottom w:val="single" w:sz="4" w:space="0" w:color="auto"/>
                    <w:right w:val="single" w:sz="4" w:space="0" w:color="auto"/>
                  </w:tcBorders>
                </w:tcPr>
                <w:p w14:paraId="41379EF8" w14:textId="77777777" w:rsidR="00C57AC2" w:rsidRDefault="00C57AC2">
                  <w:pPr>
                    <w:rPr>
                      <w:rFonts w:ascii="Arial" w:hAnsi="Arial" w:cs="Arial"/>
                    </w:rPr>
                  </w:pPr>
                </w:p>
                <w:p w14:paraId="0DDA57CE" w14:textId="77777777" w:rsidR="00C57AC2" w:rsidRDefault="00C57AC2">
                  <w:pPr>
                    <w:rPr>
                      <w:rFonts w:ascii="Arial" w:hAnsi="Arial" w:cs="Arial"/>
                    </w:rPr>
                  </w:pPr>
                  <w:r>
                    <w:rPr>
                      <w:rFonts w:ascii="Arial" w:hAnsi="Arial" w:cs="Arial"/>
                    </w:rPr>
                    <w:t>External Examiner mark (if relevant)</w:t>
                  </w:r>
                </w:p>
              </w:tc>
              <w:tc>
                <w:tcPr>
                  <w:tcW w:w="1660" w:type="dxa"/>
                  <w:tcBorders>
                    <w:top w:val="single" w:sz="4" w:space="0" w:color="auto"/>
                    <w:left w:val="single" w:sz="4" w:space="0" w:color="auto"/>
                    <w:bottom w:val="single" w:sz="4" w:space="0" w:color="auto"/>
                    <w:right w:val="single" w:sz="4" w:space="0" w:color="auto"/>
                  </w:tcBorders>
                </w:tcPr>
                <w:p w14:paraId="0C6726CC" w14:textId="77777777" w:rsidR="00C57AC2" w:rsidRDefault="00C57AC2">
                  <w:pPr>
                    <w:rPr>
                      <w:rFonts w:ascii="Arial" w:hAnsi="Arial" w:cs="Arial"/>
                      <w:sz w:val="20"/>
                      <w:szCs w:val="20"/>
                    </w:rPr>
                  </w:pPr>
                </w:p>
              </w:tc>
            </w:tr>
            <w:tr w:rsidR="00C57AC2" w14:paraId="33D2C807" w14:textId="77777777">
              <w:tc>
                <w:tcPr>
                  <w:tcW w:w="6970" w:type="dxa"/>
                  <w:tcBorders>
                    <w:top w:val="single" w:sz="4" w:space="0" w:color="auto"/>
                    <w:left w:val="single" w:sz="4" w:space="0" w:color="auto"/>
                    <w:bottom w:val="single" w:sz="4" w:space="0" w:color="auto"/>
                    <w:right w:val="single" w:sz="4" w:space="0" w:color="auto"/>
                  </w:tcBorders>
                </w:tcPr>
                <w:p w14:paraId="240D3433" w14:textId="77777777" w:rsidR="00C57AC2" w:rsidRDefault="00C57AC2">
                  <w:pPr>
                    <w:rPr>
                      <w:rFonts w:ascii="Arial" w:hAnsi="Arial" w:cs="Arial"/>
                    </w:rPr>
                  </w:pPr>
                </w:p>
                <w:p w14:paraId="29985CAC" w14:textId="77777777" w:rsidR="00C57AC2" w:rsidRDefault="00C57AC2">
                  <w:pPr>
                    <w:rPr>
                      <w:rFonts w:ascii="Arial" w:hAnsi="Arial" w:cs="Arial"/>
                      <w:b/>
                    </w:rPr>
                  </w:pPr>
                  <w:r>
                    <w:rPr>
                      <w:rFonts w:ascii="Arial" w:hAnsi="Arial" w:cs="Arial"/>
                      <w:b/>
                    </w:rPr>
                    <w:t>Final Mark</w:t>
                  </w:r>
                </w:p>
                <w:p w14:paraId="55280BA6" w14:textId="77777777" w:rsidR="00C57AC2" w:rsidRDefault="00C57AC2">
                  <w:pPr>
                    <w:rPr>
                      <w:rFonts w:ascii="Arial" w:hAnsi="Arial" w:cs="Arial"/>
                    </w:rPr>
                  </w:pPr>
                </w:p>
              </w:tc>
              <w:tc>
                <w:tcPr>
                  <w:tcW w:w="1660" w:type="dxa"/>
                  <w:tcBorders>
                    <w:top w:val="single" w:sz="4" w:space="0" w:color="auto"/>
                    <w:left w:val="single" w:sz="4" w:space="0" w:color="auto"/>
                    <w:bottom w:val="single" w:sz="4" w:space="0" w:color="auto"/>
                    <w:right w:val="single" w:sz="4" w:space="0" w:color="auto"/>
                  </w:tcBorders>
                </w:tcPr>
                <w:p w14:paraId="7C53BEFC" w14:textId="77777777" w:rsidR="00C57AC2" w:rsidRDefault="00C57AC2">
                  <w:pPr>
                    <w:rPr>
                      <w:rFonts w:ascii="Arial" w:hAnsi="Arial" w:cs="Arial"/>
                      <w:b/>
                      <w:sz w:val="20"/>
                      <w:szCs w:val="20"/>
                    </w:rPr>
                  </w:pPr>
                </w:p>
              </w:tc>
            </w:tr>
          </w:tbl>
          <w:p w14:paraId="38507F66" w14:textId="77777777" w:rsidR="00C57AC2" w:rsidRDefault="00C57AC2">
            <w:pPr>
              <w:pStyle w:val="NormalWeb"/>
              <w:spacing w:before="0" w:beforeAutospacing="0" w:after="0" w:afterAutospacing="0" w:line="256" w:lineRule="auto"/>
              <w:ind w:left="142" w:right="34"/>
              <w:rPr>
                <w:rFonts w:ascii="Arial" w:hAnsi="Arial" w:cs="Arial"/>
                <w:b/>
                <w:sz w:val="22"/>
                <w:szCs w:val="22"/>
                <w:lang w:eastAsia="en-US"/>
              </w:rPr>
            </w:pPr>
          </w:p>
          <w:p w14:paraId="03343125" w14:textId="77777777" w:rsidR="00C57AC2" w:rsidRDefault="00C57AC2">
            <w:pPr>
              <w:pStyle w:val="NormalWeb"/>
              <w:spacing w:before="0" w:beforeAutospacing="0" w:after="0" w:afterAutospacing="0" w:line="256" w:lineRule="auto"/>
              <w:ind w:left="142" w:right="34"/>
              <w:jc w:val="center"/>
              <w:rPr>
                <w:rFonts w:ascii="Arial" w:hAnsi="Arial" w:cs="Arial"/>
                <w:b/>
                <w:sz w:val="22"/>
                <w:szCs w:val="22"/>
                <w:lang w:eastAsia="en-US"/>
              </w:rPr>
            </w:pPr>
            <w:r>
              <w:rPr>
                <w:rFonts w:ascii="Arial" w:hAnsi="Arial" w:cs="Arial"/>
                <w:b/>
                <w:sz w:val="22"/>
                <w:szCs w:val="22"/>
                <w:lang w:eastAsia="en-US"/>
              </w:rPr>
              <w:t>NB.  All marks are provisional until confirmed by the Final Examination Board</w:t>
            </w:r>
          </w:p>
          <w:p w14:paraId="044DF7B1"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3E23EAF7"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02F9CFE7"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44A994BA"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38BB8C2C"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0DFD5458"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4A997E13"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7D866B07"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28C4DA5D"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22F9EE24" w14:textId="77777777" w:rsidR="00C57AC2" w:rsidRDefault="00C57AC2">
            <w:pPr>
              <w:pStyle w:val="NormalWeb"/>
              <w:spacing w:before="0" w:beforeAutospacing="0" w:after="0" w:afterAutospacing="0" w:line="256" w:lineRule="auto"/>
              <w:rPr>
                <w:rFonts w:ascii="Arial" w:hAnsi="Arial" w:cs="Arial"/>
                <w:b/>
                <w:sz w:val="22"/>
                <w:szCs w:val="22"/>
                <w:lang w:eastAsia="en-US"/>
              </w:rPr>
            </w:pPr>
          </w:p>
          <w:p w14:paraId="69319213" w14:textId="77777777" w:rsidR="00C57AC2" w:rsidRDefault="00C57AC2">
            <w:pPr>
              <w:pStyle w:val="NormalWeb"/>
              <w:spacing w:before="0" w:beforeAutospacing="0" w:after="0" w:afterAutospacing="0" w:line="256" w:lineRule="auto"/>
              <w:rPr>
                <w:rFonts w:ascii="Arial" w:hAnsi="Arial" w:cs="Arial"/>
                <w:b/>
                <w:sz w:val="22"/>
                <w:szCs w:val="22"/>
                <w:lang w:eastAsia="en-US"/>
              </w:rPr>
            </w:pPr>
            <w:r>
              <w:rPr>
                <w:rFonts w:ascii="Arial" w:hAnsi="Arial" w:cs="Arial"/>
                <w:b/>
                <w:sz w:val="22"/>
                <w:szCs w:val="22"/>
                <w:lang w:eastAsia="en-US"/>
              </w:rPr>
              <w:t>For completion by Marker 1:</w:t>
            </w:r>
          </w:p>
          <w:p w14:paraId="2DBDC92E" w14:textId="77777777" w:rsidR="00C57AC2" w:rsidRDefault="00C57AC2">
            <w:pPr>
              <w:pStyle w:val="NormalWeb"/>
              <w:spacing w:line="256" w:lineRule="auto"/>
              <w:rPr>
                <w:rFonts w:ascii="Arial" w:hAnsi="Arial" w:cs="Arial"/>
                <w:sz w:val="22"/>
                <w:szCs w:val="22"/>
                <w:lang w:eastAsia="en-US"/>
              </w:rPr>
            </w:pPr>
            <w:r>
              <w:rPr>
                <w:rFonts w:ascii="Arial" w:hAnsi="Arial" w:cs="Arial"/>
                <w:sz w:val="22"/>
                <w:szCs w:val="22"/>
                <w:lang w:eastAsia="en-US"/>
              </w:rPr>
              <w:t>Comments:</w:t>
            </w:r>
          </w:p>
        </w:tc>
      </w:tr>
      <w:tr w:rsidR="00C57AC2" w14:paraId="62377F11" w14:textId="77777777" w:rsidTr="00C57AC2">
        <w:trPr>
          <w:trHeight w:val="408"/>
        </w:trPr>
        <w:tc>
          <w:tcPr>
            <w:tcW w:w="6768" w:type="dxa"/>
            <w:gridSpan w:val="2"/>
            <w:tcBorders>
              <w:top w:val="single" w:sz="4" w:space="0" w:color="000000"/>
              <w:left w:val="single" w:sz="4" w:space="0" w:color="000000"/>
              <w:bottom w:val="single" w:sz="4" w:space="0" w:color="000000"/>
              <w:right w:val="single" w:sz="4" w:space="0" w:color="000000"/>
            </w:tcBorders>
            <w:hideMark/>
          </w:tcPr>
          <w:p w14:paraId="5D90ADE7" w14:textId="77777777" w:rsidR="00C57AC2" w:rsidRDefault="00C57AC2">
            <w:pPr>
              <w:pStyle w:val="NormalWeb"/>
              <w:spacing w:line="256" w:lineRule="auto"/>
              <w:ind w:right="34"/>
              <w:rPr>
                <w:rFonts w:ascii="Arial" w:hAnsi="Arial" w:cs="Arial"/>
                <w:sz w:val="22"/>
                <w:szCs w:val="22"/>
                <w:lang w:eastAsia="en-US"/>
              </w:rPr>
            </w:pPr>
            <w:r>
              <w:rPr>
                <w:rFonts w:ascii="Arial" w:hAnsi="Arial" w:cs="Arial"/>
                <w:sz w:val="22"/>
                <w:szCs w:val="22"/>
                <w:lang w:eastAsia="en-US"/>
              </w:rPr>
              <w:t>Marker 1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26C5CF9" w14:textId="77777777" w:rsidR="00C57AC2" w:rsidRDefault="00C57AC2">
            <w:pPr>
              <w:pStyle w:val="NormalWeb"/>
              <w:spacing w:beforeAutospacing="0" w:after="0" w:afterAutospacing="0" w:line="256" w:lineRule="auto"/>
              <w:ind w:left="142" w:right="34"/>
              <w:rPr>
                <w:rFonts w:ascii="Arial" w:hAnsi="Arial" w:cs="Arial"/>
                <w:sz w:val="22"/>
                <w:szCs w:val="22"/>
                <w:lang w:eastAsia="en-US"/>
              </w:rPr>
            </w:pPr>
            <w:r>
              <w:rPr>
                <w:rFonts w:ascii="Arial" w:hAnsi="Arial" w:cs="Arial"/>
                <w:sz w:val="22"/>
                <w:szCs w:val="22"/>
                <w:lang w:eastAsia="en-US"/>
              </w:rPr>
              <w:t>Date:</w:t>
            </w:r>
          </w:p>
        </w:tc>
      </w:tr>
      <w:tr w:rsidR="00C57AC2" w14:paraId="027A07EE" w14:textId="77777777" w:rsidTr="00C57AC2">
        <w:tc>
          <w:tcPr>
            <w:tcW w:w="8856" w:type="dxa"/>
            <w:gridSpan w:val="4"/>
            <w:tcBorders>
              <w:top w:val="single" w:sz="4" w:space="0" w:color="000000"/>
              <w:left w:val="single" w:sz="4" w:space="0" w:color="000000"/>
              <w:bottom w:val="single" w:sz="4" w:space="0" w:color="000000"/>
              <w:right w:val="single" w:sz="4" w:space="0" w:color="000000"/>
            </w:tcBorders>
          </w:tcPr>
          <w:p w14:paraId="06129B60" w14:textId="77777777" w:rsidR="00C57AC2" w:rsidRDefault="00C57AC2">
            <w:pPr>
              <w:pStyle w:val="NormalWeb"/>
              <w:spacing w:before="0" w:beforeAutospacing="0" w:after="0" w:afterAutospacing="0" w:line="256" w:lineRule="auto"/>
              <w:ind w:right="-334"/>
              <w:rPr>
                <w:rFonts w:ascii="Arial" w:hAnsi="Arial" w:cs="Arial"/>
                <w:bCs/>
                <w:i/>
                <w:sz w:val="22"/>
                <w:szCs w:val="22"/>
                <w:lang w:eastAsia="en-US"/>
              </w:rPr>
            </w:pPr>
          </w:p>
          <w:p w14:paraId="12DF7071" w14:textId="77777777" w:rsidR="00C57AC2" w:rsidRDefault="00C57AC2">
            <w:pPr>
              <w:pStyle w:val="NormalWeb"/>
              <w:spacing w:before="0" w:beforeAutospacing="0" w:after="0" w:afterAutospacing="0" w:line="256" w:lineRule="auto"/>
              <w:ind w:right="-334"/>
              <w:rPr>
                <w:rFonts w:ascii="Arial" w:hAnsi="Arial" w:cs="Arial"/>
                <w:b/>
                <w:bCs/>
                <w:sz w:val="22"/>
                <w:szCs w:val="22"/>
                <w:lang w:eastAsia="en-US"/>
              </w:rPr>
            </w:pPr>
            <w:r>
              <w:rPr>
                <w:rFonts w:ascii="Arial" w:hAnsi="Arial" w:cs="Arial"/>
                <w:b/>
                <w:bCs/>
                <w:sz w:val="22"/>
                <w:szCs w:val="22"/>
                <w:lang w:eastAsia="en-US"/>
              </w:rPr>
              <w:t>For completion by Marker 2 / Moderator:</w:t>
            </w:r>
          </w:p>
          <w:p w14:paraId="20E96C3B" w14:textId="77777777" w:rsidR="00C57AC2" w:rsidRDefault="00C57AC2">
            <w:pPr>
              <w:pStyle w:val="NormalWeb"/>
              <w:spacing w:before="0" w:beforeAutospacing="0" w:after="0" w:afterAutospacing="0" w:line="256" w:lineRule="auto"/>
              <w:ind w:right="-334"/>
              <w:rPr>
                <w:rFonts w:ascii="Arial" w:hAnsi="Arial" w:cs="Arial"/>
                <w:b/>
                <w:bCs/>
                <w:sz w:val="22"/>
                <w:szCs w:val="22"/>
                <w:lang w:eastAsia="en-US"/>
              </w:rPr>
            </w:pPr>
          </w:p>
          <w:p w14:paraId="35E9CA5B"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r>
              <w:rPr>
                <w:rFonts w:ascii="Arial" w:hAnsi="Arial" w:cs="Arial"/>
                <w:bCs/>
                <w:sz w:val="22"/>
                <w:szCs w:val="22"/>
                <w:lang w:eastAsia="en-US"/>
              </w:rPr>
              <w:t>Comments:</w:t>
            </w:r>
          </w:p>
          <w:p w14:paraId="6504E45E"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07B9C5CA"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7CE58F7A"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0DBE24E6"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529A3C7B"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020F2BFB"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1B16E1E0"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57E40FDD"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634178AF"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61BFC4E3"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14F12736"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tc>
      </w:tr>
      <w:tr w:rsidR="00C57AC2" w14:paraId="318C7155" w14:textId="77777777" w:rsidTr="00C57AC2">
        <w:trPr>
          <w:trHeight w:val="398"/>
        </w:trPr>
        <w:tc>
          <w:tcPr>
            <w:tcW w:w="6768" w:type="dxa"/>
            <w:gridSpan w:val="2"/>
            <w:tcBorders>
              <w:top w:val="single" w:sz="4" w:space="0" w:color="000000"/>
              <w:left w:val="single" w:sz="4" w:space="0" w:color="000000"/>
              <w:bottom w:val="single" w:sz="4" w:space="0" w:color="000000"/>
              <w:right w:val="single" w:sz="4" w:space="0" w:color="000000"/>
            </w:tcBorders>
            <w:hideMark/>
          </w:tcPr>
          <w:p w14:paraId="1E8EE99D"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r>
              <w:rPr>
                <w:rFonts w:ascii="Arial" w:hAnsi="Arial" w:cs="Arial"/>
                <w:bCs/>
                <w:sz w:val="22"/>
                <w:szCs w:val="22"/>
                <w:lang w:eastAsia="en-US"/>
              </w:rPr>
              <w:t>Marker 2 / Moderator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6BA4EFB2"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r>
              <w:rPr>
                <w:rFonts w:ascii="Arial" w:hAnsi="Arial" w:cs="Arial"/>
                <w:bCs/>
                <w:sz w:val="22"/>
                <w:szCs w:val="22"/>
                <w:lang w:eastAsia="en-US"/>
              </w:rPr>
              <w:t>Date:</w:t>
            </w:r>
          </w:p>
        </w:tc>
      </w:tr>
      <w:tr w:rsidR="00C57AC2" w14:paraId="79CEF33E" w14:textId="77777777" w:rsidTr="00C57AC2">
        <w:trPr>
          <w:trHeight w:val="720"/>
        </w:trPr>
        <w:tc>
          <w:tcPr>
            <w:tcW w:w="8856" w:type="dxa"/>
            <w:gridSpan w:val="4"/>
            <w:tcBorders>
              <w:top w:val="single" w:sz="4" w:space="0" w:color="000000"/>
              <w:left w:val="single" w:sz="4" w:space="0" w:color="000000"/>
              <w:bottom w:val="single" w:sz="4" w:space="0" w:color="000000"/>
              <w:right w:val="single" w:sz="4" w:space="0" w:color="000000"/>
            </w:tcBorders>
          </w:tcPr>
          <w:p w14:paraId="73E4927B" w14:textId="77777777" w:rsidR="00C57AC2" w:rsidRDefault="00C57AC2">
            <w:pPr>
              <w:rPr>
                <w:rFonts w:ascii="Arial" w:hAnsi="Arial" w:cs="Arial"/>
                <w:b/>
              </w:rPr>
            </w:pPr>
          </w:p>
          <w:p w14:paraId="22D47943" w14:textId="77777777" w:rsidR="00C57AC2" w:rsidRDefault="00C57AC2">
            <w:pPr>
              <w:rPr>
                <w:rFonts w:ascii="Arial" w:hAnsi="Arial" w:cs="Arial"/>
                <w:b/>
              </w:rPr>
            </w:pPr>
            <w:r>
              <w:rPr>
                <w:rFonts w:ascii="Arial" w:hAnsi="Arial" w:cs="Arial"/>
                <w:b/>
              </w:rPr>
              <w:t>External Examiner’s comments (if relevant):</w:t>
            </w:r>
          </w:p>
          <w:p w14:paraId="4C3CCD7D"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53A41F8F"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5A5B810C"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037289DF"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5C1FE1B0"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4E22072F"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0A7A85A5"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1965D02E"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71F021E4"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245115FA"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p w14:paraId="55C4CBE5" w14:textId="77777777" w:rsidR="00C57AC2" w:rsidRDefault="00C57AC2">
            <w:pPr>
              <w:pStyle w:val="NormalWeb"/>
              <w:spacing w:before="0" w:beforeAutospacing="0" w:after="0" w:afterAutospacing="0" w:line="256" w:lineRule="auto"/>
              <w:ind w:right="-334"/>
              <w:rPr>
                <w:rFonts w:ascii="Arial" w:hAnsi="Arial" w:cs="Arial"/>
                <w:bCs/>
                <w:sz w:val="22"/>
                <w:szCs w:val="22"/>
                <w:lang w:eastAsia="en-US"/>
              </w:rPr>
            </w:pPr>
          </w:p>
        </w:tc>
      </w:tr>
      <w:tr w:rsidR="00C57AC2" w14:paraId="38537691" w14:textId="77777777" w:rsidTr="00C57AC2">
        <w:trPr>
          <w:trHeight w:val="479"/>
        </w:trPr>
        <w:tc>
          <w:tcPr>
            <w:tcW w:w="6768" w:type="dxa"/>
            <w:gridSpan w:val="2"/>
            <w:tcBorders>
              <w:top w:val="single" w:sz="4" w:space="0" w:color="000000"/>
              <w:left w:val="single" w:sz="4" w:space="0" w:color="000000"/>
              <w:bottom w:val="single" w:sz="4" w:space="0" w:color="000000"/>
              <w:right w:val="single" w:sz="4" w:space="0" w:color="000000"/>
            </w:tcBorders>
            <w:hideMark/>
          </w:tcPr>
          <w:p w14:paraId="135696AD" w14:textId="77777777" w:rsidR="00C57AC2" w:rsidRDefault="00C57AC2">
            <w:pPr>
              <w:rPr>
                <w:rFonts w:ascii="Arial" w:hAnsi="Arial" w:cs="Arial"/>
              </w:rPr>
            </w:pPr>
            <w:r>
              <w:rPr>
                <w:rFonts w:ascii="Arial" w:hAnsi="Arial" w:cs="Arial"/>
              </w:rPr>
              <w:t>External Examiner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BDF15C7" w14:textId="77777777" w:rsidR="00C57AC2" w:rsidRDefault="00C57AC2">
            <w:pPr>
              <w:rPr>
                <w:rFonts w:ascii="Arial" w:hAnsi="Arial" w:cs="Arial"/>
              </w:rPr>
            </w:pPr>
            <w:r>
              <w:rPr>
                <w:rFonts w:ascii="Arial" w:hAnsi="Arial" w:cs="Arial"/>
              </w:rPr>
              <w:t>Date:</w:t>
            </w:r>
          </w:p>
        </w:tc>
      </w:tr>
      <w:bookmarkEnd w:id="0"/>
    </w:tbl>
    <w:p w14:paraId="74F87B81" w14:textId="77777777" w:rsidR="00C57AC2" w:rsidRDefault="00C57AC2" w:rsidP="00C57AC2"/>
    <w:p w14:paraId="7BA6F41A" w14:textId="77777777" w:rsidR="00C57AC2" w:rsidRDefault="00C57AC2" w:rsidP="00C57AC2">
      <w:pPr>
        <w:spacing w:after="0" w:line="276" w:lineRule="auto"/>
        <w:jc w:val="center"/>
        <w:rPr>
          <w:rStyle w:val="Emphasis"/>
          <w:b/>
          <w:i w:val="0"/>
          <w:u w:val="single"/>
        </w:rPr>
      </w:pPr>
    </w:p>
    <w:p w14:paraId="4EEF8D8B" w14:textId="77777777" w:rsidR="00C57AC2" w:rsidRDefault="00C57AC2" w:rsidP="00C57AC2">
      <w:pPr>
        <w:spacing w:after="0" w:line="276" w:lineRule="auto"/>
        <w:jc w:val="center"/>
        <w:rPr>
          <w:rStyle w:val="Emphasis"/>
          <w:b/>
          <w:i w:val="0"/>
          <w:u w:val="single"/>
        </w:rPr>
      </w:pPr>
    </w:p>
    <w:p w14:paraId="5715F053" w14:textId="77777777" w:rsidR="00C57AC2" w:rsidRDefault="00C57AC2" w:rsidP="00C57AC2">
      <w:pPr>
        <w:spacing w:after="0" w:line="276" w:lineRule="auto"/>
        <w:jc w:val="center"/>
        <w:rPr>
          <w:rStyle w:val="Emphasis"/>
          <w:b/>
          <w:i w:val="0"/>
          <w:u w:val="single"/>
        </w:rPr>
      </w:pPr>
    </w:p>
    <w:p w14:paraId="7FB19064" w14:textId="77777777" w:rsidR="00C57AC2" w:rsidRDefault="00C57AC2" w:rsidP="00C57AC2">
      <w:pPr>
        <w:spacing w:after="0" w:line="276" w:lineRule="auto"/>
        <w:jc w:val="center"/>
        <w:rPr>
          <w:rStyle w:val="Emphasis"/>
          <w:b/>
          <w:i w:val="0"/>
          <w:u w:val="single"/>
        </w:rPr>
      </w:pPr>
    </w:p>
    <w:p w14:paraId="59FD5047" w14:textId="77777777" w:rsidR="00C57AC2" w:rsidRDefault="00C57AC2" w:rsidP="00C57AC2">
      <w:pPr>
        <w:spacing w:after="0" w:line="276" w:lineRule="auto"/>
        <w:jc w:val="center"/>
        <w:rPr>
          <w:rStyle w:val="Emphasis"/>
          <w:b/>
          <w:i w:val="0"/>
          <w:u w:val="single"/>
        </w:rPr>
      </w:pPr>
    </w:p>
    <w:p w14:paraId="65FD88AF" w14:textId="77777777" w:rsidR="00C57AC2" w:rsidRDefault="00C57AC2" w:rsidP="00C57AC2">
      <w:pPr>
        <w:spacing w:after="0" w:line="276" w:lineRule="auto"/>
        <w:jc w:val="center"/>
        <w:rPr>
          <w:rStyle w:val="Emphasis"/>
          <w:b/>
          <w:i w:val="0"/>
          <w:u w:val="single"/>
        </w:rPr>
      </w:pPr>
    </w:p>
    <w:p w14:paraId="4A719A0F" w14:textId="77777777" w:rsidR="00C57AC2" w:rsidRDefault="00C57AC2" w:rsidP="00C57AC2">
      <w:pPr>
        <w:spacing w:after="0" w:line="276" w:lineRule="auto"/>
        <w:jc w:val="center"/>
        <w:rPr>
          <w:rStyle w:val="Emphasis"/>
          <w:b/>
          <w:i w:val="0"/>
          <w:u w:val="single"/>
        </w:rPr>
      </w:pPr>
    </w:p>
    <w:p w14:paraId="03300E4A" w14:textId="77777777" w:rsidR="00C57AC2" w:rsidRDefault="00C57AC2" w:rsidP="00C57AC2">
      <w:pPr>
        <w:spacing w:after="0" w:line="276" w:lineRule="auto"/>
        <w:jc w:val="center"/>
        <w:rPr>
          <w:rStyle w:val="Emphasis"/>
          <w:b/>
          <w:i w:val="0"/>
          <w:u w:val="single"/>
        </w:rPr>
      </w:pPr>
    </w:p>
    <w:p w14:paraId="65A0E261" w14:textId="77777777" w:rsidR="00C57AC2" w:rsidRDefault="00C57AC2" w:rsidP="00C57AC2">
      <w:pPr>
        <w:spacing w:after="0" w:line="276" w:lineRule="auto"/>
        <w:jc w:val="center"/>
        <w:rPr>
          <w:rStyle w:val="Emphasis"/>
          <w:b/>
          <w:i w:val="0"/>
          <w:u w:val="single"/>
        </w:rPr>
      </w:pPr>
    </w:p>
    <w:p w14:paraId="6819979A" w14:textId="77777777" w:rsidR="00C57AC2" w:rsidRDefault="00C57AC2" w:rsidP="00C57AC2">
      <w:pPr>
        <w:spacing w:after="0" w:line="276" w:lineRule="auto"/>
        <w:jc w:val="center"/>
        <w:rPr>
          <w:rStyle w:val="Emphasis"/>
          <w:b/>
          <w:i w:val="0"/>
          <w:u w:val="single"/>
        </w:rPr>
      </w:pPr>
    </w:p>
    <w:p w14:paraId="38D9E329" w14:textId="77777777" w:rsidR="00C57AC2" w:rsidRDefault="00C57AC2" w:rsidP="00C57AC2">
      <w:pPr>
        <w:spacing w:after="0" w:line="276" w:lineRule="auto"/>
        <w:jc w:val="center"/>
        <w:rPr>
          <w:rStyle w:val="Emphasis"/>
          <w:b/>
          <w:i w:val="0"/>
          <w:u w:val="single"/>
        </w:rPr>
      </w:pPr>
    </w:p>
    <w:p w14:paraId="19EC6B2C" w14:textId="77777777" w:rsidR="00C57AC2" w:rsidRDefault="00C57AC2" w:rsidP="00C57AC2">
      <w:pPr>
        <w:spacing w:after="0" w:line="276" w:lineRule="auto"/>
        <w:jc w:val="center"/>
        <w:rPr>
          <w:rStyle w:val="Emphasis"/>
          <w:b/>
          <w:i w:val="0"/>
          <w:u w:val="single"/>
        </w:rPr>
      </w:pPr>
    </w:p>
    <w:p w14:paraId="1DD83135" w14:textId="77777777" w:rsidR="00C57AC2" w:rsidRDefault="00C57AC2" w:rsidP="00C57AC2">
      <w:pPr>
        <w:spacing w:after="0" w:line="276" w:lineRule="auto"/>
        <w:jc w:val="center"/>
        <w:rPr>
          <w:rStyle w:val="Emphasis"/>
          <w:b/>
          <w:i w:val="0"/>
          <w:u w:val="single"/>
        </w:rPr>
      </w:pPr>
    </w:p>
    <w:p w14:paraId="09E476E7" w14:textId="77777777" w:rsidR="00C57AC2" w:rsidRDefault="00C57AC2" w:rsidP="00C57AC2">
      <w:pPr>
        <w:spacing w:after="0" w:line="276" w:lineRule="auto"/>
        <w:jc w:val="center"/>
        <w:rPr>
          <w:rStyle w:val="Emphasis"/>
          <w:b/>
          <w:i w:val="0"/>
          <w:u w:val="single"/>
        </w:rPr>
      </w:pPr>
    </w:p>
    <w:p w14:paraId="1CB23BAF" w14:textId="77777777" w:rsidR="00C57AC2" w:rsidRDefault="00C57AC2" w:rsidP="00C57AC2">
      <w:pPr>
        <w:spacing w:after="0" w:line="276" w:lineRule="auto"/>
        <w:jc w:val="center"/>
        <w:rPr>
          <w:rStyle w:val="Emphasis"/>
          <w:b/>
          <w:i w:val="0"/>
          <w:u w:val="single"/>
        </w:rPr>
      </w:pPr>
    </w:p>
    <w:p w14:paraId="7CA87227" w14:textId="77777777" w:rsidR="00C57AC2" w:rsidRDefault="00C57AC2" w:rsidP="00C57AC2">
      <w:pPr>
        <w:spacing w:after="0" w:line="276" w:lineRule="auto"/>
        <w:jc w:val="center"/>
        <w:rPr>
          <w:rStyle w:val="Emphasis"/>
          <w:b/>
          <w:i w:val="0"/>
          <w:u w:val="single"/>
        </w:rPr>
      </w:pPr>
    </w:p>
    <w:p w14:paraId="65302A3E" w14:textId="77777777" w:rsidR="00C57AC2" w:rsidRDefault="00C57AC2" w:rsidP="00C57AC2">
      <w:pPr>
        <w:spacing w:after="0" w:line="276" w:lineRule="auto"/>
        <w:jc w:val="center"/>
        <w:rPr>
          <w:rStyle w:val="Emphasis"/>
          <w:b/>
          <w:i w:val="0"/>
          <w:u w:val="single"/>
        </w:rPr>
      </w:pPr>
    </w:p>
    <w:p w14:paraId="03D171E8" w14:textId="77777777" w:rsidR="00C57AC2" w:rsidRDefault="00C57AC2" w:rsidP="00C57AC2">
      <w:pPr>
        <w:spacing w:after="0" w:line="276" w:lineRule="auto"/>
        <w:jc w:val="center"/>
        <w:rPr>
          <w:rStyle w:val="Emphasis"/>
          <w:b/>
          <w:i w:val="0"/>
          <w:u w:val="single"/>
        </w:rPr>
      </w:pPr>
    </w:p>
    <w:p w14:paraId="150B7B8B" w14:textId="77777777" w:rsidR="00C57AC2" w:rsidRDefault="00C57AC2" w:rsidP="00C57AC2">
      <w:pPr>
        <w:spacing w:after="0" w:line="276" w:lineRule="auto"/>
        <w:jc w:val="center"/>
        <w:rPr>
          <w:rStyle w:val="Emphasis"/>
          <w:b/>
          <w:i w:val="0"/>
          <w:u w:val="single"/>
        </w:rPr>
      </w:pPr>
    </w:p>
    <w:p w14:paraId="748F480D" w14:textId="77777777" w:rsidR="00C57AC2" w:rsidRDefault="00C57AC2" w:rsidP="00C57AC2">
      <w:pPr>
        <w:spacing w:after="0" w:line="276" w:lineRule="auto"/>
        <w:jc w:val="center"/>
        <w:rPr>
          <w:rStyle w:val="Emphasis"/>
          <w:b/>
          <w:i w:val="0"/>
          <w:u w:val="single"/>
        </w:rPr>
      </w:pPr>
    </w:p>
    <w:p w14:paraId="37CC22A5" w14:textId="77777777" w:rsidR="00C57AC2" w:rsidRDefault="00C57AC2" w:rsidP="00C57AC2">
      <w:pPr>
        <w:spacing w:after="0" w:line="276" w:lineRule="auto"/>
        <w:jc w:val="center"/>
        <w:rPr>
          <w:rStyle w:val="Emphasis"/>
          <w:b/>
          <w:i w:val="0"/>
          <w:u w:val="single"/>
        </w:rPr>
      </w:pPr>
    </w:p>
    <w:p w14:paraId="2D59DA9A" w14:textId="77777777" w:rsidR="00C57AC2" w:rsidRDefault="00C57AC2" w:rsidP="00C57AC2">
      <w:pPr>
        <w:spacing w:after="0" w:line="276" w:lineRule="auto"/>
        <w:jc w:val="center"/>
        <w:rPr>
          <w:rStyle w:val="Emphasis"/>
          <w:b/>
          <w:i w:val="0"/>
          <w:u w:val="single"/>
        </w:rPr>
      </w:pPr>
    </w:p>
    <w:p w14:paraId="6B24046F" w14:textId="77777777" w:rsidR="00C57AC2" w:rsidRDefault="00C57AC2" w:rsidP="00C57AC2">
      <w:pPr>
        <w:spacing w:after="0" w:line="276" w:lineRule="auto"/>
        <w:jc w:val="center"/>
        <w:rPr>
          <w:rStyle w:val="Emphasis"/>
          <w:b/>
          <w:i w:val="0"/>
          <w:u w:val="single"/>
        </w:rPr>
      </w:pPr>
    </w:p>
    <w:p w14:paraId="5FCB02E5" w14:textId="77777777" w:rsidR="00C57AC2" w:rsidRDefault="00C57AC2" w:rsidP="00C57AC2">
      <w:pPr>
        <w:spacing w:after="0" w:line="276" w:lineRule="auto"/>
        <w:jc w:val="center"/>
        <w:rPr>
          <w:rStyle w:val="Emphasis"/>
          <w:b/>
          <w:i w:val="0"/>
          <w:u w:val="single"/>
        </w:rPr>
      </w:pPr>
    </w:p>
    <w:p w14:paraId="0A3AECAD" w14:textId="77777777" w:rsidR="00C57AC2" w:rsidRDefault="00C57AC2" w:rsidP="00C57AC2">
      <w:pPr>
        <w:spacing w:after="0" w:line="276" w:lineRule="auto"/>
        <w:jc w:val="center"/>
        <w:rPr>
          <w:rStyle w:val="Emphasis"/>
          <w:b/>
          <w:i w:val="0"/>
          <w:u w:val="single"/>
        </w:rPr>
      </w:pPr>
    </w:p>
    <w:p w14:paraId="11966864" w14:textId="77777777" w:rsidR="00C57AC2" w:rsidRDefault="00C57AC2" w:rsidP="00C57AC2">
      <w:pPr>
        <w:spacing w:after="0" w:line="276" w:lineRule="auto"/>
        <w:jc w:val="center"/>
        <w:rPr>
          <w:rStyle w:val="Emphasis"/>
          <w:b/>
          <w:i w:val="0"/>
          <w:u w:val="single"/>
        </w:rPr>
      </w:pPr>
    </w:p>
    <w:p w14:paraId="522F7900" w14:textId="77777777" w:rsidR="00C57AC2" w:rsidRDefault="00C57AC2" w:rsidP="00C57AC2">
      <w:pPr>
        <w:spacing w:after="0" w:line="276" w:lineRule="auto"/>
        <w:jc w:val="center"/>
        <w:rPr>
          <w:rStyle w:val="Emphasis"/>
          <w:b/>
          <w:i w:val="0"/>
          <w:u w:val="single"/>
        </w:rPr>
      </w:pPr>
    </w:p>
    <w:p w14:paraId="0241E971" w14:textId="77777777" w:rsidR="00C57AC2" w:rsidRDefault="00C57AC2" w:rsidP="00C57AC2">
      <w:pPr>
        <w:spacing w:after="0" w:line="276" w:lineRule="auto"/>
        <w:jc w:val="center"/>
        <w:rPr>
          <w:rStyle w:val="Emphasis"/>
          <w:b/>
          <w:i w:val="0"/>
          <w:u w:val="single"/>
        </w:rPr>
      </w:pPr>
    </w:p>
    <w:p w14:paraId="35A551DE" w14:textId="77777777" w:rsidR="00C57AC2" w:rsidRDefault="00C57AC2" w:rsidP="00C57AC2">
      <w:pPr>
        <w:spacing w:after="0" w:line="276" w:lineRule="auto"/>
        <w:jc w:val="center"/>
        <w:rPr>
          <w:rStyle w:val="Emphasis"/>
          <w:b/>
          <w:i w:val="0"/>
          <w:u w:val="single"/>
        </w:rPr>
      </w:pPr>
    </w:p>
    <w:p w14:paraId="224285DF" w14:textId="77777777" w:rsidR="00C57AC2" w:rsidRDefault="00C57AC2" w:rsidP="00C57AC2">
      <w:pPr>
        <w:spacing w:after="0" w:line="276" w:lineRule="auto"/>
        <w:jc w:val="center"/>
        <w:rPr>
          <w:rStyle w:val="Emphasis"/>
          <w:b/>
          <w:i w:val="0"/>
          <w:u w:val="single"/>
        </w:rPr>
      </w:pPr>
    </w:p>
    <w:p w14:paraId="6EED1013" w14:textId="4B746270" w:rsidR="00CD5735" w:rsidRPr="009B496D" w:rsidRDefault="00CD5735" w:rsidP="00CD5735">
      <w:pPr>
        <w:spacing w:after="0" w:line="276" w:lineRule="auto"/>
        <w:jc w:val="center"/>
        <w:rPr>
          <w:rStyle w:val="Emphasis"/>
          <w:b/>
          <w:i w:val="0"/>
          <w:u w:val="single"/>
        </w:rPr>
      </w:pPr>
      <w:r w:rsidRPr="009B496D">
        <w:rPr>
          <w:rStyle w:val="Emphasis"/>
          <w:b/>
          <w:i w:val="0"/>
          <w:u w:val="single"/>
        </w:rPr>
        <w:t xml:space="preserve">Analyse the </w:t>
      </w:r>
      <w:r w:rsidR="008B138B" w:rsidRPr="009B496D">
        <w:rPr>
          <w:rStyle w:val="Emphasis"/>
          <w:b/>
          <w:i w:val="0"/>
          <w:u w:val="single"/>
        </w:rPr>
        <w:t>C</w:t>
      </w:r>
      <w:r w:rsidRPr="009B496D">
        <w:rPr>
          <w:rStyle w:val="Emphasis"/>
          <w:b/>
          <w:i w:val="0"/>
          <w:u w:val="single"/>
        </w:rPr>
        <w:t xml:space="preserve">ontribution of the </w:t>
      </w:r>
      <w:bookmarkStart w:id="1" w:name="_Hlk523952097"/>
      <w:r w:rsidRPr="009B496D">
        <w:rPr>
          <w:rStyle w:val="Emphasis"/>
          <w:b/>
          <w:i w:val="0"/>
          <w:u w:val="single"/>
        </w:rPr>
        <w:t xml:space="preserve">Bible's </w:t>
      </w:r>
    </w:p>
    <w:p w14:paraId="76EE6445" w14:textId="77777777" w:rsidR="00FE350D" w:rsidRPr="009B496D" w:rsidRDefault="008B138B" w:rsidP="00CD5735">
      <w:pPr>
        <w:spacing w:after="0" w:line="276" w:lineRule="auto"/>
        <w:jc w:val="center"/>
        <w:rPr>
          <w:rStyle w:val="Emphasis"/>
          <w:b/>
          <w:i w:val="0"/>
          <w:u w:val="single"/>
        </w:rPr>
      </w:pPr>
      <w:r w:rsidRPr="009B496D">
        <w:rPr>
          <w:rStyle w:val="Emphasis"/>
          <w:b/>
          <w:i w:val="0"/>
          <w:u w:val="single"/>
        </w:rPr>
        <w:t>E</w:t>
      </w:r>
      <w:r w:rsidR="00CD5735" w:rsidRPr="009B496D">
        <w:rPr>
          <w:rStyle w:val="Emphasis"/>
          <w:b/>
          <w:i w:val="0"/>
          <w:u w:val="single"/>
        </w:rPr>
        <w:t xml:space="preserve">schatological </w:t>
      </w:r>
      <w:r w:rsidRPr="009B496D">
        <w:rPr>
          <w:rStyle w:val="Emphasis"/>
          <w:b/>
          <w:i w:val="0"/>
          <w:u w:val="single"/>
        </w:rPr>
        <w:t>T</w:t>
      </w:r>
      <w:r w:rsidR="00CD5735" w:rsidRPr="009B496D">
        <w:rPr>
          <w:rStyle w:val="Emphasis"/>
          <w:b/>
          <w:i w:val="0"/>
          <w:u w:val="single"/>
        </w:rPr>
        <w:t xml:space="preserve">exts to the </w:t>
      </w:r>
      <w:r w:rsidRPr="009B496D">
        <w:rPr>
          <w:rStyle w:val="Emphasis"/>
          <w:b/>
          <w:i w:val="0"/>
          <w:u w:val="single"/>
        </w:rPr>
        <w:t>F</w:t>
      </w:r>
      <w:r w:rsidR="00CD5735" w:rsidRPr="009B496D">
        <w:rPr>
          <w:rStyle w:val="Emphasis"/>
          <w:b/>
          <w:i w:val="0"/>
          <w:u w:val="single"/>
        </w:rPr>
        <w:t xml:space="preserve">ormulation of a </w:t>
      </w:r>
      <w:r w:rsidRPr="009B496D">
        <w:rPr>
          <w:rStyle w:val="Emphasis"/>
          <w:b/>
          <w:i w:val="0"/>
          <w:u w:val="single"/>
        </w:rPr>
        <w:t>P</w:t>
      </w:r>
      <w:r w:rsidR="00CD5735" w:rsidRPr="009B496D">
        <w:rPr>
          <w:rStyle w:val="Emphasis"/>
          <w:b/>
          <w:i w:val="0"/>
          <w:u w:val="single"/>
        </w:rPr>
        <w:t xml:space="preserve">ositive </w:t>
      </w:r>
      <w:r w:rsidRPr="009B496D">
        <w:rPr>
          <w:rStyle w:val="Emphasis"/>
          <w:b/>
          <w:i w:val="0"/>
          <w:u w:val="single"/>
        </w:rPr>
        <w:t>E</w:t>
      </w:r>
      <w:r w:rsidR="00CD5735" w:rsidRPr="009B496D">
        <w:rPr>
          <w:rStyle w:val="Emphasis"/>
          <w:b/>
          <w:i w:val="0"/>
          <w:u w:val="single"/>
        </w:rPr>
        <w:t xml:space="preserve">nvironmental </w:t>
      </w:r>
      <w:r w:rsidRPr="009B496D">
        <w:rPr>
          <w:rStyle w:val="Emphasis"/>
          <w:b/>
          <w:i w:val="0"/>
          <w:u w:val="single"/>
        </w:rPr>
        <w:t>E</w:t>
      </w:r>
      <w:r w:rsidR="00CD5735" w:rsidRPr="009B496D">
        <w:rPr>
          <w:rStyle w:val="Emphasis"/>
          <w:b/>
          <w:i w:val="0"/>
          <w:u w:val="single"/>
        </w:rPr>
        <w:t>thic</w:t>
      </w:r>
    </w:p>
    <w:bookmarkEnd w:id="1"/>
    <w:p w14:paraId="65CCEFC6" w14:textId="77777777" w:rsidR="00FE350D" w:rsidRPr="009B496D" w:rsidRDefault="00FE350D" w:rsidP="009B496D">
      <w:pPr>
        <w:spacing w:after="0" w:line="360" w:lineRule="auto"/>
        <w:jc w:val="center"/>
        <w:rPr>
          <w:rStyle w:val="Emphasis"/>
          <w:b/>
          <w:i w:val="0"/>
          <w:u w:val="single"/>
        </w:rPr>
      </w:pPr>
    </w:p>
    <w:p w14:paraId="04C0641A" w14:textId="77777777" w:rsidR="00E657BC" w:rsidRPr="009B496D" w:rsidRDefault="00E657BC" w:rsidP="006327D3">
      <w:pPr>
        <w:spacing w:after="0" w:line="276" w:lineRule="auto"/>
        <w:rPr>
          <w:rStyle w:val="Emphasis"/>
          <w:i w:val="0"/>
          <w:u w:val="single"/>
        </w:rPr>
      </w:pPr>
      <w:r w:rsidRPr="009B496D">
        <w:rPr>
          <w:rStyle w:val="Emphasis"/>
          <w:i w:val="0"/>
          <w:u w:val="single"/>
        </w:rPr>
        <w:t>Introduction</w:t>
      </w:r>
    </w:p>
    <w:p w14:paraId="49815632" w14:textId="77777777" w:rsidR="00E657BC" w:rsidRPr="009B496D" w:rsidRDefault="00E657BC" w:rsidP="006327D3">
      <w:pPr>
        <w:spacing w:after="0" w:line="276" w:lineRule="auto"/>
        <w:rPr>
          <w:rStyle w:val="Emphasis"/>
          <w:i w:val="0"/>
        </w:rPr>
      </w:pPr>
    </w:p>
    <w:p w14:paraId="10BDE86B" w14:textId="11ED245D" w:rsidR="007F3491" w:rsidRPr="009B496D" w:rsidRDefault="00B4232F" w:rsidP="00E03220">
      <w:pPr>
        <w:spacing w:line="276" w:lineRule="auto"/>
        <w:rPr>
          <w:rStyle w:val="Emphasis"/>
          <w:i w:val="0"/>
        </w:rPr>
      </w:pPr>
      <w:r w:rsidRPr="009B496D">
        <w:rPr>
          <w:rStyle w:val="Emphasis"/>
          <w:i w:val="0"/>
        </w:rPr>
        <w:t>Eschatology is defined in the Oxford English Dictionary as “a doctrine of death and the afterlife”.</w:t>
      </w:r>
      <w:r w:rsidRPr="009B496D">
        <w:rPr>
          <w:rStyle w:val="FootnoteReference"/>
          <w:iCs/>
        </w:rPr>
        <w:footnoteReference w:id="1"/>
      </w:r>
      <w:r w:rsidRPr="009B496D">
        <w:rPr>
          <w:rStyle w:val="Emphasis"/>
          <w:i w:val="0"/>
        </w:rPr>
        <w:t xml:space="preserve">  In the bible, the texts identified as eschatological are those that deal with concepts of </w:t>
      </w:r>
      <w:r w:rsidR="00B65408" w:rsidRPr="009B496D">
        <w:rPr>
          <w:rStyle w:val="Emphasis"/>
          <w:i w:val="0"/>
        </w:rPr>
        <w:t>‘</w:t>
      </w:r>
      <w:r w:rsidRPr="009B496D">
        <w:rPr>
          <w:rStyle w:val="Emphasis"/>
          <w:i w:val="0"/>
        </w:rPr>
        <w:t>end times</w:t>
      </w:r>
      <w:r w:rsidR="00B65408" w:rsidRPr="009B496D">
        <w:rPr>
          <w:rStyle w:val="Emphasis"/>
          <w:i w:val="0"/>
        </w:rPr>
        <w:t>’</w:t>
      </w:r>
      <w:r w:rsidR="00775ADE" w:rsidRPr="009B496D">
        <w:rPr>
          <w:rStyle w:val="Emphasis"/>
          <w:i w:val="0"/>
        </w:rPr>
        <w:t>.  There is debate as to whether</w:t>
      </w:r>
      <w:r w:rsidRPr="009B496D">
        <w:rPr>
          <w:rStyle w:val="Emphasis"/>
          <w:i w:val="0"/>
        </w:rPr>
        <w:t xml:space="preserve"> </w:t>
      </w:r>
      <w:r w:rsidR="00775ADE" w:rsidRPr="009B496D">
        <w:rPr>
          <w:rStyle w:val="Emphasis"/>
          <w:i w:val="0"/>
        </w:rPr>
        <w:t xml:space="preserve">these </w:t>
      </w:r>
      <w:r w:rsidR="00770AD0">
        <w:rPr>
          <w:rStyle w:val="Emphasis"/>
          <w:i w:val="0"/>
        </w:rPr>
        <w:t>‘</w:t>
      </w:r>
      <w:r w:rsidR="00775ADE" w:rsidRPr="009B496D">
        <w:rPr>
          <w:rStyle w:val="Emphasis"/>
          <w:i w:val="0"/>
        </w:rPr>
        <w:t>end times</w:t>
      </w:r>
      <w:r w:rsidR="007B2FC5">
        <w:rPr>
          <w:rStyle w:val="Emphasis"/>
          <w:i w:val="0"/>
        </w:rPr>
        <w:t>’</w:t>
      </w:r>
      <w:r w:rsidR="00775ADE" w:rsidRPr="009B496D">
        <w:rPr>
          <w:rStyle w:val="Emphasis"/>
          <w:i w:val="0"/>
        </w:rPr>
        <w:t xml:space="preserve"> texts describe</w:t>
      </w:r>
      <w:r w:rsidRPr="009B496D">
        <w:rPr>
          <w:rStyle w:val="Emphasis"/>
          <w:i w:val="0"/>
        </w:rPr>
        <w:t xml:space="preserve"> </w:t>
      </w:r>
      <w:r w:rsidR="00C00232" w:rsidRPr="009B496D">
        <w:rPr>
          <w:rStyle w:val="Emphasis"/>
          <w:i w:val="0"/>
        </w:rPr>
        <w:t>destruction</w:t>
      </w:r>
      <w:r w:rsidRPr="009B496D">
        <w:rPr>
          <w:rStyle w:val="Emphasis"/>
          <w:i w:val="0"/>
        </w:rPr>
        <w:t xml:space="preserve"> of </w:t>
      </w:r>
      <w:r w:rsidR="00B65408" w:rsidRPr="009B496D">
        <w:rPr>
          <w:rStyle w:val="Emphasis"/>
          <w:i w:val="0"/>
        </w:rPr>
        <w:t>our planet</w:t>
      </w:r>
      <w:r w:rsidRPr="009B496D">
        <w:rPr>
          <w:rStyle w:val="Emphasis"/>
          <w:i w:val="0"/>
        </w:rPr>
        <w:t xml:space="preserve"> </w:t>
      </w:r>
      <w:r w:rsidR="00B65408" w:rsidRPr="009B496D">
        <w:rPr>
          <w:rStyle w:val="Emphasis"/>
          <w:i w:val="0"/>
        </w:rPr>
        <w:t xml:space="preserve">by fire and the creation of a </w:t>
      </w:r>
      <w:r w:rsidR="007B2FC5">
        <w:rPr>
          <w:rStyle w:val="Emphasis"/>
          <w:i w:val="0"/>
        </w:rPr>
        <w:t xml:space="preserve">completely </w:t>
      </w:r>
      <w:r w:rsidR="00B65408" w:rsidRPr="009B496D">
        <w:rPr>
          <w:rStyle w:val="Emphasis"/>
          <w:i w:val="0"/>
        </w:rPr>
        <w:t>new earth;</w:t>
      </w:r>
      <w:r w:rsidRPr="009B496D">
        <w:rPr>
          <w:rStyle w:val="Emphasis"/>
          <w:i w:val="0"/>
        </w:rPr>
        <w:t xml:space="preserve"> or whether </w:t>
      </w:r>
      <w:r w:rsidR="00775ADE" w:rsidRPr="009B496D">
        <w:rPr>
          <w:rStyle w:val="Emphasis"/>
          <w:i w:val="0"/>
        </w:rPr>
        <w:t>they point to</w:t>
      </w:r>
      <w:r w:rsidRPr="009B496D">
        <w:rPr>
          <w:rStyle w:val="Emphasis"/>
          <w:i w:val="0"/>
        </w:rPr>
        <w:t xml:space="preserve"> a transitional event</w:t>
      </w:r>
      <w:r w:rsidR="00FD6E35" w:rsidRPr="009B496D">
        <w:rPr>
          <w:rStyle w:val="Emphasis"/>
          <w:i w:val="0"/>
        </w:rPr>
        <w:t>,</w:t>
      </w:r>
      <w:r w:rsidRPr="009B496D">
        <w:rPr>
          <w:rStyle w:val="Emphasis"/>
          <w:i w:val="0"/>
        </w:rPr>
        <w:t xml:space="preserve"> whereby th</w:t>
      </w:r>
      <w:r w:rsidR="00B65408" w:rsidRPr="009B496D">
        <w:rPr>
          <w:rStyle w:val="Emphasis"/>
          <w:i w:val="0"/>
        </w:rPr>
        <w:t>is</w:t>
      </w:r>
      <w:r w:rsidRPr="009B496D">
        <w:rPr>
          <w:rStyle w:val="Emphasis"/>
          <w:i w:val="0"/>
        </w:rPr>
        <w:t xml:space="preserve"> earth is cleansed and renewed by fire in order to receive a heavenly city, the new Jerusalem</w:t>
      </w:r>
      <w:r w:rsidR="007B2FC5">
        <w:rPr>
          <w:rStyle w:val="Emphasis"/>
          <w:i w:val="0"/>
        </w:rPr>
        <w:t>.  In either case, the new</w:t>
      </w:r>
      <w:r w:rsidRPr="009B496D">
        <w:rPr>
          <w:rStyle w:val="Emphasis"/>
          <w:i w:val="0"/>
        </w:rPr>
        <w:t xml:space="preserve"> earth </w:t>
      </w:r>
      <w:r w:rsidR="007B2FC5">
        <w:rPr>
          <w:rStyle w:val="Emphasis"/>
          <w:i w:val="0"/>
        </w:rPr>
        <w:t>is to be</w:t>
      </w:r>
      <w:r w:rsidR="00775ADE" w:rsidRPr="009B496D">
        <w:rPr>
          <w:rStyle w:val="Emphasis"/>
          <w:i w:val="0"/>
        </w:rPr>
        <w:t xml:space="preserve"> without sin and suffering</w:t>
      </w:r>
      <w:r w:rsidR="00B65408" w:rsidRPr="009B496D">
        <w:rPr>
          <w:rStyle w:val="Emphasis"/>
          <w:i w:val="0"/>
        </w:rPr>
        <w:t xml:space="preserve"> and </w:t>
      </w:r>
      <w:r w:rsidR="007B2FC5">
        <w:rPr>
          <w:rStyle w:val="Emphasis"/>
          <w:i w:val="0"/>
        </w:rPr>
        <w:t xml:space="preserve">will be </w:t>
      </w:r>
      <w:r w:rsidR="00775ADE" w:rsidRPr="009B496D">
        <w:rPr>
          <w:rStyle w:val="Emphasis"/>
          <w:i w:val="0"/>
        </w:rPr>
        <w:t>suitable for God to</w:t>
      </w:r>
      <w:r w:rsidRPr="009B496D">
        <w:rPr>
          <w:rStyle w:val="Emphasis"/>
          <w:i w:val="0"/>
        </w:rPr>
        <w:t xml:space="preserve"> dwell </w:t>
      </w:r>
      <w:r w:rsidR="007B2FC5">
        <w:rPr>
          <w:rStyle w:val="Emphasis"/>
          <w:i w:val="0"/>
        </w:rPr>
        <w:t xml:space="preserve">on, </w:t>
      </w:r>
      <w:r w:rsidRPr="009B496D">
        <w:rPr>
          <w:rStyle w:val="Emphasis"/>
          <w:i w:val="0"/>
        </w:rPr>
        <w:t xml:space="preserve">amongst </w:t>
      </w:r>
      <w:r w:rsidR="00775ADE" w:rsidRPr="009B496D">
        <w:rPr>
          <w:rStyle w:val="Emphasis"/>
          <w:i w:val="0"/>
        </w:rPr>
        <w:t>its inhabitants</w:t>
      </w:r>
      <w:r w:rsidR="00961B97" w:rsidRPr="009B496D">
        <w:rPr>
          <w:rStyle w:val="Emphasis"/>
          <w:i w:val="0"/>
        </w:rPr>
        <w:t>.</w:t>
      </w:r>
      <w:r w:rsidR="00DE48FE" w:rsidRPr="009B496D">
        <w:rPr>
          <w:rStyle w:val="Emphasis"/>
          <w:i w:val="0"/>
        </w:rPr>
        <w:t xml:space="preserve">  </w:t>
      </w:r>
      <w:r w:rsidR="00FD6E35" w:rsidRPr="009B496D">
        <w:rPr>
          <w:rStyle w:val="Emphasis"/>
          <w:i w:val="0"/>
        </w:rPr>
        <w:t>Two of the texts picking up these</w:t>
      </w:r>
      <w:r w:rsidR="00DE48FE" w:rsidRPr="009B496D">
        <w:rPr>
          <w:rStyle w:val="Emphasis"/>
          <w:i w:val="0"/>
        </w:rPr>
        <w:t xml:space="preserve"> </w:t>
      </w:r>
      <w:r w:rsidR="00FD6E35" w:rsidRPr="009B496D">
        <w:rPr>
          <w:rStyle w:val="Emphasis"/>
          <w:i w:val="0"/>
        </w:rPr>
        <w:t xml:space="preserve">themes </w:t>
      </w:r>
      <w:r w:rsidR="00AC6848" w:rsidRPr="009B496D">
        <w:rPr>
          <w:rStyle w:val="Emphasis"/>
          <w:i w:val="0"/>
        </w:rPr>
        <w:t xml:space="preserve">are found </w:t>
      </w:r>
      <w:r w:rsidR="00C27FF7" w:rsidRPr="009B496D">
        <w:rPr>
          <w:rStyle w:val="Emphasis"/>
          <w:i w:val="0"/>
        </w:rPr>
        <w:t xml:space="preserve">in 2 Peter 3:10 </w:t>
      </w:r>
      <w:r w:rsidR="00961B97" w:rsidRPr="009B496D">
        <w:rPr>
          <w:rStyle w:val="Emphasis"/>
          <w:i w:val="0"/>
        </w:rPr>
        <w:t>–</w:t>
      </w:r>
      <w:r w:rsidR="00C27FF7" w:rsidRPr="009B496D">
        <w:rPr>
          <w:rStyle w:val="Emphasis"/>
          <w:i w:val="0"/>
        </w:rPr>
        <w:t xml:space="preserve"> 13</w:t>
      </w:r>
      <w:r w:rsidR="00961B97" w:rsidRPr="009B496D">
        <w:rPr>
          <w:rStyle w:val="Emphasis"/>
          <w:i w:val="0"/>
        </w:rPr>
        <w:t xml:space="preserve"> and Revelation 21:1 – 1 </w:t>
      </w:r>
      <w:r w:rsidR="00DE48FE" w:rsidRPr="009B496D">
        <w:rPr>
          <w:rStyle w:val="Emphasis"/>
          <w:i w:val="0"/>
        </w:rPr>
        <w:t>–</w:t>
      </w:r>
      <w:r w:rsidR="00961B97" w:rsidRPr="009B496D">
        <w:rPr>
          <w:rStyle w:val="Emphasis"/>
          <w:i w:val="0"/>
        </w:rPr>
        <w:t xml:space="preserve"> 4</w:t>
      </w:r>
      <w:r w:rsidR="00DE48FE" w:rsidRPr="009B496D">
        <w:rPr>
          <w:rStyle w:val="Emphasis"/>
          <w:i w:val="0"/>
        </w:rPr>
        <w:t>, as follows</w:t>
      </w:r>
      <w:r w:rsidR="007F3491" w:rsidRPr="009B496D">
        <w:rPr>
          <w:rStyle w:val="Emphasis"/>
          <w:i w:val="0"/>
        </w:rPr>
        <w:t>:</w:t>
      </w:r>
    </w:p>
    <w:p w14:paraId="6679BBEC" w14:textId="77777777" w:rsidR="00E03220" w:rsidRPr="009B496D" w:rsidRDefault="00155F14" w:rsidP="00E03220">
      <w:pPr>
        <w:pStyle w:val="NormalWeb"/>
        <w:spacing w:after="0" w:afterAutospacing="0"/>
        <w:ind w:left="720"/>
        <w:rPr>
          <w:rFonts w:asciiTheme="minorHAnsi" w:hAnsiTheme="minorHAnsi"/>
          <w:sz w:val="20"/>
          <w:szCs w:val="20"/>
        </w:rPr>
      </w:pPr>
      <w:r w:rsidRPr="009B496D">
        <w:rPr>
          <w:rFonts w:asciiTheme="minorHAnsi" w:hAnsiTheme="minorHAnsi"/>
          <w:sz w:val="20"/>
          <w:szCs w:val="20"/>
        </w:rPr>
        <w:t xml:space="preserve">But the day of the Lord will come like a thief, and then the heavens will pass away with a loud noise, and the elements will be dissolved with fire, and the earth and everything that is done on it will be disclosed. </w:t>
      </w:r>
    </w:p>
    <w:p w14:paraId="5771ED12" w14:textId="77777777" w:rsidR="00E03220" w:rsidRPr="009B496D" w:rsidRDefault="00155F14" w:rsidP="00E03220">
      <w:pPr>
        <w:pStyle w:val="NormalWeb"/>
        <w:spacing w:before="0" w:beforeAutospacing="0" w:after="0" w:afterAutospacing="0"/>
        <w:ind w:left="720"/>
        <w:rPr>
          <w:rStyle w:val="Emphasis"/>
          <w:rFonts w:asciiTheme="minorHAnsi" w:hAnsiTheme="minorHAnsi"/>
          <w:i w:val="0"/>
          <w:sz w:val="20"/>
          <w:szCs w:val="20"/>
        </w:rPr>
      </w:pPr>
      <w:r w:rsidRPr="009B496D">
        <w:rPr>
          <w:rFonts w:asciiTheme="minorHAnsi" w:hAnsiTheme="minorHAnsi"/>
          <w:sz w:val="20"/>
          <w:szCs w:val="20"/>
        </w:rPr>
        <w:t>Since all these things are to be dissolved in this way, what sort of people ought you to be in leading lives of holiness and godliness, waiting for and hastening the coming of the day of God, because of which the heavens will be set ablaze and dissolved, and the elements will melt with fire? But, in accordance with his promise, we wait for new heavens and a new earth, where righteousness is at home</w:t>
      </w:r>
      <w:r w:rsidR="00C27FF7" w:rsidRPr="009B496D">
        <w:rPr>
          <w:rStyle w:val="Emphasis"/>
          <w:rFonts w:asciiTheme="minorHAnsi" w:hAnsiTheme="minorHAnsi"/>
          <w:i w:val="0"/>
          <w:sz w:val="20"/>
          <w:szCs w:val="20"/>
        </w:rPr>
        <w:t>.</w:t>
      </w:r>
      <w:r w:rsidR="0096404A" w:rsidRPr="009B496D">
        <w:rPr>
          <w:rStyle w:val="FootnoteReference"/>
          <w:rFonts w:asciiTheme="minorHAnsi" w:hAnsiTheme="minorHAnsi"/>
          <w:iCs/>
          <w:sz w:val="20"/>
          <w:szCs w:val="20"/>
        </w:rPr>
        <w:footnoteReference w:id="2"/>
      </w:r>
      <w:r w:rsidR="00961B97" w:rsidRPr="009B496D">
        <w:rPr>
          <w:rStyle w:val="Emphasis"/>
          <w:rFonts w:asciiTheme="minorHAnsi" w:hAnsiTheme="minorHAnsi"/>
          <w:i w:val="0"/>
          <w:sz w:val="20"/>
          <w:szCs w:val="20"/>
        </w:rPr>
        <w:t xml:space="preserve">  </w:t>
      </w:r>
    </w:p>
    <w:p w14:paraId="30AE5734" w14:textId="5D6A70B0" w:rsidR="00961B97" w:rsidRPr="009B496D" w:rsidRDefault="00961B97" w:rsidP="009F6CEB">
      <w:pPr>
        <w:pStyle w:val="NormalWeb"/>
        <w:spacing w:before="0" w:beforeAutospacing="0" w:after="0" w:afterAutospacing="0"/>
        <w:ind w:left="720"/>
        <w:rPr>
          <w:rStyle w:val="Emphasis"/>
          <w:rFonts w:asciiTheme="minorHAnsi" w:hAnsiTheme="minorHAnsi"/>
          <w:i w:val="0"/>
          <w:sz w:val="20"/>
          <w:szCs w:val="20"/>
        </w:rPr>
      </w:pPr>
      <w:r w:rsidRPr="009B496D">
        <w:rPr>
          <w:rStyle w:val="Emphasis"/>
          <w:rFonts w:asciiTheme="minorHAnsi" w:hAnsiTheme="minorHAnsi"/>
          <w:i w:val="0"/>
          <w:sz w:val="20"/>
          <w:szCs w:val="20"/>
        </w:rPr>
        <w:t>(2 Peter 3</w:t>
      </w:r>
      <w:r w:rsidR="0067660B" w:rsidRPr="009B496D">
        <w:rPr>
          <w:rStyle w:val="Emphasis"/>
          <w:rFonts w:asciiTheme="minorHAnsi" w:hAnsiTheme="minorHAnsi"/>
          <w:i w:val="0"/>
          <w:sz w:val="20"/>
          <w:szCs w:val="20"/>
        </w:rPr>
        <w:t>.10 - 13</w:t>
      </w:r>
      <w:r w:rsidRPr="009B496D">
        <w:rPr>
          <w:rStyle w:val="Emphasis"/>
          <w:rFonts w:asciiTheme="minorHAnsi" w:hAnsiTheme="minorHAnsi"/>
          <w:i w:val="0"/>
          <w:sz w:val="20"/>
          <w:szCs w:val="20"/>
        </w:rPr>
        <w:t>).</w:t>
      </w:r>
    </w:p>
    <w:p w14:paraId="290410C1" w14:textId="77777777" w:rsidR="00E03220" w:rsidRPr="009B496D" w:rsidRDefault="00E03220" w:rsidP="00E03220">
      <w:pPr>
        <w:spacing w:after="0" w:line="276" w:lineRule="auto"/>
        <w:ind w:left="720"/>
        <w:rPr>
          <w:sz w:val="20"/>
          <w:szCs w:val="20"/>
        </w:rPr>
      </w:pPr>
    </w:p>
    <w:p w14:paraId="7D271582" w14:textId="7078E546" w:rsidR="0067660B" w:rsidRPr="009B496D" w:rsidRDefault="0067660B" w:rsidP="009B496D">
      <w:pPr>
        <w:spacing w:after="0" w:line="240" w:lineRule="auto"/>
        <w:ind w:left="720"/>
        <w:rPr>
          <w:sz w:val="20"/>
          <w:szCs w:val="20"/>
        </w:rPr>
      </w:pPr>
      <w:r w:rsidRPr="009B496D">
        <w:rPr>
          <w:sz w:val="20"/>
          <w:szCs w:val="20"/>
        </w:rPr>
        <w:t>Then I saw a new heaven and a new earth; for the first heaven and the first earth had passed away, and the sea was no more. And I saw the holy city, the new Jerusalem, coming down out of heaven from God, prepared as a bride adorned for her husband. And I heard a loud voice from the throne saying,</w:t>
      </w:r>
      <w:r w:rsidR="009B496D" w:rsidRPr="009B496D">
        <w:rPr>
          <w:sz w:val="20"/>
          <w:szCs w:val="20"/>
        </w:rPr>
        <w:t xml:space="preserve"> </w:t>
      </w:r>
      <w:r w:rsidRPr="009B496D">
        <w:rPr>
          <w:sz w:val="20"/>
          <w:szCs w:val="20"/>
        </w:rPr>
        <w:t>‘See, the home of God is among mortals.</w:t>
      </w:r>
      <w:r w:rsidR="009B496D" w:rsidRPr="009B496D">
        <w:rPr>
          <w:sz w:val="20"/>
          <w:szCs w:val="20"/>
        </w:rPr>
        <w:t xml:space="preserve"> </w:t>
      </w:r>
      <w:r w:rsidRPr="009B496D">
        <w:rPr>
          <w:sz w:val="20"/>
          <w:szCs w:val="20"/>
        </w:rPr>
        <w:t>He will dwell with them;</w:t>
      </w:r>
      <w:r w:rsidR="009B496D" w:rsidRPr="009B496D">
        <w:rPr>
          <w:sz w:val="20"/>
          <w:szCs w:val="20"/>
        </w:rPr>
        <w:t xml:space="preserve"> </w:t>
      </w:r>
      <w:r w:rsidRPr="009B496D">
        <w:rPr>
          <w:sz w:val="20"/>
          <w:szCs w:val="20"/>
        </w:rPr>
        <w:t>they will be his peoples,</w:t>
      </w:r>
      <w:r w:rsidRPr="009B496D">
        <w:rPr>
          <w:sz w:val="20"/>
          <w:szCs w:val="20"/>
        </w:rPr>
        <w:br/>
        <w:t>and God himself will be with them; he will wipe every tear from their eyes.</w:t>
      </w:r>
      <w:r w:rsidR="009B496D" w:rsidRPr="009B496D">
        <w:rPr>
          <w:sz w:val="20"/>
          <w:szCs w:val="20"/>
        </w:rPr>
        <w:t xml:space="preserve">  </w:t>
      </w:r>
      <w:r w:rsidRPr="009B496D">
        <w:rPr>
          <w:sz w:val="20"/>
          <w:szCs w:val="20"/>
        </w:rPr>
        <w:t>Death will be no more;</w:t>
      </w:r>
      <w:r w:rsidRPr="009B496D">
        <w:rPr>
          <w:sz w:val="20"/>
          <w:szCs w:val="20"/>
        </w:rPr>
        <w:br/>
        <w:t>mourning and crying and pain will be no more,</w:t>
      </w:r>
      <w:r w:rsidR="009B496D" w:rsidRPr="009B496D">
        <w:rPr>
          <w:sz w:val="20"/>
          <w:szCs w:val="20"/>
        </w:rPr>
        <w:t xml:space="preserve"> </w:t>
      </w:r>
      <w:r w:rsidRPr="009B496D">
        <w:rPr>
          <w:sz w:val="20"/>
          <w:szCs w:val="20"/>
        </w:rPr>
        <w:t>for the first things have passed away.’</w:t>
      </w:r>
      <w:r w:rsidRPr="009B496D">
        <w:rPr>
          <w:rStyle w:val="FootnoteReference"/>
          <w:sz w:val="20"/>
          <w:szCs w:val="20"/>
        </w:rPr>
        <w:footnoteReference w:id="3"/>
      </w:r>
      <w:r w:rsidRPr="009B496D">
        <w:rPr>
          <w:sz w:val="20"/>
          <w:szCs w:val="20"/>
        </w:rPr>
        <w:t xml:space="preserve"> </w:t>
      </w:r>
    </w:p>
    <w:p w14:paraId="39A68359" w14:textId="2ED559C8" w:rsidR="0096404A" w:rsidRPr="009B496D" w:rsidRDefault="0067660B" w:rsidP="009B496D">
      <w:pPr>
        <w:spacing w:after="0" w:line="240" w:lineRule="auto"/>
        <w:ind w:firstLine="720"/>
        <w:rPr>
          <w:rStyle w:val="Emphasis"/>
          <w:i w:val="0"/>
          <w:sz w:val="20"/>
          <w:szCs w:val="20"/>
        </w:rPr>
      </w:pPr>
      <w:r w:rsidRPr="009B496D">
        <w:rPr>
          <w:rStyle w:val="Emphasis"/>
          <w:i w:val="0"/>
          <w:sz w:val="20"/>
          <w:szCs w:val="20"/>
        </w:rPr>
        <w:t xml:space="preserve"> </w:t>
      </w:r>
      <w:r w:rsidR="00961B97" w:rsidRPr="009B496D">
        <w:rPr>
          <w:rStyle w:val="Emphasis"/>
          <w:i w:val="0"/>
          <w:sz w:val="20"/>
          <w:szCs w:val="20"/>
        </w:rPr>
        <w:t>(Revelations 21</w:t>
      </w:r>
      <w:r w:rsidRPr="009B496D">
        <w:rPr>
          <w:rStyle w:val="Emphasis"/>
          <w:i w:val="0"/>
          <w:sz w:val="20"/>
          <w:szCs w:val="20"/>
        </w:rPr>
        <w:t>.1 - 4</w:t>
      </w:r>
      <w:r w:rsidR="00961B97" w:rsidRPr="009B496D">
        <w:rPr>
          <w:rStyle w:val="Emphasis"/>
          <w:i w:val="0"/>
          <w:sz w:val="20"/>
          <w:szCs w:val="20"/>
        </w:rPr>
        <w:t>).</w:t>
      </w:r>
    </w:p>
    <w:p w14:paraId="50080507" w14:textId="77777777" w:rsidR="0096404A" w:rsidRPr="009B496D" w:rsidRDefault="0096404A" w:rsidP="006327D3">
      <w:pPr>
        <w:spacing w:after="0" w:line="276" w:lineRule="auto"/>
        <w:rPr>
          <w:rStyle w:val="Emphasis"/>
          <w:i w:val="0"/>
        </w:rPr>
      </w:pPr>
    </w:p>
    <w:p w14:paraId="52743C97" w14:textId="2E76A353" w:rsidR="006327D3" w:rsidRPr="009B496D" w:rsidRDefault="00827040" w:rsidP="006327D3">
      <w:pPr>
        <w:spacing w:after="0" w:line="276" w:lineRule="auto"/>
        <w:rPr>
          <w:rStyle w:val="Emphasis"/>
          <w:i w:val="0"/>
        </w:rPr>
      </w:pPr>
      <w:r w:rsidRPr="009B496D">
        <w:rPr>
          <w:rStyle w:val="Emphasis"/>
          <w:i w:val="0"/>
        </w:rPr>
        <w:t>T</w:t>
      </w:r>
      <w:r w:rsidR="00380B54" w:rsidRPr="009B496D">
        <w:rPr>
          <w:rStyle w:val="Emphasis"/>
          <w:i w:val="0"/>
        </w:rPr>
        <w:t xml:space="preserve">his essay will consider </w:t>
      </w:r>
      <w:r w:rsidR="005D4230" w:rsidRPr="009B496D">
        <w:rPr>
          <w:rStyle w:val="Emphasis"/>
          <w:i w:val="0"/>
        </w:rPr>
        <w:t xml:space="preserve">the </w:t>
      </w:r>
      <w:r w:rsidR="00380B54" w:rsidRPr="009B496D">
        <w:rPr>
          <w:rStyle w:val="Emphasis"/>
          <w:i w:val="0"/>
        </w:rPr>
        <w:t xml:space="preserve">contribution </w:t>
      </w:r>
      <w:r w:rsidR="009F2E5E" w:rsidRPr="009B496D">
        <w:rPr>
          <w:rStyle w:val="Emphasis"/>
          <w:i w:val="0"/>
        </w:rPr>
        <w:t xml:space="preserve">of the eschatological texts to the </w:t>
      </w:r>
      <w:r w:rsidR="005D4230" w:rsidRPr="009B496D">
        <w:rPr>
          <w:rStyle w:val="Emphasis"/>
          <w:i w:val="0"/>
        </w:rPr>
        <w:t>formation</w:t>
      </w:r>
      <w:r w:rsidR="009F2E5E" w:rsidRPr="009B496D">
        <w:rPr>
          <w:rStyle w:val="Emphasis"/>
          <w:i w:val="0"/>
        </w:rPr>
        <w:t xml:space="preserve"> of </w:t>
      </w:r>
      <w:r w:rsidR="005D4230" w:rsidRPr="009B496D">
        <w:rPr>
          <w:rStyle w:val="Emphasis"/>
          <w:i w:val="0"/>
        </w:rPr>
        <w:t xml:space="preserve">a </w:t>
      </w:r>
      <w:r w:rsidR="009F2E5E" w:rsidRPr="009B496D">
        <w:rPr>
          <w:rStyle w:val="Emphasis"/>
          <w:i w:val="0"/>
        </w:rPr>
        <w:t>constructive environmental ethic</w:t>
      </w:r>
      <w:r w:rsidRPr="009B496D">
        <w:rPr>
          <w:rStyle w:val="Emphasis"/>
          <w:i w:val="0"/>
        </w:rPr>
        <w:t xml:space="preserve">, </w:t>
      </w:r>
      <w:r w:rsidR="007B2FC5">
        <w:rPr>
          <w:rStyle w:val="Emphasis"/>
          <w:i w:val="0"/>
        </w:rPr>
        <w:t>with a focus on</w:t>
      </w:r>
      <w:r w:rsidRPr="009B496D">
        <w:rPr>
          <w:rStyle w:val="Emphasis"/>
          <w:i w:val="0"/>
        </w:rPr>
        <w:t xml:space="preserve"> the way in which</w:t>
      </w:r>
      <w:r w:rsidR="00B13F8E" w:rsidRPr="009B496D">
        <w:rPr>
          <w:rStyle w:val="Emphasis"/>
          <w:i w:val="0"/>
        </w:rPr>
        <w:t xml:space="preserve"> the</w:t>
      </w:r>
      <w:r w:rsidRPr="009B496D">
        <w:rPr>
          <w:rStyle w:val="Emphasis"/>
          <w:i w:val="0"/>
        </w:rPr>
        <w:t xml:space="preserve"> texts have been interpreted and understood</w:t>
      </w:r>
      <w:r w:rsidR="00C11DA3" w:rsidRPr="009B496D">
        <w:rPr>
          <w:rStyle w:val="Emphasis"/>
          <w:i w:val="0"/>
        </w:rPr>
        <w:t>.</w:t>
      </w:r>
      <w:r w:rsidRPr="009B496D">
        <w:rPr>
          <w:rStyle w:val="Emphasis"/>
          <w:i w:val="0"/>
        </w:rPr>
        <w:t xml:space="preserve"> </w:t>
      </w:r>
      <w:r w:rsidR="00C11DA3" w:rsidRPr="009B496D">
        <w:rPr>
          <w:rStyle w:val="Emphasis"/>
          <w:i w:val="0"/>
        </w:rPr>
        <w:t xml:space="preserve"> </w:t>
      </w:r>
      <w:r w:rsidR="007834EF" w:rsidRPr="009B496D">
        <w:rPr>
          <w:rStyle w:val="Emphasis"/>
          <w:i w:val="0"/>
        </w:rPr>
        <w:t xml:space="preserve">To this effect, three main </w:t>
      </w:r>
      <w:r w:rsidR="007B2FC5">
        <w:rPr>
          <w:rStyle w:val="Emphasis"/>
          <w:i w:val="0"/>
        </w:rPr>
        <w:t xml:space="preserve">interpretative </w:t>
      </w:r>
      <w:r w:rsidR="00B13F8E" w:rsidRPr="009B496D">
        <w:rPr>
          <w:rStyle w:val="Emphasis"/>
          <w:i w:val="0"/>
        </w:rPr>
        <w:t xml:space="preserve">approaches </w:t>
      </w:r>
      <w:r w:rsidR="007834EF" w:rsidRPr="009B496D">
        <w:rPr>
          <w:rStyle w:val="Emphasis"/>
          <w:i w:val="0"/>
        </w:rPr>
        <w:t>will be examined</w:t>
      </w:r>
      <w:r w:rsidR="007B2FC5">
        <w:rPr>
          <w:rStyle w:val="Emphasis"/>
          <w:i w:val="0"/>
        </w:rPr>
        <w:t>;</w:t>
      </w:r>
      <w:r w:rsidR="00210E8C" w:rsidRPr="009B496D">
        <w:rPr>
          <w:rStyle w:val="Emphasis"/>
          <w:i w:val="0"/>
        </w:rPr>
        <w:t xml:space="preserve"> </w:t>
      </w:r>
      <w:r w:rsidR="007B2FC5">
        <w:rPr>
          <w:rStyle w:val="Emphasis"/>
          <w:i w:val="0"/>
        </w:rPr>
        <w:t>namely</w:t>
      </w:r>
      <w:r w:rsidR="007834EF" w:rsidRPr="009B496D">
        <w:rPr>
          <w:rStyle w:val="Emphasis"/>
          <w:i w:val="0"/>
        </w:rPr>
        <w:t xml:space="preserve">:  uncritical literalism; </w:t>
      </w:r>
      <w:r w:rsidR="007B2FC5">
        <w:rPr>
          <w:rStyle w:val="Emphasis"/>
          <w:i w:val="0"/>
        </w:rPr>
        <w:t xml:space="preserve">by means of </w:t>
      </w:r>
      <w:r w:rsidR="007153AC" w:rsidRPr="009B496D">
        <w:rPr>
          <w:rStyle w:val="Emphasis"/>
          <w:i w:val="0"/>
        </w:rPr>
        <w:t xml:space="preserve">examination of </w:t>
      </w:r>
      <w:r w:rsidR="00C04B92" w:rsidRPr="009B496D">
        <w:rPr>
          <w:rStyle w:val="Emphasis"/>
          <w:i w:val="0"/>
        </w:rPr>
        <w:t>context</w:t>
      </w:r>
      <w:r w:rsidR="007B2FC5">
        <w:rPr>
          <w:rStyle w:val="Emphasis"/>
          <w:i w:val="0"/>
        </w:rPr>
        <w:t xml:space="preserve"> and critique of earlier translations</w:t>
      </w:r>
      <w:r w:rsidR="007834EF" w:rsidRPr="009B496D">
        <w:rPr>
          <w:rStyle w:val="Emphasis"/>
          <w:i w:val="0"/>
        </w:rPr>
        <w:t xml:space="preserve">; </w:t>
      </w:r>
      <w:r w:rsidR="00AA01B6" w:rsidRPr="009B496D">
        <w:rPr>
          <w:rStyle w:val="Emphasis"/>
          <w:i w:val="0"/>
        </w:rPr>
        <w:t>and</w:t>
      </w:r>
      <w:r w:rsidR="00C04B92" w:rsidRPr="009B496D">
        <w:rPr>
          <w:rStyle w:val="Emphasis"/>
          <w:i w:val="0"/>
        </w:rPr>
        <w:t xml:space="preserve"> </w:t>
      </w:r>
      <w:r w:rsidR="007B2FC5">
        <w:rPr>
          <w:rStyle w:val="Emphasis"/>
          <w:i w:val="0"/>
        </w:rPr>
        <w:t xml:space="preserve">through appreciation of </w:t>
      </w:r>
      <w:r w:rsidR="00C04B92" w:rsidRPr="009B496D">
        <w:rPr>
          <w:rStyle w:val="Emphasis"/>
          <w:i w:val="0"/>
        </w:rPr>
        <w:t>s</w:t>
      </w:r>
      <w:r w:rsidR="007834EF" w:rsidRPr="009B496D">
        <w:rPr>
          <w:rStyle w:val="Emphasis"/>
          <w:i w:val="0"/>
        </w:rPr>
        <w:t>ymbo</w:t>
      </w:r>
      <w:r w:rsidR="00210E8C" w:rsidRPr="009B496D">
        <w:rPr>
          <w:rStyle w:val="Emphasis"/>
          <w:i w:val="0"/>
        </w:rPr>
        <w:t xml:space="preserve">lism </w:t>
      </w:r>
      <w:r w:rsidR="00AA01B6" w:rsidRPr="009B496D">
        <w:rPr>
          <w:rStyle w:val="Emphasis"/>
          <w:i w:val="0"/>
        </w:rPr>
        <w:t xml:space="preserve">and </w:t>
      </w:r>
      <w:r w:rsidR="007834EF" w:rsidRPr="009B496D">
        <w:rPr>
          <w:rStyle w:val="Emphasis"/>
          <w:i w:val="0"/>
        </w:rPr>
        <w:t>metaph</w:t>
      </w:r>
      <w:r w:rsidR="00AA01B6" w:rsidRPr="009B496D">
        <w:rPr>
          <w:rStyle w:val="Emphasis"/>
          <w:i w:val="0"/>
        </w:rPr>
        <w:t>or</w:t>
      </w:r>
      <w:r w:rsidR="007153AC" w:rsidRPr="009B496D">
        <w:rPr>
          <w:rStyle w:val="Emphasis"/>
          <w:i w:val="0"/>
        </w:rPr>
        <w:t>ical</w:t>
      </w:r>
      <w:r w:rsidR="00B13F8E" w:rsidRPr="009B496D">
        <w:rPr>
          <w:rStyle w:val="Emphasis"/>
          <w:i w:val="0"/>
        </w:rPr>
        <w:t xml:space="preserve"> </w:t>
      </w:r>
      <w:r w:rsidR="00C04B92" w:rsidRPr="009B496D">
        <w:rPr>
          <w:rStyle w:val="Emphasis"/>
          <w:i w:val="0"/>
        </w:rPr>
        <w:t>meaning</w:t>
      </w:r>
      <w:r w:rsidR="007153AC" w:rsidRPr="009B496D">
        <w:rPr>
          <w:rStyle w:val="Emphasis"/>
          <w:i w:val="0"/>
        </w:rPr>
        <w:t>.</w:t>
      </w:r>
      <w:r w:rsidR="00E657BC" w:rsidRPr="009B496D">
        <w:rPr>
          <w:rStyle w:val="Emphasis"/>
          <w:i w:val="0"/>
        </w:rPr>
        <w:t xml:space="preserve">  It should be noted</w:t>
      </w:r>
      <w:r w:rsidR="00B13F8E" w:rsidRPr="009B496D">
        <w:rPr>
          <w:rStyle w:val="Emphasis"/>
          <w:i w:val="0"/>
        </w:rPr>
        <w:t xml:space="preserve">, however, </w:t>
      </w:r>
      <w:r w:rsidR="00E657BC" w:rsidRPr="009B496D">
        <w:rPr>
          <w:rStyle w:val="Emphasis"/>
          <w:i w:val="0"/>
        </w:rPr>
        <w:t xml:space="preserve"> that there is no attempt to argue these are distinct categories – </w:t>
      </w:r>
      <w:r w:rsidR="001971DE" w:rsidRPr="009B496D">
        <w:rPr>
          <w:rStyle w:val="Emphasis"/>
          <w:i w:val="0"/>
        </w:rPr>
        <w:t>it is e</w:t>
      </w:r>
      <w:r w:rsidR="00C04B92" w:rsidRPr="009B496D">
        <w:rPr>
          <w:rStyle w:val="Emphasis"/>
          <w:i w:val="0"/>
        </w:rPr>
        <w:t>nvisag</w:t>
      </w:r>
      <w:r w:rsidR="001971DE" w:rsidRPr="009B496D">
        <w:rPr>
          <w:rStyle w:val="Emphasis"/>
          <w:i w:val="0"/>
        </w:rPr>
        <w:t>ed that individual</w:t>
      </w:r>
      <w:r w:rsidR="00E657BC" w:rsidRPr="009B496D">
        <w:rPr>
          <w:rStyle w:val="Emphasis"/>
          <w:i w:val="0"/>
        </w:rPr>
        <w:t xml:space="preserve"> aspects </w:t>
      </w:r>
      <w:r w:rsidR="001971DE" w:rsidRPr="009B496D">
        <w:rPr>
          <w:rStyle w:val="Emphasis"/>
          <w:i w:val="0"/>
        </w:rPr>
        <w:t>from</w:t>
      </w:r>
      <w:r w:rsidR="00E657BC" w:rsidRPr="009B496D">
        <w:rPr>
          <w:rStyle w:val="Emphasis"/>
          <w:i w:val="0"/>
        </w:rPr>
        <w:t xml:space="preserve"> </w:t>
      </w:r>
      <w:r w:rsidR="000957AA" w:rsidRPr="009B496D">
        <w:rPr>
          <w:rStyle w:val="Emphasis"/>
          <w:i w:val="0"/>
        </w:rPr>
        <w:t>more than one of them</w:t>
      </w:r>
      <w:r w:rsidR="001971DE" w:rsidRPr="009B496D">
        <w:rPr>
          <w:rStyle w:val="Emphasis"/>
          <w:i w:val="0"/>
        </w:rPr>
        <w:t xml:space="preserve"> m</w:t>
      </w:r>
      <w:r w:rsidR="00B612B0" w:rsidRPr="009B496D">
        <w:rPr>
          <w:rStyle w:val="Emphasis"/>
          <w:i w:val="0"/>
        </w:rPr>
        <w:t>ight</w:t>
      </w:r>
      <w:r w:rsidR="001971DE" w:rsidRPr="009B496D">
        <w:rPr>
          <w:rStyle w:val="Emphasis"/>
          <w:i w:val="0"/>
        </w:rPr>
        <w:t xml:space="preserve"> be draw</w:t>
      </w:r>
      <w:r w:rsidR="007B2FC5">
        <w:rPr>
          <w:rStyle w:val="Emphasis"/>
          <w:i w:val="0"/>
        </w:rPr>
        <w:t>n on</w:t>
      </w:r>
      <w:r w:rsidR="00C04B92" w:rsidRPr="009B496D">
        <w:rPr>
          <w:rStyle w:val="Emphasis"/>
          <w:i w:val="0"/>
        </w:rPr>
        <w:t xml:space="preserve"> by theologians</w:t>
      </w:r>
      <w:r w:rsidR="000957AA" w:rsidRPr="009B496D">
        <w:rPr>
          <w:rStyle w:val="Emphasis"/>
          <w:i w:val="0"/>
        </w:rPr>
        <w:t>,</w:t>
      </w:r>
      <w:r w:rsidR="00E657BC" w:rsidRPr="009B496D">
        <w:rPr>
          <w:rStyle w:val="Emphasis"/>
          <w:i w:val="0"/>
        </w:rPr>
        <w:t xml:space="preserve"> </w:t>
      </w:r>
      <w:r w:rsidR="001971DE" w:rsidRPr="009B496D">
        <w:rPr>
          <w:rStyle w:val="Emphasis"/>
          <w:i w:val="0"/>
        </w:rPr>
        <w:t>so that particular</w:t>
      </w:r>
      <w:r w:rsidR="00C04B92" w:rsidRPr="009B496D">
        <w:rPr>
          <w:rStyle w:val="Emphasis"/>
          <w:i w:val="0"/>
        </w:rPr>
        <w:t xml:space="preserve"> conclusion</w:t>
      </w:r>
      <w:r w:rsidR="001971DE" w:rsidRPr="009B496D">
        <w:rPr>
          <w:rStyle w:val="Emphasis"/>
          <w:i w:val="0"/>
        </w:rPr>
        <w:t xml:space="preserve">s are able to be </w:t>
      </w:r>
      <w:r w:rsidR="000957AA" w:rsidRPr="009B496D">
        <w:rPr>
          <w:rStyle w:val="Emphasis"/>
          <w:i w:val="0"/>
        </w:rPr>
        <w:t>declar</w:t>
      </w:r>
      <w:r w:rsidR="001971DE" w:rsidRPr="009B496D">
        <w:rPr>
          <w:rStyle w:val="Emphasis"/>
          <w:i w:val="0"/>
        </w:rPr>
        <w:t>ed</w:t>
      </w:r>
      <w:r w:rsidR="00E657BC" w:rsidRPr="009B496D">
        <w:rPr>
          <w:rStyle w:val="Emphasis"/>
          <w:i w:val="0"/>
        </w:rPr>
        <w:t>.</w:t>
      </w:r>
    </w:p>
    <w:p w14:paraId="5AF8E602" w14:textId="7ADA1939" w:rsidR="009B496D" w:rsidRPr="009B496D" w:rsidRDefault="009B496D" w:rsidP="006327D3">
      <w:pPr>
        <w:spacing w:after="0" w:line="276" w:lineRule="auto"/>
        <w:rPr>
          <w:rStyle w:val="Emphasis"/>
          <w:i w:val="0"/>
        </w:rPr>
      </w:pPr>
    </w:p>
    <w:p w14:paraId="32C7E4D4" w14:textId="77777777" w:rsidR="00CF55EB" w:rsidRDefault="00CF55EB" w:rsidP="006327D3">
      <w:pPr>
        <w:spacing w:after="0" w:line="276" w:lineRule="auto"/>
        <w:rPr>
          <w:rStyle w:val="Emphasis"/>
          <w:i w:val="0"/>
          <w:u w:val="single"/>
        </w:rPr>
      </w:pPr>
    </w:p>
    <w:p w14:paraId="422532C6" w14:textId="2B53393F" w:rsidR="007153AC" w:rsidRPr="00D50842" w:rsidRDefault="007153AC" w:rsidP="006327D3">
      <w:pPr>
        <w:spacing w:after="0" w:line="276" w:lineRule="auto"/>
        <w:rPr>
          <w:rStyle w:val="Emphasis"/>
          <w:i w:val="0"/>
          <w:u w:val="single"/>
        </w:rPr>
      </w:pPr>
      <w:r w:rsidRPr="009B496D">
        <w:rPr>
          <w:rStyle w:val="Emphasis"/>
          <w:i w:val="0"/>
          <w:u w:val="single"/>
        </w:rPr>
        <w:lastRenderedPageBreak/>
        <w:t>Uncritical literalism</w:t>
      </w:r>
    </w:p>
    <w:p w14:paraId="1577042F" w14:textId="77777777" w:rsidR="003C0564" w:rsidRDefault="003C0564" w:rsidP="00355483">
      <w:pPr>
        <w:spacing w:after="0" w:line="276" w:lineRule="auto"/>
        <w:rPr>
          <w:rStyle w:val="Emphasis"/>
          <w:i w:val="0"/>
        </w:rPr>
      </w:pPr>
    </w:p>
    <w:p w14:paraId="5C0968EB" w14:textId="010288C9" w:rsidR="000957AA" w:rsidRDefault="007B2FC5" w:rsidP="003C0564">
      <w:pPr>
        <w:spacing w:after="0" w:line="276" w:lineRule="auto"/>
        <w:rPr>
          <w:rStyle w:val="Emphasis"/>
          <w:i w:val="0"/>
        </w:rPr>
      </w:pPr>
      <w:r>
        <w:rPr>
          <w:rStyle w:val="Emphasis"/>
          <w:i w:val="0"/>
        </w:rPr>
        <w:t>Look</w:t>
      </w:r>
      <w:r w:rsidR="00B612B0" w:rsidRPr="009B496D">
        <w:rPr>
          <w:rStyle w:val="Emphasis"/>
          <w:i w:val="0"/>
        </w:rPr>
        <w:t xml:space="preserve">ing specifically </w:t>
      </w:r>
      <w:r w:rsidR="003C0564">
        <w:rPr>
          <w:rStyle w:val="Emphasis"/>
          <w:i w:val="0"/>
        </w:rPr>
        <w:t>at</w:t>
      </w:r>
      <w:r w:rsidR="00B612B0" w:rsidRPr="009B496D">
        <w:rPr>
          <w:rStyle w:val="Emphasis"/>
          <w:i w:val="0"/>
        </w:rPr>
        <w:t xml:space="preserve"> 2 Peter 3, Rossing acknowledges th</w:t>
      </w:r>
      <w:r w:rsidR="00AD5B21" w:rsidRPr="009B496D">
        <w:rPr>
          <w:rStyle w:val="Emphasis"/>
          <w:i w:val="0"/>
        </w:rPr>
        <w:t>at</w:t>
      </w:r>
      <w:r w:rsidR="00160F43" w:rsidRPr="009B496D">
        <w:rPr>
          <w:rStyle w:val="Emphasis"/>
          <w:i w:val="0"/>
        </w:rPr>
        <w:t xml:space="preserve"> </w:t>
      </w:r>
      <w:r w:rsidR="000A23CF" w:rsidRPr="009B496D">
        <w:rPr>
          <w:rStyle w:val="Emphasis"/>
          <w:i w:val="0"/>
        </w:rPr>
        <w:t>the</w:t>
      </w:r>
      <w:r w:rsidR="00160F43" w:rsidRPr="009B496D">
        <w:rPr>
          <w:rStyle w:val="Emphasis"/>
          <w:i w:val="0"/>
        </w:rPr>
        <w:t xml:space="preserve"> </w:t>
      </w:r>
      <w:r w:rsidR="00B612B0" w:rsidRPr="009B496D">
        <w:rPr>
          <w:rStyle w:val="Emphasis"/>
          <w:i w:val="0"/>
        </w:rPr>
        <w:t>global furnace</w:t>
      </w:r>
      <w:r w:rsidR="00160F43" w:rsidRPr="009B496D">
        <w:rPr>
          <w:rStyle w:val="Emphasis"/>
          <w:i w:val="0"/>
        </w:rPr>
        <w:t xml:space="preserve"> </w:t>
      </w:r>
      <w:r w:rsidR="00B612B0" w:rsidRPr="009B496D">
        <w:rPr>
          <w:rStyle w:val="Emphasis"/>
          <w:i w:val="0"/>
        </w:rPr>
        <w:t xml:space="preserve">portrayed in these writings </w:t>
      </w:r>
      <w:r w:rsidR="00160F43" w:rsidRPr="009B496D">
        <w:rPr>
          <w:rStyle w:val="Emphasis"/>
          <w:i w:val="0"/>
        </w:rPr>
        <w:t>describes</w:t>
      </w:r>
      <w:r w:rsidR="00B612B0" w:rsidRPr="009B496D">
        <w:rPr>
          <w:rStyle w:val="Emphasis"/>
          <w:i w:val="0"/>
        </w:rPr>
        <w:t xml:space="preserve"> an ecological disaste</w:t>
      </w:r>
      <w:r w:rsidR="00452C0A" w:rsidRPr="009B496D">
        <w:rPr>
          <w:rStyle w:val="Emphasis"/>
          <w:i w:val="0"/>
        </w:rPr>
        <w:t>r and</w:t>
      </w:r>
      <w:r w:rsidR="00AD5B21" w:rsidRPr="009B496D">
        <w:rPr>
          <w:rStyle w:val="Emphasis"/>
          <w:i w:val="0"/>
        </w:rPr>
        <w:t xml:space="preserve"> </w:t>
      </w:r>
      <w:r w:rsidR="00160F43" w:rsidRPr="009B496D">
        <w:rPr>
          <w:rStyle w:val="Emphasis"/>
          <w:i w:val="0"/>
        </w:rPr>
        <w:t>that</w:t>
      </w:r>
      <w:r w:rsidR="00AD5B21" w:rsidRPr="009B496D">
        <w:rPr>
          <w:rStyle w:val="Emphasis"/>
          <w:i w:val="0"/>
        </w:rPr>
        <w:t xml:space="preserve"> </w:t>
      </w:r>
      <w:r w:rsidR="00452C0A" w:rsidRPr="009B496D">
        <w:rPr>
          <w:rStyle w:val="Emphasis"/>
          <w:i w:val="0"/>
        </w:rPr>
        <w:t xml:space="preserve">it </w:t>
      </w:r>
      <w:r w:rsidR="00160F43" w:rsidRPr="009B496D">
        <w:rPr>
          <w:rStyle w:val="Emphasis"/>
          <w:i w:val="0"/>
        </w:rPr>
        <w:t xml:space="preserve">would </w:t>
      </w:r>
      <w:r w:rsidR="00452C0A" w:rsidRPr="009B496D">
        <w:rPr>
          <w:rStyle w:val="Emphasis"/>
          <w:i w:val="0"/>
        </w:rPr>
        <w:t xml:space="preserve">appear </w:t>
      </w:r>
      <w:r w:rsidR="00486058" w:rsidRPr="009B496D">
        <w:rPr>
          <w:rStyle w:val="Emphasis"/>
          <w:i w:val="0"/>
        </w:rPr>
        <w:t>humanity</w:t>
      </w:r>
      <w:r w:rsidR="00452C0A" w:rsidRPr="009B496D">
        <w:rPr>
          <w:rStyle w:val="Emphasis"/>
          <w:i w:val="0"/>
        </w:rPr>
        <w:t xml:space="preserve"> is counselled to look forward to this </w:t>
      </w:r>
      <w:r w:rsidR="004C7878" w:rsidRPr="009B496D">
        <w:rPr>
          <w:rStyle w:val="Emphasis"/>
          <w:i w:val="0"/>
        </w:rPr>
        <w:t>planetary annihilation and</w:t>
      </w:r>
      <w:r w:rsidR="00452C0A" w:rsidRPr="009B496D">
        <w:rPr>
          <w:rStyle w:val="Emphasis"/>
          <w:i w:val="0"/>
        </w:rPr>
        <w:t xml:space="preserve"> accelerate its arrival.</w:t>
      </w:r>
      <w:r w:rsidR="00452C0A" w:rsidRPr="009B496D">
        <w:rPr>
          <w:rStyle w:val="FootnoteReference"/>
          <w:iCs/>
        </w:rPr>
        <w:footnoteReference w:id="4"/>
      </w:r>
      <w:r w:rsidR="00486058" w:rsidRPr="009B496D">
        <w:rPr>
          <w:rStyle w:val="Emphasis"/>
          <w:i w:val="0"/>
        </w:rPr>
        <w:t xml:space="preserve"> </w:t>
      </w:r>
      <w:r w:rsidR="004C7878" w:rsidRPr="009B496D">
        <w:rPr>
          <w:rStyle w:val="Emphasis"/>
          <w:i w:val="0"/>
        </w:rPr>
        <w:t xml:space="preserve">Adams </w:t>
      </w:r>
      <w:r w:rsidR="00486058" w:rsidRPr="009B496D">
        <w:rPr>
          <w:rStyle w:val="Emphasis"/>
          <w:i w:val="0"/>
        </w:rPr>
        <w:t>summarises</w:t>
      </w:r>
      <w:r w:rsidR="004C7878" w:rsidRPr="009B496D">
        <w:rPr>
          <w:rStyle w:val="Emphasis"/>
          <w:i w:val="0"/>
        </w:rPr>
        <w:t xml:space="preserve"> th</w:t>
      </w:r>
      <w:r w:rsidR="00786A79" w:rsidRPr="009B496D">
        <w:rPr>
          <w:rStyle w:val="Emphasis"/>
          <w:i w:val="0"/>
        </w:rPr>
        <w:t>at th</w:t>
      </w:r>
      <w:r w:rsidR="004C7878" w:rsidRPr="009B496D">
        <w:rPr>
          <w:rStyle w:val="Emphasis"/>
          <w:i w:val="0"/>
        </w:rPr>
        <w:t xml:space="preserve">e </w:t>
      </w:r>
      <w:r w:rsidR="00486058" w:rsidRPr="009B496D">
        <w:rPr>
          <w:rStyle w:val="Emphasis"/>
          <w:i w:val="0"/>
        </w:rPr>
        <w:t>reader is likely to ask:</w:t>
      </w:r>
      <w:r w:rsidR="004C7878" w:rsidRPr="009B496D">
        <w:rPr>
          <w:rStyle w:val="Emphasis"/>
          <w:i w:val="0"/>
        </w:rPr>
        <w:t xml:space="preserve"> ‘if there is to be a new heaven and earth, why be concerned about preserving the present eart</w:t>
      </w:r>
      <w:r w:rsidR="00486058" w:rsidRPr="009B496D">
        <w:rPr>
          <w:rStyle w:val="Emphasis"/>
          <w:i w:val="0"/>
        </w:rPr>
        <w:t>h?</w:t>
      </w:r>
      <w:r w:rsidR="00AD5B21" w:rsidRPr="009B496D">
        <w:rPr>
          <w:rStyle w:val="Emphasis"/>
          <w:i w:val="0"/>
        </w:rPr>
        <w:t>’</w:t>
      </w:r>
      <w:r w:rsidR="00486058" w:rsidRPr="009B496D">
        <w:rPr>
          <w:rStyle w:val="Emphasis"/>
          <w:i w:val="0"/>
        </w:rPr>
        <w:t xml:space="preserve"> </w:t>
      </w:r>
      <w:r>
        <w:rPr>
          <w:rStyle w:val="Emphasis"/>
          <w:i w:val="0"/>
        </w:rPr>
        <w:t>;</w:t>
      </w:r>
      <w:r w:rsidR="00486058" w:rsidRPr="009B496D">
        <w:rPr>
          <w:rStyle w:val="FootnoteReference"/>
          <w:iCs/>
        </w:rPr>
        <w:footnoteReference w:id="5"/>
      </w:r>
      <w:r w:rsidR="00EE139F" w:rsidRPr="009B496D">
        <w:rPr>
          <w:rStyle w:val="Emphasis"/>
          <w:i w:val="0"/>
        </w:rPr>
        <w:t xml:space="preserve">  </w:t>
      </w:r>
      <w:r w:rsidR="00D50842">
        <w:rPr>
          <w:rStyle w:val="Emphasis"/>
          <w:i w:val="0"/>
        </w:rPr>
        <w:t>in accordance</w:t>
      </w:r>
      <w:r>
        <w:rPr>
          <w:rStyle w:val="Emphasis"/>
          <w:i w:val="0"/>
        </w:rPr>
        <w:t>,</w:t>
      </w:r>
      <w:r w:rsidR="00AD5B21" w:rsidRPr="009B496D">
        <w:rPr>
          <w:rStyle w:val="Emphasis"/>
          <w:i w:val="0"/>
        </w:rPr>
        <w:t xml:space="preserve"> </w:t>
      </w:r>
      <w:r w:rsidR="00796297" w:rsidRPr="009B496D">
        <w:rPr>
          <w:rStyle w:val="Emphasis"/>
          <w:i w:val="0"/>
        </w:rPr>
        <w:t xml:space="preserve">Roser-Renouf et al found that around 11% of American adults </w:t>
      </w:r>
      <w:r w:rsidR="00AD5B21" w:rsidRPr="009B496D">
        <w:rPr>
          <w:rStyle w:val="Emphasis"/>
          <w:i w:val="0"/>
        </w:rPr>
        <w:t xml:space="preserve">do actually </w:t>
      </w:r>
      <w:r w:rsidR="00796297" w:rsidRPr="009B496D">
        <w:rPr>
          <w:rStyle w:val="Emphasis"/>
          <w:i w:val="0"/>
        </w:rPr>
        <w:t>hold this view</w:t>
      </w:r>
      <w:r w:rsidR="003C0564">
        <w:rPr>
          <w:rStyle w:val="Emphasis"/>
          <w:i w:val="0"/>
        </w:rPr>
        <w:t>,</w:t>
      </w:r>
      <w:r w:rsidR="00796297" w:rsidRPr="009B496D">
        <w:rPr>
          <w:rStyle w:val="FootnoteReference"/>
          <w:iCs/>
        </w:rPr>
        <w:footnoteReference w:id="6"/>
      </w:r>
      <w:r w:rsidR="00355483" w:rsidRPr="009B496D">
        <w:rPr>
          <w:rStyle w:val="Emphasis"/>
          <w:i w:val="0"/>
        </w:rPr>
        <w:t xml:space="preserve"> </w:t>
      </w:r>
      <w:r w:rsidR="003C0564">
        <w:rPr>
          <w:rStyle w:val="Emphasis"/>
          <w:i w:val="0"/>
        </w:rPr>
        <w:t xml:space="preserve"> </w:t>
      </w:r>
      <w:r w:rsidR="00D50842">
        <w:rPr>
          <w:rStyle w:val="Emphasis"/>
          <w:i w:val="0"/>
        </w:rPr>
        <w:t>and S</w:t>
      </w:r>
      <w:r w:rsidR="00355483" w:rsidRPr="009B496D">
        <w:rPr>
          <w:rStyle w:val="Emphasis"/>
          <w:i w:val="0"/>
        </w:rPr>
        <w:t xml:space="preserve">cherer </w:t>
      </w:r>
      <w:r w:rsidR="00D51079" w:rsidRPr="009B496D">
        <w:rPr>
          <w:rStyle w:val="Emphasis"/>
          <w:i w:val="0"/>
        </w:rPr>
        <w:t>foun</w:t>
      </w:r>
      <w:r w:rsidR="00355483" w:rsidRPr="009B496D">
        <w:rPr>
          <w:rStyle w:val="Emphasis"/>
          <w:i w:val="0"/>
        </w:rPr>
        <w:t xml:space="preserve">d that around forty percent of the American congress </w:t>
      </w:r>
      <w:r w:rsidR="00D50842">
        <w:rPr>
          <w:rStyle w:val="Emphasis"/>
          <w:i w:val="0"/>
        </w:rPr>
        <w:t xml:space="preserve">also </w:t>
      </w:r>
      <w:r w:rsidR="00355483" w:rsidRPr="009B496D">
        <w:rPr>
          <w:rStyle w:val="Emphasis"/>
          <w:i w:val="0"/>
        </w:rPr>
        <w:t>espoused such beliefs</w:t>
      </w:r>
      <w:r>
        <w:rPr>
          <w:rStyle w:val="Emphasis"/>
          <w:i w:val="0"/>
        </w:rPr>
        <w:t>.</w:t>
      </w:r>
      <w:r w:rsidR="003C0564">
        <w:rPr>
          <w:rStyle w:val="Emphasis"/>
          <w:i w:val="0"/>
        </w:rPr>
        <w:t xml:space="preserve">  </w:t>
      </w:r>
    </w:p>
    <w:p w14:paraId="5B52F683" w14:textId="18C7E8A4" w:rsidR="00D50842" w:rsidRDefault="00D50842" w:rsidP="003C0564">
      <w:pPr>
        <w:spacing w:after="0" w:line="276" w:lineRule="auto"/>
        <w:rPr>
          <w:rStyle w:val="Emphasis"/>
          <w:i w:val="0"/>
        </w:rPr>
      </w:pPr>
    </w:p>
    <w:p w14:paraId="4834A861" w14:textId="02D5950A" w:rsidR="00D50842" w:rsidRPr="009B496D" w:rsidRDefault="00D50842" w:rsidP="003C0564">
      <w:pPr>
        <w:spacing w:after="0" w:line="276" w:lineRule="auto"/>
        <w:rPr>
          <w:rStyle w:val="Emphasis"/>
          <w:i w:val="0"/>
        </w:rPr>
      </w:pPr>
      <w:r w:rsidRPr="009B496D">
        <w:rPr>
          <w:rStyle w:val="Emphasis"/>
          <w:i w:val="0"/>
        </w:rPr>
        <w:t>At first glance, the eschatological texts do not appear to carry a hopeful message for our planet; after all, the sea will be no more</w:t>
      </w:r>
      <w:r w:rsidR="00C00232">
        <w:rPr>
          <w:rStyle w:val="Emphasis"/>
          <w:i w:val="0"/>
        </w:rPr>
        <w:t xml:space="preserve"> (Rev</w:t>
      </w:r>
      <w:r w:rsidR="00CF55EB">
        <w:rPr>
          <w:rStyle w:val="Emphasis"/>
          <w:i w:val="0"/>
        </w:rPr>
        <w:t>.</w:t>
      </w:r>
      <w:r w:rsidR="00C00232">
        <w:rPr>
          <w:rStyle w:val="Emphasis"/>
          <w:i w:val="0"/>
        </w:rPr>
        <w:t xml:space="preserve"> 21.1)</w:t>
      </w:r>
      <w:r w:rsidRPr="009B496D">
        <w:rPr>
          <w:rStyle w:val="Emphasis"/>
          <w:i w:val="0"/>
        </w:rPr>
        <w:t>;</w:t>
      </w:r>
      <w:r w:rsidRPr="009B496D">
        <w:rPr>
          <w:rStyle w:val="FootnoteReference"/>
          <w:iCs/>
        </w:rPr>
        <w:footnoteReference w:id="7"/>
      </w:r>
      <w:r w:rsidRPr="009B496D">
        <w:rPr>
          <w:rStyle w:val="Emphasis"/>
          <w:i w:val="0"/>
        </w:rPr>
        <w:t xml:space="preserve"> the elements will melt</w:t>
      </w:r>
      <w:r w:rsidR="00CF55EB">
        <w:rPr>
          <w:rStyle w:val="Emphasis"/>
          <w:i w:val="0"/>
        </w:rPr>
        <w:t xml:space="preserve"> (2 Pet. 3.10)</w:t>
      </w:r>
      <w:r w:rsidRPr="009B496D">
        <w:rPr>
          <w:rStyle w:val="Emphasis"/>
          <w:i w:val="0"/>
        </w:rPr>
        <w:t>;</w:t>
      </w:r>
      <w:r w:rsidRPr="009B496D">
        <w:rPr>
          <w:rStyle w:val="FootnoteReference"/>
          <w:iCs/>
        </w:rPr>
        <w:footnoteReference w:id="8"/>
      </w:r>
      <w:r w:rsidRPr="009B496D">
        <w:rPr>
          <w:rStyle w:val="Emphasis"/>
          <w:i w:val="0"/>
        </w:rPr>
        <w:t xml:space="preserve"> and heaven and earth will pass away</w:t>
      </w:r>
      <w:r w:rsidR="00CF55EB">
        <w:rPr>
          <w:rStyle w:val="Emphasis"/>
          <w:i w:val="0"/>
        </w:rPr>
        <w:t xml:space="preserve"> (Rev. 21.1)</w:t>
      </w:r>
      <w:r w:rsidRPr="009B496D">
        <w:rPr>
          <w:rStyle w:val="Emphasis"/>
          <w:i w:val="0"/>
        </w:rPr>
        <w:t>.</w:t>
      </w:r>
      <w:r w:rsidRPr="009B496D">
        <w:rPr>
          <w:rStyle w:val="FootnoteReference"/>
          <w:iCs/>
        </w:rPr>
        <w:footnoteReference w:id="9"/>
      </w:r>
      <w:r w:rsidRPr="009B496D">
        <w:rPr>
          <w:rStyle w:val="Emphasis"/>
          <w:i w:val="0"/>
        </w:rPr>
        <w:t xml:space="preserve">  Indeed, Scherer’s research revealed that many far-right fundamentalist Christians in the USA have concluded our earth is destined to God-ordained destruction and</w:t>
      </w:r>
      <w:r>
        <w:rPr>
          <w:rStyle w:val="Emphasis"/>
          <w:i w:val="0"/>
        </w:rPr>
        <w:t xml:space="preserve"> that</w:t>
      </w:r>
      <w:r w:rsidRPr="009B496D">
        <w:rPr>
          <w:rStyle w:val="Emphasis"/>
          <w:i w:val="0"/>
        </w:rPr>
        <w:t xml:space="preserve"> scripture, therefore, provides an edict not to get involved in ecological concerns and to take a position against environmentalism.</w:t>
      </w:r>
      <w:r w:rsidRPr="009B496D">
        <w:rPr>
          <w:rStyle w:val="FootnoteReference"/>
          <w:iCs/>
        </w:rPr>
        <w:footnoteReference w:id="10"/>
      </w:r>
      <w:r w:rsidRPr="009B496D">
        <w:rPr>
          <w:rStyle w:val="Emphasis"/>
          <w:i w:val="0"/>
        </w:rPr>
        <w:t xml:space="preserve">    </w:t>
      </w:r>
      <w:r>
        <w:rPr>
          <w:rStyle w:val="Emphasis"/>
          <w:i w:val="0"/>
        </w:rPr>
        <w:t>Moreover, t</w:t>
      </w:r>
      <w:r w:rsidRPr="009B496D">
        <w:rPr>
          <w:rStyle w:val="Emphasis"/>
          <w:i w:val="0"/>
        </w:rPr>
        <w:t>he exhortation to be active in hastening  this catastrophe</w:t>
      </w:r>
      <w:r w:rsidR="00CF55EB">
        <w:rPr>
          <w:rStyle w:val="Emphasis"/>
          <w:i w:val="0"/>
        </w:rPr>
        <w:t xml:space="preserve"> (2 Pet 3.12)</w:t>
      </w:r>
      <w:r w:rsidRPr="009B496D">
        <w:rPr>
          <w:rStyle w:val="Emphasis"/>
          <w:i w:val="0"/>
        </w:rPr>
        <w:t xml:space="preserve"> ,</w:t>
      </w:r>
      <w:r w:rsidRPr="009B496D">
        <w:rPr>
          <w:rStyle w:val="FootnoteReference"/>
          <w:iCs/>
        </w:rPr>
        <w:footnoteReference w:id="11"/>
      </w:r>
      <w:r w:rsidRPr="009B496D">
        <w:rPr>
          <w:rStyle w:val="Emphasis"/>
          <w:i w:val="0"/>
        </w:rPr>
        <w:t xml:space="preserve"> taken literally, is unlikely to contribute much to a sense of need for an environmental ethic</w:t>
      </w:r>
      <w:r>
        <w:rPr>
          <w:rStyle w:val="Emphasis"/>
          <w:i w:val="0"/>
        </w:rPr>
        <w:t>.  Perhaps not surprisingly, then, Roser-Renouf was able to show, in 2004, that</w:t>
      </w:r>
      <w:r w:rsidRPr="009B496D">
        <w:rPr>
          <w:rStyle w:val="Emphasis"/>
          <w:i w:val="0"/>
        </w:rPr>
        <w:t xml:space="preserve"> fundamentalist neoliberal politicians in the USA </w:t>
      </w:r>
      <w:r>
        <w:rPr>
          <w:rStyle w:val="Emphasis"/>
          <w:i w:val="0"/>
        </w:rPr>
        <w:t xml:space="preserve"> have </w:t>
      </w:r>
      <w:r w:rsidRPr="009B496D">
        <w:rPr>
          <w:rStyle w:val="Emphasis"/>
          <w:i w:val="0"/>
        </w:rPr>
        <w:t>profiteer</w:t>
      </w:r>
      <w:r>
        <w:rPr>
          <w:rStyle w:val="Emphasis"/>
          <w:i w:val="0"/>
        </w:rPr>
        <w:t>ed</w:t>
      </w:r>
      <w:r w:rsidRPr="009B496D">
        <w:rPr>
          <w:rStyle w:val="Emphasis"/>
          <w:i w:val="0"/>
        </w:rPr>
        <w:t xml:space="preserve"> from climate-destroying corporate activities</w:t>
      </w:r>
      <w:r>
        <w:rPr>
          <w:rStyle w:val="Emphasis"/>
          <w:i w:val="0"/>
        </w:rPr>
        <w:t xml:space="preserve"> at levels over and above political peers</w:t>
      </w:r>
      <w:r w:rsidRPr="009B496D">
        <w:rPr>
          <w:rStyle w:val="Emphasis"/>
          <w:i w:val="0"/>
        </w:rPr>
        <w:t>.</w:t>
      </w:r>
      <w:r w:rsidRPr="009B496D">
        <w:rPr>
          <w:rStyle w:val="FootnoteReference"/>
          <w:iCs/>
        </w:rPr>
        <w:footnoteReference w:id="12"/>
      </w:r>
      <w:r>
        <w:rPr>
          <w:rStyle w:val="Emphasis"/>
          <w:i w:val="0"/>
        </w:rPr>
        <w:t xml:space="preserve">  </w:t>
      </w:r>
    </w:p>
    <w:p w14:paraId="1E34871F" w14:textId="60306FA6" w:rsidR="009F2E5E" w:rsidRPr="009B496D" w:rsidRDefault="009F2E5E" w:rsidP="00CF55EB">
      <w:pPr>
        <w:spacing w:after="0" w:line="360" w:lineRule="auto"/>
        <w:rPr>
          <w:rStyle w:val="Emphasis"/>
          <w:i w:val="0"/>
        </w:rPr>
      </w:pPr>
    </w:p>
    <w:p w14:paraId="6BA2E602" w14:textId="2A5542FA" w:rsidR="00775ADE" w:rsidRPr="009B496D" w:rsidRDefault="00BC4649" w:rsidP="006327D3">
      <w:pPr>
        <w:spacing w:after="0" w:line="276" w:lineRule="auto"/>
        <w:rPr>
          <w:rStyle w:val="Emphasis"/>
          <w:i w:val="0"/>
          <w:u w:val="single"/>
        </w:rPr>
      </w:pPr>
      <w:r w:rsidRPr="009B496D">
        <w:rPr>
          <w:rStyle w:val="Emphasis"/>
          <w:i w:val="0"/>
          <w:u w:val="single"/>
        </w:rPr>
        <w:t>Interpretation by means of e</w:t>
      </w:r>
      <w:r w:rsidR="00C91133" w:rsidRPr="009B496D">
        <w:rPr>
          <w:rStyle w:val="Emphasis"/>
          <w:i w:val="0"/>
          <w:u w:val="single"/>
        </w:rPr>
        <w:t>xamination of context and c</w:t>
      </w:r>
      <w:r w:rsidR="007A0C64" w:rsidRPr="009B496D">
        <w:rPr>
          <w:rStyle w:val="Emphasis"/>
          <w:i w:val="0"/>
          <w:u w:val="single"/>
        </w:rPr>
        <w:t>ritique of</w:t>
      </w:r>
      <w:r w:rsidR="007B2FC5">
        <w:rPr>
          <w:rStyle w:val="Emphasis"/>
          <w:i w:val="0"/>
          <w:u w:val="single"/>
        </w:rPr>
        <w:t xml:space="preserve"> earlier</w:t>
      </w:r>
      <w:r w:rsidR="007A0C64" w:rsidRPr="009B496D">
        <w:rPr>
          <w:rStyle w:val="Emphasis"/>
          <w:i w:val="0"/>
          <w:u w:val="single"/>
        </w:rPr>
        <w:t xml:space="preserve"> translation</w:t>
      </w:r>
      <w:r w:rsidR="007B2FC5">
        <w:rPr>
          <w:rStyle w:val="Emphasis"/>
          <w:i w:val="0"/>
          <w:u w:val="single"/>
        </w:rPr>
        <w:t>s</w:t>
      </w:r>
      <w:r w:rsidR="007A0C64" w:rsidRPr="009B496D">
        <w:rPr>
          <w:rStyle w:val="Emphasis"/>
          <w:i w:val="0"/>
          <w:u w:val="single"/>
        </w:rPr>
        <w:t xml:space="preserve"> </w:t>
      </w:r>
    </w:p>
    <w:p w14:paraId="3C9B6C8C" w14:textId="31A00C34" w:rsidR="00676C83" w:rsidRPr="009B496D" w:rsidRDefault="00676C83" w:rsidP="006327D3">
      <w:pPr>
        <w:spacing w:after="0" w:line="276" w:lineRule="auto"/>
        <w:rPr>
          <w:rStyle w:val="Emphasis"/>
          <w:i w:val="0"/>
          <w:u w:val="single"/>
        </w:rPr>
      </w:pPr>
    </w:p>
    <w:p w14:paraId="78BF8676" w14:textId="77777777" w:rsidR="00CF55EB" w:rsidRDefault="00217375" w:rsidP="00524B6D">
      <w:pPr>
        <w:spacing w:after="0" w:line="276" w:lineRule="auto"/>
        <w:rPr>
          <w:rStyle w:val="Emphasis"/>
          <w:i w:val="0"/>
        </w:rPr>
      </w:pPr>
      <w:r w:rsidRPr="009B496D">
        <w:rPr>
          <w:rStyle w:val="Emphasis"/>
          <w:i w:val="0"/>
        </w:rPr>
        <w:t xml:space="preserve">Some scholars have sought to place seemingly contradictory </w:t>
      </w:r>
      <w:r w:rsidR="00022B4C" w:rsidRPr="009B496D">
        <w:rPr>
          <w:rStyle w:val="Emphasis"/>
          <w:i w:val="0"/>
        </w:rPr>
        <w:t xml:space="preserve">biblical eschatological </w:t>
      </w:r>
      <w:r w:rsidR="002A589B" w:rsidRPr="009B496D">
        <w:rPr>
          <w:rStyle w:val="Emphasis"/>
          <w:i w:val="0"/>
        </w:rPr>
        <w:t>accounts</w:t>
      </w:r>
      <w:r w:rsidRPr="009B496D">
        <w:rPr>
          <w:rStyle w:val="Emphasis"/>
          <w:i w:val="0"/>
        </w:rPr>
        <w:t xml:space="preserve"> in relationship to one another; or, as</w:t>
      </w:r>
      <w:r w:rsidR="00022B4C" w:rsidRPr="009B496D">
        <w:rPr>
          <w:rStyle w:val="Emphasis"/>
          <w:i w:val="0"/>
        </w:rPr>
        <w:t xml:space="preserve"> Jonathan</w:t>
      </w:r>
      <w:r w:rsidRPr="009B496D">
        <w:rPr>
          <w:rStyle w:val="Emphasis"/>
          <w:i w:val="0"/>
        </w:rPr>
        <w:t xml:space="preserve"> Moo writes, to ‘identify vital strands of continuity </w:t>
      </w:r>
    </w:p>
    <w:p w14:paraId="3C61B133" w14:textId="661618BA" w:rsidR="00524B6D" w:rsidRPr="009B496D" w:rsidRDefault="00217375" w:rsidP="00524B6D">
      <w:pPr>
        <w:spacing w:after="0" w:line="276" w:lineRule="auto"/>
        <w:rPr>
          <w:rStyle w:val="Emphasis"/>
          <w:i w:val="0"/>
        </w:rPr>
      </w:pPr>
      <w:r w:rsidRPr="009B496D">
        <w:rPr>
          <w:rStyle w:val="Emphasis"/>
          <w:i w:val="0"/>
        </w:rPr>
        <w:lastRenderedPageBreak/>
        <w:t>between them’</w:t>
      </w:r>
      <w:r w:rsidR="00524B6D" w:rsidRPr="009B496D">
        <w:rPr>
          <w:rStyle w:val="Emphasis"/>
          <w:i w:val="0"/>
        </w:rPr>
        <w:t>.</w:t>
      </w:r>
      <w:r w:rsidRPr="009B496D">
        <w:rPr>
          <w:rStyle w:val="FootnoteReference"/>
          <w:iCs/>
        </w:rPr>
        <w:footnoteReference w:id="13"/>
      </w:r>
      <w:r w:rsidR="00524B6D" w:rsidRPr="009B496D">
        <w:rPr>
          <w:rStyle w:val="Emphasis"/>
          <w:i w:val="0"/>
        </w:rPr>
        <w:t xml:space="preserve"> </w:t>
      </w:r>
      <w:r w:rsidR="002A589B" w:rsidRPr="009B496D">
        <w:rPr>
          <w:rStyle w:val="Emphasis"/>
          <w:i w:val="0"/>
        </w:rPr>
        <w:t xml:space="preserve"> </w:t>
      </w:r>
      <w:r w:rsidR="00524B6D" w:rsidRPr="009B496D">
        <w:rPr>
          <w:rStyle w:val="Emphasis"/>
          <w:i w:val="0"/>
        </w:rPr>
        <w:t xml:space="preserve">Context may also be considered in a cosmological sense, as demonstrated by Adams, who </w:t>
      </w:r>
      <w:r w:rsidR="00E11439" w:rsidRPr="009B496D">
        <w:rPr>
          <w:rStyle w:val="Emphasis"/>
          <w:i w:val="0"/>
        </w:rPr>
        <w:t>poses</w:t>
      </w:r>
      <w:r w:rsidR="00524B6D" w:rsidRPr="009B496D">
        <w:rPr>
          <w:rStyle w:val="Emphasis"/>
          <w:i w:val="0"/>
        </w:rPr>
        <w:t xml:space="preserve"> that the worldview of the Stoics may have shaped the way in which the author of 2 Peter used language;</w:t>
      </w:r>
      <w:r w:rsidR="00524B6D" w:rsidRPr="009B496D">
        <w:rPr>
          <w:rStyle w:val="FootnoteReference"/>
          <w:iCs/>
        </w:rPr>
        <w:footnoteReference w:id="14"/>
      </w:r>
      <w:r w:rsidR="00524B6D" w:rsidRPr="009B496D">
        <w:rPr>
          <w:rStyle w:val="Emphasis"/>
          <w:i w:val="0"/>
        </w:rPr>
        <w:t xml:space="preserve"> a point picked up by Jonathan Moo who observed, however, that the Stoics did not subscribe to ‘one final and climatic’ day of judgement, but an eternal cycle of obliteration and renewal.</w:t>
      </w:r>
      <w:r w:rsidR="00524B6D" w:rsidRPr="009B496D">
        <w:rPr>
          <w:rStyle w:val="FootnoteReference"/>
          <w:iCs/>
        </w:rPr>
        <w:footnoteReference w:id="15"/>
      </w:r>
    </w:p>
    <w:p w14:paraId="1A82833E" w14:textId="77777777" w:rsidR="00524B6D" w:rsidRPr="009B496D" w:rsidRDefault="00524B6D" w:rsidP="006327D3">
      <w:pPr>
        <w:spacing w:after="0" w:line="276" w:lineRule="auto"/>
        <w:rPr>
          <w:rStyle w:val="Emphasis"/>
          <w:i w:val="0"/>
        </w:rPr>
      </w:pPr>
    </w:p>
    <w:p w14:paraId="2FA19179" w14:textId="54D7B8EE" w:rsidR="00311610" w:rsidRPr="009B496D" w:rsidRDefault="00524B6D" w:rsidP="006327D3">
      <w:pPr>
        <w:spacing w:after="0" w:line="276" w:lineRule="auto"/>
        <w:rPr>
          <w:rStyle w:val="Emphasis"/>
          <w:i w:val="0"/>
        </w:rPr>
      </w:pPr>
      <w:r w:rsidRPr="009B496D">
        <w:rPr>
          <w:rStyle w:val="Emphasis"/>
          <w:i w:val="0"/>
        </w:rPr>
        <w:t>Scholars in this category</w:t>
      </w:r>
      <w:r w:rsidR="0092680C" w:rsidRPr="009B496D">
        <w:rPr>
          <w:rStyle w:val="Emphasis"/>
          <w:i w:val="0"/>
        </w:rPr>
        <w:t xml:space="preserve"> </w:t>
      </w:r>
      <w:r w:rsidR="00741688" w:rsidRPr="009B496D">
        <w:rPr>
          <w:rStyle w:val="Emphasis"/>
          <w:i w:val="0"/>
        </w:rPr>
        <w:t>have also</w:t>
      </w:r>
      <w:r w:rsidR="00D50842">
        <w:rPr>
          <w:rStyle w:val="Emphasis"/>
          <w:i w:val="0"/>
        </w:rPr>
        <w:t xml:space="preserve"> questioned earlier</w:t>
      </w:r>
      <w:r w:rsidR="00741688" w:rsidRPr="009B496D">
        <w:rPr>
          <w:rStyle w:val="Emphasis"/>
          <w:i w:val="0"/>
        </w:rPr>
        <w:t xml:space="preserve"> </w:t>
      </w:r>
      <w:r w:rsidR="00D50842">
        <w:rPr>
          <w:rStyle w:val="Emphasis"/>
          <w:i w:val="0"/>
        </w:rPr>
        <w:t xml:space="preserve">biblical </w:t>
      </w:r>
      <w:r w:rsidR="00741688" w:rsidRPr="009B496D">
        <w:rPr>
          <w:rStyle w:val="Emphasis"/>
          <w:i w:val="0"/>
        </w:rPr>
        <w:t>translation</w:t>
      </w:r>
      <w:r w:rsidR="00D50842">
        <w:rPr>
          <w:rStyle w:val="Emphasis"/>
          <w:i w:val="0"/>
        </w:rPr>
        <w:t>s</w:t>
      </w:r>
      <w:r w:rsidR="00741688" w:rsidRPr="009B496D">
        <w:rPr>
          <w:rStyle w:val="Emphasis"/>
          <w:i w:val="0"/>
        </w:rPr>
        <w:t>.  For example, in 2 Peter 3, the King James version</w:t>
      </w:r>
      <w:r w:rsidR="00D50842">
        <w:rPr>
          <w:rStyle w:val="Emphasis"/>
          <w:i w:val="0"/>
        </w:rPr>
        <w:t xml:space="preserve"> tells that</w:t>
      </w:r>
      <w:r w:rsidR="00741688" w:rsidRPr="009B496D">
        <w:rPr>
          <w:rStyle w:val="Emphasis"/>
          <w:i w:val="0"/>
        </w:rPr>
        <w:t xml:space="preserve"> the</w:t>
      </w:r>
      <w:r w:rsidR="007A756A" w:rsidRPr="009B496D">
        <w:rPr>
          <w:rStyle w:val="Emphasis"/>
          <w:i w:val="0"/>
        </w:rPr>
        <w:t xml:space="preserve"> earth </w:t>
      </w:r>
      <w:r w:rsidR="00741688" w:rsidRPr="009B496D">
        <w:rPr>
          <w:rStyle w:val="Emphasis"/>
          <w:i w:val="0"/>
        </w:rPr>
        <w:t>will be ‘</w:t>
      </w:r>
      <w:r w:rsidR="007A756A" w:rsidRPr="009B496D">
        <w:rPr>
          <w:rStyle w:val="Emphasis"/>
          <w:i w:val="0"/>
        </w:rPr>
        <w:t>burned up’</w:t>
      </w:r>
      <w:r w:rsidR="00741688" w:rsidRPr="009B496D">
        <w:rPr>
          <w:rStyle w:val="Emphasis"/>
          <w:i w:val="0"/>
        </w:rPr>
        <w:t>;</w:t>
      </w:r>
      <w:r w:rsidR="00741688" w:rsidRPr="009B496D">
        <w:rPr>
          <w:rStyle w:val="FootnoteReference"/>
          <w:iCs/>
        </w:rPr>
        <w:footnoteReference w:id="16"/>
      </w:r>
      <w:r w:rsidR="00741688" w:rsidRPr="009B496D">
        <w:rPr>
          <w:rStyle w:val="Emphasis"/>
          <w:i w:val="0"/>
        </w:rPr>
        <w:t xml:space="preserve"> whereas, it is argued (</w:t>
      </w:r>
      <w:r w:rsidR="00111C7E" w:rsidRPr="009B496D">
        <w:rPr>
          <w:rStyle w:val="Emphasis"/>
          <w:i w:val="0"/>
        </w:rPr>
        <w:t>for example</w:t>
      </w:r>
      <w:r w:rsidR="00022B4C" w:rsidRPr="009B496D">
        <w:rPr>
          <w:rStyle w:val="Emphasis"/>
          <w:i w:val="0"/>
        </w:rPr>
        <w:t>, by</w:t>
      </w:r>
      <w:r w:rsidR="00111C7E" w:rsidRPr="009B496D">
        <w:rPr>
          <w:rStyle w:val="Emphasis"/>
          <w:i w:val="0"/>
        </w:rPr>
        <w:t xml:space="preserve"> </w:t>
      </w:r>
      <w:r w:rsidR="00741688" w:rsidRPr="009B496D">
        <w:rPr>
          <w:rStyle w:val="Emphasis"/>
          <w:i w:val="0"/>
        </w:rPr>
        <w:t>Moo,</w:t>
      </w:r>
      <w:r w:rsidR="00837F33" w:rsidRPr="009B496D">
        <w:rPr>
          <w:rStyle w:val="Emphasis"/>
          <w:i w:val="0"/>
        </w:rPr>
        <w:t>J.,</w:t>
      </w:r>
      <w:r w:rsidR="00837F33" w:rsidRPr="009B496D">
        <w:rPr>
          <w:rStyle w:val="FootnoteReference"/>
          <w:iCs/>
        </w:rPr>
        <w:footnoteReference w:id="17"/>
      </w:r>
      <w:r w:rsidR="00741688" w:rsidRPr="009B496D">
        <w:rPr>
          <w:rStyle w:val="Emphasis"/>
          <w:i w:val="0"/>
        </w:rPr>
        <w:t xml:space="preserve">  </w:t>
      </w:r>
      <w:r w:rsidR="00837F33" w:rsidRPr="009B496D">
        <w:rPr>
          <w:rStyle w:val="Emphasis"/>
          <w:i w:val="0"/>
        </w:rPr>
        <w:t>Moo, D.,</w:t>
      </w:r>
      <w:r w:rsidR="00837F33" w:rsidRPr="009B496D">
        <w:rPr>
          <w:rStyle w:val="FootnoteReference"/>
          <w:iCs/>
        </w:rPr>
        <w:footnoteReference w:id="18"/>
      </w:r>
      <w:r w:rsidR="00837F33" w:rsidRPr="009B496D">
        <w:rPr>
          <w:rStyle w:val="Emphasis"/>
          <w:i w:val="0"/>
        </w:rPr>
        <w:t xml:space="preserve"> </w:t>
      </w:r>
      <w:r w:rsidR="00111C7E" w:rsidRPr="009B496D">
        <w:rPr>
          <w:rStyle w:val="Emphasis"/>
          <w:i w:val="0"/>
        </w:rPr>
        <w:t xml:space="preserve"> and Heide</w:t>
      </w:r>
      <w:r w:rsidR="00111C7E" w:rsidRPr="009B496D">
        <w:rPr>
          <w:rStyle w:val="FootnoteReference"/>
          <w:iCs/>
        </w:rPr>
        <w:footnoteReference w:id="19"/>
      </w:r>
      <w:r w:rsidR="00741688" w:rsidRPr="009B496D">
        <w:rPr>
          <w:rStyle w:val="Emphasis"/>
          <w:i w:val="0"/>
        </w:rPr>
        <w:t>)</w:t>
      </w:r>
      <w:r w:rsidR="0092680C" w:rsidRPr="009B496D">
        <w:rPr>
          <w:rStyle w:val="Emphasis"/>
          <w:i w:val="0"/>
        </w:rPr>
        <w:t xml:space="preserve">, </w:t>
      </w:r>
      <w:r w:rsidR="00837F33" w:rsidRPr="009B496D">
        <w:rPr>
          <w:rStyle w:val="Emphasis"/>
          <w:i w:val="0"/>
        </w:rPr>
        <w:t xml:space="preserve">the more accurate meaning </w:t>
      </w:r>
      <w:r w:rsidR="007A756A" w:rsidRPr="009B496D">
        <w:rPr>
          <w:rStyle w:val="Emphasis"/>
          <w:i w:val="0"/>
        </w:rPr>
        <w:t xml:space="preserve">is </w:t>
      </w:r>
      <w:r w:rsidR="00D50842">
        <w:rPr>
          <w:rStyle w:val="Emphasis"/>
          <w:i w:val="0"/>
        </w:rPr>
        <w:t xml:space="preserve">‘laid bare’, </w:t>
      </w:r>
      <w:r w:rsidR="00837F33" w:rsidRPr="009B496D">
        <w:rPr>
          <w:rStyle w:val="Emphasis"/>
          <w:i w:val="0"/>
        </w:rPr>
        <w:t>‘disclosed’</w:t>
      </w:r>
      <w:r w:rsidR="00022B4C" w:rsidRPr="009B496D">
        <w:rPr>
          <w:rStyle w:val="Emphasis"/>
          <w:i w:val="0"/>
        </w:rPr>
        <w:t xml:space="preserve"> or</w:t>
      </w:r>
      <w:r w:rsidR="00837F33" w:rsidRPr="009B496D">
        <w:rPr>
          <w:rStyle w:val="Emphasis"/>
          <w:i w:val="0"/>
        </w:rPr>
        <w:t xml:space="preserve"> ‘found’.</w:t>
      </w:r>
      <w:r w:rsidR="00022B4C" w:rsidRPr="009B496D">
        <w:rPr>
          <w:rStyle w:val="Emphasis"/>
          <w:i w:val="0"/>
        </w:rPr>
        <w:t xml:space="preserve">  </w:t>
      </w:r>
      <w:r w:rsidR="0059440D" w:rsidRPr="009B496D">
        <w:rPr>
          <w:rStyle w:val="Emphasis"/>
          <w:i w:val="0"/>
        </w:rPr>
        <w:t>Concerning the description of the</w:t>
      </w:r>
      <w:r w:rsidR="007A756A" w:rsidRPr="009B496D">
        <w:rPr>
          <w:rStyle w:val="Emphasis"/>
          <w:i w:val="0"/>
        </w:rPr>
        <w:t xml:space="preserve"> elements </w:t>
      </w:r>
      <w:r w:rsidR="0059440D" w:rsidRPr="009B496D">
        <w:rPr>
          <w:rStyle w:val="Emphasis"/>
          <w:i w:val="0"/>
        </w:rPr>
        <w:t>melting</w:t>
      </w:r>
      <w:r w:rsidR="007A756A" w:rsidRPr="009B496D">
        <w:rPr>
          <w:rStyle w:val="Emphasis"/>
          <w:i w:val="0"/>
        </w:rPr>
        <w:t xml:space="preserve"> with fire, Jonathan Moo suggests that the use of the word </w:t>
      </w:r>
      <w:r w:rsidR="007A756A" w:rsidRPr="009B496D">
        <w:rPr>
          <w:rStyle w:val="Emphasis"/>
        </w:rPr>
        <w:t>stoicheia</w:t>
      </w:r>
      <w:r w:rsidR="007A756A" w:rsidRPr="009B496D">
        <w:rPr>
          <w:rStyle w:val="Emphasis"/>
          <w:i w:val="0"/>
        </w:rPr>
        <w:t xml:space="preserve"> for ‘elements’ might perhaps refer to ‘spiritual forces’</w:t>
      </w:r>
      <w:r w:rsidRPr="009B496D">
        <w:rPr>
          <w:rStyle w:val="Emphasis"/>
          <w:i w:val="0"/>
        </w:rPr>
        <w:t>,</w:t>
      </w:r>
      <w:r w:rsidR="007A756A" w:rsidRPr="009B496D">
        <w:rPr>
          <w:rStyle w:val="Emphasis"/>
          <w:i w:val="0"/>
        </w:rPr>
        <w:t xml:space="preserve"> or </w:t>
      </w:r>
      <w:r w:rsidRPr="009B496D">
        <w:rPr>
          <w:rStyle w:val="Emphasis"/>
          <w:i w:val="0"/>
        </w:rPr>
        <w:t xml:space="preserve">may </w:t>
      </w:r>
      <w:r w:rsidR="007A756A" w:rsidRPr="009B496D">
        <w:rPr>
          <w:rStyle w:val="Emphasis"/>
          <w:i w:val="0"/>
        </w:rPr>
        <w:t xml:space="preserve">even </w:t>
      </w:r>
      <w:r w:rsidRPr="009B496D">
        <w:rPr>
          <w:rStyle w:val="Emphasis"/>
          <w:i w:val="0"/>
        </w:rPr>
        <w:t xml:space="preserve">mean </w:t>
      </w:r>
      <w:r w:rsidR="007A756A" w:rsidRPr="009B496D">
        <w:rPr>
          <w:rStyle w:val="Emphasis"/>
          <w:i w:val="0"/>
        </w:rPr>
        <w:t>‘heavenly bodies’</w:t>
      </w:r>
      <w:r w:rsidRPr="009B496D">
        <w:rPr>
          <w:rStyle w:val="Emphasis"/>
          <w:i w:val="0"/>
        </w:rPr>
        <w:t>;</w:t>
      </w:r>
      <w:r w:rsidR="007A756A" w:rsidRPr="009B496D">
        <w:rPr>
          <w:rStyle w:val="Emphasis"/>
          <w:i w:val="0"/>
        </w:rPr>
        <w:t xml:space="preserve"> although</w:t>
      </w:r>
      <w:r w:rsidRPr="009B496D">
        <w:rPr>
          <w:rStyle w:val="Emphasis"/>
          <w:i w:val="0"/>
        </w:rPr>
        <w:t xml:space="preserve"> he concedes that, despite attaining some academic endorsement for this idea, </w:t>
      </w:r>
      <w:r w:rsidRPr="009B496D">
        <w:rPr>
          <w:rStyle w:val="Emphasis"/>
        </w:rPr>
        <w:t>stoicheia</w:t>
      </w:r>
      <w:r w:rsidRPr="009B496D">
        <w:rPr>
          <w:rStyle w:val="Emphasis"/>
          <w:i w:val="0"/>
        </w:rPr>
        <w:t xml:space="preserve"> had not previously been used for this purpose by the author of 2 Peter 3.</w:t>
      </w:r>
      <w:r w:rsidRPr="009B496D">
        <w:rPr>
          <w:rStyle w:val="FootnoteReference"/>
          <w:iCs/>
        </w:rPr>
        <w:footnoteReference w:id="20"/>
      </w:r>
      <w:r w:rsidRPr="009B496D">
        <w:rPr>
          <w:rStyle w:val="Emphasis"/>
          <w:i w:val="0"/>
        </w:rPr>
        <w:t xml:space="preserve">  </w:t>
      </w:r>
      <w:r w:rsidR="0059440D" w:rsidRPr="009B496D">
        <w:rPr>
          <w:rStyle w:val="Emphasis"/>
          <w:i w:val="0"/>
        </w:rPr>
        <w:t xml:space="preserve">Regarding judgement day, </w:t>
      </w:r>
      <w:r w:rsidR="000E3BE6" w:rsidRPr="009B496D">
        <w:rPr>
          <w:rStyle w:val="Emphasis"/>
          <w:i w:val="0"/>
        </w:rPr>
        <w:t>Stevenson argues that Revelation does not speak</w:t>
      </w:r>
      <w:r w:rsidR="0059440D" w:rsidRPr="009B496D">
        <w:rPr>
          <w:rStyle w:val="Emphasis"/>
          <w:i w:val="0"/>
        </w:rPr>
        <w:t xml:space="preserve"> of</w:t>
      </w:r>
      <w:r w:rsidR="000E3BE6" w:rsidRPr="009B496D">
        <w:rPr>
          <w:rStyle w:val="Emphasis"/>
          <w:i w:val="0"/>
        </w:rPr>
        <w:t xml:space="preserve"> the earth’s annihilation at all, rather both heaven and earth ‘flee’ from </w:t>
      </w:r>
      <w:r w:rsidR="0059440D" w:rsidRPr="009B496D">
        <w:rPr>
          <w:rStyle w:val="Emphasis"/>
          <w:i w:val="0"/>
        </w:rPr>
        <w:t>God</w:t>
      </w:r>
      <w:r w:rsidR="000E3BE6" w:rsidRPr="009B496D">
        <w:rPr>
          <w:rStyle w:val="Emphasis"/>
          <w:i w:val="0"/>
        </w:rPr>
        <w:t>.</w:t>
      </w:r>
      <w:r w:rsidR="000E3BE6" w:rsidRPr="009B496D">
        <w:rPr>
          <w:rStyle w:val="FootnoteReference"/>
          <w:iCs/>
        </w:rPr>
        <w:footnoteReference w:id="21"/>
      </w:r>
    </w:p>
    <w:p w14:paraId="6B6E2D97" w14:textId="77777777" w:rsidR="00311610" w:rsidRPr="009B496D" w:rsidRDefault="00311610" w:rsidP="006327D3">
      <w:pPr>
        <w:spacing w:after="0" w:line="276" w:lineRule="auto"/>
        <w:rPr>
          <w:rStyle w:val="Emphasis"/>
          <w:i w:val="0"/>
        </w:rPr>
      </w:pPr>
    </w:p>
    <w:p w14:paraId="3AD69EC2" w14:textId="42477CFC" w:rsidR="00C714A4" w:rsidRDefault="007579A8" w:rsidP="006327D3">
      <w:pPr>
        <w:spacing w:after="0" w:line="276" w:lineRule="auto"/>
        <w:rPr>
          <w:rStyle w:val="Emphasis"/>
          <w:i w:val="0"/>
        </w:rPr>
      </w:pPr>
      <w:r w:rsidRPr="009B496D">
        <w:rPr>
          <w:rStyle w:val="Emphasis"/>
          <w:i w:val="0"/>
        </w:rPr>
        <w:t>Scholars critiquing</w:t>
      </w:r>
      <w:r w:rsidR="00E03220" w:rsidRPr="009B496D">
        <w:rPr>
          <w:rStyle w:val="Emphasis"/>
          <w:i w:val="0"/>
        </w:rPr>
        <w:t xml:space="preserve"> translation and </w:t>
      </w:r>
      <w:r w:rsidR="00524B6D" w:rsidRPr="009B496D">
        <w:rPr>
          <w:rStyle w:val="Emphasis"/>
          <w:i w:val="0"/>
        </w:rPr>
        <w:t xml:space="preserve">context </w:t>
      </w:r>
      <w:r w:rsidR="00A3334A">
        <w:rPr>
          <w:rStyle w:val="Emphasis"/>
          <w:i w:val="0"/>
        </w:rPr>
        <w:t xml:space="preserve">still </w:t>
      </w:r>
      <w:r w:rsidR="00E03220" w:rsidRPr="009B496D">
        <w:rPr>
          <w:rStyle w:val="Emphasis"/>
          <w:i w:val="0"/>
        </w:rPr>
        <w:t xml:space="preserve">rely to </w:t>
      </w:r>
      <w:r w:rsidR="00A3334A">
        <w:rPr>
          <w:rStyle w:val="Emphasis"/>
          <w:i w:val="0"/>
        </w:rPr>
        <w:t>some</w:t>
      </w:r>
      <w:r w:rsidR="00E03220" w:rsidRPr="009B496D">
        <w:rPr>
          <w:rStyle w:val="Emphasis"/>
          <w:i w:val="0"/>
        </w:rPr>
        <w:t xml:space="preserve"> extent on literality of meaning</w:t>
      </w:r>
      <w:r w:rsidR="003522F9" w:rsidRPr="009B496D">
        <w:rPr>
          <w:rStyle w:val="Emphasis"/>
          <w:i w:val="0"/>
        </w:rPr>
        <w:t>.  Further, th</w:t>
      </w:r>
      <w:r w:rsidRPr="009B496D">
        <w:rPr>
          <w:rStyle w:val="Emphasis"/>
          <w:i w:val="0"/>
        </w:rPr>
        <w:t>eir</w:t>
      </w:r>
      <w:r w:rsidR="00524B6D" w:rsidRPr="009B496D">
        <w:rPr>
          <w:rStyle w:val="Emphasis"/>
          <w:i w:val="0"/>
        </w:rPr>
        <w:t xml:space="preserve"> </w:t>
      </w:r>
      <w:r w:rsidRPr="009B496D">
        <w:rPr>
          <w:rStyle w:val="Emphasis"/>
          <w:i w:val="0"/>
        </w:rPr>
        <w:t xml:space="preserve">choosing of certain texts to illustrate particular points, and the </w:t>
      </w:r>
      <w:r w:rsidR="00524B6D" w:rsidRPr="009B496D">
        <w:rPr>
          <w:rStyle w:val="Emphasis"/>
          <w:i w:val="0"/>
        </w:rPr>
        <w:t>interpretations</w:t>
      </w:r>
      <w:r w:rsidR="003522F9" w:rsidRPr="009B496D">
        <w:rPr>
          <w:rStyle w:val="Emphasis"/>
          <w:i w:val="0"/>
        </w:rPr>
        <w:t xml:space="preserve"> </w:t>
      </w:r>
      <w:r w:rsidRPr="009B496D">
        <w:rPr>
          <w:rStyle w:val="Emphasis"/>
          <w:i w:val="0"/>
        </w:rPr>
        <w:t xml:space="preserve">they reach, </w:t>
      </w:r>
      <w:r w:rsidR="009D5E3E" w:rsidRPr="009B496D">
        <w:rPr>
          <w:rStyle w:val="Emphasis"/>
          <w:i w:val="0"/>
        </w:rPr>
        <w:t xml:space="preserve">elicit </w:t>
      </w:r>
      <w:r w:rsidR="00E03220" w:rsidRPr="009B496D">
        <w:rPr>
          <w:rStyle w:val="Emphasis"/>
          <w:i w:val="0"/>
        </w:rPr>
        <w:t>a</w:t>
      </w:r>
      <w:r w:rsidR="009D5E3E" w:rsidRPr="009B496D">
        <w:rPr>
          <w:rStyle w:val="Emphasis"/>
          <w:i w:val="0"/>
        </w:rPr>
        <w:t xml:space="preserve"> suspicion that</w:t>
      </w:r>
      <w:r w:rsidR="003522F9" w:rsidRPr="009B496D">
        <w:rPr>
          <w:rStyle w:val="Emphasis"/>
          <w:i w:val="0"/>
        </w:rPr>
        <w:t xml:space="preserve"> some </w:t>
      </w:r>
      <w:r w:rsidRPr="009B496D">
        <w:rPr>
          <w:rStyle w:val="Emphasis"/>
          <w:i w:val="0"/>
        </w:rPr>
        <w:t xml:space="preserve">might </w:t>
      </w:r>
      <w:r w:rsidR="003522F9" w:rsidRPr="009B496D">
        <w:rPr>
          <w:rStyle w:val="Emphasis"/>
          <w:i w:val="0"/>
        </w:rPr>
        <w:t>be</w:t>
      </w:r>
      <w:r w:rsidR="009D5E3E" w:rsidRPr="009B496D">
        <w:rPr>
          <w:rStyle w:val="Emphasis"/>
          <w:i w:val="0"/>
        </w:rPr>
        <w:t xml:space="preserve"> </w:t>
      </w:r>
      <w:r w:rsidRPr="009B496D">
        <w:rPr>
          <w:rStyle w:val="Emphasis"/>
          <w:i w:val="0"/>
        </w:rPr>
        <w:t xml:space="preserve">overly </w:t>
      </w:r>
      <w:r w:rsidR="009D5E3E" w:rsidRPr="009B496D">
        <w:rPr>
          <w:rStyle w:val="Emphasis"/>
          <w:i w:val="0"/>
        </w:rPr>
        <w:t>concerned to ach</w:t>
      </w:r>
      <w:r w:rsidR="003522F9" w:rsidRPr="009B496D">
        <w:rPr>
          <w:rStyle w:val="Emphasis"/>
          <w:i w:val="0"/>
        </w:rPr>
        <w:t>ieve meanings</w:t>
      </w:r>
      <w:r w:rsidR="009D5E3E" w:rsidRPr="009B496D">
        <w:rPr>
          <w:rStyle w:val="Emphasis"/>
          <w:i w:val="0"/>
        </w:rPr>
        <w:t xml:space="preserve"> aligned </w:t>
      </w:r>
      <w:r w:rsidR="003522F9" w:rsidRPr="009B496D">
        <w:rPr>
          <w:rStyle w:val="Emphasis"/>
          <w:i w:val="0"/>
        </w:rPr>
        <w:t>to</w:t>
      </w:r>
      <w:r w:rsidR="00155F14" w:rsidRPr="009B496D">
        <w:rPr>
          <w:rStyle w:val="Emphasis"/>
          <w:i w:val="0"/>
        </w:rPr>
        <w:t xml:space="preserve"> the</w:t>
      </w:r>
      <w:r w:rsidR="009D5E3E" w:rsidRPr="009B496D">
        <w:rPr>
          <w:rStyle w:val="Emphasis"/>
          <w:i w:val="0"/>
        </w:rPr>
        <w:t xml:space="preserve">ir </w:t>
      </w:r>
      <w:r w:rsidR="00FB00A3" w:rsidRPr="009B496D">
        <w:rPr>
          <w:rStyle w:val="Emphasis"/>
          <w:i w:val="0"/>
        </w:rPr>
        <w:t xml:space="preserve">own </w:t>
      </w:r>
      <w:r w:rsidR="009D5E3E" w:rsidRPr="009B496D">
        <w:rPr>
          <w:rStyle w:val="Emphasis"/>
          <w:i w:val="0"/>
        </w:rPr>
        <w:t xml:space="preserve">environmental </w:t>
      </w:r>
      <w:r w:rsidR="003522F9" w:rsidRPr="009B496D">
        <w:rPr>
          <w:rStyle w:val="Emphasis"/>
          <w:i w:val="0"/>
        </w:rPr>
        <w:t>vision</w:t>
      </w:r>
      <w:r w:rsidR="009D5E3E" w:rsidRPr="009B496D">
        <w:rPr>
          <w:rStyle w:val="Emphasis"/>
          <w:i w:val="0"/>
        </w:rPr>
        <w:t>.</w:t>
      </w:r>
      <w:r w:rsidR="00E03220" w:rsidRPr="009B496D">
        <w:rPr>
          <w:rStyle w:val="Emphasis"/>
          <w:i w:val="0"/>
        </w:rPr>
        <w:t xml:space="preserve">  Horrell</w:t>
      </w:r>
      <w:r w:rsidR="009D5E3E" w:rsidRPr="009B496D">
        <w:rPr>
          <w:rStyle w:val="Emphasis"/>
          <w:i w:val="0"/>
        </w:rPr>
        <w:t xml:space="preserve">, however, is more straightforward; admitting that the eschatological texts are ambiguous and that their </w:t>
      </w:r>
      <w:r w:rsidR="003522F9" w:rsidRPr="009B496D">
        <w:rPr>
          <w:rStyle w:val="Emphasis"/>
          <w:i w:val="0"/>
        </w:rPr>
        <w:t>meaning</w:t>
      </w:r>
      <w:r w:rsidRPr="009B496D">
        <w:rPr>
          <w:rStyle w:val="Emphasis"/>
          <w:i w:val="0"/>
        </w:rPr>
        <w:t>s</w:t>
      </w:r>
      <w:r w:rsidR="009D5E3E" w:rsidRPr="009B496D">
        <w:rPr>
          <w:rStyle w:val="Emphasis"/>
          <w:i w:val="0"/>
        </w:rPr>
        <w:t xml:space="preserve"> </w:t>
      </w:r>
      <w:r w:rsidR="00C714A4" w:rsidRPr="009B496D">
        <w:rPr>
          <w:rStyle w:val="Emphasis"/>
          <w:i w:val="0"/>
        </w:rPr>
        <w:t>can be</w:t>
      </w:r>
      <w:r w:rsidR="009D5E3E" w:rsidRPr="009B496D">
        <w:rPr>
          <w:rStyle w:val="Emphasis"/>
          <w:i w:val="0"/>
        </w:rPr>
        <w:t xml:space="preserve"> down to interpretation</w:t>
      </w:r>
      <w:r w:rsidR="00C714A4" w:rsidRPr="009B496D">
        <w:rPr>
          <w:rStyle w:val="Emphasis"/>
          <w:i w:val="0"/>
        </w:rPr>
        <w:t xml:space="preserve"> and projection</w:t>
      </w:r>
      <w:r w:rsidRPr="009B496D">
        <w:rPr>
          <w:rStyle w:val="Emphasis"/>
          <w:i w:val="0"/>
        </w:rPr>
        <w:t>; he example</w:t>
      </w:r>
      <w:r w:rsidR="00C714A4" w:rsidRPr="009B496D">
        <w:rPr>
          <w:rStyle w:val="Emphasis"/>
          <w:i w:val="0"/>
        </w:rPr>
        <w:t>s this</w:t>
      </w:r>
      <w:r w:rsidRPr="009B496D">
        <w:rPr>
          <w:rStyle w:val="Emphasis"/>
          <w:i w:val="0"/>
        </w:rPr>
        <w:t xml:space="preserve"> by suggesting that vegetarian Christians might </w:t>
      </w:r>
      <w:r w:rsidR="00C714A4" w:rsidRPr="009B496D">
        <w:rPr>
          <w:rStyle w:val="Emphasis"/>
          <w:i w:val="0"/>
        </w:rPr>
        <w:t>take the view that to be vegetarian is to be</w:t>
      </w:r>
      <w:r w:rsidR="00CD09F9" w:rsidRPr="009B496D">
        <w:rPr>
          <w:rStyle w:val="Emphasis"/>
          <w:i w:val="0"/>
        </w:rPr>
        <w:t xml:space="preserve"> </w:t>
      </w:r>
      <w:r w:rsidR="00C714A4" w:rsidRPr="009B496D">
        <w:rPr>
          <w:rStyle w:val="Emphasis"/>
          <w:i w:val="0"/>
        </w:rPr>
        <w:t>eschatologically prepared, having found support from</w:t>
      </w:r>
      <w:r w:rsidR="008B7409" w:rsidRPr="009B496D">
        <w:rPr>
          <w:rStyle w:val="Emphasis"/>
          <w:i w:val="0"/>
        </w:rPr>
        <w:t xml:space="preserve"> sympathetic texts such as the  prophetic words of </w:t>
      </w:r>
      <w:r w:rsidRPr="009B496D">
        <w:rPr>
          <w:rStyle w:val="Emphasis"/>
          <w:i w:val="0"/>
        </w:rPr>
        <w:t>Isaiah 11.6 – 9</w:t>
      </w:r>
      <w:r w:rsidR="00ED67FC" w:rsidRPr="009B496D">
        <w:rPr>
          <w:rStyle w:val="FootnoteReference"/>
          <w:iCs/>
        </w:rPr>
        <w:footnoteReference w:id="22"/>
      </w:r>
      <w:r w:rsidR="00C714A4" w:rsidRPr="009B496D">
        <w:rPr>
          <w:rStyle w:val="Emphasis"/>
          <w:i w:val="0"/>
        </w:rPr>
        <w:t>:</w:t>
      </w:r>
      <w:r w:rsidRPr="009B496D">
        <w:rPr>
          <w:rStyle w:val="Emphasis"/>
          <w:i w:val="0"/>
        </w:rPr>
        <w:t xml:space="preserve"> </w:t>
      </w:r>
    </w:p>
    <w:p w14:paraId="6BAC7F10" w14:textId="77777777" w:rsidR="008B7409" w:rsidRPr="009B496D" w:rsidRDefault="008B7409" w:rsidP="005045CF">
      <w:pPr>
        <w:spacing w:after="0" w:line="240" w:lineRule="auto"/>
        <w:rPr>
          <w:rStyle w:val="Emphasis"/>
          <w:i w:val="0"/>
        </w:rPr>
      </w:pPr>
    </w:p>
    <w:p w14:paraId="3CFF9AEE" w14:textId="7D300340" w:rsidR="00676C83" w:rsidRPr="009B496D" w:rsidRDefault="0069610C" w:rsidP="009B496D">
      <w:pPr>
        <w:spacing w:after="0" w:line="240" w:lineRule="auto"/>
        <w:ind w:left="720"/>
        <w:rPr>
          <w:sz w:val="20"/>
          <w:szCs w:val="20"/>
        </w:rPr>
      </w:pPr>
      <w:r w:rsidRPr="009B496D">
        <w:rPr>
          <w:sz w:val="20"/>
          <w:szCs w:val="20"/>
        </w:rPr>
        <w:lastRenderedPageBreak/>
        <w:t>The wolf shall live with the lamb,</w:t>
      </w:r>
      <w:r w:rsidRPr="009B496D">
        <w:rPr>
          <w:sz w:val="20"/>
          <w:szCs w:val="20"/>
        </w:rPr>
        <w:br/>
        <w:t>   the leopard shall lie down with the kid,</w:t>
      </w:r>
      <w:r w:rsidRPr="009B496D">
        <w:rPr>
          <w:sz w:val="20"/>
          <w:szCs w:val="20"/>
        </w:rPr>
        <w:br/>
        <w:t>the calf and the lion and the fatling together,</w:t>
      </w:r>
      <w:r w:rsidRPr="009B496D">
        <w:rPr>
          <w:sz w:val="20"/>
          <w:szCs w:val="20"/>
        </w:rPr>
        <w:br/>
        <w:t xml:space="preserve">   and a little child shall lead them. </w:t>
      </w:r>
      <w:r w:rsidRPr="009B496D">
        <w:rPr>
          <w:sz w:val="20"/>
          <w:szCs w:val="20"/>
        </w:rPr>
        <w:br/>
        <w:t>The cow and the bear shall graze,</w:t>
      </w:r>
      <w:r w:rsidRPr="009B496D">
        <w:rPr>
          <w:sz w:val="20"/>
          <w:szCs w:val="20"/>
        </w:rPr>
        <w:br/>
        <w:t>   their young shall lie down together;</w:t>
      </w:r>
      <w:r w:rsidRPr="009B496D">
        <w:rPr>
          <w:sz w:val="20"/>
          <w:szCs w:val="20"/>
        </w:rPr>
        <w:br/>
        <w:t xml:space="preserve">   and the lion shall eat straw like the ox. </w:t>
      </w:r>
      <w:r w:rsidRPr="009B496D">
        <w:rPr>
          <w:sz w:val="20"/>
          <w:szCs w:val="20"/>
        </w:rPr>
        <w:br/>
        <w:t>The nursing child shall play over the hole of the asp,</w:t>
      </w:r>
      <w:r w:rsidRPr="009B496D">
        <w:rPr>
          <w:sz w:val="20"/>
          <w:szCs w:val="20"/>
        </w:rPr>
        <w:br/>
        <w:t xml:space="preserve">   and the weaned child shall put its hand on the adder’s den. </w:t>
      </w:r>
      <w:r w:rsidRPr="009B496D">
        <w:rPr>
          <w:sz w:val="20"/>
          <w:szCs w:val="20"/>
        </w:rPr>
        <w:br/>
        <w:t>They will not hurt or destroy</w:t>
      </w:r>
      <w:r w:rsidRPr="009B496D">
        <w:rPr>
          <w:sz w:val="20"/>
          <w:szCs w:val="20"/>
        </w:rPr>
        <w:br/>
        <w:t>   on all my holy mountain;</w:t>
      </w:r>
      <w:r w:rsidRPr="009B496D">
        <w:rPr>
          <w:sz w:val="20"/>
          <w:szCs w:val="20"/>
        </w:rPr>
        <w:br/>
        <w:t xml:space="preserve">for the earth will be full of the knowledge of the </w:t>
      </w:r>
      <w:r w:rsidRPr="009B496D">
        <w:rPr>
          <w:rStyle w:val="sc"/>
          <w:sz w:val="20"/>
          <w:szCs w:val="20"/>
        </w:rPr>
        <w:t>Lord</w:t>
      </w:r>
      <w:r w:rsidRPr="009B496D">
        <w:rPr>
          <w:sz w:val="20"/>
          <w:szCs w:val="20"/>
        </w:rPr>
        <w:br/>
        <w:t>   as the waters cover the sea.</w:t>
      </w:r>
      <w:r w:rsidR="006E1D02" w:rsidRPr="009B496D">
        <w:rPr>
          <w:rStyle w:val="FootnoteReference"/>
          <w:sz w:val="20"/>
          <w:szCs w:val="20"/>
        </w:rPr>
        <w:footnoteReference w:id="23"/>
      </w:r>
    </w:p>
    <w:p w14:paraId="45A5F50B" w14:textId="0E4F5D4B" w:rsidR="0069610C" w:rsidRPr="009B496D" w:rsidRDefault="0069610C" w:rsidP="009B496D">
      <w:pPr>
        <w:spacing w:after="0" w:line="240" w:lineRule="auto"/>
        <w:ind w:firstLine="720"/>
        <w:rPr>
          <w:rStyle w:val="Emphasis"/>
          <w:i w:val="0"/>
          <w:sz w:val="20"/>
          <w:szCs w:val="20"/>
        </w:rPr>
      </w:pPr>
      <w:r w:rsidRPr="009B496D">
        <w:rPr>
          <w:rStyle w:val="Emphasis"/>
          <w:i w:val="0"/>
          <w:sz w:val="20"/>
          <w:szCs w:val="20"/>
        </w:rPr>
        <w:t xml:space="preserve">   (Isaiah 11.6 – 9)</w:t>
      </w:r>
    </w:p>
    <w:p w14:paraId="2F813056" w14:textId="77777777" w:rsidR="00676C83" w:rsidRPr="009B496D" w:rsidRDefault="00676C83" w:rsidP="006327D3">
      <w:pPr>
        <w:spacing w:after="0" w:line="276" w:lineRule="auto"/>
        <w:rPr>
          <w:rStyle w:val="Emphasis"/>
          <w:i w:val="0"/>
          <w:u w:val="single"/>
        </w:rPr>
      </w:pPr>
    </w:p>
    <w:p w14:paraId="794BBB67" w14:textId="47EE0170" w:rsidR="00775ADE" w:rsidRPr="009B496D" w:rsidRDefault="00004349" w:rsidP="009B496D">
      <w:pPr>
        <w:spacing w:after="0" w:line="276" w:lineRule="auto"/>
        <w:rPr>
          <w:rStyle w:val="Emphasis"/>
          <w:i w:val="0"/>
        </w:rPr>
      </w:pPr>
      <w:r w:rsidRPr="009B496D">
        <w:rPr>
          <w:rStyle w:val="Emphasis"/>
          <w:i w:val="0"/>
        </w:rPr>
        <w:t>Some authors, such as Douglas Moo, propose</w:t>
      </w:r>
      <w:r w:rsidR="00ED67FC" w:rsidRPr="009B496D">
        <w:rPr>
          <w:rStyle w:val="Emphasis"/>
          <w:i w:val="0"/>
        </w:rPr>
        <w:t xml:space="preserve"> that the esc</w:t>
      </w:r>
      <w:r w:rsidR="00C679FB" w:rsidRPr="009B496D">
        <w:rPr>
          <w:rStyle w:val="Emphasis"/>
          <w:i w:val="0"/>
        </w:rPr>
        <w:t>h</w:t>
      </w:r>
      <w:r w:rsidR="00ED67FC" w:rsidRPr="009B496D">
        <w:rPr>
          <w:rStyle w:val="Emphasis"/>
          <w:i w:val="0"/>
        </w:rPr>
        <w:t xml:space="preserve">atological texts really </w:t>
      </w:r>
      <w:r w:rsidR="00E87E07">
        <w:rPr>
          <w:rStyle w:val="Emphasis"/>
          <w:i w:val="0"/>
        </w:rPr>
        <w:t xml:space="preserve">convey </w:t>
      </w:r>
      <w:r w:rsidR="00ED67FC" w:rsidRPr="009B496D">
        <w:rPr>
          <w:rStyle w:val="Emphasis"/>
          <w:i w:val="0"/>
        </w:rPr>
        <w:t xml:space="preserve">that </w:t>
      </w:r>
      <w:r w:rsidR="00AF3E38" w:rsidRPr="009B496D">
        <w:rPr>
          <w:rStyle w:val="Emphasis"/>
          <w:i w:val="0"/>
        </w:rPr>
        <w:t xml:space="preserve">instead of an apocalypse </w:t>
      </w:r>
      <w:r w:rsidR="00ED67FC" w:rsidRPr="009B496D">
        <w:rPr>
          <w:rStyle w:val="Emphasis"/>
          <w:i w:val="0"/>
        </w:rPr>
        <w:t>there will be renewal</w:t>
      </w:r>
      <w:r w:rsidR="00AF3E38" w:rsidRPr="009B496D">
        <w:rPr>
          <w:rStyle w:val="Emphasis"/>
          <w:i w:val="0"/>
        </w:rPr>
        <w:t xml:space="preserve"> of the universe</w:t>
      </w:r>
      <w:r w:rsidR="00C679FB" w:rsidRPr="009B496D">
        <w:rPr>
          <w:rStyle w:val="Emphasis"/>
          <w:i w:val="0"/>
        </w:rPr>
        <w:t xml:space="preserve"> and that this should inform an environmental ethic</w:t>
      </w:r>
      <w:r w:rsidRPr="009B496D">
        <w:rPr>
          <w:rStyle w:val="Emphasis"/>
          <w:i w:val="0"/>
        </w:rPr>
        <w:t>.</w:t>
      </w:r>
      <w:r w:rsidRPr="009B496D">
        <w:rPr>
          <w:rStyle w:val="FootnoteReference"/>
          <w:iCs/>
        </w:rPr>
        <w:footnoteReference w:id="24"/>
      </w:r>
      <w:r w:rsidR="00AF3E38" w:rsidRPr="009B496D">
        <w:rPr>
          <w:rStyle w:val="Emphasis"/>
          <w:i w:val="0"/>
        </w:rPr>
        <w:t xml:space="preserve"> </w:t>
      </w:r>
      <w:r w:rsidR="00C679FB" w:rsidRPr="009B496D">
        <w:rPr>
          <w:rStyle w:val="Emphasis"/>
          <w:i w:val="0"/>
        </w:rPr>
        <w:t xml:space="preserve">  </w:t>
      </w:r>
      <w:r w:rsidRPr="009B496D">
        <w:rPr>
          <w:rStyle w:val="Emphasis"/>
          <w:i w:val="0"/>
        </w:rPr>
        <w:t>Horrell takes issue with this</w:t>
      </w:r>
      <w:r w:rsidR="005045CF">
        <w:rPr>
          <w:rStyle w:val="Emphasis"/>
          <w:i w:val="0"/>
        </w:rPr>
        <w:t xml:space="preserve"> interpretation</w:t>
      </w:r>
      <w:r w:rsidRPr="009B496D">
        <w:rPr>
          <w:rStyle w:val="Emphasis"/>
          <w:i w:val="0"/>
        </w:rPr>
        <w:t xml:space="preserve">, </w:t>
      </w:r>
      <w:r w:rsidR="00AF3E38" w:rsidRPr="009B496D">
        <w:rPr>
          <w:rStyle w:val="Emphasis"/>
          <w:i w:val="0"/>
        </w:rPr>
        <w:t xml:space="preserve">saying that </w:t>
      </w:r>
      <w:r w:rsidR="005045CF">
        <w:rPr>
          <w:rStyle w:val="Emphasis"/>
          <w:i w:val="0"/>
        </w:rPr>
        <w:t xml:space="preserve">it </w:t>
      </w:r>
      <w:r w:rsidR="00AF3E38" w:rsidRPr="009B496D">
        <w:rPr>
          <w:rStyle w:val="Emphasis"/>
          <w:i w:val="0"/>
        </w:rPr>
        <w:t xml:space="preserve">leaves </w:t>
      </w:r>
      <w:r w:rsidRPr="009B496D">
        <w:rPr>
          <w:rStyle w:val="Emphasis"/>
          <w:i w:val="0"/>
        </w:rPr>
        <w:t>ecological issues</w:t>
      </w:r>
      <w:r w:rsidR="00AF3E38" w:rsidRPr="009B496D">
        <w:rPr>
          <w:rStyle w:val="Emphasis"/>
          <w:i w:val="0"/>
        </w:rPr>
        <w:t xml:space="preserve"> unresolved because ‘the transformation in view is so radical and complete </w:t>
      </w:r>
      <w:r w:rsidRPr="009B496D">
        <w:rPr>
          <w:rStyle w:val="Emphasis"/>
          <w:i w:val="0"/>
        </w:rPr>
        <w:t xml:space="preserve">that </w:t>
      </w:r>
      <w:r w:rsidR="00AF3E38" w:rsidRPr="009B496D">
        <w:rPr>
          <w:rStyle w:val="Emphasis"/>
          <w:i w:val="0"/>
        </w:rPr>
        <w:t xml:space="preserve">. . </w:t>
      </w:r>
      <w:r w:rsidRPr="009B496D">
        <w:rPr>
          <w:rStyle w:val="Emphasis"/>
          <w:i w:val="0"/>
        </w:rPr>
        <w:t xml:space="preserve"> God . . turns the world into something very far removed from the functioning world as we know it’.</w:t>
      </w:r>
      <w:r w:rsidR="00ED67FC" w:rsidRPr="009B496D">
        <w:rPr>
          <w:rStyle w:val="FootnoteReference"/>
          <w:iCs/>
        </w:rPr>
        <w:footnoteReference w:id="25"/>
      </w:r>
      <w:r w:rsidR="000B5553">
        <w:rPr>
          <w:rStyle w:val="Emphasis"/>
          <w:i w:val="0"/>
        </w:rPr>
        <w:t xml:space="preserve">  </w:t>
      </w:r>
      <w:r w:rsidR="00C679FB" w:rsidRPr="009B496D">
        <w:rPr>
          <w:rStyle w:val="Emphasis"/>
          <w:i w:val="0"/>
        </w:rPr>
        <w:t>Adams largely agrees, concluding that 2 Peter 3 is unable to be ‘re-labelled an eco-friendly text’, although he acknowledges that some of its content can inform an environmental ethic.</w:t>
      </w:r>
      <w:r w:rsidR="00F332A2" w:rsidRPr="009B496D">
        <w:rPr>
          <w:rStyle w:val="FootnoteReference"/>
          <w:iCs/>
        </w:rPr>
        <w:footnoteReference w:id="26"/>
      </w:r>
    </w:p>
    <w:p w14:paraId="572A4601" w14:textId="0BCC67D6" w:rsidR="00775ADE" w:rsidRPr="009B496D" w:rsidRDefault="00775ADE" w:rsidP="009B496D">
      <w:pPr>
        <w:spacing w:after="0" w:line="360" w:lineRule="auto"/>
        <w:rPr>
          <w:rStyle w:val="Emphasis"/>
          <w:i w:val="0"/>
        </w:rPr>
      </w:pPr>
    </w:p>
    <w:p w14:paraId="3BB83D8E" w14:textId="4107EFBB" w:rsidR="00775ADE" w:rsidRPr="009B496D" w:rsidRDefault="00BC4649" w:rsidP="006327D3">
      <w:pPr>
        <w:spacing w:after="0" w:line="276" w:lineRule="auto"/>
        <w:rPr>
          <w:rStyle w:val="Emphasis"/>
          <w:i w:val="0"/>
          <w:u w:val="single"/>
        </w:rPr>
      </w:pPr>
      <w:r w:rsidRPr="009B496D">
        <w:rPr>
          <w:rStyle w:val="Emphasis"/>
          <w:i w:val="0"/>
          <w:u w:val="single"/>
        </w:rPr>
        <w:t>Interpretation of textual symbolism and metaphorical meaning</w:t>
      </w:r>
    </w:p>
    <w:p w14:paraId="73C96161" w14:textId="4810F3AA" w:rsidR="00775ADE" w:rsidRPr="009B496D" w:rsidRDefault="00775ADE" w:rsidP="006327D3">
      <w:pPr>
        <w:spacing w:after="0" w:line="276" w:lineRule="auto"/>
        <w:rPr>
          <w:rStyle w:val="Emphasis"/>
          <w:i w:val="0"/>
        </w:rPr>
      </w:pPr>
    </w:p>
    <w:p w14:paraId="524B3A24" w14:textId="0DAAF1EB" w:rsidR="009D0CFA" w:rsidRPr="009B496D" w:rsidRDefault="00996588" w:rsidP="006327D3">
      <w:pPr>
        <w:spacing w:after="0" w:line="276" w:lineRule="auto"/>
        <w:rPr>
          <w:rStyle w:val="Emphasis"/>
          <w:i w:val="0"/>
        </w:rPr>
      </w:pPr>
      <w:r w:rsidRPr="009B496D">
        <w:rPr>
          <w:rStyle w:val="Emphasis"/>
          <w:i w:val="0"/>
        </w:rPr>
        <w:t xml:space="preserve">The problem </w:t>
      </w:r>
      <w:r w:rsidR="002675B8" w:rsidRPr="009B496D">
        <w:rPr>
          <w:rStyle w:val="Emphasis"/>
          <w:i w:val="0"/>
        </w:rPr>
        <w:t>with</w:t>
      </w:r>
      <w:r w:rsidRPr="009B496D">
        <w:rPr>
          <w:rStyle w:val="Emphasis"/>
          <w:i w:val="0"/>
        </w:rPr>
        <w:t xml:space="preserve"> interpreting </w:t>
      </w:r>
      <w:r w:rsidR="008776AB" w:rsidRPr="009B496D">
        <w:rPr>
          <w:rStyle w:val="Emphasis"/>
          <w:i w:val="0"/>
        </w:rPr>
        <w:t xml:space="preserve">eschatological </w:t>
      </w:r>
      <w:r w:rsidRPr="009B496D">
        <w:rPr>
          <w:rStyle w:val="Emphasis"/>
          <w:i w:val="0"/>
        </w:rPr>
        <w:t>scripture literally</w:t>
      </w:r>
      <w:r w:rsidR="002675B8" w:rsidRPr="009B496D">
        <w:rPr>
          <w:rStyle w:val="Emphasis"/>
          <w:i w:val="0"/>
        </w:rPr>
        <w:t xml:space="preserve"> is that it confines it to surface meaning</w:t>
      </w:r>
      <w:r w:rsidR="004E1C8F" w:rsidRPr="009B496D">
        <w:rPr>
          <w:rStyle w:val="Emphasis"/>
          <w:i w:val="0"/>
        </w:rPr>
        <w:t xml:space="preserve">; preventing </w:t>
      </w:r>
      <w:r w:rsidR="008776AB" w:rsidRPr="009B496D">
        <w:rPr>
          <w:rStyle w:val="Emphasis"/>
          <w:i w:val="0"/>
        </w:rPr>
        <w:t>the uncovering of</w:t>
      </w:r>
      <w:r w:rsidR="002675B8" w:rsidRPr="009B496D">
        <w:rPr>
          <w:rStyle w:val="Emphasis"/>
          <w:i w:val="0"/>
        </w:rPr>
        <w:t xml:space="preserve"> deeper</w:t>
      </w:r>
      <w:r w:rsidR="008776AB" w:rsidRPr="009B496D">
        <w:rPr>
          <w:rStyle w:val="Emphasis"/>
          <w:i w:val="0"/>
        </w:rPr>
        <w:t xml:space="preserve"> themes</w:t>
      </w:r>
      <w:r w:rsidR="004E1C8F" w:rsidRPr="009B496D">
        <w:rPr>
          <w:rStyle w:val="Emphasis"/>
          <w:i w:val="0"/>
        </w:rPr>
        <w:t xml:space="preserve"> and</w:t>
      </w:r>
      <w:r w:rsidR="002675B8" w:rsidRPr="009B496D">
        <w:rPr>
          <w:rStyle w:val="Emphasis"/>
          <w:i w:val="0"/>
        </w:rPr>
        <w:t xml:space="preserve"> suppress</w:t>
      </w:r>
      <w:r w:rsidR="004E1C8F" w:rsidRPr="009B496D">
        <w:rPr>
          <w:rStyle w:val="Emphasis"/>
          <w:i w:val="0"/>
        </w:rPr>
        <w:t>ing</w:t>
      </w:r>
      <w:r w:rsidR="002675B8" w:rsidRPr="009B496D">
        <w:rPr>
          <w:rStyle w:val="Emphasis"/>
          <w:i w:val="0"/>
        </w:rPr>
        <w:t xml:space="preserve"> the beauty and horror of its symbolism, metaphor and poetry.  Heide understands the need to discover what the imagery of the apocalypse would have meant in its time,</w:t>
      </w:r>
      <w:r w:rsidR="00271DF6" w:rsidRPr="009B496D">
        <w:rPr>
          <w:rStyle w:val="FootnoteReference"/>
          <w:iCs/>
        </w:rPr>
        <w:footnoteReference w:id="27"/>
      </w:r>
      <w:r w:rsidR="00271DF6" w:rsidRPr="009B496D">
        <w:rPr>
          <w:rStyle w:val="Emphasis"/>
          <w:i w:val="0"/>
        </w:rPr>
        <w:t xml:space="preserve"> and puts forward that the </w:t>
      </w:r>
      <w:r w:rsidR="004E1C8F" w:rsidRPr="009B496D">
        <w:rPr>
          <w:rStyle w:val="Emphasis"/>
          <w:i w:val="0"/>
        </w:rPr>
        <w:t>catastrophic inferno</w:t>
      </w:r>
      <w:r w:rsidR="00DA15C5" w:rsidRPr="009B496D">
        <w:rPr>
          <w:rStyle w:val="Emphasis"/>
          <w:i w:val="0"/>
        </w:rPr>
        <w:t xml:space="preserve"> of the eschatological texts</w:t>
      </w:r>
      <w:r w:rsidR="00271DF6" w:rsidRPr="009B496D">
        <w:rPr>
          <w:rStyle w:val="Emphasis"/>
          <w:i w:val="0"/>
        </w:rPr>
        <w:t xml:space="preserve"> </w:t>
      </w:r>
      <w:r w:rsidR="004E1C8F" w:rsidRPr="009B496D">
        <w:rPr>
          <w:rStyle w:val="Emphasis"/>
          <w:i w:val="0"/>
        </w:rPr>
        <w:t>may have been utilised as</w:t>
      </w:r>
      <w:r w:rsidR="00271DF6" w:rsidRPr="009B496D">
        <w:rPr>
          <w:rStyle w:val="Emphasis"/>
          <w:i w:val="0"/>
        </w:rPr>
        <w:t xml:space="preserve"> a symbol to ‘highlight the fact that nothing will escape God’s holy fire of judgement’</w:t>
      </w:r>
      <w:r w:rsidR="0091250B" w:rsidRPr="009B496D">
        <w:rPr>
          <w:rStyle w:val="Emphasis"/>
          <w:i w:val="0"/>
        </w:rPr>
        <w:t>;</w:t>
      </w:r>
      <w:r w:rsidR="00271DF6" w:rsidRPr="009B496D">
        <w:rPr>
          <w:rStyle w:val="FootnoteReference"/>
          <w:iCs/>
        </w:rPr>
        <w:footnoteReference w:id="28"/>
      </w:r>
      <w:r w:rsidR="0091250B" w:rsidRPr="009B496D">
        <w:rPr>
          <w:rStyle w:val="Emphasis"/>
          <w:i w:val="0"/>
        </w:rPr>
        <w:t xml:space="preserve">  </w:t>
      </w:r>
      <w:r w:rsidR="004031AD" w:rsidRPr="009B496D">
        <w:rPr>
          <w:rStyle w:val="Emphasis"/>
          <w:i w:val="0"/>
        </w:rPr>
        <w:t xml:space="preserve">an idea supported by </w:t>
      </w:r>
      <w:r w:rsidR="0091250B" w:rsidRPr="009B496D">
        <w:rPr>
          <w:rStyle w:val="Emphasis"/>
          <w:i w:val="0"/>
        </w:rPr>
        <w:t xml:space="preserve">Douglas Moo </w:t>
      </w:r>
      <w:r w:rsidR="004031AD" w:rsidRPr="009B496D">
        <w:rPr>
          <w:rStyle w:val="Emphasis"/>
          <w:i w:val="0"/>
        </w:rPr>
        <w:t>who</w:t>
      </w:r>
      <w:r w:rsidR="0091250B" w:rsidRPr="009B496D">
        <w:rPr>
          <w:rStyle w:val="Emphasis"/>
          <w:i w:val="0"/>
        </w:rPr>
        <w:t xml:space="preserve"> observ</w:t>
      </w:r>
      <w:r w:rsidR="004031AD" w:rsidRPr="009B496D">
        <w:rPr>
          <w:rStyle w:val="Emphasis"/>
          <w:i w:val="0"/>
        </w:rPr>
        <w:t>ed th</w:t>
      </w:r>
      <w:r w:rsidR="005045CF">
        <w:rPr>
          <w:rStyle w:val="Emphasis"/>
          <w:i w:val="0"/>
        </w:rPr>
        <w:t>at th</w:t>
      </w:r>
      <w:r w:rsidR="004031AD" w:rsidRPr="009B496D">
        <w:rPr>
          <w:rStyle w:val="Emphasis"/>
          <w:i w:val="0"/>
        </w:rPr>
        <w:t xml:space="preserve">e </w:t>
      </w:r>
      <w:r w:rsidR="0091250B" w:rsidRPr="009B496D">
        <w:rPr>
          <w:rStyle w:val="Emphasis"/>
          <w:i w:val="0"/>
        </w:rPr>
        <w:t xml:space="preserve">allegorical use </w:t>
      </w:r>
      <w:r w:rsidR="004031AD" w:rsidRPr="009B496D">
        <w:rPr>
          <w:rStyle w:val="Emphasis"/>
          <w:i w:val="0"/>
        </w:rPr>
        <w:t xml:space="preserve">of fire </w:t>
      </w:r>
      <w:r w:rsidR="0091250B" w:rsidRPr="009B496D">
        <w:rPr>
          <w:rStyle w:val="Emphasis"/>
          <w:i w:val="0"/>
        </w:rPr>
        <w:t xml:space="preserve">in the Old Testament </w:t>
      </w:r>
      <w:r w:rsidR="004031AD" w:rsidRPr="009B496D">
        <w:rPr>
          <w:rStyle w:val="Emphasis"/>
          <w:i w:val="0"/>
        </w:rPr>
        <w:t xml:space="preserve">was often </w:t>
      </w:r>
      <w:r w:rsidR="0091250B" w:rsidRPr="009B496D">
        <w:rPr>
          <w:rStyle w:val="Emphasis"/>
          <w:i w:val="0"/>
        </w:rPr>
        <w:t>to convey judgement.</w:t>
      </w:r>
      <w:r w:rsidR="0091250B" w:rsidRPr="009B496D">
        <w:rPr>
          <w:rStyle w:val="FootnoteReference"/>
          <w:iCs/>
        </w:rPr>
        <w:footnoteReference w:id="29"/>
      </w:r>
      <w:r w:rsidR="004031AD" w:rsidRPr="009B496D">
        <w:rPr>
          <w:rStyle w:val="Emphasis"/>
          <w:i w:val="0"/>
        </w:rPr>
        <w:t xml:space="preserve">  </w:t>
      </w:r>
    </w:p>
    <w:p w14:paraId="7038F9C5" w14:textId="77777777" w:rsidR="009B496D" w:rsidRPr="009B496D" w:rsidRDefault="009B496D" w:rsidP="006327D3">
      <w:pPr>
        <w:spacing w:after="0" w:line="276" w:lineRule="auto"/>
        <w:rPr>
          <w:rStyle w:val="Emphasis"/>
          <w:i w:val="0"/>
        </w:rPr>
      </w:pPr>
    </w:p>
    <w:p w14:paraId="3A2F1E48" w14:textId="55D0BBD4" w:rsidR="0094135D" w:rsidRPr="009B496D" w:rsidRDefault="00CF72F6" w:rsidP="0094135D">
      <w:pPr>
        <w:spacing w:after="0" w:line="240" w:lineRule="auto"/>
        <w:rPr>
          <w:rStyle w:val="Emphasis"/>
          <w:i w:val="0"/>
          <w:u w:val="single"/>
        </w:rPr>
      </w:pPr>
      <w:r w:rsidRPr="009B496D">
        <w:rPr>
          <w:rStyle w:val="Emphasis"/>
          <w:i w:val="0"/>
        </w:rPr>
        <w:t xml:space="preserve">Viewing </w:t>
      </w:r>
      <w:r w:rsidR="004031AD" w:rsidRPr="009B496D">
        <w:rPr>
          <w:rStyle w:val="Emphasis"/>
          <w:i w:val="0"/>
        </w:rPr>
        <w:t xml:space="preserve">the texts as literature, Maier is able to </w:t>
      </w:r>
      <w:r w:rsidR="008329E2" w:rsidRPr="009B496D">
        <w:rPr>
          <w:rStyle w:val="Emphasis"/>
          <w:i w:val="0"/>
        </w:rPr>
        <w:t>draw out</w:t>
      </w:r>
      <w:r w:rsidR="004031AD" w:rsidRPr="009B496D">
        <w:rPr>
          <w:rStyle w:val="Emphasis"/>
          <w:i w:val="0"/>
        </w:rPr>
        <w:t xml:space="preserve"> the nuance </w:t>
      </w:r>
      <w:r w:rsidR="008329E2" w:rsidRPr="009B496D">
        <w:rPr>
          <w:rStyle w:val="Emphasis"/>
          <w:i w:val="0"/>
        </w:rPr>
        <w:t>and symbolism</w:t>
      </w:r>
      <w:r w:rsidR="005E3F37" w:rsidRPr="009B496D">
        <w:rPr>
          <w:rStyle w:val="Emphasis"/>
          <w:i w:val="0"/>
        </w:rPr>
        <w:t xml:space="preserve"> contained within,</w:t>
      </w:r>
      <w:r w:rsidR="004031AD" w:rsidRPr="009B496D">
        <w:rPr>
          <w:rStyle w:val="Emphasis"/>
          <w:i w:val="0"/>
        </w:rPr>
        <w:t xml:space="preserve"> without having to pin </w:t>
      </w:r>
      <w:r w:rsidR="005E3F37" w:rsidRPr="009B496D">
        <w:rPr>
          <w:rStyle w:val="Emphasis"/>
          <w:i w:val="0"/>
        </w:rPr>
        <w:t>eschatological meaning</w:t>
      </w:r>
      <w:r w:rsidR="004031AD" w:rsidRPr="009B496D">
        <w:rPr>
          <w:rStyle w:val="Emphasis"/>
          <w:i w:val="0"/>
        </w:rPr>
        <w:t xml:space="preserve"> </w:t>
      </w:r>
      <w:r w:rsidR="00F26850" w:rsidRPr="009B496D">
        <w:rPr>
          <w:rStyle w:val="Emphasis"/>
          <w:i w:val="0"/>
        </w:rPr>
        <w:t>tightly down</w:t>
      </w:r>
      <w:r w:rsidR="004031AD" w:rsidRPr="009B496D">
        <w:rPr>
          <w:rStyle w:val="Emphasis"/>
          <w:i w:val="0"/>
        </w:rPr>
        <w:t xml:space="preserve">.  Instead, </w:t>
      </w:r>
      <w:r w:rsidR="005E3F37" w:rsidRPr="009B496D">
        <w:rPr>
          <w:rStyle w:val="Emphasis"/>
          <w:i w:val="0"/>
        </w:rPr>
        <w:t>the texts are</w:t>
      </w:r>
      <w:r w:rsidR="004031AD" w:rsidRPr="009B496D">
        <w:rPr>
          <w:rStyle w:val="Emphasis"/>
          <w:i w:val="0"/>
        </w:rPr>
        <w:t xml:space="preserve"> enabled to tell </w:t>
      </w:r>
      <w:r w:rsidR="009D0CFA" w:rsidRPr="009B496D">
        <w:rPr>
          <w:rStyle w:val="Emphasis"/>
          <w:i w:val="0"/>
        </w:rPr>
        <w:t>stories -</w:t>
      </w:r>
      <w:r w:rsidR="004031AD" w:rsidRPr="009B496D">
        <w:rPr>
          <w:rStyle w:val="Emphasis"/>
          <w:i w:val="0"/>
        </w:rPr>
        <w:t xml:space="preserve"> </w:t>
      </w:r>
      <w:r w:rsidR="008329E2" w:rsidRPr="009B496D">
        <w:rPr>
          <w:rStyle w:val="Emphasis"/>
          <w:i w:val="0"/>
        </w:rPr>
        <w:t xml:space="preserve">timeless </w:t>
      </w:r>
      <w:r w:rsidR="009D0CFA" w:rsidRPr="009B496D">
        <w:rPr>
          <w:rStyle w:val="Emphasis"/>
          <w:i w:val="0"/>
        </w:rPr>
        <w:t>ones</w:t>
      </w:r>
      <w:r w:rsidR="004031AD" w:rsidRPr="009B496D">
        <w:rPr>
          <w:rStyle w:val="Emphasis"/>
          <w:i w:val="0"/>
        </w:rPr>
        <w:t xml:space="preserve"> that can weave </w:t>
      </w:r>
      <w:r w:rsidR="009D0CFA" w:rsidRPr="009B496D">
        <w:rPr>
          <w:rStyle w:val="Emphasis"/>
          <w:i w:val="0"/>
        </w:rPr>
        <w:t>their</w:t>
      </w:r>
      <w:r w:rsidR="004031AD" w:rsidRPr="009B496D">
        <w:rPr>
          <w:rStyle w:val="Emphasis"/>
          <w:i w:val="0"/>
        </w:rPr>
        <w:t xml:space="preserve"> way into</w:t>
      </w:r>
      <w:r w:rsidR="005E3F37" w:rsidRPr="009B496D">
        <w:rPr>
          <w:rStyle w:val="Emphasis"/>
          <w:i w:val="0"/>
        </w:rPr>
        <w:t>, and retrieve meaning from,</w:t>
      </w:r>
      <w:r w:rsidR="004031AD" w:rsidRPr="009B496D">
        <w:rPr>
          <w:rStyle w:val="Emphasis"/>
          <w:i w:val="0"/>
        </w:rPr>
        <w:t xml:space="preserve"> the imagery of</w:t>
      </w:r>
      <w:r w:rsidR="005E3F37" w:rsidRPr="009B496D">
        <w:rPr>
          <w:rStyle w:val="Emphasis"/>
          <w:i w:val="0"/>
        </w:rPr>
        <w:t xml:space="preserve"> earlier</w:t>
      </w:r>
      <w:r w:rsidR="0040165C" w:rsidRPr="009B496D">
        <w:rPr>
          <w:rStyle w:val="Emphasis"/>
          <w:i w:val="0"/>
        </w:rPr>
        <w:t xml:space="preserve"> </w:t>
      </w:r>
      <w:r w:rsidR="004031AD" w:rsidRPr="009B496D">
        <w:rPr>
          <w:rStyle w:val="Emphasis"/>
          <w:i w:val="0"/>
        </w:rPr>
        <w:t>faiths</w:t>
      </w:r>
      <w:r w:rsidR="005E3F37" w:rsidRPr="009B496D">
        <w:rPr>
          <w:rStyle w:val="Emphasis"/>
          <w:i w:val="0"/>
        </w:rPr>
        <w:t>.</w:t>
      </w:r>
      <w:r w:rsidR="0040165C" w:rsidRPr="009B496D">
        <w:rPr>
          <w:rStyle w:val="FootnoteReference"/>
          <w:iCs/>
        </w:rPr>
        <w:footnoteReference w:id="30"/>
      </w:r>
      <w:r w:rsidR="005E3F37" w:rsidRPr="009B496D">
        <w:rPr>
          <w:rStyle w:val="Emphasis"/>
          <w:i w:val="0"/>
        </w:rPr>
        <w:t xml:space="preserve">  </w:t>
      </w:r>
      <w:r w:rsidR="005045CF">
        <w:rPr>
          <w:rStyle w:val="Emphasis"/>
          <w:i w:val="0"/>
        </w:rPr>
        <w:t>S</w:t>
      </w:r>
      <w:r w:rsidR="008776AB" w:rsidRPr="009B496D">
        <w:rPr>
          <w:rStyle w:val="Emphasis"/>
          <w:i w:val="0"/>
        </w:rPr>
        <w:t>et free from dogmatic interpretation</w:t>
      </w:r>
      <w:r w:rsidR="005045CF">
        <w:rPr>
          <w:rStyle w:val="Emphasis"/>
          <w:i w:val="0"/>
        </w:rPr>
        <w:t>, i</w:t>
      </w:r>
      <w:r w:rsidR="005045CF" w:rsidRPr="009B496D">
        <w:rPr>
          <w:rStyle w:val="Emphasis"/>
          <w:i w:val="0"/>
        </w:rPr>
        <w:t xml:space="preserve">t feels possible that these stories </w:t>
      </w:r>
      <w:r w:rsidR="005045CF">
        <w:rPr>
          <w:rStyle w:val="Emphasis"/>
          <w:i w:val="0"/>
        </w:rPr>
        <w:t>are able</w:t>
      </w:r>
      <w:r w:rsidR="005045CF" w:rsidRPr="009B496D">
        <w:rPr>
          <w:rStyle w:val="Emphasis"/>
          <w:i w:val="0"/>
        </w:rPr>
        <w:t xml:space="preserve"> </w:t>
      </w:r>
      <w:r w:rsidR="008776AB" w:rsidRPr="009B496D">
        <w:rPr>
          <w:rStyle w:val="Emphasis"/>
          <w:i w:val="0"/>
        </w:rPr>
        <w:t>to</w:t>
      </w:r>
      <w:r w:rsidR="004031AD" w:rsidRPr="009B496D">
        <w:rPr>
          <w:rStyle w:val="Emphasis"/>
          <w:i w:val="0"/>
        </w:rPr>
        <w:t xml:space="preserve"> </w:t>
      </w:r>
      <w:r w:rsidR="008776AB" w:rsidRPr="009B496D">
        <w:rPr>
          <w:rStyle w:val="Emphasis"/>
          <w:i w:val="0"/>
        </w:rPr>
        <w:t xml:space="preserve">impart new understanding </w:t>
      </w:r>
      <w:r w:rsidR="009D0CFA" w:rsidRPr="009B496D">
        <w:rPr>
          <w:rStyle w:val="Emphasis"/>
          <w:i w:val="0"/>
        </w:rPr>
        <w:t>in</w:t>
      </w:r>
      <w:r w:rsidR="004031AD" w:rsidRPr="009B496D">
        <w:rPr>
          <w:rStyle w:val="Emphasis"/>
          <w:i w:val="0"/>
        </w:rPr>
        <w:t xml:space="preserve"> a</w:t>
      </w:r>
      <w:r w:rsidR="008776AB" w:rsidRPr="009B496D">
        <w:rPr>
          <w:rStyle w:val="Emphasis"/>
          <w:i w:val="0"/>
        </w:rPr>
        <w:t xml:space="preserve">ny </w:t>
      </w:r>
      <w:r w:rsidR="004031AD" w:rsidRPr="009B496D">
        <w:rPr>
          <w:rStyle w:val="Emphasis"/>
          <w:i w:val="0"/>
        </w:rPr>
        <w:t xml:space="preserve">particular </w:t>
      </w:r>
      <w:r w:rsidR="008329E2" w:rsidRPr="009B496D">
        <w:rPr>
          <w:rStyle w:val="Emphasis"/>
          <w:i w:val="0"/>
        </w:rPr>
        <w:t>moment</w:t>
      </w:r>
      <w:r w:rsidR="004031AD" w:rsidRPr="009B496D">
        <w:rPr>
          <w:rStyle w:val="Emphasis"/>
          <w:i w:val="0"/>
        </w:rPr>
        <w:t xml:space="preserve"> or context</w:t>
      </w:r>
      <w:r w:rsidR="005E3F37" w:rsidRPr="009B496D">
        <w:rPr>
          <w:rStyle w:val="Emphasis"/>
          <w:i w:val="0"/>
        </w:rPr>
        <w:t xml:space="preserve"> ‘to see what forms of </w:t>
      </w:r>
      <w:r w:rsidR="005E3F37" w:rsidRPr="009B496D">
        <w:rPr>
          <w:rStyle w:val="Emphasis"/>
          <w:i w:val="0"/>
        </w:rPr>
        <w:lastRenderedPageBreak/>
        <w:t>interdependence they outline, and how they invite us to envision the web of life’</w:t>
      </w:r>
      <w:r w:rsidR="004031AD" w:rsidRPr="009B496D">
        <w:rPr>
          <w:rStyle w:val="Emphasis"/>
          <w:i w:val="0"/>
        </w:rPr>
        <w:t>.</w:t>
      </w:r>
      <w:r w:rsidR="005E3F37" w:rsidRPr="009B496D">
        <w:rPr>
          <w:rStyle w:val="FootnoteReference"/>
          <w:iCs/>
        </w:rPr>
        <w:footnoteReference w:id="31"/>
      </w:r>
      <w:r w:rsidR="004031AD" w:rsidRPr="009B496D">
        <w:rPr>
          <w:rStyle w:val="Emphasis"/>
          <w:i w:val="0"/>
        </w:rPr>
        <w:t xml:space="preserve"> </w:t>
      </w:r>
      <w:r w:rsidR="00F26850" w:rsidRPr="009B496D">
        <w:rPr>
          <w:rStyle w:val="Emphasis"/>
          <w:i w:val="0"/>
        </w:rPr>
        <w:t xml:space="preserve">Suddenly, the </w:t>
      </w:r>
      <w:r w:rsidR="008329E2" w:rsidRPr="009B496D">
        <w:rPr>
          <w:rStyle w:val="Emphasis"/>
          <w:i w:val="0"/>
        </w:rPr>
        <w:t xml:space="preserve">ancient </w:t>
      </w:r>
      <w:r w:rsidR="00F26850" w:rsidRPr="009B496D">
        <w:rPr>
          <w:rStyle w:val="Emphasis"/>
          <w:i w:val="0"/>
        </w:rPr>
        <w:t>eschatological texts are alive and in relationship with the presences of here-and-now place</w:t>
      </w:r>
      <w:r w:rsidR="005045CF">
        <w:rPr>
          <w:rStyle w:val="Emphasis"/>
          <w:i w:val="0"/>
        </w:rPr>
        <w:t>;</w:t>
      </w:r>
      <w:r w:rsidR="00F26850" w:rsidRPr="009B496D">
        <w:rPr>
          <w:rStyle w:val="Emphasis"/>
          <w:i w:val="0"/>
        </w:rPr>
        <w:t xml:space="preserve"> </w:t>
      </w:r>
      <w:r w:rsidR="00A35245" w:rsidRPr="009B496D">
        <w:rPr>
          <w:rStyle w:val="Emphasis"/>
          <w:i w:val="0"/>
        </w:rPr>
        <w:t>heaven and earth meet</w:t>
      </w:r>
      <w:r w:rsidR="005045CF">
        <w:rPr>
          <w:rStyle w:val="Emphasis"/>
          <w:i w:val="0"/>
        </w:rPr>
        <w:t>.</w:t>
      </w:r>
      <w:r w:rsidR="00A35245" w:rsidRPr="009B496D">
        <w:rPr>
          <w:rStyle w:val="Emphasis"/>
          <w:i w:val="0"/>
        </w:rPr>
        <w:t xml:space="preserve"> </w:t>
      </w:r>
      <w:r w:rsidR="005045CF">
        <w:rPr>
          <w:rStyle w:val="Emphasis"/>
          <w:i w:val="0"/>
        </w:rPr>
        <w:t>F</w:t>
      </w:r>
      <w:r w:rsidR="00F26850" w:rsidRPr="009B496D">
        <w:rPr>
          <w:rStyle w:val="Emphasis"/>
          <w:i w:val="0"/>
        </w:rPr>
        <w:t>rom</w:t>
      </w:r>
      <w:r w:rsidR="008329E2" w:rsidRPr="009B496D">
        <w:rPr>
          <w:rStyle w:val="Emphasis"/>
          <w:i w:val="0"/>
        </w:rPr>
        <w:t xml:space="preserve"> this</w:t>
      </w:r>
      <w:r w:rsidR="00F26850" w:rsidRPr="009B496D">
        <w:rPr>
          <w:rStyle w:val="Emphasis"/>
          <w:i w:val="0"/>
        </w:rPr>
        <w:t xml:space="preserve"> integrat</w:t>
      </w:r>
      <w:r w:rsidR="008776AB" w:rsidRPr="009B496D">
        <w:rPr>
          <w:rStyle w:val="Emphasis"/>
          <w:i w:val="0"/>
        </w:rPr>
        <w:t>ed position</w:t>
      </w:r>
      <w:r w:rsidR="00F26850" w:rsidRPr="009B496D">
        <w:rPr>
          <w:rStyle w:val="Emphasis"/>
          <w:i w:val="0"/>
        </w:rPr>
        <w:t xml:space="preserve">, </w:t>
      </w:r>
      <w:r w:rsidR="00A35245" w:rsidRPr="009B496D">
        <w:rPr>
          <w:rStyle w:val="Emphasis"/>
          <w:i w:val="0"/>
        </w:rPr>
        <w:t>potential meanings and feelings</w:t>
      </w:r>
      <w:r w:rsidR="008776AB" w:rsidRPr="009B496D">
        <w:rPr>
          <w:rStyle w:val="Emphasis"/>
          <w:i w:val="0"/>
        </w:rPr>
        <w:t xml:space="preserve"> are released</w:t>
      </w:r>
      <w:r w:rsidR="005045CF">
        <w:rPr>
          <w:rStyle w:val="Emphasis"/>
          <w:i w:val="0"/>
        </w:rPr>
        <w:t xml:space="preserve"> and,</w:t>
      </w:r>
      <w:r w:rsidR="008329E2" w:rsidRPr="009B496D">
        <w:rPr>
          <w:rStyle w:val="Emphasis"/>
          <w:i w:val="0"/>
        </w:rPr>
        <w:t xml:space="preserve"> </w:t>
      </w:r>
      <w:r w:rsidR="005045CF">
        <w:rPr>
          <w:rStyle w:val="Emphasis"/>
          <w:i w:val="0"/>
        </w:rPr>
        <w:t>n</w:t>
      </w:r>
      <w:r w:rsidR="008329E2" w:rsidRPr="009B496D">
        <w:rPr>
          <w:rStyle w:val="Emphasis"/>
          <w:i w:val="0"/>
        </w:rPr>
        <w:t>ow, a</w:t>
      </w:r>
      <w:r w:rsidR="00F26850" w:rsidRPr="009B496D">
        <w:rPr>
          <w:rStyle w:val="Emphasis"/>
          <w:i w:val="0"/>
        </w:rPr>
        <w:t xml:space="preserve">n environmental ethic is not only </w:t>
      </w:r>
      <w:r w:rsidR="00A35245" w:rsidRPr="009B496D">
        <w:rPr>
          <w:rStyle w:val="Emphasis"/>
          <w:i w:val="0"/>
        </w:rPr>
        <w:t xml:space="preserve">intellectually </w:t>
      </w:r>
      <w:r w:rsidR="00F26850" w:rsidRPr="009B496D">
        <w:rPr>
          <w:rStyle w:val="Emphasis"/>
          <w:i w:val="0"/>
        </w:rPr>
        <w:t>possible</w:t>
      </w:r>
      <w:r w:rsidR="008776AB" w:rsidRPr="009B496D">
        <w:rPr>
          <w:rStyle w:val="Emphasis"/>
          <w:i w:val="0"/>
        </w:rPr>
        <w:t>,</w:t>
      </w:r>
      <w:r w:rsidR="00F26850" w:rsidRPr="009B496D">
        <w:rPr>
          <w:rStyle w:val="Emphasis"/>
          <w:i w:val="0"/>
        </w:rPr>
        <w:t xml:space="preserve"> but </w:t>
      </w:r>
      <w:r w:rsidR="008776AB" w:rsidRPr="009B496D">
        <w:rPr>
          <w:rStyle w:val="Emphasis"/>
          <w:i w:val="0"/>
        </w:rPr>
        <w:t xml:space="preserve">is </w:t>
      </w:r>
      <w:r w:rsidR="00F26850" w:rsidRPr="009B496D">
        <w:rPr>
          <w:rStyle w:val="Emphasis"/>
          <w:i w:val="0"/>
        </w:rPr>
        <w:t>strongly desir</w:t>
      </w:r>
      <w:r w:rsidR="008776AB" w:rsidRPr="009B496D">
        <w:rPr>
          <w:rStyle w:val="Emphasis"/>
          <w:i w:val="0"/>
        </w:rPr>
        <w:t>ed</w:t>
      </w:r>
      <w:r w:rsidR="005045CF">
        <w:rPr>
          <w:rStyle w:val="Emphasis"/>
          <w:i w:val="0"/>
        </w:rPr>
        <w:t>;</w:t>
      </w:r>
      <w:r w:rsidR="0094135D" w:rsidRPr="009B496D">
        <w:rPr>
          <w:rStyle w:val="Emphasis"/>
          <w:i w:val="0"/>
        </w:rPr>
        <w:t xml:space="preserve"> because,</w:t>
      </w:r>
      <w:r w:rsidR="00F26850" w:rsidRPr="009B496D">
        <w:rPr>
          <w:rStyle w:val="Emphasis"/>
          <w:i w:val="0"/>
        </w:rPr>
        <w:t xml:space="preserve"> </w:t>
      </w:r>
      <w:r w:rsidR="0094135D" w:rsidRPr="009B496D">
        <w:rPr>
          <w:rStyle w:val="Emphasis"/>
          <w:i w:val="0"/>
        </w:rPr>
        <w:t xml:space="preserve">in the words of </w:t>
      </w:r>
      <w:r w:rsidR="0094135D" w:rsidRPr="009B496D">
        <w:t>Kretz,</w:t>
      </w:r>
      <w:r w:rsidRPr="009B496D">
        <w:t xml:space="preserve"> </w:t>
      </w:r>
      <w:r w:rsidR="0094135D" w:rsidRPr="009B496D">
        <w:t>‘theories and practices .  . reflect how emotion functions in tandem with critical thinking’.</w:t>
      </w:r>
      <w:r w:rsidR="0094135D" w:rsidRPr="009B496D">
        <w:rPr>
          <w:rStyle w:val="FootnoteReference"/>
        </w:rPr>
        <w:footnoteReference w:id="32"/>
      </w:r>
    </w:p>
    <w:p w14:paraId="242569E2" w14:textId="77777777" w:rsidR="00AA7CB4" w:rsidRPr="009B496D" w:rsidRDefault="00AA7CB4" w:rsidP="009B496D">
      <w:pPr>
        <w:spacing w:after="0" w:line="360" w:lineRule="auto"/>
        <w:rPr>
          <w:rStyle w:val="Emphasis"/>
          <w:i w:val="0"/>
        </w:rPr>
      </w:pPr>
    </w:p>
    <w:p w14:paraId="045993F6" w14:textId="7665D525" w:rsidR="000D3729" w:rsidRPr="009B496D" w:rsidRDefault="000D3729" w:rsidP="000D3729">
      <w:pPr>
        <w:spacing w:after="0" w:line="276" w:lineRule="auto"/>
        <w:rPr>
          <w:rStyle w:val="Emphasis"/>
          <w:i w:val="0"/>
          <w:u w:val="single"/>
        </w:rPr>
      </w:pPr>
      <w:r w:rsidRPr="009B496D">
        <w:rPr>
          <w:rStyle w:val="Emphasis"/>
          <w:i w:val="0"/>
          <w:u w:val="single"/>
        </w:rPr>
        <w:t>Do the bible's eschatological texts contribute to the formulation of a positive environmental ethic?</w:t>
      </w:r>
    </w:p>
    <w:p w14:paraId="36B01E1F" w14:textId="6B189F84" w:rsidR="00997D31" w:rsidRPr="009B496D" w:rsidRDefault="000D3729" w:rsidP="00E22E28">
      <w:pPr>
        <w:spacing w:after="0" w:line="276" w:lineRule="auto"/>
        <w:rPr>
          <w:iCs/>
          <w:u w:val="single"/>
        </w:rPr>
      </w:pPr>
      <w:r w:rsidRPr="009B496D">
        <w:rPr>
          <w:rStyle w:val="Emphasis"/>
          <w:i w:val="0"/>
          <w:u w:val="single"/>
        </w:rPr>
        <w:t xml:space="preserve"> </w:t>
      </w:r>
    </w:p>
    <w:p w14:paraId="27F4FA7C" w14:textId="652500B5" w:rsidR="00CA498C" w:rsidRPr="009B496D" w:rsidRDefault="00E22E28" w:rsidP="00CD5735">
      <w:pPr>
        <w:spacing w:after="0" w:line="240" w:lineRule="auto"/>
        <w:rPr>
          <w:iCs/>
        </w:rPr>
      </w:pPr>
      <w:r w:rsidRPr="009B496D">
        <w:rPr>
          <w:iCs/>
        </w:rPr>
        <w:t>Gottlieb acknowledges th</w:t>
      </w:r>
      <w:r w:rsidR="005045CF">
        <w:rPr>
          <w:iCs/>
        </w:rPr>
        <w:t>at th</w:t>
      </w:r>
      <w:r w:rsidRPr="009B496D">
        <w:rPr>
          <w:iCs/>
        </w:rPr>
        <w:t xml:space="preserve">e </w:t>
      </w:r>
      <w:r w:rsidR="008329E2" w:rsidRPr="009B496D">
        <w:rPr>
          <w:iCs/>
        </w:rPr>
        <w:t xml:space="preserve">arguments </w:t>
      </w:r>
      <w:r w:rsidRPr="009B496D">
        <w:rPr>
          <w:iCs/>
        </w:rPr>
        <w:t>on which</w:t>
      </w:r>
      <w:r w:rsidR="005045CF">
        <w:rPr>
          <w:iCs/>
        </w:rPr>
        <w:t xml:space="preserve"> </w:t>
      </w:r>
      <w:r w:rsidR="008329E2" w:rsidRPr="009B496D">
        <w:rPr>
          <w:iCs/>
        </w:rPr>
        <w:t>objections</w:t>
      </w:r>
      <w:r w:rsidR="005045CF">
        <w:rPr>
          <w:iCs/>
        </w:rPr>
        <w:t xml:space="preserve"> to the linking of ecology and religion are based</w:t>
      </w:r>
      <w:r w:rsidRPr="009B496D">
        <w:rPr>
          <w:iCs/>
        </w:rPr>
        <w:t xml:space="preserve"> have substance</w:t>
      </w:r>
      <w:r w:rsidR="000D3729" w:rsidRPr="009B496D">
        <w:rPr>
          <w:iCs/>
        </w:rPr>
        <w:t xml:space="preserve">; </w:t>
      </w:r>
      <w:r w:rsidRPr="009B496D">
        <w:rPr>
          <w:iCs/>
        </w:rPr>
        <w:t>however</w:t>
      </w:r>
      <w:r w:rsidR="000D3729" w:rsidRPr="009B496D">
        <w:rPr>
          <w:iCs/>
        </w:rPr>
        <w:t xml:space="preserve">, </w:t>
      </w:r>
      <w:r w:rsidRPr="009B496D">
        <w:rPr>
          <w:iCs/>
        </w:rPr>
        <w:t xml:space="preserve">he </w:t>
      </w:r>
      <w:r w:rsidR="000D3729" w:rsidRPr="009B496D">
        <w:rPr>
          <w:iCs/>
        </w:rPr>
        <w:t>urges</w:t>
      </w:r>
      <w:r w:rsidR="00D87100" w:rsidRPr="009B496D">
        <w:rPr>
          <w:iCs/>
        </w:rPr>
        <w:t xml:space="preserve"> </w:t>
      </w:r>
      <w:r w:rsidRPr="009B496D">
        <w:rPr>
          <w:iCs/>
        </w:rPr>
        <w:t xml:space="preserve">that </w:t>
      </w:r>
      <w:r w:rsidR="00D87100" w:rsidRPr="009B496D">
        <w:rPr>
          <w:iCs/>
        </w:rPr>
        <w:t>the problem is not only a spiritual opportunity</w:t>
      </w:r>
      <w:r w:rsidR="008329E2" w:rsidRPr="009B496D">
        <w:rPr>
          <w:iCs/>
        </w:rPr>
        <w:t>,</w:t>
      </w:r>
      <w:r w:rsidR="00D87100" w:rsidRPr="009B496D">
        <w:rPr>
          <w:iCs/>
        </w:rPr>
        <w:t xml:space="preserve"> but religion has something to offer to the </w:t>
      </w:r>
      <w:r w:rsidR="000D3729" w:rsidRPr="009B496D">
        <w:rPr>
          <w:iCs/>
        </w:rPr>
        <w:t>crucial</w:t>
      </w:r>
      <w:r w:rsidR="00D87100" w:rsidRPr="009B496D">
        <w:rPr>
          <w:iCs/>
        </w:rPr>
        <w:t xml:space="preserve"> need to respond to the planet’s crisis in an engaged, practical and responsible way.</w:t>
      </w:r>
      <w:r w:rsidR="00997D31" w:rsidRPr="009B496D">
        <w:rPr>
          <w:rStyle w:val="FootnoteReference"/>
          <w:iCs/>
        </w:rPr>
        <w:footnoteReference w:id="33"/>
      </w:r>
      <w:r w:rsidR="000D3729" w:rsidRPr="009B496D">
        <w:rPr>
          <w:iCs/>
        </w:rPr>
        <w:t xml:space="preserve">  </w:t>
      </w:r>
    </w:p>
    <w:p w14:paraId="5DB085FC" w14:textId="77777777" w:rsidR="00CA498C" w:rsidRPr="009B496D" w:rsidRDefault="00CA498C" w:rsidP="00CD5735">
      <w:pPr>
        <w:spacing w:after="0" w:line="240" w:lineRule="auto"/>
        <w:rPr>
          <w:iCs/>
        </w:rPr>
      </w:pPr>
    </w:p>
    <w:p w14:paraId="3FB0BCAC" w14:textId="79E02162" w:rsidR="00CA498C" w:rsidRPr="009B496D" w:rsidRDefault="000D3729" w:rsidP="00CA498C">
      <w:pPr>
        <w:spacing w:after="0" w:line="240" w:lineRule="auto"/>
        <w:rPr>
          <w:iCs/>
        </w:rPr>
      </w:pPr>
      <w:r w:rsidRPr="009B496D">
        <w:rPr>
          <w:iCs/>
        </w:rPr>
        <w:t xml:space="preserve">Horrell </w:t>
      </w:r>
      <w:r w:rsidR="00CA498C" w:rsidRPr="009B496D">
        <w:rPr>
          <w:iCs/>
        </w:rPr>
        <w:t>appraises</w:t>
      </w:r>
      <w:r w:rsidR="00E22E28" w:rsidRPr="009B496D">
        <w:rPr>
          <w:iCs/>
        </w:rPr>
        <w:t xml:space="preserve"> that an environmental ethic is ‘not simply to be found within the pages of the bible’ and that the </w:t>
      </w:r>
      <w:r w:rsidRPr="009B496D">
        <w:rPr>
          <w:iCs/>
        </w:rPr>
        <w:t>ecological</w:t>
      </w:r>
      <w:r w:rsidR="005045CF">
        <w:rPr>
          <w:iCs/>
        </w:rPr>
        <w:t xml:space="preserve"> </w:t>
      </w:r>
      <w:r w:rsidRPr="009B496D">
        <w:rPr>
          <w:iCs/>
        </w:rPr>
        <w:t xml:space="preserve">impact of </w:t>
      </w:r>
      <w:r w:rsidR="00E22E28" w:rsidRPr="009B496D">
        <w:rPr>
          <w:iCs/>
        </w:rPr>
        <w:t xml:space="preserve">events described in </w:t>
      </w:r>
      <w:r w:rsidRPr="009B496D">
        <w:rPr>
          <w:iCs/>
        </w:rPr>
        <w:t>eschatological texts is problematic</w:t>
      </w:r>
      <w:r w:rsidR="00B23932" w:rsidRPr="009B496D">
        <w:rPr>
          <w:iCs/>
        </w:rPr>
        <w:t>;</w:t>
      </w:r>
      <w:r w:rsidRPr="009B496D">
        <w:rPr>
          <w:rStyle w:val="FootnoteReference"/>
          <w:iCs/>
        </w:rPr>
        <w:footnoteReference w:id="34"/>
      </w:r>
      <w:r w:rsidR="00CA498C" w:rsidRPr="009B496D">
        <w:rPr>
          <w:iCs/>
        </w:rPr>
        <w:t xml:space="preserve"> whil</w:t>
      </w:r>
      <w:r w:rsidR="00B23932" w:rsidRPr="009B496D">
        <w:rPr>
          <w:iCs/>
        </w:rPr>
        <w:t>e Pattemore attempts to</w:t>
      </w:r>
      <w:r w:rsidR="00596BCA" w:rsidRPr="009B496D">
        <w:rPr>
          <w:iCs/>
        </w:rPr>
        <w:t xml:space="preserve"> contextualise the dilemma by stating that ‘w</w:t>
      </w:r>
      <w:r w:rsidR="00CA498C" w:rsidRPr="009B496D">
        <w:rPr>
          <w:iCs/>
        </w:rPr>
        <w:t>e cannot and should not try to make out that first-century Christians were environmentally aware and active’.</w:t>
      </w:r>
      <w:r w:rsidR="00CA498C" w:rsidRPr="009B496D">
        <w:rPr>
          <w:rStyle w:val="FootnoteReference"/>
          <w:iCs/>
        </w:rPr>
        <w:footnoteReference w:id="35"/>
      </w:r>
      <w:r w:rsidR="00CA498C" w:rsidRPr="009B496D">
        <w:rPr>
          <w:iCs/>
        </w:rPr>
        <w:t xml:space="preserve">  </w:t>
      </w:r>
      <w:r w:rsidR="00B23932" w:rsidRPr="009B496D">
        <w:rPr>
          <w:iCs/>
        </w:rPr>
        <w:t xml:space="preserve">However, with the influence and co-existence of pagan religion, </w:t>
      </w:r>
      <w:r w:rsidR="00CA498C" w:rsidRPr="009B496D">
        <w:rPr>
          <w:iCs/>
        </w:rPr>
        <w:t xml:space="preserve">early Christians </w:t>
      </w:r>
      <w:r w:rsidR="00B23932" w:rsidRPr="009B496D">
        <w:rPr>
          <w:iCs/>
        </w:rPr>
        <w:t>may have been very aware that, for many,</w:t>
      </w:r>
      <w:r w:rsidR="00CA498C" w:rsidRPr="009B496D">
        <w:rPr>
          <w:iCs/>
        </w:rPr>
        <w:t xml:space="preserve"> divinity </w:t>
      </w:r>
      <w:r w:rsidR="00B23932" w:rsidRPr="009B496D">
        <w:rPr>
          <w:iCs/>
        </w:rPr>
        <w:t>was present in</w:t>
      </w:r>
      <w:r w:rsidR="00CA498C" w:rsidRPr="009B496D">
        <w:rPr>
          <w:iCs/>
        </w:rPr>
        <w:t xml:space="preserve"> the natural world</w:t>
      </w:r>
      <w:r w:rsidR="00F03E96" w:rsidRPr="009B496D">
        <w:rPr>
          <w:iCs/>
        </w:rPr>
        <w:t>;</w:t>
      </w:r>
      <w:r w:rsidR="00B23932" w:rsidRPr="009B496D">
        <w:rPr>
          <w:iCs/>
        </w:rPr>
        <w:t xml:space="preserve"> a</w:t>
      </w:r>
      <w:r w:rsidR="00F03E96" w:rsidRPr="009B496D">
        <w:rPr>
          <w:iCs/>
        </w:rPr>
        <w:t>dditionally, for both spiritual and agricultural purposes, sensitive inter-relationship with the land was vital.  It is possible that p</w:t>
      </w:r>
      <w:r w:rsidR="00B23932" w:rsidRPr="009B496D">
        <w:rPr>
          <w:iCs/>
        </w:rPr>
        <w:t xml:space="preserve">reaching </w:t>
      </w:r>
      <w:r w:rsidR="00D3497D">
        <w:rPr>
          <w:iCs/>
        </w:rPr>
        <w:t xml:space="preserve">an </w:t>
      </w:r>
      <w:r w:rsidR="00B23932" w:rsidRPr="009B496D">
        <w:rPr>
          <w:iCs/>
        </w:rPr>
        <w:t xml:space="preserve">environmental </w:t>
      </w:r>
      <w:r w:rsidR="00D3497D">
        <w:rPr>
          <w:iCs/>
        </w:rPr>
        <w:t>ethic</w:t>
      </w:r>
      <w:r w:rsidR="00F03E96" w:rsidRPr="009B496D">
        <w:rPr>
          <w:iCs/>
        </w:rPr>
        <w:t xml:space="preserve"> at that time </w:t>
      </w:r>
      <w:r w:rsidR="00B23932" w:rsidRPr="009B496D">
        <w:rPr>
          <w:iCs/>
        </w:rPr>
        <w:t>might</w:t>
      </w:r>
      <w:r w:rsidR="00F03E96" w:rsidRPr="009B496D">
        <w:rPr>
          <w:iCs/>
        </w:rPr>
        <w:t xml:space="preserve"> have </w:t>
      </w:r>
      <w:r w:rsidR="00B23932" w:rsidRPr="009B496D">
        <w:rPr>
          <w:iCs/>
        </w:rPr>
        <w:t>be</w:t>
      </w:r>
      <w:r w:rsidR="00F03E96" w:rsidRPr="009B496D">
        <w:rPr>
          <w:iCs/>
        </w:rPr>
        <w:t>en</w:t>
      </w:r>
      <w:r w:rsidR="00B23932" w:rsidRPr="009B496D">
        <w:rPr>
          <w:iCs/>
        </w:rPr>
        <w:t xml:space="preserve"> seen to carry the risk of re-uniting converts with their pagan origins.</w:t>
      </w:r>
    </w:p>
    <w:p w14:paraId="69FD7C32" w14:textId="7C3A2529" w:rsidR="00211F21" w:rsidRPr="009B496D" w:rsidRDefault="00211F21" w:rsidP="00CD5735">
      <w:pPr>
        <w:spacing w:after="0" w:line="240" w:lineRule="auto"/>
        <w:rPr>
          <w:iCs/>
        </w:rPr>
      </w:pPr>
    </w:p>
    <w:p w14:paraId="4409E784" w14:textId="595C97B9" w:rsidR="0059440D" w:rsidRPr="009B496D" w:rsidRDefault="00E22E28" w:rsidP="00CD5735">
      <w:pPr>
        <w:spacing w:after="0" w:line="240" w:lineRule="auto"/>
        <w:rPr>
          <w:iCs/>
        </w:rPr>
      </w:pPr>
      <w:r w:rsidRPr="009B496D">
        <w:rPr>
          <w:iCs/>
        </w:rPr>
        <w:t>Adams</w:t>
      </w:r>
      <w:r w:rsidR="009B7574" w:rsidRPr="009B496D">
        <w:rPr>
          <w:iCs/>
        </w:rPr>
        <w:t>,</w:t>
      </w:r>
      <w:r w:rsidRPr="009B496D">
        <w:rPr>
          <w:iCs/>
        </w:rPr>
        <w:t xml:space="preserve"> without softening </w:t>
      </w:r>
      <w:r w:rsidR="005045CF">
        <w:rPr>
          <w:iCs/>
        </w:rPr>
        <w:t>that this earth will pass with</w:t>
      </w:r>
      <w:r w:rsidR="00CA498C" w:rsidRPr="009B496D">
        <w:rPr>
          <w:iCs/>
        </w:rPr>
        <w:t xml:space="preserve"> cataclysmic events, suggests </w:t>
      </w:r>
      <w:r w:rsidR="009D0CFA" w:rsidRPr="009B496D">
        <w:rPr>
          <w:iCs/>
        </w:rPr>
        <w:t>it</w:t>
      </w:r>
      <w:r w:rsidR="001C463F" w:rsidRPr="009B496D">
        <w:rPr>
          <w:iCs/>
        </w:rPr>
        <w:t xml:space="preserve"> </w:t>
      </w:r>
      <w:r w:rsidR="009D0CFA" w:rsidRPr="009B496D">
        <w:rPr>
          <w:iCs/>
        </w:rPr>
        <w:t>might</w:t>
      </w:r>
      <w:r w:rsidR="005045CF">
        <w:rPr>
          <w:iCs/>
        </w:rPr>
        <w:t>, however,</w:t>
      </w:r>
      <w:r w:rsidR="009D0CFA" w:rsidRPr="009B496D">
        <w:rPr>
          <w:iCs/>
        </w:rPr>
        <w:t xml:space="preserve"> </w:t>
      </w:r>
      <w:r w:rsidR="00CA498C" w:rsidRPr="009B496D">
        <w:rPr>
          <w:iCs/>
        </w:rPr>
        <w:t>continue ‘for thousands of years to come’</w:t>
      </w:r>
      <w:r w:rsidR="009D0CFA" w:rsidRPr="009B496D">
        <w:rPr>
          <w:iCs/>
        </w:rPr>
        <w:t>;</w:t>
      </w:r>
      <w:r w:rsidR="00CA498C" w:rsidRPr="009B496D">
        <w:rPr>
          <w:iCs/>
        </w:rPr>
        <w:t xml:space="preserve"> and </w:t>
      </w:r>
      <w:r w:rsidR="009D0CFA" w:rsidRPr="009B496D">
        <w:rPr>
          <w:iCs/>
        </w:rPr>
        <w:t xml:space="preserve">he states </w:t>
      </w:r>
      <w:r w:rsidR="00CA498C" w:rsidRPr="009B496D">
        <w:rPr>
          <w:iCs/>
        </w:rPr>
        <w:t>that ‘t</w:t>
      </w:r>
      <w:r w:rsidR="00F332A2" w:rsidRPr="009B496D">
        <w:rPr>
          <w:iCs/>
        </w:rPr>
        <w:t>his tension between urgency and long-termism</w:t>
      </w:r>
      <w:r w:rsidR="00CA498C" w:rsidRPr="009B496D">
        <w:rPr>
          <w:iCs/>
        </w:rPr>
        <w:t xml:space="preserve"> .  .  </w:t>
      </w:r>
      <w:r w:rsidR="00F332A2" w:rsidRPr="009B496D">
        <w:rPr>
          <w:iCs/>
        </w:rPr>
        <w:t xml:space="preserve"> leaves space for Christian involvement in the wider socio-political world and its problems and for the development of an ethic of environmental care’.</w:t>
      </w:r>
      <w:r w:rsidR="00CA498C" w:rsidRPr="009B496D">
        <w:rPr>
          <w:rStyle w:val="FootnoteReference"/>
          <w:iCs/>
        </w:rPr>
        <w:footnoteReference w:id="36"/>
      </w:r>
    </w:p>
    <w:p w14:paraId="70DCE010" w14:textId="579905E1" w:rsidR="009D0CFA" w:rsidRDefault="009D0CFA" w:rsidP="00D3497D">
      <w:pPr>
        <w:spacing w:after="0" w:line="240" w:lineRule="auto"/>
        <w:rPr>
          <w:iCs/>
          <w:u w:val="single"/>
        </w:rPr>
      </w:pPr>
    </w:p>
    <w:p w14:paraId="46BE4C32" w14:textId="36973FC6" w:rsidR="004F0EBC" w:rsidRDefault="00D3497D" w:rsidP="00D3497D">
      <w:pPr>
        <w:spacing w:after="0" w:line="240" w:lineRule="auto"/>
        <w:rPr>
          <w:iCs/>
        </w:rPr>
      </w:pPr>
      <w:r>
        <w:rPr>
          <w:iCs/>
        </w:rPr>
        <w:t>The</w:t>
      </w:r>
      <w:r w:rsidR="005045CF" w:rsidRPr="00D3497D">
        <w:rPr>
          <w:iCs/>
        </w:rPr>
        <w:t xml:space="preserve"> willingness for </w:t>
      </w:r>
      <w:r>
        <w:rPr>
          <w:iCs/>
        </w:rPr>
        <w:t xml:space="preserve">a constructive </w:t>
      </w:r>
      <w:r w:rsidR="005045CF" w:rsidRPr="00D3497D">
        <w:rPr>
          <w:iCs/>
        </w:rPr>
        <w:t>environmental ethic is clear</w:t>
      </w:r>
      <w:r>
        <w:rPr>
          <w:iCs/>
        </w:rPr>
        <w:t>.  It is concluded, however, that w</w:t>
      </w:r>
      <w:r w:rsidR="004F0EBC" w:rsidRPr="009B496D">
        <w:rPr>
          <w:iCs/>
        </w:rPr>
        <w:t>hen the extraordinary imagery of the</w:t>
      </w:r>
      <w:r w:rsidR="00D41428" w:rsidRPr="009B496D">
        <w:rPr>
          <w:iCs/>
        </w:rPr>
        <w:t xml:space="preserve"> scriptures</w:t>
      </w:r>
      <w:r w:rsidR="004F0EBC" w:rsidRPr="009B496D">
        <w:rPr>
          <w:iCs/>
        </w:rPr>
        <w:t xml:space="preserve"> </w:t>
      </w:r>
      <w:r w:rsidR="00CF72F6" w:rsidRPr="009B496D">
        <w:rPr>
          <w:iCs/>
        </w:rPr>
        <w:t>is</w:t>
      </w:r>
      <w:r w:rsidR="004F0EBC" w:rsidRPr="009B496D">
        <w:rPr>
          <w:iCs/>
        </w:rPr>
        <w:t xml:space="preserve"> liberated from literalism and intellectual precision, the richness of symbol and metaphorical meaning</w:t>
      </w:r>
      <w:r>
        <w:rPr>
          <w:iCs/>
        </w:rPr>
        <w:t xml:space="preserve"> is</w:t>
      </w:r>
      <w:r w:rsidR="004F0EBC" w:rsidRPr="009B496D">
        <w:rPr>
          <w:iCs/>
        </w:rPr>
        <w:t xml:space="preserve"> empowered to </w:t>
      </w:r>
      <w:r w:rsidR="00D41428" w:rsidRPr="009B496D">
        <w:rPr>
          <w:iCs/>
        </w:rPr>
        <w:t xml:space="preserve">engage the reader’s understanding and </w:t>
      </w:r>
      <w:r>
        <w:rPr>
          <w:iCs/>
        </w:rPr>
        <w:t xml:space="preserve">range of </w:t>
      </w:r>
      <w:r w:rsidR="00D41428" w:rsidRPr="009B496D">
        <w:rPr>
          <w:iCs/>
        </w:rPr>
        <w:t>felt responses</w:t>
      </w:r>
      <w:r w:rsidR="000B5553">
        <w:rPr>
          <w:iCs/>
        </w:rPr>
        <w:t>;</w:t>
      </w:r>
      <w:r>
        <w:rPr>
          <w:iCs/>
        </w:rPr>
        <w:t xml:space="preserve"> and</w:t>
      </w:r>
      <w:r w:rsidR="000B5553">
        <w:rPr>
          <w:iCs/>
        </w:rPr>
        <w:t xml:space="preserve"> it is posed</w:t>
      </w:r>
      <w:bookmarkStart w:id="18" w:name="_GoBack"/>
      <w:bookmarkEnd w:id="18"/>
      <w:r>
        <w:rPr>
          <w:iCs/>
        </w:rPr>
        <w:t xml:space="preserve"> that,</w:t>
      </w:r>
      <w:r w:rsidR="00CF72F6" w:rsidRPr="009B496D">
        <w:rPr>
          <w:iCs/>
        </w:rPr>
        <w:t xml:space="preserve"> when this happens, </w:t>
      </w:r>
      <w:r w:rsidR="00D41428" w:rsidRPr="009B496D">
        <w:rPr>
          <w:iCs/>
        </w:rPr>
        <w:t xml:space="preserve">the eschatological texts are, indeed, able to formulate and craft a </w:t>
      </w:r>
      <w:r w:rsidR="00CF72F6" w:rsidRPr="009B496D">
        <w:rPr>
          <w:iCs/>
        </w:rPr>
        <w:t>positive</w:t>
      </w:r>
      <w:r w:rsidR="00D41428" w:rsidRPr="009B496D">
        <w:rPr>
          <w:iCs/>
        </w:rPr>
        <w:t xml:space="preserve"> </w:t>
      </w:r>
      <w:r w:rsidR="00CF72F6" w:rsidRPr="009B496D">
        <w:rPr>
          <w:iCs/>
        </w:rPr>
        <w:t xml:space="preserve">and authentic </w:t>
      </w:r>
      <w:r w:rsidR="00D41428" w:rsidRPr="009B496D">
        <w:rPr>
          <w:iCs/>
        </w:rPr>
        <w:t>environmental ethic.</w:t>
      </w:r>
    </w:p>
    <w:p w14:paraId="4F899E7D" w14:textId="6D920FDA" w:rsidR="00B8426D" w:rsidRDefault="00B8426D" w:rsidP="00D3497D">
      <w:pPr>
        <w:spacing w:after="0" w:line="240" w:lineRule="auto"/>
        <w:rPr>
          <w:iCs/>
        </w:rPr>
      </w:pPr>
    </w:p>
    <w:p w14:paraId="1777145C" w14:textId="4E54D221" w:rsidR="00B8426D" w:rsidRDefault="00B8426D" w:rsidP="00D3497D">
      <w:pPr>
        <w:spacing w:after="0" w:line="240" w:lineRule="auto"/>
        <w:rPr>
          <w:iCs/>
        </w:rPr>
      </w:pPr>
    </w:p>
    <w:p w14:paraId="270E2B7C" w14:textId="65A6F24F" w:rsidR="00B8426D" w:rsidRDefault="00B8426D" w:rsidP="00D3497D">
      <w:pPr>
        <w:spacing w:after="0" w:line="240" w:lineRule="auto"/>
        <w:rPr>
          <w:iCs/>
        </w:rPr>
      </w:pPr>
    </w:p>
    <w:p w14:paraId="50AABEBA" w14:textId="4163D357" w:rsidR="00B8426D" w:rsidRDefault="00B8426D" w:rsidP="00D3497D">
      <w:pPr>
        <w:spacing w:after="0" w:line="240" w:lineRule="auto"/>
        <w:rPr>
          <w:iCs/>
        </w:rPr>
      </w:pPr>
    </w:p>
    <w:p w14:paraId="2DAF8E6B" w14:textId="42F7623B" w:rsidR="00B8426D" w:rsidRDefault="00B8426D" w:rsidP="00D3497D">
      <w:pPr>
        <w:spacing w:after="0" w:line="240" w:lineRule="auto"/>
        <w:rPr>
          <w:iCs/>
        </w:rPr>
      </w:pPr>
    </w:p>
    <w:p w14:paraId="27805697" w14:textId="01869A94" w:rsidR="00B8426D" w:rsidRDefault="00B8426D" w:rsidP="00D3497D">
      <w:pPr>
        <w:spacing w:after="0" w:line="240" w:lineRule="auto"/>
        <w:rPr>
          <w:iCs/>
        </w:rPr>
      </w:pPr>
    </w:p>
    <w:p w14:paraId="23E4CA54" w14:textId="1B32B297" w:rsidR="00B8426D" w:rsidRDefault="00B8426D" w:rsidP="00D3497D">
      <w:pPr>
        <w:spacing w:after="0" w:line="240" w:lineRule="auto"/>
        <w:rPr>
          <w:iCs/>
        </w:rPr>
      </w:pPr>
    </w:p>
    <w:p w14:paraId="4C07BFD4" w14:textId="77777777" w:rsidR="00B8426D" w:rsidRPr="001A231C" w:rsidRDefault="00B8426D" w:rsidP="00B8426D">
      <w:pPr>
        <w:rPr>
          <w:b/>
          <w:u w:val="single"/>
        </w:rPr>
      </w:pPr>
      <w:r w:rsidRPr="001A231C">
        <w:rPr>
          <w:b/>
          <w:u w:val="single"/>
        </w:rPr>
        <w:lastRenderedPageBreak/>
        <w:t>Bibliography</w:t>
      </w:r>
    </w:p>
    <w:p w14:paraId="6057179F" w14:textId="77777777" w:rsidR="00B8426D" w:rsidRPr="001A231C" w:rsidRDefault="00B8426D" w:rsidP="00B8426D">
      <w:pPr>
        <w:pStyle w:val="FootnoteText"/>
        <w:rPr>
          <w:sz w:val="22"/>
          <w:szCs w:val="22"/>
        </w:rPr>
      </w:pPr>
    </w:p>
    <w:p w14:paraId="083221A1" w14:textId="77777777" w:rsidR="00B8426D" w:rsidRPr="001A231C" w:rsidRDefault="00B8426D" w:rsidP="00B8426D">
      <w:pPr>
        <w:pStyle w:val="FootnoteText"/>
        <w:rPr>
          <w:sz w:val="22"/>
          <w:szCs w:val="22"/>
        </w:rPr>
      </w:pPr>
      <w:r w:rsidRPr="001A231C">
        <w:rPr>
          <w:sz w:val="22"/>
          <w:szCs w:val="22"/>
        </w:rPr>
        <w:t xml:space="preserve">Adams, </w:t>
      </w:r>
      <w:r>
        <w:rPr>
          <w:sz w:val="22"/>
          <w:szCs w:val="22"/>
        </w:rPr>
        <w:t xml:space="preserve">E., </w:t>
      </w:r>
      <w:r w:rsidRPr="001A231C">
        <w:rPr>
          <w:sz w:val="22"/>
          <w:szCs w:val="22"/>
        </w:rPr>
        <w:t xml:space="preserve">‘Does John’s Vision of a New Creation Encourage or Discourage Environmental Responsibility?’, </w:t>
      </w:r>
      <w:r w:rsidRPr="001A231C">
        <w:rPr>
          <w:i/>
          <w:sz w:val="22"/>
          <w:szCs w:val="22"/>
        </w:rPr>
        <w:t>The Bible in Transmission</w:t>
      </w:r>
      <w:r w:rsidRPr="001A231C">
        <w:rPr>
          <w:sz w:val="22"/>
          <w:szCs w:val="22"/>
        </w:rPr>
        <w:t xml:space="preserve"> (Winter 2008)</w:t>
      </w:r>
      <w:r>
        <w:rPr>
          <w:sz w:val="22"/>
          <w:szCs w:val="22"/>
        </w:rPr>
        <w:t>:</w:t>
      </w:r>
      <w:r w:rsidRPr="001A231C">
        <w:rPr>
          <w:b/>
          <w:sz w:val="22"/>
          <w:szCs w:val="22"/>
        </w:rPr>
        <w:t xml:space="preserve"> &lt;</w:t>
      </w:r>
      <w:hyperlink r:id="rId8" w:history="1">
        <w:r w:rsidRPr="001A231C">
          <w:rPr>
            <w:rStyle w:val="Hyperlink"/>
            <w:sz w:val="22"/>
            <w:szCs w:val="22"/>
          </w:rPr>
          <w:t>https://moodle.uwtsd.ac.uk/pluginfile.php/93834/mod_resource/content/1/Adams%202008%20-%20The%20New%20Creation%20and%20Environmental%20Responsibility.pdf</w:t>
        </w:r>
      </w:hyperlink>
      <w:r w:rsidRPr="001A231C">
        <w:rPr>
          <w:rStyle w:val="Hyperlink"/>
          <w:sz w:val="22"/>
          <w:szCs w:val="22"/>
        </w:rPr>
        <w:t>&gt;</w:t>
      </w:r>
      <w:r w:rsidRPr="001A231C">
        <w:rPr>
          <w:b/>
          <w:sz w:val="22"/>
          <w:szCs w:val="22"/>
        </w:rPr>
        <w:t xml:space="preserve"> </w:t>
      </w:r>
      <w:r w:rsidRPr="001A231C">
        <w:rPr>
          <w:sz w:val="22"/>
          <w:szCs w:val="22"/>
        </w:rPr>
        <w:t>[accessed July 30th,2018], pp.1 – 4</w:t>
      </w:r>
    </w:p>
    <w:p w14:paraId="0640E26D" w14:textId="77777777" w:rsidR="00B8426D" w:rsidRPr="001A231C" w:rsidRDefault="00B8426D" w:rsidP="00B8426D">
      <w:pPr>
        <w:pStyle w:val="FootnoteText"/>
        <w:rPr>
          <w:b/>
          <w:sz w:val="22"/>
          <w:szCs w:val="22"/>
        </w:rPr>
      </w:pPr>
    </w:p>
    <w:p w14:paraId="023B2746" w14:textId="77777777" w:rsidR="00B8426D" w:rsidRPr="001A231C" w:rsidRDefault="00B8426D" w:rsidP="00B8426D">
      <w:pPr>
        <w:pStyle w:val="FootnoteText"/>
        <w:rPr>
          <w:sz w:val="22"/>
          <w:szCs w:val="22"/>
        </w:rPr>
      </w:pPr>
      <w:r w:rsidRPr="001A231C">
        <w:rPr>
          <w:sz w:val="22"/>
          <w:szCs w:val="22"/>
        </w:rPr>
        <w:t xml:space="preserve">Adams, </w:t>
      </w:r>
      <w:r>
        <w:rPr>
          <w:sz w:val="22"/>
          <w:szCs w:val="22"/>
        </w:rPr>
        <w:t xml:space="preserve">E., </w:t>
      </w:r>
      <w:r w:rsidRPr="001A231C">
        <w:rPr>
          <w:sz w:val="22"/>
          <w:szCs w:val="22"/>
        </w:rPr>
        <w:t xml:space="preserve">‘Retrieving the Earth from the Conflagration: 2 Peter 3.5 – 13 and the Environment’, </w:t>
      </w:r>
      <w:r w:rsidRPr="001A231C">
        <w:rPr>
          <w:i/>
          <w:sz w:val="22"/>
          <w:szCs w:val="22"/>
        </w:rPr>
        <w:t>Ecological Hermeneutics: Biblical, Historical and Theological Perspectives,</w:t>
      </w:r>
      <w:r w:rsidRPr="001A231C">
        <w:rPr>
          <w:sz w:val="22"/>
          <w:szCs w:val="22"/>
        </w:rPr>
        <w:t xml:space="preserve"> eds. Horrell, C. Hunt, C. Southgate and F. Stavrakopoulou (London: T &amp; T Clark, 2010), pp. 108 – 120. </w:t>
      </w:r>
    </w:p>
    <w:p w14:paraId="325E5A55" w14:textId="77777777" w:rsidR="00B8426D" w:rsidRPr="001A231C" w:rsidRDefault="00B8426D" w:rsidP="00B8426D">
      <w:pPr>
        <w:pStyle w:val="FootnoteText"/>
        <w:rPr>
          <w:sz w:val="22"/>
          <w:szCs w:val="22"/>
        </w:rPr>
      </w:pPr>
    </w:p>
    <w:p w14:paraId="68BC47AB" w14:textId="77777777" w:rsidR="00B8426D" w:rsidRPr="001A231C" w:rsidRDefault="00B8426D" w:rsidP="00B8426D">
      <w:pPr>
        <w:pStyle w:val="FootnoteText"/>
        <w:rPr>
          <w:sz w:val="22"/>
          <w:szCs w:val="22"/>
        </w:rPr>
      </w:pPr>
      <w:r w:rsidRPr="001A231C">
        <w:rPr>
          <w:sz w:val="22"/>
          <w:szCs w:val="22"/>
        </w:rPr>
        <w:t xml:space="preserve">Gottlieb, </w:t>
      </w:r>
      <w:r>
        <w:rPr>
          <w:sz w:val="22"/>
          <w:szCs w:val="22"/>
        </w:rPr>
        <w:t xml:space="preserve">Roger, S., </w:t>
      </w:r>
      <w:r w:rsidRPr="001A231C">
        <w:rPr>
          <w:i/>
          <w:sz w:val="22"/>
          <w:szCs w:val="22"/>
        </w:rPr>
        <w:t xml:space="preserve">Introduction: Religion and Ecology – What Is the Connection and Why Does It Matter? </w:t>
      </w:r>
      <w:r w:rsidRPr="001A231C">
        <w:rPr>
          <w:sz w:val="22"/>
          <w:szCs w:val="22"/>
        </w:rPr>
        <w:t>(Oxford Handbooks Online 2009)</w:t>
      </w:r>
      <w:r w:rsidRPr="001A231C">
        <w:rPr>
          <w:color w:val="1F3864" w:themeColor="accent1" w:themeShade="80"/>
          <w:sz w:val="22"/>
          <w:szCs w:val="22"/>
        </w:rPr>
        <w:t xml:space="preserve"> </w:t>
      </w:r>
      <w:r w:rsidRPr="001A231C">
        <w:rPr>
          <w:color w:val="2F5496" w:themeColor="accent1" w:themeShade="BF"/>
          <w:sz w:val="22"/>
          <w:szCs w:val="22"/>
        </w:rPr>
        <w:t>&lt;</w:t>
      </w:r>
      <w:r w:rsidRPr="001A231C">
        <w:rPr>
          <w:color w:val="2F5496" w:themeColor="accent1" w:themeShade="BF"/>
          <w:sz w:val="22"/>
          <w:szCs w:val="22"/>
          <w:u w:val="single"/>
        </w:rPr>
        <w:t>DOI: 10.1093/oxfordhb/9780195178722.003.0001</w:t>
      </w:r>
      <w:r w:rsidRPr="001A231C">
        <w:rPr>
          <w:color w:val="2F5496" w:themeColor="accent1" w:themeShade="BF"/>
          <w:sz w:val="22"/>
          <w:szCs w:val="22"/>
        </w:rPr>
        <w:t xml:space="preserve">&gt; </w:t>
      </w:r>
      <w:r w:rsidRPr="001A231C">
        <w:rPr>
          <w:sz w:val="22"/>
          <w:szCs w:val="22"/>
        </w:rPr>
        <w:t>[accessed May 10</w:t>
      </w:r>
      <w:r w:rsidRPr="001A231C">
        <w:rPr>
          <w:sz w:val="22"/>
          <w:szCs w:val="22"/>
          <w:vertAlign w:val="superscript"/>
        </w:rPr>
        <w:t>th</w:t>
      </w:r>
      <w:r>
        <w:rPr>
          <w:sz w:val="22"/>
          <w:szCs w:val="22"/>
          <w:vertAlign w:val="superscript"/>
        </w:rPr>
        <w:t>,</w:t>
      </w:r>
      <w:r w:rsidRPr="001A231C">
        <w:rPr>
          <w:sz w:val="22"/>
          <w:szCs w:val="22"/>
        </w:rPr>
        <w:t xml:space="preserve"> </w:t>
      </w:r>
      <w:r>
        <w:rPr>
          <w:sz w:val="22"/>
          <w:szCs w:val="22"/>
        </w:rPr>
        <w:t>2018]</w:t>
      </w:r>
    </w:p>
    <w:p w14:paraId="1A166555" w14:textId="77777777" w:rsidR="00B8426D" w:rsidRPr="001A231C" w:rsidRDefault="00B8426D" w:rsidP="00B8426D">
      <w:pPr>
        <w:pStyle w:val="FootnoteText"/>
        <w:rPr>
          <w:sz w:val="22"/>
          <w:szCs w:val="22"/>
        </w:rPr>
      </w:pPr>
    </w:p>
    <w:p w14:paraId="683A2B2B" w14:textId="77777777" w:rsidR="00B8426D" w:rsidRPr="001A231C" w:rsidRDefault="00B8426D" w:rsidP="00B8426D">
      <w:pPr>
        <w:pStyle w:val="FootnoteText"/>
        <w:rPr>
          <w:sz w:val="22"/>
          <w:szCs w:val="22"/>
        </w:rPr>
      </w:pPr>
      <w:r w:rsidRPr="001A231C">
        <w:rPr>
          <w:sz w:val="22"/>
          <w:szCs w:val="22"/>
        </w:rPr>
        <w:t>Heide,</w:t>
      </w:r>
      <w:r>
        <w:rPr>
          <w:sz w:val="22"/>
          <w:szCs w:val="22"/>
        </w:rPr>
        <w:t xml:space="preserve"> Gale,</w:t>
      </w:r>
      <w:r w:rsidRPr="001A231C">
        <w:rPr>
          <w:sz w:val="22"/>
          <w:szCs w:val="22"/>
        </w:rPr>
        <w:t xml:space="preserve"> ‘What is New About the New Heaven and the New Earth? A Theology of Creation from Revelation 21 and 2 Peter 3’, </w:t>
      </w:r>
      <w:r w:rsidRPr="001A231C">
        <w:rPr>
          <w:i/>
          <w:sz w:val="22"/>
          <w:szCs w:val="22"/>
        </w:rPr>
        <w:t>JETS</w:t>
      </w:r>
      <w:r w:rsidRPr="001A231C">
        <w:rPr>
          <w:sz w:val="22"/>
          <w:szCs w:val="22"/>
        </w:rPr>
        <w:t xml:space="preserve"> 40/1 (March 1997), &lt;</w:t>
      </w:r>
      <w:hyperlink r:id="rId9" w:history="1">
        <w:r w:rsidRPr="001A231C">
          <w:rPr>
            <w:rStyle w:val="Hyperlink"/>
            <w:sz w:val="22"/>
            <w:szCs w:val="22"/>
          </w:rPr>
          <w:t>https://www.etsjets.org/files/JETS-PDFs/40/40-1/40-1-pp037-056_JETS.pdf</w:t>
        </w:r>
      </w:hyperlink>
      <w:r w:rsidRPr="001A231C">
        <w:rPr>
          <w:rStyle w:val="Hyperlink"/>
          <w:sz w:val="22"/>
          <w:szCs w:val="22"/>
        </w:rPr>
        <w:t>&gt;</w:t>
      </w:r>
      <w:r w:rsidRPr="001A231C">
        <w:rPr>
          <w:sz w:val="22"/>
          <w:szCs w:val="22"/>
        </w:rPr>
        <w:t>, [accessed September 4th, 2018], p. 53, pp. 37 – 56</w:t>
      </w:r>
    </w:p>
    <w:p w14:paraId="1A9700CB" w14:textId="77777777" w:rsidR="00B8426D" w:rsidRPr="001A231C" w:rsidRDefault="00B8426D" w:rsidP="00B8426D">
      <w:pPr>
        <w:pStyle w:val="FootnoteText"/>
        <w:rPr>
          <w:sz w:val="22"/>
          <w:szCs w:val="22"/>
        </w:rPr>
      </w:pPr>
    </w:p>
    <w:p w14:paraId="2E061C00" w14:textId="77777777" w:rsidR="00B8426D" w:rsidRPr="001A231C" w:rsidRDefault="00B8426D" w:rsidP="00B8426D">
      <w:r w:rsidRPr="001A231C">
        <w:t xml:space="preserve">Horrell, </w:t>
      </w:r>
      <w:r>
        <w:t xml:space="preserve">D.G., </w:t>
      </w:r>
      <w:r w:rsidRPr="001A231C">
        <w:rPr>
          <w:i/>
        </w:rPr>
        <w:t>The Bible and the Environment: Towards a Critical Ecological Biblical Theology,</w:t>
      </w:r>
      <w:r w:rsidRPr="001A231C">
        <w:t xml:space="preserve"> (London: Equinox, 2010</w:t>
      </w:r>
      <w:r>
        <w:t xml:space="preserve">), </w:t>
      </w:r>
      <w:proofErr w:type="spellStart"/>
      <w:r>
        <w:t>Chs</w:t>
      </w:r>
      <w:proofErr w:type="spellEnd"/>
      <w:r>
        <w:t>. 8 - 9</w:t>
      </w:r>
    </w:p>
    <w:p w14:paraId="3B6D04F1" w14:textId="77777777" w:rsidR="00B8426D" w:rsidRPr="001A231C" w:rsidRDefault="00B8426D" w:rsidP="00B8426D">
      <w:pPr>
        <w:pStyle w:val="FootnoteText"/>
        <w:rPr>
          <w:sz w:val="22"/>
          <w:szCs w:val="22"/>
        </w:rPr>
      </w:pPr>
      <w:r w:rsidRPr="001A231C">
        <w:rPr>
          <w:sz w:val="22"/>
          <w:szCs w:val="22"/>
        </w:rPr>
        <w:t xml:space="preserve">Kretz, </w:t>
      </w:r>
      <w:r>
        <w:rPr>
          <w:sz w:val="22"/>
          <w:szCs w:val="22"/>
        </w:rPr>
        <w:t xml:space="preserve">Lisa, </w:t>
      </w:r>
      <w:r w:rsidRPr="001A231C">
        <w:rPr>
          <w:sz w:val="22"/>
          <w:szCs w:val="22"/>
        </w:rPr>
        <w:t>‘Climate Change: Bridging the Theory-Action</w:t>
      </w:r>
      <w:r w:rsidRPr="001A231C">
        <w:rPr>
          <w:i/>
          <w:sz w:val="22"/>
          <w:szCs w:val="22"/>
        </w:rPr>
        <w:t xml:space="preserve"> </w:t>
      </w:r>
      <w:r w:rsidRPr="001A231C">
        <w:rPr>
          <w:sz w:val="22"/>
          <w:szCs w:val="22"/>
        </w:rPr>
        <w:t xml:space="preserve">Gap’, </w:t>
      </w:r>
      <w:r w:rsidRPr="001A231C">
        <w:rPr>
          <w:i/>
          <w:sz w:val="22"/>
          <w:szCs w:val="22"/>
        </w:rPr>
        <w:t>Ethics and the Environment</w:t>
      </w:r>
      <w:r w:rsidRPr="001A231C">
        <w:rPr>
          <w:sz w:val="22"/>
          <w:szCs w:val="22"/>
        </w:rPr>
        <w:t xml:space="preserve">, Vol 17, No. 2, </w:t>
      </w:r>
      <w:r>
        <w:rPr>
          <w:sz w:val="22"/>
          <w:szCs w:val="22"/>
        </w:rPr>
        <w:t>(</w:t>
      </w:r>
      <w:r w:rsidRPr="001A231C">
        <w:rPr>
          <w:sz w:val="22"/>
          <w:szCs w:val="22"/>
        </w:rPr>
        <w:t>Sp</w:t>
      </w:r>
      <w:r>
        <w:rPr>
          <w:sz w:val="22"/>
          <w:szCs w:val="22"/>
        </w:rPr>
        <w:t>e</w:t>
      </w:r>
      <w:r w:rsidRPr="001A231C">
        <w:rPr>
          <w:sz w:val="22"/>
          <w:szCs w:val="22"/>
        </w:rPr>
        <w:t>cial Issue on Climate Change, 2012),</w:t>
      </w:r>
      <w:r>
        <w:rPr>
          <w:sz w:val="22"/>
          <w:szCs w:val="22"/>
        </w:rPr>
        <w:t xml:space="preserve"> </w:t>
      </w:r>
      <w:r w:rsidRPr="001A231C">
        <w:rPr>
          <w:sz w:val="22"/>
          <w:szCs w:val="22"/>
        </w:rPr>
        <w:t>pp 9 – 27</w:t>
      </w:r>
    </w:p>
    <w:p w14:paraId="60635C54" w14:textId="77777777" w:rsidR="00B8426D" w:rsidRPr="001A231C" w:rsidRDefault="00B8426D" w:rsidP="00B8426D">
      <w:pPr>
        <w:pStyle w:val="FootnoteText"/>
        <w:rPr>
          <w:rStyle w:val="HTMLCite"/>
          <w:sz w:val="22"/>
          <w:szCs w:val="22"/>
        </w:rPr>
      </w:pPr>
    </w:p>
    <w:p w14:paraId="5ED9E6FE" w14:textId="77777777" w:rsidR="00B8426D" w:rsidRPr="001A231C" w:rsidRDefault="00B8426D" w:rsidP="00B8426D">
      <w:pPr>
        <w:spacing w:after="0"/>
      </w:pPr>
      <w:r w:rsidRPr="001A231C">
        <w:t>Maier,</w:t>
      </w:r>
      <w:r>
        <w:t xml:space="preserve"> Harry, O.,</w:t>
      </w:r>
      <w:r w:rsidRPr="001A231C">
        <w:t xml:space="preserve"> ‘There’s a New World Coming!  Reading the Apocalypse in the Shadow of the Canadian Rockies’, </w:t>
      </w:r>
      <w:r w:rsidRPr="001A231C">
        <w:rPr>
          <w:i/>
        </w:rPr>
        <w:t>The Earth Story in the New Testament</w:t>
      </w:r>
      <w:r w:rsidRPr="001A231C">
        <w:t>, The Earth Bible Vol. 5, eds. N.C. Habel and V. Balabanski, (London: Sheffield Academic Press, 2002), pp. 166 – 179</w:t>
      </w:r>
    </w:p>
    <w:p w14:paraId="687F8E5D" w14:textId="77777777" w:rsidR="00B8426D" w:rsidRDefault="00B8426D" w:rsidP="00B8426D">
      <w:pPr>
        <w:pStyle w:val="FootnoteText"/>
        <w:rPr>
          <w:sz w:val="22"/>
          <w:szCs w:val="22"/>
        </w:rPr>
      </w:pPr>
    </w:p>
    <w:p w14:paraId="00857BCD" w14:textId="77777777" w:rsidR="00B8426D" w:rsidRPr="001A231C" w:rsidRDefault="00B8426D" w:rsidP="00B8426D">
      <w:pPr>
        <w:pStyle w:val="FootnoteText"/>
        <w:rPr>
          <w:sz w:val="22"/>
          <w:szCs w:val="22"/>
        </w:rPr>
      </w:pPr>
      <w:r w:rsidRPr="001A231C">
        <w:rPr>
          <w:sz w:val="22"/>
          <w:szCs w:val="22"/>
        </w:rPr>
        <w:t>Moo,</w:t>
      </w:r>
      <w:r>
        <w:rPr>
          <w:sz w:val="22"/>
          <w:szCs w:val="22"/>
        </w:rPr>
        <w:t xml:space="preserve"> Douglas,</w:t>
      </w:r>
      <w:r w:rsidRPr="001A231C">
        <w:rPr>
          <w:sz w:val="22"/>
          <w:szCs w:val="22"/>
        </w:rPr>
        <w:t xml:space="preserve"> ‘Nature in the New Creation:  New Testament Eschatology and the Environment’, </w:t>
      </w:r>
      <w:r w:rsidRPr="001A231C">
        <w:rPr>
          <w:i/>
          <w:sz w:val="22"/>
          <w:szCs w:val="22"/>
        </w:rPr>
        <w:t>JETS</w:t>
      </w:r>
      <w:r w:rsidRPr="001A231C">
        <w:rPr>
          <w:sz w:val="22"/>
          <w:szCs w:val="22"/>
        </w:rPr>
        <w:t>, 49/3 (September 2006), &lt;</w:t>
      </w:r>
      <w:hyperlink r:id="rId10" w:history="1">
        <w:r w:rsidRPr="001A231C">
          <w:rPr>
            <w:rStyle w:val="Hyperlink"/>
            <w:sz w:val="22"/>
            <w:szCs w:val="22"/>
          </w:rPr>
          <w:t>https://www.wheaton.edu/media/migrated-images-amp-files/media/files/centers-and-institutes/cace/articles/MooNature.pdf</w:t>
        </w:r>
      </w:hyperlink>
      <w:r w:rsidRPr="001A231C">
        <w:rPr>
          <w:rStyle w:val="Hyperlink"/>
          <w:sz w:val="22"/>
          <w:szCs w:val="22"/>
        </w:rPr>
        <w:t>&gt;</w:t>
      </w:r>
      <w:r w:rsidRPr="001A231C">
        <w:rPr>
          <w:sz w:val="22"/>
          <w:szCs w:val="22"/>
        </w:rPr>
        <w:t>, [accessed September 4th, 2018], pp. 1 – 23</w:t>
      </w:r>
    </w:p>
    <w:p w14:paraId="1BEB1E2C" w14:textId="77777777" w:rsidR="00B8426D" w:rsidRPr="001A231C" w:rsidRDefault="00B8426D" w:rsidP="00B8426D">
      <w:pPr>
        <w:pStyle w:val="FootnoteText"/>
        <w:rPr>
          <w:rStyle w:val="HTMLCite"/>
          <w:sz w:val="22"/>
          <w:szCs w:val="22"/>
        </w:rPr>
      </w:pPr>
    </w:p>
    <w:p w14:paraId="25F14864" w14:textId="77777777" w:rsidR="00B8426D" w:rsidRPr="001A231C" w:rsidRDefault="00B8426D" w:rsidP="00B8426D">
      <w:r w:rsidRPr="001A231C">
        <w:t xml:space="preserve">Moo, </w:t>
      </w:r>
      <w:r>
        <w:t xml:space="preserve">Jonathan, </w:t>
      </w:r>
      <w:r w:rsidRPr="001A231C">
        <w:t xml:space="preserve">‘Continuity, Discontinuity, and Hope: The Contribution of New Testament Eschatology to a Distinctively Christian Environmental Ethos’, </w:t>
      </w:r>
      <w:r w:rsidRPr="001A231C">
        <w:rPr>
          <w:i/>
        </w:rPr>
        <w:t>Tyndale Bulletin</w:t>
      </w:r>
      <w:r w:rsidRPr="001A231C">
        <w:t xml:space="preserve"> 61 (1) (2010), &lt;</w:t>
      </w:r>
      <w:hyperlink r:id="rId11" w:history="1">
        <w:r w:rsidRPr="001A231C">
          <w:rPr>
            <w:rStyle w:val="Hyperlink"/>
          </w:rPr>
          <w:t>http://www.tyndale.cam.ac.uk/tb-dates</w:t>
        </w:r>
      </w:hyperlink>
      <w:r w:rsidRPr="001A231C">
        <w:t>&gt; [accessed September 4th, 2018], pp. 21 – 44</w:t>
      </w:r>
    </w:p>
    <w:p w14:paraId="3472F178" w14:textId="77777777" w:rsidR="00B8426D" w:rsidRPr="001A231C" w:rsidRDefault="00B8426D" w:rsidP="00B8426D">
      <w:pPr>
        <w:pStyle w:val="FootnoteText"/>
        <w:rPr>
          <w:rStyle w:val="HTMLCite"/>
          <w:sz w:val="22"/>
          <w:szCs w:val="22"/>
        </w:rPr>
      </w:pPr>
    </w:p>
    <w:p w14:paraId="38A64F37" w14:textId="77777777" w:rsidR="00B8426D" w:rsidRPr="001A231C" w:rsidRDefault="00B8426D" w:rsidP="00B8426D">
      <w:pPr>
        <w:pStyle w:val="FootnoteText"/>
        <w:rPr>
          <w:sz w:val="22"/>
          <w:szCs w:val="22"/>
        </w:rPr>
      </w:pPr>
      <w:r w:rsidRPr="001A231C">
        <w:rPr>
          <w:rStyle w:val="HTMLCite"/>
          <w:sz w:val="22"/>
          <w:szCs w:val="22"/>
        </w:rPr>
        <w:t>New Revised Standard Version Bible: Anglicized Edition</w:t>
      </w:r>
      <w:r w:rsidRPr="001A231C">
        <w:rPr>
          <w:sz w:val="22"/>
          <w:szCs w:val="22"/>
        </w:rPr>
        <w:t>, National Council of the Churches of Christ in the United States of America, 1995, &lt;</w:t>
      </w:r>
      <w:hyperlink r:id="rId12" w:history="1">
        <w:r w:rsidRPr="001A231C">
          <w:rPr>
            <w:rStyle w:val="Hyperlink"/>
            <w:sz w:val="22"/>
            <w:szCs w:val="22"/>
          </w:rPr>
          <w:t>http://bible.oremus.org/</w:t>
        </w:r>
      </w:hyperlink>
      <w:r w:rsidRPr="001A231C">
        <w:rPr>
          <w:rStyle w:val="Hyperlink"/>
          <w:sz w:val="22"/>
          <w:szCs w:val="22"/>
        </w:rPr>
        <w:t>&gt;</w:t>
      </w:r>
      <w:r w:rsidRPr="001A231C">
        <w:rPr>
          <w:sz w:val="22"/>
          <w:szCs w:val="22"/>
        </w:rPr>
        <w:t xml:space="preserve"> [accessed September 4</w:t>
      </w:r>
      <w:r w:rsidRPr="001A231C">
        <w:rPr>
          <w:sz w:val="22"/>
          <w:szCs w:val="22"/>
          <w:vertAlign w:val="superscript"/>
        </w:rPr>
        <w:t>th</w:t>
      </w:r>
      <w:r w:rsidRPr="001A231C">
        <w:rPr>
          <w:sz w:val="22"/>
          <w:szCs w:val="22"/>
        </w:rPr>
        <w:t>, 2018], no page numbers</w:t>
      </w:r>
    </w:p>
    <w:p w14:paraId="5F39BF2B" w14:textId="77777777" w:rsidR="00B8426D" w:rsidRPr="001A231C" w:rsidRDefault="00B8426D" w:rsidP="00B8426D">
      <w:pPr>
        <w:pStyle w:val="FootnoteText"/>
        <w:rPr>
          <w:sz w:val="22"/>
          <w:szCs w:val="22"/>
        </w:rPr>
      </w:pPr>
    </w:p>
    <w:p w14:paraId="4567B009" w14:textId="77777777" w:rsidR="00B8426D" w:rsidRPr="001A231C" w:rsidRDefault="00B8426D" w:rsidP="00B8426D">
      <w:pPr>
        <w:pStyle w:val="FootnoteText"/>
        <w:rPr>
          <w:sz w:val="22"/>
          <w:szCs w:val="22"/>
        </w:rPr>
      </w:pPr>
      <w:r w:rsidRPr="001A231C">
        <w:rPr>
          <w:sz w:val="22"/>
          <w:szCs w:val="22"/>
        </w:rPr>
        <w:t xml:space="preserve">Pattemore, </w:t>
      </w:r>
      <w:r>
        <w:rPr>
          <w:sz w:val="22"/>
          <w:szCs w:val="22"/>
        </w:rPr>
        <w:t xml:space="preserve">Stephen, W., </w:t>
      </w:r>
      <w:r w:rsidRPr="001A231C">
        <w:rPr>
          <w:sz w:val="22"/>
          <w:szCs w:val="22"/>
        </w:rPr>
        <w:t xml:space="preserve">‘How Green is Your Bible? Ecology and the End of the World in Translation’, </w:t>
      </w:r>
      <w:r w:rsidRPr="001A231C">
        <w:rPr>
          <w:i/>
          <w:sz w:val="22"/>
          <w:szCs w:val="22"/>
        </w:rPr>
        <w:t>The Bible Translator</w:t>
      </w:r>
      <w:r w:rsidRPr="001A231C">
        <w:rPr>
          <w:sz w:val="22"/>
          <w:szCs w:val="22"/>
        </w:rPr>
        <w:t xml:space="preserve"> 59.2 (April 2007), pp. 74 – 85</w:t>
      </w:r>
    </w:p>
    <w:p w14:paraId="35D913D3" w14:textId="77777777" w:rsidR="00B8426D" w:rsidRPr="001A231C" w:rsidRDefault="00B8426D" w:rsidP="00B8426D">
      <w:pPr>
        <w:pStyle w:val="FootnoteText"/>
        <w:rPr>
          <w:sz w:val="22"/>
          <w:szCs w:val="22"/>
        </w:rPr>
      </w:pPr>
    </w:p>
    <w:p w14:paraId="63DA5539" w14:textId="77777777" w:rsidR="00B8426D" w:rsidRPr="001A231C" w:rsidRDefault="00B8426D" w:rsidP="00B8426D">
      <w:pPr>
        <w:pStyle w:val="FootnoteText"/>
        <w:rPr>
          <w:sz w:val="22"/>
          <w:szCs w:val="22"/>
        </w:rPr>
      </w:pPr>
      <w:r w:rsidRPr="001A231C">
        <w:rPr>
          <w:sz w:val="22"/>
          <w:szCs w:val="22"/>
        </w:rPr>
        <w:t>Roser-Renouf, C., Maibach, E., Leiserowitz, A., &amp; Rosenthal, S.,</w:t>
      </w:r>
      <w:r w:rsidRPr="001A231C">
        <w:rPr>
          <w:i/>
          <w:sz w:val="22"/>
          <w:szCs w:val="22"/>
        </w:rPr>
        <w:t xml:space="preserve"> Global Warming, God and the “End Times</w:t>
      </w:r>
      <w:r w:rsidRPr="001A231C">
        <w:rPr>
          <w:sz w:val="22"/>
          <w:szCs w:val="22"/>
        </w:rPr>
        <w:t>” (New Haven, CT: Yale University and George Mason University, March 2016), &lt;</w:t>
      </w:r>
      <w:hyperlink r:id="rId13" w:history="1">
        <w:r w:rsidRPr="001A231C">
          <w:rPr>
            <w:rStyle w:val="Hyperlink"/>
            <w:sz w:val="22"/>
            <w:szCs w:val="22"/>
          </w:rPr>
          <w:t>http://climatecommunication.yale.edu/publications/global-warming-god-end-times/</w:t>
        </w:r>
      </w:hyperlink>
      <w:r w:rsidRPr="001A231C">
        <w:rPr>
          <w:rStyle w:val="Hyperlink"/>
          <w:sz w:val="22"/>
          <w:szCs w:val="22"/>
        </w:rPr>
        <w:t>&gt;</w:t>
      </w:r>
      <w:r w:rsidRPr="001A231C">
        <w:rPr>
          <w:sz w:val="22"/>
          <w:szCs w:val="22"/>
        </w:rPr>
        <w:t>, [accessed July 30th, 2018], pp. 1 – 21</w:t>
      </w:r>
    </w:p>
    <w:p w14:paraId="4A04682A" w14:textId="77777777" w:rsidR="00B8426D" w:rsidRDefault="00B8426D" w:rsidP="00B8426D">
      <w:pPr>
        <w:pStyle w:val="FootnoteText"/>
        <w:rPr>
          <w:sz w:val="22"/>
          <w:szCs w:val="22"/>
        </w:rPr>
      </w:pPr>
    </w:p>
    <w:p w14:paraId="261CE1C9" w14:textId="77777777" w:rsidR="00B8426D" w:rsidRPr="001A231C" w:rsidRDefault="00B8426D" w:rsidP="00B8426D">
      <w:pPr>
        <w:pStyle w:val="FootnoteText"/>
        <w:rPr>
          <w:sz w:val="22"/>
          <w:szCs w:val="22"/>
        </w:rPr>
      </w:pPr>
      <w:r w:rsidRPr="001A231C">
        <w:rPr>
          <w:sz w:val="22"/>
          <w:szCs w:val="22"/>
        </w:rPr>
        <w:t>Rossing, ‘</w:t>
      </w:r>
      <w:r>
        <w:rPr>
          <w:sz w:val="22"/>
          <w:szCs w:val="22"/>
        </w:rPr>
        <w:t xml:space="preserve">Barbara, R., </w:t>
      </w:r>
      <w:r w:rsidRPr="001A231C">
        <w:rPr>
          <w:sz w:val="22"/>
          <w:szCs w:val="22"/>
        </w:rPr>
        <w:t xml:space="preserve">“Hastening the Day” When the Earth Will Burn? Global Warming, Revelation and 2 Peter 3 (Advent 2, Year B), </w:t>
      </w:r>
      <w:r w:rsidRPr="001A231C">
        <w:rPr>
          <w:i/>
          <w:sz w:val="22"/>
          <w:szCs w:val="22"/>
        </w:rPr>
        <w:t>Currents in Theology and Mission</w:t>
      </w:r>
      <w:r w:rsidRPr="001A231C">
        <w:rPr>
          <w:sz w:val="22"/>
          <w:szCs w:val="22"/>
        </w:rPr>
        <w:t xml:space="preserve"> (October 2008), &lt;</w:t>
      </w:r>
      <w:hyperlink r:id="rId14" w:history="1">
        <w:r w:rsidRPr="001A231C">
          <w:rPr>
            <w:rStyle w:val="Hyperlink"/>
            <w:sz w:val="22"/>
            <w:szCs w:val="22"/>
          </w:rPr>
          <w:t>https://www.thefreelibrary.com/_/print/PrintArticle.aspx?id=186594230</w:t>
        </w:r>
      </w:hyperlink>
      <w:r w:rsidRPr="001A231C">
        <w:rPr>
          <w:sz w:val="22"/>
          <w:szCs w:val="22"/>
        </w:rPr>
        <w:t>&gt;, [accessed May 31st, 2018], pp. 1 – 11</w:t>
      </w:r>
    </w:p>
    <w:p w14:paraId="3D0E9D48" w14:textId="77777777" w:rsidR="00B8426D" w:rsidRPr="001A231C" w:rsidRDefault="00B8426D" w:rsidP="00B8426D">
      <w:pPr>
        <w:pStyle w:val="FootnoteText"/>
        <w:rPr>
          <w:sz w:val="22"/>
          <w:szCs w:val="22"/>
        </w:rPr>
      </w:pPr>
    </w:p>
    <w:p w14:paraId="74B4B502" w14:textId="77777777" w:rsidR="00B8426D" w:rsidRPr="001A231C" w:rsidRDefault="00B8426D" w:rsidP="00B8426D">
      <w:pPr>
        <w:pStyle w:val="FootnoteText"/>
        <w:rPr>
          <w:sz w:val="22"/>
          <w:szCs w:val="22"/>
        </w:rPr>
      </w:pPr>
      <w:r w:rsidRPr="001A231C">
        <w:rPr>
          <w:sz w:val="22"/>
          <w:szCs w:val="22"/>
        </w:rPr>
        <w:t xml:space="preserve">Scherer, </w:t>
      </w:r>
      <w:r>
        <w:rPr>
          <w:sz w:val="22"/>
          <w:szCs w:val="22"/>
        </w:rPr>
        <w:t xml:space="preserve">Glen, </w:t>
      </w:r>
      <w:r w:rsidRPr="001A231C">
        <w:rPr>
          <w:sz w:val="22"/>
          <w:szCs w:val="22"/>
        </w:rPr>
        <w:t xml:space="preserve">‘Christian-Right Views Are Swaying Politician and Threatening the Environment’, </w:t>
      </w:r>
      <w:r w:rsidRPr="001A231C">
        <w:rPr>
          <w:i/>
          <w:sz w:val="22"/>
          <w:szCs w:val="22"/>
        </w:rPr>
        <w:t>Grist</w:t>
      </w:r>
      <w:r w:rsidRPr="001A231C">
        <w:rPr>
          <w:sz w:val="22"/>
          <w:szCs w:val="22"/>
        </w:rPr>
        <w:t xml:space="preserve"> (28 October 2004), &lt;</w:t>
      </w:r>
      <w:hyperlink r:id="rId15" w:history="1">
        <w:r w:rsidRPr="001A231C">
          <w:rPr>
            <w:rStyle w:val="Hyperlink"/>
            <w:sz w:val="22"/>
            <w:szCs w:val="22"/>
          </w:rPr>
          <w:t>https://grist.org/article/scherer-christian/</w:t>
        </w:r>
      </w:hyperlink>
      <w:r w:rsidRPr="001A231C">
        <w:rPr>
          <w:rStyle w:val="Hyperlink"/>
          <w:sz w:val="22"/>
          <w:szCs w:val="22"/>
        </w:rPr>
        <w:t>&gt;</w:t>
      </w:r>
      <w:r w:rsidRPr="001A231C">
        <w:rPr>
          <w:sz w:val="22"/>
          <w:szCs w:val="22"/>
        </w:rPr>
        <w:t xml:space="preserve"> [accessed July 30th, 2018], no page numbers.</w:t>
      </w:r>
    </w:p>
    <w:p w14:paraId="53911678" w14:textId="77777777" w:rsidR="00B8426D" w:rsidRPr="001A231C" w:rsidRDefault="00B8426D" w:rsidP="00B8426D">
      <w:pPr>
        <w:pStyle w:val="FootnoteText"/>
        <w:rPr>
          <w:sz w:val="22"/>
          <w:szCs w:val="22"/>
        </w:rPr>
      </w:pPr>
    </w:p>
    <w:p w14:paraId="0017E678" w14:textId="77777777" w:rsidR="00B8426D" w:rsidRPr="001A231C" w:rsidRDefault="00B8426D" w:rsidP="00B8426D">
      <w:pPr>
        <w:pStyle w:val="FootnoteText"/>
        <w:rPr>
          <w:sz w:val="22"/>
          <w:szCs w:val="22"/>
        </w:rPr>
      </w:pPr>
      <w:r w:rsidRPr="001A231C">
        <w:rPr>
          <w:sz w:val="22"/>
          <w:szCs w:val="22"/>
        </w:rPr>
        <w:t>Stevenson,</w:t>
      </w:r>
      <w:r>
        <w:rPr>
          <w:sz w:val="22"/>
          <w:szCs w:val="22"/>
        </w:rPr>
        <w:t xml:space="preserve"> Gregory,</w:t>
      </w:r>
      <w:r w:rsidRPr="001A231C">
        <w:rPr>
          <w:sz w:val="22"/>
          <w:szCs w:val="22"/>
        </w:rPr>
        <w:t xml:space="preserve"> ‘The Theology of Creation in the book of Revelation’, </w:t>
      </w:r>
      <w:r w:rsidRPr="001A231C">
        <w:rPr>
          <w:i/>
          <w:sz w:val="22"/>
          <w:szCs w:val="22"/>
        </w:rPr>
        <w:t>Leaven,</w:t>
      </w:r>
      <w:r w:rsidRPr="001A231C">
        <w:rPr>
          <w:sz w:val="22"/>
          <w:szCs w:val="22"/>
        </w:rPr>
        <w:t xml:space="preserve"> Vol. 21/3, Article</w:t>
      </w:r>
      <w:r>
        <w:rPr>
          <w:sz w:val="22"/>
          <w:szCs w:val="22"/>
        </w:rPr>
        <w:t xml:space="preserve"> </w:t>
      </w:r>
      <w:r w:rsidRPr="001A231C">
        <w:rPr>
          <w:sz w:val="22"/>
          <w:szCs w:val="22"/>
        </w:rPr>
        <w:t>6, &lt;</w:t>
      </w:r>
      <w:hyperlink r:id="rId16" w:history="1">
        <w:r w:rsidRPr="001A231C">
          <w:rPr>
            <w:rStyle w:val="Hyperlink"/>
            <w:sz w:val="22"/>
            <w:szCs w:val="22"/>
          </w:rPr>
          <w:t>http://digitalcommons.pepperdine.edu/leaven/vol21/iss3/6</w:t>
        </w:r>
      </w:hyperlink>
      <w:r w:rsidRPr="001A231C">
        <w:rPr>
          <w:sz w:val="22"/>
          <w:szCs w:val="22"/>
        </w:rPr>
        <w:t>&gt;, [accessed July 30</w:t>
      </w:r>
      <w:r w:rsidRPr="001A231C">
        <w:rPr>
          <w:sz w:val="22"/>
          <w:szCs w:val="22"/>
          <w:vertAlign w:val="superscript"/>
        </w:rPr>
        <w:t>th</w:t>
      </w:r>
      <w:r w:rsidRPr="001A231C">
        <w:rPr>
          <w:sz w:val="22"/>
          <w:szCs w:val="22"/>
        </w:rPr>
        <w:t xml:space="preserve"> , 2018], pp. 138 – 142</w:t>
      </w:r>
    </w:p>
    <w:p w14:paraId="2FF13A26" w14:textId="77777777" w:rsidR="00B8426D" w:rsidRPr="001A231C" w:rsidRDefault="00B8426D" w:rsidP="00B8426D">
      <w:pPr>
        <w:pStyle w:val="FootnoteText"/>
        <w:rPr>
          <w:sz w:val="22"/>
          <w:szCs w:val="22"/>
        </w:rPr>
      </w:pPr>
    </w:p>
    <w:p w14:paraId="54509241" w14:textId="77777777" w:rsidR="00B8426D" w:rsidRPr="001A231C" w:rsidRDefault="00B8426D" w:rsidP="00B8426D">
      <w:pPr>
        <w:pStyle w:val="FootnoteText"/>
        <w:rPr>
          <w:sz w:val="22"/>
          <w:szCs w:val="22"/>
        </w:rPr>
      </w:pPr>
      <w:r w:rsidRPr="001A231C">
        <w:rPr>
          <w:i/>
          <w:sz w:val="22"/>
          <w:szCs w:val="22"/>
        </w:rPr>
        <w:t>The Oxford Current English Dictionary</w:t>
      </w:r>
      <w:r w:rsidRPr="001A231C">
        <w:rPr>
          <w:sz w:val="22"/>
          <w:szCs w:val="22"/>
        </w:rPr>
        <w:t>, compiled by Joyce M. Hawkins, (Oxford: University Press, 1990)</w:t>
      </w:r>
    </w:p>
    <w:p w14:paraId="3207B5E9" w14:textId="77777777" w:rsidR="00B8426D" w:rsidRPr="001A231C" w:rsidRDefault="00B8426D" w:rsidP="00B8426D">
      <w:pPr>
        <w:rPr>
          <w:b/>
          <w:u w:val="single"/>
        </w:rPr>
      </w:pPr>
    </w:p>
    <w:p w14:paraId="02FA0112" w14:textId="77777777" w:rsidR="00B8426D" w:rsidRPr="009B496D" w:rsidRDefault="00B8426D" w:rsidP="00D3497D">
      <w:pPr>
        <w:spacing w:after="0" w:line="240" w:lineRule="auto"/>
        <w:rPr>
          <w:iCs/>
        </w:rPr>
      </w:pPr>
    </w:p>
    <w:sectPr w:rsidR="00B8426D" w:rsidRPr="009B496D">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AF902B" w14:textId="77777777" w:rsidR="004730FF" w:rsidRDefault="004730FF" w:rsidP="00CD5735">
      <w:pPr>
        <w:spacing w:after="0" w:line="240" w:lineRule="auto"/>
      </w:pPr>
      <w:r>
        <w:separator/>
      </w:r>
    </w:p>
  </w:endnote>
  <w:endnote w:type="continuationSeparator" w:id="0">
    <w:p w14:paraId="3A36647D" w14:textId="77777777" w:rsidR="004730FF" w:rsidRDefault="004730FF" w:rsidP="00CD5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3C38D1" w14:textId="77777777" w:rsidR="007E6289" w:rsidRDefault="007E62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0691149"/>
      <w:docPartObj>
        <w:docPartGallery w:val="Page Numbers (Bottom of Page)"/>
        <w:docPartUnique/>
      </w:docPartObj>
    </w:sdtPr>
    <w:sdtEndPr>
      <w:rPr>
        <w:noProof/>
      </w:rPr>
    </w:sdtEndPr>
    <w:sdtContent>
      <w:p w14:paraId="67A416F0" w14:textId="2D413EE9" w:rsidR="007E6289" w:rsidRDefault="007E62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1854CE" w14:textId="77777777" w:rsidR="007E6289" w:rsidRDefault="007E62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0BBED1" w14:textId="77777777" w:rsidR="007E6289" w:rsidRDefault="007E62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BB376" w14:textId="77777777" w:rsidR="004730FF" w:rsidRDefault="004730FF" w:rsidP="00CD5735">
      <w:pPr>
        <w:spacing w:after="0" w:line="240" w:lineRule="auto"/>
      </w:pPr>
      <w:r>
        <w:separator/>
      </w:r>
    </w:p>
  </w:footnote>
  <w:footnote w:type="continuationSeparator" w:id="0">
    <w:p w14:paraId="01826713" w14:textId="77777777" w:rsidR="004730FF" w:rsidRDefault="004730FF" w:rsidP="00CD5735">
      <w:pPr>
        <w:spacing w:after="0" w:line="240" w:lineRule="auto"/>
      </w:pPr>
      <w:r>
        <w:continuationSeparator/>
      </w:r>
    </w:p>
  </w:footnote>
  <w:footnote w:id="1">
    <w:p w14:paraId="715C1C8B" w14:textId="374309C8" w:rsidR="00B4232F" w:rsidRDefault="00B4232F">
      <w:pPr>
        <w:pStyle w:val="FootnoteText"/>
      </w:pPr>
      <w:r>
        <w:rPr>
          <w:rStyle w:val="FootnoteReference"/>
        </w:rPr>
        <w:footnoteRef/>
      </w:r>
      <w:r>
        <w:t xml:space="preserve"> </w:t>
      </w:r>
      <w:r w:rsidR="00775ADE" w:rsidRPr="00775ADE">
        <w:rPr>
          <w:i/>
        </w:rPr>
        <w:t>The Oxford Current English Dictionary</w:t>
      </w:r>
      <w:r w:rsidR="00775ADE">
        <w:t>, compiled by Joyce M. Hawkins, (Oxford: University Press, 1990), p264.</w:t>
      </w:r>
    </w:p>
  </w:footnote>
  <w:footnote w:id="2">
    <w:p w14:paraId="2DBDD459" w14:textId="4A43F407" w:rsidR="0096404A" w:rsidRDefault="0096404A">
      <w:pPr>
        <w:pStyle w:val="FootnoteText"/>
      </w:pPr>
      <w:bookmarkStart w:id="2" w:name="_Hlk523835067"/>
      <w:r>
        <w:rPr>
          <w:rStyle w:val="FootnoteReference"/>
        </w:rPr>
        <w:footnoteRef/>
      </w:r>
      <w:r>
        <w:t xml:space="preserve"> </w:t>
      </w:r>
      <w:bookmarkStart w:id="3" w:name="_Hlk523844924"/>
      <w:bookmarkEnd w:id="2"/>
      <w:r w:rsidR="0067660B">
        <w:rPr>
          <w:rStyle w:val="HTMLCite"/>
        </w:rPr>
        <w:t>New Revised Standard Version Bible: Anglicized Edition</w:t>
      </w:r>
      <w:r w:rsidR="0067660B">
        <w:t xml:space="preserve">, National Council of the Churches of Christ in the United States of America, 1995,[hereafter, </w:t>
      </w:r>
      <w:r w:rsidR="0067660B" w:rsidRPr="0099411D">
        <w:rPr>
          <w:i/>
        </w:rPr>
        <w:t>NSVB</w:t>
      </w:r>
      <w:r w:rsidR="0067660B">
        <w:t xml:space="preserve">], </w:t>
      </w:r>
      <w:r w:rsidR="00DA15C5">
        <w:t>&lt;</w:t>
      </w:r>
      <w:hyperlink r:id="rId1" w:history="1">
        <w:r w:rsidR="00DA15C5" w:rsidRPr="007077A5">
          <w:rPr>
            <w:rStyle w:val="Hyperlink"/>
          </w:rPr>
          <w:t>http://bible.oremus.org/</w:t>
        </w:r>
      </w:hyperlink>
      <w:r w:rsidR="00DA15C5">
        <w:rPr>
          <w:rStyle w:val="Hyperlink"/>
        </w:rPr>
        <w:t>&gt;</w:t>
      </w:r>
      <w:r w:rsidR="0067660B">
        <w:t xml:space="preserve"> [accessed September 4</w:t>
      </w:r>
      <w:r w:rsidR="0067660B" w:rsidRPr="0067660B">
        <w:rPr>
          <w:vertAlign w:val="superscript"/>
        </w:rPr>
        <w:t>th</w:t>
      </w:r>
      <w:r w:rsidR="0067660B">
        <w:t>, 2018], no page numbers.</w:t>
      </w:r>
    </w:p>
    <w:bookmarkEnd w:id="3"/>
  </w:footnote>
  <w:footnote w:id="3">
    <w:p w14:paraId="58B50205" w14:textId="0F28CD28" w:rsidR="0067660B" w:rsidRDefault="0067660B">
      <w:pPr>
        <w:pStyle w:val="FootnoteText"/>
      </w:pPr>
      <w:r>
        <w:rPr>
          <w:rStyle w:val="FootnoteReference"/>
        </w:rPr>
        <w:footnoteRef/>
      </w:r>
      <w:r>
        <w:t xml:space="preserve"> </w:t>
      </w:r>
      <w:bookmarkStart w:id="4" w:name="_Hlk523921699"/>
      <w:bookmarkStart w:id="5" w:name="_Hlk523845292"/>
      <w:r w:rsidRPr="0099411D">
        <w:rPr>
          <w:i/>
        </w:rPr>
        <w:t>NSVB</w:t>
      </w:r>
      <w:bookmarkEnd w:id="4"/>
      <w:bookmarkEnd w:id="5"/>
      <w:r w:rsidR="00C00232">
        <w:t>.</w:t>
      </w:r>
    </w:p>
  </w:footnote>
  <w:footnote w:id="4">
    <w:p w14:paraId="347A6F3C" w14:textId="6E9F8A77" w:rsidR="001C5D85" w:rsidRDefault="00452C0A">
      <w:pPr>
        <w:pStyle w:val="FootnoteText"/>
      </w:pPr>
      <w:r>
        <w:rPr>
          <w:rStyle w:val="FootnoteReference"/>
        </w:rPr>
        <w:footnoteRef/>
      </w:r>
      <w:r>
        <w:t xml:space="preserve"> Barbara R. Rossing, ‘“Hastening the Day” </w:t>
      </w:r>
      <w:r w:rsidR="00FC769B">
        <w:t>W</w:t>
      </w:r>
      <w:r>
        <w:t xml:space="preserve">hen the </w:t>
      </w:r>
      <w:r w:rsidR="00FC769B">
        <w:t>E</w:t>
      </w:r>
      <w:r>
        <w:t xml:space="preserve">arth </w:t>
      </w:r>
      <w:r w:rsidR="00FC769B">
        <w:t>W</w:t>
      </w:r>
      <w:r>
        <w:t xml:space="preserve">ill </w:t>
      </w:r>
      <w:r w:rsidR="00FC769B">
        <w:t>B</w:t>
      </w:r>
      <w:r>
        <w:t xml:space="preserve">urn? Global </w:t>
      </w:r>
      <w:r w:rsidR="00FC769B">
        <w:t>W</w:t>
      </w:r>
      <w:r>
        <w:t>arming, Revelation and 2 Peter 3</w:t>
      </w:r>
      <w:r w:rsidR="001C5D85">
        <w:t xml:space="preserve"> (Advent 2, Year B), </w:t>
      </w:r>
      <w:r w:rsidR="001C5D85" w:rsidRPr="001C5D85">
        <w:rPr>
          <w:i/>
        </w:rPr>
        <w:t>Current</w:t>
      </w:r>
      <w:r w:rsidR="001C5D85">
        <w:rPr>
          <w:i/>
        </w:rPr>
        <w:t>s</w:t>
      </w:r>
      <w:r w:rsidR="001C5D85" w:rsidRPr="001C5D85">
        <w:rPr>
          <w:i/>
        </w:rPr>
        <w:t xml:space="preserve"> in Theology and Mission</w:t>
      </w:r>
      <w:r w:rsidR="001C5D85">
        <w:t xml:space="preserve"> </w:t>
      </w:r>
      <w:r w:rsidR="00786A79">
        <w:t xml:space="preserve">(October 2008), </w:t>
      </w:r>
      <w:r w:rsidR="001C5D85">
        <w:t>[hereafter, “Hastening the Day”], &lt;</w:t>
      </w:r>
      <w:hyperlink r:id="rId2" w:history="1">
        <w:r w:rsidR="001C5D85" w:rsidRPr="006B79F4">
          <w:rPr>
            <w:rStyle w:val="Hyperlink"/>
          </w:rPr>
          <w:t>https://www.thefreelibrary.com/_/print/PrintArticle.aspx?id=186594230</w:t>
        </w:r>
      </w:hyperlink>
      <w:r w:rsidR="001C5D85">
        <w:t>&gt;, [accessed May 31</w:t>
      </w:r>
      <w:r w:rsidR="002E42B3">
        <w:t>st</w:t>
      </w:r>
      <w:r w:rsidR="001C5D85">
        <w:t>, 2018], p. 3 (pp. 1 – 11).</w:t>
      </w:r>
    </w:p>
  </w:footnote>
  <w:footnote w:id="5">
    <w:p w14:paraId="26949AFD" w14:textId="772655A7" w:rsidR="00486058" w:rsidRPr="00111C7E" w:rsidRDefault="00486058">
      <w:pPr>
        <w:pStyle w:val="FootnoteText"/>
        <w:rPr>
          <w:b/>
        </w:rPr>
      </w:pPr>
      <w:r>
        <w:rPr>
          <w:rStyle w:val="FootnoteReference"/>
        </w:rPr>
        <w:footnoteRef/>
      </w:r>
      <w:r>
        <w:t xml:space="preserve"> </w:t>
      </w:r>
      <w:r w:rsidR="00FC769B">
        <w:t xml:space="preserve">Edward Adams, </w:t>
      </w:r>
      <w:r w:rsidR="00EE139F">
        <w:t>‘</w:t>
      </w:r>
      <w:r w:rsidR="00FC769B">
        <w:t>Does John’s Vision of a New Creation Encourage or Discourage Environmental Responsibility?</w:t>
      </w:r>
      <w:r w:rsidR="00786A79">
        <w:t>’,</w:t>
      </w:r>
      <w:r w:rsidR="00FC769B">
        <w:t xml:space="preserve"> </w:t>
      </w:r>
      <w:r w:rsidR="00FC769B" w:rsidRPr="00786A79">
        <w:rPr>
          <w:i/>
        </w:rPr>
        <w:t>The Bible in Transmission</w:t>
      </w:r>
      <w:r w:rsidR="00FC769B">
        <w:t xml:space="preserve"> </w:t>
      </w:r>
      <w:r w:rsidR="00786A79">
        <w:t xml:space="preserve">(Winter </w:t>
      </w:r>
      <w:r w:rsidR="00FC769B">
        <w:t>2008</w:t>
      </w:r>
      <w:r w:rsidR="00786A79">
        <w:t>),</w:t>
      </w:r>
      <w:r w:rsidR="00111C7E">
        <w:rPr>
          <w:b/>
        </w:rPr>
        <w:t xml:space="preserve"> </w:t>
      </w:r>
      <w:r w:rsidR="00DA15C5">
        <w:rPr>
          <w:b/>
        </w:rPr>
        <w:t>&lt;</w:t>
      </w:r>
      <w:hyperlink r:id="rId3" w:history="1">
        <w:r w:rsidR="00DA15C5" w:rsidRPr="007077A5">
          <w:rPr>
            <w:rStyle w:val="Hyperlink"/>
          </w:rPr>
          <w:t>https://moodle.uwtsd.ac.uk/pluginfile.php/93834/mod_resource/content/1/Adams%202008%20-%20The%20New%20Creation%20and%20Environmental%20Responsibility.pdf</w:t>
        </w:r>
      </w:hyperlink>
      <w:r w:rsidR="00DA15C5">
        <w:rPr>
          <w:rStyle w:val="Hyperlink"/>
        </w:rPr>
        <w:t>&gt;</w:t>
      </w:r>
      <w:r w:rsidR="00111C7E">
        <w:rPr>
          <w:b/>
        </w:rPr>
        <w:t xml:space="preserve"> </w:t>
      </w:r>
      <w:r w:rsidR="00786A79">
        <w:t>[accessed July 30</w:t>
      </w:r>
      <w:r w:rsidR="002E42B3">
        <w:t>th</w:t>
      </w:r>
      <w:r w:rsidR="00786A79">
        <w:t>,2018], p.1 (pp.1 – 4).</w:t>
      </w:r>
    </w:p>
  </w:footnote>
  <w:footnote w:id="6">
    <w:p w14:paraId="1805B7F5" w14:textId="73367009" w:rsidR="00796297" w:rsidRDefault="00796297">
      <w:pPr>
        <w:pStyle w:val="FootnoteText"/>
      </w:pPr>
      <w:r>
        <w:rPr>
          <w:rStyle w:val="FootnoteReference"/>
        </w:rPr>
        <w:footnoteRef/>
      </w:r>
      <w:r>
        <w:t xml:space="preserve"> Roser-Renouf, C., Maibach, E., Leiserowitz, A., &amp; Rosenthal, S.,</w:t>
      </w:r>
      <w:r w:rsidRPr="00336A96">
        <w:rPr>
          <w:i/>
        </w:rPr>
        <w:t xml:space="preserve"> Global Warming, God and the </w:t>
      </w:r>
      <w:r w:rsidR="00336A96">
        <w:rPr>
          <w:i/>
        </w:rPr>
        <w:t>“</w:t>
      </w:r>
      <w:r w:rsidRPr="00336A96">
        <w:rPr>
          <w:i/>
        </w:rPr>
        <w:t>End Times</w:t>
      </w:r>
      <w:r w:rsidR="00336A96">
        <w:t xml:space="preserve">” (New Haven, CT: Yale University and George Mason University, March 2016), </w:t>
      </w:r>
      <w:r w:rsidR="002A589B">
        <w:t>&lt;</w:t>
      </w:r>
      <w:hyperlink r:id="rId4" w:history="1">
        <w:r w:rsidR="002A589B" w:rsidRPr="00AA186B">
          <w:rPr>
            <w:rStyle w:val="Hyperlink"/>
          </w:rPr>
          <w:t>http://climatecommunication.yale.edu/publications/global-warming-god-end-times/</w:t>
        </w:r>
      </w:hyperlink>
      <w:r w:rsidR="002A589B">
        <w:rPr>
          <w:rStyle w:val="Hyperlink"/>
        </w:rPr>
        <w:t>&gt;</w:t>
      </w:r>
      <w:r w:rsidR="00336A96">
        <w:t>, [accessed July 30</w:t>
      </w:r>
      <w:r w:rsidR="002E42B3">
        <w:t>th</w:t>
      </w:r>
      <w:r w:rsidR="00336A96">
        <w:t>, 2018], p. 5 (pp. 1 – 21).</w:t>
      </w:r>
    </w:p>
  </w:footnote>
  <w:footnote w:id="7">
    <w:p w14:paraId="6F2003E8" w14:textId="18BE8363" w:rsidR="00D50842" w:rsidRDefault="00D50842" w:rsidP="00D50842">
      <w:pPr>
        <w:pStyle w:val="FootnoteText"/>
      </w:pPr>
      <w:r>
        <w:rPr>
          <w:rStyle w:val="FootnoteReference"/>
        </w:rPr>
        <w:footnoteRef/>
      </w:r>
      <w:r>
        <w:t xml:space="preserve"> </w:t>
      </w:r>
      <w:r w:rsidRPr="0099411D">
        <w:rPr>
          <w:i/>
        </w:rPr>
        <w:t>NSVB</w:t>
      </w:r>
      <w:r>
        <w:t>.</w:t>
      </w:r>
    </w:p>
  </w:footnote>
  <w:footnote w:id="8">
    <w:p w14:paraId="3A42DB69" w14:textId="30F85648" w:rsidR="00D50842" w:rsidRDefault="00D50842" w:rsidP="00D50842">
      <w:pPr>
        <w:pStyle w:val="FootnoteText"/>
      </w:pPr>
      <w:r>
        <w:rPr>
          <w:rStyle w:val="FootnoteReference"/>
        </w:rPr>
        <w:footnoteRef/>
      </w:r>
      <w:r>
        <w:t xml:space="preserve"> </w:t>
      </w:r>
      <w:bookmarkStart w:id="6" w:name="_Hlk523922510"/>
      <w:r w:rsidRPr="0099411D">
        <w:rPr>
          <w:i/>
        </w:rPr>
        <w:t>NSVB</w:t>
      </w:r>
      <w:r>
        <w:t>.</w:t>
      </w:r>
      <w:bookmarkEnd w:id="6"/>
    </w:p>
  </w:footnote>
  <w:footnote w:id="9">
    <w:p w14:paraId="31E81600" w14:textId="6CB6C8FA" w:rsidR="00D50842" w:rsidRDefault="00D50842" w:rsidP="00D50842">
      <w:pPr>
        <w:pStyle w:val="FootnoteText"/>
      </w:pPr>
      <w:r>
        <w:rPr>
          <w:rStyle w:val="FootnoteReference"/>
        </w:rPr>
        <w:footnoteRef/>
      </w:r>
      <w:r>
        <w:t xml:space="preserve"> </w:t>
      </w:r>
      <w:bookmarkStart w:id="7" w:name="_Hlk523922366"/>
      <w:r w:rsidRPr="0099411D">
        <w:rPr>
          <w:i/>
        </w:rPr>
        <w:t>NSVB</w:t>
      </w:r>
      <w:r>
        <w:t>.</w:t>
      </w:r>
      <w:bookmarkEnd w:id="7"/>
    </w:p>
  </w:footnote>
  <w:footnote w:id="10">
    <w:p w14:paraId="2FA0C316" w14:textId="77777777" w:rsidR="00D50842" w:rsidRDefault="00D50842" w:rsidP="00D50842">
      <w:pPr>
        <w:pStyle w:val="FootnoteText"/>
      </w:pPr>
      <w:r>
        <w:rPr>
          <w:rStyle w:val="FootnoteReference"/>
        </w:rPr>
        <w:footnoteRef/>
      </w:r>
      <w:r>
        <w:t xml:space="preserve"> Glen Scherer, ‘Christian-Right Views Are Swaying Politician and Threatening the Environment’, </w:t>
      </w:r>
      <w:r w:rsidRPr="00EE139F">
        <w:rPr>
          <w:i/>
        </w:rPr>
        <w:t>Grist</w:t>
      </w:r>
      <w:r>
        <w:t xml:space="preserve"> (28 October 2004), &lt;</w:t>
      </w:r>
      <w:hyperlink r:id="rId5" w:history="1">
        <w:r w:rsidRPr="00AA186B">
          <w:rPr>
            <w:rStyle w:val="Hyperlink"/>
          </w:rPr>
          <w:t>https://grist.org/article/scherer-christian/</w:t>
        </w:r>
      </w:hyperlink>
      <w:r>
        <w:rPr>
          <w:rStyle w:val="Hyperlink"/>
        </w:rPr>
        <w:t>&gt;</w:t>
      </w:r>
      <w:r>
        <w:t xml:space="preserve"> [accessed July 30th, 2018], no page numbers.</w:t>
      </w:r>
    </w:p>
  </w:footnote>
  <w:footnote w:id="11">
    <w:p w14:paraId="6F4E2FA5" w14:textId="3B8B3251" w:rsidR="00D50842" w:rsidRDefault="00D50842" w:rsidP="00D50842">
      <w:pPr>
        <w:pStyle w:val="FootnoteText"/>
      </w:pPr>
      <w:r>
        <w:rPr>
          <w:rStyle w:val="FootnoteReference"/>
        </w:rPr>
        <w:footnoteRef/>
      </w:r>
      <w:r>
        <w:t xml:space="preserve"> </w:t>
      </w:r>
      <w:r w:rsidRPr="0099411D">
        <w:rPr>
          <w:i/>
        </w:rPr>
        <w:t>NSVB</w:t>
      </w:r>
      <w:r>
        <w:t>.</w:t>
      </w:r>
    </w:p>
  </w:footnote>
  <w:footnote w:id="12">
    <w:p w14:paraId="4568E89A" w14:textId="77777777" w:rsidR="00D50842" w:rsidRDefault="00D50842" w:rsidP="00D50842">
      <w:pPr>
        <w:pStyle w:val="FootnoteText"/>
      </w:pPr>
      <w:r>
        <w:rPr>
          <w:rStyle w:val="FootnoteReference"/>
        </w:rPr>
        <w:footnoteRef/>
      </w:r>
      <w:r>
        <w:t xml:space="preserve"> Glen Sherer, ‘Christian Right Views’, no page numbers.</w:t>
      </w:r>
    </w:p>
  </w:footnote>
  <w:footnote w:id="13">
    <w:p w14:paraId="1DE90801" w14:textId="77F7EEF2" w:rsidR="00217375" w:rsidRDefault="00217375">
      <w:pPr>
        <w:pStyle w:val="FootnoteText"/>
      </w:pPr>
      <w:r>
        <w:rPr>
          <w:rStyle w:val="FootnoteReference"/>
        </w:rPr>
        <w:footnoteRef/>
      </w:r>
      <w:r>
        <w:t xml:space="preserve"> Jonathan Moo, ‘Continuity, Discontinuity, and Hope: The Contribution of New Testament Eschatology to a Distinctively Christian Envi</w:t>
      </w:r>
      <w:r w:rsidR="002A589B">
        <w:t>ronmenta</w:t>
      </w:r>
      <w:r>
        <w:t xml:space="preserve">l Ethos’, </w:t>
      </w:r>
      <w:r w:rsidRPr="00022B4C">
        <w:rPr>
          <w:i/>
        </w:rPr>
        <w:t>Tyndale Bulletin</w:t>
      </w:r>
      <w:r>
        <w:t xml:space="preserve"> 61 (1) (2010),  </w:t>
      </w:r>
      <w:r w:rsidR="002A589B">
        <w:t xml:space="preserve">[hereafter, </w:t>
      </w:r>
      <w:bookmarkStart w:id="8" w:name="_Hlk523835394"/>
      <w:r w:rsidR="00022B4C">
        <w:t>‘</w:t>
      </w:r>
      <w:r w:rsidR="002A589B">
        <w:t>Continuity, Discontinuity, and Hope</w:t>
      </w:r>
      <w:bookmarkEnd w:id="8"/>
      <w:r w:rsidR="00022B4C">
        <w:t>’</w:t>
      </w:r>
      <w:r w:rsidR="002A589B">
        <w:t>] &lt;</w:t>
      </w:r>
      <w:hyperlink r:id="rId6" w:history="1">
        <w:r w:rsidR="002A589B" w:rsidRPr="00AA186B">
          <w:rPr>
            <w:rStyle w:val="Hyperlink"/>
          </w:rPr>
          <w:t>http://www.tyndale.cam.ac.uk/tb-dates</w:t>
        </w:r>
      </w:hyperlink>
      <w:r w:rsidR="002A589B">
        <w:t xml:space="preserve">&gt; [accessed September </w:t>
      </w:r>
      <w:r w:rsidR="002E42B3">
        <w:t>4th</w:t>
      </w:r>
      <w:r w:rsidR="002A589B">
        <w:t>, 2018], pp. 21 (pp. 21 – 44).</w:t>
      </w:r>
    </w:p>
  </w:footnote>
  <w:footnote w:id="14">
    <w:p w14:paraId="0AD7D0D7" w14:textId="77777777" w:rsidR="00524B6D" w:rsidRDefault="00524B6D" w:rsidP="00524B6D">
      <w:pPr>
        <w:pStyle w:val="FootnoteText"/>
      </w:pPr>
      <w:r>
        <w:rPr>
          <w:rStyle w:val="FootnoteReference"/>
        </w:rPr>
        <w:footnoteRef/>
      </w:r>
      <w:r>
        <w:t xml:space="preserve"> Edward Adams, ‘Retrieving the Earth from the Conflagration: 2 Peter 3.5 – 13 and the Environment’, </w:t>
      </w:r>
      <w:r w:rsidRPr="003F5424">
        <w:rPr>
          <w:i/>
        </w:rPr>
        <w:t>Ecological Hermeneutics: Biblical, Historical and Theological Perspectives,</w:t>
      </w:r>
      <w:r>
        <w:t xml:space="preserve"> eds. Horrell, C. Hunt, C. Southgate and F. Stavrakopoulou (London: T &amp; T Clark, 2010), </w:t>
      </w:r>
      <w:bookmarkStart w:id="9" w:name="_Hlk523953080"/>
      <w:r>
        <w:t xml:space="preserve">[hereafter, </w:t>
      </w:r>
      <w:bookmarkStart w:id="10" w:name="_Hlk523932046"/>
      <w:r>
        <w:t>‘Retrieving the Earth’</w:t>
      </w:r>
      <w:bookmarkEnd w:id="10"/>
      <w:r>
        <w:t xml:space="preserve">], </w:t>
      </w:r>
      <w:bookmarkEnd w:id="9"/>
      <w:r>
        <w:t xml:space="preserve">p. 113 (pp. 108 – 120). </w:t>
      </w:r>
    </w:p>
  </w:footnote>
  <w:footnote w:id="15">
    <w:p w14:paraId="14737D62" w14:textId="77777777" w:rsidR="00524B6D" w:rsidRDefault="00524B6D" w:rsidP="00524B6D">
      <w:pPr>
        <w:pStyle w:val="FootnoteText"/>
      </w:pPr>
      <w:r>
        <w:rPr>
          <w:rStyle w:val="FootnoteReference"/>
        </w:rPr>
        <w:footnoteRef/>
      </w:r>
      <w:r>
        <w:t xml:space="preserve"> Jonathan Moo, ‘Continuity, Discontinuity, and Hope’, p. 32.</w:t>
      </w:r>
    </w:p>
  </w:footnote>
  <w:footnote w:id="16">
    <w:p w14:paraId="463C5B9C" w14:textId="27822CCA" w:rsidR="00741688" w:rsidRDefault="00741688">
      <w:pPr>
        <w:pStyle w:val="FootnoteText"/>
      </w:pPr>
      <w:r>
        <w:rPr>
          <w:rStyle w:val="FootnoteReference"/>
        </w:rPr>
        <w:footnoteRef/>
      </w:r>
      <w:r>
        <w:t xml:space="preserve"> 2 Peter 3:12, </w:t>
      </w:r>
      <w:r w:rsidRPr="00753853">
        <w:rPr>
          <w:i/>
        </w:rPr>
        <w:t>The Holy Bible</w:t>
      </w:r>
      <w:r>
        <w:t>, King James Version (Oxford:  Oxford University Press, 1930), p. 970.</w:t>
      </w:r>
    </w:p>
  </w:footnote>
  <w:footnote w:id="17">
    <w:p w14:paraId="0138AC1E" w14:textId="7A95151E" w:rsidR="00837F33" w:rsidRDefault="00837F33">
      <w:pPr>
        <w:pStyle w:val="FootnoteText"/>
      </w:pPr>
      <w:r>
        <w:rPr>
          <w:rStyle w:val="FootnoteReference"/>
        </w:rPr>
        <w:footnoteRef/>
      </w:r>
      <w:r>
        <w:t xml:space="preserve"> </w:t>
      </w:r>
      <w:bookmarkStart w:id="11" w:name="_Hlk523838237"/>
      <w:r>
        <w:t>Jonathan Moo, ‘Continuity, Discontinuity, and Hope’, p. 31 - 32.</w:t>
      </w:r>
      <w:bookmarkEnd w:id="11"/>
    </w:p>
  </w:footnote>
  <w:footnote w:id="18">
    <w:p w14:paraId="018D04E5" w14:textId="10EF5C6B" w:rsidR="00837F33" w:rsidRDefault="00837F33">
      <w:pPr>
        <w:pStyle w:val="FootnoteText"/>
      </w:pPr>
      <w:r>
        <w:rPr>
          <w:rStyle w:val="FootnoteReference"/>
        </w:rPr>
        <w:footnoteRef/>
      </w:r>
      <w:r>
        <w:t xml:space="preserve"> Douglas Moo, ‘Nature in the New Creation:  New Testament Eschatology and the Environment’, </w:t>
      </w:r>
      <w:r w:rsidRPr="00022B4C">
        <w:rPr>
          <w:i/>
        </w:rPr>
        <w:t>JETS</w:t>
      </w:r>
      <w:r>
        <w:t>, 49/3 (September 2006),</w:t>
      </w:r>
      <w:r w:rsidR="00C679FB">
        <w:t xml:space="preserve"> [hereafter, ‘Nature in the New Creation’]</w:t>
      </w:r>
      <w:r w:rsidR="002E42B3">
        <w:t xml:space="preserve">, </w:t>
      </w:r>
      <w:r w:rsidR="000E3BE6">
        <w:t>&lt;</w:t>
      </w:r>
      <w:hyperlink r:id="rId7" w:history="1">
        <w:r w:rsidR="000E3BE6" w:rsidRPr="007077A5">
          <w:rPr>
            <w:rStyle w:val="Hyperlink"/>
          </w:rPr>
          <w:t>https://www.wheaton.edu/media/migrated-images-amp-files/media/files/centers-and-institutes/cace/articles/MooNature.pdf</w:t>
        </w:r>
      </w:hyperlink>
      <w:r w:rsidR="000E3BE6">
        <w:rPr>
          <w:rStyle w:val="Hyperlink"/>
        </w:rPr>
        <w:t>&gt;</w:t>
      </w:r>
      <w:r w:rsidR="002E42B3">
        <w:t>, [accessed September 4th, 2018], p7, (pp. 1 – 23).</w:t>
      </w:r>
    </w:p>
  </w:footnote>
  <w:footnote w:id="19">
    <w:p w14:paraId="2F9EDD2D" w14:textId="6667498B" w:rsidR="00111C7E" w:rsidRDefault="00111C7E">
      <w:pPr>
        <w:pStyle w:val="FootnoteText"/>
      </w:pPr>
      <w:r>
        <w:rPr>
          <w:rStyle w:val="FootnoteReference"/>
        </w:rPr>
        <w:footnoteRef/>
      </w:r>
      <w:r>
        <w:t xml:space="preserve"> Gale Heide, ‘What is New About the New Heaven and the New Earth? A Theology of Creation from Revelation 21 and 2 Peter 3’, </w:t>
      </w:r>
      <w:r w:rsidRPr="00022B4C">
        <w:rPr>
          <w:i/>
        </w:rPr>
        <w:t>JETS</w:t>
      </w:r>
      <w:r>
        <w:t xml:space="preserve"> 40/1 (March 1997),</w:t>
      </w:r>
      <w:r w:rsidRPr="00111C7E">
        <w:t xml:space="preserve"> </w:t>
      </w:r>
      <w:r w:rsidR="00022B4C">
        <w:t>[hereafter,</w:t>
      </w:r>
      <w:bookmarkStart w:id="12" w:name="_Hlk523947301"/>
      <w:r w:rsidR="00022B4C">
        <w:t xml:space="preserve"> ‘What is New</w:t>
      </w:r>
      <w:r w:rsidR="00DA15C5">
        <w:t>?’</w:t>
      </w:r>
      <w:r w:rsidR="00022B4C">
        <w:t xml:space="preserve">], </w:t>
      </w:r>
      <w:bookmarkEnd w:id="12"/>
      <w:r w:rsidR="000E3BE6">
        <w:t>&lt;</w:t>
      </w:r>
      <w:hyperlink r:id="rId8" w:history="1">
        <w:r w:rsidR="000E3BE6" w:rsidRPr="007077A5">
          <w:rPr>
            <w:rStyle w:val="Hyperlink"/>
          </w:rPr>
          <w:t>https://www.etsjets.org/files/JETS-PDFs/40/40-1/40-1-pp037-056_JETS.pdf</w:t>
        </w:r>
      </w:hyperlink>
      <w:r w:rsidR="000E3BE6">
        <w:rPr>
          <w:rStyle w:val="Hyperlink"/>
        </w:rPr>
        <w:t>&gt;</w:t>
      </w:r>
      <w:r w:rsidR="00022B4C">
        <w:t>,</w:t>
      </w:r>
      <w:r>
        <w:t xml:space="preserve"> [accessed September </w:t>
      </w:r>
      <w:r w:rsidR="00022B4C">
        <w:t xml:space="preserve">4th, 2018], </w:t>
      </w:r>
      <w:r>
        <w:t>p. 53, pp. 37 – 56.</w:t>
      </w:r>
    </w:p>
  </w:footnote>
  <w:footnote w:id="20">
    <w:p w14:paraId="26A2813B" w14:textId="6340FD45" w:rsidR="00524B6D" w:rsidRDefault="00524B6D">
      <w:pPr>
        <w:pStyle w:val="FootnoteText"/>
      </w:pPr>
      <w:r>
        <w:rPr>
          <w:rStyle w:val="FootnoteReference"/>
        </w:rPr>
        <w:footnoteRef/>
      </w:r>
      <w:r>
        <w:t xml:space="preserve"> Jonathan Moo, ‘Continuity, Discontinuity, and Hope’, p. 33.</w:t>
      </w:r>
    </w:p>
  </w:footnote>
  <w:footnote w:id="21">
    <w:p w14:paraId="062D46D4" w14:textId="50B760A1" w:rsidR="000E3BE6" w:rsidRPr="000E3BE6" w:rsidRDefault="000E3BE6">
      <w:pPr>
        <w:pStyle w:val="FootnoteText"/>
      </w:pPr>
      <w:r>
        <w:rPr>
          <w:rStyle w:val="FootnoteReference"/>
        </w:rPr>
        <w:footnoteRef/>
      </w:r>
      <w:r>
        <w:t xml:space="preserve"> </w:t>
      </w:r>
      <w:bookmarkStart w:id="13" w:name="_Hlk523953509"/>
      <w:r>
        <w:t xml:space="preserve">Gregory Stevenson, ‘The Theology of Creation </w:t>
      </w:r>
      <w:bookmarkEnd w:id="13"/>
      <w:r>
        <w:t xml:space="preserve">in the book of Revelation’, </w:t>
      </w:r>
      <w:r w:rsidRPr="000E3BE6">
        <w:rPr>
          <w:i/>
        </w:rPr>
        <w:t>Leaven</w:t>
      </w:r>
      <w:r>
        <w:rPr>
          <w:i/>
        </w:rPr>
        <w:t>,</w:t>
      </w:r>
      <w:r>
        <w:t xml:space="preserve"> Vol. 21/3, Article 6, </w:t>
      </w:r>
      <w:r w:rsidR="00596BCA">
        <w:t xml:space="preserve">[hereafter, ‘The Theology of Creation’], </w:t>
      </w:r>
      <w:r>
        <w:t>&lt;</w:t>
      </w:r>
      <w:hyperlink r:id="rId9" w:history="1">
        <w:r w:rsidRPr="007077A5">
          <w:rPr>
            <w:rStyle w:val="Hyperlink"/>
          </w:rPr>
          <w:t>http://digitalcommons.pepperdine.edu/leaven/vol21/iss3/6</w:t>
        </w:r>
      </w:hyperlink>
      <w:r>
        <w:t>&gt;, [accessed July 30</w:t>
      </w:r>
      <w:r w:rsidRPr="000E3BE6">
        <w:rPr>
          <w:vertAlign w:val="superscript"/>
        </w:rPr>
        <w:t>th</w:t>
      </w:r>
      <w:r>
        <w:t xml:space="preserve"> , 2018], p. 141 (pp. 138 </w:t>
      </w:r>
      <w:r w:rsidR="0059440D">
        <w:t>–</w:t>
      </w:r>
      <w:r>
        <w:t xml:space="preserve"> </w:t>
      </w:r>
      <w:r w:rsidR="0059440D">
        <w:t>142).</w:t>
      </w:r>
    </w:p>
  </w:footnote>
  <w:footnote w:id="22">
    <w:p w14:paraId="2CF04A8D" w14:textId="589E872F" w:rsidR="00ED67FC" w:rsidRDefault="00ED67FC">
      <w:pPr>
        <w:pStyle w:val="FootnoteText"/>
      </w:pPr>
      <w:r>
        <w:rPr>
          <w:rStyle w:val="FootnoteReference"/>
        </w:rPr>
        <w:footnoteRef/>
      </w:r>
      <w:r>
        <w:t xml:space="preserve"> D.G. Horrell, </w:t>
      </w:r>
      <w:r w:rsidRPr="00ED67FC">
        <w:rPr>
          <w:i/>
        </w:rPr>
        <w:t>The Bible and the Environment: Towards a Critical Ecological Biblical Theology,</w:t>
      </w:r>
      <w:r>
        <w:t xml:space="preserve"> </w:t>
      </w:r>
      <w:r w:rsidR="009C18EC">
        <w:t xml:space="preserve">Chapter 8, </w:t>
      </w:r>
      <w:r w:rsidR="002657DA">
        <w:t xml:space="preserve">[hereafter, </w:t>
      </w:r>
      <w:r w:rsidR="002657DA" w:rsidRPr="002657DA">
        <w:rPr>
          <w:i/>
        </w:rPr>
        <w:t>The Bible and the Environment</w:t>
      </w:r>
      <w:r w:rsidR="002657DA">
        <w:t xml:space="preserve">], </w:t>
      </w:r>
      <w:r>
        <w:t xml:space="preserve">(London: Equinox, 2010), </w:t>
      </w:r>
      <w:r w:rsidR="00211F21">
        <w:t>p. 91</w:t>
      </w:r>
      <w:r>
        <w:t>.</w:t>
      </w:r>
    </w:p>
  </w:footnote>
  <w:footnote w:id="23">
    <w:p w14:paraId="35F99A99" w14:textId="0CDEBD13" w:rsidR="006E1D02" w:rsidRDefault="006E1D02">
      <w:pPr>
        <w:pStyle w:val="FootnoteText"/>
      </w:pPr>
      <w:r>
        <w:rPr>
          <w:rStyle w:val="FootnoteReference"/>
        </w:rPr>
        <w:footnoteRef/>
      </w:r>
      <w:r>
        <w:t xml:space="preserve"> </w:t>
      </w:r>
      <w:r>
        <w:rPr>
          <w:rStyle w:val="HTMLCite"/>
        </w:rPr>
        <w:t>N</w:t>
      </w:r>
      <w:r w:rsidR="005A75CE">
        <w:rPr>
          <w:rStyle w:val="HTMLCite"/>
        </w:rPr>
        <w:t xml:space="preserve">SVB         </w:t>
      </w:r>
      <w:r>
        <w:t>.</w:t>
      </w:r>
    </w:p>
  </w:footnote>
  <w:footnote w:id="24">
    <w:p w14:paraId="6DA28A3A" w14:textId="5FA94806" w:rsidR="00004349" w:rsidRDefault="00004349">
      <w:pPr>
        <w:pStyle w:val="FootnoteText"/>
      </w:pPr>
      <w:r>
        <w:rPr>
          <w:rStyle w:val="FootnoteReference"/>
        </w:rPr>
        <w:footnoteRef/>
      </w:r>
      <w:r>
        <w:t xml:space="preserve"> </w:t>
      </w:r>
      <w:bookmarkStart w:id="14" w:name="_Hlk523948340"/>
      <w:r w:rsidR="00C679FB">
        <w:t xml:space="preserve">Douglas Moo, ‘Nature in the New Creation’, </w:t>
      </w:r>
      <w:bookmarkEnd w:id="14"/>
      <w:r w:rsidR="00C679FB">
        <w:t>p. 11 – 12.</w:t>
      </w:r>
    </w:p>
  </w:footnote>
  <w:footnote w:id="25">
    <w:p w14:paraId="362C4347" w14:textId="5F620D41" w:rsidR="00ED67FC" w:rsidRDefault="00ED67FC">
      <w:pPr>
        <w:pStyle w:val="FootnoteText"/>
      </w:pPr>
      <w:r>
        <w:rPr>
          <w:rStyle w:val="FootnoteReference"/>
        </w:rPr>
        <w:footnoteRef/>
      </w:r>
      <w:r>
        <w:t xml:space="preserve"> </w:t>
      </w:r>
      <w:bookmarkStart w:id="15" w:name="_Hlk523952615"/>
      <w:r>
        <w:t xml:space="preserve">D.G. Horrell, </w:t>
      </w:r>
      <w:r w:rsidRPr="00ED67FC">
        <w:rPr>
          <w:i/>
        </w:rPr>
        <w:t>The Bible and the Environment</w:t>
      </w:r>
      <w:r>
        <w:t xml:space="preserve">, </w:t>
      </w:r>
      <w:r w:rsidR="002657DA">
        <w:t xml:space="preserve">Ch. 9, </w:t>
      </w:r>
      <w:r w:rsidR="00004349">
        <w:t>p. 113</w:t>
      </w:r>
      <w:r>
        <w:t>.</w:t>
      </w:r>
      <w:bookmarkEnd w:id="15"/>
    </w:p>
  </w:footnote>
  <w:footnote w:id="26">
    <w:p w14:paraId="4674CF07" w14:textId="6503C7DF" w:rsidR="00F332A2" w:rsidRDefault="00F332A2">
      <w:pPr>
        <w:pStyle w:val="FootnoteText"/>
      </w:pPr>
      <w:r>
        <w:rPr>
          <w:rStyle w:val="FootnoteReference"/>
        </w:rPr>
        <w:footnoteRef/>
      </w:r>
      <w:r>
        <w:t xml:space="preserve"> Edward Adams, ‘Retrieving the Earth’, p. 118.</w:t>
      </w:r>
    </w:p>
  </w:footnote>
  <w:footnote w:id="27">
    <w:p w14:paraId="31289780" w14:textId="340BD558" w:rsidR="00271DF6" w:rsidRDefault="00271DF6">
      <w:pPr>
        <w:pStyle w:val="FootnoteText"/>
      </w:pPr>
      <w:r>
        <w:rPr>
          <w:rStyle w:val="FootnoteReference"/>
        </w:rPr>
        <w:footnoteRef/>
      </w:r>
      <w:r>
        <w:t xml:space="preserve"> </w:t>
      </w:r>
      <w:r w:rsidR="00DA15C5">
        <w:t xml:space="preserve"> </w:t>
      </w:r>
      <w:bookmarkStart w:id="16" w:name="_Hlk523947383"/>
      <w:r w:rsidR="00DA15C5">
        <w:t>Gale Heide, ‘What is New?’, p</w:t>
      </w:r>
      <w:r>
        <w:t>. 39</w:t>
      </w:r>
      <w:r w:rsidR="00DA15C5">
        <w:t>, (pp. 37 – 56).</w:t>
      </w:r>
      <w:bookmarkEnd w:id="16"/>
    </w:p>
  </w:footnote>
  <w:footnote w:id="28">
    <w:p w14:paraId="4D869CC9" w14:textId="5F482BD7" w:rsidR="00271DF6" w:rsidRDefault="00271DF6">
      <w:pPr>
        <w:pStyle w:val="FootnoteText"/>
      </w:pPr>
      <w:r>
        <w:rPr>
          <w:rStyle w:val="FootnoteReference"/>
        </w:rPr>
        <w:footnoteRef/>
      </w:r>
      <w:r>
        <w:t xml:space="preserve"> </w:t>
      </w:r>
      <w:r w:rsidR="00DA15C5">
        <w:t xml:space="preserve"> Gale Heide, ‘What is New?’, p. 51, (pp. 37 – 56).</w:t>
      </w:r>
    </w:p>
  </w:footnote>
  <w:footnote w:id="29">
    <w:p w14:paraId="1EE02509" w14:textId="214DAB21" w:rsidR="0091250B" w:rsidRDefault="0091250B">
      <w:pPr>
        <w:pStyle w:val="FootnoteText"/>
      </w:pPr>
      <w:r>
        <w:rPr>
          <w:rStyle w:val="FootnoteReference"/>
        </w:rPr>
        <w:footnoteRef/>
      </w:r>
      <w:r>
        <w:t xml:space="preserve">  Douglas Moo, ‘Nature in the New Creation’, p.6.</w:t>
      </w:r>
    </w:p>
  </w:footnote>
  <w:footnote w:id="30">
    <w:p w14:paraId="242D5610" w14:textId="45236A09" w:rsidR="0040165C" w:rsidRDefault="0040165C">
      <w:pPr>
        <w:pStyle w:val="FootnoteText"/>
      </w:pPr>
      <w:r>
        <w:rPr>
          <w:rStyle w:val="FootnoteReference"/>
        </w:rPr>
        <w:footnoteRef/>
      </w:r>
      <w:r>
        <w:t xml:space="preserve"> </w:t>
      </w:r>
      <w:bookmarkStart w:id="17" w:name="_Hlk523950291"/>
      <w:r>
        <w:t xml:space="preserve">Harry O. Maier, ‘There’s a New World Coming!  </w:t>
      </w:r>
      <w:bookmarkEnd w:id="17"/>
      <w:r>
        <w:t xml:space="preserve">Reading the Apocalypse in the Shadow of the Canadian Rockies’, </w:t>
      </w:r>
      <w:r w:rsidRPr="0040165C">
        <w:rPr>
          <w:i/>
        </w:rPr>
        <w:t>The Earth Story in the New Testament</w:t>
      </w:r>
      <w:r>
        <w:t>, The Earth Bible Vol. 5, eds. N.C. Habel and V. Balabanski, [hereafter, ‘There’s a New World Coming!’], (London: Sheffield Academic Press, 2002), p</w:t>
      </w:r>
      <w:r w:rsidR="00F26850">
        <w:t>p</w:t>
      </w:r>
      <w:r>
        <w:t>.</w:t>
      </w:r>
      <w:r w:rsidR="00F26850">
        <w:t xml:space="preserve"> 178</w:t>
      </w:r>
      <w:r w:rsidR="00265068">
        <w:t>-</w:t>
      </w:r>
      <w:r>
        <w:t>179, (pp. 166 – 179).</w:t>
      </w:r>
    </w:p>
  </w:footnote>
  <w:footnote w:id="31">
    <w:p w14:paraId="125F74DE" w14:textId="47D9DD30" w:rsidR="005E3F37" w:rsidRDefault="005E3F37">
      <w:pPr>
        <w:pStyle w:val="FootnoteText"/>
      </w:pPr>
      <w:r>
        <w:rPr>
          <w:rStyle w:val="FootnoteReference"/>
        </w:rPr>
        <w:footnoteRef/>
      </w:r>
      <w:r w:rsidR="0040165C">
        <w:t>,</w:t>
      </w:r>
      <w:r w:rsidR="0040165C" w:rsidRPr="0040165C">
        <w:t xml:space="preserve"> </w:t>
      </w:r>
      <w:r w:rsidR="0040165C">
        <w:t>Harry O. Maier, ‘There’s a New World Coming!’ p.170,  (pp.166 – 179).</w:t>
      </w:r>
    </w:p>
  </w:footnote>
  <w:footnote w:id="32">
    <w:p w14:paraId="7AE6F2D1" w14:textId="69CFA19D" w:rsidR="0094135D" w:rsidRDefault="0094135D" w:rsidP="0094135D">
      <w:pPr>
        <w:pStyle w:val="FootnoteText"/>
      </w:pPr>
      <w:r>
        <w:rPr>
          <w:rStyle w:val="FootnoteReference"/>
        </w:rPr>
        <w:footnoteRef/>
      </w:r>
      <w:r>
        <w:t xml:space="preserve"> Lisa Kretz, ‘</w:t>
      </w:r>
      <w:r w:rsidRPr="006B276F">
        <w:t>Climate Change: Bridging the Theory-Action</w:t>
      </w:r>
      <w:r w:rsidRPr="006B276F">
        <w:rPr>
          <w:i/>
        </w:rPr>
        <w:t xml:space="preserve"> </w:t>
      </w:r>
      <w:r w:rsidRPr="006B276F">
        <w:t>Gap</w:t>
      </w:r>
      <w:r>
        <w:t xml:space="preserve">’, </w:t>
      </w:r>
      <w:r w:rsidRPr="009E29A7">
        <w:rPr>
          <w:i/>
        </w:rPr>
        <w:t>Ethics and the Environment</w:t>
      </w:r>
      <w:r>
        <w:t xml:space="preserve">, Vol 17, No. 2, </w:t>
      </w:r>
      <w:r w:rsidR="00C00232">
        <w:t>Special</w:t>
      </w:r>
      <w:r>
        <w:t xml:space="preserve"> Issue on Climate Change, </w:t>
      </w:r>
      <w:r w:rsidRPr="006B276F">
        <w:t>2012)</w:t>
      </w:r>
      <w:r>
        <w:t xml:space="preserve">, p. 16 (pp 9 – 27). </w:t>
      </w:r>
    </w:p>
  </w:footnote>
  <w:footnote w:id="33">
    <w:p w14:paraId="01620B36" w14:textId="47B7DF23" w:rsidR="00997D31" w:rsidRDefault="00997D31">
      <w:pPr>
        <w:pStyle w:val="FootnoteText"/>
      </w:pPr>
      <w:r>
        <w:rPr>
          <w:rStyle w:val="FootnoteReference"/>
        </w:rPr>
        <w:footnoteRef/>
      </w:r>
      <w:r>
        <w:t xml:space="preserve"> Roger S. Gottli</w:t>
      </w:r>
      <w:r w:rsidR="00D87100">
        <w:t>e</w:t>
      </w:r>
      <w:r>
        <w:t xml:space="preserve">b, </w:t>
      </w:r>
      <w:r w:rsidRPr="0035235C">
        <w:rPr>
          <w:i/>
        </w:rPr>
        <w:t xml:space="preserve">Introduction: Religion and Ecology – What Is the Connection and Why Does It Matter? </w:t>
      </w:r>
      <w:r>
        <w:t>(Oxford Handbooks Online</w:t>
      </w:r>
      <w:r w:rsidR="0035235C">
        <w:t xml:space="preserve"> 2009)</w:t>
      </w:r>
      <w:r w:rsidRPr="004C7878">
        <w:rPr>
          <w:color w:val="1F3864" w:themeColor="accent1" w:themeShade="80"/>
        </w:rPr>
        <w:t xml:space="preserve"> </w:t>
      </w:r>
      <w:r w:rsidR="0035235C" w:rsidRPr="004C7878">
        <w:rPr>
          <w:color w:val="2F5496" w:themeColor="accent1" w:themeShade="BF"/>
        </w:rPr>
        <w:t>&lt;</w:t>
      </w:r>
      <w:r w:rsidRPr="004C7878">
        <w:rPr>
          <w:color w:val="2F5496" w:themeColor="accent1" w:themeShade="BF"/>
          <w:u w:val="single"/>
        </w:rPr>
        <w:t>D</w:t>
      </w:r>
      <w:r w:rsidR="0035235C" w:rsidRPr="004C7878">
        <w:rPr>
          <w:color w:val="2F5496" w:themeColor="accent1" w:themeShade="BF"/>
          <w:u w:val="single"/>
        </w:rPr>
        <w:t>O</w:t>
      </w:r>
      <w:r w:rsidRPr="004C7878">
        <w:rPr>
          <w:color w:val="2F5496" w:themeColor="accent1" w:themeShade="BF"/>
          <w:u w:val="single"/>
        </w:rPr>
        <w:t>I: 10.1093/oxfordhb/9780195178722.003.0001</w:t>
      </w:r>
      <w:r w:rsidR="0035235C" w:rsidRPr="004C7878">
        <w:rPr>
          <w:color w:val="2F5496" w:themeColor="accent1" w:themeShade="BF"/>
        </w:rPr>
        <w:t xml:space="preserve">&gt; </w:t>
      </w:r>
      <w:r w:rsidR="0035235C">
        <w:t xml:space="preserve">[accessed May </w:t>
      </w:r>
      <w:r w:rsidR="002E42B3">
        <w:t>10</w:t>
      </w:r>
      <w:r w:rsidR="002E42B3" w:rsidRPr="002E42B3">
        <w:rPr>
          <w:vertAlign w:val="superscript"/>
        </w:rPr>
        <w:t>th</w:t>
      </w:r>
      <w:r w:rsidR="002E42B3">
        <w:t xml:space="preserve"> </w:t>
      </w:r>
      <w:r w:rsidR="0035235C">
        <w:t xml:space="preserve">2018], p. 7 – </w:t>
      </w:r>
      <w:r w:rsidR="00D87100">
        <w:t>12 (pp. 1 – 20)</w:t>
      </w:r>
      <w:r w:rsidR="0035235C">
        <w:t>.</w:t>
      </w:r>
    </w:p>
  </w:footnote>
  <w:footnote w:id="34">
    <w:p w14:paraId="106D9E55" w14:textId="3C374E46" w:rsidR="000D3729" w:rsidRDefault="000D3729">
      <w:pPr>
        <w:pStyle w:val="FootnoteText"/>
      </w:pPr>
      <w:r>
        <w:rPr>
          <w:rStyle w:val="FootnoteReference"/>
        </w:rPr>
        <w:footnoteRef/>
      </w:r>
      <w:r>
        <w:t xml:space="preserve"> </w:t>
      </w:r>
      <w:r w:rsidR="00E22E28">
        <w:t xml:space="preserve">D.G. Horrell, </w:t>
      </w:r>
      <w:r w:rsidR="00E22E28" w:rsidRPr="00ED67FC">
        <w:rPr>
          <w:i/>
        </w:rPr>
        <w:t>The Bible and the Environment</w:t>
      </w:r>
      <w:r w:rsidR="00593195">
        <w:rPr>
          <w:i/>
        </w:rPr>
        <w:t xml:space="preserve">, </w:t>
      </w:r>
      <w:r w:rsidR="00E22E28">
        <w:t>Chapter 8, p. 103.</w:t>
      </w:r>
    </w:p>
  </w:footnote>
  <w:footnote w:id="35">
    <w:p w14:paraId="7A978CB0" w14:textId="472CFE92" w:rsidR="00CA498C" w:rsidRDefault="00CA498C">
      <w:pPr>
        <w:pStyle w:val="FootnoteText"/>
      </w:pPr>
      <w:r>
        <w:rPr>
          <w:rStyle w:val="FootnoteReference"/>
        </w:rPr>
        <w:footnoteRef/>
      </w:r>
      <w:r>
        <w:t xml:space="preserve"> </w:t>
      </w:r>
      <w:r w:rsidR="00596BCA">
        <w:t xml:space="preserve">Stephen W. Pattemore, ‘How Green is Your Bible? Ecology and the End of the World in Translation’, </w:t>
      </w:r>
      <w:r w:rsidR="00596BCA" w:rsidRPr="00596BCA">
        <w:rPr>
          <w:i/>
        </w:rPr>
        <w:t>The Bible Translator</w:t>
      </w:r>
      <w:r w:rsidR="00596BCA">
        <w:t xml:space="preserve"> 59.2 (April 2007), p. 85, (pp. 74 – 85).</w:t>
      </w:r>
    </w:p>
  </w:footnote>
  <w:footnote w:id="36">
    <w:p w14:paraId="030E8695" w14:textId="48C370AB" w:rsidR="00CA498C" w:rsidRDefault="00CA498C">
      <w:pPr>
        <w:pStyle w:val="FootnoteText"/>
      </w:pPr>
      <w:r>
        <w:rPr>
          <w:rStyle w:val="FootnoteReference"/>
        </w:rPr>
        <w:footnoteRef/>
      </w:r>
      <w:r>
        <w:t xml:space="preserve"> Edward Adams, ‘Retrieving the Earth’, p.118.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5FD550" w14:textId="77777777" w:rsidR="007E6289" w:rsidRDefault="007E62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4E0354" w14:textId="6408D85A" w:rsidR="00CD5735" w:rsidRDefault="00CD5735">
    <w:pPr>
      <w:pStyle w:val="Header"/>
    </w:pPr>
    <w:r>
      <w:t>Jay Laville</w:t>
    </w:r>
    <w:r>
      <w:ptab w:relativeTo="margin" w:alignment="center" w:leader="none"/>
    </w:r>
    <w:r>
      <w:t>Religion and the Environment</w:t>
    </w:r>
    <w:r>
      <w:ptab w:relativeTo="margin" w:alignment="right" w:leader="none"/>
    </w:r>
    <w:r>
      <w:t>Eschatological Texts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A99A26" w14:textId="77777777" w:rsidR="007E6289" w:rsidRDefault="007E62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735"/>
    <w:rsid w:val="00004349"/>
    <w:rsid w:val="00022B4C"/>
    <w:rsid w:val="00074A44"/>
    <w:rsid w:val="000957AA"/>
    <w:rsid w:val="000A23CF"/>
    <w:rsid w:val="000A729F"/>
    <w:rsid w:val="000B5553"/>
    <w:rsid w:val="000D3729"/>
    <w:rsid w:val="000D3E03"/>
    <w:rsid w:val="000D62D7"/>
    <w:rsid w:val="000E3BE6"/>
    <w:rsid w:val="00111C7E"/>
    <w:rsid w:val="001454A2"/>
    <w:rsid w:val="00155F14"/>
    <w:rsid w:val="00160F43"/>
    <w:rsid w:val="001971DE"/>
    <w:rsid w:val="001C463F"/>
    <w:rsid w:val="001C5D85"/>
    <w:rsid w:val="001F606E"/>
    <w:rsid w:val="00210E8C"/>
    <w:rsid w:val="00211F21"/>
    <w:rsid w:val="00217375"/>
    <w:rsid w:val="00217518"/>
    <w:rsid w:val="00265068"/>
    <w:rsid w:val="002657DA"/>
    <w:rsid w:val="002675B8"/>
    <w:rsid w:val="00271DF6"/>
    <w:rsid w:val="002A589B"/>
    <w:rsid w:val="002E42B3"/>
    <w:rsid w:val="00307076"/>
    <w:rsid w:val="00311610"/>
    <w:rsid w:val="00336A96"/>
    <w:rsid w:val="003522F9"/>
    <w:rsid w:val="0035235C"/>
    <w:rsid w:val="00355483"/>
    <w:rsid w:val="003633E0"/>
    <w:rsid w:val="0036350A"/>
    <w:rsid w:val="003751AD"/>
    <w:rsid w:val="00380B54"/>
    <w:rsid w:val="003868DC"/>
    <w:rsid w:val="003A47D7"/>
    <w:rsid w:val="003C0564"/>
    <w:rsid w:val="003F5424"/>
    <w:rsid w:val="0040165C"/>
    <w:rsid w:val="00401E3C"/>
    <w:rsid w:val="004031AD"/>
    <w:rsid w:val="00413CD2"/>
    <w:rsid w:val="00426C18"/>
    <w:rsid w:val="004517DC"/>
    <w:rsid w:val="00452C0A"/>
    <w:rsid w:val="004730FF"/>
    <w:rsid w:val="00484577"/>
    <w:rsid w:val="00486058"/>
    <w:rsid w:val="004B62C1"/>
    <w:rsid w:val="004C7878"/>
    <w:rsid w:val="004E1C8F"/>
    <w:rsid w:val="004E4D7A"/>
    <w:rsid w:val="004F0EBC"/>
    <w:rsid w:val="004F72D4"/>
    <w:rsid w:val="005045CF"/>
    <w:rsid w:val="00505383"/>
    <w:rsid w:val="00524B6D"/>
    <w:rsid w:val="00593195"/>
    <w:rsid w:val="0059440D"/>
    <w:rsid w:val="00596BCA"/>
    <w:rsid w:val="005A75CE"/>
    <w:rsid w:val="005D4230"/>
    <w:rsid w:val="005D79AC"/>
    <w:rsid w:val="005E3F37"/>
    <w:rsid w:val="005F012B"/>
    <w:rsid w:val="005F4248"/>
    <w:rsid w:val="005F603B"/>
    <w:rsid w:val="006308C4"/>
    <w:rsid w:val="006327D3"/>
    <w:rsid w:val="0067660B"/>
    <w:rsid w:val="00676C83"/>
    <w:rsid w:val="0069610C"/>
    <w:rsid w:val="006E1D02"/>
    <w:rsid w:val="006E640C"/>
    <w:rsid w:val="006E6EF7"/>
    <w:rsid w:val="00710EA6"/>
    <w:rsid w:val="007153AC"/>
    <w:rsid w:val="00741688"/>
    <w:rsid w:val="007466C6"/>
    <w:rsid w:val="00753853"/>
    <w:rsid w:val="0075479A"/>
    <w:rsid w:val="007579A8"/>
    <w:rsid w:val="00770AD0"/>
    <w:rsid w:val="00775ADE"/>
    <w:rsid w:val="00780FDC"/>
    <w:rsid w:val="007834EF"/>
    <w:rsid w:val="00786A79"/>
    <w:rsid w:val="00796297"/>
    <w:rsid w:val="007A0C64"/>
    <w:rsid w:val="007A3BB6"/>
    <w:rsid w:val="007A756A"/>
    <w:rsid w:val="007B2FC5"/>
    <w:rsid w:val="007C3E38"/>
    <w:rsid w:val="007E6289"/>
    <w:rsid w:val="007F3491"/>
    <w:rsid w:val="008003D5"/>
    <w:rsid w:val="00827040"/>
    <w:rsid w:val="008329E2"/>
    <w:rsid w:val="00837F33"/>
    <w:rsid w:val="0084487E"/>
    <w:rsid w:val="00854834"/>
    <w:rsid w:val="008776AB"/>
    <w:rsid w:val="00897247"/>
    <w:rsid w:val="008B138B"/>
    <w:rsid w:val="008B7409"/>
    <w:rsid w:val="0091250B"/>
    <w:rsid w:val="00920472"/>
    <w:rsid w:val="0092680C"/>
    <w:rsid w:val="00940F95"/>
    <w:rsid w:val="0094135D"/>
    <w:rsid w:val="00961B97"/>
    <w:rsid w:val="0096404A"/>
    <w:rsid w:val="00977B1B"/>
    <w:rsid w:val="00977BCB"/>
    <w:rsid w:val="00991697"/>
    <w:rsid w:val="0099411D"/>
    <w:rsid w:val="00996588"/>
    <w:rsid w:val="00997D31"/>
    <w:rsid w:val="009B496D"/>
    <w:rsid w:val="009B7574"/>
    <w:rsid w:val="009C18EC"/>
    <w:rsid w:val="009D0CFA"/>
    <w:rsid w:val="009D5E3E"/>
    <w:rsid w:val="009F2E5E"/>
    <w:rsid w:val="009F4F32"/>
    <w:rsid w:val="009F6CEB"/>
    <w:rsid w:val="00A2526E"/>
    <w:rsid w:val="00A3334A"/>
    <w:rsid w:val="00A35245"/>
    <w:rsid w:val="00A37750"/>
    <w:rsid w:val="00A541A4"/>
    <w:rsid w:val="00A64481"/>
    <w:rsid w:val="00A71630"/>
    <w:rsid w:val="00AA01B6"/>
    <w:rsid w:val="00AA7CB4"/>
    <w:rsid w:val="00AC6848"/>
    <w:rsid w:val="00AD5B21"/>
    <w:rsid w:val="00AF3E38"/>
    <w:rsid w:val="00B13F8E"/>
    <w:rsid w:val="00B210BE"/>
    <w:rsid w:val="00B23932"/>
    <w:rsid w:val="00B2426D"/>
    <w:rsid w:val="00B24E47"/>
    <w:rsid w:val="00B4232F"/>
    <w:rsid w:val="00B612B0"/>
    <w:rsid w:val="00B65408"/>
    <w:rsid w:val="00B8426D"/>
    <w:rsid w:val="00BC4649"/>
    <w:rsid w:val="00BC7065"/>
    <w:rsid w:val="00BD36E8"/>
    <w:rsid w:val="00C00232"/>
    <w:rsid w:val="00C04B92"/>
    <w:rsid w:val="00C11DA3"/>
    <w:rsid w:val="00C27FF7"/>
    <w:rsid w:val="00C47D51"/>
    <w:rsid w:val="00C57AC2"/>
    <w:rsid w:val="00C679FB"/>
    <w:rsid w:val="00C714A4"/>
    <w:rsid w:val="00C91133"/>
    <w:rsid w:val="00CA498C"/>
    <w:rsid w:val="00CD09F9"/>
    <w:rsid w:val="00CD5735"/>
    <w:rsid w:val="00CD74A0"/>
    <w:rsid w:val="00CF55EB"/>
    <w:rsid w:val="00CF72F6"/>
    <w:rsid w:val="00D3497D"/>
    <w:rsid w:val="00D41056"/>
    <w:rsid w:val="00D41428"/>
    <w:rsid w:val="00D50842"/>
    <w:rsid w:val="00D51079"/>
    <w:rsid w:val="00D6069D"/>
    <w:rsid w:val="00D81225"/>
    <w:rsid w:val="00D87100"/>
    <w:rsid w:val="00DA15C5"/>
    <w:rsid w:val="00DC290A"/>
    <w:rsid w:val="00DE48FE"/>
    <w:rsid w:val="00E0017E"/>
    <w:rsid w:val="00E00A1E"/>
    <w:rsid w:val="00E03220"/>
    <w:rsid w:val="00E11439"/>
    <w:rsid w:val="00E22E28"/>
    <w:rsid w:val="00E657BC"/>
    <w:rsid w:val="00E727F0"/>
    <w:rsid w:val="00E73D78"/>
    <w:rsid w:val="00E7669D"/>
    <w:rsid w:val="00E87E07"/>
    <w:rsid w:val="00E9653C"/>
    <w:rsid w:val="00EA63F5"/>
    <w:rsid w:val="00EB0C38"/>
    <w:rsid w:val="00EB40A2"/>
    <w:rsid w:val="00EB5DD0"/>
    <w:rsid w:val="00ED67FC"/>
    <w:rsid w:val="00EE139F"/>
    <w:rsid w:val="00EF2A22"/>
    <w:rsid w:val="00F02833"/>
    <w:rsid w:val="00F03E96"/>
    <w:rsid w:val="00F26850"/>
    <w:rsid w:val="00F332A2"/>
    <w:rsid w:val="00F3371F"/>
    <w:rsid w:val="00F551E2"/>
    <w:rsid w:val="00FB00A3"/>
    <w:rsid w:val="00FC1E5C"/>
    <w:rsid w:val="00FC6369"/>
    <w:rsid w:val="00FC769B"/>
    <w:rsid w:val="00FD6E35"/>
    <w:rsid w:val="00FE350D"/>
    <w:rsid w:val="00FF6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664B1"/>
  <w15:chartTrackingRefBased/>
  <w15:docId w15:val="{A81E1DD0-2040-4D0A-A362-D1C7D08C9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C57AC2"/>
    <w:pPr>
      <w:keepNext/>
      <w:keepLines/>
      <w:spacing w:before="40" w:after="0" w:line="256"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D5735"/>
    <w:rPr>
      <w:i/>
      <w:iCs/>
    </w:rPr>
  </w:style>
  <w:style w:type="paragraph" w:styleId="Header">
    <w:name w:val="header"/>
    <w:basedOn w:val="Normal"/>
    <w:link w:val="HeaderChar"/>
    <w:uiPriority w:val="99"/>
    <w:unhideWhenUsed/>
    <w:rsid w:val="00CD5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735"/>
  </w:style>
  <w:style w:type="paragraph" w:styleId="Footer">
    <w:name w:val="footer"/>
    <w:basedOn w:val="Normal"/>
    <w:link w:val="FooterChar"/>
    <w:uiPriority w:val="99"/>
    <w:unhideWhenUsed/>
    <w:rsid w:val="00CD5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735"/>
  </w:style>
  <w:style w:type="paragraph" w:styleId="FootnoteText">
    <w:name w:val="footnote text"/>
    <w:basedOn w:val="Normal"/>
    <w:link w:val="FootnoteTextChar"/>
    <w:uiPriority w:val="99"/>
    <w:semiHidden/>
    <w:unhideWhenUsed/>
    <w:rsid w:val="00B423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232F"/>
    <w:rPr>
      <w:sz w:val="20"/>
      <w:szCs w:val="20"/>
    </w:rPr>
  </w:style>
  <w:style w:type="character" w:styleId="FootnoteReference">
    <w:name w:val="footnote reference"/>
    <w:basedOn w:val="DefaultParagraphFont"/>
    <w:uiPriority w:val="99"/>
    <w:semiHidden/>
    <w:unhideWhenUsed/>
    <w:rsid w:val="00B4232F"/>
    <w:rPr>
      <w:vertAlign w:val="superscript"/>
    </w:rPr>
  </w:style>
  <w:style w:type="character" w:styleId="Hyperlink">
    <w:name w:val="Hyperlink"/>
    <w:basedOn w:val="DefaultParagraphFont"/>
    <w:uiPriority w:val="99"/>
    <w:unhideWhenUsed/>
    <w:rsid w:val="001C5D85"/>
    <w:rPr>
      <w:color w:val="0563C1" w:themeColor="hyperlink"/>
      <w:u w:val="single"/>
    </w:rPr>
  </w:style>
  <w:style w:type="character" w:styleId="UnresolvedMention">
    <w:name w:val="Unresolved Mention"/>
    <w:basedOn w:val="DefaultParagraphFont"/>
    <w:uiPriority w:val="99"/>
    <w:semiHidden/>
    <w:unhideWhenUsed/>
    <w:rsid w:val="001C5D85"/>
    <w:rPr>
      <w:color w:val="605E5C"/>
      <w:shd w:val="clear" w:color="auto" w:fill="E1DFDD"/>
    </w:rPr>
  </w:style>
  <w:style w:type="paragraph" w:styleId="NormalWeb">
    <w:name w:val="Normal (Web)"/>
    <w:basedOn w:val="Normal"/>
    <w:uiPriority w:val="99"/>
    <w:unhideWhenUsed/>
    <w:rsid w:val="00155F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67660B"/>
    <w:rPr>
      <w:i/>
      <w:iCs/>
    </w:rPr>
  </w:style>
  <w:style w:type="character" w:customStyle="1" w:styleId="sc">
    <w:name w:val="sc"/>
    <w:basedOn w:val="DefaultParagraphFont"/>
    <w:rsid w:val="0069610C"/>
  </w:style>
  <w:style w:type="character" w:styleId="FollowedHyperlink">
    <w:name w:val="FollowedHyperlink"/>
    <w:basedOn w:val="DefaultParagraphFont"/>
    <w:uiPriority w:val="99"/>
    <w:semiHidden/>
    <w:unhideWhenUsed/>
    <w:rsid w:val="00DA15C5"/>
    <w:rPr>
      <w:color w:val="954F72" w:themeColor="followedHyperlink"/>
      <w:u w:val="single"/>
    </w:rPr>
  </w:style>
  <w:style w:type="paragraph" w:styleId="BalloonText">
    <w:name w:val="Balloon Text"/>
    <w:basedOn w:val="Normal"/>
    <w:link w:val="BalloonTextChar"/>
    <w:uiPriority w:val="99"/>
    <w:semiHidden/>
    <w:unhideWhenUsed/>
    <w:rsid w:val="00D508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0842"/>
    <w:rPr>
      <w:rFonts w:ascii="Segoe UI" w:hAnsi="Segoe UI" w:cs="Segoe UI"/>
      <w:sz w:val="18"/>
      <w:szCs w:val="18"/>
    </w:rPr>
  </w:style>
  <w:style w:type="character" w:customStyle="1" w:styleId="Heading3Char">
    <w:name w:val="Heading 3 Char"/>
    <w:basedOn w:val="DefaultParagraphFont"/>
    <w:link w:val="Heading3"/>
    <w:uiPriority w:val="9"/>
    <w:semiHidden/>
    <w:rsid w:val="00C57AC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552662">
      <w:bodyDiv w:val="1"/>
      <w:marLeft w:val="0"/>
      <w:marRight w:val="0"/>
      <w:marTop w:val="0"/>
      <w:marBottom w:val="0"/>
      <w:divBdr>
        <w:top w:val="none" w:sz="0" w:space="0" w:color="auto"/>
        <w:left w:val="none" w:sz="0" w:space="0" w:color="auto"/>
        <w:bottom w:val="none" w:sz="0" w:space="0" w:color="auto"/>
        <w:right w:val="none" w:sz="0" w:space="0" w:color="auto"/>
      </w:divBdr>
    </w:div>
    <w:div w:id="944531772">
      <w:bodyDiv w:val="1"/>
      <w:marLeft w:val="0"/>
      <w:marRight w:val="0"/>
      <w:marTop w:val="0"/>
      <w:marBottom w:val="0"/>
      <w:divBdr>
        <w:top w:val="none" w:sz="0" w:space="0" w:color="auto"/>
        <w:left w:val="none" w:sz="0" w:space="0" w:color="auto"/>
        <w:bottom w:val="none" w:sz="0" w:space="0" w:color="auto"/>
        <w:right w:val="none" w:sz="0" w:space="0" w:color="auto"/>
      </w:divBdr>
    </w:div>
    <w:div w:id="1044256016">
      <w:bodyDiv w:val="1"/>
      <w:marLeft w:val="0"/>
      <w:marRight w:val="0"/>
      <w:marTop w:val="0"/>
      <w:marBottom w:val="0"/>
      <w:divBdr>
        <w:top w:val="none" w:sz="0" w:space="0" w:color="auto"/>
        <w:left w:val="none" w:sz="0" w:space="0" w:color="auto"/>
        <w:bottom w:val="none" w:sz="0" w:space="0" w:color="auto"/>
        <w:right w:val="none" w:sz="0" w:space="0" w:color="auto"/>
      </w:divBdr>
      <w:divsChild>
        <w:div w:id="1797334950">
          <w:marLeft w:val="0"/>
          <w:marRight w:val="0"/>
          <w:marTop w:val="0"/>
          <w:marBottom w:val="0"/>
          <w:divBdr>
            <w:top w:val="none" w:sz="0" w:space="0" w:color="auto"/>
            <w:left w:val="none" w:sz="0" w:space="0" w:color="auto"/>
            <w:bottom w:val="none" w:sz="0" w:space="0" w:color="auto"/>
            <w:right w:val="none" w:sz="0" w:space="0" w:color="auto"/>
          </w:divBdr>
        </w:div>
        <w:div w:id="1161583578">
          <w:marLeft w:val="0"/>
          <w:marRight w:val="0"/>
          <w:marTop w:val="0"/>
          <w:marBottom w:val="0"/>
          <w:divBdr>
            <w:top w:val="none" w:sz="0" w:space="0" w:color="auto"/>
            <w:left w:val="none" w:sz="0" w:space="0" w:color="auto"/>
            <w:bottom w:val="none" w:sz="0" w:space="0" w:color="auto"/>
            <w:right w:val="none" w:sz="0" w:space="0" w:color="auto"/>
          </w:divBdr>
          <w:divsChild>
            <w:div w:id="366415301">
              <w:marLeft w:val="0"/>
              <w:marRight w:val="0"/>
              <w:marTop w:val="0"/>
              <w:marBottom w:val="0"/>
              <w:divBdr>
                <w:top w:val="none" w:sz="0" w:space="0" w:color="auto"/>
                <w:left w:val="none" w:sz="0" w:space="0" w:color="auto"/>
                <w:bottom w:val="none" w:sz="0" w:space="0" w:color="auto"/>
                <w:right w:val="none" w:sz="0" w:space="0" w:color="auto"/>
              </w:divBdr>
            </w:div>
          </w:divsChild>
        </w:div>
        <w:div w:id="1337925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93834/mod_resource/content/1/Adams%202008%20-%20The%20New%20Creation%20and%20Environmental%20Responsibility.pdf" TargetMode="External"/><Relationship Id="rId13" Type="http://schemas.openxmlformats.org/officeDocument/2006/relationships/hyperlink" Target="http://climatecommunication.yale.edu/publications/global-warming-god-end-times/"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jpeg"/><Relationship Id="rId12" Type="http://schemas.openxmlformats.org/officeDocument/2006/relationships/hyperlink" Target="http://bible.oremus.org/"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digitalcommons.pepperdine.edu/leaven/vol21/iss3/6"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tyndale.cam.ac.uk/tb-date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rist.org/article/scherer-christian/" TargetMode="External"/><Relationship Id="rId23" Type="http://schemas.openxmlformats.org/officeDocument/2006/relationships/fontTable" Target="fontTable.xml"/><Relationship Id="rId10" Type="http://schemas.openxmlformats.org/officeDocument/2006/relationships/hyperlink" Target="https://www.wheaton.edu/media/migrated-images-amp-files/media/files/centers-and-institutes/cace/articles/MooNature.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tsjets.org/files/JETS-PDFs/40/40-1/40-1-pp037-056_JETS.pdf" TargetMode="External"/><Relationship Id="rId14" Type="http://schemas.openxmlformats.org/officeDocument/2006/relationships/hyperlink" Target="https://www.thefreelibrary.com/_/print/PrintArticle.aspx?id=186594230" TargetMode="External"/><Relationship Id="rId22" Type="http://schemas.openxmlformats.org/officeDocument/2006/relationships/footer" Target="footer3.xml"/></Relationships>
</file>

<file path=word/_rels/footnotes.xml.rels><?xml version="1.0" encoding="UTF-8" standalone="yes"?>
<Relationships xmlns="http://schemas.openxmlformats.org/package/2006/relationships"><Relationship Id="rId8" Type="http://schemas.openxmlformats.org/officeDocument/2006/relationships/hyperlink" Target="https://www.etsjets.org/files/JETS-PDFs/40/40-1/40-1-pp037-056_JETS.pdf" TargetMode="External"/><Relationship Id="rId3" Type="http://schemas.openxmlformats.org/officeDocument/2006/relationships/hyperlink" Target="https://moodle.uwtsd.ac.uk/pluginfile.php/93834/mod_resource/content/1/Adams%202008%20-%20The%20New%20Creation%20and%20Environmental%20Responsibility.pdf" TargetMode="External"/><Relationship Id="rId7" Type="http://schemas.openxmlformats.org/officeDocument/2006/relationships/hyperlink" Target="https://www.wheaton.edu/media/migrated-images-amp-files/media/files/centers-and-institutes/cace/articles/MooNature.pdf" TargetMode="External"/><Relationship Id="rId2" Type="http://schemas.openxmlformats.org/officeDocument/2006/relationships/hyperlink" Target="https://www.thefreelibrary.com/_/print/PrintArticle.aspx?id=186594230" TargetMode="External"/><Relationship Id="rId1" Type="http://schemas.openxmlformats.org/officeDocument/2006/relationships/hyperlink" Target="http://bible.oremus.org/" TargetMode="External"/><Relationship Id="rId6" Type="http://schemas.openxmlformats.org/officeDocument/2006/relationships/hyperlink" Target="http://www.tyndale.cam.ac.uk/tb-dates" TargetMode="External"/><Relationship Id="rId5" Type="http://schemas.openxmlformats.org/officeDocument/2006/relationships/hyperlink" Target="https://grist.org/article/scherer-christian/" TargetMode="External"/><Relationship Id="rId4" Type="http://schemas.openxmlformats.org/officeDocument/2006/relationships/hyperlink" Target="http://climatecommunication.yale.edu/publications/global-warming-god-end-times/" TargetMode="External"/><Relationship Id="rId9" Type="http://schemas.openxmlformats.org/officeDocument/2006/relationships/hyperlink" Target="http://digitalcommons.pepperdine.edu/leaven/vol21/iss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C8DC8C-FE48-4112-AC9C-CDE025DEB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2630</Words>
  <Characters>14995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acer-PC</dc:creator>
  <cp:keywords/>
  <dc:description/>
  <cp:lastModifiedBy>acer-PC</cp:lastModifiedBy>
  <cp:revision>5</cp:revision>
  <cp:lastPrinted>2018-09-06T11:43:00Z</cp:lastPrinted>
  <dcterms:created xsi:type="dcterms:W3CDTF">2018-09-06T16:14:00Z</dcterms:created>
  <dcterms:modified xsi:type="dcterms:W3CDTF">2018-09-06T16:23:00Z</dcterms:modified>
</cp:coreProperties>
</file>