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3BD2" w:rsidRPr="00D40CEB" w:rsidRDefault="00F23BD2" w:rsidP="00296C7D">
      <w:pPr>
        <w:spacing w:line="360" w:lineRule="auto"/>
        <w:rPr>
          <w:rFonts w:asciiTheme="minorHAnsi" w:hAnsiTheme="minorHAnsi"/>
          <w:sz w:val="24"/>
          <w:szCs w:val="24"/>
        </w:rPr>
      </w:pPr>
    </w:p>
    <w:p w:rsidR="00C64C29" w:rsidRPr="00D40CEB" w:rsidRDefault="00C64C29" w:rsidP="0052070D">
      <w:pPr>
        <w:spacing w:before="100" w:beforeAutospacing="1" w:after="100" w:afterAutospacing="1" w:line="360" w:lineRule="auto"/>
        <w:jc w:val="center"/>
        <w:rPr>
          <w:rFonts w:asciiTheme="minorHAnsi" w:hAnsiTheme="minorHAnsi"/>
          <w:b/>
          <w:sz w:val="24"/>
          <w:szCs w:val="24"/>
        </w:rPr>
      </w:pPr>
      <w:r w:rsidRPr="00D40CEB">
        <w:rPr>
          <w:rFonts w:asciiTheme="minorHAnsi" w:hAnsiTheme="minorHAnsi"/>
          <w:b/>
          <w:sz w:val="24"/>
          <w:szCs w:val="24"/>
        </w:rPr>
        <w:t>Cylinder Deactivation.</w:t>
      </w:r>
    </w:p>
    <w:p w:rsidR="00C64C29" w:rsidRPr="00D40CEB" w:rsidRDefault="00C64C29" w:rsidP="0052070D">
      <w:pPr>
        <w:pStyle w:val="NormalWeb"/>
        <w:shd w:val="clear" w:color="auto" w:fill="F8FCFF"/>
        <w:spacing w:line="360" w:lineRule="auto"/>
        <w:jc w:val="both"/>
        <w:rPr>
          <w:rFonts w:asciiTheme="minorHAnsi" w:hAnsiTheme="minorHAnsi"/>
        </w:rPr>
      </w:pPr>
      <w:r w:rsidRPr="00D40CEB">
        <w:rPr>
          <w:rFonts w:asciiTheme="minorHAnsi" w:hAnsiTheme="minorHAnsi"/>
          <w:b/>
        </w:rPr>
        <w:t>Cylinder Deactivation</w:t>
      </w:r>
      <w:r w:rsidRPr="00D40CEB">
        <w:rPr>
          <w:rFonts w:asciiTheme="minorHAnsi" w:hAnsiTheme="minorHAnsi"/>
          <w:b/>
          <w:bCs/>
        </w:rPr>
        <w:t xml:space="preserve"> or Variable </w:t>
      </w:r>
      <w:hyperlink r:id="rId6" w:tooltip="Engine displacement" w:history="1">
        <w:r w:rsidRPr="00D40CEB">
          <w:rPr>
            <w:rStyle w:val="Hyperlink"/>
            <w:rFonts w:asciiTheme="minorHAnsi" w:hAnsiTheme="minorHAnsi"/>
            <w:b/>
            <w:bCs/>
            <w:color w:val="auto"/>
            <w:u w:val="none"/>
          </w:rPr>
          <w:t>displacement</w:t>
        </w:r>
      </w:hyperlink>
      <w:r w:rsidRPr="00D40CEB">
        <w:rPr>
          <w:rFonts w:asciiTheme="minorHAnsi" w:hAnsiTheme="minorHAnsi"/>
        </w:rPr>
        <w:t xml:space="preserve"> is an </w:t>
      </w:r>
      <w:hyperlink r:id="rId7" w:tooltip="Automobile" w:history="1">
        <w:r w:rsidRPr="00D40CEB">
          <w:rPr>
            <w:rStyle w:val="Hyperlink"/>
            <w:rFonts w:asciiTheme="minorHAnsi" w:hAnsiTheme="minorHAnsi"/>
            <w:color w:val="auto"/>
            <w:u w:val="none"/>
          </w:rPr>
          <w:t>automobile</w:t>
        </w:r>
      </w:hyperlink>
      <w:r w:rsidRPr="00D40CEB">
        <w:rPr>
          <w:rFonts w:asciiTheme="minorHAnsi" w:hAnsiTheme="minorHAnsi"/>
        </w:rPr>
        <w:t xml:space="preserve"> engine technology that allows the </w:t>
      </w:r>
      <w:hyperlink r:id="rId8" w:tooltip="Engine displacement" w:history="1">
        <w:r w:rsidRPr="00D40CEB">
          <w:rPr>
            <w:rStyle w:val="Hyperlink"/>
            <w:rFonts w:asciiTheme="minorHAnsi" w:hAnsiTheme="minorHAnsi"/>
            <w:color w:val="auto"/>
            <w:u w:val="none"/>
          </w:rPr>
          <w:t>engine displacement</w:t>
        </w:r>
      </w:hyperlink>
      <w:r w:rsidRPr="00D40CEB">
        <w:rPr>
          <w:rFonts w:asciiTheme="minorHAnsi" w:hAnsiTheme="minorHAnsi"/>
        </w:rPr>
        <w:t xml:space="preserve"> to change for improved </w:t>
      </w:r>
      <w:hyperlink r:id="rId9" w:tooltip="Fuel economy" w:history="1">
        <w:r w:rsidRPr="00D40CEB">
          <w:rPr>
            <w:rStyle w:val="Hyperlink"/>
            <w:rFonts w:asciiTheme="minorHAnsi" w:hAnsiTheme="minorHAnsi"/>
            <w:color w:val="auto"/>
            <w:u w:val="none"/>
          </w:rPr>
          <w:t>fuel economy</w:t>
        </w:r>
      </w:hyperlink>
      <w:r w:rsidRPr="00D40CEB">
        <w:rPr>
          <w:rFonts w:asciiTheme="minorHAnsi" w:hAnsiTheme="minorHAnsi"/>
        </w:rPr>
        <w:t xml:space="preserve">. Many automobile manufacturers have adopted this technology as of </w:t>
      </w:r>
      <w:hyperlink r:id="rId10" w:tooltip="2005" w:history="1">
        <w:r w:rsidRPr="00D40CEB">
          <w:rPr>
            <w:rStyle w:val="Hyperlink"/>
            <w:rFonts w:asciiTheme="minorHAnsi" w:hAnsiTheme="minorHAnsi"/>
            <w:color w:val="auto"/>
            <w:u w:val="none"/>
          </w:rPr>
          <w:t>2005</w:t>
        </w:r>
      </w:hyperlink>
      <w:r w:rsidRPr="00D40CEB">
        <w:rPr>
          <w:rFonts w:asciiTheme="minorHAnsi" w:hAnsiTheme="minorHAnsi"/>
        </w:rPr>
        <w:t>, but it is not a new concept.</w:t>
      </w:r>
    </w:p>
    <w:p w:rsidR="00C64C29" w:rsidRPr="00D40CEB" w:rsidRDefault="00C64C29" w:rsidP="0052070D">
      <w:pPr>
        <w:pStyle w:val="NormalWeb"/>
        <w:shd w:val="clear" w:color="auto" w:fill="F8FCFF"/>
        <w:spacing w:line="360" w:lineRule="auto"/>
        <w:jc w:val="both"/>
        <w:rPr>
          <w:rFonts w:asciiTheme="minorHAnsi" w:hAnsiTheme="minorHAnsi"/>
        </w:rPr>
      </w:pPr>
      <w:r w:rsidRPr="00D40CEB">
        <w:rPr>
          <w:rFonts w:asciiTheme="minorHAnsi" w:hAnsiTheme="minorHAnsi"/>
        </w:rPr>
        <w:t xml:space="preserve">Most variable displacement systems work by turning off a bank of cylinders in a </w:t>
      </w:r>
      <w:hyperlink r:id="rId11" w:tooltip="V engine" w:history="1">
        <w:r w:rsidRPr="00D40CEB">
          <w:rPr>
            <w:rStyle w:val="Hyperlink"/>
            <w:rFonts w:asciiTheme="minorHAnsi" w:hAnsiTheme="minorHAnsi"/>
            <w:color w:val="auto"/>
            <w:u w:val="none"/>
          </w:rPr>
          <w:t>V engine</w:t>
        </w:r>
      </w:hyperlink>
      <w:r w:rsidRPr="00D40CEB">
        <w:rPr>
          <w:rFonts w:asciiTheme="minorHAnsi" w:hAnsiTheme="minorHAnsi"/>
        </w:rPr>
        <w:t xml:space="preserve">, but the initial systems worked differently. Pioneered on </w:t>
      </w:r>
      <w:hyperlink r:id="rId12" w:tooltip="Cadillac" w:history="1">
        <w:r w:rsidRPr="00D40CEB">
          <w:rPr>
            <w:rStyle w:val="Hyperlink"/>
            <w:rFonts w:asciiTheme="minorHAnsi" w:hAnsiTheme="minorHAnsi"/>
            <w:color w:val="auto"/>
            <w:u w:val="none"/>
          </w:rPr>
          <w:t>Cadillac</w:t>
        </w:r>
      </w:hyperlink>
      <w:r w:rsidRPr="00D40CEB">
        <w:rPr>
          <w:rFonts w:asciiTheme="minorHAnsi" w:hAnsiTheme="minorHAnsi"/>
        </w:rPr>
        <w:t xml:space="preserve">'s ill-fated </w:t>
      </w:r>
      <w:hyperlink r:id="rId13" w:anchor="L62_V8-6-4" w:tooltip="Cadillac V8 engine" w:history="1">
        <w:r w:rsidRPr="00D40CEB">
          <w:rPr>
            <w:rStyle w:val="Hyperlink"/>
            <w:rFonts w:asciiTheme="minorHAnsi" w:hAnsiTheme="minorHAnsi"/>
            <w:iCs/>
            <w:color w:val="auto"/>
            <w:u w:val="none"/>
          </w:rPr>
          <w:t>L62</w:t>
        </w:r>
        <w:r w:rsidRPr="00D40CEB">
          <w:rPr>
            <w:rStyle w:val="Hyperlink"/>
            <w:rFonts w:asciiTheme="minorHAnsi" w:hAnsiTheme="minorHAnsi"/>
            <w:color w:val="auto"/>
            <w:u w:val="none"/>
          </w:rPr>
          <w:t xml:space="preserve"> "V8-6-4"</w:t>
        </w:r>
      </w:hyperlink>
      <w:r w:rsidRPr="00D40CEB">
        <w:rPr>
          <w:rFonts w:asciiTheme="minorHAnsi" w:hAnsiTheme="minorHAnsi"/>
        </w:rPr>
        <w:t xml:space="preserve"> engine, the original multi-displacement system turned off opposite pairs of cylinders, allowing the engine to have three different configurations and displacements. But the system was troublesome, and the technology was quickly retired.</w:t>
      </w:r>
    </w:p>
    <w:p w:rsidR="00C64C29" w:rsidRPr="00D40CEB" w:rsidRDefault="00C64C29" w:rsidP="0052070D">
      <w:pPr>
        <w:pStyle w:val="NormalWeb"/>
        <w:shd w:val="clear" w:color="auto" w:fill="F8FCFF"/>
        <w:spacing w:line="360" w:lineRule="auto"/>
        <w:jc w:val="both"/>
        <w:rPr>
          <w:rFonts w:asciiTheme="minorHAnsi" w:hAnsiTheme="minorHAnsi"/>
        </w:rPr>
      </w:pPr>
      <w:r w:rsidRPr="00D40CEB">
        <w:rPr>
          <w:rFonts w:asciiTheme="minorHAnsi" w:hAnsiTheme="minorHAnsi"/>
        </w:rPr>
        <w:t xml:space="preserve">No automaker attempted the same trick again until </w:t>
      </w:r>
      <w:hyperlink r:id="rId14" w:tooltip="Mercedes-Benz" w:history="1">
        <w:r w:rsidRPr="00D40CEB">
          <w:rPr>
            <w:rStyle w:val="Hyperlink"/>
            <w:rFonts w:asciiTheme="minorHAnsi" w:hAnsiTheme="minorHAnsi"/>
            <w:color w:val="auto"/>
            <w:u w:val="none"/>
          </w:rPr>
          <w:t>Mercedes-Benz</w:t>
        </w:r>
      </w:hyperlink>
      <w:r w:rsidRPr="00D40CEB">
        <w:rPr>
          <w:rFonts w:asciiTheme="minorHAnsi" w:hAnsiTheme="minorHAnsi"/>
        </w:rPr>
        <w:t xml:space="preserve"> experimented with their </w:t>
      </w:r>
      <w:hyperlink r:id="rId15" w:tooltip="Multi-Displacement System" w:history="1">
        <w:r w:rsidRPr="00D40CEB">
          <w:rPr>
            <w:rStyle w:val="Hyperlink"/>
            <w:rFonts w:asciiTheme="minorHAnsi" w:hAnsiTheme="minorHAnsi"/>
            <w:color w:val="auto"/>
            <w:u w:val="none"/>
          </w:rPr>
          <w:t>Multi-Displacement System</w:t>
        </w:r>
      </w:hyperlink>
      <w:r w:rsidRPr="00D40CEB">
        <w:rPr>
          <w:rFonts w:asciiTheme="minorHAnsi" w:hAnsiTheme="minorHAnsi"/>
        </w:rPr>
        <w:t xml:space="preserve"> </w:t>
      </w:r>
      <w:hyperlink r:id="rId16" w:tooltip="V12" w:history="1">
        <w:r w:rsidRPr="00D40CEB">
          <w:rPr>
            <w:rStyle w:val="Hyperlink"/>
            <w:rFonts w:asciiTheme="minorHAnsi" w:hAnsiTheme="minorHAnsi"/>
            <w:color w:val="auto"/>
            <w:u w:val="none"/>
          </w:rPr>
          <w:t>V12</w:t>
        </w:r>
      </w:hyperlink>
      <w:r w:rsidRPr="00D40CEB">
        <w:rPr>
          <w:rFonts w:asciiTheme="minorHAnsi" w:hAnsiTheme="minorHAnsi"/>
        </w:rPr>
        <w:t xml:space="preserve"> in the </w:t>
      </w:r>
      <w:hyperlink r:id="rId17" w:tooltip="1990s" w:history="1">
        <w:r w:rsidRPr="00D40CEB">
          <w:rPr>
            <w:rStyle w:val="Hyperlink"/>
            <w:rFonts w:asciiTheme="minorHAnsi" w:hAnsiTheme="minorHAnsi"/>
            <w:color w:val="auto"/>
            <w:u w:val="none"/>
          </w:rPr>
          <w:t>1990s</w:t>
        </w:r>
      </w:hyperlink>
      <w:r w:rsidRPr="00D40CEB">
        <w:rPr>
          <w:rFonts w:asciiTheme="minorHAnsi" w:hAnsiTheme="minorHAnsi"/>
        </w:rPr>
        <w:t xml:space="preserve">. It was not widely deployed until the </w:t>
      </w:r>
      <w:hyperlink r:id="rId18" w:tooltip="2004" w:history="1">
        <w:r w:rsidRPr="00D40CEB">
          <w:rPr>
            <w:rStyle w:val="Hyperlink"/>
            <w:rFonts w:asciiTheme="minorHAnsi" w:hAnsiTheme="minorHAnsi"/>
            <w:color w:val="auto"/>
            <w:u w:val="none"/>
          </w:rPr>
          <w:t>2004</w:t>
        </w:r>
      </w:hyperlink>
      <w:r w:rsidRPr="00D40CEB">
        <w:rPr>
          <w:rFonts w:asciiTheme="minorHAnsi" w:hAnsiTheme="minorHAnsi"/>
        </w:rPr>
        <w:t xml:space="preserve"> </w:t>
      </w:r>
      <w:hyperlink r:id="rId19" w:tooltip="DaimlerChrysler" w:history="1">
        <w:r w:rsidRPr="00D40CEB">
          <w:rPr>
            <w:rStyle w:val="Hyperlink"/>
            <w:rFonts w:asciiTheme="minorHAnsi" w:hAnsiTheme="minorHAnsi"/>
            <w:color w:val="auto"/>
            <w:u w:val="none"/>
          </w:rPr>
          <w:t>DaimlerChrysler</w:t>
        </w:r>
      </w:hyperlink>
      <w:r w:rsidRPr="00D40CEB">
        <w:rPr>
          <w:rFonts w:asciiTheme="minorHAnsi" w:hAnsiTheme="minorHAnsi"/>
        </w:rPr>
        <w:t xml:space="preserve"> </w:t>
      </w:r>
      <w:hyperlink r:id="rId20" w:anchor="5.7" w:tooltip="Chrysler Hemi engine" w:history="1">
        <w:r w:rsidRPr="00D40CEB">
          <w:rPr>
            <w:rStyle w:val="Hyperlink"/>
            <w:rFonts w:asciiTheme="minorHAnsi" w:hAnsiTheme="minorHAnsi"/>
            <w:color w:val="auto"/>
            <w:u w:val="none"/>
          </w:rPr>
          <w:t>Hemi</w:t>
        </w:r>
      </w:hyperlink>
      <w:r w:rsidRPr="00D40CEB">
        <w:rPr>
          <w:rFonts w:asciiTheme="minorHAnsi" w:hAnsiTheme="minorHAnsi"/>
        </w:rPr>
        <w:t xml:space="preserve">. Other systems appeared in </w:t>
      </w:r>
      <w:hyperlink r:id="rId21" w:tooltip="2005" w:history="1">
        <w:r w:rsidRPr="00D40CEB">
          <w:rPr>
            <w:rStyle w:val="Hyperlink"/>
            <w:rFonts w:asciiTheme="minorHAnsi" w:hAnsiTheme="minorHAnsi"/>
            <w:color w:val="auto"/>
            <w:u w:val="none"/>
          </w:rPr>
          <w:t>2005</w:t>
        </w:r>
      </w:hyperlink>
      <w:r w:rsidRPr="00D40CEB">
        <w:rPr>
          <w:rFonts w:asciiTheme="minorHAnsi" w:hAnsiTheme="minorHAnsi"/>
        </w:rPr>
        <w:t xml:space="preserve"> from </w:t>
      </w:r>
      <w:hyperlink r:id="rId22" w:tooltip="General Motors Corporation" w:history="1">
        <w:r w:rsidRPr="00D40CEB">
          <w:rPr>
            <w:rStyle w:val="Hyperlink"/>
            <w:rFonts w:asciiTheme="minorHAnsi" w:hAnsiTheme="minorHAnsi"/>
            <w:color w:val="auto"/>
            <w:u w:val="none"/>
          </w:rPr>
          <w:t>GM</w:t>
        </w:r>
      </w:hyperlink>
      <w:r w:rsidRPr="00D40CEB">
        <w:rPr>
          <w:rFonts w:asciiTheme="minorHAnsi" w:hAnsiTheme="minorHAnsi"/>
        </w:rPr>
        <w:t xml:space="preserve"> (</w:t>
      </w:r>
      <w:hyperlink r:id="rId23" w:tooltip="Displacement on Demand" w:history="1">
        <w:r w:rsidRPr="00D40CEB">
          <w:rPr>
            <w:rStyle w:val="Hyperlink"/>
            <w:rFonts w:asciiTheme="minorHAnsi" w:hAnsiTheme="minorHAnsi"/>
            <w:iCs/>
            <w:color w:val="auto"/>
            <w:u w:val="none"/>
          </w:rPr>
          <w:t>Displacement on Demand</w:t>
        </w:r>
      </w:hyperlink>
      <w:r w:rsidRPr="00D40CEB">
        <w:rPr>
          <w:rFonts w:asciiTheme="minorHAnsi" w:hAnsiTheme="minorHAnsi"/>
        </w:rPr>
        <w:t xml:space="preserve"> in the </w:t>
      </w:r>
      <w:hyperlink r:id="rId24" w:tooltip="GM LS engine" w:history="1">
        <w:r w:rsidRPr="00D40CEB">
          <w:rPr>
            <w:rStyle w:val="Hyperlink"/>
            <w:rFonts w:asciiTheme="minorHAnsi" w:hAnsiTheme="minorHAnsi"/>
            <w:color w:val="auto"/>
            <w:u w:val="none"/>
          </w:rPr>
          <w:t>Generation IV small-block</w:t>
        </w:r>
      </w:hyperlink>
      <w:r w:rsidRPr="00D40CEB">
        <w:rPr>
          <w:rFonts w:asciiTheme="minorHAnsi" w:hAnsiTheme="minorHAnsi"/>
        </w:rPr>
        <w:t xml:space="preserve">) and </w:t>
      </w:r>
      <w:hyperlink r:id="rId25" w:tooltip="Honda" w:history="1">
        <w:r w:rsidRPr="00D40CEB">
          <w:rPr>
            <w:rStyle w:val="Hyperlink"/>
            <w:rFonts w:asciiTheme="minorHAnsi" w:hAnsiTheme="minorHAnsi"/>
            <w:color w:val="auto"/>
            <w:u w:val="none"/>
          </w:rPr>
          <w:t>Honda</w:t>
        </w:r>
      </w:hyperlink>
      <w:r w:rsidRPr="00D40CEB">
        <w:rPr>
          <w:rFonts w:asciiTheme="minorHAnsi" w:hAnsiTheme="minorHAnsi"/>
        </w:rPr>
        <w:t xml:space="preserve"> (</w:t>
      </w:r>
      <w:hyperlink r:id="rId26" w:tooltip="Variable Cylinder Management" w:history="1">
        <w:r w:rsidRPr="00D40CEB">
          <w:rPr>
            <w:rStyle w:val="Hyperlink"/>
            <w:rFonts w:asciiTheme="minorHAnsi" w:hAnsiTheme="minorHAnsi"/>
            <w:iCs/>
            <w:color w:val="auto"/>
            <w:u w:val="none"/>
          </w:rPr>
          <w:t>Variable Cylinder Management</w:t>
        </w:r>
      </w:hyperlink>
      <w:r w:rsidRPr="00D40CEB">
        <w:rPr>
          <w:rFonts w:asciiTheme="minorHAnsi" w:hAnsiTheme="minorHAnsi"/>
        </w:rPr>
        <w:t xml:space="preserve"> on the </w:t>
      </w:r>
      <w:hyperlink r:id="rId27" w:tooltip="Honda J engine" w:history="1">
        <w:r w:rsidRPr="00D40CEB">
          <w:rPr>
            <w:rStyle w:val="Hyperlink"/>
            <w:rFonts w:asciiTheme="minorHAnsi" w:hAnsiTheme="minorHAnsi"/>
            <w:color w:val="auto"/>
            <w:u w:val="none"/>
          </w:rPr>
          <w:t>J family</w:t>
        </w:r>
      </w:hyperlink>
      <w:r w:rsidRPr="00D40CEB">
        <w:rPr>
          <w:rFonts w:asciiTheme="minorHAnsi" w:hAnsiTheme="minorHAnsi"/>
        </w:rPr>
        <w:t xml:space="preserve"> engines). Honda's system works by deactivating a bank of cylinders, while the Chrysler Hemi shuts off opposing pairs.</w:t>
      </w:r>
    </w:p>
    <w:p w:rsidR="00C64C29" w:rsidRPr="00D40CEB" w:rsidRDefault="00C64C29" w:rsidP="0052070D">
      <w:pPr>
        <w:pStyle w:val="NormalWeb"/>
        <w:shd w:val="clear" w:color="auto" w:fill="F8FCFF"/>
        <w:spacing w:line="360" w:lineRule="auto"/>
        <w:jc w:val="both"/>
        <w:rPr>
          <w:rFonts w:asciiTheme="minorHAnsi" w:hAnsiTheme="minorHAnsi"/>
        </w:rPr>
      </w:pPr>
      <w:r w:rsidRPr="00D40CEB">
        <w:rPr>
          <w:rFonts w:asciiTheme="minorHAnsi" w:hAnsiTheme="minorHAnsi"/>
        </w:rPr>
        <w:t>Two issues to overcome with all of these systems is the unbalanced cooling and vibration of variable-displacement engines.</w:t>
      </w:r>
    </w:p>
    <w:p w:rsidR="00C64C29" w:rsidRPr="00D40CEB" w:rsidRDefault="00C64C29" w:rsidP="00C64C29">
      <w:pPr>
        <w:spacing w:before="100" w:beforeAutospacing="1" w:after="100" w:afterAutospacing="1" w:line="324" w:lineRule="auto"/>
        <w:jc w:val="center"/>
        <w:rPr>
          <w:rFonts w:asciiTheme="minorHAnsi" w:hAnsiTheme="minorHAnsi"/>
          <w:b/>
          <w:sz w:val="24"/>
          <w:szCs w:val="24"/>
        </w:rPr>
      </w:pPr>
    </w:p>
    <w:p w:rsidR="00C64C29" w:rsidRPr="00D40CEB" w:rsidRDefault="00C64C29" w:rsidP="00C64C29">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 xml:space="preserve"> </w:t>
      </w:r>
      <w:hyperlink r:id="rId28" w:history="1">
        <w:r w:rsidRPr="00D40CEB">
          <w:rPr>
            <w:rFonts w:asciiTheme="minorHAnsi" w:hAnsiTheme="minorHAnsi"/>
            <w:sz w:val="24"/>
            <w:szCs w:val="24"/>
          </w:rPr>
          <w:t>Automotive Industries</w:t>
        </w:r>
      </w:hyperlink>
      <w:r w:rsidRPr="00D40CEB">
        <w:rPr>
          <w:rFonts w:asciiTheme="minorHAnsi" w:hAnsiTheme="minorHAnsi"/>
          <w:sz w:val="24"/>
          <w:szCs w:val="24"/>
        </w:rPr>
        <w:t xml:space="preserve">: </w:t>
      </w:r>
      <w:hyperlink r:id="rId29" w:history="1">
        <w:r w:rsidRPr="00D40CEB">
          <w:rPr>
            <w:rFonts w:asciiTheme="minorHAnsi" w:hAnsiTheme="minorHAnsi"/>
            <w:sz w:val="24"/>
            <w:szCs w:val="24"/>
          </w:rPr>
          <w:t>Jan, 2005 issue</w:t>
        </w:r>
      </w:hyperlink>
      <w:r w:rsidRPr="00D40CEB">
        <w:rPr>
          <w:rFonts w:asciiTheme="minorHAnsi" w:hAnsiTheme="minorHAnsi"/>
          <w:sz w:val="24"/>
          <w:szCs w:val="24"/>
        </w:rPr>
        <w:t>, Author: Peter, John</w:t>
      </w:r>
    </w:p>
    <w:p w:rsidR="00296C7D" w:rsidRPr="00D40CEB" w:rsidRDefault="00296C7D" w:rsidP="00296C7D">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 xml:space="preserve">The idea of deactivating cylinders to reduce fuel consumption is nothing new. The technology, experimented with during WWII, made its North American debut in 1981 as a standard feature on all Cadillac models except Seville. Eaton Corp. developed the innovative V-8-6-4 system which used the industry's first ECU to switch the engine from 8-to-6 to-4 cylinder operation depending on the amount of </w:t>
      </w:r>
      <w:r w:rsidRPr="00D40CEB">
        <w:rPr>
          <w:rFonts w:asciiTheme="minorHAnsi" w:hAnsiTheme="minorHAnsi"/>
          <w:sz w:val="24"/>
          <w:szCs w:val="24"/>
        </w:rPr>
        <w:lastRenderedPageBreak/>
        <w:t xml:space="preserve">power needed. Sadly, GM's V-8-6-4 was way ahead of its time and a rash of unpredictable failures relegated it to the scrap heap. </w:t>
      </w:r>
    </w:p>
    <w:p w:rsidR="00296C7D" w:rsidRPr="00D40CEB" w:rsidRDefault="00EC360D" w:rsidP="00296C7D">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Lately</w:t>
      </w:r>
      <w:r w:rsidR="00296C7D" w:rsidRPr="00D40CEB">
        <w:rPr>
          <w:rFonts w:asciiTheme="minorHAnsi" w:hAnsiTheme="minorHAnsi"/>
          <w:sz w:val="24"/>
          <w:szCs w:val="24"/>
        </w:rPr>
        <w:t xml:space="preserve">, thanks to advancements in electronic technology, cylinder deactivation is making a comeback. Mercedes developed a system that was made optional on European-spec V-8s in 1998, debuting on the 1999 S-Class. GM, along with Eaton and Delphi, have developed Displacement on Demand (DoD) for the Vortec 5300 V-8 that is an option on the 2005 Chevrolet TrailBlazer EXT, GMC Envoy XL and Envoy XUV. DoD switches from 8-cylinder to 4-cylinder mode enabling fuel economy gains of about 6 to 8 </w:t>
      </w:r>
      <w:r w:rsidRPr="00D40CEB">
        <w:rPr>
          <w:rFonts w:asciiTheme="minorHAnsi" w:hAnsiTheme="minorHAnsi"/>
          <w:sz w:val="24"/>
          <w:szCs w:val="24"/>
        </w:rPr>
        <w:t>per cent</w:t>
      </w:r>
      <w:r w:rsidR="00296C7D" w:rsidRPr="00D40CEB">
        <w:rPr>
          <w:rFonts w:asciiTheme="minorHAnsi" w:hAnsiTheme="minorHAnsi"/>
          <w:sz w:val="24"/>
          <w:szCs w:val="24"/>
        </w:rPr>
        <w:t xml:space="preserve">. </w:t>
      </w:r>
    </w:p>
    <w:p w:rsidR="00296C7D" w:rsidRPr="00D40CEB" w:rsidRDefault="00296C7D" w:rsidP="00296C7D">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 xml:space="preserve">A new Vortec 3900 3.9L V-6, that will be optional on the new Pontiac G6 will also use a version of GM DoD. </w:t>
      </w:r>
    </w:p>
    <w:p w:rsidR="00296C7D" w:rsidRPr="00D40CEB" w:rsidRDefault="00296C7D" w:rsidP="00296C7D">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 xml:space="preserve">Chrysler designed the new 5.7L Hemi with a similar Multiple Displacement System. The engine, an option on the Chrysler 300C, Dodge Magnum and Jeep Grand Cherokee, promises up to a 10 percent increase in fuel economy. </w:t>
      </w:r>
    </w:p>
    <w:p w:rsidR="00296C7D" w:rsidRPr="00D40CEB" w:rsidRDefault="00296C7D" w:rsidP="00296C7D">
      <w:pPr>
        <w:spacing w:before="100" w:beforeAutospacing="1" w:after="100" w:afterAutospacing="1" w:line="324" w:lineRule="auto"/>
        <w:jc w:val="both"/>
        <w:rPr>
          <w:rFonts w:asciiTheme="minorHAnsi" w:hAnsiTheme="minorHAnsi"/>
          <w:sz w:val="24"/>
          <w:szCs w:val="24"/>
        </w:rPr>
      </w:pPr>
      <w:r w:rsidRPr="00D40CEB">
        <w:rPr>
          <w:rFonts w:asciiTheme="minorHAnsi" w:hAnsiTheme="minorHAnsi"/>
          <w:sz w:val="24"/>
          <w:szCs w:val="24"/>
        </w:rPr>
        <w:t xml:space="preserve">Honda's Variable Cylinder Management (VCM) system, introduced in 2003 on the J30A 3.0L V-6 in the Japanese Inspire made its North American debut on the 2005 Honda Odyssey minivan and Accord hybrid in the fall of 2004. </w:t>
      </w:r>
    </w:p>
    <w:p w:rsidR="00C64C29" w:rsidRPr="00D40CEB" w:rsidRDefault="00C64C29" w:rsidP="00296C7D">
      <w:pPr>
        <w:spacing w:before="100" w:beforeAutospacing="1" w:after="100" w:afterAutospacing="1" w:line="324" w:lineRule="auto"/>
        <w:jc w:val="both"/>
        <w:rPr>
          <w:rFonts w:asciiTheme="minorHAnsi" w:hAnsiTheme="minorHAnsi"/>
          <w:sz w:val="24"/>
          <w:szCs w:val="24"/>
        </w:rPr>
      </w:pPr>
    </w:p>
    <w:p w:rsidR="00D40CEB" w:rsidRDefault="00D40CEB" w:rsidP="00C64C29">
      <w:pPr>
        <w:spacing w:before="100" w:beforeAutospacing="1" w:after="100" w:afterAutospacing="1" w:line="360" w:lineRule="auto"/>
        <w:jc w:val="center"/>
        <w:outlineLvl w:val="0"/>
        <w:rPr>
          <w:rFonts w:asciiTheme="minorHAnsi" w:hAnsiTheme="minorHAnsi" w:cs="Arial"/>
          <w:b/>
          <w:bCs/>
          <w:color w:val="000000"/>
          <w:kern w:val="36"/>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Pr="00D40CEB" w:rsidRDefault="00D40CEB" w:rsidP="00D40CEB">
      <w:pPr>
        <w:rPr>
          <w:rFonts w:asciiTheme="minorHAnsi" w:hAnsiTheme="minorHAnsi" w:cs="Arial"/>
          <w:sz w:val="24"/>
          <w:szCs w:val="24"/>
        </w:rPr>
      </w:pPr>
    </w:p>
    <w:p w:rsidR="00D40CEB" w:rsidRDefault="00D40CEB" w:rsidP="00D40CEB">
      <w:pPr>
        <w:tabs>
          <w:tab w:val="left" w:pos="3450"/>
        </w:tabs>
        <w:spacing w:before="100" w:beforeAutospacing="1" w:after="100" w:afterAutospacing="1" w:line="360" w:lineRule="auto"/>
        <w:outlineLvl w:val="0"/>
        <w:rPr>
          <w:rFonts w:asciiTheme="minorHAnsi" w:hAnsiTheme="minorHAnsi" w:cs="Arial"/>
          <w:sz w:val="24"/>
          <w:szCs w:val="24"/>
        </w:rPr>
      </w:pPr>
      <w:bookmarkStart w:id="0" w:name="_GoBack"/>
      <w:r>
        <w:rPr>
          <w:rFonts w:asciiTheme="minorHAnsi" w:hAnsiTheme="minorHAnsi" w:cs="Arial"/>
          <w:sz w:val="24"/>
          <w:szCs w:val="24"/>
        </w:rPr>
        <w:tab/>
      </w:r>
    </w:p>
    <w:bookmarkEnd w:id="0"/>
    <w:p w:rsidR="00C64C29" w:rsidRPr="00D40CEB" w:rsidRDefault="0052070D" w:rsidP="00C64C29">
      <w:pPr>
        <w:spacing w:before="100" w:beforeAutospacing="1" w:after="100" w:afterAutospacing="1" w:line="360" w:lineRule="auto"/>
        <w:jc w:val="center"/>
        <w:outlineLvl w:val="0"/>
        <w:rPr>
          <w:rFonts w:asciiTheme="minorHAnsi" w:hAnsiTheme="minorHAnsi" w:cs="Arial"/>
          <w:b/>
          <w:bCs/>
          <w:color w:val="000000"/>
          <w:kern w:val="36"/>
          <w:sz w:val="24"/>
          <w:szCs w:val="24"/>
        </w:rPr>
      </w:pPr>
      <w:r w:rsidRPr="00D40CEB">
        <w:rPr>
          <w:rFonts w:asciiTheme="minorHAnsi" w:hAnsiTheme="minorHAnsi" w:cs="Arial"/>
          <w:sz w:val="24"/>
          <w:szCs w:val="24"/>
        </w:rPr>
        <w:br w:type="page"/>
      </w:r>
      <w:r w:rsidR="00C64C29" w:rsidRPr="00D40CEB">
        <w:rPr>
          <w:rFonts w:asciiTheme="minorHAnsi" w:hAnsiTheme="minorHAnsi" w:cs="Arial"/>
          <w:b/>
          <w:bCs/>
          <w:color w:val="000000"/>
          <w:kern w:val="36"/>
          <w:sz w:val="24"/>
          <w:szCs w:val="24"/>
        </w:rPr>
        <w:lastRenderedPageBreak/>
        <w:t>Honda Adds Cylinder Deactivation to J30A V6</w:t>
      </w:r>
    </w:p>
    <w:p w:rsidR="00C64C29" w:rsidRPr="00D40CEB" w:rsidRDefault="00C64C29" w:rsidP="00C64C29">
      <w:pPr>
        <w:spacing w:line="360" w:lineRule="auto"/>
        <w:jc w:val="both"/>
        <w:rPr>
          <w:rFonts w:asciiTheme="minorHAnsi" w:hAnsiTheme="minorHAnsi" w:cs="Arial"/>
          <w:color w:val="000000"/>
          <w:sz w:val="24"/>
          <w:szCs w:val="24"/>
        </w:rPr>
      </w:pPr>
      <w:r w:rsidRPr="00D40CEB">
        <w:rPr>
          <w:rFonts w:asciiTheme="minorHAnsi" w:hAnsiTheme="minorHAnsi" w:cs="Arial"/>
          <w:color w:val="000000"/>
          <w:sz w:val="24"/>
          <w:szCs w:val="24"/>
        </w:rPr>
        <w:t xml:space="preserve">Honda Motor Co. Ltd </w:t>
      </w:r>
      <w:r w:rsidR="009E27EE" w:rsidRPr="00D40CEB">
        <w:rPr>
          <w:rFonts w:asciiTheme="minorHAnsi" w:hAnsiTheme="minorHAnsi" w:cs="Arial"/>
          <w:color w:val="000000"/>
          <w:sz w:val="24"/>
          <w:szCs w:val="24"/>
        </w:rPr>
        <w:t>designed and launched</w:t>
      </w:r>
      <w:r w:rsidRPr="00D40CEB">
        <w:rPr>
          <w:rFonts w:asciiTheme="minorHAnsi" w:hAnsiTheme="minorHAnsi" w:cs="Arial"/>
          <w:color w:val="000000"/>
          <w:sz w:val="24"/>
          <w:szCs w:val="24"/>
        </w:rPr>
        <w:t xml:space="preserve"> a new V6 engine featuring the latest iteration of its i-VTEC technology. Through new 'Variable Cylinder Management' technology, the J30A 3.0-litre i-VTEC V6 runs on all six cylinders during acceleration and when high output is required, yet employs only three cylinders during cruising and at low engine loads. This </w:t>
      </w:r>
      <w:r w:rsidR="009E27EE" w:rsidRPr="00D40CEB">
        <w:rPr>
          <w:rFonts w:asciiTheme="minorHAnsi" w:hAnsiTheme="minorHAnsi" w:cs="Arial"/>
          <w:color w:val="000000"/>
          <w:sz w:val="24"/>
          <w:szCs w:val="24"/>
        </w:rPr>
        <w:t xml:space="preserve"> powertrain</w:t>
      </w:r>
      <w:r w:rsidRPr="00D40CEB">
        <w:rPr>
          <w:rFonts w:asciiTheme="minorHAnsi" w:hAnsiTheme="minorHAnsi" w:cs="Arial"/>
          <w:color w:val="000000"/>
          <w:sz w:val="24"/>
          <w:szCs w:val="24"/>
        </w:rPr>
        <w:t xml:space="preserve"> debut</w:t>
      </w:r>
      <w:r w:rsidR="009E27EE" w:rsidRPr="00D40CEB">
        <w:rPr>
          <w:rFonts w:asciiTheme="minorHAnsi" w:hAnsiTheme="minorHAnsi" w:cs="Arial"/>
          <w:color w:val="000000"/>
          <w:sz w:val="24"/>
          <w:szCs w:val="24"/>
        </w:rPr>
        <w:t>ed</w:t>
      </w:r>
      <w:r w:rsidRPr="00D40CEB">
        <w:rPr>
          <w:rFonts w:asciiTheme="minorHAnsi" w:hAnsiTheme="minorHAnsi" w:cs="Arial"/>
          <w:color w:val="000000"/>
          <w:sz w:val="24"/>
          <w:szCs w:val="24"/>
        </w:rPr>
        <w:t xml:space="preserve"> in the new Inspire model based on the US-market Accord sedan and </w:t>
      </w:r>
      <w:r w:rsidR="009E27EE" w:rsidRPr="00D40CEB">
        <w:rPr>
          <w:rFonts w:asciiTheme="minorHAnsi" w:hAnsiTheme="minorHAnsi" w:cs="Arial"/>
          <w:color w:val="000000"/>
          <w:sz w:val="24"/>
          <w:szCs w:val="24"/>
        </w:rPr>
        <w:t>later</w:t>
      </w:r>
      <w:r w:rsidRPr="00D40CEB">
        <w:rPr>
          <w:rFonts w:asciiTheme="minorHAnsi" w:hAnsiTheme="minorHAnsi" w:cs="Arial"/>
          <w:color w:val="000000"/>
          <w:sz w:val="24"/>
          <w:szCs w:val="24"/>
        </w:rPr>
        <w:t xml:space="preserve"> in Japan </w:t>
      </w:r>
      <w:r w:rsidR="009E27EE" w:rsidRPr="00D40CEB">
        <w:rPr>
          <w:rFonts w:asciiTheme="minorHAnsi" w:hAnsiTheme="minorHAnsi" w:cs="Arial"/>
          <w:color w:val="000000"/>
          <w:sz w:val="24"/>
          <w:szCs w:val="24"/>
        </w:rPr>
        <w:t>models</w:t>
      </w:r>
      <w:r w:rsidRPr="00D40CEB">
        <w:rPr>
          <w:rFonts w:asciiTheme="minorHAnsi" w:hAnsiTheme="minorHAnsi" w:cs="Arial"/>
          <w:color w:val="000000"/>
          <w:sz w:val="24"/>
          <w:szCs w:val="24"/>
        </w:rPr>
        <w:t xml:space="preserve">. </w:t>
      </w:r>
    </w:p>
    <w:p w:rsidR="00C64C29" w:rsidRPr="00D40CEB" w:rsidRDefault="00C64C29" w:rsidP="00C64C29">
      <w:pPr>
        <w:spacing w:before="100" w:beforeAutospacing="1" w:after="100" w:afterAutospacing="1" w:line="360" w:lineRule="auto"/>
        <w:jc w:val="both"/>
        <w:rPr>
          <w:rFonts w:asciiTheme="minorHAnsi" w:hAnsiTheme="minorHAnsi" w:cs="Arial"/>
          <w:color w:val="000000"/>
          <w:sz w:val="24"/>
          <w:szCs w:val="24"/>
        </w:rPr>
      </w:pPr>
      <w:r w:rsidRPr="00D40CEB">
        <w:rPr>
          <w:rFonts w:asciiTheme="minorHAnsi" w:hAnsiTheme="minorHAnsi" w:cs="Arial"/>
          <w:color w:val="000000"/>
          <w:sz w:val="24"/>
          <w:szCs w:val="24"/>
        </w:rPr>
        <w:t xml:space="preserve">In addition to its low fuel consumption, this V6 3.0-litre i-VTEC engine also significantly reduces exhaust emissions, helping the Inspire meet </w:t>
      </w:r>
      <w:r w:rsidR="009E27EE" w:rsidRPr="00D40CEB">
        <w:rPr>
          <w:rFonts w:asciiTheme="minorHAnsi" w:hAnsiTheme="minorHAnsi" w:cs="Arial"/>
          <w:color w:val="000000"/>
          <w:sz w:val="24"/>
          <w:szCs w:val="24"/>
        </w:rPr>
        <w:t xml:space="preserve">Japanese </w:t>
      </w:r>
      <w:r w:rsidRPr="00D40CEB">
        <w:rPr>
          <w:rFonts w:asciiTheme="minorHAnsi" w:hAnsiTheme="minorHAnsi" w:cs="Arial"/>
          <w:color w:val="000000"/>
          <w:sz w:val="24"/>
          <w:szCs w:val="24"/>
        </w:rPr>
        <w:t xml:space="preserve">requirements for Ultra-Low Emissions and 2010 fuel consumption standards, making it eligible for preferential 'Green Tax' treatment. Integrated exhaust manifolds allow high-density catalytic converters to be located directly below each cylinder head for improved exhaust gas processing at low engine temperatures, combining with exceptionally fine air/fuel ratio control to reduce emissions. </w:t>
      </w:r>
    </w:p>
    <w:p w:rsidR="00C64C29" w:rsidRPr="00D40CEB" w:rsidRDefault="00C64C29" w:rsidP="00C64C29">
      <w:pPr>
        <w:spacing w:before="100" w:beforeAutospacing="1" w:after="100" w:afterAutospacing="1" w:line="360" w:lineRule="auto"/>
        <w:jc w:val="both"/>
        <w:rPr>
          <w:rFonts w:asciiTheme="minorHAnsi" w:hAnsiTheme="minorHAnsi" w:cs="Arial"/>
          <w:color w:val="000000"/>
          <w:sz w:val="24"/>
          <w:szCs w:val="24"/>
        </w:rPr>
      </w:pPr>
      <w:r w:rsidRPr="00D40CEB">
        <w:rPr>
          <w:rFonts w:asciiTheme="minorHAnsi" w:hAnsiTheme="minorHAnsi" w:cs="Arial"/>
          <w:color w:val="000000"/>
          <w:sz w:val="24"/>
          <w:szCs w:val="24"/>
        </w:rPr>
        <w:t xml:space="preserve">The adoption of a variable intake system, over-sized intake valves, and low back-pressure catalytic converters further improves engine respiration efficiency, helping deliver class-leading performance, with maximum output of 184 kW (247 hp) and maximum torque of 296 Nm (218 lb-ft), all on unleaded regular petrol. </w:t>
      </w:r>
    </w:p>
    <w:p w:rsidR="00C64C29" w:rsidRPr="00D40CEB" w:rsidRDefault="00C64C29" w:rsidP="00C64C29">
      <w:pPr>
        <w:spacing w:before="100" w:beforeAutospacing="1" w:after="100" w:afterAutospacing="1" w:line="360" w:lineRule="auto"/>
        <w:jc w:val="both"/>
        <w:rPr>
          <w:rFonts w:asciiTheme="minorHAnsi" w:hAnsiTheme="minorHAnsi" w:cs="Arial"/>
          <w:color w:val="000000"/>
          <w:sz w:val="24"/>
          <w:szCs w:val="24"/>
        </w:rPr>
      </w:pPr>
      <w:r w:rsidRPr="00D40CEB">
        <w:rPr>
          <w:rFonts w:asciiTheme="minorHAnsi" w:hAnsiTheme="minorHAnsi" w:cs="Arial"/>
          <w:color w:val="000000"/>
          <w:sz w:val="24"/>
          <w:szCs w:val="24"/>
        </w:rPr>
        <w:t xml:space="preserve">The "Variable Cylinder Management" system analyses throttle opening, vehicle speed, engine speed, and gearing to determine that the car is cruising, and then idles the intake and exhaust valves of the three cylinders in the rear cylinder bank. With zero valve lift, the cylinders are sealed, and no fuel is injected. Pumping losses are thus reduced by as much as 65% and fuel consumption is reduced. When operating in 3-cylinder mode, engine vibration is reduced by extrapolating vibration from the change in crankshaft rotation speed and sending the information to the "active control" engine mount, which compresses/extends an actuator in same-phase, same-period motion to dampen the engine mount. Similarly, a speaker creates an opposite phase sound or "active noise control", to provide a cancelling effect, for a quieter interior which leaves the driver unaware of changes in cylinder activation. </w:t>
      </w:r>
    </w:p>
    <w:p w:rsidR="00C64C29" w:rsidRPr="00D40CEB" w:rsidRDefault="00C64C29" w:rsidP="00C64C29">
      <w:pPr>
        <w:spacing w:before="100" w:beforeAutospacing="1" w:after="100" w:afterAutospacing="1" w:line="360" w:lineRule="auto"/>
        <w:jc w:val="both"/>
        <w:rPr>
          <w:rFonts w:asciiTheme="minorHAnsi" w:hAnsiTheme="minorHAnsi" w:cs="Arial"/>
          <w:color w:val="000000"/>
          <w:sz w:val="24"/>
          <w:szCs w:val="24"/>
        </w:rPr>
      </w:pPr>
      <w:r w:rsidRPr="00D40CEB">
        <w:rPr>
          <w:rFonts w:asciiTheme="minorHAnsi" w:hAnsiTheme="minorHAnsi" w:cs="Arial"/>
          <w:color w:val="000000"/>
          <w:sz w:val="24"/>
          <w:szCs w:val="24"/>
        </w:rPr>
        <w:lastRenderedPageBreak/>
        <w:t xml:space="preserve">Equipped with this new technology, the new Inspire offers the fuel economy of a smaller engine, while retaining the power and performance available from a high-output V6. Honda compares the 11.6 km/l (27.3 mpg) fuel consumption of the new Inspire with that of the smaller Accord 2.4 (sold as the Acura TSX in the US) — 12.0 km/l (28.2 mpg). While such cylinder deactivation strategies are expected to improve fuel consumption by around 5%, comparisons to the corresponding US model Honda Accord (apparently without this new technology) show a negligible improvement (21/30 mpg city/hwy for the Accord 3.0 V6 and 22/31 mpg for the Acura TSX 2.4). </w:t>
      </w:r>
    </w:p>
    <w:p w:rsidR="00C64C29" w:rsidRPr="00D40CEB" w:rsidRDefault="00C64C29" w:rsidP="00C64C29">
      <w:pPr>
        <w:spacing w:line="360" w:lineRule="auto"/>
        <w:rPr>
          <w:rFonts w:asciiTheme="minorHAnsi" w:hAnsiTheme="minorHAnsi"/>
          <w:sz w:val="24"/>
          <w:szCs w:val="24"/>
        </w:rPr>
      </w:pPr>
      <w:r w:rsidRPr="00D40CEB">
        <w:rPr>
          <w:rFonts w:asciiTheme="minorHAnsi" w:hAnsiTheme="minorHAnsi"/>
          <w:sz w:val="24"/>
          <w:szCs w:val="24"/>
        </w:rPr>
        <w:t>Auto Report, June 18, 2003.</w:t>
      </w:r>
    </w:p>
    <w:p w:rsidR="00C64C29" w:rsidRPr="00D40CEB" w:rsidRDefault="00C64C29" w:rsidP="00296C7D">
      <w:pPr>
        <w:spacing w:before="100" w:beforeAutospacing="1" w:after="100" w:afterAutospacing="1" w:line="324" w:lineRule="auto"/>
        <w:jc w:val="both"/>
        <w:rPr>
          <w:rFonts w:asciiTheme="minorHAnsi" w:hAnsiTheme="minorHAnsi"/>
          <w:sz w:val="24"/>
          <w:szCs w:val="24"/>
        </w:rPr>
      </w:pPr>
    </w:p>
    <w:p w:rsidR="00296C7D" w:rsidRPr="00D40CEB" w:rsidRDefault="00296C7D" w:rsidP="00296C7D">
      <w:pPr>
        <w:spacing w:line="360" w:lineRule="auto"/>
        <w:rPr>
          <w:rFonts w:asciiTheme="minorHAnsi" w:hAnsiTheme="minorHAnsi"/>
          <w:sz w:val="24"/>
          <w:szCs w:val="24"/>
        </w:rPr>
      </w:pPr>
    </w:p>
    <w:p w:rsidR="00296C7D" w:rsidRPr="00D40CEB" w:rsidRDefault="00296C7D">
      <w:pPr>
        <w:rPr>
          <w:rFonts w:asciiTheme="minorHAnsi" w:hAnsiTheme="minorHAnsi"/>
          <w:sz w:val="24"/>
          <w:szCs w:val="24"/>
        </w:rPr>
      </w:pPr>
    </w:p>
    <w:sectPr w:rsidR="00296C7D" w:rsidRPr="00D40CEB">
      <w:headerReference w:type="even" r:id="rId30"/>
      <w:headerReference w:type="default" r:id="rId31"/>
      <w:footerReference w:type="even" r:id="rId32"/>
      <w:footerReference w:type="default" r:id="rId33"/>
      <w:headerReference w:type="first" r:id="rId34"/>
      <w:footerReference w:type="first" r:id="rId3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34C5" w:rsidRDefault="007E34C5">
      <w:r>
        <w:separator/>
      </w:r>
    </w:p>
  </w:endnote>
  <w:endnote w:type="continuationSeparator" w:id="0">
    <w:p w:rsidR="007E34C5" w:rsidRDefault="007E34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070D" w:rsidRDefault="0052070D" w:rsidP="0052070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52070D" w:rsidRDefault="0052070D" w:rsidP="0052070D">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070D" w:rsidRPr="00D40CEB" w:rsidRDefault="0052070D" w:rsidP="0052070D">
    <w:pPr>
      <w:pStyle w:val="Footer"/>
      <w:framePr w:wrap="around" w:vAnchor="text" w:hAnchor="margin" w:xAlign="right" w:y="1"/>
      <w:rPr>
        <w:rStyle w:val="PageNumber"/>
        <w:rFonts w:asciiTheme="minorHAnsi" w:hAnsiTheme="minorHAnsi"/>
        <w:sz w:val="24"/>
        <w:szCs w:val="24"/>
      </w:rPr>
    </w:pPr>
    <w:r>
      <w:rPr>
        <w:rStyle w:val="PageNumber"/>
      </w:rPr>
      <w:fldChar w:fldCharType="begin"/>
    </w:r>
    <w:r>
      <w:rPr>
        <w:rStyle w:val="PageNumber"/>
      </w:rPr>
      <w:instrText xml:space="preserve">PAGE  </w:instrText>
    </w:r>
    <w:r>
      <w:rPr>
        <w:rStyle w:val="PageNumber"/>
      </w:rPr>
      <w:fldChar w:fldCharType="separate"/>
    </w:r>
    <w:r w:rsidR="00D40CEB">
      <w:rPr>
        <w:rStyle w:val="PageNumber"/>
        <w:noProof/>
      </w:rPr>
      <w:t>2</w:t>
    </w:r>
    <w:r>
      <w:rPr>
        <w:rStyle w:val="PageNumber"/>
      </w:rPr>
      <w:fldChar w:fldCharType="end"/>
    </w:r>
  </w:p>
  <w:p w:rsidR="009E27EE" w:rsidRPr="00D40CEB" w:rsidRDefault="009E27EE" w:rsidP="009E27EE">
    <w:pPr>
      <w:pStyle w:val="Footer"/>
      <w:ind w:right="360"/>
      <w:rPr>
        <w:rFonts w:asciiTheme="minorHAnsi" w:hAnsiTheme="minorHAnsi"/>
        <w:sz w:val="24"/>
        <w:szCs w:val="24"/>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0CEB" w:rsidRDefault="00D40C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34C5" w:rsidRDefault="007E34C5">
      <w:r>
        <w:separator/>
      </w:r>
    </w:p>
  </w:footnote>
  <w:footnote w:type="continuationSeparator" w:id="0">
    <w:p w:rsidR="007E34C5" w:rsidRDefault="007E34C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0CEB" w:rsidRDefault="00D40CE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070D" w:rsidRPr="00D40CEB" w:rsidRDefault="009E27EE">
    <w:pPr>
      <w:pStyle w:val="Header"/>
      <w:rPr>
        <w:rFonts w:asciiTheme="minorHAnsi" w:hAnsiTheme="minorHAnsi"/>
        <w:sz w:val="24"/>
        <w:szCs w:val="24"/>
      </w:rPr>
    </w:pPr>
    <w:r w:rsidRPr="00D40CEB">
      <w:rPr>
        <w:rFonts w:asciiTheme="minorHAnsi" w:hAnsiTheme="minorHAnsi"/>
        <w:sz w:val="24"/>
        <w:szCs w:val="24"/>
      </w:rPr>
      <w:t>Sustainability Through Technology</w:t>
    </w:r>
    <w:r w:rsidR="0052070D" w:rsidRPr="00D40CEB">
      <w:rPr>
        <w:rFonts w:asciiTheme="minorHAnsi" w:hAnsiTheme="minorHAnsi"/>
        <w:sz w:val="24"/>
        <w:szCs w:val="24"/>
      </w:rPr>
      <w:tab/>
    </w:r>
    <w:r w:rsidRPr="00D40CEB">
      <w:rPr>
        <w:rFonts w:asciiTheme="minorHAnsi" w:hAnsiTheme="minorHAnsi"/>
        <w:sz w:val="24"/>
        <w:szCs w:val="24"/>
      </w:rPr>
      <w:t xml:space="preserve">              </w:t>
    </w:r>
    <w:r w:rsidRPr="00D40CEB">
      <w:rPr>
        <w:rFonts w:asciiTheme="minorHAnsi" w:hAnsiTheme="minorHAnsi"/>
        <w:sz w:val="24"/>
        <w:szCs w:val="24"/>
      </w:rPr>
      <w:tab/>
    </w:r>
    <w:r w:rsidR="0052070D" w:rsidRPr="00D40CEB">
      <w:rPr>
        <w:rFonts w:asciiTheme="minorHAnsi" w:hAnsiTheme="minorHAnsi"/>
        <w:sz w:val="24"/>
        <w:szCs w:val="24"/>
      </w:rPr>
      <w:t>Cylinder Deactivation</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40CEB" w:rsidRDefault="00D40C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96C7D"/>
    <w:rsid w:val="00296C7D"/>
    <w:rsid w:val="003E3AD3"/>
    <w:rsid w:val="0052070D"/>
    <w:rsid w:val="00640085"/>
    <w:rsid w:val="00670908"/>
    <w:rsid w:val="00682373"/>
    <w:rsid w:val="007E34C5"/>
    <w:rsid w:val="009E27EE"/>
    <w:rsid w:val="00BF31FF"/>
    <w:rsid w:val="00C04713"/>
    <w:rsid w:val="00C64C29"/>
    <w:rsid w:val="00D40CEB"/>
    <w:rsid w:val="00D518C4"/>
    <w:rsid w:val="00EC360D"/>
    <w:rsid w:val="00F2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0E1130B-D73A-448F-95E1-A4C9A7F48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Garamond" w:hAnsi="Garamond"/>
      <w:sz w:val="28"/>
      <w:szCs w:val="28"/>
    </w:rPr>
  </w:style>
  <w:style w:type="paragraph" w:styleId="Heading1">
    <w:name w:val="heading 1"/>
    <w:basedOn w:val="Normal"/>
    <w:qFormat/>
    <w:rsid w:val="00296C7D"/>
    <w:pPr>
      <w:spacing w:before="100" w:beforeAutospacing="1" w:after="100" w:afterAutospacing="1"/>
      <w:outlineLvl w:val="0"/>
    </w:pPr>
    <w:rPr>
      <w:rFonts w:ascii="Arial" w:hAnsi="Arial" w:cs="Arial"/>
      <w:b/>
      <w:bCs/>
      <w:kern w:val="3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296C7D"/>
    <w:pPr>
      <w:spacing w:before="100" w:beforeAutospacing="1" w:after="100" w:afterAutospacing="1"/>
    </w:pPr>
    <w:rPr>
      <w:rFonts w:ascii="Times New Roman" w:hAnsi="Times New Roman"/>
      <w:sz w:val="24"/>
      <w:szCs w:val="24"/>
    </w:rPr>
  </w:style>
  <w:style w:type="character" w:styleId="Hyperlink">
    <w:name w:val="Hyperlink"/>
    <w:basedOn w:val="DefaultParagraphFont"/>
    <w:rsid w:val="00C64C29"/>
    <w:rPr>
      <w:color w:val="003366"/>
      <w:u w:val="single"/>
    </w:rPr>
  </w:style>
  <w:style w:type="paragraph" w:styleId="Header">
    <w:name w:val="header"/>
    <w:basedOn w:val="Normal"/>
    <w:rsid w:val="00670908"/>
    <w:pPr>
      <w:tabs>
        <w:tab w:val="center" w:pos="4153"/>
        <w:tab w:val="right" w:pos="8306"/>
      </w:tabs>
    </w:pPr>
  </w:style>
  <w:style w:type="paragraph" w:styleId="Footer">
    <w:name w:val="footer"/>
    <w:basedOn w:val="Normal"/>
    <w:rsid w:val="00670908"/>
    <w:pPr>
      <w:tabs>
        <w:tab w:val="center" w:pos="4153"/>
        <w:tab w:val="right" w:pos="8306"/>
      </w:tabs>
    </w:pPr>
  </w:style>
  <w:style w:type="character" w:styleId="PageNumber">
    <w:name w:val="page number"/>
    <w:basedOn w:val="DefaultParagraphFont"/>
    <w:rsid w:val="0052070D"/>
  </w:style>
  <w:style w:type="paragraph" w:styleId="BalloonText">
    <w:name w:val="Balloon Text"/>
    <w:basedOn w:val="Normal"/>
    <w:link w:val="BalloonTextChar"/>
    <w:semiHidden/>
    <w:unhideWhenUsed/>
    <w:rsid w:val="00D40CEB"/>
    <w:rPr>
      <w:rFonts w:ascii="Segoe UI" w:hAnsi="Segoe UI" w:cs="Segoe UI"/>
      <w:sz w:val="18"/>
      <w:szCs w:val="18"/>
    </w:rPr>
  </w:style>
  <w:style w:type="character" w:customStyle="1" w:styleId="BalloonTextChar">
    <w:name w:val="Balloon Text Char"/>
    <w:basedOn w:val="DefaultParagraphFont"/>
    <w:link w:val="BalloonText"/>
    <w:semiHidden/>
    <w:rsid w:val="00D40C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362355">
      <w:bodyDiv w:val="1"/>
      <w:marLeft w:val="0"/>
      <w:marRight w:val="0"/>
      <w:marTop w:val="0"/>
      <w:marBottom w:val="0"/>
      <w:divBdr>
        <w:top w:val="none" w:sz="0" w:space="0" w:color="auto"/>
        <w:left w:val="none" w:sz="0" w:space="0" w:color="auto"/>
        <w:bottom w:val="none" w:sz="0" w:space="0" w:color="auto"/>
        <w:right w:val="none" w:sz="0" w:space="0" w:color="auto"/>
      </w:divBdr>
      <w:divsChild>
        <w:div w:id="772943185">
          <w:marLeft w:val="0"/>
          <w:marRight w:val="0"/>
          <w:marTop w:val="0"/>
          <w:marBottom w:val="0"/>
          <w:divBdr>
            <w:top w:val="none" w:sz="0" w:space="0" w:color="auto"/>
            <w:left w:val="none" w:sz="0" w:space="0" w:color="auto"/>
            <w:bottom w:val="none" w:sz="0" w:space="0" w:color="auto"/>
            <w:right w:val="none" w:sz="0" w:space="0" w:color="auto"/>
          </w:divBdr>
          <w:divsChild>
            <w:div w:id="1533225241">
              <w:marLeft w:val="0"/>
              <w:marRight w:val="0"/>
              <w:marTop w:val="0"/>
              <w:marBottom w:val="0"/>
              <w:divBdr>
                <w:top w:val="none" w:sz="0" w:space="0" w:color="auto"/>
                <w:left w:val="none" w:sz="0" w:space="0" w:color="auto"/>
                <w:bottom w:val="none" w:sz="0" w:space="0" w:color="auto"/>
                <w:right w:val="none" w:sz="0" w:space="0" w:color="auto"/>
              </w:divBdr>
              <w:divsChild>
                <w:div w:id="1335457536">
                  <w:marLeft w:val="2928"/>
                  <w:marRight w:val="0"/>
                  <w:marTop w:val="720"/>
                  <w:marBottom w:val="0"/>
                  <w:divBdr>
                    <w:top w:val="none" w:sz="0" w:space="0" w:color="auto"/>
                    <w:left w:val="none" w:sz="0" w:space="0" w:color="auto"/>
                    <w:bottom w:val="none" w:sz="0" w:space="0" w:color="auto"/>
                    <w:right w:val="none" w:sz="0" w:space="0" w:color="auto"/>
                  </w:divBdr>
                  <w:divsChild>
                    <w:div w:id="95610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956596">
      <w:bodyDiv w:val="1"/>
      <w:marLeft w:val="49"/>
      <w:marRight w:val="0"/>
      <w:marTop w:val="0"/>
      <w:marBottom w:val="0"/>
      <w:divBdr>
        <w:top w:val="none" w:sz="0" w:space="0" w:color="auto"/>
        <w:left w:val="none" w:sz="0" w:space="0" w:color="auto"/>
        <w:bottom w:val="none" w:sz="0" w:space="0" w:color="auto"/>
        <w:right w:val="none" w:sz="0" w:space="0" w:color="auto"/>
      </w:divBdr>
      <w:divsChild>
        <w:div w:id="352535110">
          <w:marLeft w:val="442"/>
          <w:marRight w:val="0"/>
          <w:marTop w:val="0"/>
          <w:marBottom w:val="0"/>
          <w:divBdr>
            <w:top w:val="none" w:sz="0" w:space="0" w:color="auto"/>
            <w:left w:val="none" w:sz="0" w:space="0" w:color="auto"/>
            <w:bottom w:val="none" w:sz="0" w:space="0" w:color="auto"/>
            <w:right w:val="none" w:sz="0" w:space="0" w:color="auto"/>
          </w:divBdr>
        </w:div>
      </w:divsChild>
    </w:div>
    <w:div w:id="1005010972">
      <w:bodyDiv w:val="1"/>
      <w:marLeft w:val="0"/>
      <w:marRight w:val="0"/>
      <w:marTop w:val="0"/>
      <w:marBottom w:val="82"/>
      <w:divBdr>
        <w:top w:val="none" w:sz="0" w:space="0" w:color="auto"/>
        <w:left w:val="none" w:sz="0" w:space="0" w:color="auto"/>
        <w:bottom w:val="none" w:sz="0" w:space="0" w:color="auto"/>
        <w:right w:val="none" w:sz="0" w:space="0" w:color="auto"/>
      </w:divBdr>
      <w:divsChild>
        <w:div w:id="1719863862">
          <w:marLeft w:val="0"/>
          <w:marRight w:val="0"/>
          <w:marTop w:val="0"/>
          <w:marBottom w:val="0"/>
          <w:divBdr>
            <w:top w:val="none" w:sz="0" w:space="0" w:color="auto"/>
            <w:left w:val="none" w:sz="0" w:space="0" w:color="auto"/>
            <w:bottom w:val="none" w:sz="0" w:space="0" w:color="auto"/>
            <w:right w:val="none" w:sz="0" w:space="0" w:color="auto"/>
          </w:divBdr>
          <w:divsChild>
            <w:div w:id="1506631979">
              <w:marLeft w:val="164"/>
              <w:marRight w:val="0"/>
              <w:marTop w:val="0"/>
              <w:marBottom w:val="164"/>
              <w:divBdr>
                <w:top w:val="none" w:sz="0" w:space="0" w:color="auto"/>
                <w:left w:val="none" w:sz="0" w:space="0" w:color="auto"/>
                <w:bottom w:val="none" w:sz="0" w:space="0" w:color="auto"/>
                <w:right w:val="none" w:sz="0" w:space="0" w:color="auto"/>
              </w:divBdr>
            </w:div>
          </w:divsChild>
        </w:div>
      </w:divsChild>
    </w:div>
    <w:div w:id="1349217644">
      <w:bodyDiv w:val="1"/>
      <w:marLeft w:val="0"/>
      <w:marRight w:val="0"/>
      <w:marTop w:val="0"/>
      <w:marBottom w:val="82"/>
      <w:divBdr>
        <w:top w:val="none" w:sz="0" w:space="0" w:color="auto"/>
        <w:left w:val="none" w:sz="0" w:space="0" w:color="auto"/>
        <w:bottom w:val="none" w:sz="0" w:space="0" w:color="auto"/>
        <w:right w:val="none" w:sz="0" w:space="0" w:color="auto"/>
      </w:divBdr>
      <w:divsChild>
        <w:div w:id="2093962114">
          <w:marLeft w:val="0"/>
          <w:marRight w:val="0"/>
          <w:marTop w:val="0"/>
          <w:marBottom w:val="0"/>
          <w:divBdr>
            <w:top w:val="none" w:sz="0" w:space="0" w:color="auto"/>
            <w:left w:val="none" w:sz="0" w:space="0" w:color="auto"/>
            <w:bottom w:val="none" w:sz="0" w:space="0" w:color="auto"/>
            <w:right w:val="none" w:sz="0" w:space="0" w:color="auto"/>
          </w:divBdr>
          <w:divsChild>
            <w:div w:id="802697032">
              <w:marLeft w:val="0"/>
              <w:marRight w:val="0"/>
              <w:marTop w:val="0"/>
              <w:marBottom w:val="0"/>
              <w:divBdr>
                <w:top w:val="none" w:sz="0" w:space="0" w:color="auto"/>
                <w:left w:val="none" w:sz="0" w:space="0" w:color="auto"/>
                <w:bottom w:val="none" w:sz="0" w:space="0" w:color="auto"/>
                <w:right w:val="none" w:sz="0" w:space="0" w:color="auto"/>
              </w:divBdr>
              <w:divsChild>
                <w:div w:id="81414367">
                  <w:marLeft w:val="0"/>
                  <w:marRight w:val="0"/>
                  <w:marTop w:val="0"/>
                  <w:marBottom w:val="0"/>
                  <w:divBdr>
                    <w:top w:val="none" w:sz="0" w:space="0" w:color="auto"/>
                    <w:left w:val="none" w:sz="0" w:space="0" w:color="auto"/>
                    <w:bottom w:val="none" w:sz="0" w:space="0" w:color="auto"/>
                    <w:right w:val="none" w:sz="0" w:space="0" w:color="auto"/>
                  </w:divBdr>
                </w:div>
                <w:div w:id="722024621">
                  <w:marLeft w:val="0"/>
                  <w:marRight w:val="0"/>
                  <w:marTop w:val="0"/>
                  <w:marBottom w:val="0"/>
                  <w:divBdr>
                    <w:top w:val="none" w:sz="0" w:space="0" w:color="auto"/>
                    <w:left w:val="none" w:sz="0" w:space="0" w:color="auto"/>
                    <w:bottom w:val="none" w:sz="0" w:space="0" w:color="auto"/>
                    <w:right w:val="none" w:sz="0" w:space="0" w:color="auto"/>
                  </w:divBdr>
                </w:div>
                <w:div w:id="1880586619">
                  <w:marLeft w:val="0"/>
                  <w:marRight w:val="164"/>
                  <w:marTop w:val="0"/>
                  <w:marBottom w:val="164"/>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Engine_displacement" TargetMode="External"/><Relationship Id="rId13" Type="http://schemas.openxmlformats.org/officeDocument/2006/relationships/hyperlink" Target="http://en.wikipedia.org/wiki/Cadillac_V8_engine" TargetMode="External"/><Relationship Id="rId18" Type="http://schemas.openxmlformats.org/officeDocument/2006/relationships/hyperlink" Target="http://en.wikipedia.org/wiki/2004" TargetMode="External"/><Relationship Id="rId26" Type="http://schemas.openxmlformats.org/officeDocument/2006/relationships/hyperlink" Target="http://en.wikipedia.org/wiki/Variable_Cylinder_Management" TargetMode="External"/><Relationship Id="rId3" Type="http://schemas.openxmlformats.org/officeDocument/2006/relationships/webSettings" Target="webSettings.xml"/><Relationship Id="rId21" Type="http://schemas.openxmlformats.org/officeDocument/2006/relationships/hyperlink" Target="http://en.wikipedia.org/wiki/2005" TargetMode="External"/><Relationship Id="rId34" Type="http://schemas.openxmlformats.org/officeDocument/2006/relationships/header" Target="header3.xml"/><Relationship Id="rId7" Type="http://schemas.openxmlformats.org/officeDocument/2006/relationships/hyperlink" Target="http://en.wikipedia.org/wiki/Automobile" TargetMode="External"/><Relationship Id="rId12" Type="http://schemas.openxmlformats.org/officeDocument/2006/relationships/hyperlink" Target="http://en.wikipedia.org/wiki/Cadillac" TargetMode="External"/><Relationship Id="rId17" Type="http://schemas.openxmlformats.org/officeDocument/2006/relationships/hyperlink" Target="http://en.wikipedia.org/wiki/1990s" TargetMode="External"/><Relationship Id="rId25" Type="http://schemas.openxmlformats.org/officeDocument/2006/relationships/hyperlink" Target="http://en.wikipedia.org/wiki/Honda"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en.wikipedia.org/wiki/V12" TargetMode="External"/><Relationship Id="rId20" Type="http://schemas.openxmlformats.org/officeDocument/2006/relationships/hyperlink" Target="http://en.wikipedia.org/wiki/Chrysler_Hemi_engine" TargetMode="External"/><Relationship Id="rId29" Type="http://schemas.openxmlformats.org/officeDocument/2006/relationships/hyperlink" Target="http://www.allbusiness.com/periodicals/issue/56869-1-2.html" TargetMode="External"/><Relationship Id="rId1" Type="http://schemas.openxmlformats.org/officeDocument/2006/relationships/styles" Target="styles.xml"/><Relationship Id="rId6" Type="http://schemas.openxmlformats.org/officeDocument/2006/relationships/hyperlink" Target="http://en.wikipedia.org/wiki/Engine_displacement" TargetMode="External"/><Relationship Id="rId11" Type="http://schemas.openxmlformats.org/officeDocument/2006/relationships/hyperlink" Target="http://en.wikipedia.org/wiki/V_engine" TargetMode="External"/><Relationship Id="rId24" Type="http://schemas.openxmlformats.org/officeDocument/2006/relationships/hyperlink" Target="http://en.wikipedia.org/wiki/GM_LS_engine"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en.wikipedia.org/wiki/Multi-Displacement_System" TargetMode="External"/><Relationship Id="rId23" Type="http://schemas.openxmlformats.org/officeDocument/2006/relationships/hyperlink" Target="http://en.wikipedia.org/wiki/Displacement_on_Demand" TargetMode="External"/><Relationship Id="rId28" Type="http://schemas.openxmlformats.org/officeDocument/2006/relationships/hyperlink" Target="http://www.allbusiness.com/periodicals/publication/41381-1-2.html" TargetMode="External"/><Relationship Id="rId36" Type="http://schemas.openxmlformats.org/officeDocument/2006/relationships/fontTable" Target="fontTable.xml"/><Relationship Id="rId10" Type="http://schemas.openxmlformats.org/officeDocument/2006/relationships/hyperlink" Target="http://en.wikipedia.org/wiki/2005" TargetMode="External"/><Relationship Id="rId19" Type="http://schemas.openxmlformats.org/officeDocument/2006/relationships/hyperlink" Target="http://en.wikipedia.org/wiki/DaimlerChrysler"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en.wikipedia.org/wiki/Fuel_economy" TargetMode="External"/><Relationship Id="rId14" Type="http://schemas.openxmlformats.org/officeDocument/2006/relationships/hyperlink" Target="http://en.wikipedia.org/wiki/Mercedes-Benz" TargetMode="External"/><Relationship Id="rId22" Type="http://schemas.openxmlformats.org/officeDocument/2006/relationships/hyperlink" Target="http://en.wikipedia.org/wiki/General_Motors_Corporation" TargetMode="External"/><Relationship Id="rId27" Type="http://schemas.openxmlformats.org/officeDocument/2006/relationships/hyperlink" Target="http://en.wikipedia.org/wiki/Honda_J_engine" TargetMode="External"/><Relationship Id="rId30" Type="http://schemas.openxmlformats.org/officeDocument/2006/relationships/header" Target="header1.xml"/><Relationship Id="rId3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1165</Words>
  <Characters>6642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Cylinder Deactivation</vt:lpstr>
    </vt:vector>
  </TitlesOfParts>
  <Company>Swansea Institute of Higher Education</Company>
  <LinksUpToDate>false</LinksUpToDate>
  <CharactersWithSpaces>7792</CharactersWithSpaces>
  <SharedDoc>false</SharedDoc>
  <HLinks>
    <vt:vector size="144" baseType="variant">
      <vt:variant>
        <vt:i4>7929957</vt:i4>
      </vt:variant>
      <vt:variant>
        <vt:i4>69</vt:i4>
      </vt:variant>
      <vt:variant>
        <vt:i4>0</vt:i4>
      </vt:variant>
      <vt:variant>
        <vt:i4>5</vt:i4>
      </vt:variant>
      <vt:variant>
        <vt:lpwstr>http://www.allbusiness.com/periodicals/issue/56869-1-2.html</vt:lpwstr>
      </vt:variant>
      <vt:variant>
        <vt:lpwstr/>
      </vt:variant>
      <vt:variant>
        <vt:i4>1638411</vt:i4>
      </vt:variant>
      <vt:variant>
        <vt:i4>66</vt:i4>
      </vt:variant>
      <vt:variant>
        <vt:i4>0</vt:i4>
      </vt:variant>
      <vt:variant>
        <vt:i4>5</vt:i4>
      </vt:variant>
      <vt:variant>
        <vt:lpwstr>http://www.allbusiness.com/periodicals/publication/41381-1-2.html</vt:lpwstr>
      </vt:variant>
      <vt:variant>
        <vt:lpwstr/>
      </vt:variant>
      <vt:variant>
        <vt:i4>8257593</vt:i4>
      </vt:variant>
      <vt:variant>
        <vt:i4>63</vt:i4>
      </vt:variant>
      <vt:variant>
        <vt:i4>0</vt:i4>
      </vt:variant>
      <vt:variant>
        <vt:i4>5</vt:i4>
      </vt:variant>
      <vt:variant>
        <vt:lpwstr>http://en.wikipedia.org/wiki/Honda_J_engine</vt:lpwstr>
      </vt:variant>
      <vt:variant>
        <vt:lpwstr/>
      </vt:variant>
      <vt:variant>
        <vt:i4>2621537</vt:i4>
      </vt:variant>
      <vt:variant>
        <vt:i4>60</vt:i4>
      </vt:variant>
      <vt:variant>
        <vt:i4>0</vt:i4>
      </vt:variant>
      <vt:variant>
        <vt:i4>5</vt:i4>
      </vt:variant>
      <vt:variant>
        <vt:lpwstr>http://en.wikipedia.org/wiki/Variable_Cylinder_Management</vt:lpwstr>
      </vt:variant>
      <vt:variant>
        <vt:lpwstr/>
      </vt:variant>
      <vt:variant>
        <vt:i4>7864382</vt:i4>
      </vt:variant>
      <vt:variant>
        <vt:i4>57</vt:i4>
      </vt:variant>
      <vt:variant>
        <vt:i4>0</vt:i4>
      </vt:variant>
      <vt:variant>
        <vt:i4>5</vt:i4>
      </vt:variant>
      <vt:variant>
        <vt:lpwstr>http://en.wikipedia.org/wiki/Honda</vt:lpwstr>
      </vt:variant>
      <vt:variant>
        <vt:lpwstr/>
      </vt:variant>
      <vt:variant>
        <vt:i4>3670124</vt:i4>
      </vt:variant>
      <vt:variant>
        <vt:i4>54</vt:i4>
      </vt:variant>
      <vt:variant>
        <vt:i4>0</vt:i4>
      </vt:variant>
      <vt:variant>
        <vt:i4>5</vt:i4>
      </vt:variant>
      <vt:variant>
        <vt:lpwstr>http://en.wikipedia.org/wiki/GM_LS_engine</vt:lpwstr>
      </vt:variant>
      <vt:variant>
        <vt:lpwstr/>
      </vt:variant>
      <vt:variant>
        <vt:i4>5373965</vt:i4>
      </vt:variant>
      <vt:variant>
        <vt:i4>51</vt:i4>
      </vt:variant>
      <vt:variant>
        <vt:i4>0</vt:i4>
      </vt:variant>
      <vt:variant>
        <vt:i4>5</vt:i4>
      </vt:variant>
      <vt:variant>
        <vt:lpwstr>http://en.wikipedia.org/wiki/Displacement_on_Demand</vt:lpwstr>
      </vt:variant>
      <vt:variant>
        <vt:lpwstr/>
      </vt:variant>
      <vt:variant>
        <vt:i4>4849678</vt:i4>
      </vt:variant>
      <vt:variant>
        <vt:i4>48</vt:i4>
      </vt:variant>
      <vt:variant>
        <vt:i4>0</vt:i4>
      </vt:variant>
      <vt:variant>
        <vt:i4>5</vt:i4>
      </vt:variant>
      <vt:variant>
        <vt:lpwstr>http://en.wikipedia.org/wiki/General_Motors_Corporation</vt:lpwstr>
      </vt:variant>
      <vt:variant>
        <vt:lpwstr/>
      </vt:variant>
      <vt:variant>
        <vt:i4>1900549</vt:i4>
      </vt:variant>
      <vt:variant>
        <vt:i4>45</vt:i4>
      </vt:variant>
      <vt:variant>
        <vt:i4>0</vt:i4>
      </vt:variant>
      <vt:variant>
        <vt:i4>5</vt:i4>
      </vt:variant>
      <vt:variant>
        <vt:lpwstr>http://en.wikipedia.org/wiki/2005</vt:lpwstr>
      </vt:variant>
      <vt:variant>
        <vt:lpwstr/>
      </vt:variant>
      <vt:variant>
        <vt:i4>589906</vt:i4>
      </vt:variant>
      <vt:variant>
        <vt:i4>42</vt:i4>
      </vt:variant>
      <vt:variant>
        <vt:i4>0</vt:i4>
      </vt:variant>
      <vt:variant>
        <vt:i4>5</vt:i4>
      </vt:variant>
      <vt:variant>
        <vt:lpwstr>http://en.wikipedia.org/wiki/Chrysler_Hemi_engine</vt:lpwstr>
      </vt:variant>
      <vt:variant>
        <vt:lpwstr>5.7</vt:lpwstr>
      </vt:variant>
      <vt:variant>
        <vt:i4>196699</vt:i4>
      </vt:variant>
      <vt:variant>
        <vt:i4>39</vt:i4>
      </vt:variant>
      <vt:variant>
        <vt:i4>0</vt:i4>
      </vt:variant>
      <vt:variant>
        <vt:i4>5</vt:i4>
      </vt:variant>
      <vt:variant>
        <vt:lpwstr>http://en.wikipedia.org/wiki/DaimlerChrysler</vt:lpwstr>
      </vt:variant>
      <vt:variant>
        <vt:lpwstr/>
      </vt:variant>
      <vt:variant>
        <vt:i4>1900549</vt:i4>
      </vt:variant>
      <vt:variant>
        <vt:i4>36</vt:i4>
      </vt:variant>
      <vt:variant>
        <vt:i4>0</vt:i4>
      </vt:variant>
      <vt:variant>
        <vt:i4>5</vt:i4>
      </vt:variant>
      <vt:variant>
        <vt:lpwstr>http://en.wikipedia.org/wiki/2004</vt:lpwstr>
      </vt:variant>
      <vt:variant>
        <vt:lpwstr/>
      </vt:variant>
      <vt:variant>
        <vt:i4>6553660</vt:i4>
      </vt:variant>
      <vt:variant>
        <vt:i4>33</vt:i4>
      </vt:variant>
      <vt:variant>
        <vt:i4>0</vt:i4>
      </vt:variant>
      <vt:variant>
        <vt:i4>5</vt:i4>
      </vt:variant>
      <vt:variant>
        <vt:lpwstr>http://en.wikipedia.org/wiki/1990s</vt:lpwstr>
      </vt:variant>
      <vt:variant>
        <vt:lpwstr/>
      </vt:variant>
      <vt:variant>
        <vt:i4>5963780</vt:i4>
      </vt:variant>
      <vt:variant>
        <vt:i4>30</vt:i4>
      </vt:variant>
      <vt:variant>
        <vt:i4>0</vt:i4>
      </vt:variant>
      <vt:variant>
        <vt:i4>5</vt:i4>
      </vt:variant>
      <vt:variant>
        <vt:lpwstr>http://en.wikipedia.org/wiki/V12</vt:lpwstr>
      </vt:variant>
      <vt:variant>
        <vt:lpwstr/>
      </vt:variant>
      <vt:variant>
        <vt:i4>5439600</vt:i4>
      </vt:variant>
      <vt:variant>
        <vt:i4>27</vt:i4>
      </vt:variant>
      <vt:variant>
        <vt:i4>0</vt:i4>
      </vt:variant>
      <vt:variant>
        <vt:i4>5</vt:i4>
      </vt:variant>
      <vt:variant>
        <vt:lpwstr>http://en.wikipedia.org/wiki/Multi-Displacement_System</vt:lpwstr>
      </vt:variant>
      <vt:variant>
        <vt:lpwstr/>
      </vt:variant>
      <vt:variant>
        <vt:i4>3276840</vt:i4>
      </vt:variant>
      <vt:variant>
        <vt:i4>24</vt:i4>
      </vt:variant>
      <vt:variant>
        <vt:i4>0</vt:i4>
      </vt:variant>
      <vt:variant>
        <vt:i4>5</vt:i4>
      </vt:variant>
      <vt:variant>
        <vt:lpwstr>http://en.wikipedia.org/wiki/Mercedes-Benz</vt:lpwstr>
      </vt:variant>
      <vt:variant>
        <vt:lpwstr/>
      </vt:variant>
      <vt:variant>
        <vt:i4>5046324</vt:i4>
      </vt:variant>
      <vt:variant>
        <vt:i4>21</vt:i4>
      </vt:variant>
      <vt:variant>
        <vt:i4>0</vt:i4>
      </vt:variant>
      <vt:variant>
        <vt:i4>5</vt:i4>
      </vt:variant>
      <vt:variant>
        <vt:lpwstr>http://en.wikipedia.org/wiki/Cadillac_V8_engine</vt:lpwstr>
      </vt:variant>
      <vt:variant>
        <vt:lpwstr>L62_V8-6-4</vt:lpwstr>
      </vt:variant>
      <vt:variant>
        <vt:i4>1376337</vt:i4>
      </vt:variant>
      <vt:variant>
        <vt:i4>18</vt:i4>
      </vt:variant>
      <vt:variant>
        <vt:i4>0</vt:i4>
      </vt:variant>
      <vt:variant>
        <vt:i4>5</vt:i4>
      </vt:variant>
      <vt:variant>
        <vt:lpwstr>http://en.wikipedia.org/wiki/Cadillac</vt:lpwstr>
      </vt:variant>
      <vt:variant>
        <vt:lpwstr/>
      </vt:variant>
      <vt:variant>
        <vt:i4>327789</vt:i4>
      </vt:variant>
      <vt:variant>
        <vt:i4>15</vt:i4>
      </vt:variant>
      <vt:variant>
        <vt:i4>0</vt:i4>
      </vt:variant>
      <vt:variant>
        <vt:i4>5</vt:i4>
      </vt:variant>
      <vt:variant>
        <vt:lpwstr>http://en.wikipedia.org/wiki/V_engine</vt:lpwstr>
      </vt:variant>
      <vt:variant>
        <vt:lpwstr/>
      </vt:variant>
      <vt:variant>
        <vt:i4>1900549</vt:i4>
      </vt:variant>
      <vt:variant>
        <vt:i4>12</vt:i4>
      </vt:variant>
      <vt:variant>
        <vt:i4>0</vt:i4>
      </vt:variant>
      <vt:variant>
        <vt:i4>5</vt:i4>
      </vt:variant>
      <vt:variant>
        <vt:lpwstr>http://en.wikipedia.org/wiki/2005</vt:lpwstr>
      </vt:variant>
      <vt:variant>
        <vt:lpwstr/>
      </vt:variant>
      <vt:variant>
        <vt:i4>2293833</vt:i4>
      </vt:variant>
      <vt:variant>
        <vt:i4>9</vt:i4>
      </vt:variant>
      <vt:variant>
        <vt:i4>0</vt:i4>
      </vt:variant>
      <vt:variant>
        <vt:i4>5</vt:i4>
      </vt:variant>
      <vt:variant>
        <vt:lpwstr>http://en.wikipedia.org/wiki/Fuel_economy</vt:lpwstr>
      </vt:variant>
      <vt:variant>
        <vt:lpwstr/>
      </vt:variant>
      <vt:variant>
        <vt:i4>2097228</vt:i4>
      </vt:variant>
      <vt:variant>
        <vt:i4>6</vt:i4>
      </vt:variant>
      <vt:variant>
        <vt:i4>0</vt:i4>
      </vt:variant>
      <vt:variant>
        <vt:i4>5</vt:i4>
      </vt:variant>
      <vt:variant>
        <vt:lpwstr>http://en.wikipedia.org/wiki/Engine_displacement</vt:lpwstr>
      </vt:variant>
      <vt:variant>
        <vt:lpwstr/>
      </vt:variant>
      <vt:variant>
        <vt:i4>6881321</vt:i4>
      </vt:variant>
      <vt:variant>
        <vt:i4>3</vt:i4>
      </vt:variant>
      <vt:variant>
        <vt:i4>0</vt:i4>
      </vt:variant>
      <vt:variant>
        <vt:i4>5</vt:i4>
      </vt:variant>
      <vt:variant>
        <vt:lpwstr>http://en.wikipedia.org/wiki/Automobile</vt:lpwstr>
      </vt:variant>
      <vt:variant>
        <vt:lpwstr/>
      </vt:variant>
      <vt:variant>
        <vt:i4>2097228</vt:i4>
      </vt:variant>
      <vt:variant>
        <vt:i4>0</vt:i4>
      </vt:variant>
      <vt:variant>
        <vt:i4>0</vt:i4>
      </vt:variant>
      <vt:variant>
        <vt:i4>5</vt:i4>
      </vt:variant>
      <vt:variant>
        <vt:lpwstr>http://en.wikipedia.org/wiki/Engine_displacement</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Cylinder Deactivation</dc:title>
  <dc:subject/>
  <dc:creator>fad-as</dc:creator>
  <cp:keywords/>
  <dc:description/>
  <cp:lastModifiedBy>Abi Summerfield</cp:lastModifiedBy>
  <cp:revision>5</cp:revision>
  <cp:lastPrinted>2018-12-03T10:05:00Z</cp:lastPrinted>
  <dcterms:created xsi:type="dcterms:W3CDTF">2012-03-08T13:05:00Z</dcterms:created>
  <dcterms:modified xsi:type="dcterms:W3CDTF">2018-12-03T10:05:00Z</dcterms:modified>
</cp:coreProperties>
</file>