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BB3E6CD" w:rsidR="00715990" w:rsidRPr="009262E6" w:rsidRDefault="009262E6" w:rsidP="009262E6">
      <w:pPr>
        <w:spacing w:line="360" w:lineRule="auto"/>
        <w:rPr>
          <w:rFonts w:ascii="Arial" w:hAnsi="Arial" w:cs="Arial"/>
          <w:b/>
          <w:bCs/>
          <w:sz w:val="28"/>
          <w:szCs w:val="28"/>
        </w:rPr>
      </w:pPr>
      <w:r>
        <w:rPr>
          <w:rFonts w:ascii="Aptos" w:hAnsi="Aptos" w:cs="Arial"/>
          <w:b/>
          <w:bCs/>
          <w:sz w:val="28"/>
          <w:szCs w:val="28"/>
        </w:rPr>
        <w:t xml:space="preserve">                             </w:t>
      </w:r>
      <w:r w:rsidR="00715990" w:rsidRPr="009262E6">
        <w:rPr>
          <w:rFonts w:ascii="Arial" w:hAnsi="Arial" w:cs="Arial"/>
          <w:b/>
          <w:bCs/>
          <w:sz w:val="28"/>
          <w:szCs w:val="28"/>
        </w:rPr>
        <w:t>Course: BSc (Hons) Health and Social Care</w:t>
      </w:r>
    </w:p>
    <w:p w14:paraId="7680A4B0" w14:textId="4F1F9944" w:rsidR="00715990" w:rsidRPr="009262E6" w:rsidRDefault="009262E6" w:rsidP="00041A5A">
      <w:pPr>
        <w:spacing w:line="360" w:lineRule="auto"/>
        <w:jc w:val="center"/>
        <w:rPr>
          <w:rFonts w:ascii="Arial" w:hAnsi="Arial" w:cs="Arial"/>
          <w:b/>
          <w:bCs/>
          <w:sz w:val="28"/>
          <w:szCs w:val="28"/>
        </w:rPr>
      </w:pPr>
      <w:r>
        <w:rPr>
          <w:rFonts w:ascii="Arial" w:hAnsi="Arial" w:cs="Arial"/>
          <w:b/>
          <w:bCs/>
          <w:sz w:val="28"/>
          <w:szCs w:val="28"/>
        </w:rPr>
        <w:t xml:space="preserve">   </w:t>
      </w:r>
      <w:r w:rsidR="00715990" w:rsidRPr="009262E6">
        <w:rPr>
          <w:rFonts w:ascii="Arial" w:hAnsi="Arial" w:cs="Arial"/>
          <w:b/>
          <w:bCs/>
          <w:sz w:val="28"/>
          <w:szCs w:val="28"/>
        </w:rPr>
        <w:t>Module: Independent Project (BMHP6020_</w:t>
      </w:r>
      <w:r w:rsidR="00646B10" w:rsidRPr="009262E6">
        <w:rPr>
          <w:rFonts w:ascii="Arial" w:hAnsi="Arial" w:cs="Arial"/>
          <w:b/>
          <w:bCs/>
          <w:sz w:val="28"/>
          <w:szCs w:val="28"/>
        </w:rPr>
        <w:t>BIRM</w:t>
      </w:r>
      <w:r w:rsidR="00715990" w:rsidRPr="009262E6">
        <w:rPr>
          <w:rFonts w:ascii="Arial" w:hAnsi="Arial" w:cs="Arial"/>
          <w:b/>
          <w:bCs/>
          <w:sz w:val="28"/>
          <w:szCs w:val="28"/>
        </w:rPr>
        <w:t>)</w:t>
      </w:r>
    </w:p>
    <w:p w14:paraId="08BDA311" w14:textId="7DD8D398" w:rsidR="00041A5A" w:rsidRPr="009262E6" w:rsidRDefault="009262E6" w:rsidP="009262E6">
      <w:pPr>
        <w:spacing w:line="360" w:lineRule="auto"/>
        <w:rPr>
          <w:rFonts w:ascii="Arial" w:hAnsi="Arial" w:cs="Arial"/>
          <w:b/>
          <w:bCs/>
          <w:sz w:val="28"/>
          <w:szCs w:val="28"/>
        </w:rPr>
      </w:pPr>
      <w:r w:rsidRPr="009262E6">
        <w:rPr>
          <w:rFonts w:ascii="Arial" w:hAnsi="Arial" w:cs="Arial"/>
          <w:b/>
          <w:bCs/>
          <w:sz w:val="28"/>
          <w:szCs w:val="28"/>
        </w:rPr>
        <w:t xml:space="preserve">                      </w:t>
      </w:r>
      <w:r w:rsidR="00FB4301" w:rsidRPr="009262E6">
        <w:rPr>
          <w:rFonts w:ascii="Arial" w:hAnsi="Arial" w:cs="Arial"/>
          <w:b/>
          <w:bCs/>
          <w:sz w:val="28"/>
          <w:szCs w:val="28"/>
        </w:rPr>
        <w:t>Component 1</w:t>
      </w:r>
      <w:r w:rsidR="00715990" w:rsidRPr="009262E6">
        <w:rPr>
          <w:rFonts w:ascii="Arial" w:hAnsi="Arial" w:cs="Arial"/>
          <w:b/>
          <w:bCs/>
          <w:sz w:val="28"/>
          <w:szCs w:val="28"/>
        </w:rPr>
        <w:t xml:space="preserve">: </w:t>
      </w:r>
      <w:r w:rsidR="00FB4301" w:rsidRPr="009262E6">
        <w:rPr>
          <w:rFonts w:ascii="Arial" w:hAnsi="Arial" w:cs="Arial"/>
          <w:b/>
          <w:bCs/>
          <w:sz w:val="28"/>
          <w:szCs w:val="28"/>
        </w:rPr>
        <w:t>Element 1</w:t>
      </w:r>
      <w:r w:rsidR="00715990" w:rsidRPr="009262E6">
        <w:rPr>
          <w:rFonts w:ascii="Arial" w:hAnsi="Arial" w:cs="Arial"/>
          <w:b/>
          <w:bCs/>
          <w:sz w:val="28"/>
          <w:szCs w:val="28"/>
        </w:rPr>
        <w:t xml:space="preserve"> - Project Proposal</w:t>
      </w:r>
      <w:r w:rsidR="00545684" w:rsidRPr="009262E6">
        <w:rPr>
          <w:rFonts w:ascii="Arial" w:hAnsi="Arial" w:cs="Arial"/>
          <w:b/>
          <w:bCs/>
          <w:sz w:val="28"/>
          <w:szCs w:val="28"/>
        </w:rPr>
        <w:t xml:space="preserve"> </w:t>
      </w:r>
    </w:p>
    <w:p w14:paraId="2EDEAE0B" w14:textId="149B09BE" w:rsidR="00715990" w:rsidRPr="009262E6" w:rsidRDefault="00715990" w:rsidP="00041A5A">
      <w:pPr>
        <w:spacing w:line="360" w:lineRule="auto"/>
        <w:rPr>
          <w:rFonts w:ascii="Arial" w:hAnsi="Arial" w:cs="Arial"/>
          <w:b/>
          <w:bCs/>
          <w:sz w:val="28"/>
          <w:szCs w:val="28"/>
        </w:rPr>
      </w:pPr>
    </w:p>
    <w:p w14:paraId="684DDF82" w14:textId="20F736B6" w:rsidR="00715990" w:rsidRPr="009262E6" w:rsidRDefault="00715990" w:rsidP="00041A5A">
      <w:pPr>
        <w:spacing w:line="360" w:lineRule="auto"/>
        <w:rPr>
          <w:rFonts w:ascii="Arial" w:hAnsi="Arial" w:cs="Arial"/>
          <w:b/>
          <w:bCs/>
          <w:sz w:val="28"/>
          <w:szCs w:val="28"/>
        </w:rPr>
      </w:pPr>
      <w:r w:rsidRPr="009262E6">
        <w:rPr>
          <w:rFonts w:ascii="Arial" w:hAnsi="Arial" w:cs="Arial"/>
          <w:b/>
          <w:bCs/>
          <w:sz w:val="28"/>
          <w:szCs w:val="28"/>
        </w:rPr>
        <w:t xml:space="preserve">Student ID: </w:t>
      </w:r>
      <w:r w:rsidR="009262E6" w:rsidRPr="009262E6">
        <w:rPr>
          <w:rFonts w:ascii="Arial" w:hAnsi="Arial" w:cs="Arial"/>
          <w:b/>
          <w:bCs/>
          <w:sz w:val="28"/>
          <w:szCs w:val="28"/>
        </w:rPr>
        <w:t>2241808</w:t>
      </w:r>
    </w:p>
    <w:p w14:paraId="7B4B148B" w14:textId="3D67E102" w:rsidR="00646B10" w:rsidRDefault="00FF5B70" w:rsidP="00646B10">
      <w:pPr>
        <w:spacing w:line="360" w:lineRule="auto"/>
        <w:rPr>
          <w:rFonts w:ascii="Arial" w:hAnsi="Arial" w:cs="Arial"/>
          <w:b/>
          <w:bCs/>
          <w:sz w:val="28"/>
          <w:szCs w:val="28"/>
        </w:rPr>
      </w:pPr>
      <w:r w:rsidRPr="009262E6">
        <w:rPr>
          <w:rFonts w:ascii="Arial" w:hAnsi="Arial" w:cs="Arial"/>
          <w:b/>
          <w:bCs/>
          <w:sz w:val="28"/>
          <w:szCs w:val="28"/>
        </w:rPr>
        <w:t xml:space="preserve">Student Name: </w:t>
      </w:r>
      <w:r w:rsidR="009262E6" w:rsidRPr="009262E6">
        <w:rPr>
          <w:rFonts w:ascii="Arial" w:hAnsi="Arial" w:cs="Arial"/>
          <w:b/>
          <w:bCs/>
          <w:sz w:val="28"/>
          <w:szCs w:val="28"/>
        </w:rPr>
        <w:t>Fatima Toj Zohora</w:t>
      </w:r>
    </w:p>
    <w:p w14:paraId="1FA8556D" w14:textId="6A66134A" w:rsidR="008C1AF8" w:rsidRPr="009262E6" w:rsidRDefault="008C1AF8" w:rsidP="00646B10">
      <w:pPr>
        <w:spacing w:line="360" w:lineRule="auto"/>
        <w:rPr>
          <w:rFonts w:ascii="Arial" w:hAnsi="Arial" w:cs="Arial"/>
          <w:b/>
          <w:bCs/>
          <w:sz w:val="28"/>
          <w:szCs w:val="28"/>
        </w:rPr>
      </w:pPr>
      <w:r>
        <w:rPr>
          <w:rFonts w:ascii="Arial" w:hAnsi="Arial" w:cs="Arial"/>
          <w:b/>
          <w:bCs/>
          <w:sz w:val="28"/>
          <w:szCs w:val="28"/>
        </w:rPr>
        <w:t>Lecturer’s Name:</w:t>
      </w:r>
      <w:r w:rsidR="0099379D">
        <w:rPr>
          <w:rFonts w:ascii="Arial" w:hAnsi="Arial" w:cs="Arial"/>
          <w:b/>
          <w:bCs/>
          <w:sz w:val="28"/>
          <w:szCs w:val="28"/>
        </w:rPr>
        <w:t xml:space="preserve"> Chloe Harries</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9262E6" w:rsidRDefault="00FB4301" w:rsidP="00225F3A">
      <w:pPr>
        <w:pStyle w:val="Heading1"/>
      </w:pPr>
      <w:r w:rsidRPr="009262E6">
        <w:lastRenderedPageBreak/>
        <w:t>Element 1 -</w:t>
      </w:r>
      <w:r w:rsidR="00866B7B" w:rsidRPr="009262E6">
        <w:t xml:space="preserve"> Project</w:t>
      </w:r>
      <w:r w:rsidR="00545684" w:rsidRPr="009262E6">
        <w:t xml:space="preserve"> </w:t>
      </w:r>
      <w:r w:rsidR="000B7CD5" w:rsidRPr="009262E6">
        <w:t>P</w:t>
      </w:r>
      <w:r w:rsidR="00545684" w:rsidRPr="009262E6">
        <w:t>roposal</w:t>
      </w:r>
    </w:p>
    <w:p w14:paraId="6630FBCE" w14:textId="0038F936" w:rsidR="00D769F0" w:rsidRPr="009262E6" w:rsidRDefault="00D769F0" w:rsidP="00D769F0">
      <w:pPr>
        <w:rPr>
          <w:rFonts w:ascii="Arial" w:hAnsi="Arial" w:cs="Arial"/>
          <w:sz w:val="28"/>
          <w:szCs w:val="28"/>
        </w:rPr>
      </w:pPr>
    </w:p>
    <w:p w14:paraId="24BD4B42" w14:textId="71221327" w:rsidR="00D769F0" w:rsidRPr="009262E6" w:rsidRDefault="00FF5B70" w:rsidP="009262E6">
      <w:pPr>
        <w:pStyle w:val="Heading2"/>
      </w:pPr>
      <w:r w:rsidRPr="009262E6">
        <w:t>My p</w:t>
      </w:r>
      <w:r w:rsidR="00D769F0" w:rsidRPr="009262E6">
        <w:t xml:space="preserve">roject title: </w:t>
      </w:r>
      <w:r w:rsidR="002401FC" w:rsidRPr="009262E6">
        <w:t>Exploring Support Strategies for Children with Autism in Health and Social Care</w:t>
      </w:r>
    </w:p>
    <w:p w14:paraId="03FD30D3" w14:textId="475F3855" w:rsidR="00715990" w:rsidRPr="009262E6" w:rsidRDefault="00715990" w:rsidP="00041A5A">
      <w:pPr>
        <w:spacing w:line="360" w:lineRule="auto"/>
        <w:rPr>
          <w:rFonts w:ascii="Arial" w:hAnsi="Arial" w:cs="Arial"/>
          <w:sz w:val="28"/>
          <w:szCs w:val="28"/>
        </w:rPr>
      </w:pPr>
    </w:p>
    <w:p w14:paraId="40C7BB25" w14:textId="63754B6D" w:rsidR="00784670" w:rsidRPr="009262E6" w:rsidRDefault="00FF5B70" w:rsidP="009262E6">
      <w:pPr>
        <w:pStyle w:val="Heading2"/>
      </w:pPr>
      <w:r w:rsidRPr="009262E6">
        <w:t>1</w:t>
      </w:r>
      <w:r w:rsidR="00784670" w:rsidRPr="009262E6">
        <w:t xml:space="preserve">) </w:t>
      </w:r>
      <w:r w:rsidR="00545684" w:rsidRPr="009262E6">
        <w:t>Aim</w:t>
      </w:r>
      <w:r w:rsidR="00784670" w:rsidRPr="009262E6">
        <w:t>:</w:t>
      </w:r>
    </w:p>
    <w:p w14:paraId="4C6858D8" w14:textId="5B7FC72B" w:rsidR="00784670" w:rsidRPr="009262E6" w:rsidRDefault="002401FC" w:rsidP="009262E6">
      <w:pPr>
        <w:spacing w:line="360" w:lineRule="auto"/>
        <w:rPr>
          <w:rFonts w:ascii="Arial" w:hAnsi="Arial" w:cs="Arial"/>
          <w:sz w:val="22"/>
        </w:rPr>
      </w:pPr>
      <w:r w:rsidRPr="009262E6">
        <w:rPr>
          <w:rFonts w:ascii="Arial" w:hAnsi="Arial" w:cs="Arial"/>
          <w:sz w:val="22"/>
        </w:rPr>
        <w:t>The aim of this research is to investigate effective support strategies for children with autism within health and social care. The study will identify existing approaches, highlight their effectiveness, and recommend improvements to enhance the quality of care and inclusion for autistic children.</w:t>
      </w:r>
    </w:p>
    <w:p w14:paraId="4B36F4E2" w14:textId="77777777" w:rsidR="00A6153D" w:rsidRPr="009262E6" w:rsidRDefault="00A6153D" w:rsidP="009262E6">
      <w:pPr>
        <w:spacing w:line="360" w:lineRule="auto"/>
        <w:rPr>
          <w:rFonts w:ascii="Arial" w:hAnsi="Arial" w:cs="Arial"/>
          <w:sz w:val="22"/>
        </w:rPr>
      </w:pPr>
    </w:p>
    <w:p w14:paraId="2B00F95C" w14:textId="7302587D" w:rsidR="00545684" w:rsidRPr="009262E6" w:rsidRDefault="00FF5B70" w:rsidP="009262E6">
      <w:pPr>
        <w:pStyle w:val="Heading2"/>
      </w:pPr>
      <w:r w:rsidRPr="009262E6">
        <w:t>2</w:t>
      </w:r>
      <w:r w:rsidR="00784670" w:rsidRPr="009262E6">
        <w:t>) O</w:t>
      </w:r>
      <w:r w:rsidR="00545684" w:rsidRPr="009262E6">
        <w:t>bjectives:</w:t>
      </w:r>
    </w:p>
    <w:p w14:paraId="3F4C01C8" w14:textId="77777777" w:rsidR="002401FC" w:rsidRPr="009262E6" w:rsidRDefault="002401FC" w:rsidP="009262E6">
      <w:pPr>
        <w:pStyle w:val="ListParagraph"/>
        <w:numPr>
          <w:ilvl w:val="0"/>
          <w:numId w:val="6"/>
        </w:numPr>
        <w:spacing w:line="360" w:lineRule="auto"/>
        <w:rPr>
          <w:rFonts w:ascii="Arial" w:hAnsi="Arial" w:cs="Arial"/>
          <w:sz w:val="22"/>
        </w:rPr>
      </w:pPr>
      <w:r w:rsidRPr="009262E6">
        <w:rPr>
          <w:rFonts w:ascii="Arial" w:hAnsi="Arial" w:cs="Arial"/>
          <w:sz w:val="22"/>
        </w:rPr>
        <w:t>Define and examine the characteristics of autism and the challenges faced by children with autism in health and social care settings.</w:t>
      </w:r>
    </w:p>
    <w:p w14:paraId="60BD29E8" w14:textId="77777777" w:rsidR="002401FC" w:rsidRPr="009262E6" w:rsidRDefault="002401FC" w:rsidP="009262E6">
      <w:pPr>
        <w:pStyle w:val="ListParagraph"/>
        <w:numPr>
          <w:ilvl w:val="0"/>
          <w:numId w:val="6"/>
        </w:numPr>
        <w:spacing w:line="360" w:lineRule="auto"/>
        <w:rPr>
          <w:rFonts w:ascii="Arial" w:hAnsi="Arial" w:cs="Arial"/>
          <w:sz w:val="22"/>
        </w:rPr>
      </w:pPr>
      <w:r w:rsidRPr="009262E6">
        <w:rPr>
          <w:rFonts w:ascii="Arial" w:hAnsi="Arial" w:cs="Arial"/>
          <w:sz w:val="22"/>
        </w:rPr>
        <w:t>Analyse current support strategies, interventions, and policies designed to meet the needs of autistic children.</w:t>
      </w:r>
    </w:p>
    <w:p w14:paraId="4084E375" w14:textId="77777777" w:rsidR="002401FC" w:rsidRPr="009262E6" w:rsidRDefault="002401FC" w:rsidP="009262E6">
      <w:pPr>
        <w:pStyle w:val="ListParagraph"/>
        <w:numPr>
          <w:ilvl w:val="0"/>
          <w:numId w:val="6"/>
        </w:numPr>
        <w:spacing w:line="360" w:lineRule="auto"/>
        <w:rPr>
          <w:rFonts w:ascii="Arial" w:hAnsi="Arial" w:cs="Arial"/>
          <w:sz w:val="22"/>
        </w:rPr>
      </w:pPr>
      <w:r w:rsidRPr="009262E6">
        <w:rPr>
          <w:rFonts w:ascii="Arial" w:hAnsi="Arial" w:cs="Arial"/>
          <w:sz w:val="22"/>
        </w:rPr>
        <w:t>Evaluate the effectiveness of these interventions in improving wellbeing, social inclusion, and development outcomes.</w:t>
      </w:r>
    </w:p>
    <w:p w14:paraId="4DE92F51" w14:textId="1A4363A2" w:rsidR="00041A5A" w:rsidRDefault="002401FC" w:rsidP="009262E6">
      <w:pPr>
        <w:pStyle w:val="ListParagraph"/>
        <w:numPr>
          <w:ilvl w:val="0"/>
          <w:numId w:val="6"/>
        </w:numPr>
        <w:spacing w:line="360" w:lineRule="auto"/>
        <w:rPr>
          <w:rFonts w:ascii="Arial" w:hAnsi="Arial" w:cs="Arial"/>
          <w:sz w:val="22"/>
        </w:rPr>
      </w:pPr>
      <w:r w:rsidRPr="009262E6">
        <w:rPr>
          <w:rFonts w:ascii="Arial" w:hAnsi="Arial" w:cs="Arial"/>
          <w:sz w:val="22"/>
        </w:rPr>
        <w:t>Provide recommendations for enhancing practice, policy, and professional training to ensure more inclusive and supportive environments for children with autism.</w:t>
      </w:r>
    </w:p>
    <w:p w14:paraId="6335C0C0" w14:textId="77777777" w:rsidR="009262E6" w:rsidRPr="009262E6" w:rsidRDefault="009262E6" w:rsidP="009262E6">
      <w:pPr>
        <w:pStyle w:val="ListParagraph"/>
        <w:spacing w:line="360" w:lineRule="auto"/>
        <w:rPr>
          <w:rFonts w:ascii="Arial" w:hAnsi="Arial" w:cs="Arial"/>
          <w:sz w:val="22"/>
        </w:rPr>
      </w:pPr>
    </w:p>
    <w:p w14:paraId="3AC96963" w14:textId="748E27AE" w:rsidR="00545684" w:rsidRPr="009262E6" w:rsidRDefault="00FF5B70" w:rsidP="009262E6">
      <w:pPr>
        <w:pStyle w:val="Heading2"/>
      </w:pPr>
      <w:r w:rsidRPr="009262E6">
        <w:t>3</w:t>
      </w:r>
      <w:r w:rsidR="008E5015" w:rsidRPr="009262E6">
        <w:t xml:space="preserve">) </w:t>
      </w:r>
      <w:r w:rsidR="00545684" w:rsidRPr="009262E6">
        <w:t>Background</w:t>
      </w:r>
      <w:r w:rsidR="009262E6">
        <w:t xml:space="preserve">/ </w:t>
      </w:r>
      <w:r w:rsidR="00FB4301" w:rsidRPr="009262E6">
        <w:t>Rationale</w:t>
      </w:r>
      <w:r w:rsidR="00545684" w:rsidRPr="009262E6">
        <w:t>:</w:t>
      </w:r>
    </w:p>
    <w:p w14:paraId="48B3D1A4" w14:textId="2B72C10C" w:rsidR="00041A5A" w:rsidRDefault="002401FC" w:rsidP="009262E6">
      <w:pPr>
        <w:spacing w:line="360" w:lineRule="auto"/>
        <w:rPr>
          <w:rFonts w:ascii="Arial" w:hAnsi="Arial" w:cs="Arial"/>
          <w:sz w:val="22"/>
        </w:rPr>
      </w:pPr>
      <w:r w:rsidRPr="009262E6">
        <w:rPr>
          <w:rFonts w:ascii="Arial" w:hAnsi="Arial" w:cs="Arial"/>
          <w:sz w:val="22"/>
        </w:rPr>
        <w:t>Autism Spectrum Disorder (ASD) is a developmental condition that affects communication, behaviour, and social interaction</w:t>
      </w:r>
      <w:r w:rsidR="00FE7D8A" w:rsidRPr="00FE7D8A">
        <w:t xml:space="preserve"> </w:t>
      </w:r>
      <w:r w:rsidR="00FE7D8A">
        <w:t>(</w:t>
      </w:r>
      <w:r w:rsidR="00FE7D8A" w:rsidRPr="00FE7D8A">
        <w:rPr>
          <w:rFonts w:ascii="Arial" w:hAnsi="Arial" w:cs="Arial"/>
          <w:sz w:val="22"/>
        </w:rPr>
        <w:t>cambspborochildrenshealth.nhs.uk, n.d.)</w:t>
      </w:r>
      <w:r w:rsidR="00FE7D8A">
        <w:rPr>
          <w:rFonts w:ascii="Arial" w:hAnsi="Arial" w:cs="Arial"/>
          <w:sz w:val="22"/>
        </w:rPr>
        <w:t>.</w:t>
      </w:r>
      <w:r w:rsidRPr="009262E6">
        <w:rPr>
          <w:rFonts w:ascii="Arial" w:hAnsi="Arial" w:cs="Arial"/>
          <w:sz w:val="22"/>
        </w:rPr>
        <w:t xml:space="preserve"> Children with autism often require tailored support to thrive in health and social care settings</w:t>
      </w:r>
      <w:r w:rsidR="00225F3A">
        <w:rPr>
          <w:rFonts w:ascii="Arial" w:hAnsi="Arial" w:cs="Arial"/>
          <w:sz w:val="22"/>
        </w:rPr>
        <w:t xml:space="preserve"> </w:t>
      </w:r>
      <w:r w:rsidR="00225F3A" w:rsidRPr="00225F3A">
        <w:rPr>
          <w:rFonts w:ascii="Arial" w:hAnsi="Arial" w:cs="Arial"/>
          <w:sz w:val="22"/>
        </w:rPr>
        <w:t>(HM Government, 2021)</w:t>
      </w:r>
      <w:r w:rsidRPr="009262E6">
        <w:rPr>
          <w:rFonts w:ascii="Arial" w:hAnsi="Arial" w:cs="Arial"/>
          <w:sz w:val="22"/>
        </w:rPr>
        <w:t>. Despite growing awareness, many gaps remain in terms of consistent provision, accessibility, and the effectiveness of available interventions</w:t>
      </w:r>
      <w:r w:rsidR="00822E87">
        <w:rPr>
          <w:rFonts w:ascii="Arial" w:hAnsi="Arial" w:cs="Arial"/>
          <w:sz w:val="22"/>
        </w:rPr>
        <w:t xml:space="preserve"> </w:t>
      </w:r>
      <w:r w:rsidR="00822E87" w:rsidRPr="00822E87">
        <w:rPr>
          <w:rFonts w:ascii="Arial" w:hAnsi="Arial" w:cs="Arial"/>
          <w:sz w:val="22"/>
        </w:rPr>
        <w:t>(Thomson</w:t>
      </w:r>
      <w:r w:rsidR="00822E87">
        <w:rPr>
          <w:rFonts w:ascii="Arial" w:hAnsi="Arial" w:cs="Arial"/>
          <w:sz w:val="22"/>
        </w:rPr>
        <w:t xml:space="preserve"> and Chatterjee, </w:t>
      </w:r>
      <w:r w:rsidR="00822E87" w:rsidRPr="00822E87">
        <w:rPr>
          <w:rFonts w:ascii="Arial" w:hAnsi="Arial" w:cs="Arial"/>
          <w:sz w:val="22"/>
        </w:rPr>
        <w:t>2024)</w:t>
      </w:r>
      <w:r w:rsidRPr="009262E6">
        <w:rPr>
          <w:rFonts w:ascii="Arial" w:hAnsi="Arial" w:cs="Arial"/>
          <w:sz w:val="22"/>
        </w:rPr>
        <w:t>. Research suggests that early intervention and inclusive practices are crucial, yet professionals often face challenges such as limited training, insufficient resources, and a lack of family-centred approaches</w:t>
      </w:r>
      <w:r w:rsidR="00822E87">
        <w:rPr>
          <w:rFonts w:ascii="Arial" w:hAnsi="Arial" w:cs="Arial"/>
          <w:sz w:val="22"/>
        </w:rPr>
        <w:t xml:space="preserve"> </w:t>
      </w:r>
      <w:r w:rsidR="00822E87" w:rsidRPr="00822E87">
        <w:rPr>
          <w:rFonts w:ascii="Arial" w:hAnsi="Arial" w:cs="Arial"/>
          <w:sz w:val="22"/>
        </w:rPr>
        <w:t>(Tollan et al., 2023)</w:t>
      </w:r>
      <w:r w:rsidRPr="009262E6">
        <w:rPr>
          <w:rFonts w:ascii="Arial" w:hAnsi="Arial" w:cs="Arial"/>
          <w:sz w:val="22"/>
        </w:rPr>
        <w:t>. This study is significant as it addresses these gaps by reviewing secondary research on strategies that promote inclusion and wellbeing</w:t>
      </w:r>
      <w:r w:rsidR="00225F3A">
        <w:rPr>
          <w:rFonts w:ascii="Arial" w:hAnsi="Arial" w:cs="Arial"/>
          <w:sz w:val="22"/>
        </w:rPr>
        <w:t xml:space="preserve"> </w:t>
      </w:r>
      <w:r w:rsidR="00225F3A" w:rsidRPr="00225F3A">
        <w:rPr>
          <w:rFonts w:ascii="Arial" w:hAnsi="Arial" w:cs="Arial"/>
          <w:sz w:val="22"/>
        </w:rPr>
        <w:t>(Kelly, Peters and Farber, 2024)</w:t>
      </w:r>
      <w:r w:rsidRPr="009262E6">
        <w:rPr>
          <w:rFonts w:ascii="Arial" w:hAnsi="Arial" w:cs="Arial"/>
          <w:sz w:val="22"/>
        </w:rPr>
        <w:t xml:space="preserve">. By evaluating current </w:t>
      </w:r>
      <w:r w:rsidRPr="009262E6">
        <w:rPr>
          <w:rFonts w:ascii="Arial" w:hAnsi="Arial" w:cs="Arial"/>
          <w:sz w:val="22"/>
        </w:rPr>
        <w:lastRenderedPageBreak/>
        <w:t>practices and identifying shortcomings, the research will contribute to the development of more effective and sustainable models of support for children with autism, thereby helping practitioners and policymakers strengthen health and social care provision.</w:t>
      </w:r>
    </w:p>
    <w:p w14:paraId="507ADA14" w14:textId="77777777" w:rsidR="00225F3A" w:rsidRPr="009262E6" w:rsidRDefault="00225F3A" w:rsidP="009262E6">
      <w:pPr>
        <w:spacing w:line="360" w:lineRule="auto"/>
        <w:rPr>
          <w:rFonts w:ascii="Arial" w:hAnsi="Arial" w:cs="Arial"/>
          <w:sz w:val="22"/>
        </w:rPr>
      </w:pPr>
    </w:p>
    <w:p w14:paraId="332E5A12" w14:textId="051972BF" w:rsidR="00545684" w:rsidRPr="009262E6" w:rsidRDefault="00FF5B70" w:rsidP="009262E6">
      <w:pPr>
        <w:pStyle w:val="Heading2"/>
      </w:pPr>
      <w:r w:rsidRPr="009262E6">
        <w:t>4</w:t>
      </w:r>
      <w:r w:rsidR="008E5015" w:rsidRPr="009262E6">
        <w:t xml:space="preserve">) </w:t>
      </w:r>
      <w:r w:rsidR="00545684" w:rsidRPr="009262E6">
        <w:t>Methods:</w:t>
      </w:r>
    </w:p>
    <w:p w14:paraId="2A2F8756" w14:textId="3186E889" w:rsidR="002401FC" w:rsidRDefault="002401FC" w:rsidP="009262E6">
      <w:pPr>
        <w:spacing w:line="360" w:lineRule="auto"/>
        <w:rPr>
          <w:rFonts w:ascii="Arial" w:hAnsi="Arial" w:cs="Arial"/>
          <w:sz w:val="22"/>
        </w:rPr>
      </w:pPr>
      <w:r w:rsidRPr="009262E6">
        <w:rPr>
          <w:rFonts w:ascii="Arial" w:hAnsi="Arial" w:cs="Arial"/>
          <w:sz w:val="22"/>
        </w:rPr>
        <w:t>This study will adopt a secondary research approach by reviewing academic journal articles, government policy documents, and reports from reputable organisations. Sources will be selected based on relevance, credibility, and publication within the last ten years. The analysis will involve a thematic review, comparing key findings across studies to identify effective strategies and recurring challenges. Ethical considerations include ensuring all materials are accurately cited, avoiding plagiarism, and maintaining a balanced representation of evidence.</w:t>
      </w:r>
    </w:p>
    <w:p w14:paraId="7F45222E" w14:textId="77777777" w:rsidR="009262E6" w:rsidRPr="009262E6" w:rsidRDefault="009262E6" w:rsidP="009262E6">
      <w:pPr>
        <w:spacing w:line="360" w:lineRule="auto"/>
        <w:rPr>
          <w:rFonts w:ascii="Arial" w:hAnsi="Arial" w:cs="Arial"/>
          <w:sz w:val="22"/>
        </w:rPr>
      </w:pPr>
    </w:p>
    <w:p w14:paraId="232DCC93" w14:textId="74A66EC3" w:rsidR="0061260B" w:rsidRPr="00B90F8E" w:rsidRDefault="00FF5B70" w:rsidP="009262E6">
      <w:pPr>
        <w:pStyle w:val="Heading2"/>
      </w:pPr>
      <w:r w:rsidRPr="00B90F8E">
        <w:t>5</w:t>
      </w:r>
      <w:r w:rsidR="0061260B" w:rsidRPr="00B90F8E">
        <w:t>) Resources</w:t>
      </w:r>
      <w:r w:rsidR="00260277" w:rsidRPr="00B90F8E">
        <w:t>:</w:t>
      </w:r>
      <w:r w:rsidR="0061260B" w:rsidRPr="00B90F8E">
        <w:t xml:space="preserve"> </w:t>
      </w:r>
    </w:p>
    <w:p w14:paraId="694BD325" w14:textId="28DD11FB" w:rsidR="002401FC" w:rsidRPr="000C310F" w:rsidRDefault="000C310F" w:rsidP="000C310F">
      <w:pPr>
        <w:pStyle w:val="ListParagraph"/>
        <w:numPr>
          <w:ilvl w:val="0"/>
          <w:numId w:val="7"/>
        </w:numPr>
        <w:spacing w:line="360" w:lineRule="auto"/>
        <w:rPr>
          <w:rFonts w:ascii="Arial" w:hAnsi="Arial" w:cs="Arial"/>
          <w:sz w:val="22"/>
        </w:rPr>
      </w:pPr>
      <w:r w:rsidRPr="000C310F">
        <w:rPr>
          <w:rFonts w:ascii="Arial" w:hAnsi="Arial" w:cs="Arial"/>
          <w:b/>
          <w:bCs/>
          <w:sz w:val="22"/>
        </w:rPr>
        <w:t>D</w:t>
      </w:r>
      <w:r w:rsidR="002401FC" w:rsidRPr="000C310F">
        <w:rPr>
          <w:rFonts w:ascii="Arial" w:hAnsi="Arial" w:cs="Arial"/>
          <w:b/>
          <w:bCs/>
          <w:sz w:val="22"/>
        </w:rPr>
        <w:t>atabases</w:t>
      </w:r>
      <w:r w:rsidRPr="000C310F">
        <w:rPr>
          <w:rFonts w:ascii="Arial" w:hAnsi="Arial" w:cs="Arial"/>
          <w:b/>
          <w:bCs/>
          <w:sz w:val="22"/>
        </w:rPr>
        <w:t>:</w:t>
      </w:r>
      <w:r w:rsidR="002401FC" w:rsidRPr="00B90F8E">
        <w:rPr>
          <w:rFonts w:ascii="Arial" w:hAnsi="Arial" w:cs="Arial"/>
          <w:sz w:val="22"/>
        </w:rPr>
        <w:t xml:space="preserve"> </w:t>
      </w:r>
      <w:r w:rsidR="00B90F8E">
        <w:rPr>
          <w:rFonts w:ascii="Arial" w:hAnsi="Arial" w:cs="Arial"/>
          <w:sz w:val="22"/>
        </w:rPr>
        <w:t xml:space="preserve">Websites, </w:t>
      </w:r>
      <w:r w:rsidR="002401FC" w:rsidRPr="00B90F8E">
        <w:rPr>
          <w:rFonts w:ascii="Arial" w:hAnsi="Arial" w:cs="Arial"/>
          <w:sz w:val="22"/>
        </w:rPr>
        <w:t>PubMed, Google Scholar, ScienceDirect</w:t>
      </w:r>
      <w:r>
        <w:rPr>
          <w:rFonts w:ascii="Arial" w:hAnsi="Arial" w:cs="Arial"/>
          <w:sz w:val="22"/>
        </w:rPr>
        <w:t xml:space="preserve">, Sage, University library access, </w:t>
      </w:r>
      <w:r w:rsidR="002401FC" w:rsidRPr="000C310F">
        <w:rPr>
          <w:rFonts w:ascii="Arial" w:hAnsi="Arial" w:cs="Arial"/>
          <w:sz w:val="22"/>
        </w:rPr>
        <w:t>Government and NHS policy documents</w:t>
      </w:r>
      <w:r>
        <w:rPr>
          <w:rFonts w:ascii="Arial" w:hAnsi="Arial" w:cs="Arial"/>
          <w:sz w:val="22"/>
        </w:rPr>
        <w:t>.</w:t>
      </w:r>
    </w:p>
    <w:p w14:paraId="64C3045A" w14:textId="418E913C" w:rsidR="0061260B" w:rsidRDefault="000C310F" w:rsidP="00B90F8E">
      <w:pPr>
        <w:pStyle w:val="ListParagraph"/>
        <w:numPr>
          <w:ilvl w:val="0"/>
          <w:numId w:val="7"/>
        </w:numPr>
        <w:spacing w:line="360" w:lineRule="auto"/>
        <w:rPr>
          <w:rFonts w:ascii="Arial" w:hAnsi="Arial" w:cs="Arial"/>
          <w:sz w:val="22"/>
        </w:rPr>
      </w:pPr>
      <w:r>
        <w:rPr>
          <w:rFonts w:ascii="Arial" w:hAnsi="Arial" w:cs="Arial"/>
          <w:b/>
          <w:bCs/>
          <w:sz w:val="22"/>
        </w:rPr>
        <w:t>S</w:t>
      </w:r>
      <w:r w:rsidRPr="000C310F">
        <w:rPr>
          <w:rFonts w:ascii="Arial" w:hAnsi="Arial" w:cs="Arial"/>
          <w:b/>
          <w:bCs/>
          <w:sz w:val="22"/>
        </w:rPr>
        <w:t>oftware:</w:t>
      </w:r>
      <w:r w:rsidR="002401FC" w:rsidRPr="000C310F">
        <w:rPr>
          <w:rFonts w:ascii="Arial" w:hAnsi="Arial" w:cs="Arial"/>
          <w:sz w:val="22"/>
        </w:rPr>
        <w:t xml:space="preserve"> </w:t>
      </w:r>
      <w:r w:rsidR="00B90F8E">
        <w:rPr>
          <w:rFonts w:ascii="Arial" w:hAnsi="Arial" w:cs="Arial"/>
          <w:sz w:val="22"/>
        </w:rPr>
        <w:t>My Bib, Cite Them Right</w:t>
      </w:r>
      <w:r>
        <w:rPr>
          <w:rFonts w:ascii="Arial" w:hAnsi="Arial" w:cs="Arial"/>
          <w:sz w:val="22"/>
        </w:rPr>
        <w:t>, MS Word.</w:t>
      </w:r>
    </w:p>
    <w:p w14:paraId="42733B90" w14:textId="11A675B3" w:rsidR="000C310F" w:rsidRPr="00B90F8E" w:rsidRDefault="000C310F" w:rsidP="00B90F8E">
      <w:pPr>
        <w:pStyle w:val="ListParagraph"/>
        <w:numPr>
          <w:ilvl w:val="0"/>
          <w:numId w:val="7"/>
        </w:numPr>
        <w:spacing w:line="360" w:lineRule="auto"/>
        <w:rPr>
          <w:rFonts w:ascii="Arial" w:hAnsi="Arial" w:cs="Arial"/>
          <w:sz w:val="22"/>
        </w:rPr>
      </w:pPr>
      <w:r>
        <w:rPr>
          <w:rFonts w:ascii="Arial" w:hAnsi="Arial" w:cs="Arial"/>
          <w:b/>
          <w:bCs/>
          <w:sz w:val="22"/>
        </w:rPr>
        <w:t>Support:</w:t>
      </w:r>
      <w:r>
        <w:rPr>
          <w:rFonts w:ascii="Arial" w:hAnsi="Arial" w:cs="Arial"/>
          <w:sz w:val="22"/>
        </w:rPr>
        <w:t xml:space="preserve"> Lecturer</w:t>
      </w:r>
      <w:r w:rsidRPr="000C310F">
        <w:rPr>
          <w:rFonts w:ascii="Arial" w:hAnsi="Arial" w:cs="Arial"/>
          <w:sz w:val="22"/>
        </w:rPr>
        <w:t xml:space="preserve"> </w:t>
      </w:r>
      <w:r>
        <w:rPr>
          <w:rFonts w:ascii="Arial" w:hAnsi="Arial" w:cs="Arial"/>
          <w:sz w:val="22"/>
        </w:rPr>
        <w:t>feedback</w:t>
      </w:r>
      <w:r w:rsidRPr="000C310F">
        <w:rPr>
          <w:rFonts w:ascii="Arial" w:hAnsi="Arial" w:cs="Arial"/>
          <w:sz w:val="22"/>
        </w:rPr>
        <w:t>, library resources, collaboration with peer study groups</w:t>
      </w:r>
      <w:r>
        <w:rPr>
          <w:rFonts w:ascii="Arial" w:hAnsi="Arial" w:cs="Arial"/>
          <w:sz w:val="22"/>
        </w:rPr>
        <w:t>, friends.</w:t>
      </w:r>
    </w:p>
    <w:p w14:paraId="376E10FA" w14:textId="77777777" w:rsidR="00260277" w:rsidRPr="003A2FDF" w:rsidRDefault="00260277" w:rsidP="00260277">
      <w:pPr>
        <w:rPr>
          <w:rFonts w:ascii="Aptos" w:hAnsi="Aptos" w:cs="Arial"/>
        </w:rPr>
      </w:pPr>
    </w:p>
    <w:p w14:paraId="0FE77585" w14:textId="45EB88AC" w:rsidR="00545684" w:rsidRPr="00B90F8E" w:rsidRDefault="00FF5B70" w:rsidP="009262E6">
      <w:pPr>
        <w:pStyle w:val="Heading2"/>
      </w:pPr>
      <w:r w:rsidRPr="00B90F8E">
        <w:t>6</w:t>
      </w:r>
      <w:r w:rsidR="0061260B" w:rsidRPr="00B90F8E">
        <w:t>) Timescale:</w:t>
      </w:r>
    </w:p>
    <w:tbl>
      <w:tblPr>
        <w:tblStyle w:val="TableGrid"/>
        <w:tblW w:w="0" w:type="auto"/>
        <w:tblLook w:val="04A0" w:firstRow="1" w:lastRow="0" w:firstColumn="1" w:lastColumn="0" w:noHBand="0" w:noVBand="1"/>
      </w:tblPr>
      <w:tblGrid>
        <w:gridCol w:w="1413"/>
        <w:gridCol w:w="7603"/>
      </w:tblGrid>
      <w:tr w:rsidR="00B90F8E" w:rsidRPr="00B90F8E" w14:paraId="03838738" w14:textId="77777777" w:rsidTr="00B90F8E">
        <w:tc>
          <w:tcPr>
            <w:tcW w:w="1413" w:type="dxa"/>
          </w:tcPr>
          <w:p w14:paraId="32605652" w14:textId="20231141" w:rsidR="00B90F8E" w:rsidRPr="00B90F8E" w:rsidRDefault="00B90F8E" w:rsidP="00B90F8E">
            <w:pPr>
              <w:spacing w:line="360" w:lineRule="auto"/>
              <w:rPr>
                <w:rFonts w:ascii="Arial" w:hAnsi="Arial" w:cs="Arial"/>
                <w:b/>
                <w:bCs/>
              </w:rPr>
            </w:pPr>
            <w:r w:rsidRPr="00B90F8E">
              <w:rPr>
                <w:rFonts w:ascii="Arial" w:hAnsi="Arial" w:cs="Arial"/>
                <w:b/>
                <w:bCs/>
              </w:rPr>
              <w:t>Week</w:t>
            </w:r>
          </w:p>
        </w:tc>
        <w:tc>
          <w:tcPr>
            <w:tcW w:w="7603" w:type="dxa"/>
          </w:tcPr>
          <w:p w14:paraId="34DC53B1" w14:textId="7DFEF665" w:rsidR="00B90F8E" w:rsidRPr="00B90F8E" w:rsidRDefault="00B90F8E" w:rsidP="00B90F8E">
            <w:pPr>
              <w:spacing w:line="360" w:lineRule="auto"/>
              <w:rPr>
                <w:rFonts w:ascii="Arial" w:hAnsi="Arial" w:cs="Arial"/>
                <w:b/>
                <w:bCs/>
              </w:rPr>
            </w:pPr>
            <w:r w:rsidRPr="00B90F8E">
              <w:rPr>
                <w:rFonts w:ascii="Arial" w:hAnsi="Arial" w:cs="Arial"/>
                <w:b/>
                <w:bCs/>
              </w:rPr>
              <w:t>Task</w:t>
            </w:r>
          </w:p>
        </w:tc>
      </w:tr>
      <w:tr w:rsidR="00B90F8E" w:rsidRPr="00B90F8E" w14:paraId="3F4B4F82" w14:textId="77777777" w:rsidTr="00B90F8E">
        <w:tc>
          <w:tcPr>
            <w:tcW w:w="1413" w:type="dxa"/>
          </w:tcPr>
          <w:p w14:paraId="67E7219E" w14:textId="6A12D914"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1-2</w:t>
            </w:r>
          </w:p>
        </w:tc>
        <w:tc>
          <w:tcPr>
            <w:tcW w:w="7603" w:type="dxa"/>
          </w:tcPr>
          <w:p w14:paraId="2901A608" w14:textId="1A3D4C07"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Confirm research focus and refine project title.</w:t>
            </w:r>
          </w:p>
        </w:tc>
      </w:tr>
      <w:tr w:rsidR="00B90F8E" w:rsidRPr="00B90F8E" w14:paraId="42413AEA" w14:textId="77777777" w:rsidTr="00B90F8E">
        <w:tc>
          <w:tcPr>
            <w:tcW w:w="1413" w:type="dxa"/>
          </w:tcPr>
          <w:p w14:paraId="4735F675" w14:textId="049F17DE"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3-5</w:t>
            </w:r>
          </w:p>
        </w:tc>
        <w:tc>
          <w:tcPr>
            <w:tcW w:w="7603" w:type="dxa"/>
          </w:tcPr>
          <w:p w14:paraId="7C3CC43C" w14:textId="3C9A7233"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Undertake literature review and gather secondary data.</w:t>
            </w:r>
          </w:p>
        </w:tc>
      </w:tr>
      <w:tr w:rsidR="00B90F8E" w:rsidRPr="00B90F8E" w14:paraId="2B895183" w14:textId="77777777" w:rsidTr="00B90F8E">
        <w:tc>
          <w:tcPr>
            <w:tcW w:w="1413" w:type="dxa"/>
          </w:tcPr>
          <w:p w14:paraId="5B7E0C6E" w14:textId="395FAEBA"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6-7</w:t>
            </w:r>
          </w:p>
        </w:tc>
        <w:tc>
          <w:tcPr>
            <w:tcW w:w="7603" w:type="dxa"/>
          </w:tcPr>
          <w:p w14:paraId="0DAFC79C" w14:textId="0C1BD736"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Prepare and submit the research proposal.</w:t>
            </w:r>
          </w:p>
        </w:tc>
      </w:tr>
      <w:tr w:rsidR="00B90F8E" w:rsidRPr="00B90F8E" w14:paraId="5E42C270" w14:textId="77777777" w:rsidTr="00B90F8E">
        <w:tc>
          <w:tcPr>
            <w:tcW w:w="1413" w:type="dxa"/>
          </w:tcPr>
          <w:p w14:paraId="4E08DE03" w14:textId="3A1944DB"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8-10</w:t>
            </w:r>
          </w:p>
        </w:tc>
        <w:tc>
          <w:tcPr>
            <w:tcW w:w="7603" w:type="dxa"/>
          </w:tcPr>
          <w:p w14:paraId="453A079C" w14:textId="10570245"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Write Chapter 1: Introduction</w:t>
            </w:r>
            <w:r w:rsidR="009262E6">
              <w:rPr>
                <w:rFonts w:ascii="Arial" w:hAnsi="Arial" w:cs="Arial"/>
                <w:sz w:val="22"/>
                <w:szCs w:val="22"/>
              </w:rPr>
              <w:t>.</w:t>
            </w:r>
          </w:p>
        </w:tc>
      </w:tr>
      <w:tr w:rsidR="00B90F8E" w:rsidRPr="00B90F8E" w14:paraId="3F8996D8" w14:textId="77777777" w:rsidTr="00B90F8E">
        <w:tc>
          <w:tcPr>
            <w:tcW w:w="1413" w:type="dxa"/>
          </w:tcPr>
          <w:p w14:paraId="422A2990" w14:textId="26CBDCE9"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11-14</w:t>
            </w:r>
          </w:p>
        </w:tc>
        <w:tc>
          <w:tcPr>
            <w:tcW w:w="7603" w:type="dxa"/>
          </w:tcPr>
          <w:p w14:paraId="66896236" w14:textId="5A787700"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Develop Chapter 2: Context and Background.</w:t>
            </w:r>
          </w:p>
        </w:tc>
      </w:tr>
      <w:tr w:rsidR="00B90F8E" w:rsidRPr="00B90F8E" w14:paraId="3C67CA01" w14:textId="77777777" w:rsidTr="00B90F8E">
        <w:tc>
          <w:tcPr>
            <w:tcW w:w="1413" w:type="dxa"/>
          </w:tcPr>
          <w:p w14:paraId="58BD91E2" w14:textId="73C6E944"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15-17</w:t>
            </w:r>
          </w:p>
        </w:tc>
        <w:tc>
          <w:tcPr>
            <w:tcW w:w="7603" w:type="dxa"/>
          </w:tcPr>
          <w:p w14:paraId="7B92738C" w14:textId="74FED8FF"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Produce Chapter 3: Academic Methods Poster.</w:t>
            </w:r>
          </w:p>
        </w:tc>
      </w:tr>
      <w:tr w:rsidR="00B90F8E" w:rsidRPr="00B90F8E" w14:paraId="290B7A45" w14:textId="77777777" w:rsidTr="00B90F8E">
        <w:tc>
          <w:tcPr>
            <w:tcW w:w="1413" w:type="dxa"/>
          </w:tcPr>
          <w:p w14:paraId="402023FB" w14:textId="2C833555"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18-21</w:t>
            </w:r>
          </w:p>
        </w:tc>
        <w:tc>
          <w:tcPr>
            <w:tcW w:w="7603" w:type="dxa"/>
          </w:tcPr>
          <w:p w14:paraId="2C1126D5" w14:textId="6FD796DC"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Draft Chapter 4: Results and Analysis.</w:t>
            </w:r>
          </w:p>
        </w:tc>
      </w:tr>
      <w:tr w:rsidR="00B90F8E" w:rsidRPr="00B90F8E" w14:paraId="783B5800" w14:textId="77777777" w:rsidTr="00B90F8E">
        <w:tc>
          <w:tcPr>
            <w:tcW w:w="1413" w:type="dxa"/>
          </w:tcPr>
          <w:p w14:paraId="5B4E882C" w14:textId="473E5723"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22-24</w:t>
            </w:r>
          </w:p>
        </w:tc>
        <w:tc>
          <w:tcPr>
            <w:tcW w:w="7603" w:type="dxa"/>
          </w:tcPr>
          <w:p w14:paraId="6ECAE18A" w14:textId="3CC3693D"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Compose Chapter 5: Conclusions and Recommendations.</w:t>
            </w:r>
          </w:p>
        </w:tc>
      </w:tr>
      <w:tr w:rsidR="00B90F8E" w:rsidRPr="00B90F8E" w14:paraId="036DF1CD" w14:textId="77777777" w:rsidTr="00B90F8E">
        <w:tc>
          <w:tcPr>
            <w:tcW w:w="1413" w:type="dxa"/>
          </w:tcPr>
          <w:p w14:paraId="2164AAC0" w14:textId="3F5637B9" w:rsidR="00B90F8E" w:rsidRPr="009262E6" w:rsidRDefault="00B90F8E" w:rsidP="00B90F8E">
            <w:pPr>
              <w:spacing w:line="360" w:lineRule="auto"/>
              <w:rPr>
                <w:rFonts w:ascii="Arial" w:hAnsi="Arial" w:cs="Arial"/>
                <w:b/>
                <w:bCs/>
                <w:sz w:val="22"/>
                <w:szCs w:val="22"/>
              </w:rPr>
            </w:pPr>
            <w:r w:rsidRPr="009262E6">
              <w:rPr>
                <w:rFonts w:ascii="Arial" w:hAnsi="Arial" w:cs="Arial"/>
                <w:b/>
                <w:bCs/>
                <w:sz w:val="22"/>
                <w:szCs w:val="22"/>
              </w:rPr>
              <w:t>25-27</w:t>
            </w:r>
          </w:p>
        </w:tc>
        <w:tc>
          <w:tcPr>
            <w:tcW w:w="7603" w:type="dxa"/>
          </w:tcPr>
          <w:p w14:paraId="2DF74DBC" w14:textId="2FA9119E" w:rsidR="00B90F8E" w:rsidRPr="00B90F8E" w:rsidRDefault="00B90F8E" w:rsidP="00B90F8E">
            <w:pPr>
              <w:spacing w:line="360" w:lineRule="auto"/>
              <w:rPr>
                <w:rFonts w:ascii="Arial" w:hAnsi="Arial" w:cs="Arial"/>
                <w:sz w:val="22"/>
                <w:szCs w:val="22"/>
              </w:rPr>
            </w:pPr>
            <w:r w:rsidRPr="00B90F8E">
              <w:rPr>
                <w:rFonts w:ascii="Arial" w:hAnsi="Arial" w:cs="Arial"/>
                <w:sz w:val="22"/>
                <w:szCs w:val="22"/>
              </w:rPr>
              <w:t>Conduct final edits and submit dissertation.</w:t>
            </w:r>
          </w:p>
        </w:tc>
      </w:tr>
    </w:tbl>
    <w:p w14:paraId="645A0DFF" w14:textId="77777777" w:rsidR="00B90F8E" w:rsidRDefault="00B90F8E" w:rsidP="002401FC">
      <w:pPr>
        <w:spacing w:line="360" w:lineRule="auto"/>
        <w:rPr>
          <w:rFonts w:ascii="Aptos" w:hAnsi="Aptos" w:cs="Arial"/>
        </w:rPr>
      </w:pPr>
    </w:p>
    <w:p w14:paraId="5713A915" w14:textId="05792354" w:rsidR="00FF5B70" w:rsidRPr="009262E6" w:rsidRDefault="00FF5B70" w:rsidP="009262E6">
      <w:pPr>
        <w:spacing w:line="360" w:lineRule="auto"/>
        <w:rPr>
          <w:rFonts w:ascii="Arial" w:hAnsi="Arial" w:cs="Arial"/>
          <w:b/>
          <w:bCs/>
          <w:sz w:val="28"/>
          <w:szCs w:val="28"/>
        </w:rPr>
      </w:pPr>
      <w:r w:rsidRPr="009262E6">
        <w:rPr>
          <w:rFonts w:ascii="Arial" w:hAnsi="Arial" w:cs="Arial"/>
          <w:b/>
          <w:bCs/>
          <w:sz w:val="28"/>
          <w:szCs w:val="28"/>
        </w:rPr>
        <w:lastRenderedPageBreak/>
        <w:t>7) Self-reflection as researcher:</w:t>
      </w:r>
    </w:p>
    <w:p w14:paraId="4974B2CC" w14:textId="77777777" w:rsidR="00225F3A" w:rsidRDefault="002401FC" w:rsidP="00225F3A">
      <w:pPr>
        <w:spacing w:line="360" w:lineRule="auto"/>
        <w:rPr>
          <w:rFonts w:ascii="Aptos" w:hAnsi="Aptos" w:cs="Arial"/>
        </w:rPr>
      </w:pPr>
      <w:r w:rsidRPr="009262E6">
        <w:rPr>
          <w:rFonts w:ascii="Arial" w:hAnsi="Arial" w:cs="Arial"/>
          <w:sz w:val="22"/>
        </w:rPr>
        <w:t>I bring strong analytical and organisational skills, which will support the effective review of literature. However, I may face challenges in narrowing down a large body of research. Through this project, I aim to develop critical evaluation skills, improve academic writing, and strengthen my ability to synthesise complex information effectively.</w:t>
      </w:r>
    </w:p>
    <w:p w14:paraId="0C534EEE" w14:textId="77777777" w:rsidR="00225F3A" w:rsidRDefault="00225F3A" w:rsidP="00225F3A">
      <w:pPr>
        <w:spacing w:line="360" w:lineRule="auto"/>
        <w:rPr>
          <w:rFonts w:ascii="Aptos" w:hAnsi="Aptos" w:cs="Arial"/>
        </w:rPr>
      </w:pPr>
    </w:p>
    <w:p w14:paraId="0918F52A" w14:textId="77777777" w:rsidR="00225F3A" w:rsidRDefault="00225F3A" w:rsidP="00225F3A">
      <w:pPr>
        <w:spacing w:line="360" w:lineRule="auto"/>
        <w:rPr>
          <w:rFonts w:ascii="Aptos" w:hAnsi="Aptos" w:cs="Arial"/>
        </w:rPr>
      </w:pPr>
    </w:p>
    <w:p w14:paraId="218146D9" w14:textId="77777777" w:rsidR="00225F3A" w:rsidRDefault="00225F3A" w:rsidP="00225F3A">
      <w:pPr>
        <w:spacing w:line="360" w:lineRule="auto"/>
        <w:rPr>
          <w:rFonts w:ascii="Aptos" w:hAnsi="Aptos" w:cs="Arial"/>
        </w:rPr>
      </w:pPr>
    </w:p>
    <w:p w14:paraId="2BAD633B" w14:textId="77777777" w:rsidR="00225F3A" w:rsidRDefault="00225F3A" w:rsidP="00225F3A">
      <w:pPr>
        <w:spacing w:line="360" w:lineRule="auto"/>
        <w:rPr>
          <w:rFonts w:ascii="Aptos" w:hAnsi="Aptos" w:cs="Arial"/>
        </w:rPr>
      </w:pPr>
    </w:p>
    <w:p w14:paraId="550250E5" w14:textId="77777777" w:rsidR="00225F3A" w:rsidRDefault="00225F3A" w:rsidP="00225F3A">
      <w:pPr>
        <w:spacing w:line="360" w:lineRule="auto"/>
        <w:rPr>
          <w:rFonts w:ascii="Aptos" w:hAnsi="Aptos" w:cs="Arial"/>
        </w:rPr>
      </w:pPr>
    </w:p>
    <w:p w14:paraId="1E7C3EB4" w14:textId="77777777" w:rsidR="00225F3A" w:rsidRDefault="00225F3A" w:rsidP="00225F3A">
      <w:pPr>
        <w:spacing w:line="360" w:lineRule="auto"/>
        <w:rPr>
          <w:rFonts w:ascii="Aptos" w:hAnsi="Aptos" w:cs="Arial"/>
        </w:rPr>
      </w:pPr>
    </w:p>
    <w:p w14:paraId="48BFB151" w14:textId="77777777" w:rsidR="00225F3A" w:rsidRDefault="00225F3A" w:rsidP="00225F3A">
      <w:pPr>
        <w:spacing w:line="360" w:lineRule="auto"/>
        <w:rPr>
          <w:rFonts w:ascii="Aptos" w:hAnsi="Aptos" w:cs="Arial"/>
        </w:rPr>
      </w:pPr>
    </w:p>
    <w:p w14:paraId="5EF00175" w14:textId="77777777" w:rsidR="00225F3A" w:rsidRDefault="00225F3A" w:rsidP="00225F3A">
      <w:pPr>
        <w:spacing w:line="360" w:lineRule="auto"/>
        <w:rPr>
          <w:rFonts w:ascii="Aptos" w:hAnsi="Aptos" w:cs="Arial"/>
        </w:rPr>
      </w:pPr>
    </w:p>
    <w:p w14:paraId="71C665AC" w14:textId="77777777" w:rsidR="00225F3A" w:rsidRDefault="00225F3A" w:rsidP="00225F3A">
      <w:pPr>
        <w:spacing w:line="360" w:lineRule="auto"/>
        <w:rPr>
          <w:rFonts w:ascii="Aptos" w:hAnsi="Aptos" w:cs="Arial"/>
        </w:rPr>
      </w:pPr>
    </w:p>
    <w:p w14:paraId="611736C5" w14:textId="77777777" w:rsidR="00225F3A" w:rsidRDefault="00225F3A" w:rsidP="00225F3A">
      <w:pPr>
        <w:spacing w:line="360" w:lineRule="auto"/>
        <w:rPr>
          <w:rFonts w:ascii="Aptos" w:hAnsi="Aptos" w:cs="Arial"/>
        </w:rPr>
      </w:pPr>
    </w:p>
    <w:p w14:paraId="6EDA0C1C" w14:textId="77777777" w:rsidR="00225F3A" w:rsidRDefault="00225F3A" w:rsidP="00225F3A">
      <w:pPr>
        <w:spacing w:line="360" w:lineRule="auto"/>
        <w:rPr>
          <w:rFonts w:ascii="Aptos" w:hAnsi="Aptos" w:cs="Arial"/>
        </w:rPr>
      </w:pPr>
    </w:p>
    <w:p w14:paraId="74B377C1" w14:textId="77777777" w:rsidR="00225F3A" w:rsidRDefault="00225F3A" w:rsidP="00225F3A">
      <w:pPr>
        <w:spacing w:line="360" w:lineRule="auto"/>
        <w:rPr>
          <w:rFonts w:ascii="Aptos" w:hAnsi="Aptos" w:cs="Arial"/>
        </w:rPr>
      </w:pPr>
    </w:p>
    <w:p w14:paraId="1C4732EE" w14:textId="77777777" w:rsidR="00225F3A" w:rsidRDefault="00225F3A" w:rsidP="00225F3A">
      <w:pPr>
        <w:spacing w:line="360" w:lineRule="auto"/>
        <w:rPr>
          <w:rFonts w:ascii="Aptos" w:hAnsi="Aptos" w:cs="Arial"/>
        </w:rPr>
      </w:pPr>
    </w:p>
    <w:p w14:paraId="3D0760D9" w14:textId="77777777" w:rsidR="00225F3A" w:rsidRDefault="00225F3A" w:rsidP="00225F3A">
      <w:pPr>
        <w:spacing w:line="360" w:lineRule="auto"/>
        <w:rPr>
          <w:rFonts w:ascii="Aptos" w:hAnsi="Aptos" w:cs="Arial"/>
        </w:rPr>
      </w:pPr>
    </w:p>
    <w:p w14:paraId="346550F7" w14:textId="77777777" w:rsidR="00225F3A" w:rsidRDefault="00225F3A" w:rsidP="00225F3A">
      <w:pPr>
        <w:spacing w:line="360" w:lineRule="auto"/>
        <w:rPr>
          <w:rFonts w:ascii="Aptos" w:hAnsi="Aptos" w:cs="Arial"/>
        </w:rPr>
      </w:pPr>
    </w:p>
    <w:p w14:paraId="02D7C9A5" w14:textId="77777777" w:rsidR="00225F3A" w:rsidRDefault="00225F3A" w:rsidP="00225F3A">
      <w:pPr>
        <w:spacing w:line="360" w:lineRule="auto"/>
        <w:rPr>
          <w:rFonts w:ascii="Aptos" w:hAnsi="Aptos" w:cs="Arial"/>
        </w:rPr>
      </w:pPr>
    </w:p>
    <w:p w14:paraId="0941F2B4" w14:textId="77777777" w:rsidR="00225F3A" w:rsidRDefault="00225F3A" w:rsidP="00225F3A">
      <w:pPr>
        <w:spacing w:line="360" w:lineRule="auto"/>
        <w:rPr>
          <w:rFonts w:ascii="Aptos" w:hAnsi="Aptos" w:cs="Arial"/>
        </w:rPr>
      </w:pPr>
    </w:p>
    <w:p w14:paraId="5D34C3F8" w14:textId="77777777" w:rsidR="00225F3A" w:rsidRDefault="00225F3A" w:rsidP="00225F3A">
      <w:pPr>
        <w:spacing w:line="360" w:lineRule="auto"/>
        <w:rPr>
          <w:rFonts w:ascii="Aptos" w:hAnsi="Aptos" w:cs="Arial"/>
        </w:rPr>
      </w:pPr>
    </w:p>
    <w:p w14:paraId="081DB568" w14:textId="77777777" w:rsidR="00225F3A" w:rsidRDefault="00225F3A" w:rsidP="00225F3A">
      <w:pPr>
        <w:spacing w:line="360" w:lineRule="auto"/>
        <w:rPr>
          <w:rFonts w:ascii="Aptos" w:hAnsi="Aptos" w:cs="Arial"/>
        </w:rPr>
      </w:pPr>
    </w:p>
    <w:p w14:paraId="262C8CA3" w14:textId="42138165" w:rsidR="00545684" w:rsidRPr="00225F3A" w:rsidRDefault="00545684" w:rsidP="00225F3A">
      <w:pPr>
        <w:spacing w:line="360" w:lineRule="auto"/>
        <w:rPr>
          <w:rFonts w:ascii="Arial" w:hAnsi="Arial" w:cs="Arial"/>
          <w:b/>
          <w:bCs/>
          <w:sz w:val="36"/>
          <w:szCs w:val="36"/>
        </w:rPr>
      </w:pPr>
      <w:r w:rsidRPr="00225F3A">
        <w:rPr>
          <w:rFonts w:ascii="Arial" w:hAnsi="Arial" w:cs="Arial"/>
          <w:b/>
          <w:bCs/>
          <w:sz w:val="36"/>
          <w:szCs w:val="36"/>
        </w:rPr>
        <w:lastRenderedPageBreak/>
        <w:t>Reference</w:t>
      </w:r>
      <w:r w:rsidR="00225F3A" w:rsidRPr="00225F3A">
        <w:rPr>
          <w:rFonts w:ascii="Arial" w:hAnsi="Arial" w:cs="Arial"/>
          <w:b/>
          <w:bCs/>
          <w:sz w:val="36"/>
          <w:szCs w:val="36"/>
        </w:rPr>
        <w:t xml:space="preserve"> List</w:t>
      </w:r>
      <w:r w:rsidR="00225F3A">
        <w:rPr>
          <w:rFonts w:ascii="Arial" w:hAnsi="Arial" w:cs="Arial"/>
          <w:b/>
          <w:bCs/>
          <w:sz w:val="36"/>
          <w:szCs w:val="36"/>
        </w:rPr>
        <w:t>:</w:t>
      </w:r>
    </w:p>
    <w:p w14:paraId="79AE4F7D" w14:textId="1EBA4A3E" w:rsidR="00225F3A" w:rsidRPr="00822E87" w:rsidRDefault="00225F3A" w:rsidP="00822E87">
      <w:pPr>
        <w:spacing w:line="360" w:lineRule="auto"/>
        <w:rPr>
          <w:rFonts w:ascii="Arial" w:hAnsi="Arial" w:cs="Arial"/>
          <w:sz w:val="22"/>
        </w:rPr>
      </w:pPr>
      <w:r w:rsidRPr="00822E87">
        <w:rPr>
          <w:rFonts w:ascii="Arial" w:hAnsi="Arial" w:cs="Arial"/>
          <w:sz w:val="22"/>
        </w:rPr>
        <w:t xml:space="preserve">cambspborochildrenshealth.nhs.uk. (n.d.). Autism and social communication. Available at: </w:t>
      </w:r>
      <w:hyperlink r:id="rId7" w:history="1">
        <w:r w:rsidRPr="00822E87">
          <w:rPr>
            <w:rStyle w:val="Hyperlink"/>
            <w:rFonts w:ascii="Arial" w:hAnsi="Arial" w:cs="Arial"/>
            <w:sz w:val="22"/>
          </w:rPr>
          <w:t>https://cambspborochildrenshealth.nhs.uk/services/cambridgeshire-community-paediatrics/autism-and-social-communication/</w:t>
        </w:r>
      </w:hyperlink>
      <w:r w:rsidRPr="00822E87">
        <w:rPr>
          <w:rFonts w:ascii="Arial" w:hAnsi="Arial" w:cs="Arial"/>
          <w:sz w:val="22"/>
        </w:rPr>
        <w:t xml:space="preserve">. </w:t>
      </w:r>
      <w:r>
        <w:rPr>
          <w:rFonts w:ascii="Arial" w:hAnsi="Arial" w:cs="Arial"/>
          <w:sz w:val="22"/>
        </w:rPr>
        <w:t>(Access 29 Sep 2025)</w:t>
      </w:r>
    </w:p>
    <w:p w14:paraId="2F2C57C3" w14:textId="54609C42" w:rsidR="00225F3A" w:rsidRDefault="00225F3A" w:rsidP="00225F3A">
      <w:pPr>
        <w:spacing w:line="360" w:lineRule="auto"/>
        <w:rPr>
          <w:rFonts w:ascii="Arial" w:hAnsi="Arial" w:cs="Arial"/>
          <w:sz w:val="22"/>
        </w:rPr>
      </w:pPr>
      <w:r w:rsidRPr="00225F3A">
        <w:rPr>
          <w:rFonts w:ascii="Arial" w:hAnsi="Arial" w:cs="Arial"/>
          <w:sz w:val="22"/>
        </w:rPr>
        <w:t xml:space="preserve">HM Government (2021). The National Strategy for Autistic children, Young People and Adults. Available at: </w:t>
      </w:r>
      <w:hyperlink r:id="rId8" w:history="1">
        <w:r w:rsidRPr="00541394">
          <w:rPr>
            <w:rStyle w:val="Hyperlink"/>
            <w:rFonts w:ascii="Arial" w:hAnsi="Arial" w:cs="Arial"/>
            <w:sz w:val="22"/>
          </w:rPr>
          <w:t>https://assets.publishing.service.gov.uk/media/60f72556e90e0764c6eb39f5/the-national-strategy-for-autistic-children-young-people-and-adults-2021-to-2026.pdf</w:t>
        </w:r>
      </w:hyperlink>
      <w:r w:rsidRPr="00225F3A">
        <w:rPr>
          <w:rFonts w:ascii="Arial" w:hAnsi="Arial" w:cs="Arial"/>
          <w:sz w:val="22"/>
        </w:rPr>
        <w:t>.</w:t>
      </w:r>
      <w:r>
        <w:rPr>
          <w:rFonts w:ascii="Arial" w:hAnsi="Arial" w:cs="Arial"/>
          <w:sz w:val="22"/>
        </w:rPr>
        <w:t xml:space="preserve"> (Access 02 Oct 2025)</w:t>
      </w:r>
    </w:p>
    <w:p w14:paraId="532F964D" w14:textId="1D17C221" w:rsidR="00225F3A" w:rsidRDefault="00225F3A" w:rsidP="00225F3A">
      <w:pPr>
        <w:spacing w:line="360" w:lineRule="auto"/>
        <w:rPr>
          <w:rFonts w:ascii="Arial" w:hAnsi="Arial" w:cs="Arial"/>
          <w:sz w:val="22"/>
        </w:rPr>
      </w:pPr>
      <w:r w:rsidRPr="00225F3A">
        <w:rPr>
          <w:rFonts w:ascii="Arial" w:hAnsi="Arial" w:cs="Arial"/>
          <w:sz w:val="22"/>
        </w:rPr>
        <w:t xml:space="preserve">Kelly, M.M., Peters, T.M. and Farber, J.S. (2024). Secondary data analysis: Using existing data to answer new questions. Journal of </w:t>
      </w:r>
      <w:proofErr w:type="spellStart"/>
      <w:r w:rsidRPr="00225F3A">
        <w:rPr>
          <w:rFonts w:ascii="Arial" w:hAnsi="Arial" w:cs="Arial"/>
          <w:sz w:val="22"/>
        </w:rPr>
        <w:t>Pediatric</w:t>
      </w:r>
      <w:proofErr w:type="spellEnd"/>
      <w:r w:rsidRPr="00225F3A">
        <w:rPr>
          <w:rFonts w:ascii="Arial" w:hAnsi="Arial" w:cs="Arial"/>
          <w:sz w:val="22"/>
        </w:rPr>
        <w:t xml:space="preserve"> Health Care, 38(4), pp.615–618. </w:t>
      </w:r>
      <w:proofErr w:type="spellStart"/>
      <w:proofErr w:type="gramStart"/>
      <w:r w:rsidRPr="00225F3A">
        <w:rPr>
          <w:rFonts w:ascii="Arial" w:hAnsi="Arial" w:cs="Arial"/>
          <w:sz w:val="22"/>
        </w:rPr>
        <w:t>doi:https</w:t>
      </w:r>
      <w:proofErr w:type="spellEnd"/>
      <w:r w:rsidRPr="00225F3A">
        <w:rPr>
          <w:rFonts w:ascii="Arial" w:hAnsi="Arial" w:cs="Arial"/>
          <w:sz w:val="22"/>
        </w:rPr>
        <w:t>://doi.org/10.1016/j.pedhc.2024.03.005</w:t>
      </w:r>
      <w:proofErr w:type="gramEnd"/>
      <w:r w:rsidRPr="00225F3A">
        <w:rPr>
          <w:rFonts w:ascii="Arial" w:hAnsi="Arial" w:cs="Arial"/>
          <w:sz w:val="22"/>
        </w:rPr>
        <w:t>.</w:t>
      </w:r>
      <w:r>
        <w:rPr>
          <w:rFonts w:ascii="Arial" w:hAnsi="Arial" w:cs="Arial"/>
          <w:sz w:val="22"/>
        </w:rPr>
        <w:t xml:space="preserve"> (Access 05 Oct 2025)</w:t>
      </w:r>
    </w:p>
    <w:p w14:paraId="63A5E63B" w14:textId="45F17B11" w:rsidR="00225F3A" w:rsidRDefault="00225F3A" w:rsidP="00822E87">
      <w:pPr>
        <w:spacing w:line="360" w:lineRule="auto"/>
        <w:rPr>
          <w:rFonts w:ascii="Arial" w:hAnsi="Arial" w:cs="Arial"/>
          <w:sz w:val="22"/>
        </w:rPr>
      </w:pPr>
      <w:r w:rsidRPr="00822E87">
        <w:rPr>
          <w:rFonts w:ascii="Arial" w:hAnsi="Arial" w:cs="Arial"/>
          <w:sz w:val="22"/>
        </w:rPr>
        <w:t xml:space="preserve">Thomson, L. Chatterjee, H. (2024). Barriers and Enablers of Integrated Care in the UK: a Rapid Evidence Review of Review Articles and Grey Literature 2018–2022. Frontiers in Public Health, [online] 11(1). Doi: </w:t>
      </w:r>
      <w:hyperlink r:id="rId9" w:history="1">
        <w:r w:rsidRPr="00822E87">
          <w:rPr>
            <w:rStyle w:val="Hyperlink"/>
            <w:rFonts w:ascii="Arial" w:hAnsi="Arial" w:cs="Arial"/>
            <w:sz w:val="22"/>
          </w:rPr>
          <w:t>HTTPs://doi.org/10.3389/fpubh.2023.1286479</w:t>
        </w:r>
      </w:hyperlink>
      <w:r w:rsidRPr="00822E87">
        <w:rPr>
          <w:rFonts w:ascii="Arial" w:hAnsi="Arial" w:cs="Arial"/>
          <w:sz w:val="22"/>
        </w:rPr>
        <w:t xml:space="preserve">. </w:t>
      </w:r>
      <w:r>
        <w:rPr>
          <w:rFonts w:ascii="Arial" w:hAnsi="Arial" w:cs="Arial"/>
          <w:sz w:val="22"/>
        </w:rPr>
        <w:t>(Access 22 Sep 2025)</w:t>
      </w:r>
    </w:p>
    <w:p w14:paraId="6E7E529A" w14:textId="30D545B1" w:rsidR="00225F3A" w:rsidRDefault="00225F3A" w:rsidP="00822E87">
      <w:pPr>
        <w:spacing w:line="360" w:lineRule="auto"/>
        <w:rPr>
          <w:rFonts w:ascii="Arial" w:hAnsi="Arial" w:cs="Arial"/>
          <w:sz w:val="22"/>
        </w:rPr>
      </w:pPr>
      <w:r w:rsidRPr="00822E87">
        <w:rPr>
          <w:rFonts w:ascii="Arial" w:hAnsi="Arial" w:cs="Arial"/>
          <w:sz w:val="22"/>
        </w:rPr>
        <w:t xml:space="preserve">Tollan, K., </w:t>
      </w:r>
      <w:proofErr w:type="spellStart"/>
      <w:r w:rsidRPr="00822E87">
        <w:rPr>
          <w:rFonts w:ascii="Arial" w:hAnsi="Arial" w:cs="Arial"/>
          <w:sz w:val="22"/>
        </w:rPr>
        <w:t>Jezrawi</w:t>
      </w:r>
      <w:proofErr w:type="spellEnd"/>
      <w:r w:rsidRPr="00822E87">
        <w:rPr>
          <w:rFonts w:ascii="Arial" w:hAnsi="Arial" w:cs="Arial"/>
          <w:sz w:val="22"/>
        </w:rPr>
        <w:t xml:space="preserve">, R., Underwood, K. and Janus, M. (2023). A Review on Early Intervention Systems. Current Developmental Disorders Reports, 10(2). Doi: </w:t>
      </w:r>
      <w:hyperlink r:id="rId10" w:history="1">
        <w:r w:rsidRPr="00541394">
          <w:rPr>
            <w:rStyle w:val="Hyperlink"/>
            <w:rFonts w:ascii="Arial" w:hAnsi="Arial" w:cs="Arial"/>
            <w:sz w:val="22"/>
          </w:rPr>
          <w:t>HTTPs://doi.org/10.1007/s40474-023-00274-8</w:t>
        </w:r>
      </w:hyperlink>
      <w:r w:rsidRPr="00822E87">
        <w:rPr>
          <w:rFonts w:ascii="Arial" w:hAnsi="Arial" w:cs="Arial"/>
          <w:sz w:val="22"/>
        </w:rPr>
        <w:t>.</w:t>
      </w:r>
      <w:r>
        <w:rPr>
          <w:rFonts w:ascii="Arial" w:hAnsi="Arial" w:cs="Arial"/>
          <w:sz w:val="22"/>
        </w:rPr>
        <w:t xml:space="preserve"> (Access 07 oct 2025)</w:t>
      </w:r>
    </w:p>
    <w:p w14:paraId="14E1A7D9" w14:textId="77777777" w:rsidR="00822E87" w:rsidRPr="00822E87" w:rsidRDefault="00822E87" w:rsidP="00822E87">
      <w:pPr>
        <w:spacing w:line="360" w:lineRule="auto"/>
        <w:rPr>
          <w:rFonts w:ascii="Arial" w:hAnsi="Arial" w:cs="Arial"/>
          <w:sz w:val="22"/>
        </w:rPr>
      </w:pPr>
      <w:bookmarkStart w:id="0" w:name="_Hlk210031923"/>
    </w:p>
    <w:bookmarkEnd w:id="0"/>
    <w:p w14:paraId="122C4F5C" w14:textId="64CA9049" w:rsidR="00331F5A" w:rsidRPr="00822E87" w:rsidRDefault="00331F5A" w:rsidP="00822E87">
      <w:pPr>
        <w:spacing w:line="360" w:lineRule="auto"/>
        <w:rPr>
          <w:rFonts w:ascii="Arial" w:hAnsi="Arial" w:cs="Arial"/>
          <w:sz w:val="22"/>
        </w:rPr>
      </w:pPr>
      <w:r w:rsidRPr="00822E87">
        <w:rPr>
          <w:rFonts w:ascii="Arial" w:hAnsi="Arial" w:cs="Arial"/>
          <w:sz w:val="22"/>
        </w:rPr>
        <w:br/>
      </w:r>
    </w:p>
    <w:p w14:paraId="4F674FD0" w14:textId="7B679175" w:rsidR="00331F5A" w:rsidRPr="00822E87" w:rsidRDefault="00331F5A" w:rsidP="00822E87">
      <w:pPr>
        <w:spacing w:line="360" w:lineRule="auto"/>
        <w:rPr>
          <w:rFonts w:ascii="Arial" w:hAnsi="Arial" w:cs="Arial"/>
          <w:sz w:val="22"/>
        </w:rPr>
      </w:pPr>
    </w:p>
    <w:p w14:paraId="5BC91157" w14:textId="2E98F5EB" w:rsidR="00545684" w:rsidRPr="00822E87" w:rsidRDefault="00331F5A" w:rsidP="00822E87">
      <w:pPr>
        <w:spacing w:line="360" w:lineRule="auto"/>
        <w:rPr>
          <w:rFonts w:ascii="Arial" w:hAnsi="Arial" w:cs="Arial"/>
          <w:sz w:val="22"/>
        </w:rPr>
      </w:pPr>
      <w:r w:rsidRPr="00822E87">
        <w:rPr>
          <w:rFonts w:ascii="Arial" w:hAnsi="Arial" w:cs="Arial"/>
          <w:sz w:val="22"/>
        </w:rPr>
        <w:br/>
      </w:r>
    </w:p>
    <w:sectPr w:rsidR="00545684" w:rsidRPr="00822E87"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62B0D" w14:textId="77777777" w:rsidR="00016DFA" w:rsidRDefault="00016DFA" w:rsidP="00545684">
      <w:pPr>
        <w:spacing w:after="0" w:line="240" w:lineRule="auto"/>
      </w:pPr>
      <w:r>
        <w:separator/>
      </w:r>
    </w:p>
  </w:endnote>
  <w:endnote w:type="continuationSeparator" w:id="0">
    <w:p w14:paraId="3EF0E9B7" w14:textId="77777777" w:rsidR="00016DFA" w:rsidRDefault="00016DF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F8306" w14:textId="77777777" w:rsidR="00016DFA" w:rsidRDefault="00016DFA" w:rsidP="00545684">
      <w:pPr>
        <w:spacing w:after="0" w:line="240" w:lineRule="auto"/>
      </w:pPr>
      <w:r>
        <w:separator/>
      </w:r>
    </w:p>
  </w:footnote>
  <w:footnote w:type="continuationSeparator" w:id="0">
    <w:p w14:paraId="4D6CF6B0" w14:textId="77777777" w:rsidR="00016DFA" w:rsidRDefault="00016DF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1210E"/>
    <w:multiLevelType w:val="hybridMultilevel"/>
    <w:tmpl w:val="AC9C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24268"/>
    <w:multiLevelType w:val="hybridMultilevel"/>
    <w:tmpl w:val="863E9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3"/>
  </w:num>
  <w:num w:numId="3" w16cid:durableId="875194671">
    <w:abstractNumId w:val="2"/>
  </w:num>
  <w:num w:numId="4" w16cid:durableId="1703288516">
    <w:abstractNumId w:val="4"/>
  </w:num>
  <w:num w:numId="5" w16cid:durableId="1208763282">
    <w:abstractNumId w:val="5"/>
  </w:num>
  <w:num w:numId="6" w16cid:durableId="344020344">
    <w:abstractNumId w:val="1"/>
  </w:num>
  <w:num w:numId="7" w16cid:durableId="170309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6DFA"/>
    <w:rsid w:val="00041A5A"/>
    <w:rsid w:val="000A5161"/>
    <w:rsid w:val="000B67B3"/>
    <w:rsid w:val="000B7CD5"/>
    <w:rsid w:val="000C310F"/>
    <w:rsid w:val="0020643B"/>
    <w:rsid w:val="00216C85"/>
    <w:rsid w:val="00225F3A"/>
    <w:rsid w:val="002401FC"/>
    <w:rsid w:val="00245A44"/>
    <w:rsid w:val="00260277"/>
    <w:rsid w:val="00273EDD"/>
    <w:rsid w:val="002A15DA"/>
    <w:rsid w:val="002C3965"/>
    <w:rsid w:val="003018F0"/>
    <w:rsid w:val="00321C4C"/>
    <w:rsid w:val="00331F5A"/>
    <w:rsid w:val="003A2FDF"/>
    <w:rsid w:val="003B5B7F"/>
    <w:rsid w:val="004903AA"/>
    <w:rsid w:val="004E6C3B"/>
    <w:rsid w:val="00545684"/>
    <w:rsid w:val="0061260B"/>
    <w:rsid w:val="00646B10"/>
    <w:rsid w:val="006D298C"/>
    <w:rsid w:val="00715990"/>
    <w:rsid w:val="00784670"/>
    <w:rsid w:val="00822E87"/>
    <w:rsid w:val="00866B7B"/>
    <w:rsid w:val="008C1AF8"/>
    <w:rsid w:val="008E5015"/>
    <w:rsid w:val="009262E6"/>
    <w:rsid w:val="0099379D"/>
    <w:rsid w:val="009D1D1E"/>
    <w:rsid w:val="00A035FD"/>
    <w:rsid w:val="00A276A0"/>
    <w:rsid w:val="00A6153D"/>
    <w:rsid w:val="00B90F8E"/>
    <w:rsid w:val="00C54573"/>
    <w:rsid w:val="00CB2E4D"/>
    <w:rsid w:val="00D025CA"/>
    <w:rsid w:val="00D769F0"/>
    <w:rsid w:val="00E614D4"/>
    <w:rsid w:val="00EC68DA"/>
    <w:rsid w:val="00F14329"/>
    <w:rsid w:val="00F278D4"/>
    <w:rsid w:val="00FB4301"/>
    <w:rsid w:val="00FC2B9B"/>
    <w:rsid w:val="00FE7D8A"/>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25F3A"/>
    <w:pPr>
      <w:keepNext/>
      <w:keepLines/>
      <w:spacing w:before="240" w:after="0" w:line="360" w:lineRule="auto"/>
      <w:jc w:val="center"/>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9262E6"/>
    <w:pPr>
      <w:keepNext/>
      <w:keepLines/>
      <w:spacing w:before="40" w:after="0" w:line="360" w:lineRule="auto"/>
      <w:outlineLvl w:val="1"/>
    </w:pPr>
    <w:rPr>
      <w:rFonts w:ascii="Arial" w:eastAsiaTheme="majorEastAsia" w:hAnsi="Arial" w:cs="Arial"/>
      <w:b/>
      <w:bCs/>
      <w:iCs/>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F3A"/>
    <w:rPr>
      <w:rFonts w:ascii="Arial" w:eastAsiaTheme="majorEastAsia" w:hAnsi="Arial" w:cs="Arial"/>
      <w:b/>
      <w:sz w:val="28"/>
      <w:szCs w:val="28"/>
    </w:rPr>
  </w:style>
  <w:style w:type="character" w:customStyle="1" w:styleId="Heading2Char">
    <w:name w:val="Heading 2 Char"/>
    <w:basedOn w:val="DefaultParagraphFont"/>
    <w:link w:val="Heading2"/>
    <w:uiPriority w:val="9"/>
    <w:rsid w:val="009262E6"/>
    <w:rPr>
      <w:rFonts w:ascii="Arial" w:eastAsiaTheme="majorEastAsia" w:hAnsi="Arial" w:cs="Arial"/>
      <w:b/>
      <w:bCs/>
      <w:iCs/>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FE7D8A"/>
    <w:rPr>
      <w:color w:val="0563C1" w:themeColor="hyperlink"/>
      <w:u w:val="single"/>
    </w:rPr>
  </w:style>
  <w:style w:type="character" w:styleId="UnresolvedMention">
    <w:name w:val="Unresolved Mention"/>
    <w:basedOn w:val="DefaultParagraphFont"/>
    <w:uiPriority w:val="99"/>
    <w:semiHidden/>
    <w:unhideWhenUsed/>
    <w:rsid w:val="00FE7D8A"/>
    <w:rPr>
      <w:color w:val="605E5C"/>
      <w:shd w:val="clear" w:color="auto" w:fill="E1DFDD"/>
    </w:rPr>
  </w:style>
  <w:style w:type="character" w:styleId="FollowedHyperlink">
    <w:name w:val="FollowedHyperlink"/>
    <w:basedOn w:val="DefaultParagraphFont"/>
    <w:uiPriority w:val="99"/>
    <w:semiHidden/>
    <w:unhideWhenUsed/>
    <w:rsid w:val="00FE7D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0f72556e90e0764c6eb39f5/the-national-strategy-for-autistic-children-young-people-and-adults-2021-to-2026.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mbspborochildrenshealth.nhs.uk/services/cambridgeshire-community-paediatrics/autism-and-social-communi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40474-023-00274-8" TargetMode="External"/><Relationship Id="rId4" Type="http://schemas.openxmlformats.org/officeDocument/2006/relationships/webSettings" Target="webSettings.xml"/><Relationship Id="rId9" Type="http://schemas.openxmlformats.org/officeDocument/2006/relationships/hyperlink" Target="HTTPs://doi.org/10.3389/fpubh.2023.1286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fatima zohora</cp:lastModifiedBy>
  <cp:revision>2</cp:revision>
  <dcterms:created xsi:type="dcterms:W3CDTF">2025-10-16T16:43:00Z</dcterms:created>
  <dcterms:modified xsi:type="dcterms:W3CDTF">2025-10-16T16:43:00Z</dcterms:modified>
</cp:coreProperties>
</file>