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ackground w:color="EDF8F3"/>
  <w:body>
    <w:p xmlns:wp14="http://schemas.microsoft.com/office/word/2010/wordml" w:rsidP="2AC28D6C" wp14:paraId="28BA8B5E" wp14:textId="4E7FE072">
      <w:pPr>
        <w:pStyle w:val="Normal"/>
      </w:pPr>
      <w:r w:rsidR="4FA00413">
        <w:rPr/>
        <w:t xml:space="preserve"> </w:t>
      </w:r>
      <w:r w:rsidR="4FA00413">
        <w:rPr/>
        <w:t xml:space="preserve">            </w:t>
      </w:r>
    </w:p>
    <w:p xmlns:wp14="http://schemas.microsoft.com/office/word/2010/wordml" w:rsidP="2AC28D6C" wp14:paraId="21A00D8E" wp14:textId="587FBFD4">
      <w:pPr>
        <w:pStyle w:val="Normal"/>
      </w:pPr>
      <w:r w:rsidR="4FA00413">
        <w:rPr/>
        <w:t xml:space="preserve">          </w:t>
      </w:r>
    </w:p>
    <w:p xmlns:wp14="http://schemas.microsoft.com/office/word/2010/wordml" w:rsidP="2AC28D6C" wp14:paraId="2C078E63" wp14:textId="6614A271">
      <w:pPr>
        <w:pStyle w:val="Normal"/>
      </w:pPr>
      <w:r w:rsidR="4FA00413">
        <w:rPr/>
        <w:t xml:space="preserve">            </w:t>
      </w:r>
      <w:r w:rsidR="4FA00413">
        <w:drawing>
          <wp:inline xmlns:wp14="http://schemas.microsoft.com/office/word/2010/wordprocessingDrawing" wp14:editId="3684D7AB" wp14:anchorId="6868A0E0">
            <wp:extent cx="3968150" cy="6362508"/>
            <wp:effectExtent l="0" t="0" r="0" b="0"/>
            <wp:docPr id="14586021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58f2e499c9487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968150" cy="636250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3D376C" w:rsidP="4E3D376C" w:rsidRDefault="4E3D376C" w14:paraId="31C43DBB" w14:textId="7CF21833">
      <w:pPr>
        <w:pStyle w:val="Normal"/>
      </w:pPr>
    </w:p>
    <w:p w:rsidR="2D05CC15" w:rsidP="081C360E" w:rsidRDefault="2D05CC15" w14:paraId="3EFF77F9" w14:textId="094F1031">
      <w:pPr>
        <w:pStyle w:val="Normal"/>
        <w:ind w:firstLine="720"/>
      </w:pPr>
      <w:r w:rsidR="2D05CC15">
        <w:rPr/>
        <w:t xml:space="preserve">This essay will explore the significance of international human rights standards in promoting justice and equality in prison conditions globally, evaluating the </w:t>
      </w:r>
      <w:r w:rsidR="6EC0D686">
        <w:rPr/>
        <w:t xml:space="preserve">management of crime within adult crime, youth crime and the prison service. </w:t>
      </w:r>
      <w:r w:rsidR="2DC7B047">
        <w:rPr/>
        <w:t xml:space="preserve">Wheatley (2019) </w:t>
      </w:r>
      <w:r w:rsidR="6AF45089">
        <w:rPr/>
        <w:t xml:space="preserve">defines international human rights standards as a set of principles of norms that aim to protect the fundamental rights of individuals globally. </w:t>
      </w:r>
      <w:r w:rsidR="459AEF87">
        <w:rPr/>
        <w:t xml:space="preserve">These standards protect many rights, including dignity, the health and well-being of prisoners, </w:t>
      </w:r>
      <w:r w:rsidR="2FC0D773">
        <w:rPr/>
        <w:t>respect,</w:t>
      </w:r>
      <w:r w:rsidR="459AEF87">
        <w:rPr/>
        <w:t xml:space="preserve"> and </w:t>
      </w:r>
      <w:r w:rsidR="5390BE82">
        <w:rPr/>
        <w:t>equality; these norms are enshrined in various international treaties and declarations. These standards strive to prevent abuse of all kin</w:t>
      </w:r>
      <w:r w:rsidR="07680DED">
        <w:rPr/>
        <w:t>ds,</w:t>
      </w:r>
      <w:r w:rsidR="1E88F534">
        <w:rPr/>
        <w:t xml:space="preserve"> and promote the right to freedom, </w:t>
      </w:r>
      <w:r w:rsidR="0CC006CB">
        <w:rPr/>
        <w:t>expression,</w:t>
      </w:r>
      <w:r w:rsidR="1E88F534">
        <w:rPr/>
        <w:t xml:space="preserve"> and life, </w:t>
      </w:r>
      <w:r w:rsidR="007FA361">
        <w:rPr/>
        <w:t xml:space="preserve">(United Nations, 2024). </w:t>
      </w:r>
      <w:r w:rsidR="770F277F">
        <w:rPr/>
        <w:t>Moeckli</w:t>
      </w:r>
      <w:r w:rsidR="770F277F">
        <w:rPr/>
        <w:t xml:space="preserve"> et al., (2022) provide that </w:t>
      </w:r>
      <w:r w:rsidR="3C7B827A">
        <w:rPr/>
        <w:t xml:space="preserve">the significance of these standards lies in the ability to directly affect the well-being, </w:t>
      </w:r>
      <w:r w:rsidR="1AA8701F">
        <w:rPr/>
        <w:t>respect,</w:t>
      </w:r>
      <w:r w:rsidR="3C7B827A">
        <w:rPr/>
        <w:t xml:space="preserve"> and dignity of those incarcerated. </w:t>
      </w:r>
      <w:r w:rsidR="5DF23D6A">
        <w:rPr/>
        <w:t xml:space="preserve">Documents </w:t>
      </w:r>
      <w:r w:rsidR="56B79C65">
        <w:rPr/>
        <w:t>containing</w:t>
      </w:r>
      <w:r w:rsidR="56B79C65">
        <w:rPr/>
        <w:t xml:space="preserve"> these standards illustrate that there are many violations</w:t>
      </w:r>
      <w:r w:rsidR="1BBD4760">
        <w:rPr/>
        <w:t xml:space="preserve"> for </w:t>
      </w:r>
      <w:r w:rsidR="59B3F427">
        <w:rPr/>
        <w:t>instance poor</w:t>
      </w:r>
      <w:r w:rsidR="56B79C65">
        <w:rPr/>
        <w:t xml:space="preserve"> prison conditions, lack of access to health care, p</w:t>
      </w:r>
      <w:r w:rsidR="462813F5">
        <w:rPr/>
        <w:t>oor sanitation and mental or physical suffering</w:t>
      </w:r>
      <w:r w:rsidR="639AA78F">
        <w:rPr/>
        <w:t>; violations of human rights and the treatment of prisoners reflects the commitment of society to the principles of human rights, (</w:t>
      </w:r>
      <w:r w:rsidR="4C7CA7AD">
        <w:rPr/>
        <w:t xml:space="preserve">Elger &amp; Shaw, 2017). </w:t>
      </w:r>
      <w:r w:rsidR="5C8346E3">
        <w:rPr/>
        <w:t xml:space="preserve">The aim of this assignment is to examine how these human rights standards influence domestic </w:t>
      </w:r>
      <w:r w:rsidR="5C8346E3">
        <w:rPr/>
        <w:t>prison</w:t>
      </w:r>
      <w:r w:rsidR="5C8346E3">
        <w:rPr/>
        <w:t xml:space="preserve"> policies and the implications for the treatment of prisoners. </w:t>
      </w:r>
    </w:p>
    <w:p w:rsidR="081C360E" w:rsidP="081C360E" w:rsidRDefault="081C360E" w14:paraId="16AAACF0" w14:textId="1EA837C1">
      <w:pPr>
        <w:pStyle w:val="Normal"/>
        <w:ind w:firstLine="720"/>
      </w:pPr>
    </w:p>
    <w:p w:rsidR="56644C2A" w:rsidP="081C360E" w:rsidRDefault="56644C2A" w14:paraId="7F29006D" w14:textId="2D172D2A">
      <w:pPr>
        <w:pStyle w:val="Normal"/>
        <w:ind w:firstLine="0"/>
      </w:pPr>
      <w:r w:rsidR="56644C2A">
        <w:rPr/>
        <w:t>The international human rights standards are embedded in many instruments and charters, some of which in</w:t>
      </w:r>
      <w:r w:rsidR="1E2BE7D4">
        <w:rPr/>
        <w:t>clude the Charter of the United Nations (1945)</w:t>
      </w:r>
      <w:r w:rsidR="1BEBB3E9">
        <w:rPr/>
        <w:t xml:space="preserve"> and </w:t>
      </w:r>
      <w:r w:rsidR="1E2BE7D4">
        <w:rPr/>
        <w:t>the Universal De</w:t>
      </w:r>
      <w:r w:rsidR="77435993">
        <w:rPr/>
        <w:t>claration on Human Rights (1948)</w:t>
      </w:r>
      <w:r w:rsidR="4068CC97">
        <w:rPr/>
        <w:t>; that are vital for the protection and promotion of human rights globally, (</w:t>
      </w:r>
      <w:r w:rsidR="203925F2">
        <w:rPr/>
        <w:t xml:space="preserve">Rosas, 2014). </w:t>
      </w:r>
      <w:r w:rsidR="6C536478">
        <w:rPr/>
        <w:t xml:space="preserve">Charters such as those already mentioned </w:t>
      </w:r>
      <w:r w:rsidR="6EF00A71">
        <w:rPr/>
        <w:t xml:space="preserve">provide structured legal frameworks that not only outline the fundamental freedoms and rights that all individuals are entitled to but also </w:t>
      </w:r>
      <w:r w:rsidR="7C8A8B07">
        <w:rPr/>
        <w:t>establish</w:t>
      </w:r>
      <w:r w:rsidR="7C8A8B07">
        <w:rPr/>
        <w:t xml:space="preserve"> mechanisms for advocacy and accountability. These legal charters serve for organisations to uphold the protectio</w:t>
      </w:r>
      <w:r w:rsidR="63796B7C">
        <w:rPr/>
        <w:t xml:space="preserve">n of human rights, ensuring that violations are addressed and rectified; by holding </w:t>
      </w:r>
      <w:r w:rsidR="2BD26E71">
        <w:rPr/>
        <w:t xml:space="preserve">institutions and governments accountable for their actions, these documents </w:t>
      </w:r>
      <w:r w:rsidR="71F67A04">
        <w:rPr/>
        <w:t xml:space="preserve">aim to create a culture of respect for all, promoting justice and equality within prison systems and societies, </w:t>
      </w:r>
      <w:r w:rsidR="718F5B38">
        <w:rPr/>
        <w:t>(</w:t>
      </w:r>
      <w:r w:rsidR="718F5B38">
        <w:rPr/>
        <w:t>Horodovenko</w:t>
      </w:r>
      <w:r w:rsidR="718F5B38">
        <w:rPr/>
        <w:t xml:space="preserve">; Pashkov &amp; </w:t>
      </w:r>
      <w:r w:rsidR="718F5B38">
        <w:rPr/>
        <w:t>Udovyka</w:t>
      </w:r>
      <w:r w:rsidR="1551012C">
        <w:rPr/>
        <w:t xml:space="preserve">, 2020). </w:t>
      </w:r>
      <w:r w:rsidR="4CA9F744">
        <w:rPr/>
        <w:t>Building on the discussion of human right charters</w:t>
      </w:r>
      <w:r w:rsidR="7BA6F30C">
        <w:rPr/>
        <w:t xml:space="preserve">, several </w:t>
      </w:r>
      <w:r w:rsidR="752214A9">
        <w:rPr/>
        <w:t xml:space="preserve">articles </w:t>
      </w:r>
      <w:r w:rsidR="2D7F7985">
        <w:rPr/>
        <w:t>specifically address the treatment of incarcerated individuals</w:t>
      </w:r>
      <w:r w:rsidR="5EB5C2A2">
        <w:rPr/>
        <w:t>. In particula</w:t>
      </w:r>
      <w:r w:rsidR="156A6E91">
        <w:rPr/>
        <w:t xml:space="preserve">r, ‘the </w:t>
      </w:r>
      <w:r w:rsidR="61359342">
        <w:rPr/>
        <w:t>prohibition</w:t>
      </w:r>
      <w:r w:rsidR="156A6E91">
        <w:rPr/>
        <w:t xml:space="preserve"> of torture, </w:t>
      </w:r>
      <w:r w:rsidR="0635FEE5">
        <w:rPr/>
        <w:t>degradation</w:t>
      </w:r>
      <w:r w:rsidR="156A6E91">
        <w:rPr/>
        <w:t xml:space="preserve"> and cruel or inhumane treat</w:t>
      </w:r>
      <w:r w:rsidR="53BCAF8D">
        <w:rPr/>
        <w:t>ment or punishment</w:t>
      </w:r>
      <w:r w:rsidR="643CFA88">
        <w:rPr/>
        <w:t xml:space="preserve">’ from Article </w:t>
      </w:r>
      <w:r w:rsidR="5BF986DA">
        <w:rPr/>
        <w:t>Five</w:t>
      </w:r>
      <w:r w:rsidR="643CFA88">
        <w:rPr/>
        <w:t xml:space="preserve"> or the Universal Declaration of Human Rights, </w:t>
      </w:r>
      <w:r w:rsidR="27FBC99A">
        <w:rPr/>
        <w:t xml:space="preserve">(Youth for Human Rights International, 2024). </w:t>
      </w:r>
      <w:r w:rsidR="5F71FED0">
        <w:rPr/>
        <w:t>Similarly, Article</w:t>
      </w:r>
      <w:r w:rsidR="14CD484B">
        <w:rPr/>
        <w:t xml:space="preserve"> One f</w:t>
      </w:r>
      <w:r w:rsidR="3FCA72D7">
        <w:rPr/>
        <w:t xml:space="preserve">rom </w:t>
      </w:r>
      <w:r w:rsidR="15940328">
        <w:rPr/>
        <w:t>the Convention against Torture and other Cruel, Inhumane or Degrading Treatment or Punishment (CAT</w:t>
      </w:r>
      <w:r w:rsidR="231E6C63">
        <w:rPr/>
        <w:t>)</w:t>
      </w:r>
      <w:r w:rsidR="15940328">
        <w:rPr/>
        <w:t xml:space="preserve"> </w:t>
      </w:r>
      <w:r w:rsidR="15940328">
        <w:rPr/>
        <w:t>defines</w:t>
      </w:r>
      <w:r w:rsidR="233A209F">
        <w:rPr/>
        <w:t xml:space="preserve"> torture and the prohibition of it in every circumstance, (United Nations, </w:t>
      </w:r>
      <w:r w:rsidR="2C60F2F5">
        <w:rPr/>
        <w:t xml:space="preserve">2024). </w:t>
      </w:r>
      <w:r w:rsidR="687A78E7">
        <w:rPr/>
        <w:t xml:space="preserve">In addition to these articles, </w:t>
      </w:r>
      <w:r w:rsidR="100DBE3B">
        <w:rPr/>
        <w:t xml:space="preserve">the United Nations Treaty Convention (2024), states that the International Covenant on Civil and Political Rights (ICCPR), </w:t>
      </w:r>
      <w:r w:rsidR="581D20CB">
        <w:rPr/>
        <w:t xml:space="preserve">includes </w:t>
      </w:r>
      <w:r w:rsidR="581D20CB">
        <w:rPr/>
        <w:t>objectives</w:t>
      </w:r>
      <w:r w:rsidR="581D20CB">
        <w:rPr/>
        <w:t xml:space="preserve"> to protect prisoners from inhumane treatment and ensure that they receive dignity. </w:t>
      </w:r>
      <w:r w:rsidR="3394D716">
        <w:rPr/>
        <w:t xml:space="preserve">Each of these articles </w:t>
      </w:r>
      <w:r w:rsidR="3E3E76FC">
        <w:rPr/>
        <w:t xml:space="preserve">are crucial in setting standards for the humane treatment of prisoners and </w:t>
      </w:r>
      <w:r w:rsidR="68B37288">
        <w:rPr/>
        <w:t xml:space="preserve">endorse their rights within the justice system. </w:t>
      </w:r>
      <w:r w:rsidR="7A472C3D">
        <w:rPr/>
        <w:t xml:space="preserve">The United Nations framework plays a </w:t>
      </w:r>
      <w:r w:rsidR="3FD8E55A">
        <w:rPr/>
        <w:t>pivotal</w:t>
      </w:r>
      <w:r w:rsidR="7A472C3D">
        <w:rPr/>
        <w:t xml:space="preserve"> role in the promotion of human rights by </w:t>
      </w:r>
      <w:r w:rsidR="7A472C3D">
        <w:rPr/>
        <w:t>establishing</w:t>
      </w:r>
      <w:r w:rsidR="7A472C3D">
        <w:rPr/>
        <w:t xml:space="preserve"> clear standards and norms </w:t>
      </w:r>
      <w:r w:rsidR="518B9F7A">
        <w:rPr/>
        <w:t>that each country is expected to follow. The framework includes various conventions, charters and treaties that outline the rights to which all individuals are entitled.</w:t>
      </w:r>
      <w:r w:rsidR="14C6E096">
        <w:rPr/>
        <w:t xml:space="preserve"> Moreover, the </w:t>
      </w:r>
      <w:r w:rsidR="0969AB7C">
        <w:rPr/>
        <w:t>existence</w:t>
      </w:r>
      <w:r w:rsidR="14C6E096">
        <w:rPr/>
        <w:t xml:space="preserve"> of an international legal framework encourages nations to adopt policies and practices that align with </w:t>
      </w:r>
      <w:r w:rsidR="627E7DA8">
        <w:rPr/>
        <w:t xml:space="preserve">global standards; the legal framework serves as both a guide </w:t>
      </w:r>
      <w:r w:rsidR="01BCFAE8">
        <w:rPr/>
        <w:t>and tool for advancing rights around the world</w:t>
      </w:r>
      <w:r w:rsidR="7508D09F">
        <w:rPr/>
        <w:t xml:space="preserve">, (Human Rights Careers, 2024). </w:t>
      </w:r>
    </w:p>
    <w:p w:rsidR="7870E268" w:rsidP="081C360E" w:rsidRDefault="7870E268" w14:paraId="5124F227" w14:textId="76615496">
      <w:pPr>
        <w:pStyle w:val="Normal"/>
        <w:ind w:firstLine="0"/>
      </w:pPr>
      <w:r w:rsidR="7870E268">
        <w:rPr/>
        <w:t>Along with the UN, there are several other organisations that have vital roles of monitoring and reporting human rights in prison systems. Amnesty International for example,</w:t>
      </w:r>
      <w:r w:rsidR="3832F3B5">
        <w:rPr/>
        <w:t xml:space="preserve"> conduct regular visits to prisons where they assess conditions to ensure the compliance with the international standards, gathering information about the treatment of prisoners, their l</w:t>
      </w:r>
      <w:r w:rsidR="7BC61698">
        <w:rPr/>
        <w:t xml:space="preserve">iving conditions and seeing firsthand if their rights are being met, </w:t>
      </w:r>
      <w:r w:rsidR="47113B79">
        <w:rPr/>
        <w:t xml:space="preserve">(Amnesty International, 2024). </w:t>
      </w:r>
      <w:r w:rsidR="33DDC6ED">
        <w:rPr/>
        <w:t xml:space="preserve">The United Nations has many significant roles in </w:t>
      </w:r>
      <w:r w:rsidR="33DDC6ED">
        <w:rPr/>
        <w:t>capacity</w:t>
      </w:r>
      <w:r w:rsidR="33DDC6ED">
        <w:rPr/>
        <w:t xml:space="preserve"> building, technical </w:t>
      </w:r>
      <w:r w:rsidR="33DDC6ED">
        <w:rPr/>
        <w:t>assistance</w:t>
      </w:r>
      <w:r w:rsidR="33DDC6ED">
        <w:rPr/>
        <w:t xml:space="preserve">, raising awareness and protection, and through each role they strive for the creation of a world where human rights are respected and fulfilled for all individuals, working towards fostering the values of justice and accountability. By providing support, </w:t>
      </w:r>
      <w:r w:rsidR="33DDC6ED">
        <w:rPr/>
        <w:t>expertise</w:t>
      </w:r>
      <w:r w:rsidR="33DDC6ED">
        <w:rPr/>
        <w:t xml:space="preserve"> and </w:t>
      </w:r>
      <w:r w:rsidR="65EE9BE6">
        <w:rPr/>
        <w:t>an extensive list</w:t>
      </w:r>
      <w:r w:rsidR="33DDC6ED">
        <w:rPr/>
        <w:t xml:space="preserve"> of resources, they are set on improving the function and management of prison systems globally, (</w:t>
      </w:r>
      <w:r w:rsidR="33DDC6ED">
        <w:rPr/>
        <w:t>Bouloukos</w:t>
      </w:r>
      <w:r w:rsidR="33DDC6ED">
        <w:rPr/>
        <w:t xml:space="preserve"> &amp; Dammann, 2017). </w:t>
      </w:r>
      <w:r w:rsidR="4D85340A">
        <w:rPr/>
        <w:t xml:space="preserve">Organisations must document and report any violations </w:t>
      </w:r>
      <w:r w:rsidR="0A8EAEAB">
        <w:rPr/>
        <w:t>of</w:t>
      </w:r>
      <w:r w:rsidR="4D85340A">
        <w:rPr/>
        <w:t xml:space="preserve"> human rights that they come across, in cases of torture, inhumane treatment or lack of ac</w:t>
      </w:r>
      <w:r w:rsidR="5066B551">
        <w:rPr/>
        <w:t xml:space="preserve">cess to resources like health care or legal representation, </w:t>
      </w:r>
      <w:r w:rsidR="6D1635DA">
        <w:rPr/>
        <w:t xml:space="preserve">(Naylor, 2016). </w:t>
      </w:r>
      <w:r w:rsidR="32650038">
        <w:rPr/>
        <w:t xml:space="preserve">According to the United Nations (2022), there were concerns risen about the time that prisoners were </w:t>
      </w:r>
      <w:r w:rsidR="3FEECA2F">
        <w:rPr/>
        <w:t xml:space="preserve">held in solitary confinement in UK prisons, reports from several organisations  highlighted specific areas of systemic issues, and they aim to raise awareness and </w:t>
      </w:r>
      <w:r w:rsidR="7BB9ECA4">
        <w:rPr/>
        <w:t xml:space="preserve">prompt action from the government. Their findings show that prisoners were suffering mentally and physically due to being alone for large periods of time, </w:t>
      </w:r>
      <w:r w:rsidR="67C9E13C">
        <w:rPr/>
        <w:t xml:space="preserve">(British Medical Association, 2024). The BDA confirms that </w:t>
      </w:r>
      <w:r w:rsidR="275C4C3B">
        <w:rPr/>
        <w:t xml:space="preserve">the youths were held in their rooms </w:t>
      </w:r>
      <w:r w:rsidR="7DEEC96D">
        <w:rPr/>
        <w:t>for</w:t>
      </w:r>
      <w:r w:rsidR="275C4C3B">
        <w:rPr/>
        <w:t xml:space="preserve"> 22</w:t>
      </w:r>
      <w:r w:rsidR="275C4C3B">
        <w:rPr/>
        <w:t xml:space="preserve"> hours a day, for up to </w:t>
      </w:r>
      <w:r w:rsidR="0F4D19B2">
        <w:rPr/>
        <w:t>80 days (about 2 and a half months)</w:t>
      </w:r>
      <w:r w:rsidR="275C4C3B">
        <w:rPr/>
        <w:t xml:space="preserve"> recorded, which had “profound and adverse impacts</w:t>
      </w:r>
      <w:r w:rsidR="4B6EA53A">
        <w:rPr/>
        <w:t>” on their mental and physical well-being</w:t>
      </w:r>
      <w:r w:rsidR="2B274CA3">
        <w:rPr/>
        <w:t xml:space="preserve">. </w:t>
      </w:r>
      <w:r w:rsidR="5355396C">
        <w:rPr/>
        <w:t xml:space="preserve">The Convention Against Torture treaty declares that </w:t>
      </w:r>
      <w:r w:rsidR="3DAC6355">
        <w:rPr/>
        <w:t>prolonged periods of solitary confinement is considered a form of inhumane treatment, this aligns with the</w:t>
      </w:r>
      <w:r w:rsidR="79DEAEDB">
        <w:rPr/>
        <w:t xml:space="preserve"> Nelson Mandela rules that suggest that solitary confinement is a deprivation of basic rights, </w:t>
      </w:r>
      <w:r w:rsidR="2ECD0DEF">
        <w:rPr/>
        <w:t xml:space="preserve">(Shalev, 2017). </w:t>
      </w:r>
      <w:r w:rsidR="2C75E188">
        <w:rPr/>
        <w:t xml:space="preserve">The restrictions of solitary confinement mean that basic rights like social interaction, sensory </w:t>
      </w:r>
      <w:r w:rsidR="056F68AF">
        <w:rPr/>
        <w:t>stimulation</w:t>
      </w:r>
      <w:r w:rsidR="2C75E188">
        <w:rPr/>
        <w:t xml:space="preserve"> and physical activity are </w:t>
      </w:r>
      <w:r w:rsidR="643128AB">
        <w:rPr/>
        <w:t>extremely limited</w:t>
      </w:r>
      <w:r w:rsidR="2C75E188">
        <w:rPr/>
        <w:t>, leading to a decline in mental</w:t>
      </w:r>
      <w:r w:rsidR="54BC32B1">
        <w:rPr/>
        <w:t xml:space="preserve"> well-being, therefore contributing to </w:t>
      </w:r>
      <w:r w:rsidR="72C8F353">
        <w:rPr/>
        <w:t>violations of fundamental human rights.</w:t>
      </w:r>
    </w:p>
    <w:p w:rsidR="3CE691E1" w:rsidP="081C360E" w:rsidRDefault="3CE691E1" w14:paraId="64BE38FB" w14:textId="6FE1296E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</w:pPr>
      <w:r w:rsidR="3CE691E1">
        <w:rPr/>
        <w:t xml:space="preserve"> </w:t>
      </w:r>
      <w:r w:rsidR="70C6EE5B">
        <w:rPr/>
        <w:t>International documents</w:t>
      </w:r>
      <w:r w:rsidR="249DCBFB">
        <w:rPr/>
        <w:t xml:space="preserve"> have </w:t>
      </w:r>
      <w:r w:rsidR="1F78B520">
        <w:rPr/>
        <w:t>a significant</w:t>
      </w:r>
      <w:r w:rsidR="549FF1EE">
        <w:rPr/>
        <w:t xml:space="preserve"> impact</w:t>
      </w:r>
      <w:r w:rsidR="249DCBFB">
        <w:rPr/>
        <w:t xml:space="preserve"> </w:t>
      </w:r>
      <w:r w:rsidR="59083053">
        <w:rPr/>
        <w:t xml:space="preserve">on </w:t>
      </w:r>
      <w:r w:rsidR="06445C81">
        <w:rPr/>
        <w:t>the shaping</w:t>
      </w:r>
      <w:r w:rsidR="249DCBFB">
        <w:rPr/>
        <w:t xml:space="preserve"> of national laws and polies that institutions like prisons must abide </w:t>
      </w:r>
      <w:r w:rsidR="0A1081FB">
        <w:rPr/>
        <w:t>by.</w:t>
      </w:r>
      <w:r w:rsidR="249DCBFB">
        <w:rPr/>
        <w:t xml:space="preserve"> Standard Minimum </w:t>
      </w:r>
      <w:r w:rsidR="27304A4F">
        <w:rPr/>
        <w:t>Rules for the Treatment of Prisoners (SMRs)</w:t>
      </w:r>
      <w:r w:rsidR="2C4996E6">
        <w:rPr/>
        <w:t xml:space="preserve"> guide prison policies and procedures with the promotion and monitoring of standards, technical </w:t>
      </w:r>
      <w:r w:rsidR="2C4996E6">
        <w:rPr/>
        <w:t>assistance</w:t>
      </w:r>
      <w:r w:rsidR="2C4996E6">
        <w:rPr/>
        <w:t xml:space="preserve">, advisory services, and training, </w:t>
      </w:r>
      <w:r w:rsidR="414D381F">
        <w:rPr/>
        <w:t xml:space="preserve">(Kemp &amp; Tomczak, 2024). </w:t>
      </w:r>
      <w:r w:rsidR="26158BC5">
        <w:rPr/>
        <w:t>There are several steps in the development of national laws</w:t>
      </w:r>
      <w:r w:rsidR="780E149C">
        <w:rPr/>
        <w:t xml:space="preserve">, the first being international commitment; when a country </w:t>
      </w:r>
      <w:r w:rsidR="5143DE24">
        <w:rPr/>
        <w:t>agrees to international declarations or conventions that include SMRs, they are committing to the alignment of national laws with the said standards.</w:t>
      </w:r>
      <w:r w:rsidR="77AA8D77">
        <w:rPr/>
        <w:t xml:space="preserve"> </w:t>
      </w:r>
      <w:r w:rsidR="5A1D6DA0">
        <w:rPr/>
        <w:t>Saini (2023) tells us that this commitment often requires a review of existing laws, due to the need for identification of challenging areas. Following on from ratification,</w:t>
      </w:r>
      <w:r w:rsidR="75B1E435">
        <w:rPr/>
        <w:t xml:space="preserve"> </w:t>
      </w:r>
      <w:r w:rsidR="107466C4">
        <w:rPr/>
        <w:t xml:space="preserve">governments typically begin the process of changing or creating laws that align with human rights principles, sometimes this includes updating </w:t>
      </w:r>
      <w:r w:rsidR="64FE9765">
        <w:rPr/>
        <w:t xml:space="preserve">laws or creating new ones that focus on how prisons are </w:t>
      </w:r>
      <w:r w:rsidR="149995AC">
        <w:rPr/>
        <w:t>managed</w:t>
      </w:r>
      <w:r w:rsidR="64FE9765">
        <w:rPr/>
        <w:t>, the rights of those incarcerated, and rehabilitation programs</w:t>
      </w:r>
      <w:r w:rsidR="4DBE4DA4">
        <w:rPr/>
        <w:t>, (Rogan, 2021).</w:t>
      </w:r>
      <w:r w:rsidR="039A6893">
        <w:rPr/>
        <w:t xml:space="preserve"> After consultation with legal experts, human rights organisations, civil society groups and prison officials, l</w:t>
      </w:r>
      <w:r w:rsidR="010DCA75">
        <w:rPr/>
        <w:t>aws can be implemented</w:t>
      </w:r>
      <w:r w:rsidR="0AF77A06">
        <w:rPr/>
        <w:t>.</w:t>
      </w:r>
      <w:r w:rsidR="010DCA75">
        <w:rPr/>
        <w:t xml:space="preserve"> </w:t>
      </w:r>
      <w:r w:rsidR="2EC35E43">
        <w:rPr/>
        <w:t>Rogan (2021)</w:t>
      </w:r>
      <w:r w:rsidR="010DCA75">
        <w:rPr/>
        <w:t xml:space="preserve"> </w:t>
      </w:r>
      <w:r w:rsidR="1328822E">
        <w:rPr/>
        <w:t xml:space="preserve">communicates that the </w:t>
      </w:r>
      <w:r w:rsidR="74B25E0B">
        <w:rPr/>
        <w:t>input</w:t>
      </w:r>
      <w:r w:rsidR="1328822E">
        <w:rPr/>
        <w:t xml:space="preserve"> from various</w:t>
      </w:r>
      <w:r w:rsidR="6A948DFD">
        <w:rPr/>
        <w:t xml:space="preserve"> organisations ensures that laws can be practical and effective while aligned with the international standards. </w:t>
      </w:r>
      <w:r w:rsidR="2A449123">
        <w:rPr/>
        <w:t xml:space="preserve">Once laws have been enacted, </w:t>
      </w:r>
      <w:r w:rsidR="14D1B044">
        <w:rPr/>
        <w:t>government</w:t>
      </w:r>
      <w:r w:rsidR="2A449123">
        <w:rPr/>
        <w:t xml:space="preserve"> </w:t>
      </w:r>
      <w:r w:rsidR="5F0FB98B">
        <w:rPr/>
        <w:t>bodies</w:t>
      </w:r>
      <w:r w:rsidR="2A449123">
        <w:rPr/>
        <w:t xml:space="preserve"> must ensure that they are implemented properly, and staff are trained and have the </w:t>
      </w:r>
      <w:r w:rsidR="6A38E7D7">
        <w:rPr/>
        <w:t xml:space="preserve">vital resources needed to </w:t>
      </w:r>
      <w:r w:rsidR="626E3045">
        <w:rPr/>
        <w:t>support</w:t>
      </w:r>
      <w:r w:rsidR="6A38E7D7">
        <w:rPr/>
        <w:t xml:space="preserve"> human </w:t>
      </w:r>
      <w:r w:rsidR="39426A21">
        <w:rPr/>
        <w:t>rights</w:t>
      </w:r>
      <w:r w:rsidR="6A38E7D7">
        <w:rPr/>
        <w:t xml:space="preserve">. </w:t>
      </w:r>
      <w:r w:rsidR="04F1485F">
        <w:rPr/>
        <w:t xml:space="preserve">The implementation of new rules and regulations allows for the abolishment of </w:t>
      </w:r>
      <w:r w:rsidR="63EDDF8B">
        <w:rPr/>
        <w:t>behaviours</w:t>
      </w:r>
      <w:r w:rsidR="04F1485F">
        <w:rPr/>
        <w:t xml:space="preserve"> or conditions that violate the rights of the prisoner</w:t>
      </w:r>
      <w:r w:rsidR="02AD5350">
        <w:rPr/>
        <w:t>s</w:t>
      </w:r>
      <w:r w:rsidR="0938F407">
        <w:rPr/>
        <w:t xml:space="preserve">. </w:t>
      </w:r>
      <w:r w:rsidR="47E910E3">
        <w:rPr/>
        <w:t xml:space="preserve">Penrose (2016) highlighted that governing bodies must </w:t>
      </w:r>
      <w:r w:rsidR="4F600CB1">
        <w:rPr/>
        <w:t xml:space="preserve">put the focus on access to health care, providing opportunities for rehabilitation or employment and the limited use of solitary confinement. </w:t>
      </w:r>
    </w:p>
    <w:p w:rsidR="3CB784C4" w:rsidP="081C360E" w:rsidRDefault="3CB784C4" w14:paraId="1D187C6C" w14:textId="7B538C65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</w:pPr>
      <w:r w:rsidR="3CB784C4">
        <w:rPr/>
        <w:t>Calls for prison reforms are global</w:t>
      </w:r>
      <w:r w:rsidR="2E89E36B">
        <w:rPr/>
        <w:t xml:space="preserve">, which </w:t>
      </w:r>
      <w:r w:rsidR="484FC1F4">
        <w:rPr/>
        <w:t>reflects</w:t>
      </w:r>
      <w:r w:rsidR="2E89E36B">
        <w:rPr/>
        <w:t xml:space="preserve"> the widespread recognition of the need for better treatment of prisoners for effective rehabilitation and social justice. </w:t>
      </w:r>
      <w:r w:rsidR="377EA6EE">
        <w:rPr/>
        <w:t xml:space="preserve">As divulged by Owers (2016), there are countless prisons globally that have been </w:t>
      </w:r>
      <w:bookmarkStart w:name="_Int_JN3904dZ" w:id="889514873"/>
      <w:r w:rsidR="1265413B">
        <w:rPr/>
        <w:t>criticised</w:t>
      </w:r>
      <w:bookmarkEnd w:id="889514873"/>
      <w:r w:rsidR="377EA6EE">
        <w:rPr/>
        <w:t xml:space="preserve"> for the violations of basic human rights, many of which </w:t>
      </w:r>
      <w:r w:rsidR="5AB6AD31">
        <w:rPr/>
        <w:t>have</w:t>
      </w:r>
      <w:r w:rsidR="377EA6EE">
        <w:rPr/>
        <w:t xml:space="preserve"> </w:t>
      </w:r>
      <w:r w:rsidR="1C5FC511">
        <w:rPr/>
        <w:t xml:space="preserve">inadequate living conditions with lack </w:t>
      </w:r>
      <w:r w:rsidR="7C987B6B">
        <w:rPr/>
        <w:t>of</w:t>
      </w:r>
      <w:r w:rsidR="1C5FC511">
        <w:rPr/>
        <w:t xml:space="preserve"> access to health care, and some even have reports of abuse by staff. </w:t>
      </w:r>
      <w:r w:rsidR="7070ABCD">
        <w:rPr/>
        <w:t xml:space="preserve">Advocates for reform argue that even criminals should be treated with basic dignity and respect. </w:t>
      </w:r>
      <w:r w:rsidR="060F22A5">
        <w:rPr/>
        <w:t>Many countries have already made amendments to their prison services in response to international human rights obligations.</w:t>
      </w:r>
      <w:r w:rsidR="6EBEA2FE">
        <w:rPr/>
        <w:t xml:space="preserve"> The first example being</w:t>
      </w:r>
      <w:r w:rsidR="21F688C0">
        <w:rPr/>
        <w:t xml:space="preserve"> Norway, </w:t>
      </w:r>
      <w:r w:rsidR="0645D63E">
        <w:rPr/>
        <w:t xml:space="preserve">where the prison system is representative of a progressive approach to incarceration, </w:t>
      </w:r>
      <w:r w:rsidR="69A58EF6">
        <w:rPr/>
        <w:t>prioritising</w:t>
      </w:r>
      <w:r w:rsidR="69A58EF6">
        <w:rPr/>
        <w:t xml:space="preserve"> rehabilitation over punishment, (Angelis, 2022). Th</w:t>
      </w:r>
      <w:r w:rsidR="292FEEC4">
        <w:rPr/>
        <w:t xml:space="preserve">is model </w:t>
      </w:r>
      <w:bookmarkStart w:name="_Int_jqapcwOb" w:id="518094195"/>
      <w:r w:rsidR="292FEEC4">
        <w:rPr/>
        <w:t>emphasises</w:t>
      </w:r>
      <w:bookmarkEnd w:id="518094195"/>
      <w:r w:rsidR="292FEEC4">
        <w:rPr/>
        <w:t xml:space="preserve"> the importance of humane living conditions, where inmates are treated with dignity and respect. </w:t>
      </w:r>
      <w:r w:rsidR="06B42814">
        <w:rPr/>
        <w:t xml:space="preserve">Reforms within the system include implementing educational programs that equip inmates with valuable skills and support for their mental health. Furthermore, </w:t>
      </w:r>
      <w:r w:rsidR="6F0AF633">
        <w:rPr/>
        <w:t xml:space="preserve">Denny (2016) &amp; </w:t>
      </w:r>
      <w:r w:rsidR="67BF8545">
        <w:rPr/>
        <w:t xml:space="preserve">the Norwegian Ministry of Justice (2018) elaborate that prison systems in Norway focus on </w:t>
      </w:r>
      <w:r w:rsidR="67BF8545">
        <w:rPr/>
        <w:t>facilita</w:t>
      </w:r>
      <w:r w:rsidR="737B36E7">
        <w:rPr/>
        <w:t>ting</w:t>
      </w:r>
      <w:r w:rsidR="737B36E7">
        <w:rPr/>
        <w:t xml:space="preserve"> the reintegration of former prisoners into society, ensuring they have necessary support and resources to transition back into society successfully. This </w:t>
      </w:r>
      <w:r w:rsidR="51360097">
        <w:rPr/>
        <w:t>comprehensive approach</w:t>
      </w:r>
      <w:r w:rsidR="13B4ECC9">
        <w:rPr/>
        <w:t xml:space="preserve"> not only aims to reduce recidivism (the tendency to reoffend) but also is in alignment with human rights principles, </w:t>
      </w:r>
      <w:bookmarkStart w:name="_Int_47vqnvyc" w:id="1980295254"/>
      <w:r w:rsidR="09D14ABE">
        <w:rPr/>
        <w:t>favouring</w:t>
      </w:r>
      <w:bookmarkEnd w:id="1980295254"/>
      <w:r w:rsidR="09D14ABE">
        <w:rPr/>
        <w:t xml:space="preserve"> a justice system that </w:t>
      </w:r>
      <w:bookmarkStart w:name="_Int_dXFsoPxU" w:id="465968555"/>
      <w:r w:rsidR="09D14ABE">
        <w:rPr/>
        <w:t>recognises</w:t>
      </w:r>
      <w:bookmarkEnd w:id="465968555"/>
      <w:r w:rsidR="09D14ABE">
        <w:rPr/>
        <w:t xml:space="preserve"> the potential for change and rehabilitation in every inmate. </w:t>
      </w:r>
      <w:r w:rsidR="16C046E0">
        <w:rPr/>
        <w:t xml:space="preserve">Similarly, Germany’s prison system places a strong </w:t>
      </w:r>
      <w:r w:rsidR="12DF0231">
        <w:rPr/>
        <w:t xml:space="preserve">emphasis on reducing recidivism and promoting rehabilitation, reflecting a commitment to human rights within the correctional framework, </w:t>
      </w:r>
      <w:r w:rsidR="26007B88">
        <w:rPr/>
        <w:t xml:space="preserve">(Kury, 2018). Sharma, Gupta &amp; Nagpal (2022) </w:t>
      </w:r>
      <w:r w:rsidR="593960E8">
        <w:rPr/>
        <w:t xml:space="preserve">express how </w:t>
      </w:r>
      <w:r w:rsidR="593960E8">
        <w:rPr/>
        <w:t>evident</w:t>
      </w:r>
      <w:r w:rsidR="593960E8">
        <w:rPr/>
        <w:t xml:space="preserve"> this commitment is through improved living conditions that foster a more humane environment for inmates, allowing them to serve their sentences without </w:t>
      </w:r>
      <w:r w:rsidR="64C9FB58">
        <w:rPr/>
        <w:t xml:space="preserve">‘stripping them of their rights as members of society’. In addition to this, the implementation of vocational training programs </w:t>
      </w:r>
      <w:r w:rsidR="4EDE8105">
        <w:rPr/>
        <w:t>means</w:t>
      </w:r>
      <w:r w:rsidR="64C9FB58">
        <w:rPr/>
        <w:t xml:space="preserve"> that prisoners are equipped with practical skills </w:t>
      </w:r>
      <w:r w:rsidR="72185385">
        <w:rPr/>
        <w:t xml:space="preserve">that enhance their employability after their release. </w:t>
      </w:r>
      <w:r w:rsidR="4E4D0B07">
        <w:rPr/>
        <w:t>Kury (2021), talks about pri</w:t>
      </w:r>
      <w:r w:rsidR="10EF9693">
        <w:rPr/>
        <w:t xml:space="preserve">son systems in Germany helping in to </w:t>
      </w:r>
      <w:r w:rsidR="10EF9693">
        <w:rPr/>
        <w:t>maintain</w:t>
      </w:r>
      <w:r w:rsidR="10EF9693">
        <w:rPr/>
        <w:t xml:space="preserve"> family ties, </w:t>
      </w:r>
      <w:r w:rsidR="10EF9693">
        <w:rPr/>
        <w:t>recognising</w:t>
      </w:r>
      <w:r w:rsidR="10EF9693">
        <w:rPr/>
        <w:t xml:space="preserve"> that support systems are crucial in the </w:t>
      </w:r>
      <w:r w:rsidR="25D7F171">
        <w:rPr/>
        <w:t>reintegration</w:t>
      </w:r>
      <w:r w:rsidR="10EF9693">
        <w:rPr/>
        <w:t xml:space="preserve"> process. </w:t>
      </w:r>
      <w:r w:rsidR="6A45D503">
        <w:rPr/>
        <w:t xml:space="preserve">By focusing on these areas, Germany’s approach not only hopes to </w:t>
      </w:r>
      <w:r w:rsidR="64886C2C">
        <w:rPr/>
        <w:t>achieve</w:t>
      </w:r>
      <w:r w:rsidR="6A45D503">
        <w:rPr/>
        <w:t xml:space="preserve"> a lower rate of offending but</w:t>
      </w:r>
      <w:r w:rsidR="0F9C9090">
        <w:rPr/>
        <w:t xml:space="preserve"> also promotes a justice system that values the potential for personal transformation, much like the approach used in Norway. </w:t>
      </w:r>
      <w:r w:rsidR="15FCB9F8">
        <w:rPr/>
        <w:t>Another country that has been forced to reform their prison system is the USA</w:t>
      </w:r>
      <w:r w:rsidR="5FDF7419">
        <w:rPr/>
        <w:t>. The</w:t>
      </w:r>
      <w:r w:rsidR="15FCB9F8">
        <w:rPr/>
        <w:t xml:space="preserve"> issue of mass incarceration in the USA has flagged significant concerns </w:t>
      </w:r>
      <w:r w:rsidR="15FCB9F8">
        <w:rPr/>
        <w:t>regarding</w:t>
      </w:r>
      <w:r w:rsidR="15FCB9F8">
        <w:rPr/>
        <w:t xml:space="preserve"> the violations of human rights within th</w:t>
      </w:r>
      <w:r w:rsidR="45C7574F">
        <w:rPr/>
        <w:t>eir prison system, (Beckett</w:t>
      </w:r>
      <w:r w:rsidR="759CAF15">
        <w:rPr/>
        <w:t>, 2022). Beckett (2022) suggests that the high rates of imprisonment are often driven by the</w:t>
      </w:r>
      <w:r w:rsidR="245954C9">
        <w:rPr/>
        <w:t xml:space="preserve"> harsh sentencing laws in the USA</w:t>
      </w:r>
      <w:r w:rsidR="694675D5">
        <w:rPr/>
        <w:t xml:space="preserve">, and therefore led to calls for reform, including the reduction of mandatory </w:t>
      </w:r>
      <w:r w:rsidR="694675D5">
        <w:rPr/>
        <w:t>minimum</w:t>
      </w:r>
      <w:r w:rsidR="694675D5">
        <w:rPr/>
        <w:t xml:space="preserve"> sentences that have been said </w:t>
      </w:r>
      <w:r w:rsidR="005DB910">
        <w:rPr/>
        <w:t>to have</w:t>
      </w:r>
      <w:r w:rsidR="694675D5">
        <w:rPr/>
        <w:t xml:space="preserve"> disproportionately affect marginalised communiti</w:t>
      </w:r>
      <w:r w:rsidR="0AE381F1">
        <w:rPr/>
        <w:t xml:space="preserve">es, </w:t>
      </w:r>
      <w:r w:rsidR="2F6F4E2A">
        <w:rPr/>
        <w:t>(Wildeman &amp; Wang, 2017). Tactics of reform in</w:t>
      </w:r>
      <w:r w:rsidR="2E8F90A6">
        <w:rPr/>
        <w:t xml:space="preserve">volve expanding access to rehabilitation programs, </w:t>
      </w:r>
      <w:r w:rsidR="4AE32EF2">
        <w:rPr/>
        <w:t xml:space="preserve">which is crucial in addressing root causes of criminal </w:t>
      </w:r>
      <w:r w:rsidR="319EEC4D">
        <w:rPr/>
        <w:t>activity and</w:t>
      </w:r>
      <w:r w:rsidR="4AE32EF2">
        <w:rPr/>
        <w:t xml:space="preserve"> providing </w:t>
      </w:r>
      <w:r w:rsidR="6F2A8072">
        <w:rPr/>
        <w:t>inmates</w:t>
      </w:r>
      <w:r w:rsidR="4AE32EF2">
        <w:rPr/>
        <w:t xml:space="preserve"> with</w:t>
      </w:r>
      <w:r w:rsidR="5547729C">
        <w:rPr/>
        <w:t xml:space="preserve"> </w:t>
      </w:r>
      <w:r w:rsidR="5BC6AF84">
        <w:rPr/>
        <w:t>tools</w:t>
      </w:r>
      <w:r w:rsidR="5547729C">
        <w:rPr/>
        <w:t xml:space="preserve"> for successful </w:t>
      </w:r>
      <w:r w:rsidR="46F67AEC">
        <w:rPr/>
        <w:t>reintegration</w:t>
      </w:r>
      <w:r w:rsidR="5547729C">
        <w:rPr/>
        <w:t xml:space="preserve">. </w:t>
      </w:r>
      <w:r w:rsidR="2B1FD3F7">
        <w:rPr/>
        <w:t xml:space="preserve">Moreover, the issue of overcrowding </w:t>
      </w:r>
      <w:r w:rsidR="2B1FD3F7">
        <w:rPr/>
        <w:t>exacerbates</w:t>
      </w:r>
      <w:r w:rsidR="2B1FD3F7">
        <w:rPr/>
        <w:t xml:space="preserve"> the challenges faced by the prison system, resulting in unsafe and </w:t>
      </w:r>
      <w:r w:rsidR="430E2632">
        <w:rPr/>
        <w:t>inhumane</w:t>
      </w:r>
      <w:r w:rsidR="2B1FD3F7">
        <w:rPr/>
        <w:t xml:space="preserve"> living </w:t>
      </w:r>
      <w:r w:rsidR="3672940B">
        <w:rPr/>
        <w:t xml:space="preserve">conditions, lack of resources and funding mean lack of access to healthcare, limited </w:t>
      </w:r>
      <w:r w:rsidR="0051D184">
        <w:rPr/>
        <w:t>food,</w:t>
      </w:r>
      <w:r w:rsidR="3672940B">
        <w:rPr/>
        <w:t xml:space="preserve"> and often improper </w:t>
      </w:r>
      <w:r w:rsidR="415E46F6">
        <w:rPr/>
        <w:t>hygiene</w:t>
      </w:r>
      <w:r w:rsidR="3672940B">
        <w:rPr/>
        <w:t xml:space="preserve">, </w:t>
      </w:r>
      <w:r w:rsidR="42BB5A45">
        <w:rPr/>
        <w:t>(Mitchell, 2020)</w:t>
      </w:r>
      <w:r w:rsidR="051CCC2F">
        <w:rPr/>
        <w:t>. Addressing these issues is essential for upholding human rights standards and creating a more effecti</w:t>
      </w:r>
      <w:r w:rsidR="1C9E92B0">
        <w:rPr/>
        <w:t xml:space="preserve">ve criminal justice system. Along with Norway, </w:t>
      </w:r>
      <w:r w:rsidR="123B41FB">
        <w:rPr/>
        <w:t>Germany,</w:t>
      </w:r>
      <w:r w:rsidR="1C9E92B0">
        <w:rPr/>
        <w:t xml:space="preserve"> and the USA, many more countries have started </w:t>
      </w:r>
      <w:r w:rsidR="7793840C">
        <w:rPr/>
        <w:t>reforms</w:t>
      </w:r>
      <w:r w:rsidR="1C9E92B0">
        <w:rPr/>
        <w:t xml:space="preserve"> within their prison systems</w:t>
      </w:r>
      <w:r w:rsidR="5F766B18">
        <w:rPr/>
        <w:t xml:space="preserve">, </w:t>
      </w:r>
      <w:r w:rsidR="1910CFB7">
        <w:rPr/>
        <w:t>the UK have closely seen issues of overcrowding an</w:t>
      </w:r>
      <w:r w:rsidR="7280595C">
        <w:rPr/>
        <w:t xml:space="preserve">d inhumane living conditions. </w:t>
      </w:r>
      <w:r w:rsidR="495790A5">
        <w:rPr/>
        <w:t xml:space="preserve">Within the UK, overcrowding has become a pressing issue that significantly </w:t>
      </w:r>
      <w:r w:rsidR="495790A5">
        <w:rPr/>
        <w:t>impacts</w:t>
      </w:r>
      <w:r w:rsidR="495790A5">
        <w:rPr/>
        <w:t xml:space="preserve"> the living conditions of individuals within our prison systems</w:t>
      </w:r>
      <w:r w:rsidR="555E0E7A">
        <w:rPr/>
        <w:t>. The</w:t>
      </w:r>
      <w:r w:rsidR="46DB8E93">
        <w:rPr/>
        <w:t xml:space="preserve"> treatment of inmates has also been affected by the overpopulated prisons</w:t>
      </w:r>
      <w:r w:rsidR="646D34E9">
        <w:rPr/>
        <w:t>, raising serious concerns about international human rights standards,</w:t>
      </w:r>
      <w:r w:rsidR="46DB8E93">
        <w:rPr/>
        <w:t xml:space="preserve"> </w:t>
      </w:r>
      <w:r w:rsidR="34F24092">
        <w:rPr/>
        <w:t xml:space="preserve">(Harvey, 2018). </w:t>
      </w:r>
      <w:r w:rsidR="5F31493A">
        <w:rPr/>
        <w:t>From a</w:t>
      </w:r>
      <w:r w:rsidR="0B258D9D">
        <w:rPr/>
        <w:t xml:space="preserve"> critical standpoin</w:t>
      </w:r>
      <w:r w:rsidR="5CF9468D">
        <w:rPr/>
        <w:t xml:space="preserve">t, there are many facilities that struggle to provide </w:t>
      </w:r>
      <w:r w:rsidR="169B8CC1">
        <w:rPr/>
        <w:t>adequate</w:t>
      </w:r>
      <w:r w:rsidR="5CF9468D">
        <w:rPr/>
        <w:t xml:space="preserve"> sanitation, access to health care, and nutrition, all of which are fundamental rights for everyone regardless of </w:t>
      </w:r>
      <w:r w:rsidR="3DDC33B2">
        <w:rPr/>
        <w:t xml:space="preserve">being incarcerated or not, </w:t>
      </w:r>
      <w:r w:rsidR="45F2B814">
        <w:rPr/>
        <w:t>Coyle (2020)</w:t>
      </w:r>
      <w:r w:rsidR="0D54D46D">
        <w:rPr/>
        <w:t xml:space="preserve">. To elaborate, there is a critical need for </w:t>
      </w:r>
      <w:r w:rsidR="11D6B029">
        <w:rPr/>
        <w:t xml:space="preserve">the provision of higher quality mental health support, considering there is a substantial </w:t>
      </w:r>
      <w:r w:rsidR="6C0B8967">
        <w:rPr/>
        <w:t xml:space="preserve">number of prisoners that suffer psychological challenges that are only </w:t>
      </w:r>
      <w:r w:rsidR="6C0B8967">
        <w:rPr/>
        <w:t>exacerbated</w:t>
      </w:r>
      <w:r w:rsidR="6C0B8967">
        <w:rPr/>
        <w:t xml:space="preserve"> by the</w:t>
      </w:r>
      <w:r w:rsidR="11B6EFD9">
        <w:rPr/>
        <w:t xml:space="preserve"> treatment they receive and </w:t>
      </w:r>
      <w:r w:rsidR="11B6EFD9">
        <w:rPr/>
        <w:t>their</w:t>
      </w:r>
      <w:r w:rsidR="11B6EFD9">
        <w:rPr/>
        <w:t xml:space="preserve"> environment, (Vann G</w:t>
      </w:r>
      <w:r w:rsidR="331BFA26">
        <w:rPr/>
        <w:t xml:space="preserve">inneken, Sutherland &amp; </w:t>
      </w:r>
      <w:r w:rsidR="331BFA26">
        <w:rPr/>
        <w:t>Molleman</w:t>
      </w:r>
      <w:r w:rsidR="331BFA26">
        <w:rPr/>
        <w:t xml:space="preserve">, </w:t>
      </w:r>
      <w:r w:rsidR="4507C78A">
        <w:rPr/>
        <w:t>2017). Aside from this, the reform has seen an increase in focus of rehabilitation, although a be</w:t>
      </w:r>
      <w:r w:rsidR="1BC95891">
        <w:rPr/>
        <w:t xml:space="preserve">tter focus is needed in addressing the needs of vulnerable groups that may experience discrimination within the system. </w:t>
      </w:r>
      <w:r w:rsidR="1F94368E">
        <w:rPr/>
        <w:t xml:space="preserve">Establishing proper oversight and accountability in the management of prison systems is vital to foster an environment that promotes the potential for a </w:t>
      </w:r>
      <w:r w:rsidR="14833D49">
        <w:rPr/>
        <w:t>positive</w:t>
      </w:r>
      <w:r w:rsidR="1F94368E">
        <w:rPr/>
        <w:t xml:space="preserve"> change </w:t>
      </w:r>
      <w:r w:rsidR="12E09454">
        <w:rPr/>
        <w:t>among</w:t>
      </w:r>
      <w:r w:rsidR="17361FE7">
        <w:rPr/>
        <w:t xml:space="preserve"> inmates.</w:t>
      </w:r>
    </w:p>
    <w:p w:rsidR="5F2F8C26" w:rsidP="081C360E" w:rsidRDefault="5F2F8C26" w14:paraId="71B597D8" w14:textId="36E6BFC3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</w:pPr>
      <w:r w:rsidR="5F2F8C26">
        <w:rPr/>
        <w:t xml:space="preserve">Monitoring bodies and non-governmental bodies (NGOs) play a huge role in enforcing human rights </w:t>
      </w:r>
      <w:r w:rsidR="34D22EBC">
        <w:rPr/>
        <w:t>standards and advocating for change within the UK prison system</w:t>
      </w:r>
      <w:r w:rsidR="27BB7D37">
        <w:rPr/>
        <w:t xml:space="preserve">. Organisations such as HM Prison Service and </w:t>
      </w:r>
      <w:r w:rsidR="550CD9AD">
        <w:rPr/>
        <w:t xml:space="preserve">HM Inspectorate of Prisons, are essential in holding authorities accountable for their treatment of inmates and ensuring they have the rights that they are entitled to, </w:t>
      </w:r>
      <w:r w:rsidR="0607DF19">
        <w:rPr/>
        <w:t xml:space="preserve">(Cabral &amp; Santos, 2018). The conduction of regular assessments and inspections of </w:t>
      </w:r>
      <w:r w:rsidR="09D71ADC">
        <w:rPr/>
        <w:t xml:space="preserve">prison conditions, with a focus on overcrowding, the treatment of the vulnerable and access to healthcare, </w:t>
      </w:r>
      <w:r w:rsidR="09D71ADC">
        <w:rPr/>
        <w:t>seeks</w:t>
      </w:r>
      <w:r w:rsidR="09D71ADC">
        <w:rPr/>
        <w:t xml:space="preserve"> to </w:t>
      </w:r>
      <w:r w:rsidR="3C9FDED4">
        <w:rPr/>
        <w:t xml:space="preserve">propose recommendations that will improve the quality of life for inmates. To ensure the recommendations are suitable, these </w:t>
      </w:r>
      <w:r w:rsidR="05024387">
        <w:rPr/>
        <w:t xml:space="preserve">bodies collect data for the documentation of human rights violations so they can provide evidence and push for </w:t>
      </w:r>
      <w:r w:rsidR="7B5FEC01">
        <w:rPr/>
        <w:t>better guidelines</w:t>
      </w:r>
      <w:r w:rsidR="29661B65">
        <w:rPr/>
        <w:t xml:space="preserve"> and reform</w:t>
      </w:r>
      <w:r w:rsidR="7B5FEC01">
        <w:rPr/>
        <w:t xml:space="preserve">, (Padfield, 2018). </w:t>
      </w:r>
      <w:r w:rsidR="0D3B6179">
        <w:rPr/>
        <w:t xml:space="preserve">Likewise, NGOs engage in </w:t>
      </w:r>
      <w:r w:rsidR="00A5F459">
        <w:rPr/>
        <w:t>advocacy</w:t>
      </w:r>
      <w:r w:rsidR="0D3B6179">
        <w:rPr/>
        <w:t xml:space="preserve"> </w:t>
      </w:r>
      <w:r w:rsidR="1ECBF093">
        <w:rPr/>
        <w:t>work and</w:t>
      </w:r>
      <w:r w:rsidR="0D3B6179">
        <w:rPr/>
        <w:t xml:space="preserve"> raise awareness about t</w:t>
      </w:r>
      <w:r w:rsidR="13B05A97">
        <w:rPr/>
        <w:t>h</w:t>
      </w:r>
      <w:r w:rsidR="0D3B6179">
        <w:rPr/>
        <w:t xml:space="preserve">e treatment and challenges that prisoners face and </w:t>
      </w:r>
      <w:r w:rsidR="1FE22A11">
        <w:rPr/>
        <w:t xml:space="preserve">often try and persuade </w:t>
      </w:r>
      <w:r w:rsidR="5CE34B09">
        <w:rPr/>
        <w:t xml:space="preserve">the public </w:t>
      </w:r>
      <w:r w:rsidR="5F3625D3">
        <w:rPr/>
        <w:t xml:space="preserve">that changes in legislation can promote respect and reduce discrimination, </w:t>
      </w:r>
      <w:r w:rsidR="3E098BB5">
        <w:rPr/>
        <w:t>(Prison Reform Trust, 2024)</w:t>
      </w:r>
      <w:r w:rsidR="04C72D63">
        <w:rPr/>
        <w:t>.</w:t>
      </w:r>
      <w:r w:rsidR="50312BC7">
        <w:rPr/>
        <w:t xml:space="preserve"> In addition to advocacy, some NGOs also provide legal </w:t>
      </w:r>
      <w:r w:rsidR="50312BC7">
        <w:rPr/>
        <w:t>assistance</w:t>
      </w:r>
      <w:r w:rsidR="50312BC7">
        <w:rPr/>
        <w:t xml:space="preserve"> and other support services like mental health resources, helping vulnerable inmat</w:t>
      </w:r>
      <w:r w:rsidR="72CD312D">
        <w:rPr/>
        <w:t xml:space="preserve">es navigate the system and access care that they need </w:t>
      </w:r>
      <w:r w:rsidR="5B7A2DD2">
        <w:rPr/>
        <w:t>from</w:t>
      </w:r>
      <w:r w:rsidR="72CD312D">
        <w:rPr/>
        <w:t xml:space="preserve"> providers. Th</w:t>
      </w:r>
      <w:r w:rsidR="17CE37D8">
        <w:rPr/>
        <w:t xml:space="preserve">rough their </w:t>
      </w:r>
      <w:r w:rsidR="044EFD08">
        <w:rPr/>
        <w:t>efforts</w:t>
      </w:r>
      <w:r w:rsidR="17CE37D8">
        <w:rPr/>
        <w:t xml:space="preserve">, NGOs contribute to a more just prison service that </w:t>
      </w:r>
      <w:r w:rsidR="7331394A">
        <w:rPr/>
        <w:t>can</w:t>
      </w:r>
      <w:r w:rsidR="17CE37D8">
        <w:rPr/>
        <w:t xml:space="preserve"> provide humane treatment for the prisoners, and with their help, agencies can foster a culture of accountability to encourage </w:t>
      </w:r>
      <w:r w:rsidR="7A5C3B5C">
        <w:rPr/>
        <w:t>the implementation of a more effective practice in line with the international human rights standards</w:t>
      </w:r>
      <w:r w:rsidR="787B721D">
        <w:rPr/>
        <w:t xml:space="preserve">, (Naylor, 2023). </w:t>
      </w:r>
    </w:p>
    <w:p w:rsidR="70710322" w:rsidP="081C360E" w:rsidRDefault="70710322" w14:paraId="67AAEB67" w14:textId="0CFB6F5D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</w:pPr>
    </w:p>
    <w:p w:rsidR="70710322" w:rsidP="081C360E" w:rsidRDefault="70710322" w14:paraId="46D779EE" w14:textId="2673EF1B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</w:pPr>
      <w:r w:rsidR="70710322">
        <w:rPr/>
        <w:t xml:space="preserve">The implications of the treatment of prisoners, including youths, in the context of adherence to international standards </w:t>
      </w:r>
      <w:r w:rsidR="04B5BAF2">
        <w:rPr/>
        <w:t xml:space="preserve">of human rights are significant. International guidelines, such as the United Nations Standard Minimum Rules for the Treatment of Prisoners (also known as the Mandela </w:t>
      </w:r>
      <w:r w:rsidR="38EB1AF3">
        <w:rPr/>
        <w:t xml:space="preserve">Rules), provide an outline of the rights of prisoners as humane conditions, </w:t>
      </w:r>
      <w:r w:rsidR="62D51F42">
        <w:rPr/>
        <w:t>healthcare,</w:t>
      </w:r>
      <w:r w:rsidR="38EB1AF3">
        <w:rPr/>
        <w:t xml:space="preserve"> and access to education</w:t>
      </w:r>
      <w:r w:rsidR="6FFDA440">
        <w:rPr/>
        <w:t xml:space="preserve">al opportunities, (McCall- Smith, 2016). </w:t>
      </w:r>
      <w:r w:rsidR="4D7D2E13">
        <w:rPr/>
        <w:t xml:space="preserve">When these standards are upheld, it </w:t>
      </w:r>
      <w:r w:rsidR="7017BDEA">
        <w:rPr/>
        <w:t>guarantees</w:t>
      </w:r>
      <w:r w:rsidR="4D7D2E13">
        <w:rPr/>
        <w:t xml:space="preserve"> that prisoners have their fundame</w:t>
      </w:r>
      <w:r w:rsidR="10BCA6CB">
        <w:rPr/>
        <w:t>ntal rights – dignity and respect, both of which are necessary for rehabilitation and reintegration into the community.</w:t>
      </w:r>
      <w:r w:rsidR="5939CBC4">
        <w:rPr/>
        <w:t xml:space="preserve"> However, if a prison system </w:t>
      </w:r>
      <w:r w:rsidR="5939CBC4">
        <w:rPr/>
        <w:t>fails to</w:t>
      </w:r>
      <w:r w:rsidR="5939CBC4">
        <w:rPr/>
        <w:t xml:space="preserve"> deliver the rights of inmates, it can lead to severe consequences for the mental and physical well-being of the prisoners</w:t>
      </w:r>
      <w:r w:rsidR="0F4560A4">
        <w:rPr/>
        <w:t>. For instance, Scharff-smith (2016) voices that facilities tha</w:t>
      </w:r>
      <w:r w:rsidR="5C57D34F">
        <w:rPr/>
        <w:t xml:space="preserve">t have issues with overcrowding may </w:t>
      </w:r>
      <w:r w:rsidR="0B439814">
        <w:rPr/>
        <w:t>result</w:t>
      </w:r>
      <w:r w:rsidR="5C57D34F">
        <w:rPr/>
        <w:t xml:space="preserve"> in inadequate living conditions that have immense effects on mental health issues, which in turn could lead to an increase in violence and unrest from inmates. </w:t>
      </w:r>
      <w:r w:rsidR="4F3990DA">
        <w:rPr/>
        <w:t xml:space="preserve">Furthermore, a lack of access to adequate healthcare can lead to medical conditions that go untreated for </w:t>
      </w:r>
      <w:r w:rsidR="2100E8DC">
        <w:rPr/>
        <w:t>lengthy periods</w:t>
      </w:r>
      <w:r w:rsidR="4F3990DA">
        <w:rPr/>
        <w:t xml:space="preserve"> of </w:t>
      </w:r>
      <w:r w:rsidR="7D0728A1">
        <w:rPr/>
        <w:t>time</w:t>
      </w:r>
      <w:r w:rsidR="4F3990DA">
        <w:rPr/>
        <w:t xml:space="preserve">, and educational opportunities that are </w:t>
      </w:r>
      <w:r w:rsidR="7D586728">
        <w:rPr/>
        <w:t>insufficient can hinder the personal development of young offenders. It is necessary to give youth offenders educational opportunities</w:t>
      </w:r>
      <w:r w:rsidR="3C9345A9">
        <w:rPr/>
        <w:t xml:space="preserve">, if this does not happen, prison systems are </w:t>
      </w:r>
      <w:r w:rsidR="501A1513">
        <w:rPr/>
        <w:t>limiting</w:t>
      </w:r>
      <w:r w:rsidR="3C9345A9">
        <w:rPr/>
        <w:t xml:space="preserve"> their chances of successful rehabilitation</w:t>
      </w:r>
      <w:r w:rsidR="0E9F7512">
        <w:rPr/>
        <w:t xml:space="preserve">. Gang (2015) says that </w:t>
      </w:r>
      <w:r w:rsidR="3C9345A9">
        <w:rPr/>
        <w:t xml:space="preserve">giving young offenders a chance to learn skills that could be of value </w:t>
      </w:r>
      <w:r w:rsidR="6960A0AC">
        <w:rPr/>
        <w:t xml:space="preserve">in community gives them a better chance at finding a job, and keeping out of trouble, decreasing chances of recidivism. </w:t>
      </w:r>
      <w:r w:rsidR="2D2D9524">
        <w:rPr/>
        <w:t xml:space="preserve">To reiterate, the adherence to international standards not only promotes the rights of the prisoners but also reflects </w:t>
      </w:r>
      <w:r w:rsidR="2DE2F111">
        <w:rPr/>
        <w:t xml:space="preserve">the dedication and obligation to justice and human rights. </w:t>
      </w:r>
      <w:r w:rsidR="056F8FBA">
        <w:rPr/>
        <w:t xml:space="preserve">The many declarations that </w:t>
      </w:r>
      <w:r w:rsidR="056F8FBA">
        <w:rPr/>
        <w:t>contain</w:t>
      </w:r>
      <w:r w:rsidR="056F8FBA">
        <w:rPr/>
        <w:t xml:space="preserve"> </w:t>
      </w:r>
      <w:r w:rsidR="30F28BA2">
        <w:rPr/>
        <w:t>human</w:t>
      </w:r>
      <w:r w:rsidR="056F8FBA">
        <w:rPr/>
        <w:t xml:space="preserve"> rights </w:t>
      </w:r>
      <w:r w:rsidR="056F8FBA">
        <w:rPr/>
        <w:t>establish</w:t>
      </w:r>
      <w:r w:rsidR="056F8FBA">
        <w:rPr/>
        <w:t xml:space="preserve"> clear guidelines that help prevent the </w:t>
      </w:r>
      <w:r w:rsidR="32E21FB2">
        <w:rPr/>
        <w:t>degradation</w:t>
      </w:r>
      <w:r w:rsidR="056F8FBA">
        <w:rPr/>
        <w:t xml:space="preserve">, </w:t>
      </w:r>
      <w:r w:rsidR="3654FCD9">
        <w:rPr/>
        <w:t>torture,</w:t>
      </w:r>
      <w:r w:rsidR="056F8FBA">
        <w:rPr/>
        <w:t xml:space="preserve"> and discrimination of vulnerable groups</w:t>
      </w:r>
      <w:r w:rsidR="5366CF11">
        <w:rPr/>
        <w:t xml:space="preserve">, </w:t>
      </w:r>
      <w:r w:rsidR="296D3031">
        <w:rPr/>
        <w:t>especially</w:t>
      </w:r>
      <w:r w:rsidR="5366CF11">
        <w:rPr/>
        <w:t xml:space="preserve"> in youth</w:t>
      </w:r>
      <w:r w:rsidR="0B64D76C">
        <w:rPr/>
        <w:t>s and those who suffer psychologically, (</w:t>
      </w:r>
      <w:r w:rsidR="0B64D76C">
        <w:rPr/>
        <w:t>Na</w:t>
      </w:r>
      <w:r w:rsidR="2571B00B">
        <w:rPr/>
        <w:t>wak</w:t>
      </w:r>
      <w:r w:rsidR="2571B00B">
        <w:rPr/>
        <w:t xml:space="preserve">, 2019). </w:t>
      </w:r>
    </w:p>
    <w:p w:rsidR="592B9D68" w:rsidP="081C360E" w:rsidRDefault="592B9D68" w14:paraId="0D34CA59" w14:textId="53988446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</w:pPr>
      <w:r w:rsidR="592B9D68">
        <w:rPr/>
        <w:t>Again, these standards influence domestic prison polices and the implications mean reducing abuse and mis</w:t>
      </w:r>
      <w:r w:rsidR="65F09C02">
        <w:rPr/>
        <w:t>treatment. A fundamental principle enshrined within</w:t>
      </w:r>
      <w:r w:rsidR="6474422C">
        <w:rPr/>
        <w:t xml:space="preserve"> international human rights </w:t>
      </w:r>
      <w:r w:rsidR="3CE073B8">
        <w:rPr/>
        <w:t>law</w:t>
      </w:r>
      <w:r w:rsidR="6474422C">
        <w:rPr/>
        <w:t xml:space="preserve"> is the prohibition of torture and humane treatment, </w:t>
      </w:r>
      <w:r w:rsidR="0A0D79BC">
        <w:rPr/>
        <w:t xml:space="preserve">(Convention Against Torture Initiative, 2024). </w:t>
      </w:r>
      <w:r w:rsidR="6CE214C2">
        <w:rPr/>
        <w:t xml:space="preserve">These standards demarcate against </w:t>
      </w:r>
      <w:r w:rsidR="398F6986">
        <w:rPr/>
        <w:t xml:space="preserve">any form of physical or psychological abuse from authorities or other inmates. </w:t>
      </w:r>
      <w:r w:rsidR="6BF36EEA">
        <w:rPr/>
        <w:t>To</w:t>
      </w:r>
      <w:r w:rsidR="113AA38A">
        <w:rPr/>
        <w:t xml:space="preserve"> create a safe environment for all inmates and staff, prison systems must adhere to these </w:t>
      </w:r>
      <w:r w:rsidR="341BEF03">
        <w:rPr/>
        <w:t>prohibitions</w:t>
      </w:r>
      <w:r w:rsidR="62312C96">
        <w:rPr/>
        <w:t xml:space="preserve">. Effective monitoring and oversight can play </w:t>
      </w:r>
      <w:r w:rsidR="71105C35">
        <w:rPr/>
        <w:t>a key role</w:t>
      </w:r>
      <w:r w:rsidR="62312C96">
        <w:rPr/>
        <w:t xml:space="preserve"> in </w:t>
      </w:r>
      <w:r w:rsidR="62312C96">
        <w:rPr/>
        <w:t>identifying</w:t>
      </w:r>
      <w:r w:rsidR="62312C96">
        <w:rPr/>
        <w:t xml:space="preserve"> and addressing instances of mistreatment, </w:t>
      </w:r>
      <w:r w:rsidR="0F6C5529">
        <w:rPr/>
        <w:t xml:space="preserve">(Foster, 2024). </w:t>
      </w:r>
      <w:r w:rsidR="4C506EFF">
        <w:rPr/>
        <w:t>Regular inspections or independent reviews can hold prison authorities responsible and accountable, ensuring that disciplinary measures are proportionate to international standards.</w:t>
      </w:r>
      <w:r w:rsidR="746AAC4A">
        <w:rPr/>
        <w:t xml:space="preserve"> </w:t>
      </w:r>
      <w:r w:rsidR="6A3E664F">
        <w:rPr/>
        <w:t xml:space="preserve">Implementing punitive measures would </w:t>
      </w:r>
      <w:r w:rsidR="5E0A1B3C">
        <w:rPr/>
        <w:t>reduce</w:t>
      </w:r>
      <w:r w:rsidR="6A3E664F">
        <w:rPr/>
        <w:t xml:space="preserve"> </w:t>
      </w:r>
      <w:r w:rsidR="6A3E664F">
        <w:rPr/>
        <w:t>disciplinary actions that may lead to abuse (Medlicott, 2008).</w:t>
      </w:r>
      <w:r w:rsidR="7FFD5BE5">
        <w:rPr/>
        <w:t xml:space="preserve"> Overall, the focus on rehabilitation could help to address the </w:t>
      </w:r>
      <w:r w:rsidR="278EA259">
        <w:rPr/>
        <w:t xml:space="preserve">underlying issues of criminal activity, rather than resorting to harsh discipline and inhumane treatment. </w:t>
      </w:r>
      <w:r w:rsidR="1B710A46">
        <w:rPr/>
        <w:t>By</w:t>
      </w:r>
      <w:r w:rsidR="7E23FDBA">
        <w:rPr/>
        <w:t xml:space="preserve"> </w:t>
      </w:r>
      <w:r w:rsidR="7E23FDBA">
        <w:rPr/>
        <w:t>p</w:t>
      </w:r>
      <w:r w:rsidR="7E23FDBA">
        <w:rPr/>
        <w:t>rioritising</w:t>
      </w:r>
      <w:r w:rsidR="7E23FDBA">
        <w:rPr/>
        <w:t xml:space="preserve"> </w:t>
      </w:r>
      <w:r w:rsidR="7E23FDBA">
        <w:rPr/>
        <w:t>the prohibition of mistreatment of incarcerated individuals, prison authorities would not only protect the rights o</w:t>
      </w:r>
      <w:r w:rsidR="2884608B">
        <w:rPr/>
        <w:t xml:space="preserve">f the inmates but also contribute to a more humane and effective prison system. </w:t>
      </w:r>
    </w:p>
    <w:p w:rsidR="7D5FDFBD" w:rsidP="081C360E" w:rsidRDefault="7D5FDFBD" w14:paraId="168C9ECB" w14:textId="578B4206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</w:pPr>
      <w:r w:rsidR="7D5FDFBD">
        <w:rPr/>
        <w:t xml:space="preserve">In the context of human rights and prison systems, potential challenges often arise from resource constraints that hinder the implementation of necessary reforms. Budget limitations </w:t>
      </w:r>
      <w:r w:rsidR="02DEA480">
        <w:rPr/>
        <w:t xml:space="preserve">can significantly </w:t>
      </w:r>
      <w:r w:rsidR="02DEA480">
        <w:rPr/>
        <w:t>impact</w:t>
      </w:r>
      <w:r w:rsidR="02DEA480">
        <w:rPr/>
        <w:t xml:space="preserve"> the ability of prisons to provide humane conditions, comprehensive staff training and adequate </w:t>
      </w:r>
      <w:r w:rsidR="0FF85BC0">
        <w:rPr/>
        <w:t>healthcare</w:t>
      </w:r>
      <w:r w:rsidR="02DEA480">
        <w:rPr/>
        <w:t xml:space="preserve">, </w:t>
      </w:r>
      <w:r w:rsidR="1734F3A6">
        <w:rPr/>
        <w:t xml:space="preserve">(Bennett, 2019). </w:t>
      </w:r>
      <w:r w:rsidR="55A9F0FF">
        <w:rPr/>
        <w:t xml:space="preserve">Corresponding to this, improving infrastructure to meet human rights standards </w:t>
      </w:r>
      <w:r w:rsidR="55A9F0FF">
        <w:rPr/>
        <w:t>frequently</w:t>
      </w:r>
      <w:r w:rsidR="55A9F0FF">
        <w:rPr/>
        <w:t xml:space="preserve"> requires a large investment, which for many </w:t>
      </w:r>
      <w:r w:rsidR="1E2B9F45">
        <w:rPr/>
        <w:t xml:space="preserve">prisons in the UK, would not be readily available, </w:t>
      </w:r>
      <w:r w:rsidR="779F2614">
        <w:rPr/>
        <w:t>(Pfaff, 2015). Another challenge prison systems may face is that</w:t>
      </w:r>
      <w:r w:rsidR="6E06CBD9">
        <w:rPr/>
        <w:t xml:space="preserve"> domestic authorities could resist changes, especially those to infrastructure, if they </w:t>
      </w:r>
      <w:r w:rsidR="43EF1367">
        <w:rPr/>
        <w:t>perceive</w:t>
      </w:r>
      <w:r w:rsidR="6E06CBD9">
        <w:rPr/>
        <w:t xml:space="preserve"> them to be a financial burde</w:t>
      </w:r>
      <w:r w:rsidR="2383A2DF">
        <w:rPr/>
        <w:t xml:space="preserve">n, leading to a reluctance to </w:t>
      </w:r>
      <w:r w:rsidR="2383A2DF">
        <w:rPr/>
        <w:t>allocate</w:t>
      </w:r>
      <w:r w:rsidR="2383A2DF">
        <w:rPr/>
        <w:t xml:space="preserve"> the vital resources for </w:t>
      </w:r>
      <w:r w:rsidR="3E0E834E">
        <w:rPr/>
        <w:t>improvements</w:t>
      </w:r>
      <w:r w:rsidR="2383A2DF">
        <w:rPr/>
        <w:t xml:space="preserve">, </w:t>
      </w:r>
      <w:r w:rsidR="76F44ED8">
        <w:rPr/>
        <w:t xml:space="preserve">(Machin &amp; </w:t>
      </w:r>
      <w:r w:rsidR="76F44ED8">
        <w:rPr/>
        <w:t>Nchafack</w:t>
      </w:r>
      <w:r w:rsidR="76F44ED8">
        <w:rPr/>
        <w:t>, 2023)</w:t>
      </w:r>
      <w:r w:rsidR="72436B60">
        <w:rPr/>
        <w:t xml:space="preserve">. </w:t>
      </w:r>
      <w:r w:rsidR="4718C678">
        <w:rPr/>
        <w:t xml:space="preserve">A resistance like this can create a cycle where lack of funding perpetuates inadequate treatment of prisoners, and issues </w:t>
      </w:r>
      <w:r w:rsidR="069D4406">
        <w:rPr/>
        <w:t xml:space="preserve">of overcrowding </w:t>
      </w:r>
      <w:r w:rsidR="6A68CD29">
        <w:rPr/>
        <w:t>persist</w:t>
      </w:r>
      <w:r w:rsidR="069D4406">
        <w:rPr/>
        <w:t xml:space="preserve">, undermining the efforts to uphold human rights standards, </w:t>
      </w:r>
      <w:r w:rsidR="327445A7">
        <w:rPr/>
        <w:t>influencing</w:t>
      </w:r>
      <w:r w:rsidR="069D4406">
        <w:rPr/>
        <w:t xml:space="preserve"> the overall </w:t>
      </w:r>
      <w:r w:rsidR="08CCF055">
        <w:rPr/>
        <w:t xml:space="preserve">effectiveness of the prison system. </w:t>
      </w:r>
      <w:r w:rsidR="4C1FB005">
        <w:rPr/>
        <w:t>Moreover, when considering the political and cultural challenges, resistance c</w:t>
      </w:r>
      <w:r w:rsidR="56FC4560">
        <w:rPr/>
        <w:t xml:space="preserve">an pose significant barriers to the reform of prison systems. In some societies, they </w:t>
      </w:r>
      <w:r w:rsidR="1803A637">
        <w:rPr/>
        <w:t xml:space="preserve">hold attitudes or political ideologies that often </w:t>
      </w:r>
      <w:bookmarkStart w:name="_Int_7Skrrv8V" w:id="894151875"/>
      <w:r w:rsidR="1803A637">
        <w:rPr/>
        <w:t>prioritise</w:t>
      </w:r>
      <w:bookmarkEnd w:id="894151875"/>
      <w:r w:rsidR="1803A637">
        <w:rPr/>
        <w:t xml:space="preserve"> punishment over rehabilitation, where some individuals view incarceration primarily as a means of retribution </w:t>
      </w:r>
      <w:r w:rsidR="3CFE172B">
        <w:rPr/>
        <w:t xml:space="preserve">rather than an opportunity for change and rehabilitation, </w:t>
      </w:r>
      <w:r w:rsidR="5D014C44">
        <w:rPr/>
        <w:t>(McNeil, 2014). This mindset can be destructive and lead to reluctance amo</w:t>
      </w:r>
      <w:r w:rsidR="4D2B54C9">
        <w:rPr/>
        <w:t>ng authorities to adopt international standards that promote the rights to humane treatment and rehabilitation, as some individuals may perceive these standards to be</w:t>
      </w:r>
      <w:r w:rsidR="5BD11A07">
        <w:rPr/>
        <w:t xml:space="preserve"> ‘undermining their authority</w:t>
      </w:r>
      <w:r w:rsidR="2BE61920">
        <w:rPr/>
        <w:t>,’</w:t>
      </w:r>
      <w:r w:rsidR="5BD11A07">
        <w:rPr/>
        <w:t xml:space="preserve"> or </w:t>
      </w:r>
      <w:r w:rsidR="70DC3DC9">
        <w:rPr/>
        <w:t>being</w:t>
      </w:r>
      <w:r w:rsidR="5BD11A07">
        <w:rPr/>
        <w:t xml:space="preserve"> too lenient on offende</w:t>
      </w:r>
      <w:r w:rsidR="369F7DB2">
        <w:rPr/>
        <w:t>rs, (Tonry, 2012). Resistance on this level only hinders progress towards cre</w:t>
      </w:r>
      <w:r w:rsidR="29E187BA">
        <w:rPr/>
        <w:t xml:space="preserve">ating a justice system that protects the rights of prisoners but also allows for the fostering of reintegration of individuals into society. </w:t>
      </w:r>
      <w:r w:rsidR="360B7AAF">
        <w:rPr/>
        <w:t>Thus, influencing the effectiveness of correctional practices.</w:t>
      </w:r>
      <w:r w:rsidR="5588D1B4">
        <w:rPr/>
        <w:t xml:space="preserve"> </w:t>
      </w:r>
    </w:p>
    <w:p w:rsidR="0012D51E" w:rsidP="081C360E" w:rsidRDefault="0012D51E" w14:paraId="73D4CBED" w14:textId="1336E14C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</w:pPr>
      <w:r w:rsidR="0012D51E">
        <w:rPr/>
        <w:t xml:space="preserve">As </w:t>
      </w:r>
      <w:r w:rsidR="0012D51E">
        <w:rPr/>
        <w:t>demonstrated</w:t>
      </w:r>
      <w:r w:rsidR="0012D51E">
        <w:rPr/>
        <w:t xml:space="preserve"> above</w:t>
      </w:r>
      <w:r w:rsidR="18F03217">
        <w:rPr/>
        <w:t xml:space="preserve"> it is vital that monitoring bodies, NGOs and prison authorities advocate for the </w:t>
      </w:r>
      <w:r w:rsidR="21808DAE">
        <w:rPr/>
        <w:t>integration</w:t>
      </w:r>
      <w:r w:rsidR="18F03217">
        <w:rPr/>
        <w:t xml:space="preserve"> of international human rights stan</w:t>
      </w:r>
      <w:r w:rsidR="7A9F2CC3">
        <w:rPr/>
        <w:t>dards</w:t>
      </w:r>
      <w:r w:rsidR="231FDC39">
        <w:rPr/>
        <w:t xml:space="preserve"> into domestic prison policies for several reasons. Firstly, these standards set in treaties and declarations serve as a benchmark to ensure that all </w:t>
      </w:r>
      <w:r w:rsidR="45F6BDFF">
        <w:rPr/>
        <w:t>individuals, whether in prison or not, are treated humanely</w:t>
      </w:r>
      <w:r w:rsidR="694194CC">
        <w:rPr/>
        <w:t xml:space="preserve">, essential for the well-being of all individuals. Furthermore, the adherence to these standards promotes a safer </w:t>
      </w:r>
      <w:r w:rsidR="0771FF2A">
        <w:rPr/>
        <w:t>environment</w:t>
      </w:r>
      <w:r w:rsidR="694194CC">
        <w:rPr/>
        <w:t xml:space="preserve"> for staff and inmates alik</w:t>
      </w:r>
      <w:r w:rsidR="3FBB4B0C">
        <w:rPr/>
        <w:t>e</w:t>
      </w:r>
      <w:r w:rsidR="4EBA0FA8">
        <w:rPr/>
        <w:t xml:space="preserve">. Additionally, the integration of these standards can </w:t>
      </w:r>
      <w:r w:rsidR="4EBA0FA8">
        <w:rPr/>
        <w:t>facilitate</w:t>
      </w:r>
      <w:r w:rsidR="4EBA0FA8">
        <w:rPr/>
        <w:t xml:space="preserve"> rehabilitation, as a focus on </w:t>
      </w:r>
      <w:r w:rsidR="47CE778C">
        <w:rPr/>
        <w:t>human rights encourages programs aimed at rehabilitation and recidivism rather than just punishing offenders</w:t>
      </w:r>
      <w:r w:rsidR="52F6A4A2">
        <w:rPr/>
        <w:t>, (Tonry, 2012). Finally, the alignment of domestic polices with standards a</w:t>
      </w:r>
      <w:r w:rsidR="4996201A">
        <w:rPr/>
        <w:t xml:space="preserve">nd norms of human rights, countries can </w:t>
      </w:r>
      <w:r w:rsidR="4996201A">
        <w:rPr/>
        <w:t>demonstrate</w:t>
      </w:r>
      <w:r w:rsidR="4996201A">
        <w:rPr/>
        <w:t xml:space="preserve"> a devotion to human rights in practic</w:t>
      </w:r>
      <w:r w:rsidR="11AE035F">
        <w:rPr/>
        <w:t>e with the law.</w:t>
      </w:r>
      <w:r w:rsidR="2C6BD1DD">
        <w:rPr/>
        <w:t xml:space="preserve"> The enhancement of treatment of those incarcerated, including youth offenders, can be achieved through further research that focuses on </w:t>
      </w:r>
      <w:r w:rsidR="3E19D14D">
        <w:rPr/>
        <w:t>several key areas. The examination of the effectiveness of educational and rehabilitation opportunities tailored to young offenders specifically</w:t>
      </w:r>
      <w:r w:rsidR="372A4878">
        <w:rPr/>
        <w:t xml:space="preserve">, can </w:t>
      </w:r>
      <w:r w:rsidR="372A4878">
        <w:rPr/>
        <w:t>provide</w:t>
      </w:r>
      <w:r w:rsidR="372A4878">
        <w:rPr/>
        <w:t xml:space="preserve"> valuable insights into which practices offer the most support and promote </w:t>
      </w:r>
      <w:r w:rsidR="31C27647">
        <w:rPr/>
        <w:t>reintegration</w:t>
      </w:r>
      <w:r w:rsidR="372A4878">
        <w:rPr/>
        <w:t xml:space="preserve"> </w:t>
      </w:r>
      <w:r w:rsidR="669D0093">
        <w:rPr/>
        <w:t xml:space="preserve">into the community, </w:t>
      </w:r>
      <w:r w:rsidR="327FDAA6">
        <w:rPr/>
        <w:t>(</w:t>
      </w:r>
      <w:r w:rsidR="327FDAA6">
        <w:rPr/>
        <w:t>Nawak</w:t>
      </w:r>
      <w:r w:rsidR="327FDAA6">
        <w:rPr/>
        <w:t xml:space="preserve">, 2019). In addition to this, studying the impact of mental health services within </w:t>
      </w:r>
      <w:r w:rsidR="55558323">
        <w:rPr/>
        <w:t>jails</w:t>
      </w:r>
      <w:r w:rsidR="327FDAA6">
        <w:rPr/>
        <w:t xml:space="preserve"> could reveal how addressing psychological needs </w:t>
      </w:r>
      <w:r w:rsidR="40DD79F9">
        <w:rPr/>
        <w:t>can have an improvement on all outcomes for prisoners, if young offenders believe they are more than their criminal activity, they have a chance at making better choices</w:t>
      </w:r>
      <w:r w:rsidR="4652FAA7">
        <w:rPr/>
        <w:t>. Also, research on the comparative effectiveness of different prison models, like the ones used in Norway, and the UK, may highlight alter</w:t>
      </w:r>
      <w:r w:rsidR="7C0CD5F1">
        <w:rPr/>
        <w:t xml:space="preserve">native methods that prioritise </w:t>
      </w:r>
      <w:r w:rsidR="45A4F0A5">
        <w:rPr/>
        <w:t>rehabilitation</w:t>
      </w:r>
      <w:r w:rsidR="7C0CD5F1">
        <w:rPr/>
        <w:t xml:space="preserve"> over punishment. For example, </w:t>
      </w:r>
      <w:r w:rsidR="10ECA27B">
        <w:rPr/>
        <w:t>inmates</w:t>
      </w:r>
      <w:r w:rsidR="7C0CD5F1">
        <w:rPr/>
        <w:t xml:space="preserve"> in Norway are not </w:t>
      </w:r>
      <w:r w:rsidR="7C0CD5F1">
        <w:rPr/>
        <w:t>allocated</w:t>
      </w:r>
      <w:r w:rsidR="7C0CD5F1">
        <w:rPr/>
        <w:t xml:space="preserve"> a large </w:t>
      </w:r>
      <w:r w:rsidR="5E9223FD">
        <w:rPr/>
        <w:t>period</w:t>
      </w:r>
      <w:r w:rsidR="7C0CD5F1">
        <w:rPr/>
        <w:t xml:space="preserve"> to their cells a day, </w:t>
      </w:r>
      <w:r w:rsidR="5290A763">
        <w:rPr/>
        <w:t>whereas</w:t>
      </w:r>
      <w:r w:rsidR="7C0CD5F1">
        <w:rPr/>
        <w:t xml:space="preserve"> things are sligh</w:t>
      </w:r>
      <w:r w:rsidR="333C0100">
        <w:rPr/>
        <w:t xml:space="preserve">tly different in the UK. </w:t>
      </w:r>
      <w:r w:rsidR="260702E2">
        <w:rPr/>
        <w:t>Furthermore, exploring the role of staff training in terms of fostering a culture of respect within prisons can be crucial for improving the treatment of incarcerated in</w:t>
      </w:r>
      <w:r w:rsidR="32605B5E">
        <w:rPr/>
        <w:t xml:space="preserve">dividuals. To conclude, </w:t>
      </w:r>
      <w:r w:rsidR="1A2C94A2">
        <w:rPr/>
        <w:t>advocating</w:t>
      </w:r>
      <w:r w:rsidR="32605B5E">
        <w:rPr/>
        <w:t xml:space="preserve"> for policies that support family connections</w:t>
      </w:r>
      <w:r w:rsidR="0F18E485">
        <w:rPr/>
        <w:t xml:space="preserve"> and community engagement for incarcerated women and youth could </w:t>
      </w:r>
      <w:r w:rsidR="65F5D81D">
        <w:rPr/>
        <w:t>enhance</w:t>
      </w:r>
      <w:r w:rsidR="0F18E485">
        <w:rPr/>
        <w:t xml:space="preserve"> their support systems having a much better impact on their well-being and could have a </w:t>
      </w:r>
      <w:r w:rsidR="13A49063">
        <w:rPr/>
        <w:t>positive</w:t>
      </w:r>
      <w:r w:rsidR="1C147967">
        <w:rPr/>
        <w:t xml:space="preserve"> impact on recidivism rates overall. </w:t>
      </w:r>
    </w:p>
    <w:p w:rsidR="081C360E" w:rsidP="081C360E" w:rsidRDefault="081C360E" w14:paraId="29B105BB" w14:textId="0CC8434E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</w:pPr>
    </w:p>
    <w:p w:rsidR="081C360E" w:rsidP="081C360E" w:rsidRDefault="081C360E" w14:paraId="1C49D4CC" w14:textId="7B0A217F">
      <w:pPr>
        <w:pStyle w:val="Normal"/>
        <w:ind w:firstLine="0"/>
      </w:pPr>
    </w:p>
    <w:p w:rsidR="081C360E" w:rsidP="081C360E" w:rsidRDefault="081C360E" w14:paraId="7776A39A" w14:textId="539AFE00">
      <w:pPr>
        <w:pStyle w:val="Normal"/>
        <w:ind w:firstLine="0"/>
      </w:pPr>
    </w:p>
    <w:p w:rsidR="2DC7B047" w:rsidP="081C360E" w:rsidRDefault="2DC7B047" w14:paraId="4EDFFF90" w14:textId="0A9BD312">
      <w:pPr>
        <w:pStyle w:val="Normal"/>
      </w:pPr>
      <w:r w:rsidR="2DC7B047">
        <w:rPr/>
        <w:t>References:</w:t>
      </w:r>
    </w:p>
    <w:p w:rsidR="352A6B6F" w:rsidP="081C360E" w:rsidRDefault="352A6B6F" w14:paraId="375BE8D2" w14:textId="6213CDDF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Amnesty International. (2024).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Our Vision, Mission, and Values.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b70df82836064d46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https://www.amnesty.org.uk/our-vision-mission-and-values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07/11/24 at 06:04)</w:t>
      </w:r>
    </w:p>
    <w:p w:rsidR="352A6B6F" w:rsidP="081C360E" w:rsidRDefault="352A6B6F" w14:paraId="1E0BB058" w14:textId="1B553876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Angelis, S. (2022).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Limits to Prison Reform.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UC Irvine L. Rev., 13, p.1 (Accessed on 14/11/24 at 15:47)</w:t>
      </w:r>
    </w:p>
    <w:p w:rsidR="352A6B6F" w:rsidP="081C360E" w:rsidRDefault="352A6B6F" w14:paraId="4073F8D0" w14:textId="3E08640C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Bennett, J. (2019). Reform, Resistance and Managerial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Clawback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: The Evolution of ‘Reform Prisons’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England.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Howard Journal of Crime and Justice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58(1), pp45-64. Available at: </w:t>
      </w:r>
      <w:hyperlink r:id="Rf6c951b93571430c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https://doi.org/10.1111/hojo.12290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29/10/24 at 05:13)</w:t>
      </w:r>
    </w:p>
    <w:p w:rsidR="5CD13719" w:rsidP="081C360E" w:rsidRDefault="5CD13719" w14:paraId="2DBE6A2D" w14:textId="4AE43AC1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81C360E" w:rsidR="5CD13719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Beckett, k. (2022). </w:t>
      </w:r>
      <w:r w:rsidRPr="081C360E" w:rsidR="5CD13719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Ending Mass Incarceration: Why it Persists and How to Achieve Meaningful</w:t>
      </w:r>
      <w:r w:rsidRPr="081C360E" w:rsidR="7A0BBB54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Reform. </w:t>
      </w:r>
    </w:p>
    <w:p w:rsidR="53FAB808" w:rsidP="081C360E" w:rsidRDefault="53FAB808" w14:paraId="52B40C9E" w14:textId="1E66AA46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81C360E" w:rsidR="53FAB808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Convention Against Torture </w:t>
      </w:r>
      <w:r w:rsidRPr="081C360E" w:rsidR="666B45FC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Initiative</w:t>
      </w:r>
      <w:r w:rsidRPr="081C360E" w:rsidR="53FAB808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(2024). </w:t>
      </w:r>
      <w:r w:rsidRPr="081C360E" w:rsidR="53FAB808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Promoting Univ</w:t>
      </w:r>
      <w:r w:rsidRPr="081C360E" w:rsidR="4F83BA26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ersal Ratification and Implementation of the UN Convention Against Torture by 2024. </w:t>
      </w:r>
      <w:r w:rsidRPr="081C360E" w:rsidR="4F83BA26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50be51ffa10f4a0e">
        <w:r w:rsidRPr="081C360E" w:rsidR="4F83BA26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https://cti2024.org</w:t>
        </w:r>
      </w:hyperlink>
      <w:r w:rsidRPr="081C360E" w:rsidR="41AA9360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352A6B6F" w:rsidP="081C360E" w:rsidRDefault="352A6B6F" w14:paraId="5ADE82FB" w14:textId="693F3AB4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Coyle, A. (2020). Prisons in Context. In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 introduction to Penology-LJMU Custom Publication,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pp.14-30. Routledge</w:t>
      </w:r>
      <w:r w:rsidRPr="081C360E" w:rsidR="403B5AC0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 on 10/11/24 at 02:13)</w:t>
      </w:r>
    </w:p>
    <w:p w:rsidR="352A6B6F" w:rsidP="081C360E" w:rsidRDefault="352A6B6F" w14:paraId="61C99C78" w14:textId="5E797F5F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Denny, M. (2016). Norway’s Prison System: Investigating Recidivism and Reintegration.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Bridges: A Journal of Student Research, 10(10).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P.2. available at: </w:t>
      </w:r>
      <w:hyperlink r:id="Rc5271d299cdb415d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https://digitalcommons.coastal.edu/bridges/vol10/iss10/2/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11/11/24 at 17:09)</w:t>
      </w:r>
    </w:p>
    <w:p w:rsidR="352A6B6F" w:rsidP="081C360E" w:rsidRDefault="352A6B6F" w14:paraId="1FFC0D49" w14:textId="4D805879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Elger, B.S. and Shaw, D.M. (2017). Preventing Human Rights Violations in Prison – The Role of Guidelines.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Emerging Issues in Prison Health.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Pp. 201-215. (Accessed on 01/11/24 at 18:09)</w:t>
      </w:r>
    </w:p>
    <w:p w:rsidR="352A6B6F" w:rsidP="081C360E" w:rsidRDefault="352A6B6F" w14:paraId="16BC49D5" w14:textId="10C9D18D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Foster, S. (2024). Prisoners’ Safety and Human Rights: Protecting Prisoners from Physical Attacks and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Victimisation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Prison Service Journal, 273,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pp.17-23. Available at: </w:t>
      </w:r>
      <w:hyperlink r:id="Re27c362740d548fc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https://www.crimeandjustice.org.uk/publications/psj/prison-service-journal-273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11/11/24 at 03:23)</w:t>
      </w:r>
    </w:p>
    <w:p w:rsidR="352A6B6F" w:rsidP="081C360E" w:rsidRDefault="352A6B6F" w14:paraId="018B8BEA" w14:textId="79CD5FA7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Gang, M. (2015). Educational Programs and Teaching Strategies for Young Offenders. Available at: </w:t>
      </w:r>
      <w:hyperlink r:id="R6d36aaf3a33b4213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https://hdl.handle.net/1807/68691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08/11/24 at 02:19)</w:t>
      </w:r>
    </w:p>
    <w:p w:rsidR="352A6B6F" w:rsidP="081C360E" w:rsidRDefault="352A6B6F" w14:paraId="2CE4A94B" w14:textId="6EE2D945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Human Rights Careers. (2024). </w:t>
      </w:r>
      <w:bookmarkStart w:name="_Int_eEmvW2mr" w:id="216434188"/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What’s</w:t>
      </w:r>
      <w:bookmarkEnd w:id="216434188"/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Role of the UN in Protecting Human Rights?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5171d966bb584972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https://www.humanrightscareers.com/issues/whats-the-role-of-the-un-in-protecting-human-rights/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05/11/24 at 12:05)</w:t>
      </w:r>
    </w:p>
    <w:p w:rsidR="352A6B6F" w:rsidP="081C360E" w:rsidRDefault="352A6B6F" w14:paraId="6415C1E0" w14:textId="5A642DA3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Kemp, T. &amp; Tomczak, P. (2024). The Cruel </w:t>
      </w:r>
      <w:r w:rsidRPr="081C360E" w:rsidR="0D853494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Optimism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International Prison Regulation: Prison Ontologies and Carceral Harms.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Law &amp; Social Inquiry.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49(3), pp. 163-1714 (Accessed on 13/11/24 at 19:10)</w:t>
      </w:r>
    </w:p>
    <w:p w:rsidR="352A6B6F" w:rsidP="081C360E" w:rsidRDefault="352A6B6F" w14:paraId="40CA0C4B" w14:textId="54A87A3B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Kury, H. (2021). Prisoners and Their Families: The Effect of Imprisonment on the Family.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Crime Prevention and Justice in 2030: The UN and the Universal Declaration of Human Rights.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Pp. 125-153. (Accessed on 09/11/24 at 03:23)</w:t>
      </w:r>
    </w:p>
    <w:p w:rsidR="352A6B6F" w:rsidP="081C360E" w:rsidRDefault="352A6B6F" w14:paraId="4E95DCC7" w14:textId="5FA910B9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Kury, H. (2018). REHABILITATION IN PRISON GERMAN EXPERIENCES AND WHAT CAN BE DONE BETTER.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Romanian Journal of Sociological Studies,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(1), pp.19-36. (Accessed on n07/11/24 at 22:56)</w:t>
      </w:r>
    </w:p>
    <w:p w:rsidR="352A6B6F" w:rsidP="081C360E" w:rsidRDefault="352A6B6F" w14:paraId="0B821D9C" w14:textId="4217E436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McNeil, F. (2014).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Punishment as Rehabilitation.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4195-4206. (Available at: </w:t>
      </w:r>
      <w:hyperlink r:id="Re37e53ef9eec4301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https://eprints.gla.ac.uk/91580/1/91580.pdf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14/11/24 at 06:08)</w:t>
      </w:r>
    </w:p>
    <w:p w:rsidR="2912FE45" w:rsidP="081C360E" w:rsidRDefault="2912FE45" w14:paraId="16A03009" w14:textId="62FA115A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2912FE45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Medlicott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D. (2008). Preventing Torture and Casual Cruelty in Prisons Through Independent Monitoring. In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Violence of Incarceration, pp.244-260.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Routledge. (accessed on 10/11/24 at 01:32)</w:t>
      </w:r>
    </w:p>
    <w:p w:rsidR="352A6B6F" w:rsidP="081C360E" w:rsidRDefault="352A6B6F" w14:paraId="202A7A8A" w14:textId="2FDE28DF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Mitchell, M. (2020). Cruel, Unusual, and Toxic: The Environmental Implications of Mass Incarnation in the United States.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Ariz J. Env’t L &amp;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Pol’y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11.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P.267. (Accessed on 09/11/24 at 06:48)</w:t>
      </w:r>
    </w:p>
    <w:p w:rsidR="352A6B6F" w:rsidP="081C360E" w:rsidRDefault="352A6B6F" w14:paraId="11A30A26" w14:textId="4EFB9BF3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Moeckli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D., Shah, S., Sivakumaran, S. and Harris, D. (2022).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International Human Rights Law.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Oxford University Press. (Accessed on 04/11/24 at 20:09)</w:t>
      </w:r>
    </w:p>
    <w:p w:rsidR="5CA020A7" w:rsidP="081C360E" w:rsidRDefault="5CA020A7" w14:paraId="1CB6A6A2" w14:textId="2D46A7BE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81C360E" w:rsidR="5CA020A7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Naylor, B. (2016). </w:t>
      </w:r>
      <w:r w:rsidRPr="081C360E" w:rsidR="5CA020A7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Human Rights and Their Application in Prisons. </w:t>
      </w:r>
      <w:r w:rsidRPr="081C360E" w:rsidR="5CA020A7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e00ac90e3c7445bb">
        <w:r w:rsidRPr="081C360E" w:rsidR="5CA020A7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https://papers.ssrn.com/sol3/papers.cfm?abstr</w:t>
        </w:r>
        <w:r w:rsidRPr="081C360E" w:rsidR="0026DB31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act_id=2862413</w:t>
        </w:r>
      </w:hyperlink>
      <w:r w:rsidRPr="081C360E" w:rsidR="0026DB31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352A6B6F" w:rsidP="081C360E" w:rsidRDefault="352A6B6F" w14:paraId="759C9465" w14:textId="28DA5507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Naylor, B. (2023). Protecting the Rights of Children and Young People in Detention: Evaluating Credibility and Effectiveness of Human Rights Monitoring Bodies.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Law &amp; Social Inquiry,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pp.1-20. Available at: </w:t>
      </w:r>
      <w:hyperlink r:id="Rf48e19917d40438a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https://doi.org/10.1017/lsi.2023.72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05/11/24 at 22:0</w:t>
      </w:r>
    </w:p>
    <w:p w:rsidR="352A6B6F" w:rsidP="081C360E" w:rsidRDefault="352A6B6F" w14:paraId="5A0D7A04" w14:textId="5E1AD27E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Norwegian Ministry of Justice and the Police. (2018). Punishment That Works – Less Crime – A Safe Society: Report to the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Storting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Norwegian Correctional Services (English Summary).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Federal Sentencing Reporter, 31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(1), pp.52-57. Available at: </w:t>
      </w:r>
      <w:hyperlink r:id="R07dc7bda7fa74372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https://jstor.org/stable/26586186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14/11/24 at 16:59)</w:t>
      </w:r>
    </w:p>
    <w:p w:rsidR="352A6B6F" w:rsidP="081C360E" w:rsidRDefault="352A6B6F" w14:paraId="437C7F7B" w14:textId="13330324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Owers, A. (2016). Prisons Inspection and the Protection of Human Rights. In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Incarceration and Human Rights.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081C360E" w:rsidR="5B1C9757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9-25). Manchester University Press. Available at: </w:t>
      </w:r>
      <w:hyperlink r:id="Rae54b5cf6a364f3e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https://doi.org/10.7765/9780719095207.00008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11/11/24 at 09:34)</w:t>
      </w:r>
    </w:p>
    <w:p w:rsidR="352A6B6F" w:rsidP="081C360E" w:rsidRDefault="352A6B6F" w14:paraId="0F5767CF" w14:textId="2C632311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Padfield, N. (2018). Monitoring Prisons in England and Wales: Who Ensures the Fair Treatment of Prisoners?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Crime, Law and Social Change, 70,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pp.57-76. Available at: </w:t>
      </w:r>
      <w:hyperlink r:id="Rf4a3b6c94857490f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https://link.springer.com/article/10.1007/s10611-017-9719-x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5DAA6F35" w:rsidP="081C360E" w:rsidRDefault="5DAA6F35" w14:paraId="478E389E" w14:textId="79351E10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5DAA6F35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Pfaff, J.F. (2015). The Complicated Economics of Prison Reform. </w:t>
      </w:r>
      <w:r w:rsidRPr="081C360E" w:rsidR="5DAA6F35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Mich. L. Rev, 114. </w:t>
      </w:r>
      <w:r w:rsidRPr="081C360E" w:rsidR="5DAA6F35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P.951 Available at: </w:t>
      </w:r>
      <w:hyperlink r:id="R75d3802a8c2648e0">
        <w:r w:rsidRPr="081C360E" w:rsidR="5DAA6F35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https://heinonline.org/HOL/LandingPage?handle=hein.journals/mlr114&amp;div=39&amp;id=&amp;page=</w:t>
        </w:r>
      </w:hyperlink>
      <w:r w:rsidRPr="081C360E" w:rsidR="5DAA6F35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13/11/24 at </w:t>
      </w:r>
      <w:r w:rsidRPr="081C360E" w:rsidR="5DAA6F35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02:11)</w:t>
      </w:r>
    </w:p>
    <w:p w:rsidR="5DAA6F35" w:rsidP="081C360E" w:rsidRDefault="5DAA6F35" w14:paraId="5764D72A" w14:textId="6C3FA0EC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81C360E" w:rsidR="5DAA6F35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Prison Reform Trust. (2024). </w:t>
      </w:r>
      <w:bookmarkStart w:name="_Int_FL9yUnbe" w:id="1603669939"/>
      <w:r w:rsidRPr="081C360E" w:rsidR="5DAA6F35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We’re</w:t>
      </w:r>
      <w:bookmarkEnd w:id="1603669939"/>
      <w:r w:rsidRPr="081C360E" w:rsidR="5DAA6F35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working to Create a Just, Humane and Effective Prison system. </w:t>
      </w:r>
      <w:r w:rsidRPr="081C360E" w:rsidR="5DAA6F35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f1a2e60340524b5a">
        <w:r w:rsidRPr="081C360E" w:rsidR="363B6D51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</w:t>
        </w:r>
        <w:r w:rsidRPr="081C360E" w:rsidR="5DAA6F35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prisonreformtrust.org</w:t>
        </w:r>
        <w:r w:rsidRPr="081C360E" w:rsidR="2083BAA1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.uk</w:t>
        </w:r>
      </w:hyperlink>
    </w:p>
    <w:p w:rsidR="352A6B6F" w:rsidP="081C360E" w:rsidRDefault="352A6B6F" w14:paraId="064CC35D" w14:textId="49EC1746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Saini, L. (2023).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International Framework of Human Rights in Criminal Justice.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 on 13/11/24 at 16:34)</w:t>
      </w:r>
    </w:p>
    <w:p w:rsidR="2C3D206E" w:rsidP="081C360E" w:rsidRDefault="2C3D206E" w14:paraId="25D2614F" w14:textId="7DAAE5B9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81C360E" w:rsidR="2C3D206E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Shalev, S. (2017). Solitary Confinement and Supermax Prisons: A Human Rights and Ethical Analysis. </w:t>
      </w:r>
      <w:r w:rsidRPr="081C360E" w:rsidR="2C3D206E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Prisoners’ Rights. </w:t>
      </w:r>
      <w:r w:rsidRPr="081C360E" w:rsidR="25C736D3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081C360E" w:rsidR="0E85931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</w:t>
      </w:r>
      <w:r w:rsidRPr="081C360E" w:rsidR="25C736D3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215-247). Routledge.</w:t>
      </w:r>
    </w:p>
    <w:p w:rsidR="352A6B6F" w:rsidP="081C360E" w:rsidRDefault="352A6B6F" w14:paraId="6688BFA3" w14:textId="39FFF3C8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Sharma, D., Gupta, S. and Nagpal, K. (2022). The Need for Prison Reform Throughout the World.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Jus Corpus LJ, 3,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p.186. Available at: </w:t>
      </w:r>
      <w:hyperlink r:id="Rcb2424835c7e4759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https://heinonline.org/HOL/LandingPage?handle=hein.journals/justcrp3&amp;div=507&amp;id=&amp;page=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09/11/24 at 17:28)</w:t>
      </w:r>
    </w:p>
    <w:p w:rsidR="352A6B6F" w:rsidP="081C360E" w:rsidRDefault="352A6B6F" w14:paraId="10A682D0" w14:textId="7539DE3C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Tonry, M. (2012).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Punishment and Politics.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Willian. Available at: </w:t>
      </w:r>
      <w:hyperlink r:id="R821576b400cc4fdf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https://doi.org/10.4324/9781843924753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11/11/24 at 05:34)</w:t>
      </w:r>
    </w:p>
    <w:p w:rsidR="352A6B6F" w:rsidP="081C360E" w:rsidRDefault="352A6B6F" w14:paraId="4ECF235B" w14:textId="69CEAA37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United Nations. (2024).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Convention against Torture and Other Cruel, Inhuman or Degrading Treatment or Punishment.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c903025312994aaf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https://www.ohchr.org/en/instruments-mechanisms/instruments/convention-against-torture-and-other-cruel-inhuman-or-degrading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29/10/24 at 08:07)</w:t>
      </w:r>
    </w:p>
    <w:p w:rsidR="352A6B6F" w:rsidP="081C360E" w:rsidRDefault="352A6B6F" w14:paraId="15D58C71" w14:textId="04129102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United Nations. (2024).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Human Rights.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8466432f669343a8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https://www.un.org/en/global-issues/human-rights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27/10/24 at 17:53)</w:t>
      </w:r>
    </w:p>
    <w:p w:rsidR="5310AF4C" w:rsidP="081C360E" w:rsidRDefault="5310AF4C" w14:paraId="3E59A305" w14:textId="4B8F8080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81C360E" w:rsidR="5310AF4C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United Nations. (2022).</w:t>
      </w:r>
      <w:r w:rsidRPr="081C360E" w:rsidR="0725D8F0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81C360E" w:rsidR="0725D8F0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United Kingdom: UN Expert Raises Alarm over Abuse of Close Supervision Centers. </w:t>
      </w:r>
      <w:hyperlink r:id="R8dd01744d9784e66">
        <w:r w:rsidRPr="081C360E" w:rsidR="0725D8F0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https://www.ohchr.org/en/press-releases/2021/05/united-kingdom-un-expert-raises-alarm-over-abuse-close-supervision-centres</w:t>
        </w:r>
      </w:hyperlink>
    </w:p>
    <w:p w:rsidR="368E6303" w:rsidP="081C360E" w:rsidRDefault="368E6303" w14:paraId="67FFE724" w14:textId="1901B8DF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081C360E" w:rsidR="368E6303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United Nations Treaty Collection. (2024). </w:t>
      </w:r>
      <w:r w:rsidRPr="081C360E" w:rsidR="1C0CA594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Human Rights. </w:t>
      </w:r>
      <w:hyperlink r:id="Re4f9640cf94f47b5">
        <w:r w:rsidRPr="081C360E" w:rsidR="1C0CA594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https://treaties.un.org/PAGES/ViewDetails.aspx?chapter=4&amp;clang</w:t>
        </w:r>
      </w:hyperlink>
      <w:r w:rsidRPr="081C360E" w:rsidR="1C0CA594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</w:p>
    <w:p w:rsidR="352A6B6F" w:rsidP="081C360E" w:rsidRDefault="352A6B6F" w14:paraId="59B029C4" w14:textId="1836157C">
      <w:pPr>
        <w:pStyle w:val="ListParagraph"/>
        <w:numPr>
          <w:ilvl w:val="0"/>
          <w:numId w:val="3"/>
        </w:numPr>
        <w:spacing w:before="0" w:beforeAutospacing="off" w:after="300" w:afterAutospacing="off" w:line="279" w:lineRule="auto"/>
        <w:ind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Van Ginneken, E.F., Sutherland, A. and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Molleman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T. (2017). An Ecological Analysis of Prison Overcrowding and Suicide Rates in England and Wales, 2000-2014.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International Journal of Law and Psychiatry, 50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pp 76-82. Available at: </w:t>
      </w:r>
      <w:hyperlink r:id="R494a4844822246e6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https://www.sciencedirect.com/science/article/abs/pii.S0160252716301091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on 14/11/24 at 18:20)</w:t>
      </w:r>
    </w:p>
    <w:p w:rsidR="352A6B6F" w:rsidP="081C360E" w:rsidRDefault="352A6B6F" w14:paraId="29D91569" w14:textId="5178B025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Wheatley, S. (2019).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Idea of International Human Rights Law.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Oxford University Press. (Accessed on 02/11/24 at 14:08)</w:t>
      </w:r>
    </w:p>
    <w:p w:rsidR="30992186" w:rsidP="081C360E" w:rsidRDefault="30992186" w14:paraId="4192CD3B" w14:textId="6A94E59A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81C360E" w:rsidR="30992186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Wilderman, C. and Wang, E.A. (2017). Mass Incarceration, Public Health, and Widening Inequality in the USA. </w:t>
      </w:r>
      <w:r w:rsidRPr="081C360E" w:rsidR="7C67E771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Lancet, 389</w:t>
      </w:r>
      <w:r w:rsidRPr="081C360E" w:rsidR="7C67E771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(10077), pp.1464-1474. Available at: </w:t>
      </w:r>
      <w:hyperlink r:id="R00b411c99f4c4de5">
        <w:r w:rsidRPr="081C360E" w:rsidR="7C67E771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https://thelance</w:t>
        </w:r>
        <w:r w:rsidRPr="081C360E" w:rsidR="3C449901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t.com/journals/lancet/article/PIIS0140-6736(17)30259-3</w:t>
        </w:r>
      </w:hyperlink>
    </w:p>
    <w:p w:rsidR="352A6B6F" w:rsidP="081C360E" w:rsidRDefault="352A6B6F" w14:paraId="1CB17968" w14:textId="1BC7018E">
      <w:pPr>
        <w:pStyle w:val="ListParagraph"/>
        <w:numPr>
          <w:ilvl w:val="0"/>
          <w:numId w:val="3"/>
        </w:numPr>
        <w:spacing w:before="0" w:after="30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Youth for Human Rights International. (2024).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United Nations Universal Declaration of Human Rights.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r:id="Rc0fe9c00b66a4a19">
        <w:r w:rsidRPr="081C360E" w:rsidR="352A6B6F">
          <w:rPr>
            <w:rStyle w:val="Hyperlink"/>
            <w:rFonts w:ascii="Trade Gothic Next" w:hAnsi="Trade Gothic Next" w:eastAsia="Trade Gothic Next" w:cs="Trade Gothic Next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https://www.youthforhumanrights.org/what-are-human-rights/universal-declaration-of-human-rights/articles-1-15.html</w:t>
        </w:r>
      </w:hyperlink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81C360E" w:rsidR="352A6B6F"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 on 04/11/24 at 15:06)</w:t>
      </w:r>
    </w:p>
    <w:p w:rsidR="081C360E" w:rsidP="081C360E" w:rsidRDefault="081C360E" w14:paraId="05C7ABBA" w14:textId="2A533EAE">
      <w:pPr>
        <w:spacing w:before="0" w:beforeAutospacing="off" w:after="300" w:afterAutospacing="off" w:line="279" w:lineRule="auto"/>
        <w:ind w:left="0"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81C360E" w:rsidP="081C360E" w:rsidRDefault="081C360E" w14:paraId="6E3A9168" w14:textId="04BBBF42">
      <w:pPr>
        <w:spacing w:before="0" w:beforeAutospacing="off" w:after="300" w:afterAutospacing="off" w:line="279" w:lineRule="auto"/>
        <w:ind w:left="0" w:right="0"/>
        <w:jc w:val="left"/>
        <w:rPr>
          <w:rFonts w:ascii="Trade Gothic Next" w:hAnsi="Trade Gothic Next" w:eastAsia="Trade Gothic Next" w:cs="Trade Gothic Nex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81C360E" w:rsidP="081C360E" w:rsidRDefault="081C360E" w14:paraId="655914AB" w14:textId="6DEBAEE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081C360E" w:rsidP="081C360E" w:rsidRDefault="081C360E" w14:paraId="4F9D04DC" w14:textId="743000E3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  <w:rPr>
          <w:i w:val="0"/>
          <w:iCs w:val="0"/>
        </w:rPr>
      </w:pPr>
    </w:p>
    <w:p w:rsidR="081C360E" w:rsidP="081C360E" w:rsidRDefault="081C360E" w14:paraId="2D594DA6" w14:textId="78352C4C">
      <w:pPr>
        <w:pStyle w:val="Normal"/>
        <w:suppressLineNumbers w:val="0"/>
        <w:bidi w:val="0"/>
        <w:spacing w:before="0" w:beforeAutospacing="off" w:after="300" w:afterAutospacing="off" w:line="279" w:lineRule="auto"/>
        <w:ind w:left="0" w:right="0"/>
        <w:jc w:val="left"/>
        <w:rPr>
          <w:i w:val="0"/>
          <w:iCs w:val="0"/>
        </w:rPr>
      </w:pPr>
    </w:p>
    <w:sectPr>
      <w:pgSz w:w="10440" w:h="15120" w:orient="portrait"/>
      <w:pgMar w:top="1440" w:right="1440" w:bottom="1440" w:left="1440" w:header="720" w:footer="720" w:gutter="0"/>
      <w:cols w:space="720"/>
      <w:docGrid w:linePitch="360"/>
      <w:headerReference w:type="default" r:id="R1a0f8fbafb0b4e6b"/>
      <w:footerReference w:type="default" r:id="Rd26d54a6b756453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 xmlns:wp14="http://schemas.microsoft.com/office/word/2010/wordprocessingDrawing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mc="http://schemas.openxmlformats.org/markup-compatibility/2006" mc:Ignorable="wp14 w15 w16se w16cid w16 w16cex w16sdtdh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C28D6C" w:rsidTr="4E3D376C" w14:paraId="7F6F2124">
      <w:trPr>
        <w:trHeight w:val="300"/>
      </w:trPr>
      <w:tc>
        <w:tcPr>
          <w:tcW w:w="3120" w:type="dxa"/>
          <w:tcMar/>
        </w:tcPr>
        <w:p w:rsidR="2AC28D6C" w:rsidP="2AC28D6C" w:rsidRDefault="2AC28D6C" w14:paraId="67C4A95C" w14:textId="343B0C5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AC28D6C" w:rsidP="2AC28D6C" w:rsidRDefault="2AC28D6C" w14:paraId="7CBA24CA" w14:textId="005FA5D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AC28D6C" w:rsidP="2AC28D6C" w:rsidRDefault="2AC28D6C" w14:paraId="437C32D7" w14:textId="4267BB6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AC28D6C" w:rsidP="2AC28D6C" w:rsidRDefault="2AC28D6C" w14:paraId="331A2964" w14:textId="14F48AB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 xmlns:wp14="http://schemas.microsoft.com/office/word/2010/wordprocessingDrawing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mc="http://schemas.openxmlformats.org/markup-compatibility/2006" mc:Ignorable="wp14 w15 w16se w16cid w16 w16cex w16sdtdh">
  <w:tbl>
    <w:tblPr>
      <w:tblStyle w:val="TableNormal"/>
      <w:bidiVisual w:val="0"/>
      <w:tblW w:w="6240" w:type="dxa"/>
      <w:tblLayout w:type="fixed"/>
      <w:tblLook w:val="06A0" w:firstRow="1" w:lastRow="0" w:firstColumn="1" w:lastColumn="0" w:noHBand="1" w:noVBand="1"/>
    </w:tblPr>
    <w:tblGrid>
      <w:gridCol w:w="3120"/>
      <w:gridCol w:w="3120"/>
    </w:tblGrid>
    <w:tr w:rsidR="2AC28D6C" w:rsidTr="081C360E" w14:paraId="0FF33B16">
      <w:trPr>
        <w:trHeight w:val="300"/>
      </w:trPr>
      <w:tc>
        <w:tcPr>
          <w:tcW w:w="3120" w:type="dxa"/>
          <w:tcMar/>
        </w:tcPr>
        <w:p w:rsidR="2AC28D6C" w:rsidP="2AC28D6C" w:rsidRDefault="2AC28D6C" w14:paraId="5D25E62A" w14:textId="416AACC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AC28D6C" w:rsidP="2AC28D6C" w:rsidRDefault="2AC28D6C" w14:paraId="4277E6F3" w14:textId="5F45A2CF">
          <w:pPr>
            <w:pStyle w:val="Header"/>
            <w:bidi w:val="0"/>
            <w:ind w:right="-115"/>
            <w:jc w:val="right"/>
          </w:pPr>
        </w:p>
      </w:tc>
    </w:tr>
  </w:tbl>
  <w:p w:rsidR="2AC28D6C" w:rsidP="2AC28D6C" w:rsidRDefault="2AC28D6C" w14:paraId="08C3425F" w14:textId="5836AB5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7GLvnXEwPFcowD" int2:id="fULQKixR">
      <int2:state int2:type="AugLoop_Text_Critique" int2:value="Rejected"/>
    </int2:textHash>
    <int2:textHash int2:hashCode="3VTTnUIfF3V2Mz" int2:id="OrwR46yf">
      <int2:state int2:type="AugLoop_Text_Critique" int2:value="Rejected"/>
    </int2:textHash>
    <int2:textHash int2:hashCode="o+CQhDxFYKBdn7" int2:id="fq3d84Y5">
      <int2:state int2:type="AugLoop_Text_Critique" int2:value="Rejected"/>
    </int2:textHash>
    <int2:textHash int2:hashCode="X6GJAHS/8sizPI" int2:id="GFyu4wGA">
      <int2:state int2:type="AugLoop_Text_Critique" int2:value="Rejected"/>
    </int2:textHash>
    <int2:textHash int2:hashCode="AgYJfwrD5L152E" int2:id="mnRStPO4">
      <int2:state int2:type="AugLoop_Text_Critique" int2:value="Rejected"/>
    </int2:textHash>
    <int2:textHash int2:hashCode="qqgqjkxCfvFIS1" int2:id="BJmfNHHQ">
      <int2:state int2:type="AugLoop_Text_Critique" int2:value="Rejected"/>
    </int2:textHash>
    <int2:textHash int2:hashCode="S92HPTHb6zfgij" int2:id="zs5DEsQZ">
      <int2:state int2:type="AugLoop_Text_Critique" int2:value="Rejected"/>
    </int2:textHash>
    <int2:textHash int2:hashCode="+voim6vB0JoUzR" int2:id="pxmVeF69">
      <int2:state int2:type="AugLoop_Text_Critique" int2:value="Rejected"/>
    </int2:textHash>
    <int2:textHash int2:hashCode="DfFG05gpKgeKun" int2:id="xyhRAy4c">
      <int2:state int2:type="AugLoop_Text_Critique" int2:value="Rejected"/>
    </int2:textHash>
    <int2:textHash int2:hashCode="nRSox3TdiEm2GZ" int2:id="aOekHal5">
      <int2:state int2:type="AugLoop_Text_Critique" int2:value="Rejected"/>
    </int2:textHash>
    <int2:textHash int2:hashCode="wjC0nB1dL230Me" int2:id="2hPbxrP0">
      <int2:state int2:type="AugLoop_Text_Critique" int2:value="Rejected"/>
    </int2:textHash>
    <int2:textHash int2:hashCode="BRzNF2j//Q2dIP" int2:id="h19ozldR">
      <int2:state int2:type="AugLoop_Text_Critique" int2:value="Rejected"/>
    </int2:textHash>
    <int2:textHash int2:hashCode="YLsJIgr6gypOt0" int2:id="wrZyCU8C">
      <int2:state int2:type="AugLoop_Text_Critique" int2:value="Rejected"/>
    </int2:textHash>
    <int2:textHash int2:hashCode="NNdCidAdHKtfH/" int2:id="08M6MReY">
      <int2:state int2:type="AugLoop_Text_Critique" int2:value="Rejected"/>
    </int2:textHash>
    <int2:bookmark int2:bookmarkName="_Int_eEmvW2mr" int2:invalidationBookmarkName="" int2:hashCode="Rb1C0FXHZAIeAk" int2:id="FVeR0vl3">
      <int2:state int2:type="AugLoop_Text_Critique" int2:value="Rejected"/>
    </int2:bookmark>
    <int2:bookmark int2:bookmarkName="_Int_FL9yUnbe" int2:invalidationBookmarkName="" int2:hashCode="Q4d97gceSOj4ft" int2:id="3RZQADDw">
      <int2:state int2:type="AugLoop_Text_Critique" int2:value="Rejected"/>
    </int2:bookmark>
    <int2:bookmark int2:bookmarkName="_Int_7Skrrv8V" int2:invalidationBookmarkName="" int2:hashCode="aG+z44WpgrTp0l" int2:id="SX533lAe">
      <int2:state int2:type="AugLoop_Text_Critique" int2:value="Rejected"/>
    </int2:bookmark>
    <int2:bookmark int2:bookmarkName="_Int_dXFsoPxU" int2:invalidationBookmarkName="" int2:hashCode="SlYFDncvjWIs3o" int2:id="BlxZkwSP">
      <int2:state int2:type="AugLoop_Text_Critique" int2:value="Rejected"/>
    </int2:bookmark>
    <int2:bookmark int2:bookmarkName="_Int_47vqnvyc" int2:invalidationBookmarkName="" int2:hashCode="46Ab7zXyh7/gZO" int2:id="PDKVthtT">
      <int2:state int2:type="AugLoop_Text_Critique" int2:value="Rejected"/>
    </int2:bookmark>
    <int2:bookmark int2:bookmarkName="_Int_jqapcwOb" int2:invalidationBookmarkName="" int2:hashCode="NT12h6See3qwhk" int2:id="I0ITjNVl">
      <int2:state int2:type="AugLoop_Text_Critique" int2:value="Rejected"/>
    </int2:bookmark>
    <int2:bookmark int2:bookmarkName="_Int_JN3904dZ" int2:invalidationBookmarkName="" int2:hashCode="uB/wp0EhvyGqK/" int2:id="zpVnWN3E">
      <int2:state int2:type="AugLoop_Text_Critique" int2:value="Rejected"/>
    </int2:bookmark>
    <int2:bookmark int2:bookmarkName="_Int_GgTPCPSf" int2:invalidationBookmarkName="" int2:hashCode="u2W0MU3SmnJYPG" int2:id="u79Rwp0X">
      <int2:state int2:type="AugLoop_Similarity_SimilarityAnnotation" int2:value="Rejected"/>
    </int2:bookmark>
    <int2:bookmark int2:bookmarkName="_Int_Eocm2ZkH" int2:invalidationBookmarkName="" int2:hashCode="Rb1C0FXHZAIeAk" int2:id="xuKiqaN7">
      <int2:state int2:type="AugLoop_Text_Critique" int2:value="Rejected"/>
    </int2:bookmark>
  </int2:observations>
  <int2:intelligenceSettings/>
  <int2:onDemandWorkflows>
    <int2:onDemandWorkflow int2:type="SimilarityCheck" int2:paragraphVersions="28BA8B5E-4E7FE072 21A00D8E-587FBFD4 2C078E63-6614A271 31C43DBB-7CF21833 3EFF77F9-094F1031 16AAACF0-1EA837C1 7F29006D-2D172D2A 28C4C019-0D4C3DBD 5124F227-27B05BF2 1C49D4CC-7B0A217F 4EDFFF90-0A9BD312 3CBB92C5-21E9C2C6 7681A437-2F82FCF4 5FD33912-72456281 27ACCFA9-40E125D2 5C2CA3C7-01438EDA 1F1C9219-4281A084 04ED4D19-0B08F87D 1F407D74-6E8512D6 7206D7B2-745AC77F 351AA541-339EA70E 23D6E006-0FC04A6D 1CED15E0-743DF40D 49860946-6887CDC5 7D65C8BD-314B8074 387DD4D7-45B6195E 5D25E62A-416AACC4 4277E6F3-5F45A2CF 08C3425F-5836AB52 67C4A95C-343B0C59 7CBA24CA-005FA5D3 437C32D7-4267BB6F 331A2964-14F48AB6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78215cc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">
    <w:nsid w:val="389092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4c95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DBBB2F"/>
    <w:rsid w:val="0012D51E"/>
    <w:rsid w:val="0026DB31"/>
    <w:rsid w:val="0051D184"/>
    <w:rsid w:val="00590D3F"/>
    <w:rsid w:val="005DB910"/>
    <w:rsid w:val="007FA361"/>
    <w:rsid w:val="007FFCDE"/>
    <w:rsid w:val="009B1518"/>
    <w:rsid w:val="00A5F459"/>
    <w:rsid w:val="00AA55BC"/>
    <w:rsid w:val="00AFF986"/>
    <w:rsid w:val="00C906A2"/>
    <w:rsid w:val="00F72B84"/>
    <w:rsid w:val="010DCA75"/>
    <w:rsid w:val="014BAF6C"/>
    <w:rsid w:val="01BCFAE8"/>
    <w:rsid w:val="025B6C3B"/>
    <w:rsid w:val="027BB6FF"/>
    <w:rsid w:val="02897DE4"/>
    <w:rsid w:val="02903FB6"/>
    <w:rsid w:val="02AD5350"/>
    <w:rsid w:val="02B37C4F"/>
    <w:rsid w:val="02DEA480"/>
    <w:rsid w:val="03324516"/>
    <w:rsid w:val="03554418"/>
    <w:rsid w:val="039A6893"/>
    <w:rsid w:val="03EF58F8"/>
    <w:rsid w:val="03F89C3C"/>
    <w:rsid w:val="04227D60"/>
    <w:rsid w:val="04368644"/>
    <w:rsid w:val="044B2CD2"/>
    <w:rsid w:val="044EFD08"/>
    <w:rsid w:val="04B5BAF2"/>
    <w:rsid w:val="04B7808D"/>
    <w:rsid w:val="04C72D63"/>
    <w:rsid w:val="04E59F25"/>
    <w:rsid w:val="04F1485F"/>
    <w:rsid w:val="05024387"/>
    <w:rsid w:val="051CCC2F"/>
    <w:rsid w:val="056F68AF"/>
    <w:rsid w:val="056F8FBA"/>
    <w:rsid w:val="058CD022"/>
    <w:rsid w:val="05A210C9"/>
    <w:rsid w:val="0607DF19"/>
    <w:rsid w:val="060F22A5"/>
    <w:rsid w:val="0635FEE5"/>
    <w:rsid w:val="06445C81"/>
    <w:rsid w:val="0645D63E"/>
    <w:rsid w:val="0686954F"/>
    <w:rsid w:val="069D4406"/>
    <w:rsid w:val="06B42814"/>
    <w:rsid w:val="06EED7F2"/>
    <w:rsid w:val="06EF0D54"/>
    <w:rsid w:val="07158A50"/>
    <w:rsid w:val="071A0C0B"/>
    <w:rsid w:val="0725D8F0"/>
    <w:rsid w:val="0756D5FC"/>
    <w:rsid w:val="07680DED"/>
    <w:rsid w:val="076EE35C"/>
    <w:rsid w:val="0771FF2A"/>
    <w:rsid w:val="07796D35"/>
    <w:rsid w:val="07C70211"/>
    <w:rsid w:val="081C360E"/>
    <w:rsid w:val="08302B7E"/>
    <w:rsid w:val="08494939"/>
    <w:rsid w:val="0859F501"/>
    <w:rsid w:val="0883D8A2"/>
    <w:rsid w:val="08988280"/>
    <w:rsid w:val="08A4F158"/>
    <w:rsid w:val="08A941C3"/>
    <w:rsid w:val="08BC14FE"/>
    <w:rsid w:val="08CCF055"/>
    <w:rsid w:val="08FE4AB4"/>
    <w:rsid w:val="09233E46"/>
    <w:rsid w:val="0938F407"/>
    <w:rsid w:val="0969AB7C"/>
    <w:rsid w:val="09820FA7"/>
    <w:rsid w:val="099FE4F7"/>
    <w:rsid w:val="09D14ABE"/>
    <w:rsid w:val="09D71ADC"/>
    <w:rsid w:val="0A0D79BC"/>
    <w:rsid w:val="0A0FC63C"/>
    <w:rsid w:val="0A1081FB"/>
    <w:rsid w:val="0A296FE1"/>
    <w:rsid w:val="0A516EF0"/>
    <w:rsid w:val="0A5DB85E"/>
    <w:rsid w:val="0A88BE06"/>
    <w:rsid w:val="0A8EAEAB"/>
    <w:rsid w:val="0AE381F1"/>
    <w:rsid w:val="0AED78C4"/>
    <w:rsid w:val="0AF41F09"/>
    <w:rsid w:val="0AF77A06"/>
    <w:rsid w:val="0B1BD3A2"/>
    <w:rsid w:val="0B258D9D"/>
    <w:rsid w:val="0B275876"/>
    <w:rsid w:val="0B439814"/>
    <w:rsid w:val="0B64D76C"/>
    <w:rsid w:val="0B935338"/>
    <w:rsid w:val="0BAE6F14"/>
    <w:rsid w:val="0C1EE781"/>
    <w:rsid w:val="0C30208F"/>
    <w:rsid w:val="0C9B323E"/>
    <w:rsid w:val="0CC006CB"/>
    <w:rsid w:val="0CCFCF58"/>
    <w:rsid w:val="0D3B6179"/>
    <w:rsid w:val="0D4EC159"/>
    <w:rsid w:val="0D54D46D"/>
    <w:rsid w:val="0D6B802A"/>
    <w:rsid w:val="0D7A104B"/>
    <w:rsid w:val="0D853494"/>
    <w:rsid w:val="0DAEF13E"/>
    <w:rsid w:val="0DBDF4F1"/>
    <w:rsid w:val="0DFB5038"/>
    <w:rsid w:val="0E094CDE"/>
    <w:rsid w:val="0E421FD8"/>
    <w:rsid w:val="0E6E11F4"/>
    <w:rsid w:val="0E75FE45"/>
    <w:rsid w:val="0E85931F"/>
    <w:rsid w:val="0E9F7512"/>
    <w:rsid w:val="0EAAABC2"/>
    <w:rsid w:val="0EB2989D"/>
    <w:rsid w:val="0EBE12C1"/>
    <w:rsid w:val="0EC9CC44"/>
    <w:rsid w:val="0F18E485"/>
    <w:rsid w:val="0F19C9D0"/>
    <w:rsid w:val="0F4560A4"/>
    <w:rsid w:val="0F4D19B2"/>
    <w:rsid w:val="0F5533A3"/>
    <w:rsid w:val="0F6C5529"/>
    <w:rsid w:val="0F9B5325"/>
    <w:rsid w:val="0F9C9090"/>
    <w:rsid w:val="0FE33C11"/>
    <w:rsid w:val="0FF85BC0"/>
    <w:rsid w:val="100DBE3B"/>
    <w:rsid w:val="102CCF55"/>
    <w:rsid w:val="105B6DEC"/>
    <w:rsid w:val="107466C4"/>
    <w:rsid w:val="1076145A"/>
    <w:rsid w:val="108BE249"/>
    <w:rsid w:val="108F7787"/>
    <w:rsid w:val="109DA97E"/>
    <w:rsid w:val="10BCA6CB"/>
    <w:rsid w:val="10ECA27B"/>
    <w:rsid w:val="10EF9693"/>
    <w:rsid w:val="1133DE96"/>
    <w:rsid w:val="1137A2E5"/>
    <w:rsid w:val="113AA38A"/>
    <w:rsid w:val="11AE035F"/>
    <w:rsid w:val="11B6EFD9"/>
    <w:rsid w:val="11BB542F"/>
    <w:rsid w:val="11C21902"/>
    <w:rsid w:val="11CF0960"/>
    <w:rsid w:val="11D6B029"/>
    <w:rsid w:val="11E317CF"/>
    <w:rsid w:val="11E86647"/>
    <w:rsid w:val="11FDF77B"/>
    <w:rsid w:val="12036E20"/>
    <w:rsid w:val="1236EC2E"/>
    <w:rsid w:val="123B41FB"/>
    <w:rsid w:val="12498B97"/>
    <w:rsid w:val="1265413B"/>
    <w:rsid w:val="12BE949C"/>
    <w:rsid w:val="12C29639"/>
    <w:rsid w:val="12D96E2C"/>
    <w:rsid w:val="12DF0231"/>
    <w:rsid w:val="12E09454"/>
    <w:rsid w:val="12EA5375"/>
    <w:rsid w:val="1328822E"/>
    <w:rsid w:val="137467FB"/>
    <w:rsid w:val="139B605D"/>
    <w:rsid w:val="13A49063"/>
    <w:rsid w:val="13B05A97"/>
    <w:rsid w:val="13B4ECC9"/>
    <w:rsid w:val="14095519"/>
    <w:rsid w:val="1422FF44"/>
    <w:rsid w:val="1426E963"/>
    <w:rsid w:val="142A4589"/>
    <w:rsid w:val="142D7100"/>
    <w:rsid w:val="143C9361"/>
    <w:rsid w:val="146F5D27"/>
    <w:rsid w:val="14833D49"/>
    <w:rsid w:val="149995AC"/>
    <w:rsid w:val="14BEDFA2"/>
    <w:rsid w:val="14C156A0"/>
    <w:rsid w:val="14C6E096"/>
    <w:rsid w:val="14CD484B"/>
    <w:rsid w:val="14D1B044"/>
    <w:rsid w:val="15193199"/>
    <w:rsid w:val="1551012C"/>
    <w:rsid w:val="156A6E91"/>
    <w:rsid w:val="156B5224"/>
    <w:rsid w:val="157A60CF"/>
    <w:rsid w:val="157E9341"/>
    <w:rsid w:val="15940328"/>
    <w:rsid w:val="15B91A9D"/>
    <w:rsid w:val="15C3A7ED"/>
    <w:rsid w:val="15FCB9F8"/>
    <w:rsid w:val="15FE26AB"/>
    <w:rsid w:val="1666120C"/>
    <w:rsid w:val="169B8CC1"/>
    <w:rsid w:val="16A16C1A"/>
    <w:rsid w:val="16AF5390"/>
    <w:rsid w:val="16B10AD2"/>
    <w:rsid w:val="16C046E0"/>
    <w:rsid w:val="16E920B6"/>
    <w:rsid w:val="16E9F684"/>
    <w:rsid w:val="16F73450"/>
    <w:rsid w:val="172B2D53"/>
    <w:rsid w:val="1734F3A6"/>
    <w:rsid w:val="17361FE7"/>
    <w:rsid w:val="17CE37D8"/>
    <w:rsid w:val="17D48FDA"/>
    <w:rsid w:val="17EE83ED"/>
    <w:rsid w:val="1803A637"/>
    <w:rsid w:val="1824FE15"/>
    <w:rsid w:val="18568849"/>
    <w:rsid w:val="18631738"/>
    <w:rsid w:val="18B51989"/>
    <w:rsid w:val="18D1451C"/>
    <w:rsid w:val="18DB2902"/>
    <w:rsid w:val="18EE1B55"/>
    <w:rsid w:val="18F03217"/>
    <w:rsid w:val="18F4D5C0"/>
    <w:rsid w:val="190DEAAC"/>
    <w:rsid w:val="1910CFB7"/>
    <w:rsid w:val="19481E7F"/>
    <w:rsid w:val="195CE2DD"/>
    <w:rsid w:val="196F3383"/>
    <w:rsid w:val="198A0952"/>
    <w:rsid w:val="19AAFDC0"/>
    <w:rsid w:val="19DE7938"/>
    <w:rsid w:val="1A105E30"/>
    <w:rsid w:val="1A1B7B6F"/>
    <w:rsid w:val="1A2C94A2"/>
    <w:rsid w:val="1A97FBF4"/>
    <w:rsid w:val="1A9ACFE9"/>
    <w:rsid w:val="1AA8701F"/>
    <w:rsid w:val="1B0D01E3"/>
    <w:rsid w:val="1B5A504F"/>
    <w:rsid w:val="1B710A46"/>
    <w:rsid w:val="1BA64B71"/>
    <w:rsid w:val="1BBD4760"/>
    <w:rsid w:val="1BC95891"/>
    <w:rsid w:val="1BEBB3E9"/>
    <w:rsid w:val="1BFE025F"/>
    <w:rsid w:val="1C0CA594"/>
    <w:rsid w:val="1C147967"/>
    <w:rsid w:val="1C1E46BD"/>
    <w:rsid w:val="1C26DFE0"/>
    <w:rsid w:val="1C5109E3"/>
    <w:rsid w:val="1C5FC511"/>
    <w:rsid w:val="1C6F91C4"/>
    <w:rsid w:val="1C9E92B0"/>
    <w:rsid w:val="1CFBAAC8"/>
    <w:rsid w:val="1D9FAF13"/>
    <w:rsid w:val="1DD75177"/>
    <w:rsid w:val="1DE1253E"/>
    <w:rsid w:val="1DF7B69B"/>
    <w:rsid w:val="1E09A214"/>
    <w:rsid w:val="1E0C0F1D"/>
    <w:rsid w:val="1E119B08"/>
    <w:rsid w:val="1E27F460"/>
    <w:rsid w:val="1E2B9F45"/>
    <w:rsid w:val="1E2BE7D4"/>
    <w:rsid w:val="1E505918"/>
    <w:rsid w:val="1E540E2C"/>
    <w:rsid w:val="1E599B13"/>
    <w:rsid w:val="1E88F534"/>
    <w:rsid w:val="1ECBF093"/>
    <w:rsid w:val="1EDA5095"/>
    <w:rsid w:val="1F78B520"/>
    <w:rsid w:val="1F940C92"/>
    <w:rsid w:val="1F94368E"/>
    <w:rsid w:val="1FE15B68"/>
    <w:rsid w:val="1FE22A11"/>
    <w:rsid w:val="1FF7FC51"/>
    <w:rsid w:val="20041765"/>
    <w:rsid w:val="200ACABF"/>
    <w:rsid w:val="203925F2"/>
    <w:rsid w:val="203AD287"/>
    <w:rsid w:val="20548208"/>
    <w:rsid w:val="207DEFFB"/>
    <w:rsid w:val="2083BAA1"/>
    <w:rsid w:val="2100E8DC"/>
    <w:rsid w:val="213BC9B9"/>
    <w:rsid w:val="2153D4BB"/>
    <w:rsid w:val="216E1DC6"/>
    <w:rsid w:val="217A730F"/>
    <w:rsid w:val="21808DAE"/>
    <w:rsid w:val="21ADAC86"/>
    <w:rsid w:val="21F688C0"/>
    <w:rsid w:val="22008674"/>
    <w:rsid w:val="220E0937"/>
    <w:rsid w:val="222290BE"/>
    <w:rsid w:val="227E1F13"/>
    <w:rsid w:val="228225E5"/>
    <w:rsid w:val="2291F6D5"/>
    <w:rsid w:val="22B9A8A6"/>
    <w:rsid w:val="22BCE30B"/>
    <w:rsid w:val="22E4E4DD"/>
    <w:rsid w:val="22E67232"/>
    <w:rsid w:val="22F85ED1"/>
    <w:rsid w:val="231E6C63"/>
    <w:rsid w:val="231FDC39"/>
    <w:rsid w:val="23257041"/>
    <w:rsid w:val="233A209F"/>
    <w:rsid w:val="23714830"/>
    <w:rsid w:val="2383A2DF"/>
    <w:rsid w:val="23B5A6CF"/>
    <w:rsid w:val="23B8B822"/>
    <w:rsid w:val="2403206A"/>
    <w:rsid w:val="240772CF"/>
    <w:rsid w:val="240C07CE"/>
    <w:rsid w:val="242A33D8"/>
    <w:rsid w:val="245954C9"/>
    <w:rsid w:val="249DCBFB"/>
    <w:rsid w:val="24CF4B1B"/>
    <w:rsid w:val="24DF0286"/>
    <w:rsid w:val="250B5DD6"/>
    <w:rsid w:val="253D624F"/>
    <w:rsid w:val="253D7B13"/>
    <w:rsid w:val="25435ABE"/>
    <w:rsid w:val="2557574A"/>
    <w:rsid w:val="255920B4"/>
    <w:rsid w:val="2571B00B"/>
    <w:rsid w:val="258ABC0A"/>
    <w:rsid w:val="25C736D3"/>
    <w:rsid w:val="25C9AF92"/>
    <w:rsid w:val="25D7F171"/>
    <w:rsid w:val="26007B88"/>
    <w:rsid w:val="260702E2"/>
    <w:rsid w:val="26158BC5"/>
    <w:rsid w:val="262FFB38"/>
    <w:rsid w:val="26322A1E"/>
    <w:rsid w:val="26351360"/>
    <w:rsid w:val="264F3082"/>
    <w:rsid w:val="2678B659"/>
    <w:rsid w:val="268312C3"/>
    <w:rsid w:val="2689F00F"/>
    <w:rsid w:val="269B8F32"/>
    <w:rsid w:val="26A7DFBF"/>
    <w:rsid w:val="26CBC478"/>
    <w:rsid w:val="26E36808"/>
    <w:rsid w:val="26EE7A71"/>
    <w:rsid w:val="27304A4F"/>
    <w:rsid w:val="275C4C3B"/>
    <w:rsid w:val="278EA259"/>
    <w:rsid w:val="27A9A3C3"/>
    <w:rsid w:val="27BB7D37"/>
    <w:rsid w:val="27CE16D9"/>
    <w:rsid w:val="27FBC99A"/>
    <w:rsid w:val="280896B4"/>
    <w:rsid w:val="282E75BE"/>
    <w:rsid w:val="284C6362"/>
    <w:rsid w:val="285B01C1"/>
    <w:rsid w:val="2860AB87"/>
    <w:rsid w:val="2873CD8C"/>
    <w:rsid w:val="2884608B"/>
    <w:rsid w:val="28A75B36"/>
    <w:rsid w:val="28AC103B"/>
    <w:rsid w:val="28C101FB"/>
    <w:rsid w:val="28E5AB45"/>
    <w:rsid w:val="2912FE45"/>
    <w:rsid w:val="2913E74B"/>
    <w:rsid w:val="292FEEC4"/>
    <w:rsid w:val="2957A0C2"/>
    <w:rsid w:val="29661B65"/>
    <w:rsid w:val="296A44F0"/>
    <w:rsid w:val="296D3031"/>
    <w:rsid w:val="29A88206"/>
    <w:rsid w:val="29ABE1ED"/>
    <w:rsid w:val="29E187BA"/>
    <w:rsid w:val="29F2A3FC"/>
    <w:rsid w:val="2A449123"/>
    <w:rsid w:val="2A4A6E55"/>
    <w:rsid w:val="2A8474D0"/>
    <w:rsid w:val="2AC28D6C"/>
    <w:rsid w:val="2AD0A07D"/>
    <w:rsid w:val="2B1FD3F7"/>
    <w:rsid w:val="2B274CA3"/>
    <w:rsid w:val="2B422BF5"/>
    <w:rsid w:val="2B453C6F"/>
    <w:rsid w:val="2B4DD6F5"/>
    <w:rsid w:val="2B6623FD"/>
    <w:rsid w:val="2BD26E71"/>
    <w:rsid w:val="2BE04FBC"/>
    <w:rsid w:val="2BE61920"/>
    <w:rsid w:val="2C3D206E"/>
    <w:rsid w:val="2C4996E6"/>
    <w:rsid w:val="2C5211DF"/>
    <w:rsid w:val="2C60F2F5"/>
    <w:rsid w:val="2C6BD1DD"/>
    <w:rsid w:val="2C75E188"/>
    <w:rsid w:val="2C8495F2"/>
    <w:rsid w:val="2CA61422"/>
    <w:rsid w:val="2CB1A97D"/>
    <w:rsid w:val="2D05CC15"/>
    <w:rsid w:val="2D2D9524"/>
    <w:rsid w:val="2D381E23"/>
    <w:rsid w:val="2D7F7985"/>
    <w:rsid w:val="2D8884EF"/>
    <w:rsid w:val="2DC7B047"/>
    <w:rsid w:val="2DE2F111"/>
    <w:rsid w:val="2DF6D141"/>
    <w:rsid w:val="2E4E4E8C"/>
    <w:rsid w:val="2E6D5A50"/>
    <w:rsid w:val="2E878C6C"/>
    <w:rsid w:val="2E89E36B"/>
    <w:rsid w:val="2E8F90A6"/>
    <w:rsid w:val="2EC35E43"/>
    <w:rsid w:val="2ECD0DEF"/>
    <w:rsid w:val="2EF4391A"/>
    <w:rsid w:val="2F4D7E79"/>
    <w:rsid w:val="2F63678D"/>
    <w:rsid w:val="2F6F4E2A"/>
    <w:rsid w:val="2FC04A2D"/>
    <w:rsid w:val="2FC0D773"/>
    <w:rsid w:val="2FF0FF38"/>
    <w:rsid w:val="301C8A4A"/>
    <w:rsid w:val="303114A0"/>
    <w:rsid w:val="306DCCD3"/>
    <w:rsid w:val="3090DC5B"/>
    <w:rsid w:val="30992186"/>
    <w:rsid w:val="30BCA0AA"/>
    <w:rsid w:val="30CB0B01"/>
    <w:rsid w:val="30DF340E"/>
    <w:rsid w:val="30F28BA2"/>
    <w:rsid w:val="317BD0B8"/>
    <w:rsid w:val="3185586F"/>
    <w:rsid w:val="3187D917"/>
    <w:rsid w:val="319EEC4D"/>
    <w:rsid w:val="31C27647"/>
    <w:rsid w:val="31EA3A7A"/>
    <w:rsid w:val="323B6693"/>
    <w:rsid w:val="32605B5E"/>
    <w:rsid w:val="32647591"/>
    <w:rsid w:val="32650038"/>
    <w:rsid w:val="327445A7"/>
    <w:rsid w:val="327FDAA6"/>
    <w:rsid w:val="3280930E"/>
    <w:rsid w:val="32C41262"/>
    <w:rsid w:val="32E21FB2"/>
    <w:rsid w:val="331BFA26"/>
    <w:rsid w:val="333C0100"/>
    <w:rsid w:val="333EDFEE"/>
    <w:rsid w:val="33766075"/>
    <w:rsid w:val="3394D716"/>
    <w:rsid w:val="33953434"/>
    <w:rsid w:val="33DD322E"/>
    <w:rsid w:val="33DDC6ED"/>
    <w:rsid w:val="341BEF03"/>
    <w:rsid w:val="341D7F89"/>
    <w:rsid w:val="3432EF44"/>
    <w:rsid w:val="344623D2"/>
    <w:rsid w:val="3452F2CD"/>
    <w:rsid w:val="345C75B3"/>
    <w:rsid w:val="349BB9A7"/>
    <w:rsid w:val="34BAF546"/>
    <w:rsid w:val="34D22EBC"/>
    <w:rsid w:val="34DE0BC3"/>
    <w:rsid w:val="34E4B432"/>
    <w:rsid w:val="34F24092"/>
    <w:rsid w:val="350116E0"/>
    <w:rsid w:val="35224644"/>
    <w:rsid w:val="352A6B6F"/>
    <w:rsid w:val="35527B9E"/>
    <w:rsid w:val="3561B797"/>
    <w:rsid w:val="35703CC7"/>
    <w:rsid w:val="357D90C8"/>
    <w:rsid w:val="35BAC560"/>
    <w:rsid w:val="360B7AAF"/>
    <w:rsid w:val="362D90DF"/>
    <w:rsid w:val="363B6D51"/>
    <w:rsid w:val="3654FCD9"/>
    <w:rsid w:val="3672940B"/>
    <w:rsid w:val="368E6303"/>
    <w:rsid w:val="369F7DB2"/>
    <w:rsid w:val="36E9E38B"/>
    <w:rsid w:val="36F00843"/>
    <w:rsid w:val="37112D16"/>
    <w:rsid w:val="371EBC4A"/>
    <w:rsid w:val="372A4878"/>
    <w:rsid w:val="377EA6EE"/>
    <w:rsid w:val="3813C9C8"/>
    <w:rsid w:val="3829F10A"/>
    <w:rsid w:val="3832F3B5"/>
    <w:rsid w:val="3849C16D"/>
    <w:rsid w:val="385B268F"/>
    <w:rsid w:val="38A8A956"/>
    <w:rsid w:val="38EB1AF3"/>
    <w:rsid w:val="38ED6548"/>
    <w:rsid w:val="38EE3F60"/>
    <w:rsid w:val="3908C647"/>
    <w:rsid w:val="3923C307"/>
    <w:rsid w:val="393F5453"/>
    <w:rsid w:val="39426A21"/>
    <w:rsid w:val="395B18F3"/>
    <w:rsid w:val="398F6986"/>
    <w:rsid w:val="39E26C60"/>
    <w:rsid w:val="39F3E6BA"/>
    <w:rsid w:val="3A000E43"/>
    <w:rsid w:val="3A218CB9"/>
    <w:rsid w:val="3A27CD01"/>
    <w:rsid w:val="3A5BDAA1"/>
    <w:rsid w:val="3A7B9055"/>
    <w:rsid w:val="3A7E7C2D"/>
    <w:rsid w:val="3ACF8DCA"/>
    <w:rsid w:val="3B817699"/>
    <w:rsid w:val="3B8330B7"/>
    <w:rsid w:val="3C0D5049"/>
    <w:rsid w:val="3C1BD58B"/>
    <w:rsid w:val="3C449901"/>
    <w:rsid w:val="3C7272F5"/>
    <w:rsid w:val="3C7B827A"/>
    <w:rsid w:val="3C816EA6"/>
    <w:rsid w:val="3C9345A9"/>
    <w:rsid w:val="3C9E7753"/>
    <w:rsid w:val="3C9FDED4"/>
    <w:rsid w:val="3CA6611F"/>
    <w:rsid w:val="3CB784C4"/>
    <w:rsid w:val="3CDFE558"/>
    <w:rsid w:val="3CE073B8"/>
    <w:rsid w:val="3CE691E1"/>
    <w:rsid w:val="3CFE172B"/>
    <w:rsid w:val="3D7D9B5F"/>
    <w:rsid w:val="3DAC6355"/>
    <w:rsid w:val="3DDC33B2"/>
    <w:rsid w:val="3DE1934C"/>
    <w:rsid w:val="3DF0A8D4"/>
    <w:rsid w:val="3E0071C2"/>
    <w:rsid w:val="3E098BB5"/>
    <w:rsid w:val="3E0E834E"/>
    <w:rsid w:val="3E19D14D"/>
    <w:rsid w:val="3E24C54F"/>
    <w:rsid w:val="3E2C4E6C"/>
    <w:rsid w:val="3E3E76FC"/>
    <w:rsid w:val="3E5DECE7"/>
    <w:rsid w:val="3E6CB308"/>
    <w:rsid w:val="3E8215D5"/>
    <w:rsid w:val="3EF4062E"/>
    <w:rsid w:val="3F0B0408"/>
    <w:rsid w:val="3F1B2DF9"/>
    <w:rsid w:val="3F311D2F"/>
    <w:rsid w:val="3F471982"/>
    <w:rsid w:val="3FBB4B0C"/>
    <w:rsid w:val="3FCA72D7"/>
    <w:rsid w:val="3FD8E55A"/>
    <w:rsid w:val="3FDAB0CF"/>
    <w:rsid w:val="3FEECA2F"/>
    <w:rsid w:val="3FEFB165"/>
    <w:rsid w:val="4015F8CF"/>
    <w:rsid w:val="403B5AC0"/>
    <w:rsid w:val="4065AEDF"/>
    <w:rsid w:val="4068CC97"/>
    <w:rsid w:val="40802863"/>
    <w:rsid w:val="409EE503"/>
    <w:rsid w:val="40DD79F9"/>
    <w:rsid w:val="414D381F"/>
    <w:rsid w:val="415973E8"/>
    <w:rsid w:val="415E46F6"/>
    <w:rsid w:val="4187126B"/>
    <w:rsid w:val="41AA9360"/>
    <w:rsid w:val="41D4E7A9"/>
    <w:rsid w:val="4204B9AB"/>
    <w:rsid w:val="42098CF9"/>
    <w:rsid w:val="420DC879"/>
    <w:rsid w:val="42B020CE"/>
    <w:rsid w:val="42BB5A45"/>
    <w:rsid w:val="42C6CCE2"/>
    <w:rsid w:val="42DBBB2F"/>
    <w:rsid w:val="42EDCE57"/>
    <w:rsid w:val="42F00268"/>
    <w:rsid w:val="430E2632"/>
    <w:rsid w:val="4318D5F6"/>
    <w:rsid w:val="433D6EF4"/>
    <w:rsid w:val="433FFF6E"/>
    <w:rsid w:val="43570AB3"/>
    <w:rsid w:val="435D1437"/>
    <w:rsid w:val="43A1F363"/>
    <w:rsid w:val="43D74397"/>
    <w:rsid w:val="43EBDDDE"/>
    <w:rsid w:val="43EF1367"/>
    <w:rsid w:val="43F0E3BD"/>
    <w:rsid w:val="43F6D39C"/>
    <w:rsid w:val="443AF1A9"/>
    <w:rsid w:val="4473411B"/>
    <w:rsid w:val="44B94A29"/>
    <w:rsid w:val="44BAB42F"/>
    <w:rsid w:val="44D20837"/>
    <w:rsid w:val="44FDF38D"/>
    <w:rsid w:val="4507C78A"/>
    <w:rsid w:val="4518139E"/>
    <w:rsid w:val="459AEF87"/>
    <w:rsid w:val="45A4F0A5"/>
    <w:rsid w:val="45C7574F"/>
    <w:rsid w:val="45DD8DE4"/>
    <w:rsid w:val="45F2B814"/>
    <w:rsid w:val="45F6BDFF"/>
    <w:rsid w:val="462813F5"/>
    <w:rsid w:val="4652FAA7"/>
    <w:rsid w:val="469C6AAC"/>
    <w:rsid w:val="46ABD666"/>
    <w:rsid w:val="46C2462F"/>
    <w:rsid w:val="46C80AC2"/>
    <w:rsid w:val="46DB8E93"/>
    <w:rsid w:val="46F67AEC"/>
    <w:rsid w:val="47113B79"/>
    <w:rsid w:val="4717B3B4"/>
    <w:rsid w:val="4718C678"/>
    <w:rsid w:val="47CE778C"/>
    <w:rsid w:val="47E910E3"/>
    <w:rsid w:val="47F1D449"/>
    <w:rsid w:val="48045089"/>
    <w:rsid w:val="48183A5A"/>
    <w:rsid w:val="483C8FEA"/>
    <w:rsid w:val="484FC1F4"/>
    <w:rsid w:val="484FF0C8"/>
    <w:rsid w:val="4866D7C8"/>
    <w:rsid w:val="48BB9B41"/>
    <w:rsid w:val="48DDDB74"/>
    <w:rsid w:val="49157ACE"/>
    <w:rsid w:val="491CB9CF"/>
    <w:rsid w:val="4921E0AC"/>
    <w:rsid w:val="4932446A"/>
    <w:rsid w:val="495790A5"/>
    <w:rsid w:val="495BAFAF"/>
    <w:rsid w:val="49946F8F"/>
    <w:rsid w:val="4996201A"/>
    <w:rsid w:val="49AB3786"/>
    <w:rsid w:val="49AD745F"/>
    <w:rsid w:val="4A055E17"/>
    <w:rsid w:val="4A2FD6C1"/>
    <w:rsid w:val="4A52D340"/>
    <w:rsid w:val="4A986116"/>
    <w:rsid w:val="4AA207FC"/>
    <w:rsid w:val="4AC590EA"/>
    <w:rsid w:val="4ADC035E"/>
    <w:rsid w:val="4ADF3CA2"/>
    <w:rsid w:val="4AE32EF2"/>
    <w:rsid w:val="4B6EA53A"/>
    <w:rsid w:val="4B9A47BF"/>
    <w:rsid w:val="4BC756D3"/>
    <w:rsid w:val="4BE94BA5"/>
    <w:rsid w:val="4C1FB005"/>
    <w:rsid w:val="4C506EFF"/>
    <w:rsid w:val="4C68E947"/>
    <w:rsid w:val="4C7CA7AD"/>
    <w:rsid w:val="4C8D3827"/>
    <w:rsid w:val="4C998A9C"/>
    <w:rsid w:val="4CA9F744"/>
    <w:rsid w:val="4CE5F3EE"/>
    <w:rsid w:val="4CF5C534"/>
    <w:rsid w:val="4D1E1FDC"/>
    <w:rsid w:val="4D1E5470"/>
    <w:rsid w:val="4D2078BA"/>
    <w:rsid w:val="4D2B54C9"/>
    <w:rsid w:val="4D2C386E"/>
    <w:rsid w:val="4D5F7DF5"/>
    <w:rsid w:val="4D7D2E13"/>
    <w:rsid w:val="4D85340A"/>
    <w:rsid w:val="4D9220D8"/>
    <w:rsid w:val="4D982BCD"/>
    <w:rsid w:val="4DBE4DA4"/>
    <w:rsid w:val="4DD86659"/>
    <w:rsid w:val="4DFE50D8"/>
    <w:rsid w:val="4E015A82"/>
    <w:rsid w:val="4E3D376C"/>
    <w:rsid w:val="4E4D0B07"/>
    <w:rsid w:val="4E5508EA"/>
    <w:rsid w:val="4E680FB4"/>
    <w:rsid w:val="4E8ACAEF"/>
    <w:rsid w:val="4E8EFAAF"/>
    <w:rsid w:val="4E9390B8"/>
    <w:rsid w:val="4EBA0FA8"/>
    <w:rsid w:val="4ED7295B"/>
    <w:rsid w:val="4EDE8105"/>
    <w:rsid w:val="4EEC49B0"/>
    <w:rsid w:val="4F0B6CD1"/>
    <w:rsid w:val="4F3990DA"/>
    <w:rsid w:val="4F46D647"/>
    <w:rsid w:val="4F5D520A"/>
    <w:rsid w:val="4F600CB1"/>
    <w:rsid w:val="4F83BA26"/>
    <w:rsid w:val="4FA00413"/>
    <w:rsid w:val="4FA29F95"/>
    <w:rsid w:val="4FB923E5"/>
    <w:rsid w:val="4FE4B065"/>
    <w:rsid w:val="501A1513"/>
    <w:rsid w:val="50312BC7"/>
    <w:rsid w:val="5066B551"/>
    <w:rsid w:val="50691935"/>
    <w:rsid w:val="50BAEEBA"/>
    <w:rsid w:val="50D65FB5"/>
    <w:rsid w:val="50DE42B2"/>
    <w:rsid w:val="50DF5261"/>
    <w:rsid w:val="51360097"/>
    <w:rsid w:val="5143DE24"/>
    <w:rsid w:val="515CA58B"/>
    <w:rsid w:val="5170E7F3"/>
    <w:rsid w:val="518B9F7A"/>
    <w:rsid w:val="5197FBC9"/>
    <w:rsid w:val="51B32915"/>
    <w:rsid w:val="51C4177A"/>
    <w:rsid w:val="51C78F2B"/>
    <w:rsid w:val="51DEF186"/>
    <w:rsid w:val="52111A0F"/>
    <w:rsid w:val="521A3963"/>
    <w:rsid w:val="52711B75"/>
    <w:rsid w:val="5290A763"/>
    <w:rsid w:val="52F2385C"/>
    <w:rsid w:val="52F6A4A2"/>
    <w:rsid w:val="5310AF4C"/>
    <w:rsid w:val="533E8983"/>
    <w:rsid w:val="5355396C"/>
    <w:rsid w:val="5366CF11"/>
    <w:rsid w:val="536EF4F4"/>
    <w:rsid w:val="5390BE82"/>
    <w:rsid w:val="53BC83EF"/>
    <w:rsid w:val="53BCAF8D"/>
    <w:rsid w:val="53DC960C"/>
    <w:rsid w:val="53E05817"/>
    <w:rsid w:val="53FAB808"/>
    <w:rsid w:val="5414B7B5"/>
    <w:rsid w:val="54665B18"/>
    <w:rsid w:val="547D3DF8"/>
    <w:rsid w:val="549FF1EE"/>
    <w:rsid w:val="54BC32B1"/>
    <w:rsid w:val="54C56ADE"/>
    <w:rsid w:val="54F87DFF"/>
    <w:rsid w:val="55001BF7"/>
    <w:rsid w:val="550CD9AD"/>
    <w:rsid w:val="552B29DB"/>
    <w:rsid w:val="55309452"/>
    <w:rsid w:val="55384919"/>
    <w:rsid w:val="5547729C"/>
    <w:rsid w:val="55558323"/>
    <w:rsid w:val="555E0E7A"/>
    <w:rsid w:val="5588D1B4"/>
    <w:rsid w:val="55A9F0FF"/>
    <w:rsid w:val="55ADC1D1"/>
    <w:rsid w:val="563741AD"/>
    <w:rsid w:val="565E062C"/>
    <w:rsid w:val="56644C2A"/>
    <w:rsid w:val="5674BB5D"/>
    <w:rsid w:val="56ADF915"/>
    <w:rsid w:val="56B521B6"/>
    <w:rsid w:val="56B79C65"/>
    <w:rsid w:val="56D2615B"/>
    <w:rsid w:val="56D31FD6"/>
    <w:rsid w:val="56E167AE"/>
    <w:rsid w:val="56FC4560"/>
    <w:rsid w:val="576AE3A7"/>
    <w:rsid w:val="578D8247"/>
    <w:rsid w:val="57FA9AAC"/>
    <w:rsid w:val="581D20CB"/>
    <w:rsid w:val="586AC672"/>
    <w:rsid w:val="58A55132"/>
    <w:rsid w:val="58C94A4F"/>
    <w:rsid w:val="59083053"/>
    <w:rsid w:val="592B9D68"/>
    <w:rsid w:val="593578A0"/>
    <w:rsid w:val="593960E8"/>
    <w:rsid w:val="5939CBC4"/>
    <w:rsid w:val="594C91B3"/>
    <w:rsid w:val="597D92DF"/>
    <w:rsid w:val="59B3F427"/>
    <w:rsid w:val="5A1D6DA0"/>
    <w:rsid w:val="5A403342"/>
    <w:rsid w:val="5A74ABA9"/>
    <w:rsid w:val="5A7F83EA"/>
    <w:rsid w:val="5A8A395F"/>
    <w:rsid w:val="5A8C443F"/>
    <w:rsid w:val="5AB6AD31"/>
    <w:rsid w:val="5AB8A0D2"/>
    <w:rsid w:val="5B1C9757"/>
    <w:rsid w:val="5B2D8065"/>
    <w:rsid w:val="5B415655"/>
    <w:rsid w:val="5B4ACEF2"/>
    <w:rsid w:val="5B745A7C"/>
    <w:rsid w:val="5B7A2DD2"/>
    <w:rsid w:val="5BC6AF84"/>
    <w:rsid w:val="5BC7C0B2"/>
    <w:rsid w:val="5BCC4E5E"/>
    <w:rsid w:val="5BD11A07"/>
    <w:rsid w:val="5BF986DA"/>
    <w:rsid w:val="5C173D10"/>
    <w:rsid w:val="5C2738ED"/>
    <w:rsid w:val="5C57D34F"/>
    <w:rsid w:val="5C740735"/>
    <w:rsid w:val="5C8346E3"/>
    <w:rsid w:val="5CA020A7"/>
    <w:rsid w:val="5CA1A620"/>
    <w:rsid w:val="5CB76740"/>
    <w:rsid w:val="5CB8B528"/>
    <w:rsid w:val="5CD13719"/>
    <w:rsid w:val="5CE34B09"/>
    <w:rsid w:val="5CF1CCBC"/>
    <w:rsid w:val="5CF9468D"/>
    <w:rsid w:val="5D014C44"/>
    <w:rsid w:val="5D6FB13B"/>
    <w:rsid w:val="5D915CA7"/>
    <w:rsid w:val="5DAA6F35"/>
    <w:rsid w:val="5DAEAA3E"/>
    <w:rsid w:val="5DCB6C41"/>
    <w:rsid w:val="5DE350E7"/>
    <w:rsid w:val="5DE3F44D"/>
    <w:rsid w:val="5DF23D6A"/>
    <w:rsid w:val="5E0A1B3C"/>
    <w:rsid w:val="5E0BA676"/>
    <w:rsid w:val="5E3E3070"/>
    <w:rsid w:val="5E5CEDC2"/>
    <w:rsid w:val="5E9223FD"/>
    <w:rsid w:val="5EA7E338"/>
    <w:rsid w:val="5EB5C2A2"/>
    <w:rsid w:val="5F0FB98B"/>
    <w:rsid w:val="5F2F8C26"/>
    <w:rsid w:val="5F31493A"/>
    <w:rsid w:val="5F3625D3"/>
    <w:rsid w:val="5F552E83"/>
    <w:rsid w:val="5F71FED0"/>
    <w:rsid w:val="5F766B18"/>
    <w:rsid w:val="5F852128"/>
    <w:rsid w:val="5F956A39"/>
    <w:rsid w:val="5FA716DA"/>
    <w:rsid w:val="5FB95AF0"/>
    <w:rsid w:val="5FC62E6A"/>
    <w:rsid w:val="5FDF7419"/>
    <w:rsid w:val="606782DD"/>
    <w:rsid w:val="606DA9F4"/>
    <w:rsid w:val="60D10256"/>
    <w:rsid w:val="61359342"/>
    <w:rsid w:val="618598BB"/>
    <w:rsid w:val="618638D1"/>
    <w:rsid w:val="619138D0"/>
    <w:rsid w:val="61AC6890"/>
    <w:rsid w:val="61E27443"/>
    <w:rsid w:val="6221DD85"/>
    <w:rsid w:val="622ECC57"/>
    <w:rsid w:val="62312C96"/>
    <w:rsid w:val="6233B568"/>
    <w:rsid w:val="623F471A"/>
    <w:rsid w:val="6250476F"/>
    <w:rsid w:val="625F8090"/>
    <w:rsid w:val="626E3045"/>
    <w:rsid w:val="627E7DA8"/>
    <w:rsid w:val="6280E71E"/>
    <w:rsid w:val="62D51F42"/>
    <w:rsid w:val="63369C56"/>
    <w:rsid w:val="63609C80"/>
    <w:rsid w:val="63796B7C"/>
    <w:rsid w:val="638EF1E4"/>
    <w:rsid w:val="639AA78F"/>
    <w:rsid w:val="63CE7389"/>
    <w:rsid w:val="63D76800"/>
    <w:rsid w:val="63D89E53"/>
    <w:rsid w:val="63EDDF8B"/>
    <w:rsid w:val="64052ADE"/>
    <w:rsid w:val="643128AB"/>
    <w:rsid w:val="643CFA88"/>
    <w:rsid w:val="645478A6"/>
    <w:rsid w:val="646D34E9"/>
    <w:rsid w:val="6474422C"/>
    <w:rsid w:val="64886C2C"/>
    <w:rsid w:val="64C9FB58"/>
    <w:rsid w:val="64D00FAA"/>
    <w:rsid w:val="64DBFFCE"/>
    <w:rsid w:val="64EE5CC8"/>
    <w:rsid w:val="64FE9765"/>
    <w:rsid w:val="652E8938"/>
    <w:rsid w:val="6539C64E"/>
    <w:rsid w:val="659B6C07"/>
    <w:rsid w:val="65C6EAAC"/>
    <w:rsid w:val="65D535CC"/>
    <w:rsid w:val="65EE9BE6"/>
    <w:rsid w:val="65F09C02"/>
    <w:rsid w:val="65F5D81D"/>
    <w:rsid w:val="666B45FC"/>
    <w:rsid w:val="6693220F"/>
    <w:rsid w:val="669D0093"/>
    <w:rsid w:val="66AD2291"/>
    <w:rsid w:val="67BF8545"/>
    <w:rsid w:val="67C9E13C"/>
    <w:rsid w:val="6800B2E1"/>
    <w:rsid w:val="687A78E7"/>
    <w:rsid w:val="688F059B"/>
    <w:rsid w:val="68B37288"/>
    <w:rsid w:val="68DEA0D1"/>
    <w:rsid w:val="68F86905"/>
    <w:rsid w:val="69075862"/>
    <w:rsid w:val="694194CC"/>
    <w:rsid w:val="694675D5"/>
    <w:rsid w:val="6960A0AC"/>
    <w:rsid w:val="69A58EF6"/>
    <w:rsid w:val="69C6411B"/>
    <w:rsid w:val="69FF757F"/>
    <w:rsid w:val="6A1022CF"/>
    <w:rsid w:val="6A38E7D7"/>
    <w:rsid w:val="6A3E664F"/>
    <w:rsid w:val="6A4444A2"/>
    <w:rsid w:val="6A45D503"/>
    <w:rsid w:val="6A5B20D9"/>
    <w:rsid w:val="6A5D61B2"/>
    <w:rsid w:val="6A68CD29"/>
    <w:rsid w:val="6A828956"/>
    <w:rsid w:val="6A948DFD"/>
    <w:rsid w:val="6AA40A21"/>
    <w:rsid w:val="6ABF2225"/>
    <w:rsid w:val="6ACD7B76"/>
    <w:rsid w:val="6AE53FD9"/>
    <w:rsid w:val="6AF45089"/>
    <w:rsid w:val="6AF7E5E6"/>
    <w:rsid w:val="6B1F3D6B"/>
    <w:rsid w:val="6B70418E"/>
    <w:rsid w:val="6B8C31B4"/>
    <w:rsid w:val="6BC7F4BF"/>
    <w:rsid w:val="6BCBF75D"/>
    <w:rsid w:val="6BDE2C6D"/>
    <w:rsid w:val="6BF36EEA"/>
    <w:rsid w:val="6C0B8967"/>
    <w:rsid w:val="6C36A3E8"/>
    <w:rsid w:val="6C4CD4FD"/>
    <w:rsid w:val="6C536478"/>
    <w:rsid w:val="6CBEB9E2"/>
    <w:rsid w:val="6CE214C2"/>
    <w:rsid w:val="6D1635DA"/>
    <w:rsid w:val="6D41CF23"/>
    <w:rsid w:val="6D43769A"/>
    <w:rsid w:val="6D455A3D"/>
    <w:rsid w:val="6D506B19"/>
    <w:rsid w:val="6D542556"/>
    <w:rsid w:val="6D64039C"/>
    <w:rsid w:val="6DA421F0"/>
    <w:rsid w:val="6DA42338"/>
    <w:rsid w:val="6DAA1D25"/>
    <w:rsid w:val="6DBB3A8C"/>
    <w:rsid w:val="6E06CBD9"/>
    <w:rsid w:val="6E0E6690"/>
    <w:rsid w:val="6E68D286"/>
    <w:rsid w:val="6E792AA6"/>
    <w:rsid w:val="6EB58423"/>
    <w:rsid w:val="6EBEA2FE"/>
    <w:rsid w:val="6EC0D686"/>
    <w:rsid w:val="6EF00A71"/>
    <w:rsid w:val="6EFDFFC2"/>
    <w:rsid w:val="6F0AF633"/>
    <w:rsid w:val="6F2A8072"/>
    <w:rsid w:val="6F690297"/>
    <w:rsid w:val="6F7CAD7C"/>
    <w:rsid w:val="6F80D9DC"/>
    <w:rsid w:val="6FA2B667"/>
    <w:rsid w:val="6FB36407"/>
    <w:rsid w:val="6FBD4851"/>
    <w:rsid w:val="6FFDA440"/>
    <w:rsid w:val="7017BDEA"/>
    <w:rsid w:val="706E3FE8"/>
    <w:rsid w:val="706EF3CA"/>
    <w:rsid w:val="706F5FB9"/>
    <w:rsid w:val="7070ABCD"/>
    <w:rsid w:val="70710322"/>
    <w:rsid w:val="7094E66F"/>
    <w:rsid w:val="70C6EE5B"/>
    <w:rsid w:val="70CF8A39"/>
    <w:rsid w:val="70DC3DC9"/>
    <w:rsid w:val="70F46633"/>
    <w:rsid w:val="70F99633"/>
    <w:rsid w:val="71105C35"/>
    <w:rsid w:val="718F5B38"/>
    <w:rsid w:val="7191B16B"/>
    <w:rsid w:val="71C237E1"/>
    <w:rsid w:val="71C332A6"/>
    <w:rsid w:val="71F67A04"/>
    <w:rsid w:val="71FD1F5F"/>
    <w:rsid w:val="7204A5F0"/>
    <w:rsid w:val="72185385"/>
    <w:rsid w:val="72436B60"/>
    <w:rsid w:val="727BA4A6"/>
    <w:rsid w:val="7280595C"/>
    <w:rsid w:val="72B7FD64"/>
    <w:rsid w:val="72C8F353"/>
    <w:rsid w:val="72CD312D"/>
    <w:rsid w:val="7331394A"/>
    <w:rsid w:val="737B36E7"/>
    <w:rsid w:val="737FC6B2"/>
    <w:rsid w:val="73984CD5"/>
    <w:rsid w:val="73B45839"/>
    <w:rsid w:val="741B4DCF"/>
    <w:rsid w:val="743A376A"/>
    <w:rsid w:val="746AAC4A"/>
    <w:rsid w:val="7476B85A"/>
    <w:rsid w:val="7493D1CC"/>
    <w:rsid w:val="74A914B8"/>
    <w:rsid w:val="74B25E0B"/>
    <w:rsid w:val="74CBFC28"/>
    <w:rsid w:val="7508D09F"/>
    <w:rsid w:val="752214A9"/>
    <w:rsid w:val="7573CAED"/>
    <w:rsid w:val="759C33CB"/>
    <w:rsid w:val="759CAF15"/>
    <w:rsid w:val="75AA6036"/>
    <w:rsid w:val="75B1E435"/>
    <w:rsid w:val="75C54BAF"/>
    <w:rsid w:val="75C72F03"/>
    <w:rsid w:val="76322649"/>
    <w:rsid w:val="766D7D35"/>
    <w:rsid w:val="76B8EFFB"/>
    <w:rsid w:val="76D7B3B8"/>
    <w:rsid w:val="76F44ED8"/>
    <w:rsid w:val="770F277F"/>
    <w:rsid w:val="77435993"/>
    <w:rsid w:val="77499A79"/>
    <w:rsid w:val="7768BFF5"/>
    <w:rsid w:val="777E20FA"/>
    <w:rsid w:val="7782A6D7"/>
    <w:rsid w:val="7793840C"/>
    <w:rsid w:val="779F2614"/>
    <w:rsid w:val="77AA8D77"/>
    <w:rsid w:val="780E149C"/>
    <w:rsid w:val="7870E268"/>
    <w:rsid w:val="78782E5C"/>
    <w:rsid w:val="787B721D"/>
    <w:rsid w:val="78C3B319"/>
    <w:rsid w:val="7981A304"/>
    <w:rsid w:val="79D20FEB"/>
    <w:rsid w:val="79D60DF9"/>
    <w:rsid w:val="79DEAEDB"/>
    <w:rsid w:val="79F1AB62"/>
    <w:rsid w:val="7A0BBB54"/>
    <w:rsid w:val="7A12071B"/>
    <w:rsid w:val="7A2B63CE"/>
    <w:rsid w:val="7A472C3D"/>
    <w:rsid w:val="7A5C3B5C"/>
    <w:rsid w:val="7A655FF2"/>
    <w:rsid w:val="7A76842E"/>
    <w:rsid w:val="7A93C5AC"/>
    <w:rsid w:val="7A9F2CC3"/>
    <w:rsid w:val="7AC162E5"/>
    <w:rsid w:val="7ACCD161"/>
    <w:rsid w:val="7AFF191D"/>
    <w:rsid w:val="7B07FA2B"/>
    <w:rsid w:val="7B1CEC62"/>
    <w:rsid w:val="7B5FEC01"/>
    <w:rsid w:val="7BA6F30C"/>
    <w:rsid w:val="7BB9ECA4"/>
    <w:rsid w:val="7BC61698"/>
    <w:rsid w:val="7BDF86C6"/>
    <w:rsid w:val="7C0CD5F1"/>
    <w:rsid w:val="7C2007AC"/>
    <w:rsid w:val="7C43BC6C"/>
    <w:rsid w:val="7C67E771"/>
    <w:rsid w:val="7C725CA2"/>
    <w:rsid w:val="7C7E9F20"/>
    <w:rsid w:val="7C8A8B07"/>
    <w:rsid w:val="7C987B6B"/>
    <w:rsid w:val="7C9D34AD"/>
    <w:rsid w:val="7CA1F205"/>
    <w:rsid w:val="7CD769A3"/>
    <w:rsid w:val="7CF5A0F3"/>
    <w:rsid w:val="7CFB0185"/>
    <w:rsid w:val="7D0728A1"/>
    <w:rsid w:val="7D12D6AC"/>
    <w:rsid w:val="7D586728"/>
    <w:rsid w:val="7D5FDFBD"/>
    <w:rsid w:val="7D79D1EE"/>
    <w:rsid w:val="7D96DCAB"/>
    <w:rsid w:val="7D98C356"/>
    <w:rsid w:val="7DA5040A"/>
    <w:rsid w:val="7DEEC96D"/>
    <w:rsid w:val="7E1FA3DF"/>
    <w:rsid w:val="7E23FDBA"/>
    <w:rsid w:val="7E4660D7"/>
    <w:rsid w:val="7E7E130B"/>
    <w:rsid w:val="7EDF6A7A"/>
    <w:rsid w:val="7EE5A2CF"/>
    <w:rsid w:val="7F8C277F"/>
    <w:rsid w:val="7FDB4AE8"/>
    <w:rsid w:val="7FF61875"/>
    <w:rsid w:val="7FFD5B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007AC"/>
  <w15:chartTrackingRefBased/>
  <w15:docId w15:val="{EEE4DC1C-C271-452F-ACAF-CD1262AC4E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E3D376C"/>
    <w:rPr>
      <w:rFonts w:ascii="Trade Gothic Next" w:hAnsi=""/>
      <w:b w:val="0"/>
      <w:bCs w:val="0"/>
      <w:i w:val="0"/>
      <w:iCs w:val="0"/>
      <w:color w:val="262626" w:themeColor="text1" w:themeTint="D9" w:themeShade="FF"/>
      <w:u w:val="none"/>
    </w:rPr>
    <w:pPr>
      <w:spacing w:before="0" w:after="30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4E3D376C"/>
    <w:rPr>
      <w:rFonts w:ascii="Amasis MT Pro" w:hAnsi="" w:eastAsia="" w:cs=""/>
      <w:b w:val="0"/>
      <w:bCs w:val="0"/>
      <w:i w:val="0"/>
      <w:iCs w:val="0"/>
      <w:color w:val="007FAC"/>
      <w:sz w:val="42"/>
      <w:szCs w:val="42"/>
      <w:u w:val="none"/>
    </w:rPr>
  </w:style>
  <w:style w:type="paragraph" w:styleId="Heading1">
    <w:uiPriority w:val="9"/>
    <w:name w:val="heading 1"/>
    <w:basedOn w:val="Normal"/>
    <w:next w:val="Normal"/>
    <w:link w:val="Heading1Char"/>
    <w:qFormat/>
    <w:rsid w:val="4E3D376C"/>
    <w:rPr>
      <w:rFonts w:ascii="Amasis MT Pro"/>
      <w:color w:val="007FAC"/>
      <w:sz w:val="42"/>
      <w:szCs w:val="42"/>
    </w:rPr>
    <w:pPr>
      <w:keepNext w:val="1"/>
      <w:keepLines w:val="1"/>
      <w:spacing w:before="600" w:after="10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4E3D376C"/>
    <w:rPr>
      <w:rFonts w:ascii="Amasis MT Pro" w:hAnsi="" w:eastAsia="" w:cs=""/>
      <w:b w:val="0"/>
      <w:bCs w:val="0"/>
      <w:i w:val="0"/>
      <w:iCs w:val="0"/>
      <w:color w:val="007FAC"/>
      <w:sz w:val="32"/>
      <w:szCs w:val="32"/>
      <w:u w:val="non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E3D376C"/>
    <w:rPr>
      <w:rFonts w:ascii="Amasis MT Pro"/>
      <w:color w:val="007FAC"/>
      <w:sz w:val="32"/>
      <w:szCs w:val="32"/>
    </w:rPr>
    <w:pPr>
      <w:keepNext w:val="1"/>
      <w:keepLines w:val="1"/>
      <w:spacing w:before="300" w:after="10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4E3D376C"/>
    <w:rPr>
      <w:rFonts w:ascii="Amasis MT Pro" w:hAnsi="" w:eastAsia="" w:cs=""/>
      <w:b w:val="0"/>
      <w:bCs w:val="0"/>
      <w:i w:val="0"/>
      <w:iCs w:val="0"/>
      <w:color w:val="007FAC"/>
      <w:sz w:val="30"/>
      <w:szCs w:val="30"/>
      <w:u w:val="none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E3D376C"/>
    <w:rPr>
      <w:rFonts w:ascii="Amasis MT Pro"/>
      <w:color w:val="007FAC"/>
      <w:sz w:val="30"/>
      <w:szCs w:val="30"/>
    </w:rPr>
    <w:pPr>
      <w:keepNext w:val="1"/>
      <w:keepLines w:val="1"/>
      <w:spacing w:before="300" w:after="10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4E3D376C"/>
    <w:rPr>
      <w:rFonts w:ascii="Amasis MT Pro" w:hAnsi="" w:eastAsia="" w:cs=""/>
      <w:b w:val="0"/>
      <w:bCs w:val="0"/>
      <w:i w:val="0"/>
      <w:iCs w:val="0"/>
      <w:color w:val="007FAC"/>
      <w:sz w:val="29"/>
      <w:szCs w:val="29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E3D376C"/>
    <w:rPr>
      <w:rFonts w:ascii="Amasis MT Pro"/>
      <w:color w:val="007FAC"/>
      <w:sz w:val="29"/>
      <w:szCs w:val="29"/>
    </w:rPr>
    <w:pPr>
      <w:keepNext w:val="1"/>
      <w:keepLines w:val="1"/>
      <w:spacing w:before="300" w:after="10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4E3D376C"/>
    <w:rPr>
      <w:rFonts w:ascii="Amasis MT Pro" w:hAnsi="" w:eastAsia="" w:cs=""/>
      <w:b w:val="0"/>
      <w:bCs w:val="0"/>
      <w:i w:val="0"/>
      <w:iCs w:val="0"/>
      <w:color w:val="007FAC"/>
      <w:sz w:val="28"/>
      <w:szCs w:val="28"/>
      <w:u w:val="none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E3D376C"/>
    <w:rPr>
      <w:rFonts w:ascii="Amasis MT Pro"/>
      <w:color w:val="007FAC"/>
      <w:sz w:val="28"/>
      <w:szCs w:val="28"/>
    </w:rPr>
    <w:pPr>
      <w:keepNext w:val="1"/>
      <w:keepLines w:val="1"/>
      <w:spacing w:before="300" w:after="10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4E3D376C"/>
    <w:rPr>
      <w:rFonts w:ascii="Amasis MT Pro" w:hAnsi="" w:eastAsia="" w:cs=""/>
      <w:b w:val="0"/>
      <w:bCs w:val="0"/>
      <w:i w:val="0"/>
      <w:iCs w:val="0"/>
      <w:color w:val="007FAC"/>
      <w:sz w:val="27"/>
      <w:szCs w:val="27"/>
      <w:u w:val="none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E3D376C"/>
    <w:rPr>
      <w:rFonts w:ascii="Amasis MT Pro"/>
      <w:color w:val="007FAC"/>
      <w:sz w:val="27"/>
      <w:szCs w:val="27"/>
    </w:rPr>
    <w:pPr>
      <w:keepNext w:val="1"/>
      <w:keepLines w:val="1"/>
      <w:spacing w:before="300" w:after="10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4E3D376C"/>
    <w:rPr>
      <w:rFonts w:ascii="Amasis MT Pro" w:hAnsi="" w:eastAsia="" w:cs=""/>
      <w:b w:val="0"/>
      <w:bCs w:val="0"/>
      <w:i w:val="0"/>
      <w:iCs w:val="0"/>
      <w:color w:val="007FAC"/>
      <w:sz w:val="26"/>
      <w:szCs w:val="26"/>
      <w:u w:val="none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E3D376C"/>
    <w:rPr>
      <w:rFonts w:ascii="Amasis MT Pro"/>
      <w:color w:val="007FAC"/>
      <w:sz w:val="26"/>
      <w:szCs w:val="26"/>
    </w:rPr>
    <w:pPr>
      <w:keepNext w:val="1"/>
      <w:keepLines w:val="1"/>
      <w:spacing w:before="300" w:after="10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4E3D376C"/>
    <w:rPr>
      <w:rFonts w:ascii="Amasis MT Pro" w:hAnsi="" w:eastAsia="" w:cs=""/>
      <w:b w:val="0"/>
      <w:bCs w:val="0"/>
      <w:i w:val="0"/>
      <w:iCs w:val="0"/>
      <w:color w:val="007FAC"/>
      <w:sz w:val="25"/>
      <w:szCs w:val="25"/>
      <w:u w:val="none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E3D376C"/>
    <w:rPr>
      <w:rFonts w:ascii="Amasis MT Pro"/>
      <w:color w:val="007FAC"/>
      <w:sz w:val="25"/>
      <w:szCs w:val="25"/>
    </w:rPr>
    <w:pPr>
      <w:keepNext w:val="1"/>
      <w:keepLines w:val="1"/>
      <w:spacing w:before="300" w:after="10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4E3D376C"/>
    <w:rPr>
      <w:rFonts w:ascii="Amasis MT Pro" w:hAnsi="" w:eastAsia="" w:cs=""/>
      <w:b w:val="0"/>
      <w:bCs w:val="0"/>
      <w:i w:val="0"/>
      <w:iCs w:val="0"/>
      <w:color w:val="007FAC"/>
      <w:sz w:val="24"/>
      <w:szCs w:val="24"/>
      <w:u w:val="none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E3D376C"/>
    <w:rPr>
      <w:rFonts w:ascii="Amasis MT Pro"/>
      <w:color w:val="007FAC"/>
    </w:rPr>
    <w:pPr>
      <w:keepNext w:val="1"/>
      <w:keepLines w:val="1"/>
      <w:spacing w:before="300" w:after="10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4E3D376C"/>
    <w:rPr>
      <w:rFonts w:ascii="Amasis MT Pro" w:hAnsi="" w:eastAsia="" w:cs=""/>
      <w:b w:val="0"/>
      <w:bCs w:val="0"/>
      <w:i w:val="0"/>
      <w:iCs w:val="0"/>
      <w:color w:val="262626" w:themeColor="text1" w:themeTint="D9" w:themeShade="FF"/>
      <w:sz w:val="76"/>
      <w:szCs w:val="76"/>
      <w:u w:val="none"/>
    </w:rPr>
  </w:style>
  <w:style w:type="paragraph" w:styleId="Title">
    <w:uiPriority w:val="10"/>
    <w:name w:val="Title"/>
    <w:basedOn w:val="Normal"/>
    <w:next w:val="Normal"/>
    <w:link w:val="TitleChar"/>
    <w:qFormat/>
    <w:rsid w:val="4E3D376C"/>
    <w:rPr>
      <w:rFonts w:ascii="Amasis MT Pro"/>
      <w:sz w:val="76"/>
      <w:szCs w:val="76"/>
    </w:rPr>
    <w:pPr>
      <w:spacing w:after="200"/>
    </w:pPr>
  </w:style>
  <w:style w:type="character" w:styleId="SubtitleChar" w:customStyle="true">
    <w:uiPriority w:val="11"/>
    <w:name w:val="Subtitle Char"/>
    <w:basedOn w:val="DefaultParagraphFont"/>
    <w:link w:val="Subtitle"/>
    <w:rsid w:val="4E3D376C"/>
    <w:rPr>
      <w:rFonts w:ascii="Amasis MT Pro" w:hAnsi="" w:eastAsia="" w:cs=""/>
      <w:b w:val="0"/>
      <w:bCs w:val="0"/>
      <w:i w:val="0"/>
      <w:iCs w:val="0"/>
      <w:color w:val="007FAC"/>
      <w:sz w:val="48"/>
      <w:szCs w:val="48"/>
      <w:u w:val="none"/>
    </w:rPr>
  </w:style>
  <w:style w:type="paragraph" w:styleId="Subtitle">
    <w:uiPriority w:val="11"/>
    <w:name w:val="Subtitle"/>
    <w:basedOn w:val="Normal"/>
    <w:next w:val="Normal"/>
    <w:link w:val="SubtitleChar"/>
    <w:qFormat/>
    <w:rsid w:val="4E3D376C"/>
    <w:rPr>
      <w:rFonts w:ascii="Amasis MT Pro"/>
      <w:color w:val="007FAC"/>
      <w:sz w:val="48"/>
      <w:szCs w:val="48"/>
    </w:rPr>
    <w:pPr>
      <w:spacing w:after="500"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E3D376C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E3D376C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uiPriority w:val="99"/>
    <w:name w:val="header"/>
    <w:basedOn w:val="Normal"/>
    <w:unhideWhenUsed/>
    <w:link w:val="HeaderChar"/>
    <w:rsid w:val="4E3D376C"/>
    <w:pPr>
      <w:tabs>
        <w:tab w:val="center" w:leader="none" w:pos="4680"/>
        <w:tab w:val="right" w:leader="none" w:pos="9360"/>
      </w:tabs>
      <w:spacing w:after="0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uiPriority w:val="99"/>
    <w:name w:val="footer"/>
    <w:basedOn w:val="Normal"/>
    <w:unhideWhenUsed/>
    <w:link w:val="FooterChar"/>
    <w:rsid w:val="4E3D376C"/>
    <w:pPr>
      <w:tabs>
        <w:tab w:val="center" w:leader="none" w:pos="4680"/>
        <w:tab w:val="right" w:leader="none" w:pos="9360"/>
      </w:tabs>
      <w:spacing w:after="0"/>
    </w:pPr>
  </w:style>
  <w:style w:type="paragraph" w:styleId="ListParagraph">
    <w:uiPriority w:val="34"/>
    <w:name w:val="List Paragraph"/>
    <w:basedOn w:val="Normal"/>
    <w:qFormat/>
    <w:rsid w:val="4E3D376C"/>
    <w:pPr>
      <w:spacing/>
      <w:ind w:left="0" w:hanging="360"/>
      <w:contextualSpacing/>
    </w:pPr>
  </w:style>
  <w:style w:type="paragraph" w:styleId="TOC1">
    <w:uiPriority w:val="39"/>
    <w:name w:val="toc 1"/>
    <w:basedOn w:val="Normal"/>
    <w:next w:val="Normal"/>
    <w:unhideWhenUsed/>
    <w:rsid w:val="4E3D376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E3D376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E3D376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E3D376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E3D376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E3D376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E3D376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E3D376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E3D376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E3D376C"/>
    <w:rPr>
      <w:sz w:val="20"/>
      <w:szCs w:val="20"/>
    </w:rPr>
    <w:pPr>
      <w:spacing w:after="0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E3D376C"/>
    <w:rPr>
      <w:sz w:val="20"/>
      <w:szCs w:val="20"/>
    </w:rPr>
    <w:pPr>
      <w:spacing w:after="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1a0f8fbafb0b4e6b" /><Relationship Type="http://schemas.openxmlformats.org/officeDocument/2006/relationships/footer" Target="footer.xml" Id="Rd26d54a6b7564538" /><Relationship Type="http://schemas.openxmlformats.org/officeDocument/2006/relationships/image" Target="/media/image2.png" Id="R2158f2e499c94878" /><Relationship Type="http://schemas.openxmlformats.org/officeDocument/2006/relationships/numbering" Target="numbering.xml" Id="R0839856c5e5c46a9" /><Relationship Type="http://schemas.openxmlformats.org/officeDocument/2006/relationships/hyperlink" Target="https://www.amnesty.org.uk/our-vision-mission-and-values" TargetMode="External" Id="Rb70df82836064d46" /><Relationship Type="http://schemas.openxmlformats.org/officeDocument/2006/relationships/hyperlink" Target="https://doi.org/10.1111/hojo.12290" TargetMode="External" Id="Rf6c951b93571430c" /><Relationship Type="http://schemas.openxmlformats.org/officeDocument/2006/relationships/hyperlink" Target="https://cti2024.org" TargetMode="External" Id="R50be51ffa10f4a0e" /><Relationship Type="http://schemas.openxmlformats.org/officeDocument/2006/relationships/hyperlink" Target="https://digitalcommons.coastal.edu/bridges/vol10/iss10/2/" TargetMode="External" Id="Rc5271d299cdb415d" /><Relationship Type="http://schemas.openxmlformats.org/officeDocument/2006/relationships/hyperlink" Target="https://www.crimeandjustice.org.uk/publications/psj/prison-service-journal-273" TargetMode="External" Id="Re27c362740d548fc" /><Relationship Type="http://schemas.openxmlformats.org/officeDocument/2006/relationships/hyperlink" Target="https://hdl.handle.net/1807/68691" TargetMode="External" Id="R6d36aaf3a33b4213" /><Relationship Type="http://schemas.openxmlformats.org/officeDocument/2006/relationships/hyperlink" Target="https://www.humanrightscareers.com/issues/whats-the-role-of-the-un-in-protecting-human-rights/" TargetMode="External" Id="R5171d966bb584972" /><Relationship Type="http://schemas.openxmlformats.org/officeDocument/2006/relationships/hyperlink" Target="https://eprints.gla.ac.uk/91580/1/91580.pdf" TargetMode="External" Id="Re37e53ef9eec4301" /><Relationship Type="http://schemas.openxmlformats.org/officeDocument/2006/relationships/hyperlink" Target="https://papers.ssrn.com/sol3/papers.cfm?abstract_id=2862413" TargetMode="External" Id="Re00ac90e3c7445bb" /><Relationship Type="http://schemas.openxmlformats.org/officeDocument/2006/relationships/hyperlink" Target="https://doi.org/10.1017/lsi.2023.72" TargetMode="External" Id="Rf48e19917d40438a" /><Relationship Type="http://schemas.openxmlformats.org/officeDocument/2006/relationships/hyperlink" Target="https://jstor.org/stable/26586186" TargetMode="External" Id="R07dc7bda7fa74372" /><Relationship Type="http://schemas.openxmlformats.org/officeDocument/2006/relationships/hyperlink" Target="https://doi.org/10.7765/9780719095207.00008" TargetMode="External" Id="Rae54b5cf6a364f3e" /><Relationship Type="http://schemas.openxmlformats.org/officeDocument/2006/relationships/hyperlink" Target="https://link.springer.com/article/10.1007/s10611-017-9719-x" TargetMode="External" Id="Rf4a3b6c94857490f" /><Relationship Type="http://schemas.openxmlformats.org/officeDocument/2006/relationships/hyperlink" Target="https://heinonline.org/HOL/LandingPage?handle=hein.journals/mlr114&amp;div=39&amp;id=&amp;page=" TargetMode="External" Id="R75d3802a8c2648e0" /><Relationship Type="http://schemas.openxmlformats.org/officeDocument/2006/relationships/hyperlink" Target="https://prisonreformtrust.org.uk" TargetMode="External" Id="Rf1a2e60340524b5a" /><Relationship Type="http://schemas.openxmlformats.org/officeDocument/2006/relationships/hyperlink" Target="https://heinonline.org/HOL/LandingPage?handle=hein.journals/justcrp3&amp;div=507&amp;id=&amp;page=" TargetMode="External" Id="Rcb2424835c7e4759" /><Relationship Type="http://schemas.openxmlformats.org/officeDocument/2006/relationships/hyperlink" Target="https://doi.org/10.4324/9781843924753" TargetMode="External" Id="R821576b400cc4fdf" /><Relationship Type="http://schemas.openxmlformats.org/officeDocument/2006/relationships/hyperlink" Target="https://www.ohchr.org/en/instruments-mechanisms/instruments/convention-against-torture-and-other-cruel-inhuman-or-degrading" TargetMode="External" Id="Rc903025312994aaf" /><Relationship Type="http://schemas.openxmlformats.org/officeDocument/2006/relationships/hyperlink" Target="https://www.un.org/en/global-issues/human-rights" TargetMode="External" Id="R8466432f669343a8" /><Relationship Type="http://schemas.openxmlformats.org/officeDocument/2006/relationships/hyperlink" Target="https://www.ohchr.org/en/press-releases/2021/05/united-kingdom-un-expert-raises-alarm-over-abuse-close-supervision-centres" TargetMode="External" Id="R8dd01744d9784e66" /><Relationship Type="http://schemas.openxmlformats.org/officeDocument/2006/relationships/hyperlink" Target="https://treaties.un.org/PAGES/ViewDetails.aspx?chapter=4&amp;clang" TargetMode="External" Id="Re4f9640cf94f47b5" /><Relationship Type="http://schemas.openxmlformats.org/officeDocument/2006/relationships/hyperlink" Target="https://www.sciencedirect.com/science/article/abs/pii.S0160252716301091" TargetMode="External" Id="R494a4844822246e6" /><Relationship Type="http://schemas.openxmlformats.org/officeDocument/2006/relationships/hyperlink" Target="https://thelancet.com/journals/lancet/article/PIIS0140-6736(17)30259-3" TargetMode="External" Id="R00b411c99f4c4de5" /><Relationship Type="http://schemas.openxmlformats.org/officeDocument/2006/relationships/hyperlink" Target="https://www.youthforhumanrights.org/what-are-human-rights/universal-declaration-of-human-rights/articles-1-15.html" TargetMode="External" Id="Rc0fe9c00b66a4a19" /><Relationship Type="http://schemas.microsoft.com/office/2020/10/relationships/intelligence" Target="intelligence2.xml" Id="Ra66a221a361b489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2024-11-06T20:58:38.3364560Z</dcterms:created>
  <dcterms:modified xsi:type="dcterms:W3CDTF">2024-11-15T23:09:47.7920979Z</dcterms:modified>
  <dc:creator>Keeley Williams (2004801)</dc:creator>
  <lastModifiedBy>Keeley Williams (2004801)</lastModifiedBy>
</coreProperties>
</file>