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7EF930D7"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113C61">
        <w:rPr>
          <w:rFonts w:ascii="Aptos" w:hAnsi="Aptos" w:cs="Arial"/>
          <w:sz w:val="28"/>
          <w:szCs w:val="28"/>
          <w:lang w:val="nl-NL"/>
        </w:rPr>
        <w:t xml:space="preserve"> Ayaz Hussain</w:t>
      </w:r>
    </w:p>
    <w:p w14:paraId="4D060E17" w14:textId="03C939F4"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113C61">
        <w:rPr>
          <w:rFonts w:ascii="Aptos" w:hAnsi="Aptos" w:cs="Arial"/>
          <w:sz w:val="28"/>
          <w:szCs w:val="28"/>
          <w:lang w:val="nl-NL"/>
        </w:rPr>
        <w:t xml:space="preserve">  2315951</w:t>
      </w:r>
    </w:p>
    <w:p w14:paraId="7C577260" w14:textId="77777777" w:rsidR="00C31D85" w:rsidRPr="00C31D85" w:rsidRDefault="00C31D85" w:rsidP="00C31D85">
      <w:pPr>
        <w:tabs>
          <w:tab w:val="left" w:pos="6540"/>
        </w:tabs>
        <w:spacing w:line="360" w:lineRule="auto"/>
        <w:ind w:left="426"/>
        <w:rPr>
          <w:rFonts w:ascii="Aptos" w:hAnsi="Aptos" w:cs="Arial"/>
          <w:sz w:val="28"/>
          <w:szCs w:val="28"/>
          <w:lang w:val="nl-NL"/>
        </w:rPr>
      </w:pPr>
    </w:p>
    <w:p w14:paraId="41CBCDE7" w14:textId="1C750BD0"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r w:rsidR="00113C61" w:rsidRPr="00113C61">
        <w:rPr>
          <w:rFonts w:ascii="Aptos" w:hAnsi="Aptos" w:cs="Arial"/>
          <w:sz w:val="28"/>
          <w:szCs w:val="28"/>
          <w:lang w:val="nl-NL"/>
        </w:rPr>
        <w:t xml:space="preserve">Independent Project </w:t>
      </w:r>
    </w:p>
    <w:p w14:paraId="42A6E8AA" w14:textId="69EF5E79"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113C61" w:rsidRPr="00113C61">
        <w:t xml:space="preserve"> </w:t>
      </w:r>
      <w:r w:rsidR="00113C61" w:rsidRPr="00113C61">
        <w:rPr>
          <w:rFonts w:ascii="Aptos" w:hAnsi="Aptos" w:cs="Arial"/>
          <w:sz w:val="28"/>
          <w:szCs w:val="28"/>
        </w:rPr>
        <w:t>(BMHP6020_BIRM)</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737" w:type="dxa"/>
        <w:tblLook w:val="04A0" w:firstRow="1" w:lastRow="0" w:firstColumn="1" w:lastColumn="0" w:noHBand="0" w:noVBand="1"/>
      </w:tblPr>
      <w:tblGrid>
        <w:gridCol w:w="7083"/>
        <w:gridCol w:w="201"/>
        <w:gridCol w:w="7453"/>
      </w:tblGrid>
      <w:tr w:rsidR="00802FF1" w:rsidRPr="00C31D85" w14:paraId="2F1EE6C0" w14:textId="77777777" w:rsidTr="0090549F">
        <w:trPr>
          <w:trHeight w:val="2582"/>
        </w:trPr>
        <w:tc>
          <w:tcPr>
            <w:tcW w:w="14737" w:type="dxa"/>
            <w:gridSpan w:val="3"/>
            <w:vAlign w:val="center"/>
          </w:tcPr>
          <w:p w14:paraId="080E7EB0" w14:textId="63647CF2" w:rsidR="00802FF1" w:rsidRPr="00A44860" w:rsidRDefault="00A44860" w:rsidP="00A44860">
            <w:pPr>
              <w:jc w:val="center"/>
              <w:rPr>
                <w:rFonts w:ascii="Aptos" w:hAnsi="Aptos"/>
                <w:b/>
                <w:bCs/>
                <w:sz w:val="32"/>
                <w:szCs w:val="32"/>
              </w:rPr>
            </w:pPr>
            <w:r w:rsidRPr="00A44860">
              <w:rPr>
                <w:rFonts w:ascii="Aptos" w:hAnsi="Aptos"/>
                <w:b/>
                <w:bCs/>
                <w:sz w:val="32"/>
                <w:szCs w:val="32"/>
              </w:rPr>
              <w:lastRenderedPageBreak/>
              <w:t>The Influence of Academic, Social and Financial Pressures on Depression and the Role of Support Services for UK University Students</w:t>
            </w:r>
          </w:p>
        </w:tc>
      </w:tr>
      <w:tr w:rsidR="00C31D85" w:rsidRPr="00C31D85" w14:paraId="51100EC3" w14:textId="77777777" w:rsidTr="0090549F">
        <w:trPr>
          <w:trHeight w:val="4553"/>
        </w:trPr>
        <w:tc>
          <w:tcPr>
            <w:tcW w:w="7083" w:type="dxa"/>
          </w:tcPr>
          <w:p w14:paraId="3FA41FB8" w14:textId="04ECB3D2" w:rsidR="000E56ED" w:rsidRDefault="00113C61" w:rsidP="00113C61">
            <w:pPr>
              <w:rPr>
                <w:rFonts w:ascii="Aptos" w:hAnsi="Aptos"/>
                <w:b/>
                <w:bCs/>
              </w:rPr>
            </w:pPr>
            <w:r w:rsidRPr="0026596F">
              <w:rPr>
                <w:rFonts w:ascii="Aptos" w:hAnsi="Aptos"/>
                <w:b/>
                <w:bCs/>
                <w:sz w:val="28"/>
                <w:szCs w:val="28"/>
              </w:rPr>
              <w:t>1</w:t>
            </w:r>
            <w:r w:rsidRPr="00113C61">
              <w:rPr>
                <w:rFonts w:ascii="Aptos" w:hAnsi="Aptos"/>
                <w:b/>
                <w:bCs/>
              </w:rPr>
              <w:t xml:space="preserve"> Introduction</w:t>
            </w:r>
            <w:r w:rsidR="001A2DAB" w:rsidRPr="005F7D75">
              <w:rPr>
                <w:rFonts w:ascii="Aptos" w:hAnsi="Aptos"/>
                <w:b/>
                <w:bCs/>
              </w:rPr>
              <w:t xml:space="preserve"> and </w:t>
            </w:r>
            <w:r w:rsidR="00AB5409" w:rsidRPr="005F7D75">
              <w:rPr>
                <w:rFonts w:ascii="Aptos" w:hAnsi="Aptos"/>
                <w:b/>
                <w:bCs/>
              </w:rPr>
              <w:t xml:space="preserve">Research </w:t>
            </w:r>
            <w:r w:rsidR="001A2DAB" w:rsidRPr="005F7D75">
              <w:rPr>
                <w:rFonts w:ascii="Aptos" w:hAnsi="Aptos"/>
                <w:b/>
                <w:bCs/>
              </w:rPr>
              <w:t xml:space="preserve">Aim </w:t>
            </w:r>
          </w:p>
          <w:p w14:paraId="3A7A007E" w14:textId="77777777" w:rsidR="00113C61" w:rsidRPr="00DD5ABB" w:rsidRDefault="00113C61" w:rsidP="00EF58BF">
            <w:pPr>
              <w:pStyle w:val="ListParagraph"/>
              <w:numPr>
                <w:ilvl w:val="0"/>
                <w:numId w:val="14"/>
              </w:numPr>
              <w:spacing w:line="276" w:lineRule="auto"/>
              <w:rPr>
                <w:rFonts w:ascii="Aptos" w:hAnsi="Aptos"/>
              </w:rPr>
            </w:pPr>
            <w:r w:rsidRPr="00DD5ABB">
              <w:rPr>
                <w:rFonts w:ascii="Aptos" w:hAnsi="Aptos"/>
              </w:rPr>
              <w:t>This poster outlines the methodology that was used to explore depression among UK university students.</w:t>
            </w:r>
          </w:p>
          <w:p w14:paraId="02C417F4" w14:textId="77777777" w:rsidR="00113C61" w:rsidRPr="00DD5ABB" w:rsidRDefault="00113C61" w:rsidP="00EF58BF">
            <w:pPr>
              <w:pStyle w:val="ListParagraph"/>
              <w:spacing w:line="276" w:lineRule="auto"/>
              <w:rPr>
                <w:rFonts w:ascii="Aptos" w:hAnsi="Aptos"/>
              </w:rPr>
            </w:pPr>
          </w:p>
          <w:p w14:paraId="6A150828" w14:textId="04EB95DC" w:rsidR="00113C61" w:rsidRPr="00DD5ABB" w:rsidRDefault="00113C61" w:rsidP="00EF58BF">
            <w:pPr>
              <w:pStyle w:val="ListParagraph"/>
              <w:numPr>
                <w:ilvl w:val="0"/>
                <w:numId w:val="14"/>
              </w:numPr>
              <w:spacing w:line="276" w:lineRule="auto"/>
              <w:rPr>
                <w:rFonts w:ascii="Aptos" w:hAnsi="Aptos"/>
              </w:rPr>
            </w:pPr>
            <w:r w:rsidRPr="00DD5ABB">
              <w:rPr>
                <w:rFonts w:ascii="Aptos" w:hAnsi="Aptos"/>
              </w:rPr>
              <w:t xml:space="preserve">Explains how existing literature was searched, selected, assessed and </w:t>
            </w:r>
            <w:proofErr w:type="spellStart"/>
            <w:r w:rsidRPr="00DD5ABB">
              <w:rPr>
                <w:rFonts w:ascii="Aptos" w:hAnsi="Aptos"/>
              </w:rPr>
              <w:t>analysed</w:t>
            </w:r>
            <w:proofErr w:type="spellEnd"/>
            <w:r w:rsidRPr="00DD5ABB">
              <w:rPr>
                <w:rFonts w:ascii="Aptos" w:hAnsi="Aptos"/>
              </w:rPr>
              <w:t>.</w:t>
            </w:r>
          </w:p>
          <w:p w14:paraId="43E6D3DA" w14:textId="77777777" w:rsidR="00113C61" w:rsidRPr="00DD5ABB" w:rsidRDefault="00113C61" w:rsidP="00EF58BF">
            <w:pPr>
              <w:pStyle w:val="ListParagraph"/>
              <w:spacing w:line="276" w:lineRule="auto"/>
              <w:rPr>
                <w:rFonts w:ascii="Aptos" w:hAnsi="Aptos"/>
              </w:rPr>
            </w:pPr>
          </w:p>
          <w:p w14:paraId="29FEB080" w14:textId="1D382C44" w:rsidR="00113C61" w:rsidRPr="00DD5ABB" w:rsidRDefault="00113C61" w:rsidP="00EF58BF">
            <w:pPr>
              <w:pStyle w:val="ListParagraph"/>
              <w:numPr>
                <w:ilvl w:val="0"/>
                <w:numId w:val="14"/>
              </w:numPr>
              <w:spacing w:line="276" w:lineRule="auto"/>
              <w:rPr>
                <w:rFonts w:ascii="Aptos" w:hAnsi="Aptos"/>
              </w:rPr>
            </w:pPr>
            <w:r w:rsidRPr="00DD5ABB">
              <w:rPr>
                <w:rFonts w:ascii="Aptos" w:hAnsi="Aptos"/>
              </w:rPr>
              <w:t>A desk-based literature review approach was used to identify the key themes related to student mental health.</w:t>
            </w:r>
          </w:p>
          <w:p w14:paraId="2AC5DE7E" w14:textId="77777777" w:rsidR="00113C61" w:rsidRPr="00DD5ABB" w:rsidRDefault="00113C61" w:rsidP="00EF58BF">
            <w:pPr>
              <w:pStyle w:val="ListParagraph"/>
              <w:spacing w:line="276" w:lineRule="auto"/>
              <w:rPr>
                <w:rFonts w:ascii="Aptos" w:hAnsi="Aptos"/>
              </w:rPr>
            </w:pPr>
          </w:p>
          <w:p w14:paraId="4F873229" w14:textId="141A01EA" w:rsidR="00113C61" w:rsidRPr="00113C61" w:rsidRDefault="00113C61" w:rsidP="00EF58BF">
            <w:pPr>
              <w:pStyle w:val="ListParagraph"/>
              <w:numPr>
                <w:ilvl w:val="0"/>
                <w:numId w:val="14"/>
              </w:numPr>
              <w:spacing w:line="276" w:lineRule="auto"/>
              <w:rPr>
                <w:rFonts w:ascii="Aptos" w:hAnsi="Aptos"/>
              </w:rPr>
            </w:pPr>
            <w:r w:rsidRPr="00DD5ABB">
              <w:rPr>
                <w:rFonts w:ascii="Aptos" w:hAnsi="Aptos"/>
                <w:b/>
                <w:bCs/>
              </w:rPr>
              <w:t>Research aim:</w:t>
            </w:r>
            <w:r w:rsidRPr="00DD5ABB">
              <w:rPr>
                <w:rFonts w:ascii="Aptos" w:hAnsi="Aptos"/>
              </w:rPr>
              <w:t xml:space="preserve"> To explore how academic, social and financial pressures influence depression among UK university students and examine the role of existing support services.</w:t>
            </w:r>
          </w:p>
        </w:tc>
        <w:tc>
          <w:tcPr>
            <w:tcW w:w="7654" w:type="dxa"/>
            <w:gridSpan w:val="2"/>
          </w:tcPr>
          <w:p w14:paraId="512F9F0B" w14:textId="07BB2F3F" w:rsidR="00C31D85" w:rsidRDefault="00C31D85" w:rsidP="00C46111">
            <w:pPr>
              <w:rPr>
                <w:rFonts w:ascii="Aptos" w:hAnsi="Aptos"/>
              </w:rPr>
            </w:pPr>
            <w:r w:rsidRPr="0026596F">
              <w:rPr>
                <w:rFonts w:ascii="Aptos" w:hAnsi="Aptos"/>
                <w:b/>
                <w:bCs/>
                <w:sz w:val="28"/>
                <w:szCs w:val="28"/>
              </w:rPr>
              <w:t>2</w:t>
            </w:r>
            <w:r w:rsidR="00AB5409">
              <w:rPr>
                <w:rFonts w:ascii="Aptos" w:hAnsi="Aptos"/>
                <w:b/>
                <w:bCs/>
                <w:sz w:val="40"/>
                <w:szCs w:val="40"/>
              </w:rPr>
              <w:t xml:space="preserve"> </w:t>
            </w:r>
            <w:r w:rsidR="00AB5409" w:rsidRPr="005F7D75">
              <w:rPr>
                <w:rFonts w:ascii="Aptos" w:hAnsi="Aptos"/>
                <w:b/>
                <w:bCs/>
              </w:rPr>
              <w:t>Search Strategy</w:t>
            </w:r>
            <w:r w:rsidR="00AB5409">
              <w:rPr>
                <w:rFonts w:ascii="Aptos" w:hAnsi="Aptos"/>
              </w:rPr>
              <w:t xml:space="preserve"> </w:t>
            </w:r>
          </w:p>
          <w:p w14:paraId="1B86D8A4" w14:textId="2305F04A" w:rsidR="0029329C" w:rsidRPr="00DD5ABB" w:rsidRDefault="00113C61" w:rsidP="00EF58BF">
            <w:pPr>
              <w:pStyle w:val="ListParagraph"/>
              <w:numPr>
                <w:ilvl w:val="0"/>
                <w:numId w:val="15"/>
              </w:numPr>
              <w:spacing w:line="276" w:lineRule="auto"/>
              <w:jc w:val="both"/>
              <w:rPr>
                <w:rFonts w:ascii="Aptos" w:hAnsi="Aptos"/>
                <w:lang w:val="en-GB"/>
              </w:rPr>
            </w:pPr>
            <w:r w:rsidRPr="00DD5ABB">
              <w:rPr>
                <w:rFonts w:ascii="Aptos" w:hAnsi="Aptos"/>
                <w:lang w:val="en-GB"/>
              </w:rPr>
              <w:t xml:space="preserve">A search strategy is </w:t>
            </w:r>
            <w:r w:rsidR="00EF58BF" w:rsidRPr="00DD5ABB">
              <w:rPr>
                <w:rFonts w:ascii="Aptos" w:hAnsi="Aptos"/>
                <w:lang w:val="en-GB"/>
              </w:rPr>
              <w:t>an</w:t>
            </w:r>
            <w:r w:rsidRPr="00DD5ABB">
              <w:rPr>
                <w:rFonts w:ascii="Aptos" w:hAnsi="Aptos"/>
                <w:lang w:val="en-GB"/>
              </w:rPr>
              <w:t xml:space="preserve"> approach that is structured and used to identify, locate, and select literature that is relevant from existing sources during secondary research</w:t>
            </w:r>
            <w:r w:rsidR="009A20D3" w:rsidRPr="00DD5ABB">
              <w:rPr>
                <w:rFonts w:ascii="Aptos" w:hAnsi="Aptos"/>
                <w:lang w:val="en-GB"/>
              </w:rPr>
              <w:t xml:space="preserve"> </w:t>
            </w:r>
            <w:r w:rsidR="009A20D3" w:rsidRPr="00DD5ABB">
              <w:rPr>
                <w:rFonts w:ascii="Aptos" w:hAnsi="Aptos"/>
                <w:sz w:val="20"/>
                <w:szCs w:val="20"/>
                <w:lang w:val="en-GB"/>
              </w:rPr>
              <w:t>(Aveyard, 2023).</w:t>
            </w:r>
          </w:p>
          <w:p w14:paraId="459700F7" w14:textId="77777777" w:rsidR="00EF58BF" w:rsidRPr="00DD5ABB" w:rsidRDefault="00EF58BF" w:rsidP="00EF58BF">
            <w:pPr>
              <w:pStyle w:val="ListParagraph"/>
              <w:spacing w:line="276" w:lineRule="auto"/>
              <w:jc w:val="both"/>
              <w:rPr>
                <w:rFonts w:ascii="Aptos" w:hAnsi="Aptos"/>
                <w:lang w:val="en-GB"/>
              </w:rPr>
            </w:pPr>
          </w:p>
          <w:p w14:paraId="33835C2D" w14:textId="601EA702" w:rsidR="00EF58BF" w:rsidRPr="00DD5ABB" w:rsidRDefault="00EF58BF" w:rsidP="00EF58BF">
            <w:pPr>
              <w:pStyle w:val="ListParagraph"/>
              <w:numPr>
                <w:ilvl w:val="0"/>
                <w:numId w:val="15"/>
              </w:numPr>
              <w:spacing w:line="276" w:lineRule="auto"/>
              <w:jc w:val="both"/>
              <w:rPr>
                <w:rFonts w:ascii="Aptos" w:hAnsi="Aptos"/>
                <w:lang w:val="en-GB"/>
              </w:rPr>
            </w:pPr>
            <w:r w:rsidRPr="00DD5ABB">
              <w:rPr>
                <w:rFonts w:ascii="Aptos" w:hAnsi="Aptos"/>
                <w:lang w:val="en-GB"/>
              </w:rPr>
              <w:t>A search strategy was developed using keywords that are linked to the aim and objectives of the dissertation.</w:t>
            </w:r>
          </w:p>
          <w:p w14:paraId="21EDB16A" w14:textId="77777777" w:rsidR="00EF58BF" w:rsidRPr="00DD5ABB" w:rsidRDefault="00EF58BF" w:rsidP="00EF58BF">
            <w:pPr>
              <w:pStyle w:val="ListParagraph"/>
              <w:rPr>
                <w:rFonts w:ascii="Aptos" w:hAnsi="Aptos"/>
                <w:lang w:val="en-GB"/>
              </w:rPr>
            </w:pPr>
          </w:p>
          <w:p w14:paraId="19F9DF06" w14:textId="79B7FEDF" w:rsidR="00EF58BF" w:rsidRPr="00DD5ABB" w:rsidRDefault="00EF58BF" w:rsidP="00EF58BF">
            <w:pPr>
              <w:pStyle w:val="ListParagraph"/>
              <w:numPr>
                <w:ilvl w:val="0"/>
                <w:numId w:val="15"/>
              </w:numPr>
              <w:spacing w:line="276" w:lineRule="auto"/>
              <w:jc w:val="both"/>
              <w:rPr>
                <w:rFonts w:ascii="Aptos" w:hAnsi="Aptos"/>
                <w:lang w:val="en-GB"/>
              </w:rPr>
            </w:pPr>
            <w:r w:rsidRPr="00DD5ABB">
              <w:rPr>
                <w:rFonts w:ascii="Aptos" w:hAnsi="Aptos"/>
                <w:lang w:val="en-GB"/>
              </w:rPr>
              <w:t>Search terms included depression, student mental health, university students, academic pressure, social pressure, financial pressure and support services.</w:t>
            </w:r>
          </w:p>
          <w:p w14:paraId="6DC50399" w14:textId="77777777" w:rsidR="00EF58BF" w:rsidRPr="00DD5ABB" w:rsidRDefault="00EF58BF" w:rsidP="00EF58BF">
            <w:pPr>
              <w:pStyle w:val="ListParagraph"/>
              <w:rPr>
                <w:rFonts w:ascii="Aptos" w:hAnsi="Aptos"/>
                <w:lang w:val="en-GB"/>
              </w:rPr>
            </w:pPr>
          </w:p>
          <w:p w14:paraId="39D64FED" w14:textId="7D0C7B8B" w:rsidR="00EF58BF" w:rsidRPr="00DD5ABB" w:rsidRDefault="00EF58BF" w:rsidP="00EF58BF">
            <w:pPr>
              <w:pStyle w:val="ListParagraph"/>
              <w:numPr>
                <w:ilvl w:val="0"/>
                <w:numId w:val="15"/>
              </w:numPr>
              <w:spacing w:line="276" w:lineRule="auto"/>
              <w:jc w:val="both"/>
              <w:rPr>
                <w:rFonts w:ascii="Aptos" w:hAnsi="Aptos"/>
                <w:lang w:val="en-GB"/>
              </w:rPr>
            </w:pPr>
            <w:r w:rsidRPr="00DD5ABB">
              <w:rPr>
                <w:rFonts w:ascii="Aptos" w:hAnsi="Aptos"/>
                <w:lang w:val="en-GB"/>
              </w:rPr>
              <w:t>Boolean operators (AND, OR and NOT) were used to refine searches and identify relevant literature.</w:t>
            </w:r>
          </w:p>
          <w:p w14:paraId="109C23A4" w14:textId="4851BE1F" w:rsidR="00EF58BF" w:rsidRPr="00EF58BF" w:rsidRDefault="00EF58BF" w:rsidP="00EF58BF">
            <w:pPr>
              <w:spacing w:line="276" w:lineRule="auto"/>
              <w:jc w:val="both"/>
              <w:rPr>
                <w:rFonts w:ascii="Arial Nova" w:hAnsi="Arial Nova"/>
                <w:lang w:val="en-GB"/>
              </w:rPr>
            </w:pPr>
          </w:p>
        </w:tc>
      </w:tr>
      <w:tr w:rsidR="00C31D85" w:rsidRPr="00C31D85" w14:paraId="56FBFF17" w14:textId="77777777" w:rsidTr="00D54E66">
        <w:trPr>
          <w:trHeight w:val="5519"/>
        </w:trPr>
        <w:tc>
          <w:tcPr>
            <w:tcW w:w="7284" w:type="dxa"/>
            <w:gridSpan w:val="2"/>
          </w:tcPr>
          <w:p w14:paraId="30AEBD55" w14:textId="331040F4" w:rsidR="00C31D85" w:rsidRDefault="00C31D85" w:rsidP="00C46111">
            <w:pPr>
              <w:rPr>
                <w:rFonts w:ascii="Aptos" w:hAnsi="Aptos"/>
              </w:rPr>
            </w:pPr>
            <w:r w:rsidRPr="0026596F">
              <w:rPr>
                <w:rFonts w:ascii="Aptos" w:hAnsi="Aptos"/>
                <w:b/>
                <w:bCs/>
                <w:sz w:val="32"/>
                <w:szCs w:val="32"/>
              </w:rPr>
              <w:lastRenderedPageBreak/>
              <w:t>3</w:t>
            </w:r>
            <w:r w:rsidR="00AB5409" w:rsidRPr="0026596F">
              <w:rPr>
                <w:rFonts w:ascii="Aptos" w:hAnsi="Aptos"/>
                <w:sz w:val="32"/>
                <w:szCs w:val="32"/>
              </w:rPr>
              <w:t xml:space="preserve"> </w:t>
            </w:r>
            <w:r w:rsidR="00AB5409" w:rsidRPr="005F7D75">
              <w:rPr>
                <w:rFonts w:ascii="Aptos" w:hAnsi="Aptos"/>
                <w:b/>
                <w:bCs/>
              </w:rPr>
              <w:t>Searching for Information</w:t>
            </w:r>
            <w:r w:rsidR="00AB5409">
              <w:rPr>
                <w:rFonts w:ascii="Aptos" w:hAnsi="Aptos"/>
              </w:rPr>
              <w:t xml:space="preserve"> </w:t>
            </w:r>
          </w:p>
          <w:p w14:paraId="5FF64FAB" w14:textId="0CB2795C" w:rsidR="00062171" w:rsidRPr="00DD5ABB" w:rsidRDefault="00792950" w:rsidP="00F0281C">
            <w:pPr>
              <w:pStyle w:val="ListParagraph"/>
              <w:numPr>
                <w:ilvl w:val="0"/>
                <w:numId w:val="16"/>
              </w:numPr>
              <w:spacing w:line="360" w:lineRule="auto"/>
              <w:rPr>
                <w:rFonts w:ascii="Aptos" w:hAnsi="Aptos"/>
                <w:lang w:val="en-GB"/>
              </w:rPr>
            </w:pPr>
            <w:r w:rsidRPr="00DD5ABB">
              <w:rPr>
                <w:rFonts w:ascii="Aptos" w:hAnsi="Aptos"/>
                <w:lang w:val="en-GB"/>
              </w:rPr>
              <w:t xml:space="preserve">Literature was identified through academic </w:t>
            </w:r>
            <w:r w:rsidR="00062171" w:rsidRPr="00DD5ABB">
              <w:rPr>
                <w:rFonts w:ascii="Aptos" w:hAnsi="Aptos"/>
                <w:lang w:val="en-GB"/>
              </w:rPr>
              <w:t>databases including Google Scholar, PubMed, ScienceDirect and the UWTSD Library.</w:t>
            </w:r>
          </w:p>
          <w:p w14:paraId="66E57C9E" w14:textId="77777777" w:rsidR="00F0281C" w:rsidRPr="00DD5ABB" w:rsidRDefault="00F0281C" w:rsidP="00F0281C">
            <w:pPr>
              <w:pStyle w:val="ListParagraph"/>
              <w:spacing w:line="360" w:lineRule="auto"/>
              <w:rPr>
                <w:rFonts w:ascii="Aptos" w:hAnsi="Aptos"/>
                <w:lang w:val="en-GB"/>
              </w:rPr>
            </w:pPr>
          </w:p>
          <w:p w14:paraId="18F0D6E2" w14:textId="7CAC30ED" w:rsidR="008972B8" w:rsidRPr="00DD5ABB" w:rsidRDefault="001C623C" w:rsidP="008972B8">
            <w:pPr>
              <w:pStyle w:val="ListParagraph"/>
              <w:numPr>
                <w:ilvl w:val="0"/>
                <w:numId w:val="16"/>
              </w:numPr>
              <w:spacing w:line="360" w:lineRule="auto"/>
              <w:rPr>
                <w:rFonts w:ascii="Aptos" w:hAnsi="Aptos"/>
                <w:lang w:val="en-GB"/>
              </w:rPr>
            </w:pPr>
            <w:r w:rsidRPr="00DD5ABB">
              <w:rPr>
                <w:rFonts w:ascii="Aptos" w:hAnsi="Aptos"/>
                <w:lang w:val="en-GB"/>
              </w:rPr>
              <w:t xml:space="preserve">Keywords that were based on the dissertation were used such as </w:t>
            </w:r>
            <w:r w:rsidR="00085F1C" w:rsidRPr="00DD5ABB">
              <w:rPr>
                <w:rFonts w:ascii="Aptos" w:hAnsi="Aptos"/>
                <w:lang w:val="en-GB"/>
              </w:rPr>
              <w:t>“</w:t>
            </w:r>
            <w:r w:rsidRPr="00DD5ABB">
              <w:rPr>
                <w:rFonts w:ascii="Aptos" w:hAnsi="Aptos"/>
                <w:lang w:val="en-GB"/>
              </w:rPr>
              <w:t>depression</w:t>
            </w:r>
            <w:r w:rsidR="00085F1C" w:rsidRPr="00DD5ABB">
              <w:rPr>
                <w:rFonts w:ascii="Aptos" w:hAnsi="Aptos"/>
                <w:lang w:val="en-GB"/>
              </w:rPr>
              <w:t>”</w:t>
            </w:r>
            <w:r w:rsidRPr="00DD5ABB">
              <w:rPr>
                <w:rFonts w:ascii="Aptos" w:hAnsi="Aptos"/>
                <w:lang w:val="en-GB"/>
              </w:rPr>
              <w:t xml:space="preserve">, </w:t>
            </w:r>
            <w:r w:rsidR="00085F1C" w:rsidRPr="00DD5ABB">
              <w:rPr>
                <w:rFonts w:ascii="Aptos" w:hAnsi="Aptos"/>
                <w:lang w:val="en-GB"/>
              </w:rPr>
              <w:t>“</w:t>
            </w:r>
            <w:r w:rsidRPr="00DD5ABB">
              <w:rPr>
                <w:rFonts w:ascii="Aptos" w:hAnsi="Aptos"/>
                <w:lang w:val="en-GB"/>
              </w:rPr>
              <w:t>university students</w:t>
            </w:r>
            <w:r w:rsidR="00085F1C" w:rsidRPr="00DD5ABB">
              <w:rPr>
                <w:rFonts w:ascii="Aptos" w:hAnsi="Aptos"/>
                <w:lang w:val="en-GB"/>
              </w:rPr>
              <w:t>”</w:t>
            </w:r>
            <w:r w:rsidRPr="00DD5ABB">
              <w:rPr>
                <w:rFonts w:ascii="Aptos" w:hAnsi="Aptos"/>
                <w:lang w:val="en-GB"/>
              </w:rPr>
              <w:t xml:space="preserve">, </w:t>
            </w:r>
            <w:r w:rsidR="00085F1C" w:rsidRPr="00DD5ABB">
              <w:rPr>
                <w:rFonts w:ascii="Aptos" w:hAnsi="Aptos"/>
                <w:lang w:val="en-GB"/>
              </w:rPr>
              <w:t>“</w:t>
            </w:r>
            <w:r w:rsidRPr="00DD5ABB">
              <w:rPr>
                <w:rFonts w:ascii="Aptos" w:hAnsi="Aptos"/>
                <w:lang w:val="en-GB"/>
              </w:rPr>
              <w:t>student mental health</w:t>
            </w:r>
            <w:r w:rsidR="00085F1C" w:rsidRPr="00DD5ABB">
              <w:rPr>
                <w:rFonts w:ascii="Aptos" w:hAnsi="Aptos"/>
                <w:lang w:val="en-GB"/>
              </w:rPr>
              <w:t>”</w:t>
            </w:r>
            <w:r w:rsidRPr="00DD5ABB">
              <w:rPr>
                <w:rFonts w:ascii="Aptos" w:hAnsi="Aptos"/>
                <w:lang w:val="en-GB"/>
              </w:rPr>
              <w:t xml:space="preserve">, </w:t>
            </w:r>
            <w:r w:rsidR="00085F1C" w:rsidRPr="00DD5ABB">
              <w:rPr>
                <w:rFonts w:ascii="Aptos" w:hAnsi="Aptos"/>
                <w:lang w:val="en-GB"/>
              </w:rPr>
              <w:t xml:space="preserve">“academic pressure”, “social pressure”, “financial pressure” and </w:t>
            </w:r>
            <w:r w:rsidR="00543D30" w:rsidRPr="00DD5ABB">
              <w:rPr>
                <w:rFonts w:ascii="Aptos" w:hAnsi="Aptos"/>
                <w:lang w:val="en-GB"/>
              </w:rPr>
              <w:t>“support services”</w:t>
            </w:r>
          </w:p>
          <w:p w14:paraId="6052D13E" w14:textId="52E76BB0" w:rsidR="006A4F75" w:rsidRPr="00DD5ABB" w:rsidRDefault="0048339C" w:rsidP="00F0281C">
            <w:pPr>
              <w:pStyle w:val="ListParagraph"/>
              <w:numPr>
                <w:ilvl w:val="0"/>
                <w:numId w:val="16"/>
              </w:numPr>
              <w:spacing w:line="360" w:lineRule="auto"/>
              <w:rPr>
                <w:rFonts w:ascii="Aptos" w:hAnsi="Aptos"/>
                <w:lang w:val="en-GB"/>
              </w:rPr>
            </w:pPr>
            <w:r w:rsidRPr="00DD5ABB">
              <w:rPr>
                <w:rFonts w:ascii="Aptos" w:hAnsi="Aptos"/>
                <w:lang w:val="en-GB"/>
              </w:rPr>
              <w:t>Boolean operators (AND/OR) were used to combine search terms and</w:t>
            </w:r>
            <w:r w:rsidR="00D01C59" w:rsidRPr="00DD5ABB">
              <w:rPr>
                <w:rFonts w:ascii="Aptos" w:hAnsi="Aptos"/>
                <w:lang w:val="en-GB"/>
              </w:rPr>
              <w:t xml:space="preserve"> improve the relevance of the search results.</w:t>
            </w:r>
          </w:p>
          <w:p w14:paraId="1252C9D5" w14:textId="4B437935" w:rsidR="00D01C59" w:rsidRPr="00DD5ABB" w:rsidRDefault="006A4F75" w:rsidP="008972B8">
            <w:pPr>
              <w:pStyle w:val="ListParagraph"/>
              <w:numPr>
                <w:ilvl w:val="0"/>
                <w:numId w:val="16"/>
              </w:numPr>
              <w:spacing w:line="360" w:lineRule="auto"/>
              <w:rPr>
                <w:rFonts w:ascii="Aptos" w:hAnsi="Aptos"/>
                <w:lang w:val="en-GB"/>
              </w:rPr>
            </w:pPr>
            <w:r w:rsidRPr="00DD5ABB">
              <w:rPr>
                <w:rFonts w:ascii="Aptos" w:hAnsi="Aptos"/>
                <w:lang w:val="en-GB"/>
              </w:rPr>
              <w:t xml:space="preserve">Filters were applied when appropriate, including English language publications, peer-reviewed research and </w:t>
            </w:r>
            <w:r w:rsidR="00156129" w:rsidRPr="00DD5ABB">
              <w:rPr>
                <w:rFonts w:ascii="Aptos" w:hAnsi="Aptos"/>
                <w:lang w:val="en-GB"/>
              </w:rPr>
              <w:t>recent literature (mainly within the last 10 years)</w:t>
            </w:r>
          </w:p>
          <w:p w14:paraId="14049FA1" w14:textId="36FE1A19" w:rsidR="00156129" w:rsidRPr="00DD5ABB" w:rsidRDefault="00156129" w:rsidP="00156129">
            <w:pPr>
              <w:pStyle w:val="ListParagraph"/>
              <w:rPr>
                <w:rFonts w:ascii="Aptos" w:hAnsi="Aptos"/>
                <w:lang w:val="en-GB"/>
              </w:rPr>
            </w:pPr>
          </w:p>
          <w:p w14:paraId="4068EACD" w14:textId="239D742F" w:rsidR="00156129" w:rsidRPr="00DD5ABB" w:rsidRDefault="00156129" w:rsidP="008972B8">
            <w:pPr>
              <w:pStyle w:val="ListParagraph"/>
              <w:numPr>
                <w:ilvl w:val="0"/>
                <w:numId w:val="16"/>
              </w:numPr>
              <w:spacing w:line="360" w:lineRule="auto"/>
              <w:rPr>
                <w:rFonts w:ascii="Aptos" w:hAnsi="Aptos"/>
                <w:lang w:val="en-GB"/>
              </w:rPr>
            </w:pPr>
            <w:r w:rsidRPr="00DD5ABB">
              <w:rPr>
                <w:rFonts w:ascii="Aptos" w:hAnsi="Aptos"/>
                <w:lang w:val="en-GB"/>
              </w:rPr>
              <w:t xml:space="preserve">UK based research, policies and reports were prioritised to ensure the literature </w:t>
            </w:r>
            <w:r w:rsidR="00CC2A9F" w:rsidRPr="00DD5ABB">
              <w:rPr>
                <w:rFonts w:ascii="Aptos" w:hAnsi="Aptos"/>
                <w:lang w:val="en-GB"/>
              </w:rPr>
              <w:t>reflected the focus of this dissertation.</w:t>
            </w:r>
            <w:r w:rsidR="00CC2A9F" w:rsidRPr="00DD5ABB">
              <w:rPr>
                <w:rFonts w:ascii="Aptos" w:hAnsi="Aptos"/>
              </w:rPr>
              <w:t xml:space="preserve"> </w:t>
            </w:r>
            <w:r w:rsidR="00CC2A9F" w:rsidRPr="00DD5ABB">
              <w:rPr>
                <w:rFonts w:ascii="Aptos" w:hAnsi="Aptos"/>
                <w:lang w:val="en-GB"/>
              </w:rPr>
              <w:t>(Aveyard, 2023)</w:t>
            </w:r>
          </w:p>
          <w:p w14:paraId="54E41379" w14:textId="77777777" w:rsidR="0029329C" w:rsidRDefault="0029329C" w:rsidP="005F7D75">
            <w:pPr>
              <w:spacing w:line="360" w:lineRule="auto"/>
              <w:jc w:val="both"/>
              <w:rPr>
                <w:rFonts w:ascii="Aptos" w:hAnsi="Aptos"/>
                <w:lang w:val="en-GB"/>
              </w:rPr>
            </w:pPr>
          </w:p>
          <w:p w14:paraId="701333EA" w14:textId="003A59C4" w:rsidR="0029329C" w:rsidRPr="005F7D75" w:rsidRDefault="005F7D75" w:rsidP="00F52F83">
            <w:pPr>
              <w:spacing w:line="360" w:lineRule="auto"/>
              <w:jc w:val="both"/>
              <w:rPr>
                <w:rFonts w:ascii="Aptos" w:hAnsi="Aptos"/>
                <w:lang w:val="en-GB"/>
              </w:rPr>
            </w:pPr>
            <w:r w:rsidRPr="005F7D75">
              <w:rPr>
                <w:rFonts w:ascii="Aptos" w:hAnsi="Aptos"/>
                <w:lang w:val="en-GB"/>
              </w:rPr>
              <w:t xml:space="preserve"> </w:t>
            </w:r>
          </w:p>
        </w:tc>
        <w:tc>
          <w:tcPr>
            <w:tcW w:w="7453" w:type="dxa"/>
          </w:tcPr>
          <w:p w14:paraId="54995ADA" w14:textId="79C897C5" w:rsidR="00C31D85" w:rsidRPr="0026596F" w:rsidRDefault="0026596F" w:rsidP="00C46111">
            <w:pPr>
              <w:rPr>
                <w:rFonts w:ascii="Aptos" w:hAnsi="Aptos"/>
                <w:b/>
                <w:bCs/>
                <w:sz w:val="28"/>
                <w:szCs w:val="28"/>
              </w:rPr>
            </w:pPr>
            <w:r>
              <w:rPr>
                <w:rFonts w:ascii="Aptos" w:hAnsi="Aptos"/>
                <w:noProof/>
              </w:rPr>
              <w:drawing>
                <wp:anchor distT="0" distB="0" distL="114300" distR="114300" simplePos="0" relativeHeight="251655168" behindDoc="1" locked="0" layoutInCell="1" allowOverlap="1" wp14:anchorId="42717E1F" wp14:editId="6B99B935">
                  <wp:simplePos x="0" y="0"/>
                  <wp:positionH relativeFrom="column">
                    <wp:posOffset>160655</wp:posOffset>
                  </wp:positionH>
                  <wp:positionV relativeFrom="paragraph">
                    <wp:posOffset>60324</wp:posOffset>
                  </wp:positionV>
                  <wp:extent cx="4453890" cy="3209925"/>
                  <wp:effectExtent l="0" t="0" r="3810" b="9525"/>
                  <wp:wrapNone/>
                  <wp:docPr id="2095365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365669" name="Picture 2095365669"/>
                          <pic:cNvPicPr/>
                        </pic:nvPicPr>
                        <pic:blipFill>
                          <a:blip r:embed="rId14">
                            <a:extLst>
                              <a:ext uri="{28A0092B-C50C-407E-A947-70E740481C1C}">
                                <a14:useLocalDpi xmlns:a14="http://schemas.microsoft.com/office/drawing/2010/main" val="0"/>
                              </a:ext>
                            </a:extLst>
                          </a:blip>
                          <a:stretch>
                            <a:fillRect/>
                          </a:stretch>
                        </pic:blipFill>
                        <pic:spPr>
                          <a:xfrm>
                            <a:off x="0" y="0"/>
                            <a:ext cx="4461512" cy="3215418"/>
                          </a:xfrm>
                          <a:prstGeom prst="rect">
                            <a:avLst/>
                          </a:prstGeom>
                        </pic:spPr>
                      </pic:pic>
                    </a:graphicData>
                  </a:graphic>
                  <wp14:sizeRelH relativeFrom="page">
                    <wp14:pctWidth>0</wp14:pctWidth>
                  </wp14:sizeRelH>
                  <wp14:sizeRelV relativeFrom="page">
                    <wp14:pctHeight>0</wp14:pctHeight>
                  </wp14:sizeRelV>
                </wp:anchor>
              </w:drawing>
            </w:r>
            <w:r w:rsidR="00AB5409">
              <w:rPr>
                <w:rFonts w:ascii="Aptos" w:hAnsi="Aptos"/>
              </w:rPr>
              <w:t xml:space="preserve"> </w:t>
            </w:r>
            <w:r w:rsidRPr="0026596F">
              <w:rPr>
                <w:rFonts w:ascii="Aptos" w:hAnsi="Aptos"/>
                <w:b/>
                <w:bCs/>
                <w:sz w:val="28"/>
                <w:szCs w:val="28"/>
              </w:rPr>
              <w:t>4</w:t>
            </w:r>
          </w:p>
          <w:p w14:paraId="2BBB997C" w14:textId="21F20CB0" w:rsidR="005F7D75" w:rsidRPr="00C31D85" w:rsidRDefault="00C04AB0" w:rsidP="005F7D75">
            <w:pPr>
              <w:spacing w:line="360" w:lineRule="auto"/>
              <w:jc w:val="both"/>
              <w:rPr>
                <w:rFonts w:ascii="Aptos" w:hAnsi="Aptos"/>
              </w:rPr>
            </w:pPr>
            <w:r w:rsidRPr="00CE038E">
              <w:rPr>
                <w:rFonts w:ascii="Arial Nova" w:hAnsi="Arial Nova"/>
                <w:noProof/>
                <w:lang w:val="en-GB"/>
              </w:rPr>
              <mc:AlternateContent>
                <mc:Choice Requires="wps">
                  <w:drawing>
                    <wp:anchor distT="45720" distB="45720" distL="114300" distR="114300" simplePos="0" relativeHeight="251673600" behindDoc="0" locked="0" layoutInCell="1" allowOverlap="1" wp14:anchorId="4FB3C86E" wp14:editId="7E273F4E">
                      <wp:simplePos x="0" y="0"/>
                      <wp:positionH relativeFrom="column">
                        <wp:posOffset>-77470</wp:posOffset>
                      </wp:positionH>
                      <wp:positionV relativeFrom="paragraph">
                        <wp:posOffset>2912745</wp:posOffset>
                      </wp:positionV>
                      <wp:extent cx="4752975" cy="2105025"/>
                      <wp:effectExtent l="0" t="0" r="28575"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52975" cy="2105025"/>
                              </a:xfrm>
                              <a:prstGeom prst="rect">
                                <a:avLst/>
                              </a:prstGeom>
                              <a:solidFill>
                                <a:srgbClr val="FFFFFF"/>
                              </a:solidFill>
                              <a:ln w="9525">
                                <a:solidFill>
                                  <a:srgbClr val="000000"/>
                                </a:solidFill>
                                <a:miter lim="800000"/>
                                <a:headEnd/>
                                <a:tailEnd/>
                              </a:ln>
                            </wps:spPr>
                            <wps:txbx>
                              <w:txbxContent>
                                <w:p w14:paraId="3BB7B105" w14:textId="39EF4CB3" w:rsidR="00CE038E" w:rsidRDefault="00444B13" w:rsidP="008972B8">
                                  <w:pPr>
                                    <w:jc w:val="center"/>
                                    <w:rPr>
                                      <w:rFonts w:ascii="Arial Nova" w:hAnsi="Arial Nova"/>
                                    </w:rPr>
                                  </w:pPr>
                                  <w:r w:rsidRPr="008972B8">
                                    <w:rPr>
                                      <w:rFonts w:ascii="Arial Nova" w:hAnsi="Arial Nova"/>
                                    </w:rPr>
                                    <w:t xml:space="preserve">Literature </w:t>
                                  </w:r>
                                  <w:r w:rsidR="008972B8" w:rsidRPr="008972B8">
                                    <w:rPr>
                                      <w:rFonts w:ascii="Arial Nova" w:hAnsi="Arial Nova"/>
                                    </w:rPr>
                                    <w:t>Review</w:t>
                                  </w:r>
                                  <w:r w:rsidRPr="008972B8">
                                    <w:rPr>
                                      <w:rFonts w:ascii="Arial Nova" w:hAnsi="Arial Nova"/>
                                    </w:rPr>
                                    <w:t xml:space="preserve"> </w:t>
                                  </w:r>
                                  <w:r w:rsidR="008972B8" w:rsidRPr="008972B8">
                                    <w:rPr>
                                      <w:rFonts w:ascii="Arial Nova" w:hAnsi="Arial Nova"/>
                                    </w:rPr>
                                    <w:t>Process</w:t>
                                  </w:r>
                                </w:p>
                                <w:p w14:paraId="03C09709" w14:textId="77777777" w:rsidR="00146142" w:rsidRPr="004617DE" w:rsidRDefault="00146142" w:rsidP="008972B8">
                                  <w:pPr>
                                    <w:jc w:val="center"/>
                                    <w:rPr>
                                      <w:rFonts w:ascii="Aptos" w:hAnsi="Aptos"/>
                                    </w:rPr>
                                  </w:pPr>
                                </w:p>
                                <w:p w14:paraId="3618D59A" w14:textId="7C07E00A" w:rsidR="008972B8" w:rsidRPr="004617DE" w:rsidRDefault="008972B8" w:rsidP="00CF6541">
                                  <w:pPr>
                                    <w:spacing w:line="360" w:lineRule="auto"/>
                                    <w:rPr>
                                      <w:rFonts w:ascii="Aptos" w:hAnsi="Aptos"/>
                                    </w:rPr>
                                  </w:pPr>
                                  <w:r w:rsidRPr="004617DE">
                                    <w:rPr>
                                      <w:rFonts w:ascii="Aptos" w:hAnsi="Aptos"/>
                                    </w:rPr>
                                    <w:t xml:space="preserve">A desk-based literature review was used to explore depression among UK university students. </w:t>
                                  </w:r>
                                  <w:r w:rsidR="00CF6541" w:rsidRPr="004617DE">
                                    <w:rPr>
                                      <w:rFonts w:ascii="Aptos" w:hAnsi="Aptos"/>
                                    </w:rPr>
                                    <w:t xml:space="preserve">Research that is relevant to the topic was identified, selected and evaluated before being </w:t>
                                  </w:r>
                                  <w:proofErr w:type="spellStart"/>
                                  <w:r w:rsidR="00CF6541" w:rsidRPr="004617DE">
                                    <w:rPr>
                                      <w:rFonts w:ascii="Aptos" w:hAnsi="Aptos"/>
                                    </w:rPr>
                                    <w:t>analysed</w:t>
                                  </w:r>
                                  <w:proofErr w:type="spellEnd"/>
                                  <w:r w:rsidR="00CF6541" w:rsidRPr="004617DE">
                                    <w:rPr>
                                      <w:rFonts w:ascii="Aptos" w:hAnsi="Aptos"/>
                                    </w:rPr>
                                    <w:t xml:space="preserve"> to identify key themes.</w:t>
                                  </w:r>
                                </w:p>
                                <w:p w14:paraId="5B79CE8F" w14:textId="3320CC91" w:rsidR="00146142" w:rsidRPr="004617DE" w:rsidRDefault="00146142" w:rsidP="00CF6541">
                                  <w:pPr>
                                    <w:spacing w:line="360" w:lineRule="auto"/>
                                    <w:rPr>
                                      <w:rFonts w:ascii="Aptos" w:hAnsi="Aptos"/>
                                    </w:rPr>
                                  </w:pPr>
                                  <w:r w:rsidRPr="004617DE">
                                    <w:rPr>
                                      <w:rFonts w:ascii="Aptos" w:hAnsi="Aptos"/>
                                    </w:rPr>
                                    <w:t>This process helped to examine how academic, social and financial pressures may influence student mental health.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FB3C86E" id="_x0000_t202" coordsize="21600,21600" o:spt="202" path="m,l,21600r21600,l21600,xe">
                      <v:stroke joinstyle="miter"/>
                      <v:path gradientshapeok="t" o:connecttype="rect"/>
                    </v:shapetype>
                    <v:shape id="Text Box 2" o:spid="_x0000_s1026" type="#_x0000_t202" style="position:absolute;left:0;text-align:left;margin-left:-6.1pt;margin-top:229.35pt;width:374.25pt;height:165.7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">
                      <v:textbox>
                        <w:txbxContent>
                          <w:p w14:paraId="3BB7B105" w14:textId="39EF4CB3" w:rsidR="00CE038E" w:rsidRDefault="00444B13" w:rsidP="008972B8">
                            <w:pPr>
                              <w:jc w:val="center"/>
                              <w:rPr>
                                <w:rFonts w:ascii="Arial Nova" w:hAnsi="Arial Nova"/>
                              </w:rPr>
                            </w:pPr>
                            <w:r w:rsidRPr="008972B8">
                              <w:rPr>
                                <w:rFonts w:ascii="Arial Nova" w:hAnsi="Arial Nova"/>
                              </w:rPr>
                              <w:t xml:space="preserve">Literature </w:t>
                            </w:r>
                            <w:r w:rsidR="008972B8" w:rsidRPr="008972B8">
                              <w:rPr>
                                <w:rFonts w:ascii="Arial Nova" w:hAnsi="Arial Nova"/>
                              </w:rPr>
                              <w:t>Review</w:t>
                            </w:r>
                            <w:r w:rsidRPr="008972B8">
                              <w:rPr>
                                <w:rFonts w:ascii="Arial Nova" w:hAnsi="Arial Nova"/>
                              </w:rPr>
                              <w:t xml:space="preserve"> </w:t>
                            </w:r>
                            <w:r w:rsidR="008972B8" w:rsidRPr="008972B8">
                              <w:rPr>
                                <w:rFonts w:ascii="Arial Nova" w:hAnsi="Arial Nova"/>
                              </w:rPr>
                              <w:t>Process</w:t>
                            </w:r>
                          </w:p>
                          <w:p w14:paraId="03C09709" w14:textId="77777777" w:rsidR="00146142" w:rsidRPr="004617DE" w:rsidRDefault="00146142" w:rsidP="008972B8">
                            <w:pPr>
                              <w:jc w:val="center"/>
                              <w:rPr>
                                <w:rFonts w:ascii="Aptos" w:hAnsi="Aptos"/>
                              </w:rPr>
                            </w:pPr>
                          </w:p>
                          <w:p w14:paraId="3618D59A" w14:textId="7C07E00A" w:rsidR="008972B8" w:rsidRPr="004617DE" w:rsidRDefault="008972B8" w:rsidP="00CF6541">
                            <w:pPr>
                              <w:spacing w:line="360" w:lineRule="auto"/>
                              <w:rPr>
                                <w:rFonts w:ascii="Aptos" w:hAnsi="Aptos"/>
                              </w:rPr>
                            </w:pPr>
                            <w:r w:rsidRPr="004617DE">
                              <w:rPr>
                                <w:rFonts w:ascii="Aptos" w:hAnsi="Aptos"/>
                              </w:rPr>
                              <w:t xml:space="preserve">A desk-based literature review was used to explore depression among UK university students. </w:t>
                            </w:r>
                            <w:r w:rsidR="00CF6541" w:rsidRPr="004617DE">
                              <w:rPr>
                                <w:rFonts w:ascii="Aptos" w:hAnsi="Aptos"/>
                              </w:rPr>
                              <w:t xml:space="preserve">Research that is relevant to the topic was identified, selected and evaluated before being </w:t>
                            </w:r>
                            <w:proofErr w:type="spellStart"/>
                            <w:r w:rsidR="00CF6541" w:rsidRPr="004617DE">
                              <w:rPr>
                                <w:rFonts w:ascii="Aptos" w:hAnsi="Aptos"/>
                              </w:rPr>
                              <w:t>analysed</w:t>
                            </w:r>
                            <w:proofErr w:type="spellEnd"/>
                            <w:r w:rsidR="00CF6541" w:rsidRPr="004617DE">
                              <w:rPr>
                                <w:rFonts w:ascii="Aptos" w:hAnsi="Aptos"/>
                              </w:rPr>
                              <w:t xml:space="preserve"> to identify key themes.</w:t>
                            </w:r>
                          </w:p>
                          <w:p w14:paraId="5B79CE8F" w14:textId="3320CC91" w:rsidR="00146142" w:rsidRPr="004617DE" w:rsidRDefault="00146142" w:rsidP="00CF6541">
                            <w:pPr>
                              <w:spacing w:line="360" w:lineRule="auto"/>
                              <w:rPr>
                                <w:rFonts w:ascii="Aptos" w:hAnsi="Aptos"/>
                              </w:rPr>
                            </w:pPr>
                            <w:r w:rsidRPr="004617DE">
                              <w:rPr>
                                <w:rFonts w:ascii="Aptos" w:hAnsi="Aptos"/>
                              </w:rPr>
                              <w:t>This process helped to examine how academic, social and financial pressures may influence student mental health.</w:t>
                            </w:r>
                          </w:p>
                        </w:txbxContent>
                      </v:textbox>
                    </v:shape>
                  </w:pict>
                </mc:Fallback>
              </mc:AlternateContent>
            </w:r>
            <w:r w:rsidR="000127FC" w:rsidRPr="000127FC">
              <w:rPr>
                <w:rFonts w:ascii="Aptos" w:hAnsi="Aptos"/>
                <w:b/>
                <w:bCs/>
                <w:noProof/>
                <w:sz w:val="40"/>
                <w:szCs w:val="40"/>
              </w:rPr>
              <mc:AlternateContent>
                <mc:Choice Requires="wps">
                  <w:drawing>
                    <wp:anchor distT="45720" distB="45720" distL="114300" distR="114300" simplePos="0" relativeHeight="251680768" behindDoc="0" locked="0" layoutInCell="1" allowOverlap="1" wp14:anchorId="4882DBC5" wp14:editId="51C90AD2">
                      <wp:simplePos x="0" y="0"/>
                      <wp:positionH relativeFrom="column">
                        <wp:posOffset>3841750</wp:posOffset>
                      </wp:positionH>
                      <wp:positionV relativeFrom="paragraph">
                        <wp:posOffset>1814830</wp:posOffset>
                      </wp:positionV>
                      <wp:extent cx="790575" cy="1404620"/>
                      <wp:effectExtent l="0" t="0" r="28575" b="21590"/>
                      <wp:wrapSquare wrapText="bothSides"/>
                      <wp:docPr id="13847500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0575" cy="1404620"/>
                              </a:xfrm>
                              <a:prstGeom prst="rect">
                                <a:avLst/>
                              </a:prstGeom>
                              <a:solidFill>
                                <a:srgbClr val="FFFFFF"/>
                              </a:solidFill>
                              <a:ln w="9525">
                                <a:solidFill>
                                  <a:srgbClr val="000000"/>
                                </a:solidFill>
                                <a:miter lim="800000"/>
                                <a:headEnd/>
                                <a:tailEnd/>
                              </a:ln>
                            </wps:spPr>
                            <wps:txbx>
                              <w:txbxContent>
                                <w:p w14:paraId="00A2013D" w14:textId="6A80DE54" w:rsidR="000127FC" w:rsidRPr="000127FC" w:rsidRDefault="000127FC">
                                  <w:pPr>
                                    <w:rPr>
                                      <w:rFonts w:ascii="Aptos" w:hAnsi="Aptos"/>
                                      <w:sz w:val="16"/>
                                      <w:szCs w:val="16"/>
                                    </w:rPr>
                                  </w:pPr>
                                  <w:r w:rsidRPr="000127FC">
                                    <w:rPr>
                                      <w:rFonts w:ascii="Aptos" w:hAnsi="Aptos"/>
                                      <w:sz w:val="16"/>
                                      <w:szCs w:val="16"/>
                                    </w:rPr>
                                    <w:t>Literature review process (adapted from Moll-Willard,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82DBC5" id="_x0000_s1027" type="#_x0000_t202" style="position:absolute;left:0;text-align:left;margin-left:302.5pt;margin-top:142.9pt;width:62.25pt;height:110.6pt;z-index:2516807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">
                      <v:textbox style="mso-fit-shape-to-text:t">
                        <w:txbxContent>
                          <w:p w14:paraId="00A2013D" w14:textId="6A80DE54" w:rsidR="000127FC" w:rsidRPr="000127FC" w:rsidRDefault="000127FC">
                            <w:pPr>
                              <w:rPr>
                                <w:rFonts w:ascii="Aptos" w:hAnsi="Aptos"/>
                                <w:sz w:val="16"/>
                                <w:szCs w:val="16"/>
                              </w:rPr>
                            </w:pPr>
                            <w:r w:rsidRPr="000127FC">
                              <w:rPr>
                                <w:rFonts w:ascii="Aptos" w:hAnsi="Aptos"/>
                                <w:sz w:val="16"/>
                                <w:szCs w:val="16"/>
                              </w:rPr>
                              <w:t>Literature review process (adapted from Moll-Willard, 2019).</w:t>
                            </w:r>
                          </w:p>
                        </w:txbxContent>
                      </v:textbox>
                      <w10:wrap type="square"/>
                    </v:shape>
                  </w:pict>
                </mc:Fallback>
              </mc:AlternateContent>
            </w:r>
          </w:p>
        </w:tc>
      </w:tr>
      <w:tr w:rsidR="00C31D85" w:rsidRPr="00C31D85" w14:paraId="71279A0E" w14:textId="77777777" w:rsidTr="00D54E66">
        <w:trPr>
          <w:trHeight w:val="983"/>
        </w:trPr>
        <w:tc>
          <w:tcPr>
            <w:tcW w:w="14737" w:type="dxa"/>
            <w:gridSpan w:val="3"/>
          </w:tcPr>
          <w:p w14:paraId="66D70180" w14:textId="77777777" w:rsidR="00C04AB0" w:rsidRDefault="00C04AB0" w:rsidP="00C04AB0">
            <w:pPr>
              <w:tabs>
                <w:tab w:val="left" w:pos="10155"/>
              </w:tabs>
              <w:rPr>
                <w:rFonts w:ascii="Aptos" w:hAnsi="Aptos"/>
                <w:b/>
                <w:bCs/>
                <w:sz w:val="40"/>
                <w:szCs w:val="40"/>
              </w:rPr>
            </w:pPr>
          </w:p>
          <w:p w14:paraId="73A427CE" w14:textId="77777777" w:rsidR="00C04AB0" w:rsidRDefault="00C04AB0" w:rsidP="00C04AB0">
            <w:pPr>
              <w:tabs>
                <w:tab w:val="left" w:pos="10155"/>
              </w:tabs>
              <w:rPr>
                <w:rFonts w:ascii="Aptos" w:hAnsi="Aptos"/>
                <w:b/>
                <w:bCs/>
                <w:sz w:val="40"/>
                <w:szCs w:val="40"/>
              </w:rPr>
            </w:pPr>
          </w:p>
          <w:p w14:paraId="1105878F" w14:textId="77777777" w:rsidR="00C04AB0" w:rsidRDefault="00C04AB0" w:rsidP="00C04AB0">
            <w:pPr>
              <w:tabs>
                <w:tab w:val="left" w:pos="10155"/>
              </w:tabs>
              <w:rPr>
                <w:rFonts w:ascii="Aptos" w:hAnsi="Aptos"/>
                <w:b/>
                <w:bCs/>
                <w:sz w:val="40"/>
                <w:szCs w:val="40"/>
              </w:rPr>
            </w:pPr>
          </w:p>
          <w:p w14:paraId="559B5E23" w14:textId="7B97FE59" w:rsidR="00C31D85" w:rsidRPr="00C04AB0" w:rsidRDefault="00C31D85" w:rsidP="00C04AB0">
            <w:pPr>
              <w:tabs>
                <w:tab w:val="left" w:pos="10155"/>
              </w:tabs>
              <w:rPr>
                <w:rFonts w:ascii="Aptos" w:hAnsi="Aptos"/>
                <w:b/>
                <w:bCs/>
                <w:sz w:val="40"/>
                <w:szCs w:val="40"/>
              </w:rPr>
            </w:pPr>
            <w:r w:rsidRPr="00AB5409">
              <w:rPr>
                <w:rFonts w:ascii="Aptos" w:hAnsi="Aptos"/>
                <w:b/>
                <w:bCs/>
                <w:sz w:val="40"/>
                <w:szCs w:val="40"/>
              </w:rPr>
              <w:lastRenderedPageBreak/>
              <w:t>5</w:t>
            </w:r>
            <w:r w:rsidR="00AB5409">
              <w:rPr>
                <w:rFonts w:ascii="Aptos" w:hAnsi="Aptos"/>
              </w:rPr>
              <w:t xml:space="preserve"> </w:t>
            </w:r>
            <w:r w:rsidR="00AB5409" w:rsidRPr="005F7D75">
              <w:rPr>
                <w:rFonts w:ascii="Aptos" w:hAnsi="Aptos"/>
                <w:b/>
                <w:bCs/>
              </w:rPr>
              <w:t>Research Validation and Analysis</w:t>
            </w:r>
          </w:p>
          <w:p w14:paraId="2857DCD6" w14:textId="49168079" w:rsidR="00FB5552" w:rsidRPr="004617DE" w:rsidRDefault="00516CC0" w:rsidP="00FB5552">
            <w:pPr>
              <w:rPr>
                <w:rFonts w:ascii="Aptos" w:hAnsi="Aptos"/>
                <w:b/>
                <w:bCs/>
                <w:lang w:val="en-GB"/>
              </w:rPr>
            </w:pPr>
            <w:r w:rsidRPr="00FB5552">
              <w:rPr>
                <w:rFonts w:ascii="Arial Nova" w:hAnsi="Arial Nova"/>
                <w:b/>
                <w:bCs/>
                <w:lang w:val="en-GB"/>
              </w:rPr>
              <w:t xml:space="preserve"> </w:t>
            </w:r>
            <w:r w:rsidR="00FB5552" w:rsidRPr="004617DE">
              <w:rPr>
                <w:rFonts w:ascii="Aptos" w:hAnsi="Aptos"/>
                <w:b/>
                <w:bCs/>
                <w:lang w:val="en-GB"/>
              </w:rPr>
              <w:t>Research Validation:</w:t>
            </w:r>
            <w:r w:rsidR="007F6BDB" w:rsidRPr="004617DE">
              <w:rPr>
                <w:rFonts w:ascii="Aptos" w:hAnsi="Aptos"/>
                <w:b/>
                <w:bCs/>
                <w:lang w:val="en-GB"/>
              </w:rPr>
              <w:t xml:space="preserve"> </w:t>
            </w:r>
            <w:r w:rsidR="00FB5552" w:rsidRPr="004617DE">
              <w:rPr>
                <w:rFonts w:ascii="Aptos" w:hAnsi="Aptos"/>
                <w:b/>
                <w:bCs/>
                <w:lang w:val="en-GB"/>
              </w:rPr>
              <w:t xml:space="preserve"> </w:t>
            </w:r>
            <w:r w:rsidR="00FB5552" w:rsidRPr="004617DE">
              <w:rPr>
                <w:rFonts w:ascii="Aptos" w:hAnsi="Aptos"/>
                <w:lang w:val="en-GB"/>
              </w:rPr>
              <w:t xml:space="preserve">Involves assessing the credibility, quality and reliability of information that is used within secondary research. Sources used were assessed for relevance, quality and suitability to ensure only trustworthy evidence was included. </w:t>
            </w:r>
          </w:p>
          <w:p w14:paraId="59851A67" w14:textId="0B2E32E6" w:rsidR="00FB5552" w:rsidRPr="004617DE" w:rsidRDefault="00FB5552" w:rsidP="00FB5552">
            <w:pPr>
              <w:rPr>
                <w:rFonts w:ascii="Aptos" w:hAnsi="Aptos"/>
                <w:b/>
                <w:bCs/>
                <w:lang w:val="en-GB"/>
              </w:rPr>
            </w:pPr>
            <w:r w:rsidRPr="004617DE">
              <w:rPr>
                <w:rFonts w:ascii="Aptos" w:hAnsi="Aptos"/>
                <w:b/>
                <w:bCs/>
                <w:lang w:val="en-GB"/>
              </w:rPr>
              <w:t>Secondary Research Analysis:</w:t>
            </w:r>
            <w:r w:rsidR="007F6BDB" w:rsidRPr="004617DE">
              <w:rPr>
                <w:rFonts w:ascii="Aptos" w:hAnsi="Aptos"/>
                <w:b/>
                <w:bCs/>
                <w:lang w:val="en-GB"/>
              </w:rPr>
              <w:t xml:space="preserve"> </w:t>
            </w:r>
            <w:r w:rsidRPr="004617DE">
              <w:rPr>
                <w:rFonts w:ascii="Aptos" w:hAnsi="Aptos"/>
                <w:lang w:val="en-GB"/>
              </w:rPr>
              <w:t xml:space="preserve">Involved reviewing existing literature to identify patterns and themes. Thematic analysis was used to organise findings into key areas: academic pressure, social pressure, financial pressure and support services. </w:t>
            </w:r>
            <w:r w:rsidRPr="004617DE">
              <w:rPr>
                <w:rFonts w:ascii="Aptos" w:hAnsi="Aptos"/>
                <w:sz w:val="20"/>
                <w:szCs w:val="20"/>
                <w:lang w:val="en-GB"/>
              </w:rPr>
              <w:t>(Blakeslee, 2004; Braun and Clarke, 2006)</w:t>
            </w:r>
          </w:p>
          <w:p w14:paraId="7454B819" w14:textId="7D64B6D7" w:rsidR="007D5199" w:rsidRPr="007F08DC" w:rsidRDefault="007D5199" w:rsidP="002461F1">
            <w:pPr>
              <w:rPr>
                <w:rFonts w:ascii="Arial Nova" w:hAnsi="Arial Nova"/>
                <w:sz w:val="20"/>
                <w:szCs w:val="20"/>
                <w:lang w:val="en-GB"/>
              </w:rPr>
            </w:pPr>
          </w:p>
        </w:tc>
      </w:tr>
      <w:tr w:rsidR="00AB5409" w:rsidRPr="00C31D85" w14:paraId="1159AF67" w14:textId="77777777" w:rsidTr="00D54E66">
        <w:trPr>
          <w:trHeight w:val="1856"/>
        </w:trPr>
        <w:tc>
          <w:tcPr>
            <w:tcW w:w="7284" w:type="dxa"/>
            <w:gridSpan w:val="2"/>
          </w:tcPr>
          <w:p w14:paraId="5323D664" w14:textId="77777777" w:rsidR="00516CC0" w:rsidRDefault="00AB5409" w:rsidP="00CE75D1">
            <w:pPr>
              <w:rPr>
                <w:rFonts w:ascii="Aptos" w:hAnsi="Aptos"/>
              </w:rPr>
            </w:pPr>
            <w:r w:rsidRPr="00CE75D1">
              <w:rPr>
                <w:rFonts w:ascii="Aptos" w:hAnsi="Aptos"/>
                <w:b/>
                <w:bCs/>
                <w:sz w:val="28"/>
                <w:szCs w:val="28"/>
              </w:rPr>
              <w:lastRenderedPageBreak/>
              <w:t>6</w:t>
            </w:r>
            <w:r>
              <w:rPr>
                <w:rFonts w:ascii="Aptos" w:hAnsi="Aptos"/>
              </w:rPr>
              <w:t xml:space="preserve"> </w:t>
            </w:r>
            <w:r w:rsidRPr="005F7D75">
              <w:rPr>
                <w:rFonts w:ascii="Aptos" w:hAnsi="Aptos"/>
                <w:b/>
                <w:bCs/>
              </w:rPr>
              <w:t>Inclusion Criteria</w:t>
            </w:r>
            <w:r>
              <w:rPr>
                <w:rFonts w:ascii="Aptos" w:hAnsi="Aptos"/>
              </w:rPr>
              <w:t xml:space="preserve"> </w:t>
            </w:r>
          </w:p>
          <w:p w14:paraId="03C0C252" w14:textId="4F208230" w:rsidR="00CE75D1" w:rsidRPr="004617DE" w:rsidRDefault="00CE75D1" w:rsidP="00D330E3">
            <w:pPr>
              <w:pStyle w:val="ListParagraph"/>
              <w:numPr>
                <w:ilvl w:val="0"/>
                <w:numId w:val="17"/>
              </w:numPr>
              <w:rPr>
                <w:rFonts w:ascii="Aptos" w:hAnsi="Aptos"/>
              </w:rPr>
            </w:pPr>
            <w:r w:rsidRPr="004617DE">
              <w:rPr>
                <w:rFonts w:ascii="Aptos" w:hAnsi="Aptos"/>
              </w:rPr>
              <w:t xml:space="preserve">Focused on UK university students and </w:t>
            </w:r>
            <w:r w:rsidR="007D5612" w:rsidRPr="004617DE">
              <w:rPr>
                <w:rFonts w:ascii="Aptos" w:hAnsi="Aptos"/>
              </w:rPr>
              <w:t xml:space="preserve">factors linked </w:t>
            </w:r>
            <w:r w:rsidR="00881482" w:rsidRPr="004617DE">
              <w:rPr>
                <w:rFonts w:ascii="Aptos" w:hAnsi="Aptos"/>
              </w:rPr>
              <w:t>to depression</w:t>
            </w:r>
          </w:p>
          <w:p w14:paraId="41995F66" w14:textId="4C3751EE" w:rsidR="00CE75D1" w:rsidRPr="004617DE" w:rsidRDefault="00CE75D1" w:rsidP="00D330E3">
            <w:pPr>
              <w:pStyle w:val="ListParagraph"/>
              <w:numPr>
                <w:ilvl w:val="0"/>
                <w:numId w:val="17"/>
              </w:numPr>
              <w:rPr>
                <w:rFonts w:ascii="Aptos" w:hAnsi="Aptos"/>
              </w:rPr>
            </w:pPr>
            <w:r w:rsidRPr="004617DE">
              <w:rPr>
                <w:rFonts w:ascii="Aptos" w:hAnsi="Aptos"/>
              </w:rPr>
              <w:t>Were published in the last 10 years where possible</w:t>
            </w:r>
          </w:p>
          <w:p w14:paraId="7553D51A" w14:textId="77777777" w:rsidR="00CE75D1" w:rsidRPr="004617DE" w:rsidRDefault="00CE75D1" w:rsidP="00D330E3">
            <w:pPr>
              <w:pStyle w:val="ListParagraph"/>
              <w:numPr>
                <w:ilvl w:val="0"/>
                <w:numId w:val="17"/>
              </w:numPr>
              <w:rPr>
                <w:rFonts w:ascii="Aptos" w:hAnsi="Aptos"/>
              </w:rPr>
            </w:pPr>
            <w:r w:rsidRPr="004617DE">
              <w:rPr>
                <w:rFonts w:ascii="Aptos" w:hAnsi="Aptos"/>
              </w:rPr>
              <w:t>Were available in full text</w:t>
            </w:r>
          </w:p>
          <w:p w14:paraId="00628477" w14:textId="266A1B48" w:rsidR="00CE75D1" w:rsidRPr="00CE75D1" w:rsidRDefault="00CE75D1" w:rsidP="00D330E3">
            <w:pPr>
              <w:pStyle w:val="ListParagraph"/>
              <w:numPr>
                <w:ilvl w:val="0"/>
                <w:numId w:val="17"/>
              </w:numPr>
              <w:rPr>
                <w:rFonts w:ascii="Aptos" w:hAnsi="Aptos"/>
              </w:rPr>
            </w:pPr>
            <w:r w:rsidRPr="004617DE">
              <w:rPr>
                <w:rFonts w:ascii="Aptos" w:hAnsi="Aptos"/>
              </w:rPr>
              <w:t xml:space="preserve">Were </w:t>
            </w:r>
            <w:r w:rsidR="00881482" w:rsidRPr="004617DE">
              <w:rPr>
                <w:rFonts w:ascii="Aptos" w:hAnsi="Aptos"/>
              </w:rPr>
              <w:t>academic, peer-reviewed</w:t>
            </w:r>
            <w:r w:rsidR="004617DE" w:rsidRPr="004617DE">
              <w:rPr>
                <w:rFonts w:ascii="Aptos" w:hAnsi="Aptos"/>
              </w:rPr>
              <w:t xml:space="preserve"> sources and credible reports</w:t>
            </w:r>
          </w:p>
        </w:tc>
        <w:tc>
          <w:tcPr>
            <w:tcW w:w="7453" w:type="dxa"/>
          </w:tcPr>
          <w:p w14:paraId="51867809" w14:textId="14C133F4" w:rsidR="00AB5409" w:rsidRDefault="00AB5409" w:rsidP="00C46111">
            <w:pPr>
              <w:rPr>
                <w:rFonts w:ascii="Aptos" w:hAnsi="Aptos"/>
              </w:rPr>
            </w:pPr>
            <w:r w:rsidRPr="00AB5409">
              <w:rPr>
                <w:rFonts w:ascii="Aptos" w:hAnsi="Aptos"/>
                <w:b/>
                <w:bCs/>
                <w:sz w:val="40"/>
                <w:szCs w:val="40"/>
              </w:rPr>
              <w:t>7</w:t>
            </w:r>
            <w:r>
              <w:rPr>
                <w:rFonts w:ascii="Aptos" w:hAnsi="Aptos"/>
              </w:rPr>
              <w:t xml:space="preserve"> </w:t>
            </w:r>
            <w:r w:rsidRPr="005F7D75">
              <w:rPr>
                <w:rFonts w:ascii="Aptos" w:hAnsi="Aptos"/>
                <w:b/>
                <w:bCs/>
              </w:rPr>
              <w:t>Exclusion Criteria</w:t>
            </w:r>
            <w:r>
              <w:rPr>
                <w:rFonts w:ascii="Aptos" w:hAnsi="Aptos"/>
              </w:rPr>
              <w:t xml:space="preserve"> </w:t>
            </w:r>
          </w:p>
          <w:p w14:paraId="43736DF5" w14:textId="266FEFC3" w:rsidR="00DD5ABB" w:rsidRDefault="002D074F" w:rsidP="002D074F">
            <w:pPr>
              <w:pStyle w:val="ListParagraph"/>
              <w:numPr>
                <w:ilvl w:val="0"/>
                <w:numId w:val="18"/>
              </w:numPr>
              <w:rPr>
                <w:rFonts w:ascii="Aptos" w:hAnsi="Aptos"/>
              </w:rPr>
            </w:pPr>
            <w:r>
              <w:rPr>
                <w:rFonts w:ascii="Aptos" w:hAnsi="Aptos"/>
              </w:rPr>
              <w:t>Not relevant to the research topic</w:t>
            </w:r>
          </w:p>
          <w:p w14:paraId="58F886D3" w14:textId="358D4617" w:rsidR="002D074F" w:rsidRDefault="002D074F" w:rsidP="00DD5ABB">
            <w:pPr>
              <w:pStyle w:val="ListParagraph"/>
              <w:numPr>
                <w:ilvl w:val="0"/>
                <w:numId w:val="18"/>
              </w:numPr>
              <w:rPr>
                <w:rFonts w:ascii="Aptos" w:hAnsi="Aptos"/>
              </w:rPr>
            </w:pPr>
            <w:r>
              <w:rPr>
                <w:rFonts w:ascii="Aptos" w:hAnsi="Aptos"/>
              </w:rPr>
              <w:t>Duplicate sources</w:t>
            </w:r>
          </w:p>
          <w:p w14:paraId="6DD94239" w14:textId="227401A5" w:rsidR="002D074F" w:rsidRDefault="002F056B" w:rsidP="00DD5ABB">
            <w:pPr>
              <w:pStyle w:val="ListParagraph"/>
              <w:numPr>
                <w:ilvl w:val="0"/>
                <w:numId w:val="18"/>
              </w:numPr>
              <w:rPr>
                <w:rFonts w:ascii="Aptos" w:hAnsi="Aptos"/>
              </w:rPr>
            </w:pPr>
            <w:r>
              <w:rPr>
                <w:rFonts w:ascii="Aptos" w:hAnsi="Aptos"/>
              </w:rPr>
              <w:t>Sources without sufficient information or access</w:t>
            </w:r>
          </w:p>
          <w:p w14:paraId="253F8839" w14:textId="52C4A660" w:rsidR="00516CC0" w:rsidRPr="008B2007" w:rsidRDefault="0005580C" w:rsidP="008B2007">
            <w:pPr>
              <w:pStyle w:val="ListParagraph"/>
              <w:numPr>
                <w:ilvl w:val="0"/>
                <w:numId w:val="18"/>
              </w:numPr>
              <w:rPr>
                <w:rFonts w:ascii="Aptos" w:hAnsi="Aptos"/>
              </w:rPr>
            </w:pPr>
            <w:r>
              <w:rPr>
                <w:rFonts w:ascii="Aptos" w:hAnsi="Aptos"/>
              </w:rPr>
              <w:t>Evidence that did not support the research focus</w:t>
            </w:r>
          </w:p>
        </w:tc>
      </w:tr>
      <w:tr w:rsidR="00C31D85" w:rsidRPr="00C31D85" w14:paraId="583C9C87" w14:textId="77777777" w:rsidTr="00D54E66">
        <w:trPr>
          <w:trHeight w:val="70"/>
        </w:trPr>
        <w:tc>
          <w:tcPr>
            <w:tcW w:w="14737" w:type="dxa"/>
            <w:gridSpan w:val="3"/>
          </w:tcPr>
          <w:p w14:paraId="44C8BC9D" w14:textId="72E60748" w:rsidR="00C31D85" w:rsidRPr="005F6EAE" w:rsidRDefault="00FE575F" w:rsidP="00AB5409">
            <w:pPr>
              <w:jc w:val="center"/>
              <w:rPr>
                <w:rFonts w:ascii="Aptos" w:hAnsi="Aptos"/>
                <w:b/>
                <w:bCs/>
                <w:sz w:val="28"/>
                <w:szCs w:val="28"/>
              </w:rPr>
            </w:pPr>
            <w:r w:rsidRPr="005F6EAE">
              <w:rPr>
                <w:rFonts w:ascii="Aptos" w:hAnsi="Aptos"/>
                <w:noProof/>
                <w:sz w:val="28"/>
                <w:szCs w:val="28"/>
              </w:rPr>
              <w:drawing>
                <wp:anchor distT="0" distB="0" distL="114300" distR="114300" simplePos="0" relativeHeight="251640832" behindDoc="1" locked="0" layoutInCell="1" allowOverlap="1" wp14:anchorId="208D47B1" wp14:editId="4D6B67F1">
                  <wp:simplePos x="0" y="0"/>
                  <wp:positionH relativeFrom="column">
                    <wp:posOffset>71120</wp:posOffset>
                  </wp:positionH>
                  <wp:positionV relativeFrom="paragraph">
                    <wp:posOffset>368300</wp:posOffset>
                  </wp:positionV>
                  <wp:extent cx="8886825" cy="2124075"/>
                  <wp:effectExtent l="19050" t="0" r="9525" b="9525"/>
                  <wp:wrapTight wrapText="bothSides">
                    <wp:wrapPolygon edited="0">
                      <wp:start x="-46" y="0"/>
                      <wp:lineTo x="-46" y="21503"/>
                      <wp:lineTo x="21577" y="21503"/>
                      <wp:lineTo x="21577" y="0"/>
                      <wp:lineTo x="-46" y="0"/>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r w:rsidR="00AB5409" w:rsidRPr="005F6EAE">
              <w:rPr>
                <w:rFonts w:ascii="Aptos" w:hAnsi="Aptos"/>
                <w:b/>
                <w:bCs/>
                <w:sz w:val="28"/>
                <w:szCs w:val="28"/>
              </w:rPr>
              <w:t>8</w:t>
            </w:r>
            <w:r w:rsidR="00AB5409" w:rsidRPr="005F6EAE">
              <w:rPr>
                <w:rFonts w:ascii="Aptos" w:hAnsi="Aptos"/>
                <w:sz w:val="28"/>
                <w:szCs w:val="28"/>
              </w:rPr>
              <w:t xml:space="preserve"> </w:t>
            </w:r>
            <w:r w:rsidR="00AB5409" w:rsidRPr="005F6EAE">
              <w:rPr>
                <w:rFonts w:ascii="Aptos" w:hAnsi="Aptos"/>
                <w:b/>
                <w:bCs/>
                <w:sz w:val="28"/>
                <w:szCs w:val="28"/>
              </w:rPr>
              <w:t>Ethical Considerations</w:t>
            </w:r>
          </w:p>
          <w:p w14:paraId="28D04039" w14:textId="39F2F40F" w:rsidR="00F52F83" w:rsidRPr="00F52F83" w:rsidRDefault="00F6742C" w:rsidP="00F6742C">
            <w:pPr>
              <w:rPr>
                <w:rFonts w:ascii="Aptos" w:hAnsi="Aptos"/>
                <w:lang w:val="en-GB"/>
              </w:rPr>
            </w:pPr>
            <w:r>
              <w:rPr>
                <w:rFonts w:ascii="Aptos" w:hAnsi="Aptos"/>
                <w:lang w:val="en-GB"/>
              </w:rPr>
              <w:t>Ethics in secondary research involves ensuring that existing literature is being used responsibly, accurately and respectfully. In this dissertation, ethical considerations</w:t>
            </w:r>
            <w:r w:rsidR="0024196D">
              <w:rPr>
                <w:rFonts w:ascii="Aptos" w:hAnsi="Aptos"/>
                <w:lang w:val="en-GB"/>
              </w:rPr>
              <w:t xml:space="preserve"> included using credible sources, </w:t>
            </w:r>
            <w:r w:rsidR="0087769B">
              <w:rPr>
                <w:rFonts w:ascii="Aptos" w:hAnsi="Aptos"/>
                <w:lang w:val="en-GB"/>
              </w:rPr>
              <w:t xml:space="preserve">correctly acknowledging authors’ work through referencing, and </w:t>
            </w:r>
            <w:r w:rsidR="00B90083">
              <w:rPr>
                <w:rFonts w:ascii="Aptos" w:hAnsi="Aptos"/>
                <w:lang w:val="en-GB"/>
              </w:rPr>
              <w:t>ensuring evidence was represented fairly.</w:t>
            </w:r>
            <w:r w:rsidR="0087769B">
              <w:rPr>
                <w:rFonts w:ascii="Aptos" w:hAnsi="Aptos"/>
                <w:lang w:val="en-GB"/>
              </w:rPr>
              <w:t xml:space="preserve"> </w:t>
            </w: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3DE6BB22" w14:textId="77777777" w:rsidR="00AA7213" w:rsidRDefault="00ED1049" w:rsidP="00AA7213">
      <w:pPr>
        <w:rPr>
          <w:rFonts w:ascii="Arial" w:hAnsi="Arial" w:cs="Arial"/>
          <w:b/>
          <w:bCs/>
          <w:sz w:val="28"/>
          <w:szCs w:val="28"/>
        </w:rPr>
      </w:pPr>
      <w:r w:rsidRPr="00ED1049">
        <w:rPr>
          <w:rFonts w:ascii="Arial" w:hAnsi="Arial" w:cs="Arial"/>
          <w:b/>
          <w:bCs/>
          <w:sz w:val="28"/>
          <w:szCs w:val="28"/>
        </w:rPr>
        <w:lastRenderedPageBreak/>
        <w:t>References</w:t>
      </w:r>
    </w:p>
    <w:p w14:paraId="5627C303" w14:textId="77777777" w:rsidR="00C04AB0" w:rsidRDefault="00C04AB0" w:rsidP="00AA7213"/>
    <w:p w14:paraId="364E780A" w14:textId="0863120C" w:rsidR="00EB6F36" w:rsidRPr="00FE15E2" w:rsidRDefault="00AA7213" w:rsidP="00AA7213">
      <w:pPr>
        <w:rPr>
          <w:rFonts w:ascii="Arial Nova" w:hAnsi="Arial Nova" w:cs="Arial"/>
          <w:sz w:val="20"/>
          <w:szCs w:val="20"/>
        </w:rPr>
      </w:pPr>
      <w:r w:rsidRPr="00FE15E2">
        <w:rPr>
          <w:rFonts w:ascii="Arial Nova" w:hAnsi="Arial Nova" w:cs="Arial"/>
          <w:sz w:val="20"/>
          <w:szCs w:val="20"/>
        </w:rPr>
        <w:t xml:space="preserve">Aveyard, H. (2023) </w:t>
      </w:r>
      <w:r w:rsidRPr="00A56D72">
        <w:rPr>
          <w:rFonts w:ascii="Arial Nova" w:hAnsi="Arial Nova" w:cs="Arial"/>
          <w:i/>
          <w:iCs/>
          <w:sz w:val="20"/>
          <w:szCs w:val="20"/>
        </w:rPr>
        <w:t>Doing a Literature Review in Health and Social Care: A Practical Guide.</w:t>
      </w:r>
      <w:r w:rsidRPr="00FE15E2">
        <w:rPr>
          <w:rFonts w:ascii="Arial Nova" w:hAnsi="Arial Nova" w:cs="Arial"/>
          <w:sz w:val="20"/>
          <w:szCs w:val="20"/>
        </w:rPr>
        <w:t xml:space="preserve"> 5th </w:t>
      </w:r>
      <w:proofErr w:type="spellStart"/>
      <w:r w:rsidRPr="00FE15E2">
        <w:rPr>
          <w:rFonts w:ascii="Arial Nova" w:hAnsi="Arial Nova" w:cs="Arial"/>
          <w:sz w:val="20"/>
          <w:szCs w:val="20"/>
        </w:rPr>
        <w:t>edn</w:t>
      </w:r>
      <w:proofErr w:type="spellEnd"/>
      <w:r w:rsidRPr="00FE15E2">
        <w:rPr>
          <w:rFonts w:ascii="Arial Nova" w:hAnsi="Arial Nova" w:cs="Arial"/>
          <w:sz w:val="20"/>
          <w:szCs w:val="20"/>
        </w:rPr>
        <w:t>. Maidenhead: Open University Press.</w:t>
      </w:r>
      <w:r w:rsidR="005D6C32">
        <w:rPr>
          <w:rFonts w:ascii="Arial Nova" w:hAnsi="Arial Nova" w:cs="Arial"/>
          <w:sz w:val="20"/>
          <w:szCs w:val="20"/>
        </w:rPr>
        <w:t xml:space="preserve"> Available at: UWTSD Library, (Accessed 23</w:t>
      </w:r>
      <w:r w:rsidR="005D6C32" w:rsidRPr="005D6C32">
        <w:rPr>
          <w:rFonts w:ascii="Arial Nova" w:hAnsi="Arial Nova" w:cs="Arial"/>
          <w:sz w:val="20"/>
          <w:szCs w:val="20"/>
          <w:vertAlign w:val="superscript"/>
        </w:rPr>
        <w:t>rd</w:t>
      </w:r>
      <w:r w:rsidR="005D6C32">
        <w:rPr>
          <w:rFonts w:ascii="Arial Nova" w:hAnsi="Arial Nova" w:cs="Arial"/>
          <w:sz w:val="20"/>
          <w:szCs w:val="20"/>
        </w:rPr>
        <w:t xml:space="preserve"> July 2026)</w:t>
      </w:r>
    </w:p>
    <w:p w14:paraId="3202E0A2" w14:textId="44669B28" w:rsidR="00AA7213" w:rsidRDefault="00FE15E2" w:rsidP="00AA7213">
      <w:pPr>
        <w:rPr>
          <w:rFonts w:ascii="Arial Nova" w:hAnsi="Arial Nova"/>
          <w:sz w:val="20"/>
          <w:szCs w:val="20"/>
        </w:rPr>
      </w:pPr>
      <w:r w:rsidRPr="00FE15E2">
        <w:rPr>
          <w:rFonts w:ascii="Arial Nova" w:hAnsi="Arial Nova"/>
          <w:sz w:val="20"/>
          <w:szCs w:val="20"/>
        </w:rPr>
        <w:t xml:space="preserve">Blakeslee, S. (2004) </w:t>
      </w:r>
      <w:r w:rsidRPr="00A56D72">
        <w:rPr>
          <w:rFonts w:ascii="Arial Nova" w:hAnsi="Arial Nova"/>
          <w:i/>
          <w:iCs/>
          <w:sz w:val="20"/>
          <w:szCs w:val="20"/>
        </w:rPr>
        <w:t>The CRAAP Tes</w:t>
      </w:r>
      <w:r w:rsidR="00C04AB0">
        <w:rPr>
          <w:rFonts w:ascii="Arial Nova" w:hAnsi="Arial Nova"/>
          <w:i/>
          <w:iCs/>
          <w:sz w:val="20"/>
          <w:szCs w:val="20"/>
        </w:rPr>
        <w:t>t,</w:t>
      </w:r>
      <w:r w:rsidRPr="00FE15E2">
        <w:rPr>
          <w:rFonts w:ascii="Arial Nova" w:hAnsi="Arial Nova"/>
          <w:sz w:val="20"/>
          <w:szCs w:val="20"/>
        </w:rPr>
        <w:t xml:space="preserve"> LOEX Quarterly, pp. 6–7. Available at: </w:t>
      </w:r>
      <w:hyperlink r:id="rId20" w:history="1">
        <w:r w:rsidRPr="00FE15E2">
          <w:rPr>
            <w:rStyle w:val="Hyperlink"/>
            <w:rFonts w:ascii="Arial Nova" w:hAnsi="Arial Nova"/>
            <w:sz w:val="20"/>
            <w:szCs w:val="20"/>
          </w:rPr>
          <w:t>https://commons.emich.edu/cgi/viewcontent.cgi?article=1009&amp;context=loexquarterly</w:t>
        </w:r>
      </w:hyperlink>
      <w:r w:rsidR="00A46F9A">
        <w:rPr>
          <w:rFonts w:ascii="Arial Nova" w:hAnsi="Arial Nova"/>
          <w:sz w:val="20"/>
          <w:szCs w:val="20"/>
        </w:rPr>
        <w:t xml:space="preserve"> (Accessed </w:t>
      </w:r>
      <w:r w:rsidR="005D6C32">
        <w:rPr>
          <w:rFonts w:ascii="Arial Nova" w:hAnsi="Arial Nova"/>
          <w:sz w:val="20"/>
          <w:szCs w:val="20"/>
        </w:rPr>
        <w:t>26</w:t>
      </w:r>
      <w:r w:rsidR="005D6C32" w:rsidRPr="005D6C32">
        <w:rPr>
          <w:rFonts w:ascii="Arial Nova" w:hAnsi="Arial Nova"/>
          <w:sz w:val="20"/>
          <w:szCs w:val="20"/>
          <w:vertAlign w:val="superscript"/>
        </w:rPr>
        <w:t>th</w:t>
      </w:r>
      <w:r w:rsidR="005D6C32">
        <w:rPr>
          <w:rFonts w:ascii="Arial Nova" w:hAnsi="Arial Nova"/>
          <w:sz w:val="20"/>
          <w:szCs w:val="20"/>
        </w:rPr>
        <w:t xml:space="preserve"> July 2026</w:t>
      </w:r>
    </w:p>
    <w:p w14:paraId="14968E27" w14:textId="7918FFD9" w:rsidR="005D6C32" w:rsidRDefault="00A56D72" w:rsidP="00AA7213">
      <w:pPr>
        <w:rPr>
          <w:rFonts w:ascii="Arial Nova" w:hAnsi="Arial Nova"/>
          <w:sz w:val="20"/>
          <w:szCs w:val="20"/>
        </w:rPr>
      </w:pPr>
      <w:r w:rsidRPr="00A56D72">
        <w:rPr>
          <w:rFonts w:ascii="Arial Nova" w:hAnsi="Arial Nova"/>
          <w:sz w:val="20"/>
          <w:szCs w:val="20"/>
        </w:rPr>
        <w:t xml:space="preserve">Braun, V. and Clarke, V. (2006) </w:t>
      </w:r>
      <w:r w:rsidRPr="00A56D72">
        <w:rPr>
          <w:rFonts w:ascii="Arial Nova" w:hAnsi="Arial Nova"/>
          <w:i/>
          <w:iCs/>
          <w:sz w:val="20"/>
          <w:szCs w:val="20"/>
        </w:rPr>
        <w:t>Using thematic analysis in psycholo</w:t>
      </w:r>
      <w:r w:rsidR="00A46F9A">
        <w:rPr>
          <w:rFonts w:ascii="Arial Nova" w:hAnsi="Arial Nova"/>
          <w:i/>
          <w:iCs/>
          <w:sz w:val="20"/>
          <w:szCs w:val="20"/>
        </w:rPr>
        <w:t>gy</w:t>
      </w:r>
      <w:r w:rsidRPr="00A56D72">
        <w:rPr>
          <w:rFonts w:ascii="Arial Nova" w:hAnsi="Arial Nova"/>
          <w:sz w:val="20"/>
          <w:szCs w:val="20"/>
        </w:rPr>
        <w:t>, Qualitative Research in Psychology</w:t>
      </w:r>
      <w:r w:rsidR="00A46F9A">
        <w:rPr>
          <w:rFonts w:ascii="Arial Nova" w:hAnsi="Arial Nova"/>
          <w:sz w:val="20"/>
          <w:szCs w:val="20"/>
        </w:rPr>
        <w:t xml:space="preserve">, Available at: </w:t>
      </w:r>
      <w:hyperlink r:id="rId21" w:history="1">
        <w:r w:rsidR="005D6C32" w:rsidRPr="00013A89">
          <w:rPr>
            <w:rStyle w:val="Hyperlink"/>
            <w:rFonts w:ascii="Arial Nova" w:hAnsi="Arial Nova"/>
            <w:sz w:val="20"/>
            <w:szCs w:val="20"/>
          </w:rPr>
          <w:t>https://www.tandfonline.com/doi/abs/10.1191/1478088706qp063oa</w:t>
        </w:r>
      </w:hyperlink>
      <w:r w:rsidR="005D6C32">
        <w:rPr>
          <w:rFonts w:ascii="Arial Nova" w:hAnsi="Arial Nova"/>
          <w:sz w:val="20"/>
          <w:szCs w:val="20"/>
        </w:rPr>
        <w:t xml:space="preserve"> (Accessed 25th July 2026)</w:t>
      </w:r>
    </w:p>
    <w:p w14:paraId="09E38075" w14:textId="17B96797" w:rsidR="00C04AB0" w:rsidRDefault="00C04AB0" w:rsidP="00AA7213">
      <w:pPr>
        <w:rPr>
          <w:rFonts w:ascii="Arial Nova" w:hAnsi="Arial Nova"/>
          <w:sz w:val="20"/>
          <w:szCs w:val="20"/>
        </w:rPr>
      </w:pPr>
      <w:r w:rsidRPr="00C04AB0">
        <w:rPr>
          <w:rFonts w:ascii="Arial Nova" w:hAnsi="Arial Nova"/>
          <w:sz w:val="20"/>
          <w:szCs w:val="20"/>
        </w:rPr>
        <w:t xml:space="preserve">Moll-Willard, E. (2019) </w:t>
      </w:r>
      <w:r w:rsidRPr="00C04AB0">
        <w:rPr>
          <w:rFonts w:ascii="Arial Nova" w:hAnsi="Arial Nova"/>
          <w:i/>
          <w:iCs/>
          <w:sz w:val="20"/>
          <w:szCs w:val="20"/>
        </w:rPr>
        <w:t>Slaying the (literature review) beast: Part 1.</w:t>
      </w:r>
      <w:r w:rsidRPr="00C04AB0">
        <w:rPr>
          <w:rFonts w:ascii="Arial Nova" w:hAnsi="Arial Nova"/>
          <w:sz w:val="20"/>
          <w:szCs w:val="20"/>
        </w:rPr>
        <w:t xml:space="preserve"> Stellenbosch University Library Research News. </w:t>
      </w:r>
      <w:r>
        <w:rPr>
          <w:rFonts w:ascii="Arial Nova" w:hAnsi="Arial Nova"/>
          <w:sz w:val="20"/>
          <w:szCs w:val="20"/>
        </w:rPr>
        <w:t xml:space="preserve">(Image) </w:t>
      </w:r>
      <w:r w:rsidRPr="00C04AB0">
        <w:rPr>
          <w:rFonts w:ascii="Arial Nova" w:hAnsi="Arial Nova"/>
          <w:sz w:val="20"/>
          <w:szCs w:val="20"/>
        </w:rPr>
        <w:t>Available at:</w:t>
      </w:r>
      <w:r w:rsidRPr="00C04AB0">
        <w:t xml:space="preserve"> </w:t>
      </w:r>
      <w:hyperlink r:id="rId22" w:history="1">
        <w:r w:rsidRPr="00013A89">
          <w:rPr>
            <w:rStyle w:val="Hyperlink"/>
            <w:rFonts w:ascii="Arial Nova" w:hAnsi="Arial Nova"/>
            <w:sz w:val="20"/>
            <w:szCs w:val="20"/>
          </w:rPr>
          <w:t>https://blogs.sun.ac.za/libraryresearchnews/2019/02/12/slaying-the-literature-review-beast-part-1/</w:t>
        </w:r>
      </w:hyperlink>
      <w:r>
        <w:rPr>
          <w:rFonts w:ascii="Arial Nova" w:hAnsi="Arial Nova"/>
          <w:sz w:val="20"/>
          <w:szCs w:val="20"/>
        </w:rPr>
        <w:t xml:space="preserve"> (Accessed 29</w:t>
      </w:r>
      <w:r w:rsidRPr="00C04AB0">
        <w:rPr>
          <w:rFonts w:ascii="Arial Nova" w:hAnsi="Arial Nova"/>
          <w:sz w:val="20"/>
          <w:szCs w:val="20"/>
          <w:vertAlign w:val="superscript"/>
        </w:rPr>
        <w:t>th</w:t>
      </w:r>
      <w:r>
        <w:rPr>
          <w:rFonts w:ascii="Arial Nova" w:hAnsi="Arial Nova"/>
          <w:sz w:val="20"/>
          <w:szCs w:val="20"/>
        </w:rPr>
        <w:t xml:space="preserve"> July 2026)</w:t>
      </w:r>
    </w:p>
    <w:p w14:paraId="1738707B" w14:textId="3EC7DC2E" w:rsidR="00C04AB0" w:rsidRDefault="00C04AB0" w:rsidP="00AA7213">
      <w:pPr>
        <w:rPr>
          <w:rFonts w:ascii="Arial Nova" w:hAnsi="Arial Nova"/>
          <w:sz w:val="20"/>
          <w:szCs w:val="20"/>
        </w:rPr>
      </w:pPr>
    </w:p>
    <w:p w14:paraId="4253E068" w14:textId="77777777" w:rsidR="005D6C32" w:rsidRPr="00FE15E2" w:rsidRDefault="005D6C32" w:rsidP="00AA7213">
      <w:pPr>
        <w:rPr>
          <w:rFonts w:ascii="Arial Nova" w:hAnsi="Arial Nova"/>
          <w:sz w:val="20"/>
          <w:szCs w:val="20"/>
        </w:rPr>
      </w:pPr>
    </w:p>
    <w:p w14:paraId="67EB9CEE" w14:textId="77777777" w:rsidR="00FE15E2" w:rsidRDefault="00FE15E2" w:rsidP="00AA7213">
      <w:pPr>
        <w:rPr>
          <w:rFonts w:ascii="Aptos" w:hAnsi="Aptos"/>
          <w:sz w:val="20"/>
          <w:szCs w:val="20"/>
        </w:rPr>
      </w:pPr>
    </w:p>
    <w:p w14:paraId="2F80B2E7" w14:textId="77777777" w:rsidR="00FE15E2" w:rsidRPr="00FE15E2" w:rsidRDefault="00FE15E2" w:rsidP="00AA7213">
      <w:pPr>
        <w:rPr>
          <w:rFonts w:ascii="Aptos" w:hAnsi="Aptos"/>
          <w:sz w:val="20"/>
          <w:szCs w:val="20"/>
        </w:rPr>
      </w:pPr>
    </w:p>
    <w:p w14:paraId="0E0866C9" w14:textId="77777777" w:rsidR="00FE15E2" w:rsidRPr="00AA7213" w:rsidRDefault="00FE15E2" w:rsidP="00AA7213">
      <w:pPr>
        <w:rPr>
          <w:sz w:val="20"/>
          <w:szCs w:val="20"/>
        </w:rPr>
      </w:pPr>
    </w:p>
    <w:p w14:paraId="787444DC" w14:textId="77777777" w:rsidR="00EB6F36" w:rsidRDefault="00EB6F36" w:rsidP="00C46111">
      <w:pPr>
        <w:rPr>
          <w:rFonts w:ascii="Arial" w:hAnsi="Arial" w:cs="Arial"/>
          <w:sz w:val="24"/>
          <w:szCs w:val="24"/>
        </w:rPr>
      </w:pPr>
    </w:p>
    <w:p w14:paraId="725FE163" w14:textId="0217A54B" w:rsidR="00EB6F36" w:rsidRDefault="00846694" w:rsidP="00C46111">
      <w:pPr>
        <w:rPr>
          <w:noProof/>
        </w:rPr>
      </w:pPr>
      <w:r w:rsidRPr="00846694">
        <w:rPr>
          <w:noProof/>
        </w:rPr>
        <w:t xml:space="preserve"> </w:t>
      </w:r>
    </w:p>
    <w:p w14:paraId="1117C621" w14:textId="77777777" w:rsidR="005F7D75" w:rsidRDefault="005F7D75" w:rsidP="00C46111">
      <w:pPr>
        <w:rPr>
          <w:noProof/>
        </w:rPr>
      </w:pPr>
    </w:p>
    <w:p w14:paraId="403780EA" w14:textId="77777777" w:rsidR="005F7D75" w:rsidRDefault="005F7D75" w:rsidP="00C46111">
      <w:pPr>
        <w:rPr>
          <w:noProof/>
        </w:rPr>
      </w:pPr>
    </w:p>
    <w:p w14:paraId="7C20071D" w14:textId="77777777" w:rsidR="005F7D75" w:rsidRDefault="005F7D75" w:rsidP="00C46111">
      <w:pPr>
        <w:rPr>
          <w:noProof/>
        </w:rPr>
      </w:pPr>
    </w:p>
    <w:p w14:paraId="579172ED" w14:textId="77777777" w:rsidR="005F7D75" w:rsidRDefault="005F7D75" w:rsidP="00C46111">
      <w:pPr>
        <w:rPr>
          <w:noProof/>
        </w:rPr>
      </w:pPr>
    </w:p>
    <w:p w14:paraId="59F89357" w14:textId="77777777" w:rsidR="005F7D75" w:rsidRDefault="005F7D75" w:rsidP="00C46111">
      <w:pPr>
        <w:rPr>
          <w:noProof/>
        </w:rPr>
      </w:pPr>
    </w:p>
    <w:p w14:paraId="241FFB1B" w14:textId="77777777" w:rsidR="005F7D75" w:rsidRDefault="005F7D75" w:rsidP="00C46111">
      <w:pPr>
        <w:rPr>
          <w:noProof/>
        </w:rPr>
      </w:pPr>
    </w:p>
    <w:p w14:paraId="2B1D5641" w14:textId="77777777" w:rsidR="005F7D75" w:rsidRDefault="005F7D75" w:rsidP="00C46111">
      <w:pPr>
        <w:rPr>
          <w:noProof/>
        </w:rPr>
      </w:pPr>
    </w:p>
    <w:p w14:paraId="75B17DEF" w14:textId="77777777" w:rsidR="005F7D75" w:rsidRDefault="005F7D75" w:rsidP="00C46111">
      <w:pPr>
        <w:rPr>
          <w:noProof/>
        </w:rPr>
      </w:pP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2A4EA882" w14:textId="77777777" w:rsidR="005F7D75" w:rsidRDefault="005F7D75" w:rsidP="00C46111">
      <w:pPr>
        <w:rPr>
          <w:noProof/>
        </w:rPr>
      </w:pPr>
    </w:p>
    <w:p w14:paraId="03F0D60E" w14:textId="09E1D8B5" w:rsidR="00582081" w:rsidRPr="00C04AB0" w:rsidRDefault="00582081" w:rsidP="00C04AB0">
      <w:pPr>
        <w:spacing w:line="360" w:lineRule="auto"/>
        <w:rPr>
          <w:rFonts w:ascii="Aptos" w:hAnsi="Aptos" w:cs="Arial"/>
          <w:sz w:val="28"/>
          <w:szCs w:val="28"/>
        </w:rPr>
      </w:pPr>
    </w:p>
    <w:sectPr w:rsidR="00582081" w:rsidRPr="00C04AB0"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9F9E74" w14:textId="77777777" w:rsidR="0069729B" w:rsidRDefault="0069729B" w:rsidP="00D210FA">
      <w:pPr>
        <w:spacing w:after="0"/>
      </w:pPr>
      <w:r>
        <w:separator/>
      </w:r>
    </w:p>
  </w:endnote>
  <w:endnote w:type="continuationSeparator" w:id="0">
    <w:p w14:paraId="6633FF83" w14:textId="77777777" w:rsidR="0069729B" w:rsidRDefault="0069729B"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7A0BAD" w14:textId="77777777" w:rsidR="0069729B" w:rsidRDefault="0069729B" w:rsidP="00D210FA">
      <w:pPr>
        <w:spacing w:after="0"/>
      </w:pPr>
      <w:r>
        <w:separator/>
      </w:r>
    </w:p>
  </w:footnote>
  <w:footnote w:type="continuationSeparator" w:id="0">
    <w:p w14:paraId="1B626757" w14:textId="77777777" w:rsidR="0069729B" w:rsidRDefault="0069729B"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2CCD616F"/>
    <w:multiLevelType w:val="hybridMultilevel"/>
    <w:tmpl w:val="A0D46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16E4976"/>
    <w:multiLevelType w:val="hybridMultilevel"/>
    <w:tmpl w:val="49628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16314CC"/>
    <w:multiLevelType w:val="hybridMultilevel"/>
    <w:tmpl w:val="F97E0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A1064F"/>
    <w:multiLevelType w:val="hybridMultilevel"/>
    <w:tmpl w:val="51D6EE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EA676BE"/>
    <w:multiLevelType w:val="hybridMultilevel"/>
    <w:tmpl w:val="5F00E3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5"/>
  </w:num>
  <w:num w:numId="4" w16cid:durableId="67852329">
    <w:abstractNumId w:val="17"/>
  </w:num>
  <w:num w:numId="5" w16cid:durableId="825783799">
    <w:abstractNumId w:val="8"/>
  </w:num>
  <w:num w:numId="6" w16cid:durableId="1203637911">
    <w:abstractNumId w:val="6"/>
  </w:num>
  <w:num w:numId="7" w16cid:durableId="1393117886">
    <w:abstractNumId w:val="13"/>
  </w:num>
  <w:num w:numId="8" w16cid:durableId="546726307">
    <w:abstractNumId w:val="10"/>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4"/>
  </w:num>
  <w:num w:numId="14" w16cid:durableId="883563086">
    <w:abstractNumId w:val="11"/>
  </w:num>
  <w:num w:numId="15" w16cid:durableId="911278844">
    <w:abstractNumId w:val="7"/>
  </w:num>
  <w:num w:numId="16" w16cid:durableId="162859523">
    <w:abstractNumId w:val="9"/>
  </w:num>
  <w:num w:numId="17" w16cid:durableId="124738208">
    <w:abstractNumId w:val="16"/>
  </w:num>
  <w:num w:numId="18" w16cid:durableId="173114796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127FC"/>
    <w:rsid w:val="00021ADC"/>
    <w:rsid w:val="00021C57"/>
    <w:rsid w:val="00023293"/>
    <w:rsid w:val="0005580C"/>
    <w:rsid w:val="00061977"/>
    <w:rsid w:val="00062171"/>
    <w:rsid w:val="00063B85"/>
    <w:rsid w:val="00085F1C"/>
    <w:rsid w:val="00086DC0"/>
    <w:rsid w:val="0008782A"/>
    <w:rsid w:val="000A065A"/>
    <w:rsid w:val="000B7E32"/>
    <w:rsid w:val="000E56ED"/>
    <w:rsid w:val="00106FC5"/>
    <w:rsid w:val="00113C61"/>
    <w:rsid w:val="00120DEC"/>
    <w:rsid w:val="00123C19"/>
    <w:rsid w:val="00146142"/>
    <w:rsid w:val="00153EEC"/>
    <w:rsid w:val="0015552B"/>
    <w:rsid w:val="00156129"/>
    <w:rsid w:val="001953A6"/>
    <w:rsid w:val="001A2DAB"/>
    <w:rsid w:val="001A7CC3"/>
    <w:rsid w:val="001C55B6"/>
    <w:rsid w:val="001C623C"/>
    <w:rsid w:val="001D6CC4"/>
    <w:rsid w:val="00206405"/>
    <w:rsid w:val="002341AD"/>
    <w:rsid w:val="0024196D"/>
    <w:rsid w:val="002461F1"/>
    <w:rsid w:val="00253267"/>
    <w:rsid w:val="0026596F"/>
    <w:rsid w:val="002823CD"/>
    <w:rsid w:val="00287787"/>
    <w:rsid w:val="002910C1"/>
    <w:rsid w:val="00291685"/>
    <w:rsid w:val="0029329C"/>
    <w:rsid w:val="002A53BF"/>
    <w:rsid w:val="002B0A3D"/>
    <w:rsid w:val="002D074F"/>
    <w:rsid w:val="002F056B"/>
    <w:rsid w:val="002F26AB"/>
    <w:rsid w:val="003007A7"/>
    <w:rsid w:val="003226D8"/>
    <w:rsid w:val="003257E1"/>
    <w:rsid w:val="00325DEC"/>
    <w:rsid w:val="00327913"/>
    <w:rsid w:val="00344E50"/>
    <w:rsid w:val="00346FFA"/>
    <w:rsid w:val="003556C4"/>
    <w:rsid w:val="00385494"/>
    <w:rsid w:val="00396202"/>
    <w:rsid w:val="003A3069"/>
    <w:rsid w:val="003B6FCA"/>
    <w:rsid w:val="003C0C20"/>
    <w:rsid w:val="003C20B5"/>
    <w:rsid w:val="003E545F"/>
    <w:rsid w:val="003F03D2"/>
    <w:rsid w:val="003F1E1A"/>
    <w:rsid w:val="003F57EB"/>
    <w:rsid w:val="004045E5"/>
    <w:rsid w:val="00421496"/>
    <w:rsid w:val="00422C27"/>
    <w:rsid w:val="004404A5"/>
    <w:rsid w:val="0044367C"/>
    <w:rsid w:val="0044412C"/>
    <w:rsid w:val="00444B13"/>
    <w:rsid w:val="004617DE"/>
    <w:rsid w:val="004642F0"/>
    <w:rsid w:val="0048339C"/>
    <w:rsid w:val="004B1A14"/>
    <w:rsid w:val="004F09D8"/>
    <w:rsid w:val="00500564"/>
    <w:rsid w:val="0051102B"/>
    <w:rsid w:val="00516CC0"/>
    <w:rsid w:val="00543D30"/>
    <w:rsid w:val="005475F0"/>
    <w:rsid w:val="00582081"/>
    <w:rsid w:val="005838BC"/>
    <w:rsid w:val="005B57E1"/>
    <w:rsid w:val="005C1EB5"/>
    <w:rsid w:val="005D6C32"/>
    <w:rsid w:val="005E61E0"/>
    <w:rsid w:val="005F0F31"/>
    <w:rsid w:val="005F6EAE"/>
    <w:rsid w:val="005F7D75"/>
    <w:rsid w:val="006024ED"/>
    <w:rsid w:val="0061793F"/>
    <w:rsid w:val="0062123A"/>
    <w:rsid w:val="006605F8"/>
    <w:rsid w:val="00667230"/>
    <w:rsid w:val="006676A1"/>
    <w:rsid w:val="006833BD"/>
    <w:rsid w:val="0069729B"/>
    <w:rsid w:val="006A4F75"/>
    <w:rsid w:val="006D2642"/>
    <w:rsid w:val="006E2D42"/>
    <w:rsid w:val="00720FEE"/>
    <w:rsid w:val="00764B6F"/>
    <w:rsid w:val="00792950"/>
    <w:rsid w:val="007C7319"/>
    <w:rsid w:val="007D43B3"/>
    <w:rsid w:val="007D5199"/>
    <w:rsid w:val="007D5612"/>
    <w:rsid w:val="007F08DC"/>
    <w:rsid w:val="007F10D9"/>
    <w:rsid w:val="007F20B4"/>
    <w:rsid w:val="007F525E"/>
    <w:rsid w:val="007F6BDB"/>
    <w:rsid w:val="00802FF1"/>
    <w:rsid w:val="0082695D"/>
    <w:rsid w:val="0083044C"/>
    <w:rsid w:val="00846694"/>
    <w:rsid w:val="0085182D"/>
    <w:rsid w:val="00867E5F"/>
    <w:rsid w:val="008709F5"/>
    <w:rsid w:val="0087769B"/>
    <w:rsid w:val="00877A91"/>
    <w:rsid w:val="00881482"/>
    <w:rsid w:val="00884E86"/>
    <w:rsid w:val="00890534"/>
    <w:rsid w:val="00891124"/>
    <w:rsid w:val="008927FF"/>
    <w:rsid w:val="008972B8"/>
    <w:rsid w:val="008B0F18"/>
    <w:rsid w:val="008B2007"/>
    <w:rsid w:val="008C1616"/>
    <w:rsid w:val="008E3921"/>
    <w:rsid w:val="008F4448"/>
    <w:rsid w:val="0090027B"/>
    <w:rsid w:val="00905238"/>
    <w:rsid w:val="0090549F"/>
    <w:rsid w:val="00933BF1"/>
    <w:rsid w:val="0094702A"/>
    <w:rsid w:val="00967DAB"/>
    <w:rsid w:val="00990E76"/>
    <w:rsid w:val="00991A53"/>
    <w:rsid w:val="00996F4E"/>
    <w:rsid w:val="009A20D3"/>
    <w:rsid w:val="009F71FE"/>
    <w:rsid w:val="00A27D8D"/>
    <w:rsid w:val="00A31F33"/>
    <w:rsid w:val="00A44860"/>
    <w:rsid w:val="00A46F9A"/>
    <w:rsid w:val="00A56D72"/>
    <w:rsid w:val="00A63D87"/>
    <w:rsid w:val="00A70A62"/>
    <w:rsid w:val="00A71DA8"/>
    <w:rsid w:val="00A75A61"/>
    <w:rsid w:val="00A8181A"/>
    <w:rsid w:val="00A90A7A"/>
    <w:rsid w:val="00AA7213"/>
    <w:rsid w:val="00AB1210"/>
    <w:rsid w:val="00AB4EF8"/>
    <w:rsid w:val="00AB5409"/>
    <w:rsid w:val="00AB770D"/>
    <w:rsid w:val="00AF2088"/>
    <w:rsid w:val="00AF5FB0"/>
    <w:rsid w:val="00B0080A"/>
    <w:rsid w:val="00B00C82"/>
    <w:rsid w:val="00B0538C"/>
    <w:rsid w:val="00B376E4"/>
    <w:rsid w:val="00B37AB8"/>
    <w:rsid w:val="00B418DE"/>
    <w:rsid w:val="00B47FE7"/>
    <w:rsid w:val="00B67824"/>
    <w:rsid w:val="00B90083"/>
    <w:rsid w:val="00BE15BA"/>
    <w:rsid w:val="00BE1B11"/>
    <w:rsid w:val="00BE560F"/>
    <w:rsid w:val="00C04AB0"/>
    <w:rsid w:val="00C12F67"/>
    <w:rsid w:val="00C20ED0"/>
    <w:rsid w:val="00C31D85"/>
    <w:rsid w:val="00C348A8"/>
    <w:rsid w:val="00C34FA0"/>
    <w:rsid w:val="00C46111"/>
    <w:rsid w:val="00C47DCC"/>
    <w:rsid w:val="00C83332"/>
    <w:rsid w:val="00C95E04"/>
    <w:rsid w:val="00CA0B84"/>
    <w:rsid w:val="00CA0E94"/>
    <w:rsid w:val="00CC0A8F"/>
    <w:rsid w:val="00CC0F9C"/>
    <w:rsid w:val="00CC24B6"/>
    <w:rsid w:val="00CC2A9F"/>
    <w:rsid w:val="00CC6848"/>
    <w:rsid w:val="00CD3A64"/>
    <w:rsid w:val="00CE038E"/>
    <w:rsid w:val="00CE08CD"/>
    <w:rsid w:val="00CE75D1"/>
    <w:rsid w:val="00CF6541"/>
    <w:rsid w:val="00D01C59"/>
    <w:rsid w:val="00D0664A"/>
    <w:rsid w:val="00D210FA"/>
    <w:rsid w:val="00D30F1D"/>
    <w:rsid w:val="00D330E3"/>
    <w:rsid w:val="00D53F14"/>
    <w:rsid w:val="00D54E66"/>
    <w:rsid w:val="00D57231"/>
    <w:rsid w:val="00D87B48"/>
    <w:rsid w:val="00D91203"/>
    <w:rsid w:val="00D94FD1"/>
    <w:rsid w:val="00DD5ABB"/>
    <w:rsid w:val="00E41692"/>
    <w:rsid w:val="00E55D74"/>
    <w:rsid w:val="00E81234"/>
    <w:rsid w:val="00E9037E"/>
    <w:rsid w:val="00EA120D"/>
    <w:rsid w:val="00EA49C3"/>
    <w:rsid w:val="00EB5E14"/>
    <w:rsid w:val="00EB5F1F"/>
    <w:rsid w:val="00EB6F36"/>
    <w:rsid w:val="00ED1049"/>
    <w:rsid w:val="00EE19D9"/>
    <w:rsid w:val="00EE49EB"/>
    <w:rsid w:val="00EF26FC"/>
    <w:rsid w:val="00EF58BF"/>
    <w:rsid w:val="00F0281C"/>
    <w:rsid w:val="00F37523"/>
    <w:rsid w:val="00F50168"/>
    <w:rsid w:val="00F50D34"/>
    <w:rsid w:val="00F52F83"/>
    <w:rsid w:val="00F61360"/>
    <w:rsid w:val="00F6742C"/>
    <w:rsid w:val="00F70AE9"/>
    <w:rsid w:val="00FB5552"/>
    <w:rsid w:val="00FC538A"/>
    <w:rsid w:val="00FE15E2"/>
    <w:rsid w:val="00FE2B9F"/>
    <w:rsid w:val="00FE575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2B7D9DD7-AEC9-4B17-A5A3-AEF279542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FE15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diagramColors" Target="diagrams/colors1.xml"/><Relationship Id="rId3" Type="http://schemas.openxmlformats.org/officeDocument/2006/relationships/customXml" Target="../customXml/item3.xml"/><Relationship Id="rId21" Type="http://schemas.openxmlformats.org/officeDocument/2006/relationships/hyperlink" Target="https://www.tandfonline.com/doi/abs/10.1191/1478088706qp063oa"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diagramQuickStyle" Target="diagrams/quickStyle1.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hyperlink" Target="https://commons.emich.edu/cgi/viewcontent.cgi?article=1009&amp;context=loexquarterl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Data" Target="diagrams/data1.xml"/><Relationship Id="rId23" Type="http://schemas.openxmlformats.org/officeDocument/2006/relationships/fontTable" Target="fontTable.xml"/><Relationship Id="rId10" Type="http://schemas.openxmlformats.org/officeDocument/2006/relationships/endnotes" Target="endnotes.xml"/><Relationship Id="rId19" Type="http://schemas.microsoft.com/office/2007/relationships/diagramDrawing" Target="diagrams/drawing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blogs.sun.ac.za/libraryresearchnews/2019/02/12/slaying-the-literature-review-beast-part-1/"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pPr>
          <a:r>
            <a:rPr lang="en-GB" b="0" i="0" dirty="0">
              <a:latin typeface="Aptos" panose="020B0004020202020204" pitchFamily="34" charset="0"/>
            </a:rPr>
            <a:t> Harvard referencing used correctly </a:t>
          </a:r>
          <a:endParaRPr lang="en-GB" dirty="0">
            <a:latin typeface="Aptos" panose="020B00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r>
            <a:rPr lang="en-GB">
              <a:latin typeface="Aptos" panose="020B0004020202020204" pitchFamily="34" charset="0"/>
            </a:rPr>
            <a:t>No</a:t>
          </a:r>
          <a:r>
            <a:rPr lang="en-GB" baseline="0">
              <a:latin typeface="Aptos" panose="020B0004020202020204" pitchFamily="34" charset="0"/>
            </a:rPr>
            <a:t> personal or identifiable information was collected</a:t>
          </a:r>
          <a:endParaRPr lang="en-GB">
            <a:latin typeface="Aptos" panose="020B00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dgm:t>
        <a:bodyPr/>
        <a:lstStyle/>
        <a:p>
          <a:pPr>
            <a:lnSpc>
              <a:spcPct val="150000"/>
            </a:lnSpc>
          </a:pPr>
          <a:r>
            <a:rPr lang="en-GB" b="1" i="0" dirty="0">
              <a:latin typeface="Aptos" panose="020B0004020202020204" pitchFamily="34" charset="0"/>
            </a:rPr>
            <a:t>Informed Consent</a:t>
          </a:r>
          <a:endParaRPr lang="en-GB" dirty="0">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r>
            <a:rPr lang="en-GB">
              <a:latin typeface="Aptos" panose="020B0004020202020204" pitchFamily="34" charset="0"/>
            </a:rPr>
            <a:t>Used</a:t>
          </a:r>
          <a:r>
            <a:rPr lang="en-GB" baseline="0">
              <a:latin typeface="Aptos" panose="020B0004020202020204" pitchFamily="34" charset="0"/>
            </a:rPr>
            <a:t> credible academic sources and reports</a:t>
          </a:r>
          <a:endParaRPr lang="en-GB">
            <a:latin typeface="Aptos" panose="020B00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GB">
              <a:latin typeface="Aptos" panose="020B0004020202020204" pitchFamily="34" charset="0"/>
            </a:rPr>
            <a:t>Followed</a:t>
          </a:r>
          <a:r>
            <a:rPr lang="en-GB" baseline="0">
              <a:latin typeface="Aptos" panose="020B0004020202020204" pitchFamily="34" charset="0"/>
            </a:rPr>
            <a:t> university guidelines and ehtical requirements</a:t>
          </a:r>
          <a:endParaRPr lang="en-GB">
            <a:latin typeface="Aptos" panose="020B00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dgm:t>
        <a:bodyPr/>
        <a:lstStyle/>
        <a:p>
          <a:pPr>
            <a:lnSpc>
              <a:spcPct val="150000"/>
            </a:lnSpc>
          </a:pPr>
          <a:r>
            <a:rPr lang="en-GB">
              <a:latin typeface="Aptos" panose="020B0004020202020204" pitchFamily="34" charset="0"/>
            </a:rPr>
            <a:t>No primary research involving participants was conducted</a:t>
          </a: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C265F219-E085-47C1-B4E3-8FDDFA25F889}">
      <dgm:prSet/>
      <dgm:spPr/>
      <dgm:t>
        <a:bodyPr/>
        <a:lstStyle/>
        <a:p>
          <a:pPr>
            <a:lnSpc>
              <a:spcPct val="150000"/>
            </a:lnSpc>
          </a:pPr>
          <a:r>
            <a:rPr lang="en-GB" b="0" i="0" dirty="0">
              <a:latin typeface="Aptos" panose="020B0004020202020204" pitchFamily="34" charset="0"/>
            </a:rPr>
            <a:t>Avoided plagiarism</a:t>
          </a:r>
          <a:endParaRPr lang="en-GB" dirty="0">
            <a:latin typeface="Aptos" panose="020B0004020202020204" pitchFamily="34" charset="0"/>
          </a:endParaRPr>
        </a:p>
      </dgm:t>
    </dgm:pt>
    <dgm:pt modelId="{CFB48789-B765-4BE4-8DB6-CD599F6A3E37}" type="parTrans" cxnId="{54D0ECD0-EE84-49E7-8142-950C154DBDA3}">
      <dgm:prSet/>
      <dgm:spPr/>
      <dgm:t>
        <a:bodyPr/>
        <a:lstStyle/>
        <a:p>
          <a:endParaRPr lang="en-GB"/>
        </a:p>
      </dgm:t>
    </dgm:pt>
    <dgm:pt modelId="{19FFA166-1C07-47F4-A622-03A6AB1AE0CC}" type="sibTrans" cxnId="{54D0ECD0-EE84-49E7-8142-950C154DBDA3}">
      <dgm:prSet/>
      <dgm:spPr/>
      <dgm:t>
        <a:bodyPr/>
        <a:lstStyle/>
        <a:p>
          <a:endParaRPr lang="en-GB"/>
        </a:p>
      </dgm:t>
    </dgm:pt>
    <dgm:pt modelId="{0B7AE48C-2154-4089-BEB9-75FA662E8FCE}">
      <dgm:prSet/>
      <dgm:spPr/>
      <dgm:t>
        <a:bodyPr/>
        <a:lstStyle/>
        <a:p>
          <a:pPr>
            <a:lnSpc>
              <a:spcPct val="150000"/>
            </a:lnSpc>
          </a:pPr>
          <a:r>
            <a:rPr lang="en-GB" dirty="0">
              <a:latin typeface="Aptos" panose="020B0004020202020204" pitchFamily="34" charset="0"/>
            </a:rPr>
            <a:t>Souces were acknowledged correctly </a:t>
          </a:r>
        </a:p>
      </dgm:t>
    </dgm:pt>
    <dgm:pt modelId="{E0A54215-BC90-4C78-824F-7AF0530CE738}" type="parTrans" cxnId="{BE7C3588-260B-4B86-9D1E-887428CF8F70}">
      <dgm:prSet/>
      <dgm:spPr/>
    </dgm:pt>
    <dgm:pt modelId="{BDAB30B2-8AB9-4FE5-8E4F-1B0905935683}" type="sibTrans" cxnId="{BE7C3588-260B-4B86-9D1E-887428CF8F70}">
      <dgm:prSet/>
      <dgm:spPr/>
    </dgm:pt>
    <dgm:pt modelId="{3F927E13-60AD-4580-8616-76C08CF340C9}">
      <dgm:prSet/>
      <dgm:spPr/>
      <dgm:t>
        <a:bodyPr/>
        <a:lstStyle/>
        <a:p>
          <a:pPr>
            <a:lnSpc>
              <a:spcPct val="150000"/>
            </a:lnSpc>
          </a:pPr>
          <a:r>
            <a:rPr lang="en-GB">
              <a:latin typeface="Aptos" panose="020B0004020202020204" pitchFamily="34" charset="0"/>
            </a:rPr>
            <a:t>Used information that was publicy available and published litature</a:t>
          </a:r>
        </a:p>
      </dgm:t>
    </dgm:pt>
    <dgm:pt modelId="{B1E528DC-CA1A-4AB2-A77E-81997A5B55EA}" type="parTrans" cxnId="{3A56ABEE-3581-4502-AD24-7D5C555A96C2}">
      <dgm:prSet/>
      <dgm:spPr/>
    </dgm:pt>
    <dgm:pt modelId="{379EC3AD-8764-4349-94BC-B57FE57ACC11}" type="sibTrans" cxnId="{3A56ABEE-3581-4502-AD24-7D5C555A96C2}">
      <dgm:prSet/>
      <dgm:spPr/>
    </dgm:pt>
    <dgm:pt modelId="{1AE01BE9-B064-486B-AE30-E9B97109886E}">
      <dgm:prSet/>
      <dgm:spPr/>
      <dgm:t>
        <a:bodyPr/>
        <a:lstStyle/>
        <a:p>
          <a:pPr>
            <a:lnSpc>
              <a:spcPct val="150000"/>
            </a:lnSpc>
          </a:pPr>
          <a:r>
            <a:rPr lang="en-GB">
              <a:latin typeface="Aptos" panose="020B0004020202020204" pitchFamily="34" charset="0"/>
            </a:rPr>
            <a:t>Confidentiality risks were considered when reviweing sources</a:t>
          </a:r>
        </a:p>
      </dgm:t>
    </dgm:pt>
    <dgm:pt modelId="{E093703E-412D-4364-BCE0-7B917C7925F2}" type="parTrans" cxnId="{36EBCFF0-3F46-406B-80A1-6203D94D128E}">
      <dgm:prSet/>
      <dgm:spPr/>
    </dgm:pt>
    <dgm:pt modelId="{A62BBD57-8505-428A-A23A-F43DE62AE8F6}" type="sibTrans" cxnId="{36EBCFF0-3F46-406B-80A1-6203D94D128E}">
      <dgm:prSet/>
      <dgm:spPr/>
    </dgm:pt>
    <dgm:pt modelId="{5C369D37-C627-48D9-A331-EFB91B70705D}">
      <dgm:prSet/>
      <dgm:spPr/>
      <dgm:t>
        <a:bodyPr/>
        <a:lstStyle/>
        <a:p>
          <a:pPr>
            <a:lnSpc>
              <a:spcPct val="150000"/>
            </a:lnSpc>
          </a:pPr>
          <a:r>
            <a:rPr lang="en-GB">
              <a:latin typeface="Aptos" panose="020B0004020202020204" pitchFamily="34" charset="0"/>
            </a:rPr>
            <a:t>Assessed the quality and relevance of evidence used</a:t>
          </a:r>
        </a:p>
      </dgm:t>
    </dgm:pt>
    <dgm:pt modelId="{EB978346-3F95-47A0-950A-9C907BAC5180}" type="parTrans" cxnId="{9347425D-9AA0-4FE4-A83C-AADEBDE1A012}">
      <dgm:prSet/>
      <dgm:spPr/>
    </dgm:pt>
    <dgm:pt modelId="{71215006-C665-42AC-AC90-54DA881DB0D9}" type="sibTrans" cxnId="{9347425D-9AA0-4FE4-A83C-AADEBDE1A012}">
      <dgm:prSet/>
      <dgm:spPr/>
    </dgm:pt>
    <dgm:pt modelId="{15B7E52B-2253-4D0F-AE11-7421CFA9F4AA}">
      <dgm:prSet/>
      <dgm:spPr/>
      <dgm:t>
        <a:bodyPr/>
        <a:lstStyle/>
        <a:p>
          <a:pPr>
            <a:lnSpc>
              <a:spcPct val="150000"/>
            </a:lnSpc>
          </a:pPr>
          <a:r>
            <a:rPr lang="en-GB">
              <a:latin typeface="Aptos" panose="020B0004020202020204" pitchFamily="34" charset="0"/>
            </a:rPr>
            <a:t>Selected research that supported the research aim</a:t>
          </a:r>
        </a:p>
      </dgm:t>
    </dgm:pt>
    <dgm:pt modelId="{2E28B910-B3EE-4D98-B5CF-A4F1D78D8A1F}" type="parTrans" cxnId="{F563F645-E46F-4BD0-BB49-74976634770F}">
      <dgm:prSet/>
      <dgm:spPr/>
    </dgm:pt>
    <dgm:pt modelId="{CD0C6482-51AD-4E26-B084-0B54117563C4}" type="sibTrans" cxnId="{F563F645-E46F-4BD0-BB49-74976634770F}">
      <dgm:prSet/>
      <dgm:spPr/>
    </dgm:pt>
    <dgm:pt modelId="{0FBFE8F7-CDB8-4EC4-98C9-11495BD2B69D}">
      <dgm:prSet/>
      <dgm:spPr/>
      <dgm:t>
        <a:bodyPr/>
        <a:lstStyle/>
        <a:p>
          <a:pPr>
            <a:lnSpc>
              <a:spcPct val="150000"/>
            </a:lnSpc>
          </a:pPr>
          <a:r>
            <a:rPr lang="en-GB">
              <a:latin typeface="Aptos" panose="020B0004020202020204" pitchFamily="34" charset="0"/>
            </a:rPr>
            <a:t>used publicy available academic literature and reports</a:t>
          </a:r>
        </a:p>
      </dgm:t>
    </dgm:pt>
    <dgm:pt modelId="{5AFFD2E1-F0E4-4940-9019-B983A70939E2}" type="parTrans" cxnId="{097B836F-85DE-4D33-A206-CE9D57F23D1E}">
      <dgm:prSet/>
      <dgm:spPr/>
    </dgm:pt>
    <dgm:pt modelId="{02B1CD7C-4432-42A4-ABCB-B62DC2B66FAF}" type="sibTrans" cxnId="{097B836F-85DE-4D33-A206-CE9D57F23D1E}">
      <dgm:prSet/>
      <dgm:spPr/>
    </dgm:pt>
    <dgm:pt modelId="{365ADAC6-C054-433D-8030-79E28675D2BB}">
      <dgm:prSet/>
      <dgm:spPr/>
      <dgm:t>
        <a:bodyPr/>
        <a:lstStyle/>
        <a:p>
          <a:pPr>
            <a:lnSpc>
              <a:spcPct val="150000"/>
            </a:lnSpc>
          </a:pPr>
          <a:r>
            <a:rPr lang="en-GB">
              <a:latin typeface="Aptos" panose="020B0004020202020204" pitchFamily="34" charset="0"/>
            </a:rPr>
            <a:t>No personal data was collected or processed</a:t>
          </a:r>
        </a:p>
      </dgm:t>
    </dgm:pt>
    <dgm:pt modelId="{2A31FA01-A39B-45C1-8E5C-E5E71486618E}" type="parTrans" cxnId="{ACC3B084-54BC-4808-9687-5F66F2269384}">
      <dgm:prSet/>
      <dgm:spPr/>
    </dgm:pt>
    <dgm:pt modelId="{B39253AE-EE53-46CB-A966-300AF9C54012}" type="sibTrans" cxnId="{ACC3B084-54BC-4808-9687-5F66F2269384}">
      <dgm:prSet/>
      <dgm:spPr/>
    </dgm:pt>
    <dgm:pt modelId="{FDFA78F1-487E-4C45-BF92-F13BEBCB7E2B}">
      <dgm:prSet/>
      <dgm:spPr/>
      <dgm:t>
        <a:bodyPr/>
        <a:lstStyle/>
        <a:p>
          <a:pPr>
            <a:lnSpc>
              <a:spcPct val="150000"/>
            </a:lnSpc>
          </a:pPr>
          <a:r>
            <a:rPr lang="en-GB">
              <a:latin typeface="Aptos" panose="020B0004020202020204" pitchFamily="34" charset="0"/>
            </a:rPr>
            <a:t>No participant consent was required</a:t>
          </a:r>
        </a:p>
      </dgm:t>
    </dgm:pt>
    <dgm:pt modelId="{AFF0CD94-38D0-4F2C-9D9D-C22296161522}" type="parTrans" cxnId="{7A8CFCB3-5817-405B-8421-A03DAE490DC2}">
      <dgm:prSet/>
      <dgm:spPr/>
    </dgm:pt>
    <dgm:pt modelId="{AB2A6822-DC84-49A9-A891-76DCFD399F88}" type="sibTrans" cxnId="{7A8CFCB3-5817-405B-8421-A03DAE490DC2}">
      <dgm:prSet/>
      <dgm:spPr/>
    </dgm:pt>
    <dgm:pt modelId="{F26F232B-8CFF-4A15-AD66-D801B610FB0D}">
      <dgm:prSet/>
      <dgm:spPr/>
      <dgm:t>
        <a:bodyPr/>
        <a:lstStyle/>
        <a:p>
          <a:pPr>
            <a:lnSpc>
              <a:spcPct val="150000"/>
            </a:lnSpc>
          </a:pPr>
          <a:r>
            <a:rPr lang="en-GB">
              <a:latin typeface="Aptos" panose="020B0004020202020204" pitchFamily="34" charset="0"/>
            </a:rPr>
            <a:t>Used existing published research and reports only</a:t>
          </a:r>
        </a:p>
      </dgm:t>
    </dgm:pt>
    <dgm:pt modelId="{29B3C7EF-371D-41CC-9BC1-C356A293C707}" type="parTrans" cxnId="{77C110D2-6ABA-43EA-B872-D403D7DCE09B}">
      <dgm:prSet/>
      <dgm:spPr/>
    </dgm:pt>
    <dgm:pt modelId="{ABBE8D3F-C14A-4B5D-B479-525C17A10BEB}" type="sibTrans" cxnId="{77C110D2-6ABA-43EA-B872-D403D7DCE09B}">
      <dgm:prSet/>
      <dgm:spPr/>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dgm:presLayoutVars>
          <dgm:bulletEnabled val="1"/>
        </dgm:presLayoutVars>
      </dgm:prSet>
      <dgm:spPr/>
    </dgm:pt>
  </dgm:ptLst>
  <dgm:cxnLst>
    <dgm:cxn modelId="{1D40D500-2967-46E3-817F-582348E97C84}" type="presOf" srcId="{D0F2A51A-8617-4842-9A50-755676DCD3DD}" destId="{3FAC58C7-563C-4DE2-B8E2-03C2F5DF4A75}" srcOrd="0" destOrd="0" presId="urn:microsoft.com/office/officeart/2005/8/layout/hList1"/>
    <dgm:cxn modelId="{DA224816-7824-4FE5-9CD1-3E0ECE27E8A0}" srcId="{D895BCAF-11FD-4161-9460-71155FF594D5}" destId="{DD8DD7F7-557F-4529-952E-996BE575A6CC}" srcOrd="0" destOrd="0" parTransId="{898A7FBF-8854-4FCD-8F75-6D0A10D342BF}" sibTransId="{069345D4-AF17-4BE2-BEFD-16AAD453ED22}"/>
    <dgm:cxn modelId="{50975F17-AE64-46D3-8A43-C01E203E79F8}" type="presOf" srcId="{3F927E13-60AD-4580-8616-76C08CF340C9}" destId="{D9C43641-36D4-43D5-A2FD-0F9F6D2C43BC}" srcOrd="0" destOrd="1" presId="urn:microsoft.com/office/officeart/2005/8/layout/hList1"/>
    <dgm:cxn modelId="{BBCA7A1A-D106-447C-92FA-9A2E6525090C}" type="presOf" srcId="{5C369D37-C627-48D9-A331-EFB91B70705D}" destId="{B4F89DDA-DC7D-4C4E-967D-E22B07A05DB1}" srcOrd="0" destOrd="1" presId="urn:microsoft.com/office/officeart/2005/8/layout/hList1"/>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9347425D-9AA0-4FE4-A83C-AADEBDE1A012}" srcId="{5674B894-A55E-4559-8EA7-028C3F32E4B2}" destId="{5C369D37-C627-48D9-A331-EFB91B70705D}" srcOrd="1" destOrd="0" parTransId="{EB978346-3F95-47A0-950A-9C907BAC5180}" sibTransId="{71215006-C665-42AC-AC90-54DA881DB0D9}"/>
    <dgm:cxn modelId="{399E6863-0942-4C7F-888F-D5A856FD2535}" type="presOf" srcId="{D2F35989-0D76-4707-8851-E95507DAC780}" destId="{0F07604D-46A6-4ADA-B996-B9E43A897BA8}" srcOrd="0" destOrd="0" presId="urn:microsoft.com/office/officeart/2005/8/layout/hList1"/>
    <dgm:cxn modelId="{F563F645-E46F-4BD0-BB49-74976634770F}" srcId="{5674B894-A55E-4559-8EA7-028C3F32E4B2}" destId="{15B7E52B-2253-4D0F-AE11-7421CFA9F4AA}" srcOrd="2" destOrd="0" parTransId="{2E28B910-B3EE-4D98-B5CF-A4F1D78D8A1F}" sibTransId="{CD0C6482-51AD-4E26-B084-0B54117563C4}"/>
    <dgm:cxn modelId="{5EDB3766-A34E-4BF8-AAD2-7E410EE2BF08}" type="presOf" srcId="{C265F219-E085-47C1-B4E3-8FDDFA25F889}" destId="{0916EB88-9427-4C81-A0D0-B1BC4D25BFB9}" srcOrd="0" destOrd="1"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326C966C-B514-44E0-BAAB-B801DD90856C}" type="presOf" srcId="{F26F232B-8CFF-4A15-AD66-D801B610FB0D}" destId="{3FAC58C7-563C-4DE2-B8E2-03C2F5DF4A75}" srcOrd="0" destOrd="2" presId="urn:microsoft.com/office/officeart/2005/8/layout/hList1"/>
    <dgm:cxn modelId="{097B836F-85DE-4D33-A206-CE9D57F23D1E}" srcId="{DED7677A-A811-4E99-A359-AF267F66CB3B}" destId="{0FBFE8F7-CDB8-4EC4-98C9-11495BD2B69D}" srcOrd="1" destOrd="0" parTransId="{5AFFD2E1-F0E4-4940-9019-B983A70939E2}" sibTransId="{02B1CD7C-4432-42A4-ABCB-B62DC2B66FAF}"/>
    <dgm:cxn modelId="{6D02BE70-8BF6-45CD-ABFA-06108FDCC6B4}" type="presOf" srcId="{B8AA4B07-C565-4CCF-9950-02D7DCC3515C}" destId="{D9C43641-36D4-43D5-A2FD-0F9F6D2C43BC}" srcOrd="0" destOrd="0" presId="urn:microsoft.com/office/officeart/2005/8/layout/hList1"/>
    <dgm:cxn modelId="{B5885272-5D26-4AC7-AD83-C566194B92E2}" type="presOf" srcId="{365ADAC6-C054-433D-8030-79E28675D2BB}" destId="{0426731F-8A3C-42F1-804E-8F6D7BF28D02}" srcOrd="0" destOrd="2"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2BE0FC81-7E22-4472-8969-EA9274C8DE72}" type="presOf" srcId="{0FBFE8F7-CDB8-4EC4-98C9-11495BD2B69D}" destId="{0426731F-8A3C-42F1-804E-8F6D7BF28D02}" srcOrd="0" destOrd="1" presId="urn:microsoft.com/office/officeart/2005/8/layout/hList1"/>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ACC3B084-54BC-4808-9687-5F66F2269384}" srcId="{DED7677A-A811-4E99-A359-AF267F66CB3B}" destId="{365ADAC6-C054-433D-8030-79E28675D2BB}" srcOrd="2" destOrd="0" parTransId="{2A31FA01-A39B-45C1-8E5C-E5E71486618E}" sibTransId="{B39253AE-EE53-46CB-A966-300AF9C54012}"/>
    <dgm:cxn modelId="{BE7C3588-260B-4B86-9D1E-887428CF8F70}" srcId="{D895BCAF-11FD-4161-9460-71155FF594D5}" destId="{0B7AE48C-2154-4089-BEB9-75FA662E8FCE}" srcOrd="2" destOrd="0" parTransId="{E0A54215-BC90-4C78-824F-7AF0530CE738}" sibTransId="{BDAB30B2-8AB9-4FE5-8E4F-1B0905935683}"/>
    <dgm:cxn modelId="{1625F489-D86F-4CAC-B821-0C54F7722273}" type="presOf" srcId="{0B7AE48C-2154-4089-BEB9-75FA662E8FCE}" destId="{0916EB88-9427-4C81-A0D0-B1BC4D25BFB9}" srcOrd="0" destOrd="2" presId="urn:microsoft.com/office/officeart/2005/8/layout/hList1"/>
    <dgm:cxn modelId="{E184228C-34B7-4DE5-A1F8-16A52B0ADA2D}" type="presOf" srcId="{7634D104-7D93-4DC9-AA78-CFDC22EB2B7D}" destId="{15D7D02F-9806-4A7F-A42D-FE7E83343FED}" srcOrd="0" destOrd="0" presId="urn:microsoft.com/office/officeart/2005/8/layout/hList1"/>
    <dgm:cxn modelId="{6AB44EA1-1765-4EBB-9B9F-6468EC813EAD}" type="presOf" srcId="{FDFA78F1-487E-4C45-BF92-F13BEBCB7E2B}" destId="{3FAC58C7-563C-4DE2-B8E2-03C2F5DF4A75}" srcOrd="0" destOrd="1" presId="urn:microsoft.com/office/officeart/2005/8/layout/hList1"/>
    <dgm:cxn modelId="{BE8BA2AF-7358-466A-818A-8E689518B231}" type="presOf" srcId="{DED7677A-A811-4E99-A359-AF267F66CB3B}" destId="{4B0BA49E-53FB-4A48-8A53-1DCC68267D3A}" srcOrd="0" destOrd="0" presId="urn:microsoft.com/office/officeart/2005/8/layout/hList1"/>
    <dgm:cxn modelId="{7A8CFCB3-5817-405B-8421-A03DAE490DC2}" srcId="{F5AC5549-675B-444B-905D-2F1D9FDC1779}" destId="{FDFA78F1-487E-4C45-BF92-F13BEBCB7E2B}" srcOrd="1" destOrd="0" parTransId="{AFF0CD94-38D0-4F2C-9D9D-C22296161522}" sibTransId="{AB2A6822-DC84-49A9-A891-76DCFD399F88}"/>
    <dgm:cxn modelId="{4A6AD1C3-5816-4962-BB6E-DFFD66292B92}" type="presOf" srcId="{F5AC5549-675B-444B-905D-2F1D9FDC1779}" destId="{527B8B4B-D6E7-4EB7-86F6-6A7D2579D756}"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54D0ECD0-EE84-49E7-8142-950C154DBDA3}" srcId="{D895BCAF-11FD-4161-9460-71155FF594D5}" destId="{C265F219-E085-47C1-B4E3-8FDDFA25F889}" srcOrd="1" destOrd="0" parTransId="{CFB48789-B765-4BE4-8DB6-CD599F6A3E37}" sibTransId="{19FFA166-1C07-47F4-A622-03A6AB1AE0CC}"/>
    <dgm:cxn modelId="{77C110D2-6ABA-43EA-B872-D403D7DCE09B}" srcId="{F5AC5549-675B-444B-905D-2F1D9FDC1779}" destId="{F26F232B-8CFF-4A15-AD66-D801B610FB0D}" srcOrd="2" destOrd="0" parTransId="{29B3C7EF-371D-41CC-9BC1-C356A293C707}" sibTransId="{ABBE8D3F-C14A-4B5D-B479-525C17A10BEB}"/>
    <dgm:cxn modelId="{77F490DA-0F34-479F-8238-CCBAD3B36A2A}" type="presOf" srcId="{15B7E52B-2253-4D0F-AE11-7421CFA9F4AA}" destId="{B4F89DDA-DC7D-4C4E-967D-E22B07A05DB1}" srcOrd="0" destOrd="2" presId="urn:microsoft.com/office/officeart/2005/8/layout/hList1"/>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3A56ABEE-3581-4502-AD24-7D5C555A96C2}" srcId="{D2F35989-0D76-4707-8851-E95507DAC780}" destId="{3F927E13-60AD-4580-8616-76C08CF340C9}" srcOrd="1" destOrd="0" parTransId="{B1E528DC-CA1A-4AB2-A77E-81997A5B55EA}" sibTransId="{379EC3AD-8764-4349-94BC-B57FE57ACC11}"/>
    <dgm:cxn modelId="{36EBCFF0-3F46-406B-80A1-6203D94D128E}" srcId="{D2F35989-0D76-4707-8851-E95507DAC780}" destId="{1AE01BE9-B064-486B-AE30-E9B97109886E}" srcOrd="2" destOrd="0" parTransId="{E093703E-412D-4364-BCE0-7B917C7925F2}" sibTransId="{A62BBD57-8505-428A-A23A-F43DE62AE8F6}"/>
    <dgm:cxn modelId="{CA1669F2-F98C-48C4-B2F3-CBA6F0C69220}" type="presOf" srcId="{1AE01BE9-B064-486B-AE30-E9B97109886E}" destId="{D9C43641-36D4-43D5-A2FD-0F9F6D2C43BC}" srcOrd="0" destOrd="2"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7" destOrd="0" presId="urn:microsoft.com/office/officeart/2005/8/layout/hList1"/>
    <dgm:cxn modelId="{59A3EAA2-7F04-462A-B61D-E06E4901F47A}" type="presParOf" srcId="{15D7D02F-9806-4A7F-A42D-FE7E83343FED}" destId="{25E0243E-9C63-48E2-BDA9-959F204AC029}" srcOrd="8"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27289"/>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Respect for Intellectual Property:</a:t>
          </a:r>
          <a:endParaRPr lang="en-GB" sz="800" kern="1200">
            <a:latin typeface="Aptos" panose="020B0004020202020204" pitchFamily="34" charset="0"/>
          </a:endParaRPr>
        </a:p>
      </dsp:txBody>
      <dsp:txXfrm>
        <a:off x="4165" y="27289"/>
        <a:ext cx="1596851" cy="421809"/>
      </dsp:txXfrm>
    </dsp:sp>
    <dsp:sp modelId="{0916EB88-9427-4C81-A0D0-B1BC4D25BFB9}">
      <dsp:nvSpPr>
        <dsp:cNvPr id="0" name=""/>
        <dsp:cNvSpPr/>
      </dsp:nvSpPr>
      <dsp:spPr>
        <a:xfrm>
          <a:off x="4165" y="449099"/>
          <a:ext cx="1596851" cy="1647686"/>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b="0" i="0" kern="1200" dirty="0">
              <a:latin typeface="Aptos" panose="020B0004020202020204" pitchFamily="34" charset="0"/>
            </a:rPr>
            <a:t> Harvard referencing used correctly </a:t>
          </a:r>
          <a:endParaRPr lang="en-GB" sz="800" kern="1200" dirty="0">
            <a:latin typeface="Aptos" panose="020B0004020202020204" pitchFamily="34" charset="0"/>
          </a:endParaRPr>
        </a:p>
        <a:p>
          <a:pPr marL="57150" lvl="1" indent="-57150" algn="l" defTabSz="355600">
            <a:lnSpc>
              <a:spcPct val="150000"/>
            </a:lnSpc>
            <a:spcBef>
              <a:spcPct val="0"/>
            </a:spcBef>
            <a:spcAft>
              <a:spcPct val="15000"/>
            </a:spcAft>
            <a:buChar char="•"/>
          </a:pPr>
          <a:r>
            <a:rPr lang="en-GB" sz="800" b="0" i="0" kern="1200" dirty="0">
              <a:latin typeface="Aptos" panose="020B0004020202020204" pitchFamily="34" charset="0"/>
            </a:rPr>
            <a:t>Avoided plagiarism</a:t>
          </a:r>
          <a:endParaRPr lang="en-GB" sz="800" kern="1200" dirty="0">
            <a:latin typeface="Aptos" panose="020B0004020202020204" pitchFamily="34" charset="0"/>
          </a:endParaRPr>
        </a:p>
        <a:p>
          <a:pPr marL="57150" lvl="1" indent="-57150" algn="l" defTabSz="355600">
            <a:lnSpc>
              <a:spcPct val="150000"/>
            </a:lnSpc>
            <a:spcBef>
              <a:spcPct val="0"/>
            </a:spcBef>
            <a:spcAft>
              <a:spcPct val="15000"/>
            </a:spcAft>
            <a:buChar char="•"/>
          </a:pPr>
          <a:r>
            <a:rPr lang="en-GB" sz="800" kern="1200" dirty="0">
              <a:latin typeface="Aptos" panose="020B0004020202020204" pitchFamily="34" charset="0"/>
            </a:rPr>
            <a:t>Souces were acknowledged correctly </a:t>
          </a:r>
        </a:p>
      </dsp:txBody>
      <dsp:txXfrm>
        <a:off x="4165" y="449099"/>
        <a:ext cx="1596851" cy="1647686"/>
      </dsp:txXfrm>
    </dsp:sp>
    <dsp:sp modelId="{0F07604D-46A6-4ADA-B996-B9E43A897BA8}">
      <dsp:nvSpPr>
        <dsp:cNvPr id="0" name=""/>
        <dsp:cNvSpPr/>
      </dsp:nvSpPr>
      <dsp:spPr>
        <a:xfrm>
          <a:off x="1824576" y="27289"/>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Privacy and Confidentiality:</a:t>
          </a:r>
          <a:endParaRPr lang="en-GB" sz="800" kern="1200">
            <a:latin typeface="Aptos" panose="020B0004020202020204" pitchFamily="34" charset="0"/>
          </a:endParaRPr>
        </a:p>
      </dsp:txBody>
      <dsp:txXfrm>
        <a:off x="1824576" y="27289"/>
        <a:ext cx="1596851" cy="421809"/>
      </dsp:txXfrm>
    </dsp:sp>
    <dsp:sp modelId="{D9C43641-36D4-43D5-A2FD-0F9F6D2C43BC}">
      <dsp:nvSpPr>
        <dsp:cNvPr id="0" name=""/>
        <dsp:cNvSpPr/>
      </dsp:nvSpPr>
      <dsp:spPr>
        <a:xfrm>
          <a:off x="1824576" y="449099"/>
          <a:ext cx="1596851" cy="1647686"/>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a:latin typeface="Aptos" panose="020B0004020202020204" pitchFamily="34" charset="0"/>
            </a:rPr>
            <a:t>No</a:t>
          </a:r>
          <a:r>
            <a:rPr lang="en-GB" sz="800" kern="1200" baseline="0">
              <a:latin typeface="Aptos" panose="020B0004020202020204" pitchFamily="34" charset="0"/>
            </a:rPr>
            <a:t> personal or identifiable information was collected</a:t>
          </a: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r>
            <a:rPr lang="en-GB" sz="800" kern="1200">
              <a:latin typeface="Aptos" panose="020B0004020202020204" pitchFamily="34" charset="0"/>
            </a:rPr>
            <a:t>Used information that was publicy available and published litature</a:t>
          </a:r>
        </a:p>
        <a:p>
          <a:pPr marL="57150" lvl="1" indent="-57150" algn="l" defTabSz="355600">
            <a:lnSpc>
              <a:spcPct val="150000"/>
            </a:lnSpc>
            <a:spcBef>
              <a:spcPct val="0"/>
            </a:spcBef>
            <a:spcAft>
              <a:spcPct val="15000"/>
            </a:spcAft>
            <a:buChar char="•"/>
          </a:pPr>
          <a:r>
            <a:rPr lang="en-GB" sz="800" kern="1200">
              <a:latin typeface="Aptos" panose="020B0004020202020204" pitchFamily="34" charset="0"/>
            </a:rPr>
            <a:t>Confidentiality risks were considered when reviweing sources</a:t>
          </a:r>
        </a:p>
      </dsp:txBody>
      <dsp:txXfrm>
        <a:off x="1824576" y="449099"/>
        <a:ext cx="1596851" cy="1647686"/>
      </dsp:txXfrm>
    </dsp:sp>
    <dsp:sp modelId="{594F44BC-596E-4978-9BF4-2F7DCCF10A7F}">
      <dsp:nvSpPr>
        <dsp:cNvPr id="0" name=""/>
        <dsp:cNvSpPr/>
      </dsp:nvSpPr>
      <dsp:spPr>
        <a:xfrm>
          <a:off x="3644986" y="27289"/>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Data Integrity and Reliability:</a:t>
          </a:r>
          <a:r>
            <a:rPr lang="en-GB" sz="800" kern="1200">
              <a:latin typeface="Aptos" panose="020B0004020202020204" pitchFamily="34" charset="0"/>
            </a:rPr>
            <a:t> </a:t>
          </a:r>
        </a:p>
      </dsp:txBody>
      <dsp:txXfrm>
        <a:off x="3644986" y="27289"/>
        <a:ext cx="1596851" cy="421809"/>
      </dsp:txXfrm>
    </dsp:sp>
    <dsp:sp modelId="{B4F89DDA-DC7D-4C4E-967D-E22B07A05DB1}">
      <dsp:nvSpPr>
        <dsp:cNvPr id="0" name=""/>
        <dsp:cNvSpPr/>
      </dsp:nvSpPr>
      <dsp:spPr>
        <a:xfrm>
          <a:off x="3644986" y="449099"/>
          <a:ext cx="1596851" cy="1647686"/>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a:latin typeface="Aptos" panose="020B0004020202020204" pitchFamily="34" charset="0"/>
            </a:rPr>
            <a:t>Used</a:t>
          </a:r>
          <a:r>
            <a:rPr lang="en-GB" sz="800" kern="1200" baseline="0">
              <a:latin typeface="Aptos" panose="020B0004020202020204" pitchFamily="34" charset="0"/>
            </a:rPr>
            <a:t> credible academic sources and reports</a:t>
          </a: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r>
            <a:rPr lang="en-GB" sz="800" kern="1200">
              <a:latin typeface="Aptos" panose="020B0004020202020204" pitchFamily="34" charset="0"/>
            </a:rPr>
            <a:t>Assessed the quality and relevance of evidence used</a:t>
          </a:r>
        </a:p>
        <a:p>
          <a:pPr marL="57150" lvl="1" indent="-57150" algn="l" defTabSz="355600">
            <a:lnSpc>
              <a:spcPct val="150000"/>
            </a:lnSpc>
            <a:spcBef>
              <a:spcPct val="0"/>
            </a:spcBef>
            <a:spcAft>
              <a:spcPct val="15000"/>
            </a:spcAft>
            <a:buChar char="•"/>
          </a:pPr>
          <a:r>
            <a:rPr lang="en-GB" sz="800" kern="1200">
              <a:latin typeface="Aptos" panose="020B0004020202020204" pitchFamily="34" charset="0"/>
            </a:rPr>
            <a:t>Selected research that supported the research aim</a:t>
          </a:r>
        </a:p>
      </dsp:txBody>
      <dsp:txXfrm>
        <a:off x="3644986" y="449099"/>
        <a:ext cx="1596851" cy="1647686"/>
      </dsp:txXfrm>
    </dsp:sp>
    <dsp:sp modelId="{4B0BA49E-53FB-4A48-8A53-1DCC68267D3A}">
      <dsp:nvSpPr>
        <dsp:cNvPr id="0" name=""/>
        <dsp:cNvSpPr/>
      </dsp:nvSpPr>
      <dsp:spPr>
        <a:xfrm>
          <a:off x="5465397" y="27289"/>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dirty="0">
              <a:latin typeface="Aptos" panose="020B0004020202020204" pitchFamily="34" charset="0"/>
            </a:rPr>
            <a:t>Compliance with Laws and Regulations:</a:t>
          </a:r>
          <a:endParaRPr lang="en-GB" sz="800" kern="1200" dirty="0">
            <a:latin typeface="Aptos" panose="020B0004020202020204" pitchFamily="34" charset="0"/>
          </a:endParaRPr>
        </a:p>
      </dsp:txBody>
      <dsp:txXfrm>
        <a:off x="5465397" y="27289"/>
        <a:ext cx="1596851" cy="421809"/>
      </dsp:txXfrm>
    </dsp:sp>
    <dsp:sp modelId="{0426731F-8A3C-42F1-804E-8F6D7BF28D02}">
      <dsp:nvSpPr>
        <dsp:cNvPr id="0" name=""/>
        <dsp:cNvSpPr/>
      </dsp:nvSpPr>
      <dsp:spPr>
        <a:xfrm>
          <a:off x="5465397" y="449099"/>
          <a:ext cx="1596851" cy="1647686"/>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a:latin typeface="Aptos" panose="020B0004020202020204" pitchFamily="34" charset="0"/>
            </a:rPr>
            <a:t>Followed</a:t>
          </a:r>
          <a:r>
            <a:rPr lang="en-GB" sz="800" kern="1200" baseline="0">
              <a:latin typeface="Aptos" panose="020B0004020202020204" pitchFamily="34" charset="0"/>
            </a:rPr>
            <a:t> university guidelines and ehtical requirements</a:t>
          </a: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r>
            <a:rPr lang="en-GB" sz="800" kern="1200">
              <a:latin typeface="Aptos" panose="020B0004020202020204" pitchFamily="34" charset="0"/>
            </a:rPr>
            <a:t>used publicy available academic literature and reports</a:t>
          </a:r>
        </a:p>
        <a:p>
          <a:pPr marL="57150" lvl="1" indent="-57150" algn="l" defTabSz="355600">
            <a:lnSpc>
              <a:spcPct val="150000"/>
            </a:lnSpc>
            <a:spcBef>
              <a:spcPct val="0"/>
            </a:spcBef>
            <a:spcAft>
              <a:spcPct val="15000"/>
            </a:spcAft>
            <a:buChar char="•"/>
          </a:pPr>
          <a:r>
            <a:rPr lang="en-GB" sz="800" kern="1200">
              <a:latin typeface="Aptos" panose="020B0004020202020204" pitchFamily="34" charset="0"/>
            </a:rPr>
            <a:t>No personal data was collected or processed</a:t>
          </a:r>
        </a:p>
      </dsp:txBody>
      <dsp:txXfrm>
        <a:off x="5465397" y="449099"/>
        <a:ext cx="1596851" cy="1647686"/>
      </dsp:txXfrm>
    </dsp:sp>
    <dsp:sp modelId="{527B8B4B-D6E7-4EB7-86F6-6A7D2579D756}">
      <dsp:nvSpPr>
        <dsp:cNvPr id="0" name=""/>
        <dsp:cNvSpPr/>
      </dsp:nvSpPr>
      <dsp:spPr>
        <a:xfrm>
          <a:off x="7285807" y="27289"/>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dirty="0">
              <a:latin typeface="Aptos" panose="020B0004020202020204" pitchFamily="34" charset="0"/>
            </a:rPr>
            <a:t>Informed Consent</a:t>
          </a:r>
          <a:endParaRPr lang="en-GB" sz="800" kern="1200" dirty="0">
            <a:latin typeface="Aptos" panose="020B0004020202020204" pitchFamily="34" charset="0"/>
          </a:endParaRPr>
        </a:p>
      </dsp:txBody>
      <dsp:txXfrm>
        <a:off x="7285807" y="27289"/>
        <a:ext cx="1596851" cy="421809"/>
      </dsp:txXfrm>
    </dsp:sp>
    <dsp:sp modelId="{3FAC58C7-563C-4DE2-B8E2-03C2F5DF4A75}">
      <dsp:nvSpPr>
        <dsp:cNvPr id="0" name=""/>
        <dsp:cNvSpPr/>
      </dsp:nvSpPr>
      <dsp:spPr>
        <a:xfrm>
          <a:off x="7285807" y="449099"/>
          <a:ext cx="1596851" cy="1647686"/>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a:latin typeface="Aptos" panose="020B0004020202020204" pitchFamily="34" charset="0"/>
            </a:rPr>
            <a:t>No primary research involving participants was conducted</a:t>
          </a:r>
        </a:p>
        <a:p>
          <a:pPr marL="57150" lvl="1" indent="-57150" algn="l" defTabSz="355600">
            <a:lnSpc>
              <a:spcPct val="150000"/>
            </a:lnSpc>
            <a:spcBef>
              <a:spcPct val="0"/>
            </a:spcBef>
            <a:spcAft>
              <a:spcPct val="15000"/>
            </a:spcAft>
            <a:buChar char="•"/>
          </a:pPr>
          <a:r>
            <a:rPr lang="en-GB" sz="800" kern="1200">
              <a:latin typeface="Aptos" panose="020B0004020202020204" pitchFamily="34" charset="0"/>
            </a:rPr>
            <a:t>No participant consent was required</a:t>
          </a:r>
        </a:p>
        <a:p>
          <a:pPr marL="57150" lvl="1" indent="-57150" algn="l" defTabSz="355600">
            <a:lnSpc>
              <a:spcPct val="150000"/>
            </a:lnSpc>
            <a:spcBef>
              <a:spcPct val="0"/>
            </a:spcBef>
            <a:spcAft>
              <a:spcPct val="15000"/>
            </a:spcAft>
            <a:buChar char="•"/>
          </a:pPr>
          <a:r>
            <a:rPr lang="en-GB" sz="800" kern="1200">
              <a:latin typeface="Aptos" panose="020B0004020202020204" pitchFamily="34" charset="0"/>
            </a:rPr>
            <a:t>Used existing published research and reports only</a:t>
          </a:r>
        </a:p>
      </dsp:txBody>
      <dsp:txXfrm>
        <a:off x="7285807" y="449099"/>
        <a:ext cx="1596851" cy="1647686"/>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5</Pages>
  <Words>693</Words>
  <Characters>3953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ayaz hussain</dc:creator>
  <cp:keywords/>
  <dc:description/>
  <cp:lastModifiedBy>ayaz hussain</cp:lastModifiedBy>
  <cp:revision>2</cp:revision>
  <dcterms:created xsi:type="dcterms:W3CDTF">2026-08-02T06:32:00Z</dcterms:created>
  <dcterms:modified xsi:type="dcterms:W3CDTF">2026-08-02T06:32:00Z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