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DD1D5" w14:textId="77777777" w:rsidR="00390B7D" w:rsidRDefault="00390B7D">
      <w:pPr>
        <w:rPr>
          <w:rFonts w:ascii="Arial" w:hAnsi="Arial" w:cs="Arial"/>
          <w:b/>
          <w:bCs/>
          <w:sz w:val="40"/>
          <w:szCs w:val="40"/>
        </w:rPr>
      </w:pPr>
    </w:p>
    <w:p w14:paraId="7627D668" w14:textId="77777777" w:rsidR="00F024CF" w:rsidRDefault="00F024CF">
      <w:pPr>
        <w:rPr>
          <w:rFonts w:ascii="Arial" w:hAnsi="Arial" w:cs="Arial"/>
          <w:b/>
          <w:bCs/>
          <w:sz w:val="40"/>
          <w:szCs w:val="40"/>
        </w:rPr>
      </w:pPr>
    </w:p>
    <w:p w14:paraId="715941B3" w14:textId="77777777" w:rsidR="00F024CF" w:rsidRDefault="00F024CF">
      <w:pPr>
        <w:rPr>
          <w:rFonts w:ascii="Arial" w:hAnsi="Arial" w:cs="Arial"/>
          <w:b/>
          <w:bCs/>
          <w:sz w:val="40"/>
          <w:szCs w:val="40"/>
        </w:rPr>
      </w:pPr>
    </w:p>
    <w:p w14:paraId="083A5BDA" w14:textId="77777777" w:rsidR="00F024CF" w:rsidRDefault="00F024CF" w:rsidP="006B23F1">
      <w:pPr>
        <w:spacing w:line="360" w:lineRule="auto"/>
        <w:rPr>
          <w:rFonts w:ascii="Arial" w:hAnsi="Arial" w:cs="Arial"/>
          <w:b/>
          <w:bCs/>
          <w:sz w:val="40"/>
          <w:szCs w:val="40"/>
        </w:rPr>
      </w:pPr>
      <w:r>
        <w:rPr>
          <w:rFonts w:ascii="Arial" w:hAnsi="Arial" w:cs="Arial"/>
          <w:b/>
          <w:bCs/>
          <w:sz w:val="40"/>
          <w:szCs w:val="40"/>
        </w:rPr>
        <w:t xml:space="preserve">Introduction to Research </w:t>
      </w:r>
    </w:p>
    <w:p w14:paraId="41E27C5B" w14:textId="6EE0A531" w:rsidR="00F024CF" w:rsidRDefault="002C0CEB" w:rsidP="006B23F1">
      <w:pPr>
        <w:spacing w:line="360" w:lineRule="auto"/>
        <w:rPr>
          <w:rFonts w:ascii="Arial" w:hAnsi="Arial" w:cs="Arial"/>
          <w:b/>
          <w:bCs/>
          <w:sz w:val="40"/>
          <w:szCs w:val="40"/>
        </w:rPr>
      </w:pPr>
      <w:r>
        <w:rPr>
          <w:rFonts w:ascii="Arial" w:hAnsi="Arial" w:cs="Arial"/>
          <w:b/>
          <w:bCs/>
          <w:sz w:val="40"/>
          <w:szCs w:val="40"/>
        </w:rPr>
        <w:t>BMHP5005_LON</w:t>
      </w:r>
    </w:p>
    <w:p w14:paraId="3B2E3B84" w14:textId="5139DB18" w:rsidR="002C0CEB" w:rsidRDefault="008D2357" w:rsidP="006B23F1">
      <w:pPr>
        <w:spacing w:line="360" w:lineRule="auto"/>
        <w:rPr>
          <w:rFonts w:ascii="Arial" w:hAnsi="Arial" w:cs="Arial"/>
          <w:b/>
          <w:bCs/>
          <w:sz w:val="40"/>
          <w:szCs w:val="40"/>
        </w:rPr>
      </w:pPr>
      <w:r>
        <w:rPr>
          <w:rFonts w:ascii="Arial" w:hAnsi="Arial" w:cs="Arial"/>
          <w:b/>
          <w:bCs/>
          <w:sz w:val="40"/>
          <w:szCs w:val="40"/>
        </w:rPr>
        <w:t xml:space="preserve">Student name: Ioana Irina Dinu </w:t>
      </w:r>
    </w:p>
    <w:p w14:paraId="33970814" w14:textId="1B090F36" w:rsidR="008D2357" w:rsidRDefault="008D2357" w:rsidP="006B23F1">
      <w:pPr>
        <w:spacing w:line="360" w:lineRule="auto"/>
        <w:rPr>
          <w:rFonts w:ascii="Arial" w:hAnsi="Arial" w:cs="Arial"/>
          <w:b/>
          <w:bCs/>
          <w:sz w:val="40"/>
          <w:szCs w:val="40"/>
        </w:rPr>
      </w:pPr>
      <w:r>
        <w:rPr>
          <w:rFonts w:ascii="Arial" w:hAnsi="Arial" w:cs="Arial"/>
          <w:b/>
          <w:bCs/>
          <w:sz w:val="40"/>
          <w:szCs w:val="40"/>
        </w:rPr>
        <w:t>Student id: 191</w:t>
      </w:r>
      <w:r w:rsidR="00D01EB0">
        <w:rPr>
          <w:rFonts w:ascii="Arial" w:hAnsi="Arial" w:cs="Arial"/>
          <w:b/>
          <w:bCs/>
          <w:sz w:val="40"/>
          <w:szCs w:val="40"/>
        </w:rPr>
        <w:t>4863</w:t>
      </w:r>
    </w:p>
    <w:p w14:paraId="459955D8" w14:textId="7FC4A83B" w:rsidR="00D01EB0" w:rsidRDefault="00D01EB0" w:rsidP="006B23F1">
      <w:pPr>
        <w:spacing w:line="360" w:lineRule="auto"/>
        <w:rPr>
          <w:rFonts w:ascii="Arial" w:hAnsi="Arial" w:cs="Arial"/>
          <w:b/>
          <w:bCs/>
          <w:sz w:val="40"/>
          <w:szCs w:val="40"/>
        </w:rPr>
      </w:pPr>
      <w:r>
        <w:rPr>
          <w:rFonts w:ascii="Arial" w:hAnsi="Arial" w:cs="Arial"/>
          <w:b/>
          <w:bCs/>
          <w:sz w:val="40"/>
          <w:szCs w:val="40"/>
        </w:rPr>
        <w:t xml:space="preserve">Lecturer name: Barbara </w:t>
      </w:r>
      <w:proofErr w:type="spellStart"/>
      <w:r>
        <w:rPr>
          <w:rFonts w:ascii="Arial" w:hAnsi="Arial" w:cs="Arial"/>
          <w:b/>
          <w:bCs/>
          <w:sz w:val="40"/>
          <w:szCs w:val="40"/>
        </w:rPr>
        <w:t>Chinyani</w:t>
      </w:r>
      <w:proofErr w:type="spellEnd"/>
      <w:r w:rsidR="001B4399">
        <w:rPr>
          <w:rFonts w:ascii="Arial" w:hAnsi="Arial" w:cs="Arial"/>
          <w:b/>
          <w:bCs/>
          <w:sz w:val="40"/>
          <w:szCs w:val="40"/>
        </w:rPr>
        <w:t xml:space="preserve"> </w:t>
      </w:r>
    </w:p>
    <w:p w14:paraId="1212D3C9" w14:textId="2ABC2332" w:rsidR="00D01EB0" w:rsidRDefault="00D01EB0" w:rsidP="006B23F1">
      <w:pPr>
        <w:spacing w:line="360" w:lineRule="auto"/>
        <w:rPr>
          <w:rFonts w:ascii="Arial" w:hAnsi="Arial" w:cs="Arial"/>
          <w:b/>
          <w:bCs/>
          <w:sz w:val="40"/>
          <w:szCs w:val="40"/>
        </w:rPr>
      </w:pPr>
    </w:p>
    <w:p w14:paraId="0E9F02F1" w14:textId="05409FDC" w:rsidR="00EF76BC" w:rsidRDefault="00EF76BC" w:rsidP="006B23F1">
      <w:pPr>
        <w:spacing w:line="360" w:lineRule="auto"/>
        <w:rPr>
          <w:rFonts w:ascii="Arial" w:hAnsi="Arial" w:cs="Arial"/>
          <w:b/>
          <w:bCs/>
          <w:sz w:val="40"/>
          <w:szCs w:val="40"/>
        </w:rPr>
      </w:pPr>
    </w:p>
    <w:p w14:paraId="1B417944" w14:textId="39D5DDFA" w:rsidR="00EF76BC" w:rsidRDefault="00EF76BC" w:rsidP="006B23F1">
      <w:pPr>
        <w:spacing w:line="360" w:lineRule="auto"/>
        <w:rPr>
          <w:rFonts w:ascii="Arial" w:hAnsi="Arial" w:cs="Arial"/>
          <w:b/>
          <w:bCs/>
          <w:sz w:val="40"/>
          <w:szCs w:val="40"/>
        </w:rPr>
      </w:pPr>
    </w:p>
    <w:p w14:paraId="5CB1831B" w14:textId="20FF80FF" w:rsidR="00EF76BC" w:rsidRDefault="00EF76BC" w:rsidP="006B23F1">
      <w:pPr>
        <w:spacing w:line="360" w:lineRule="auto"/>
        <w:rPr>
          <w:rFonts w:ascii="Arial" w:hAnsi="Arial" w:cs="Arial"/>
          <w:b/>
          <w:bCs/>
          <w:sz w:val="40"/>
          <w:szCs w:val="40"/>
        </w:rPr>
      </w:pPr>
    </w:p>
    <w:p w14:paraId="0504767B" w14:textId="1741F6DF" w:rsidR="00EF76BC" w:rsidRDefault="00EF76BC" w:rsidP="006B23F1">
      <w:pPr>
        <w:spacing w:line="360" w:lineRule="auto"/>
        <w:rPr>
          <w:rFonts w:ascii="Arial" w:hAnsi="Arial" w:cs="Arial"/>
          <w:b/>
          <w:bCs/>
          <w:sz w:val="40"/>
          <w:szCs w:val="40"/>
        </w:rPr>
      </w:pPr>
    </w:p>
    <w:p w14:paraId="58A8869A" w14:textId="5440A79F" w:rsidR="00EF76BC" w:rsidRDefault="00EF76BC" w:rsidP="006B23F1">
      <w:pPr>
        <w:spacing w:line="360" w:lineRule="auto"/>
        <w:rPr>
          <w:rFonts w:ascii="Arial" w:hAnsi="Arial" w:cs="Arial"/>
          <w:b/>
          <w:bCs/>
          <w:sz w:val="40"/>
          <w:szCs w:val="40"/>
        </w:rPr>
      </w:pPr>
    </w:p>
    <w:p w14:paraId="4F6B6B42" w14:textId="66FE9D6A" w:rsidR="00EF76BC" w:rsidRDefault="00EF76BC" w:rsidP="006B23F1">
      <w:pPr>
        <w:spacing w:line="360" w:lineRule="auto"/>
        <w:rPr>
          <w:rFonts w:ascii="Arial" w:hAnsi="Arial" w:cs="Arial"/>
          <w:b/>
          <w:bCs/>
          <w:sz w:val="40"/>
          <w:szCs w:val="40"/>
        </w:rPr>
      </w:pPr>
    </w:p>
    <w:p w14:paraId="50E9CE90" w14:textId="34A64919" w:rsidR="00EF76BC" w:rsidRDefault="00EF76BC" w:rsidP="006B23F1">
      <w:pPr>
        <w:spacing w:line="360" w:lineRule="auto"/>
        <w:rPr>
          <w:rFonts w:ascii="Arial" w:hAnsi="Arial" w:cs="Arial"/>
          <w:b/>
          <w:bCs/>
          <w:sz w:val="40"/>
          <w:szCs w:val="40"/>
        </w:rPr>
      </w:pPr>
    </w:p>
    <w:p w14:paraId="6A4F154D" w14:textId="76F12747" w:rsidR="00EF76BC" w:rsidRDefault="00EF76BC" w:rsidP="006B23F1">
      <w:pPr>
        <w:spacing w:line="360" w:lineRule="auto"/>
        <w:rPr>
          <w:rFonts w:ascii="Arial" w:hAnsi="Arial" w:cs="Arial"/>
          <w:b/>
          <w:bCs/>
          <w:sz w:val="40"/>
          <w:szCs w:val="40"/>
        </w:rPr>
      </w:pPr>
    </w:p>
    <w:p w14:paraId="1C7CB5BF" w14:textId="77552A0A" w:rsidR="00EF76BC" w:rsidRDefault="00EF76BC" w:rsidP="006B23F1">
      <w:pPr>
        <w:spacing w:line="360" w:lineRule="auto"/>
        <w:rPr>
          <w:rFonts w:ascii="Arial" w:hAnsi="Arial" w:cs="Arial"/>
          <w:b/>
          <w:bCs/>
          <w:sz w:val="40"/>
          <w:szCs w:val="40"/>
        </w:rPr>
      </w:pPr>
    </w:p>
    <w:p w14:paraId="193AB0AE" w14:textId="4321598B" w:rsidR="00EF76BC" w:rsidRDefault="00EF76BC" w:rsidP="006B23F1">
      <w:pPr>
        <w:spacing w:line="360" w:lineRule="auto"/>
        <w:rPr>
          <w:rFonts w:ascii="Arial" w:hAnsi="Arial" w:cs="Arial"/>
          <w:b/>
          <w:bCs/>
          <w:sz w:val="40"/>
          <w:szCs w:val="40"/>
        </w:rPr>
      </w:pPr>
      <w:r>
        <w:rPr>
          <w:rFonts w:ascii="Arial" w:hAnsi="Arial" w:cs="Arial"/>
          <w:b/>
          <w:bCs/>
          <w:sz w:val="40"/>
          <w:szCs w:val="40"/>
        </w:rPr>
        <w:t xml:space="preserve">Table of contents </w:t>
      </w:r>
    </w:p>
    <w:p w14:paraId="7175014F" w14:textId="30C02F68" w:rsidR="00EF76BC" w:rsidRDefault="00EF76BC" w:rsidP="006B23F1">
      <w:pPr>
        <w:spacing w:line="360" w:lineRule="auto"/>
        <w:rPr>
          <w:rFonts w:ascii="Arial" w:hAnsi="Arial" w:cs="Arial"/>
          <w:b/>
          <w:bCs/>
          <w:sz w:val="40"/>
          <w:szCs w:val="40"/>
        </w:rPr>
      </w:pPr>
    </w:p>
    <w:p w14:paraId="66E9E6AC" w14:textId="77777777" w:rsidR="00EF76BC" w:rsidRPr="00BB3061" w:rsidRDefault="00EF76BC" w:rsidP="002B65CC">
      <w:pPr>
        <w:pStyle w:val="TOC1"/>
        <w:rPr>
          <w:rFonts w:ascii="Arial" w:eastAsiaTheme="minorEastAsia" w:hAnsi="Arial" w:cs="Arial"/>
          <w:b w:val="0"/>
          <w:bCs w:val="0"/>
          <w:color w:val="000000" w:themeColor="text1"/>
        </w:rPr>
      </w:pPr>
      <w:r w:rsidRPr="00BB3061">
        <w:rPr>
          <w:rFonts w:ascii="Arial" w:hAnsi="Arial" w:cs="Arial"/>
          <w:color w:val="000000" w:themeColor="text1"/>
        </w:rPr>
        <w:fldChar w:fldCharType="begin"/>
      </w:r>
      <w:r w:rsidRPr="00BB3061">
        <w:rPr>
          <w:rFonts w:ascii="Arial" w:hAnsi="Arial" w:cs="Arial"/>
          <w:color w:val="000000" w:themeColor="text1"/>
        </w:rPr>
        <w:instrText xml:space="preserve"> TOC \o "1-3" \h \z \u </w:instrText>
      </w:r>
      <w:r w:rsidRPr="00BB3061">
        <w:rPr>
          <w:rFonts w:ascii="Arial" w:hAnsi="Arial" w:cs="Arial"/>
          <w:color w:val="000000" w:themeColor="text1"/>
        </w:rPr>
        <w:fldChar w:fldCharType="separate"/>
      </w:r>
      <w:hyperlink w:anchor="_Toc80813588" w:history="1">
        <w:r w:rsidRPr="00BB3061">
          <w:rPr>
            <w:rStyle w:val="Hyperlink"/>
            <w:rFonts w:ascii="Arial" w:hAnsi="Arial" w:cs="Arial"/>
            <w:color w:val="000000" w:themeColor="text1"/>
          </w:rPr>
          <w:t>Introduction</w:t>
        </w:r>
        <w:r w:rsidRPr="00BB3061">
          <w:rPr>
            <w:rFonts w:ascii="Arial" w:hAnsi="Arial" w:cs="Arial"/>
            <w:webHidden/>
            <w:color w:val="000000" w:themeColor="text1"/>
          </w:rPr>
          <w:tab/>
        </w:r>
        <w:r w:rsidRPr="00BB3061">
          <w:rPr>
            <w:rFonts w:ascii="Arial" w:hAnsi="Arial" w:cs="Arial"/>
            <w:webHidden/>
            <w:color w:val="000000" w:themeColor="text1"/>
          </w:rPr>
          <w:fldChar w:fldCharType="begin"/>
        </w:r>
        <w:r w:rsidRPr="00BB3061">
          <w:rPr>
            <w:rFonts w:ascii="Arial" w:hAnsi="Arial" w:cs="Arial"/>
            <w:webHidden/>
            <w:color w:val="000000" w:themeColor="text1"/>
          </w:rPr>
          <w:instrText xml:space="preserve"> PAGEREF _Toc80813588 \h </w:instrText>
        </w:r>
        <w:r w:rsidRPr="00BB3061">
          <w:rPr>
            <w:rFonts w:ascii="Arial" w:hAnsi="Arial" w:cs="Arial"/>
            <w:webHidden/>
            <w:color w:val="000000" w:themeColor="text1"/>
          </w:rPr>
        </w:r>
        <w:r w:rsidRPr="00BB3061">
          <w:rPr>
            <w:rFonts w:ascii="Arial" w:hAnsi="Arial" w:cs="Arial"/>
            <w:webHidden/>
            <w:color w:val="000000" w:themeColor="text1"/>
          </w:rPr>
          <w:fldChar w:fldCharType="separate"/>
        </w:r>
        <w:r w:rsidRPr="00BB3061">
          <w:rPr>
            <w:rFonts w:ascii="Arial" w:hAnsi="Arial" w:cs="Arial"/>
            <w:webHidden/>
            <w:color w:val="000000" w:themeColor="text1"/>
          </w:rPr>
          <w:t>3</w:t>
        </w:r>
        <w:r w:rsidRPr="00BB3061">
          <w:rPr>
            <w:rFonts w:ascii="Arial" w:hAnsi="Arial" w:cs="Arial"/>
            <w:webHidden/>
            <w:color w:val="000000" w:themeColor="text1"/>
          </w:rPr>
          <w:fldChar w:fldCharType="end"/>
        </w:r>
      </w:hyperlink>
    </w:p>
    <w:p w14:paraId="364354D6" w14:textId="77777777" w:rsidR="00EF76BC" w:rsidRPr="00BB3061" w:rsidRDefault="003348D1" w:rsidP="002B65CC">
      <w:pPr>
        <w:pStyle w:val="TOC1"/>
        <w:rPr>
          <w:rFonts w:ascii="Arial" w:eastAsiaTheme="minorEastAsia" w:hAnsi="Arial" w:cs="Arial"/>
          <w:b w:val="0"/>
          <w:bCs w:val="0"/>
          <w:color w:val="000000" w:themeColor="text1"/>
        </w:rPr>
      </w:pPr>
      <w:hyperlink w:anchor="_Toc80813589" w:history="1">
        <w:r w:rsidR="00EF76BC" w:rsidRPr="00BB3061">
          <w:rPr>
            <w:rStyle w:val="Hyperlink"/>
            <w:rFonts w:ascii="Arial" w:hAnsi="Arial" w:cs="Arial"/>
            <w:color w:val="000000" w:themeColor="text1"/>
          </w:rPr>
          <w:t>Contextual information</w:t>
        </w:r>
        <w:r w:rsidR="00EF76BC" w:rsidRPr="00BB3061">
          <w:rPr>
            <w:rFonts w:ascii="Arial" w:hAnsi="Arial" w:cs="Arial"/>
            <w:webHidden/>
            <w:color w:val="000000" w:themeColor="text1"/>
          </w:rPr>
          <w:tab/>
        </w:r>
        <w:r w:rsidR="00EF76BC" w:rsidRPr="00BB3061">
          <w:rPr>
            <w:rFonts w:ascii="Arial" w:hAnsi="Arial" w:cs="Arial"/>
            <w:webHidden/>
            <w:color w:val="000000" w:themeColor="text1"/>
          </w:rPr>
          <w:fldChar w:fldCharType="begin"/>
        </w:r>
        <w:r w:rsidR="00EF76BC" w:rsidRPr="00BB3061">
          <w:rPr>
            <w:rFonts w:ascii="Arial" w:hAnsi="Arial" w:cs="Arial"/>
            <w:webHidden/>
            <w:color w:val="000000" w:themeColor="text1"/>
          </w:rPr>
          <w:instrText xml:space="preserve"> PAGEREF _Toc80813589 \h </w:instrText>
        </w:r>
        <w:r w:rsidR="00EF76BC" w:rsidRPr="00BB3061">
          <w:rPr>
            <w:rFonts w:ascii="Arial" w:hAnsi="Arial" w:cs="Arial"/>
            <w:webHidden/>
            <w:color w:val="000000" w:themeColor="text1"/>
          </w:rPr>
        </w:r>
        <w:r w:rsidR="00EF76BC" w:rsidRPr="00BB3061">
          <w:rPr>
            <w:rFonts w:ascii="Arial" w:hAnsi="Arial" w:cs="Arial"/>
            <w:webHidden/>
            <w:color w:val="000000" w:themeColor="text1"/>
          </w:rPr>
          <w:fldChar w:fldCharType="separate"/>
        </w:r>
        <w:r w:rsidR="00EF76BC" w:rsidRPr="00BB3061">
          <w:rPr>
            <w:rFonts w:ascii="Arial" w:hAnsi="Arial" w:cs="Arial"/>
            <w:webHidden/>
            <w:color w:val="000000" w:themeColor="text1"/>
          </w:rPr>
          <w:t>3</w:t>
        </w:r>
        <w:r w:rsidR="00EF76BC" w:rsidRPr="00BB3061">
          <w:rPr>
            <w:rFonts w:ascii="Arial" w:hAnsi="Arial" w:cs="Arial"/>
            <w:webHidden/>
            <w:color w:val="000000" w:themeColor="text1"/>
          </w:rPr>
          <w:fldChar w:fldCharType="end"/>
        </w:r>
      </w:hyperlink>
    </w:p>
    <w:p w14:paraId="501A755A" w14:textId="77777777" w:rsidR="00EF76BC" w:rsidRPr="00BB3061" w:rsidRDefault="003348D1" w:rsidP="002B65CC">
      <w:pPr>
        <w:pStyle w:val="TOC2"/>
        <w:tabs>
          <w:tab w:val="right" w:leader="dot" w:pos="9350"/>
        </w:tabs>
        <w:spacing w:line="360" w:lineRule="auto"/>
        <w:jc w:val="both"/>
        <w:rPr>
          <w:rFonts w:ascii="Arial" w:eastAsiaTheme="minorEastAsia" w:hAnsi="Arial" w:cs="Arial"/>
          <w:noProof/>
          <w:color w:val="000000" w:themeColor="text1"/>
        </w:rPr>
      </w:pPr>
      <w:hyperlink w:anchor="_Toc80813590" w:history="1">
        <w:r w:rsidR="00EF76BC" w:rsidRPr="00BB3061">
          <w:rPr>
            <w:rStyle w:val="Hyperlink"/>
            <w:rFonts w:ascii="Arial" w:hAnsi="Arial" w:cs="Arial"/>
            <w:noProof/>
            <w:color w:val="000000" w:themeColor="text1"/>
          </w:rPr>
          <w:t>Power and Control Wheel</w:t>
        </w:r>
        <w:r w:rsidR="00EF76BC" w:rsidRPr="00BB3061">
          <w:rPr>
            <w:rFonts w:ascii="Arial" w:hAnsi="Arial" w:cs="Arial"/>
            <w:noProof/>
            <w:webHidden/>
            <w:color w:val="000000" w:themeColor="text1"/>
          </w:rPr>
          <w:tab/>
        </w:r>
        <w:r w:rsidR="00EF76BC" w:rsidRPr="00BB3061">
          <w:rPr>
            <w:rFonts w:ascii="Arial" w:hAnsi="Arial" w:cs="Arial"/>
            <w:noProof/>
            <w:webHidden/>
            <w:color w:val="000000" w:themeColor="text1"/>
          </w:rPr>
          <w:fldChar w:fldCharType="begin"/>
        </w:r>
        <w:r w:rsidR="00EF76BC" w:rsidRPr="00BB3061">
          <w:rPr>
            <w:rFonts w:ascii="Arial" w:hAnsi="Arial" w:cs="Arial"/>
            <w:noProof/>
            <w:webHidden/>
            <w:color w:val="000000" w:themeColor="text1"/>
          </w:rPr>
          <w:instrText xml:space="preserve"> PAGEREF _Toc80813590 \h </w:instrText>
        </w:r>
        <w:r w:rsidR="00EF76BC" w:rsidRPr="00BB3061">
          <w:rPr>
            <w:rFonts w:ascii="Arial" w:hAnsi="Arial" w:cs="Arial"/>
            <w:noProof/>
            <w:webHidden/>
            <w:color w:val="000000" w:themeColor="text1"/>
          </w:rPr>
        </w:r>
        <w:r w:rsidR="00EF76BC" w:rsidRPr="00BB3061">
          <w:rPr>
            <w:rFonts w:ascii="Arial" w:hAnsi="Arial" w:cs="Arial"/>
            <w:noProof/>
            <w:webHidden/>
            <w:color w:val="000000" w:themeColor="text1"/>
          </w:rPr>
          <w:fldChar w:fldCharType="separate"/>
        </w:r>
        <w:r w:rsidR="00EF76BC" w:rsidRPr="00BB3061">
          <w:rPr>
            <w:rFonts w:ascii="Arial" w:hAnsi="Arial" w:cs="Arial"/>
            <w:noProof/>
            <w:webHidden/>
            <w:color w:val="000000" w:themeColor="text1"/>
          </w:rPr>
          <w:t>3</w:t>
        </w:r>
        <w:r w:rsidR="00EF76BC" w:rsidRPr="00BB3061">
          <w:rPr>
            <w:rFonts w:ascii="Arial" w:hAnsi="Arial" w:cs="Arial"/>
            <w:noProof/>
            <w:webHidden/>
            <w:color w:val="000000" w:themeColor="text1"/>
          </w:rPr>
          <w:fldChar w:fldCharType="end"/>
        </w:r>
      </w:hyperlink>
    </w:p>
    <w:p w14:paraId="2214CED8" w14:textId="77777777" w:rsidR="00EF76BC" w:rsidRPr="00BB3061" w:rsidRDefault="003348D1" w:rsidP="002B65CC">
      <w:pPr>
        <w:pStyle w:val="TOC2"/>
        <w:tabs>
          <w:tab w:val="right" w:leader="dot" w:pos="9350"/>
        </w:tabs>
        <w:spacing w:line="360" w:lineRule="auto"/>
        <w:jc w:val="both"/>
        <w:rPr>
          <w:rFonts w:ascii="Arial" w:eastAsiaTheme="minorEastAsia" w:hAnsi="Arial" w:cs="Arial"/>
          <w:noProof/>
          <w:color w:val="000000" w:themeColor="text1"/>
        </w:rPr>
      </w:pPr>
      <w:hyperlink w:anchor="_Toc80813591" w:history="1">
        <w:r w:rsidR="00EF76BC" w:rsidRPr="00BB3061">
          <w:rPr>
            <w:rStyle w:val="Hyperlink"/>
            <w:rFonts w:ascii="Arial" w:hAnsi="Arial" w:cs="Arial"/>
            <w:noProof/>
            <w:color w:val="000000" w:themeColor="text1"/>
          </w:rPr>
          <w:t>Domestic Abuse as a Gendered Crime</w:t>
        </w:r>
        <w:r w:rsidR="00EF76BC" w:rsidRPr="00BB3061">
          <w:rPr>
            <w:rFonts w:ascii="Arial" w:hAnsi="Arial" w:cs="Arial"/>
            <w:noProof/>
            <w:webHidden/>
            <w:color w:val="000000" w:themeColor="text1"/>
          </w:rPr>
          <w:tab/>
        </w:r>
        <w:r w:rsidR="00EF76BC" w:rsidRPr="00BB3061">
          <w:rPr>
            <w:rFonts w:ascii="Arial" w:hAnsi="Arial" w:cs="Arial"/>
            <w:noProof/>
            <w:webHidden/>
            <w:color w:val="000000" w:themeColor="text1"/>
          </w:rPr>
          <w:fldChar w:fldCharType="begin"/>
        </w:r>
        <w:r w:rsidR="00EF76BC" w:rsidRPr="00BB3061">
          <w:rPr>
            <w:rFonts w:ascii="Arial" w:hAnsi="Arial" w:cs="Arial"/>
            <w:noProof/>
            <w:webHidden/>
            <w:color w:val="000000" w:themeColor="text1"/>
          </w:rPr>
          <w:instrText xml:space="preserve"> PAGEREF _Toc80813591 \h </w:instrText>
        </w:r>
        <w:r w:rsidR="00EF76BC" w:rsidRPr="00BB3061">
          <w:rPr>
            <w:rFonts w:ascii="Arial" w:hAnsi="Arial" w:cs="Arial"/>
            <w:noProof/>
            <w:webHidden/>
            <w:color w:val="000000" w:themeColor="text1"/>
          </w:rPr>
        </w:r>
        <w:r w:rsidR="00EF76BC" w:rsidRPr="00BB3061">
          <w:rPr>
            <w:rFonts w:ascii="Arial" w:hAnsi="Arial" w:cs="Arial"/>
            <w:noProof/>
            <w:webHidden/>
            <w:color w:val="000000" w:themeColor="text1"/>
          </w:rPr>
          <w:fldChar w:fldCharType="separate"/>
        </w:r>
        <w:r w:rsidR="00EF76BC" w:rsidRPr="00BB3061">
          <w:rPr>
            <w:rFonts w:ascii="Arial" w:hAnsi="Arial" w:cs="Arial"/>
            <w:noProof/>
            <w:webHidden/>
            <w:color w:val="000000" w:themeColor="text1"/>
          </w:rPr>
          <w:t>4</w:t>
        </w:r>
        <w:r w:rsidR="00EF76BC" w:rsidRPr="00BB3061">
          <w:rPr>
            <w:rFonts w:ascii="Arial" w:hAnsi="Arial" w:cs="Arial"/>
            <w:noProof/>
            <w:webHidden/>
            <w:color w:val="000000" w:themeColor="text1"/>
          </w:rPr>
          <w:fldChar w:fldCharType="end"/>
        </w:r>
      </w:hyperlink>
    </w:p>
    <w:p w14:paraId="13500372" w14:textId="77777777" w:rsidR="00EF76BC" w:rsidRPr="00BB3061" w:rsidRDefault="003348D1" w:rsidP="002B65CC">
      <w:pPr>
        <w:pStyle w:val="TOC2"/>
        <w:tabs>
          <w:tab w:val="right" w:leader="dot" w:pos="9350"/>
        </w:tabs>
        <w:spacing w:line="360" w:lineRule="auto"/>
        <w:jc w:val="both"/>
        <w:rPr>
          <w:rFonts w:ascii="Arial" w:eastAsiaTheme="minorEastAsia" w:hAnsi="Arial" w:cs="Arial"/>
          <w:noProof/>
          <w:color w:val="000000" w:themeColor="text1"/>
        </w:rPr>
      </w:pPr>
      <w:hyperlink w:anchor="_Toc80813592" w:history="1">
        <w:r w:rsidR="00EF76BC" w:rsidRPr="00BB3061">
          <w:rPr>
            <w:rStyle w:val="Hyperlink"/>
            <w:rFonts w:ascii="Arial" w:hAnsi="Arial" w:cs="Arial"/>
            <w:noProof/>
            <w:color w:val="000000" w:themeColor="text1"/>
          </w:rPr>
          <w:t>Domestic Abuse in Covid-19 Scenario</w:t>
        </w:r>
        <w:r w:rsidR="00EF76BC" w:rsidRPr="00BB3061">
          <w:rPr>
            <w:rFonts w:ascii="Arial" w:hAnsi="Arial" w:cs="Arial"/>
            <w:noProof/>
            <w:webHidden/>
            <w:color w:val="000000" w:themeColor="text1"/>
          </w:rPr>
          <w:tab/>
        </w:r>
        <w:r w:rsidR="00EF76BC" w:rsidRPr="00BB3061">
          <w:rPr>
            <w:rFonts w:ascii="Arial" w:hAnsi="Arial" w:cs="Arial"/>
            <w:noProof/>
            <w:webHidden/>
            <w:color w:val="000000" w:themeColor="text1"/>
          </w:rPr>
          <w:fldChar w:fldCharType="begin"/>
        </w:r>
        <w:r w:rsidR="00EF76BC" w:rsidRPr="00BB3061">
          <w:rPr>
            <w:rFonts w:ascii="Arial" w:hAnsi="Arial" w:cs="Arial"/>
            <w:noProof/>
            <w:webHidden/>
            <w:color w:val="000000" w:themeColor="text1"/>
          </w:rPr>
          <w:instrText xml:space="preserve"> PAGEREF _Toc80813592 \h </w:instrText>
        </w:r>
        <w:r w:rsidR="00EF76BC" w:rsidRPr="00BB3061">
          <w:rPr>
            <w:rFonts w:ascii="Arial" w:hAnsi="Arial" w:cs="Arial"/>
            <w:noProof/>
            <w:webHidden/>
            <w:color w:val="000000" w:themeColor="text1"/>
          </w:rPr>
        </w:r>
        <w:r w:rsidR="00EF76BC" w:rsidRPr="00BB3061">
          <w:rPr>
            <w:rFonts w:ascii="Arial" w:hAnsi="Arial" w:cs="Arial"/>
            <w:noProof/>
            <w:webHidden/>
            <w:color w:val="000000" w:themeColor="text1"/>
          </w:rPr>
          <w:fldChar w:fldCharType="separate"/>
        </w:r>
        <w:r w:rsidR="00EF76BC" w:rsidRPr="00BB3061">
          <w:rPr>
            <w:rFonts w:ascii="Arial" w:hAnsi="Arial" w:cs="Arial"/>
            <w:noProof/>
            <w:webHidden/>
            <w:color w:val="000000" w:themeColor="text1"/>
          </w:rPr>
          <w:t>5</w:t>
        </w:r>
        <w:r w:rsidR="00EF76BC" w:rsidRPr="00BB3061">
          <w:rPr>
            <w:rFonts w:ascii="Arial" w:hAnsi="Arial" w:cs="Arial"/>
            <w:noProof/>
            <w:webHidden/>
            <w:color w:val="000000" w:themeColor="text1"/>
          </w:rPr>
          <w:fldChar w:fldCharType="end"/>
        </w:r>
      </w:hyperlink>
    </w:p>
    <w:p w14:paraId="7FA0F11F" w14:textId="77777777" w:rsidR="00EF76BC" w:rsidRPr="00BB3061" w:rsidRDefault="003348D1" w:rsidP="002B65CC">
      <w:pPr>
        <w:pStyle w:val="TOC2"/>
        <w:tabs>
          <w:tab w:val="right" w:leader="dot" w:pos="9350"/>
        </w:tabs>
        <w:spacing w:line="360" w:lineRule="auto"/>
        <w:jc w:val="both"/>
        <w:rPr>
          <w:rFonts w:ascii="Arial" w:eastAsiaTheme="minorEastAsia" w:hAnsi="Arial" w:cs="Arial"/>
          <w:noProof/>
          <w:color w:val="000000" w:themeColor="text1"/>
        </w:rPr>
      </w:pPr>
      <w:hyperlink w:anchor="_Toc80813593" w:history="1">
        <w:r w:rsidR="00EF76BC" w:rsidRPr="00BB3061">
          <w:rPr>
            <w:rStyle w:val="Hyperlink"/>
            <w:rFonts w:ascii="Arial" w:hAnsi="Arial" w:cs="Arial"/>
            <w:noProof/>
            <w:color w:val="000000" w:themeColor="text1"/>
          </w:rPr>
          <w:t>Key statistics</w:t>
        </w:r>
        <w:r w:rsidR="00EF76BC" w:rsidRPr="00BB3061">
          <w:rPr>
            <w:rFonts w:ascii="Arial" w:hAnsi="Arial" w:cs="Arial"/>
            <w:noProof/>
            <w:webHidden/>
            <w:color w:val="000000" w:themeColor="text1"/>
          </w:rPr>
          <w:tab/>
        </w:r>
        <w:r w:rsidR="00EF76BC" w:rsidRPr="00BB3061">
          <w:rPr>
            <w:rFonts w:ascii="Arial" w:hAnsi="Arial" w:cs="Arial"/>
            <w:noProof/>
            <w:webHidden/>
            <w:color w:val="000000" w:themeColor="text1"/>
          </w:rPr>
          <w:fldChar w:fldCharType="begin"/>
        </w:r>
        <w:r w:rsidR="00EF76BC" w:rsidRPr="00BB3061">
          <w:rPr>
            <w:rFonts w:ascii="Arial" w:hAnsi="Arial" w:cs="Arial"/>
            <w:noProof/>
            <w:webHidden/>
            <w:color w:val="000000" w:themeColor="text1"/>
          </w:rPr>
          <w:instrText xml:space="preserve"> PAGEREF _Toc80813593 \h </w:instrText>
        </w:r>
        <w:r w:rsidR="00EF76BC" w:rsidRPr="00BB3061">
          <w:rPr>
            <w:rFonts w:ascii="Arial" w:hAnsi="Arial" w:cs="Arial"/>
            <w:noProof/>
            <w:webHidden/>
            <w:color w:val="000000" w:themeColor="text1"/>
          </w:rPr>
        </w:r>
        <w:r w:rsidR="00EF76BC" w:rsidRPr="00BB3061">
          <w:rPr>
            <w:rFonts w:ascii="Arial" w:hAnsi="Arial" w:cs="Arial"/>
            <w:noProof/>
            <w:webHidden/>
            <w:color w:val="000000" w:themeColor="text1"/>
          </w:rPr>
          <w:fldChar w:fldCharType="separate"/>
        </w:r>
        <w:r w:rsidR="00EF76BC" w:rsidRPr="00BB3061">
          <w:rPr>
            <w:rFonts w:ascii="Arial" w:hAnsi="Arial" w:cs="Arial"/>
            <w:noProof/>
            <w:webHidden/>
            <w:color w:val="000000" w:themeColor="text1"/>
          </w:rPr>
          <w:t>5</w:t>
        </w:r>
        <w:r w:rsidR="00EF76BC" w:rsidRPr="00BB3061">
          <w:rPr>
            <w:rFonts w:ascii="Arial" w:hAnsi="Arial" w:cs="Arial"/>
            <w:noProof/>
            <w:webHidden/>
            <w:color w:val="000000" w:themeColor="text1"/>
          </w:rPr>
          <w:fldChar w:fldCharType="end"/>
        </w:r>
      </w:hyperlink>
    </w:p>
    <w:p w14:paraId="5C4F21C1" w14:textId="77777777" w:rsidR="00EF76BC" w:rsidRPr="00BB3061" w:rsidRDefault="003348D1" w:rsidP="002B65CC">
      <w:pPr>
        <w:pStyle w:val="TOC1"/>
        <w:rPr>
          <w:rFonts w:ascii="Arial" w:eastAsiaTheme="minorEastAsia" w:hAnsi="Arial" w:cs="Arial"/>
          <w:b w:val="0"/>
          <w:bCs w:val="0"/>
          <w:color w:val="000000" w:themeColor="text1"/>
        </w:rPr>
      </w:pPr>
      <w:hyperlink w:anchor="_Toc80813595" w:history="1">
        <w:r w:rsidR="00EF76BC" w:rsidRPr="00BB3061">
          <w:rPr>
            <w:rStyle w:val="Hyperlink"/>
            <w:rFonts w:ascii="Arial" w:hAnsi="Arial" w:cs="Arial"/>
            <w:color w:val="000000" w:themeColor="text1"/>
          </w:rPr>
          <w:t>Research Methodology</w:t>
        </w:r>
        <w:r w:rsidR="00EF76BC" w:rsidRPr="00BB3061">
          <w:rPr>
            <w:rFonts w:ascii="Arial" w:hAnsi="Arial" w:cs="Arial"/>
            <w:webHidden/>
            <w:color w:val="000000" w:themeColor="text1"/>
          </w:rPr>
          <w:tab/>
        </w:r>
        <w:r w:rsidR="00EF76BC" w:rsidRPr="00BB3061">
          <w:rPr>
            <w:rFonts w:ascii="Arial" w:hAnsi="Arial" w:cs="Arial"/>
            <w:webHidden/>
            <w:color w:val="000000" w:themeColor="text1"/>
          </w:rPr>
          <w:fldChar w:fldCharType="begin"/>
        </w:r>
        <w:r w:rsidR="00EF76BC" w:rsidRPr="00BB3061">
          <w:rPr>
            <w:rFonts w:ascii="Arial" w:hAnsi="Arial" w:cs="Arial"/>
            <w:webHidden/>
            <w:color w:val="000000" w:themeColor="text1"/>
          </w:rPr>
          <w:instrText xml:space="preserve"> PAGEREF _Toc80813595 \h </w:instrText>
        </w:r>
        <w:r w:rsidR="00EF76BC" w:rsidRPr="00BB3061">
          <w:rPr>
            <w:rFonts w:ascii="Arial" w:hAnsi="Arial" w:cs="Arial"/>
            <w:webHidden/>
            <w:color w:val="000000" w:themeColor="text1"/>
          </w:rPr>
        </w:r>
        <w:r w:rsidR="00EF76BC" w:rsidRPr="00BB3061">
          <w:rPr>
            <w:rFonts w:ascii="Arial" w:hAnsi="Arial" w:cs="Arial"/>
            <w:webHidden/>
            <w:color w:val="000000" w:themeColor="text1"/>
          </w:rPr>
          <w:fldChar w:fldCharType="separate"/>
        </w:r>
        <w:r w:rsidR="00EF76BC" w:rsidRPr="00BB3061">
          <w:rPr>
            <w:rFonts w:ascii="Arial" w:hAnsi="Arial" w:cs="Arial"/>
            <w:webHidden/>
            <w:color w:val="000000" w:themeColor="text1"/>
          </w:rPr>
          <w:t>6</w:t>
        </w:r>
        <w:r w:rsidR="00EF76BC" w:rsidRPr="00BB3061">
          <w:rPr>
            <w:rFonts w:ascii="Arial" w:hAnsi="Arial" w:cs="Arial"/>
            <w:webHidden/>
            <w:color w:val="000000" w:themeColor="text1"/>
          </w:rPr>
          <w:fldChar w:fldCharType="end"/>
        </w:r>
      </w:hyperlink>
    </w:p>
    <w:p w14:paraId="62CECDBD" w14:textId="77777777" w:rsidR="00EF76BC" w:rsidRPr="00BB3061" w:rsidRDefault="003348D1" w:rsidP="002B65CC">
      <w:pPr>
        <w:pStyle w:val="TOC2"/>
        <w:tabs>
          <w:tab w:val="right" w:leader="dot" w:pos="9350"/>
        </w:tabs>
        <w:spacing w:line="360" w:lineRule="auto"/>
        <w:jc w:val="both"/>
        <w:rPr>
          <w:rFonts w:ascii="Arial" w:eastAsiaTheme="minorEastAsia" w:hAnsi="Arial" w:cs="Arial"/>
          <w:noProof/>
          <w:color w:val="000000" w:themeColor="text1"/>
        </w:rPr>
      </w:pPr>
      <w:hyperlink w:anchor="_Toc80813596" w:history="1">
        <w:r w:rsidR="00EF76BC" w:rsidRPr="00BB3061">
          <w:rPr>
            <w:rStyle w:val="Hyperlink"/>
            <w:rFonts w:ascii="Arial" w:hAnsi="Arial" w:cs="Arial"/>
            <w:noProof/>
            <w:color w:val="000000" w:themeColor="text1"/>
          </w:rPr>
          <w:t>Research method</w:t>
        </w:r>
        <w:r w:rsidR="00EF76BC" w:rsidRPr="00BB3061">
          <w:rPr>
            <w:rFonts w:ascii="Arial" w:hAnsi="Arial" w:cs="Arial"/>
            <w:noProof/>
            <w:webHidden/>
            <w:color w:val="000000" w:themeColor="text1"/>
          </w:rPr>
          <w:tab/>
        </w:r>
        <w:r w:rsidR="00EF76BC" w:rsidRPr="00BB3061">
          <w:rPr>
            <w:rFonts w:ascii="Arial" w:hAnsi="Arial" w:cs="Arial"/>
            <w:noProof/>
            <w:webHidden/>
            <w:color w:val="000000" w:themeColor="text1"/>
          </w:rPr>
          <w:fldChar w:fldCharType="begin"/>
        </w:r>
        <w:r w:rsidR="00EF76BC" w:rsidRPr="00BB3061">
          <w:rPr>
            <w:rFonts w:ascii="Arial" w:hAnsi="Arial" w:cs="Arial"/>
            <w:noProof/>
            <w:webHidden/>
            <w:color w:val="000000" w:themeColor="text1"/>
          </w:rPr>
          <w:instrText xml:space="preserve"> PAGEREF _Toc80813596 \h </w:instrText>
        </w:r>
        <w:r w:rsidR="00EF76BC" w:rsidRPr="00BB3061">
          <w:rPr>
            <w:rFonts w:ascii="Arial" w:hAnsi="Arial" w:cs="Arial"/>
            <w:noProof/>
            <w:webHidden/>
            <w:color w:val="000000" w:themeColor="text1"/>
          </w:rPr>
        </w:r>
        <w:r w:rsidR="00EF76BC" w:rsidRPr="00BB3061">
          <w:rPr>
            <w:rFonts w:ascii="Arial" w:hAnsi="Arial" w:cs="Arial"/>
            <w:noProof/>
            <w:webHidden/>
            <w:color w:val="000000" w:themeColor="text1"/>
          </w:rPr>
          <w:fldChar w:fldCharType="separate"/>
        </w:r>
        <w:r w:rsidR="00EF76BC" w:rsidRPr="00BB3061">
          <w:rPr>
            <w:rFonts w:ascii="Arial" w:hAnsi="Arial" w:cs="Arial"/>
            <w:noProof/>
            <w:webHidden/>
            <w:color w:val="000000" w:themeColor="text1"/>
          </w:rPr>
          <w:t>6</w:t>
        </w:r>
        <w:r w:rsidR="00EF76BC" w:rsidRPr="00BB3061">
          <w:rPr>
            <w:rFonts w:ascii="Arial" w:hAnsi="Arial" w:cs="Arial"/>
            <w:noProof/>
            <w:webHidden/>
            <w:color w:val="000000" w:themeColor="text1"/>
          </w:rPr>
          <w:fldChar w:fldCharType="end"/>
        </w:r>
      </w:hyperlink>
    </w:p>
    <w:p w14:paraId="32B7C9B1" w14:textId="77777777" w:rsidR="00EF76BC" w:rsidRPr="00BB3061" w:rsidRDefault="003348D1" w:rsidP="002B65CC">
      <w:pPr>
        <w:pStyle w:val="TOC1"/>
        <w:rPr>
          <w:rFonts w:ascii="Arial" w:eastAsiaTheme="minorEastAsia" w:hAnsi="Arial" w:cs="Arial"/>
          <w:b w:val="0"/>
          <w:bCs w:val="0"/>
          <w:color w:val="000000" w:themeColor="text1"/>
        </w:rPr>
      </w:pPr>
      <w:hyperlink w:anchor="_Toc80813597" w:history="1">
        <w:r w:rsidR="00EF76BC" w:rsidRPr="00BB3061">
          <w:rPr>
            <w:rStyle w:val="Hyperlink"/>
            <w:rFonts w:ascii="Arial" w:hAnsi="Arial" w:cs="Arial"/>
            <w:color w:val="000000" w:themeColor="text1"/>
          </w:rPr>
          <w:t>Ethical considerations</w:t>
        </w:r>
        <w:r w:rsidR="00EF76BC" w:rsidRPr="00BB3061">
          <w:rPr>
            <w:rFonts w:ascii="Arial" w:hAnsi="Arial" w:cs="Arial"/>
            <w:webHidden/>
            <w:color w:val="000000" w:themeColor="text1"/>
          </w:rPr>
          <w:tab/>
        </w:r>
        <w:r w:rsidR="00EF76BC" w:rsidRPr="00BB3061">
          <w:rPr>
            <w:rFonts w:ascii="Arial" w:hAnsi="Arial" w:cs="Arial"/>
            <w:webHidden/>
            <w:color w:val="000000" w:themeColor="text1"/>
          </w:rPr>
          <w:fldChar w:fldCharType="begin"/>
        </w:r>
        <w:r w:rsidR="00EF76BC" w:rsidRPr="00BB3061">
          <w:rPr>
            <w:rFonts w:ascii="Arial" w:hAnsi="Arial" w:cs="Arial"/>
            <w:webHidden/>
            <w:color w:val="000000" w:themeColor="text1"/>
          </w:rPr>
          <w:instrText xml:space="preserve"> PAGEREF _Toc80813597 \h </w:instrText>
        </w:r>
        <w:r w:rsidR="00EF76BC" w:rsidRPr="00BB3061">
          <w:rPr>
            <w:rFonts w:ascii="Arial" w:hAnsi="Arial" w:cs="Arial"/>
            <w:webHidden/>
            <w:color w:val="000000" w:themeColor="text1"/>
          </w:rPr>
        </w:r>
        <w:r w:rsidR="00EF76BC" w:rsidRPr="00BB3061">
          <w:rPr>
            <w:rFonts w:ascii="Arial" w:hAnsi="Arial" w:cs="Arial"/>
            <w:webHidden/>
            <w:color w:val="000000" w:themeColor="text1"/>
          </w:rPr>
          <w:fldChar w:fldCharType="separate"/>
        </w:r>
        <w:r w:rsidR="00EF76BC" w:rsidRPr="00BB3061">
          <w:rPr>
            <w:rFonts w:ascii="Arial" w:hAnsi="Arial" w:cs="Arial"/>
            <w:webHidden/>
            <w:color w:val="000000" w:themeColor="text1"/>
          </w:rPr>
          <w:t>7</w:t>
        </w:r>
        <w:r w:rsidR="00EF76BC" w:rsidRPr="00BB3061">
          <w:rPr>
            <w:rFonts w:ascii="Arial" w:hAnsi="Arial" w:cs="Arial"/>
            <w:webHidden/>
            <w:color w:val="000000" w:themeColor="text1"/>
          </w:rPr>
          <w:fldChar w:fldCharType="end"/>
        </w:r>
      </w:hyperlink>
    </w:p>
    <w:p w14:paraId="4FC152B5" w14:textId="77777777" w:rsidR="00EF76BC" w:rsidRPr="00BB3061" w:rsidRDefault="003348D1" w:rsidP="002B65CC">
      <w:pPr>
        <w:pStyle w:val="TOC1"/>
        <w:rPr>
          <w:rFonts w:ascii="Arial" w:eastAsiaTheme="minorEastAsia" w:hAnsi="Arial" w:cs="Arial"/>
          <w:b w:val="0"/>
          <w:bCs w:val="0"/>
          <w:color w:val="000000" w:themeColor="text1"/>
        </w:rPr>
      </w:pPr>
      <w:hyperlink w:anchor="_Toc80813598" w:history="1">
        <w:r w:rsidR="00EF76BC" w:rsidRPr="00BB3061">
          <w:rPr>
            <w:rStyle w:val="Hyperlink"/>
            <w:rFonts w:ascii="Arial" w:hAnsi="Arial" w:cs="Arial"/>
            <w:color w:val="000000" w:themeColor="text1"/>
          </w:rPr>
          <w:t>Thematic review on literature survey</w:t>
        </w:r>
        <w:r w:rsidR="00EF76BC" w:rsidRPr="00BB3061">
          <w:rPr>
            <w:rFonts w:ascii="Arial" w:hAnsi="Arial" w:cs="Arial"/>
            <w:webHidden/>
            <w:color w:val="000000" w:themeColor="text1"/>
          </w:rPr>
          <w:tab/>
        </w:r>
        <w:r w:rsidR="00EF76BC" w:rsidRPr="00BB3061">
          <w:rPr>
            <w:rFonts w:ascii="Arial" w:hAnsi="Arial" w:cs="Arial"/>
            <w:webHidden/>
            <w:color w:val="000000" w:themeColor="text1"/>
          </w:rPr>
          <w:fldChar w:fldCharType="begin"/>
        </w:r>
        <w:r w:rsidR="00EF76BC" w:rsidRPr="00BB3061">
          <w:rPr>
            <w:rFonts w:ascii="Arial" w:hAnsi="Arial" w:cs="Arial"/>
            <w:webHidden/>
            <w:color w:val="000000" w:themeColor="text1"/>
          </w:rPr>
          <w:instrText xml:space="preserve"> PAGEREF _Toc80813598 \h </w:instrText>
        </w:r>
        <w:r w:rsidR="00EF76BC" w:rsidRPr="00BB3061">
          <w:rPr>
            <w:rFonts w:ascii="Arial" w:hAnsi="Arial" w:cs="Arial"/>
            <w:webHidden/>
            <w:color w:val="000000" w:themeColor="text1"/>
          </w:rPr>
        </w:r>
        <w:r w:rsidR="00EF76BC" w:rsidRPr="00BB3061">
          <w:rPr>
            <w:rFonts w:ascii="Arial" w:hAnsi="Arial" w:cs="Arial"/>
            <w:webHidden/>
            <w:color w:val="000000" w:themeColor="text1"/>
          </w:rPr>
          <w:fldChar w:fldCharType="separate"/>
        </w:r>
        <w:r w:rsidR="00EF76BC" w:rsidRPr="00BB3061">
          <w:rPr>
            <w:rFonts w:ascii="Arial" w:hAnsi="Arial" w:cs="Arial"/>
            <w:webHidden/>
            <w:color w:val="000000" w:themeColor="text1"/>
          </w:rPr>
          <w:t>8</w:t>
        </w:r>
        <w:r w:rsidR="00EF76BC" w:rsidRPr="00BB3061">
          <w:rPr>
            <w:rFonts w:ascii="Arial" w:hAnsi="Arial" w:cs="Arial"/>
            <w:webHidden/>
            <w:color w:val="000000" w:themeColor="text1"/>
          </w:rPr>
          <w:fldChar w:fldCharType="end"/>
        </w:r>
      </w:hyperlink>
    </w:p>
    <w:p w14:paraId="468EC790" w14:textId="77777777" w:rsidR="00EF76BC" w:rsidRPr="00BB3061" w:rsidRDefault="003348D1" w:rsidP="002B65CC">
      <w:pPr>
        <w:pStyle w:val="TOC1"/>
        <w:rPr>
          <w:rFonts w:ascii="Arial" w:eastAsiaTheme="minorEastAsia" w:hAnsi="Arial" w:cs="Arial"/>
          <w:b w:val="0"/>
          <w:bCs w:val="0"/>
          <w:color w:val="000000" w:themeColor="text1"/>
        </w:rPr>
      </w:pPr>
      <w:hyperlink w:anchor="_Toc80813599" w:history="1">
        <w:r w:rsidR="00EF76BC" w:rsidRPr="00BB3061">
          <w:rPr>
            <w:rStyle w:val="Hyperlink"/>
            <w:rFonts w:ascii="Arial" w:hAnsi="Arial" w:cs="Arial"/>
            <w:color w:val="000000" w:themeColor="text1"/>
          </w:rPr>
          <w:t>Findings and Discussion</w:t>
        </w:r>
        <w:r w:rsidR="00EF76BC" w:rsidRPr="00BB3061">
          <w:rPr>
            <w:rFonts w:ascii="Arial" w:hAnsi="Arial" w:cs="Arial"/>
            <w:webHidden/>
            <w:color w:val="000000" w:themeColor="text1"/>
          </w:rPr>
          <w:tab/>
        </w:r>
        <w:r w:rsidR="00EF76BC" w:rsidRPr="00BB3061">
          <w:rPr>
            <w:rFonts w:ascii="Arial" w:hAnsi="Arial" w:cs="Arial"/>
            <w:webHidden/>
            <w:color w:val="000000" w:themeColor="text1"/>
          </w:rPr>
          <w:fldChar w:fldCharType="begin"/>
        </w:r>
        <w:r w:rsidR="00EF76BC" w:rsidRPr="00BB3061">
          <w:rPr>
            <w:rFonts w:ascii="Arial" w:hAnsi="Arial" w:cs="Arial"/>
            <w:webHidden/>
            <w:color w:val="000000" w:themeColor="text1"/>
          </w:rPr>
          <w:instrText xml:space="preserve"> PAGEREF _Toc80813599 \h </w:instrText>
        </w:r>
        <w:r w:rsidR="00EF76BC" w:rsidRPr="00BB3061">
          <w:rPr>
            <w:rFonts w:ascii="Arial" w:hAnsi="Arial" w:cs="Arial"/>
            <w:webHidden/>
            <w:color w:val="000000" w:themeColor="text1"/>
          </w:rPr>
        </w:r>
        <w:r w:rsidR="00EF76BC" w:rsidRPr="00BB3061">
          <w:rPr>
            <w:rFonts w:ascii="Arial" w:hAnsi="Arial" w:cs="Arial"/>
            <w:webHidden/>
            <w:color w:val="000000" w:themeColor="text1"/>
          </w:rPr>
          <w:fldChar w:fldCharType="separate"/>
        </w:r>
        <w:r w:rsidR="00EF76BC" w:rsidRPr="00BB3061">
          <w:rPr>
            <w:rFonts w:ascii="Arial" w:hAnsi="Arial" w:cs="Arial"/>
            <w:webHidden/>
            <w:color w:val="000000" w:themeColor="text1"/>
          </w:rPr>
          <w:t>10</w:t>
        </w:r>
        <w:r w:rsidR="00EF76BC" w:rsidRPr="00BB3061">
          <w:rPr>
            <w:rFonts w:ascii="Arial" w:hAnsi="Arial" w:cs="Arial"/>
            <w:webHidden/>
            <w:color w:val="000000" w:themeColor="text1"/>
          </w:rPr>
          <w:fldChar w:fldCharType="end"/>
        </w:r>
      </w:hyperlink>
    </w:p>
    <w:p w14:paraId="6E8AC909" w14:textId="77777777" w:rsidR="00EF76BC" w:rsidRPr="00BB3061" w:rsidRDefault="003348D1" w:rsidP="002B65CC">
      <w:pPr>
        <w:pStyle w:val="TOC1"/>
        <w:rPr>
          <w:rFonts w:ascii="Arial" w:eastAsiaTheme="minorEastAsia" w:hAnsi="Arial" w:cs="Arial"/>
          <w:b w:val="0"/>
          <w:bCs w:val="0"/>
          <w:color w:val="000000" w:themeColor="text1"/>
        </w:rPr>
      </w:pPr>
      <w:hyperlink w:anchor="_Toc80813600" w:history="1">
        <w:r w:rsidR="00EF76BC" w:rsidRPr="00BB3061">
          <w:rPr>
            <w:rStyle w:val="Hyperlink"/>
            <w:rFonts w:ascii="Arial" w:hAnsi="Arial" w:cs="Arial"/>
            <w:color w:val="000000" w:themeColor="text1"/>
          </w:rPr>
          <w:t>Recommendations for future policy and practice</w:t>
        </w:r>
        <w:r w:rsidR="00EF76BC" w:rsidRPr="00BB3061">
          <w:rPr>
            <w:rFonts w:ascii="Arial" w:hAnsi="Arial" w:cs="Arial"/>
            <w:webHidden/>
            <w:color w:val="000000" w:themeColor="text1"/>
          </w:rPr>
          <w:tab/>
        </w:r>
        <w:r w:rsidR="00EF76BC" w:rsidRPr="00BB3061">
          <w:rPr>
            <w:rFonts w:ascii="Arial" w:hAnsi="Arial" w:cs="Arial"/>
            <w:webHidden/>
            <w:color w:val="000000" w:themeColor="text1"/>
          </w:rPr>
          <w:fldChar w:fldCharType="begin"/>
        </w:r>
        <w:r w:rsidR="00EF76BC" w:rsidRPr="00BB3061">
          <w:rPr>
            <w:rFonts w:ascii="Arial" w:hAnsi="Arial" w:cs="Arial"/>
            <w:webHidden/>
            <w:color w:val="000000" w:themeColor="text1"/>
          </w:rPr>
          <w:instrText xml:space="preserve"> PAGEREF _Toc80813600 \h </w:instrText>
        </w:r>
        <w:r w:rsidR="00EF76BC" w:rsidRPr="00BB3061">
          <w:rPr>
            <w:rFonts w:ascii="Arial" w:hAnsi="Arial" w:cs="Arial"/>
            <w:webHidden/>
            <w:color w:val="000000" w:themeColor="text1"/>
          </w:rPr>
        </w:r>
        <w:r w:rsidR="00EF76BC" w:rsidRPr="00BB3061">
          <w:rPr>
            <w:rFonts w:ascii="Arial" w:hAnsi="Arial" w:cs="Arial"/>
            <w:webHidden/>
            <w:color w:val="000000" w:themeColor="text1"/>
          </w:rPr>
          <w:fldChar w:fldCharType="separate"/>
        </w:r>
        <w:r w:rsidR="00EF76BC" w:rsidRPr="00BB3061">
          <w:rPr>
            <w:rFonts w:ascii="Arial" w:hAnsi="Arial" w:cs="Arial"/>
            <w:webHidden/>
            <w:color w:val="000000" w:themeColor="text1"/>
          </w:rPr>
          <w:t>11</w:t>
        </w:r>
        <w:r w:rsidR="00EF76BC" w:rsidRPr="00BB3061">
          <w:rPr>
            <w:rFonts w:ascii="Arial" w:hAnsi="Arial" w:cs="Arial"/>
            <w:webHidden/>
            <w:color w:val="000000" w:themeColor="text1"/>
          </w:rPr>
          <w:fldChar w:fldCharType="end"/>
        </w:r>
      </w:hyperlink>
    </w:p>
    <w:p w14:paraId="5D4F436C" w14:textId="77777777" w:rsidR="00EF76BC" w:rsidRPr="00BB3061" w:rsidRDefault="003348D1" w:rsidP="002B65CC">
      <w:pPr>
        <w:pStyle w:val="TOC1"/>
        <w:rPr>
          <w:rFonts w:ascii="Arial" w:eastAsiaTheme="minorEastAsia" w:hAnsi="Arial" w:cs="Arial"/>
          <w:b w:val="0"/>
          <w:bCs w:val="0"/>
          <w:color w:val="000000" w:themeColor="text1"/>
        </w:rPr>
      </w:pPr>
      <w:hyperlink w:anchor="_Toc80813601" w:history="1">
        <w:r w:rsidR="00EF76BC" w:rsidRPr="00BB3061">
          <w:rPr>
            <w:rStyle w:val="Hyperlink"/>
            <w:rFonts w:ascii="Arial" w:hAnsi="Arial" w:cs="Arial"/>
            <w:color w:val="000000" w:themeColor="text1"/>
          </w:rPr>
          <w:t>Conclusion</w:t>
        </w:r>
        <w:r w:rsidR="00EF76BC" w:rsidRPr="00BB3061">
          <w:rPr>
            <w:rFonts w:ascii="Arial" w:hAnsi="Arial" w:cs="Arial"/>
            <w:webHidden/>
            <w:color w:val="000000" w:themeColor="text1"/>
          </w:rPr>
          <w:tab/>
        </w:r>
        <w:r w:rsidR="00EF76BC" w:rsidRPr="00BB3061">
          <w:rPr>
            <w:rFonts w:ascii="Arial" w:hAnsi="Arial" w:cs="Arial"/>
            <w:webHidden/>
            <w:color w:val="000000" w:themeColor="text1"/>
          </w:rPr>
          <w:fldChar w:fldCharType="begin"/>
        </w:r>
        <w:r w:rsidR="00EF76BC" w:rsidRPr="00BB3061">
          <w:rPr>
            <w:rFonts w:ascii="Arial" w:hAnsi="Arial" w:cs="Arial"/>
            <w:webHidden/>
            <w:color w:val="000000" w:themeColor="text1"/>
          </w:rPr>
          <w:instrText xml:space="preserve"> PAGEREF _Toc80813601 \h </w:instrText>
        </w:r>
        <w:r w:rsidR="00EF76BC" w:rsidRPr="00BB3061">
          <w:rPr>
            <w:rFonts w:ascii="Arial" w:hAnsi="Arial" w:cs="Arial"/>
            <w:webHidden/>
            <w:color w:val="000000" w:themeColor="text1"/>
          </w:rPr>
        </w:r>
        <w:r w:rsidR="00EF76BC" w:rsidRPr="00BB3061">
          <w:rPr>
            <w:rFonts w:ascii="Arial" w:hAnsi="Arial" w:cs="Arial"/>
            <w:webHidden/>
            <w:color w:val="000000" w:themeColor="text1"/>
          </w:rPr>
          <w:fldChar w:fldCharType="separate"/>
        </w:r>
        <w:r w:rsidR="00EF76BC" w:rsidRPr="00BB3061">
          <w:rPr>
            <w:rFonts w:ascii="Arial" w:hAnsi="Arial" w:cs="Arial"/>
            <w:webHidden/>
            <w:color w:val="000000" w:themeColor="text1"/>
          </w:rPr>
          <w:t>12</w:t>
        </w:r>
        <w:r w:rsidR="00EF76BC" w:rsidRPr="00BB3061">
          <w:rPr>
            <w:rFonts w:ascii="Arial" w:hAnsi="Arial" w:cs="Arial"/>
            <w:webHidden/>
            <w:color w:val="000000" w:themeColor="text1"/>
          </w:rPr>
          <w:fldChar w:fldCharType="end"/>
        </w:r>
      </w:hyperlink>
    </w:p>
    <w:p w14:paraId="44DA6877" w14:textId="77777777" w:rsidR="00EF76BC" w:rsidRPr="00BB3061" w:rsidRDefault="003348D1" w:rsidP="002B65CC">
      <w:pPr>
        <w:pStyle w:val="TOC1"/>
        <w:rPr>
          <w:rFonts w:ascii="Arial" w:eastAsiaTheme="minorEastAsia" w:hAnsi="Arial" w:cs="Arial"/>
          <w:b w:val="0"/>
          <w:bCs w:val="0"/>
          <w:color w:val="000000" w:themeColor="text1"/>
        </w:rPr>
      </w:pPr>
      <w:hyperlink w:anchor="_Toc80813602" w:history="1">
        <w:r w:rsidR="00EF76BC" w:rsidRPr="00BB3061">
          <w:rPr>
            <w:rStyle w:val="Hyperlink"/>
            <w:rFonts w:ascii="Arial" w:hAnsi="Arial" w:cs="Arial"/>
            <w:color w:val="000000" w:themeColor="text1"/>
          </w:rPr>
          <w:t>References</w:t>
        </w:r>
        <w:r w:rsidR="00EF76BC" w:rsidRPr="00BB3061">
          <w:rPr>
            <w:rFonts w:ascii="Arial" w:hAnsi="Arial" w:cs="Arial"/>
            <w:webHidden/>
            <w:color w:val="000000" w:themeColor="text1"/>
          </w:rPr>
          <w:tab/>
        </w:r>
        <w:r w:rsidR="00EF76BC" w:rsidRPr="00BB3061">
          <w:rPr>
            <w:rFonts w:ascii="Arial" w:hAnsi="Arial" w:cs="Arial"/>
            <w:webHidden/>
            <w:color w:val="000000" w:themeColor="text1"/>
          </w:rPr>
          <w:fldChar w:fldCharType="begin"/>
        </w:r>
        <w:r w:rsidR="00EF76BC" w:rsidRPr="00BB3061">
          <w:rPr>
            <w:rFonts w:ascii="Arial" w:hAnsi="Arial" w:cs="Arial"/>
            <w:webHidden/>
            <w:color w:val="000000" w:themeColor="text1"/>
          </w:rPr>
          <w:instrText xml:space="preserve"> PAGEREF _Toc80813602 \h </w:instrText>
        </w:r>
        <w:r w:rsidR="00EF76BC" w:rsidRPr="00BB3061">
          <w:rPr>
            <w:rFonts w:ascii="Arial" w:hAnsi="Arial" w:cs="Arial"/>
            <w:webHidden/>
            <w:color w:val="000000" w:themeColor="text1"/>
          </w:rPr>
        </w:r>
        <w:r w:rsidR="00EF76BC" w:rsidRPr="00BB3061">
          <w:rPr>
            <w:rFonts w:ascii="Arial" w:hAnsi="Arial" w:cs="Arial"/>
            <w:webHidden/>
            <w:color w:val="000000" w:themeColor="text1"/>
          </w:rPr>
          <w:fldChar w:fldCharType="separate"/>
        </w:r>
        <w:r w:rsidR="00EF76BC" w:rsidRPr="00BB3061">
          <w:rPr>
            <w:rFonts w:ascii="Arial" w:hAnsi="Arial" w:cs="Arial"/>
            <w:webHidden/>
            <w:color w:val="000000" w:themeColor="text1"/>
          </w:rPr>
          <w:t>13</w:t>
        </w:r>
        <w:r w:rsidR="00EF76BC" w:rsidRPr="00BB3061">
          <w:rPr>
            <w:rFonts w:ascii="Arial" w:hAnsi="Arial" w:cs="Arial"/>
            <w:webHidden/>
            <w:color w:val="000000" w:themeColor="text1"/>
          </w:rPr>
          <w:fldChar w:fldCharType="end"/>
        </w:r>
      </w:hyperlink>
    </w:p>
    <w:p w14:paraId="57E77E6C" w14:textId="26B5050E" w:rsidR="00EF76BC" w:rsidRDefault="00EF76BC" w:rsidP="006B23F1">
      <w:pPr>
        <w:spacing w:line="360" w:lineRule="auto"/>
        <w:rPr>
          <w:rFonts w:ascii="Arial" w:hAnsi="Arial" w:cs="Arial"/>
          <w:b/>
          <w:bCs/>
          <w:noProof/>
          <w:color w:val="000000" w:themeColor="text1"/>
        </w:rPr>
      </w:pPr>
      <w:r w:rsidRPr="00BB3061">
        <w:rPr>
          <w:rFonts w:ascii="Arial" w:hAnsi="Arial" w:cs="Arial"/>
          <w:b/>
          <w:bCs/>
          <w:noProof/>
          <w:color w:val="000000" w:themeColor="text1"/>
        </w:rPr>
        <w:fldChar w:fldCharType="end"/>
      </w:r>
    </w:p>
    <w:p w14:paraId="098FA4C2" w14:textId="66B06291" w:rsidR="00ED7E2C" w:rsidRDefault="00ED7E2C" w:rsidP="006B23F1">
      <w:pPr>
        <w:spacing w:line="360" w:lineRule="auto"/>
        <w:rPr>
          <w:rFonts w:ascii="Arial" w:hAnsi="Arial" w:cs="Arial"/>
          <w:b/>
          <w:bCs/>
          <w:noProof/>
          <w:color w:val="000000" w:themeColor="text1"/>
        </w:rPr>
      </w:pPr>
    </w:p>
    <w:p w14:paraId="17C24871" w14:textId="1361E2E2" w:rsidR="00ED7E2C" w:rsidRDefault="00ED7E2C" w:rsidP="006B23F1">
      <w:pPr>
        <w:spacing w:line="360" w:lineRule="auto"/>
        <w:rPr>
          <w:rFonts w:ascii="Arial" w:hAnsi="Arial" w:cs="Arial"/>
          <w:b/>
          <w:bCs/>
          <w:noProof/>
          <w:color w:val="000000" w:themeColor="text1"/>
        </w:rPr>
      </w:pPr>
    </w:p>
    <w:p w14:paraId="2D49A4AF" w14:textId="7D3FAA55" w:rsidR="00ED7E2C" w:rsidRDefault="00ED7E2C" w:rsidP="006B23F1">
      <w:pPr>
        <w:spacing w:line="360" w:lineRule="auto"/>
        <w:rPr>
          <w:rFonts w:ascii="Arial" w:hAnsi="Arial" w:cs="Arial"/>
          <w:b/>
          <w:bCs/>
          <w:noProof/>
          <w:color w:val="000000" w:themeColor="text1"/>
        </w:rPr>
      </w:pPr>
    </w:p>
    <w:p w14:paraId="0E767A24" w14:textId="723862E9" w:rsidR="00ED7E2C" w:rsidRDefault="00ED7E2C" w:rsidP="006B23F1">
      <w:pPr>
        <w:spacing w:line="360" w:lineRule="auto"/>
        <w:rPr>
          <w:rFonts w:ascii="Arial" w:hAnsi="Arial" w:cs="Arial"/>
          <w:b/>
          <w:bCs/>
          <w:noProof/>
          <w:color w:val="000000" w:themeColor="text1"/>
        </w:rPr>
      </w:pPr>
    </w:p>
    <w:p w14:paraId="78376872" w14:textId="00AEDB86" w:rsidR="00ED7E2C" w:rsidRDefault="00ED7E2C" w:rsidP="006B23F1">
      <w:pPr>
        <w:spacing w:line="360" w:lineRule="auto"/>
        <w:rPr>
          <w:rFonts w:ascii="Arial" w:hAnsi="Arial" w:cs="Arial"/>
          <w:b/>
          <w:bCs/>
          <w:noProof/>
          <w:color w:val="000000" w:themeColor="text1"/>
        </w:rPr>
      </w:pPr>
    </w:p>
    <w:p w14:paraId="4F284BC4" w14:textId="57EF7EDC" w:rsidR="00ED7E2C" w:rsidRDefault="00ED7E2C" w:rsidP="006B23F1">
      <w:pPr>
        <w:spacing w:line="360" w:lineRule="auto"/>
        <w:rPr>
          <w:rFonts w:ascii="Arial" w:hAnsi="Arial" w:cs="Arial"/>
          <w:b/>
          <w:bCs/>
          <w:noProof/>
          <w:color w:val="000000" w:themeColor="text1"/>
        </w:rPr>
      </w:pPr>
    </w:p>
    <w:p w14:paraId="19E2AF5E" w14:textId="286E5CC7" w:rsidR="00ED7E2C" w:rsidRDefault="00ED7E2C" w:rsidP="006B23F1">
      <w:pPr>
        <w:spacing w:line="360" w:lineRule="auto"/>
        <w:rPr>
          <w:rFonts w:ascii="Arial" w:hAnsi="Arial" w:cs="Arial"/>
          <w:b/>
          <w:bCs/>
          <w:noProof/>
          <w:color w:val="000000" w:themeColor="text1"/>
        </w:rPr>
      </w:pPr>
    </w:p>
    <w:p w14:paraId="2CE9F78A" w14:textId="26CA3A48" w:rsidR="00ED7E2C" w:rsidRDefault="00ED7E2C" w:rsidP="006B23F1">
      <w:pPr>
        <w:spacing w:line="360" w:lineRule="auto"/>
        <w:rPr>
          <w:rFonts w:ascii="Arial" w:hAnsi="Arial" w:cs="Arial"/>
          <w:b/>
          <w:bCs/>
          <w:noProof/>
          <w:color w:val="000000" w:themeColor="text1"/>
        </w:rPr>
      </w:pPr>
    </w:p>
    <w:p w14:paraId="372AAB22" w14:textId="7AF3FC0F" w:rsidR="00ED7E2C" w:rsidRDefault="00ED7E2C" w:rsidP="006B23F1">
      <w:pPr>
        <w:spacing w:line="360" w:lineRule="auto"/>
        <w:rPr>
          <w:rFonts w:ascii="Arial" w:hAnsi="Arial" w:cs="Arial"/>
          <w:b/>
          <w:bCs/>
          <w:noProof/>
          <w:color w:val="000000" w:themeColor="text1"/>
        </w:rPr>
      </w:pPr>
    </w:p>
    <w:p w14:paraId="5F25942E" w14:textId="77777777" w:rsidR="00ED7E2C" w:rsidRPr="00404E63" w:rsidRDefault="00ED7E2C" w:rsidP="002B65CC">
      <w:pPr>
        <w:pStyle w:val="Heading1"/>
        <w:spacing w:line="360" w:lineRule="auto"/>
        <w:jc w:val="both"/>
        <w:rPr>
          <w:rFonts w:ascii="Arial" w:hAnsi="Arial" w:cs="Arial"/>
          <w:b/>
          <w:bCs/>
          <w:color w:val="000000" w:themeColor="text1"/>
        </w:rPr>
      </w:pPr>
      <w:bookmarkStart w:id="0" w:name="_Toc80813588"/>
      <w:r w:rsidRPr="00404E63">
        <w:rPr>
          <w:rFonts w:ascii="Arial" w:hAnsi="Arial" w:cs="Arial"/>
          <w:b/>
          <w:bCs/>
          <w:color w:val="000000" w:themeColor="text1"/>
        </w:rPr>
        <w:t>Introduction</w:t>
      </w:r>
      <w:bookmarkEnd w:id="0"/>
    </w:p>
    <w:p w14:paraId="3FB28074" w14:textId="70B8E42E" w:rsidR="00ED7E2C" w:rsidRPr="00404E63" w:rsidRDefault="00ED7E2C" w:rsidP="00404E63">
      <w:pPr>
        <w:spacing w:line="360" w:lineRule="auto"/>
        <w:jc w:val="both"/>
        <w:rPr>
          <w:rFonts w:ascii="Arial" w:hAnsi="Arial" w:cs="Arial"/>
          <w:color w:val="000000" w:themeColor="text1"/>
          <w:sz w:val="24"/>
          <w:szCs w:val="24"/>
        </w:rPr>
      </w:pPr>
      <w:r w:rsidRPr="00404E63">
        <w:rPr>
          <w:rFonts w:ascii="Arial" w:hAnsi="Arial" w:cs="Arial"/>
          <w:color w:val="000000" w:themeColor="text1"/>
          <w:sz w:val="24"/>
          <w:szCs w:val="24"/>
        </w:rPr>
        <w:t xml:space="preserve">Domestic abuse is a complicated and usually unrecognized topic. Its been described as a broad array of harms to persons who are intimate partners or living within a family, encompassing bodily, psychological, sexual, and financial damage. It is an episode or sequence of incidents of dominating, manipulative, intimidating, demeaning, and forceful attitude, involving sexual assault, perpetrated by a mate or former, as well as by a member of the family or caretaker in a lot of instances </w:t>
      </w:r>
      <w:r w:rsidRPr="00404E63">
        <w:rPr>
          <w:rStyle w:val="selectable"/>
          <w:rFonts w:ascii="Arial" w:hAnsi="Arial" w:cs="Arial"/>
          <w:color w:val="000000" w:themeColor="text1"/>
          <w:sz w:val="24"/>
          <w:szCs w:val="24"/>
        </w:rPr>
        <w:t>(Gregory et al., 2019)</w:t>
      </w:r>
      <w:r w:rsidRPr="00404E63">
        <w:rPr>
          <w:rFonts w:ascii="Arial" w:hAnsi="Arial" w:cs="Arial"/>
          <w:color w:val="000000" w:themeColor="text1"/>
          <w:sz w:val="24"/>
          <w:szCs w:val="24"/>
        </w:rPr>
        <w:t xml:space="preserve">. It has far-reaching implications that have a substantial effect on the overall health and mental health of people who are harmed. It has mostly become a substantial health issue. The report is focused </w:t>
      </w:r>
      <w:r w:rsidR="004F6B93">
        <w:rPr>
          <w:rFonts w:ascii="Arial" w:hAnsi="Arial" w:cs="Arial"/>
          <w:color w:val="000000" w:themeColor="text1"/>
          <w:sz w:val="24"/>
          <w:szCs w:val="24"/>
        </w:rPr>
        <w:t>on</w:t>
      </w:r>
      <w:r w:rsidRPr="00404E63">
        <w:rPr>
          <w:rFonts w:ascii="Arial" w:hAnsi="Arial" w:cs="Arial"/>
          <w:color w:val="000000" w:themeColor="text1"/>
          <w:sz w:val="24"/>
          <w:szCs w:val="24"/>
        </w:rPr>
        <w:t xml:space="preserve"> domestic abuse </w:t>
      </w:r>
      <w:r w:rsidR="004F6B93">
        <w:rPr>
          <w:rFonts w:ascii="Arial" w:hAnsi="Arial" w:cs="Arial"/>
          <w:color w:val="000000" w:themeColor="text1"/>
          <w:sz w:val="24"/>
          <w:szCs w:val="24"/>
        </w:rPr>
        <w:t xml:space="preserve">and to </w:t>
      </w:r>
      <w:r w:rsidR="009407ED">
        <w:rPr>
          <w:rFonts w:ascii="Arial" w:hAnsi="Arial" w:cs="Arial"/>
          <w:color w:val="000000" w:themeColor="text1"/>
          <w:sz w:val="24"/>
          <w:szCs w:val="24"/>
        </w:rPr>
        <w:t xml:space="preserve">understood </w:t>
      </w:r>
      <w:r w:rsidRPr="00404E63">
        <w:rPr>
          <w:rFonts w:ascii="Arial" w:hAnsi="Arial" w:cs="Arial"/>
          <w:color w:val="000000" w:themeColor="text1"/>
          <w:sz w:val="24"/>
          <w:szCs w:val="24"/>
        </w:rPr>
        <w:t>the causes, consequences and relational status based on the scenario.</w:t>
      </w:r>
    </w:p>
    <w:p w14:paraId="3DF6B084" w14:textId="77777777" w:rsidR="00ED7E2C" w:rsidRPr="00404E63" w:rsidRDefault="00ED7E2C" w:rsidP="00404E63">
      <w:pPr>
        <w:spacing w:line="360" w:lineRule="auto"/>
        <w:rPr>
          <w:rFonts w:ascii="Arial" w:hAnsi="Arial" w:cs="Arial"/>
          <w:color w:val="000000" w:themeColor="text1"/>
          <w:sz w:val="24"/>
          <w:szCs w:val="24"/>
        </w:rPr>
      </w:pPr>
      <w:r w:rsidRPr="00404E63">
        <w:rPr>
          <w:rFonts w:ascii="Arial" w:hAnsi="Arial" w:cs="Arial"/>
          <w:color w:val="000000" w:themeColor="text1"/>
          <w:sz w:val="24"/>
          <w:szCs w:val="24"/>
        </w:rPr>
        <w:br w:type="page"/>
      </w:r>
    </w:p>
    <w:p w14:paraId="3BDE91A5" w14:textId="77777777" w:rsidR="00ED7E2C" w:rsidRPr="00306D82" w:rsidRDefault="00ED7E2C" w:rsidP="002B65CC">
      <w:pPr>
        <w:pStyle w:val="Heading1"/>
        <w:spacing w:before="0" w:line="360" w:lineRule="auto"/>
        <w:jc w:val="both"/>
        <w:rPr>
          <w:rFonts w:ascii="Arial" w:hAnsi="Arial" w:cs="Arial"/>
          <w:b/>
          <w:bCs/>
          <w:color w:val="000000" w:themeColor="text1"/>
        </w:rPr>
      </w:pPr>
      <w:bookmarkStart w:id="1" w:name="_Toc80813589"/>
      <w:r w:rsidRPr="00306D82">
        <w:rPr>
          <w:rFonts w:ascii="Arial" w:hAnsi="Arial" w:cs="Arial"/>
          <w:b/>
          <w:bCs/>
          <w:color w:val="000000" w:themeColor="text1"/>
        </w:rPr>
        <w:lastRenderedPageBreak/>
        <w:t>Contextual information</w:t>
      </w:r>
      <w:bookmarkEnd w:id="1"/>
    </w:p>
    <w:p w14:paraId="64862AAD"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Any occurrence of domestic abuse must be handled properly, and each victim should always be provided with the help they require. Every sufferer must be able to get the help they need. When both males and females may become victims of relational abuse and violence, females are mostly the victim of recurrent and extreme types of exploitation, for example, sexual assault </w:t>
      </w:r>
      <w:r w:rsidRPr="004D25E8">
        <w:rPr>
          <w:rStyle w:val="selectable"/>
          <w:rFonts w:ascii="Arial" w:hAnsi="Arial" w:cs="Arial"/>
          <w:color w:val="000000" w:themeColor="text1"/>
          <w:sz w:val="24"/>
          <w:szCs w:val="24"/>
        </w:rPr>
        <w:t>(Gadd et al., 2019)</w:t>
      </w:r>
      <w:r w:rsidRPr="004D25E8">
        <w:rPr>
          <w:rFonts w:ascii="Arial" w:hAnsi="Arial" w:cs="Arial"/>
          <w:color w:val="000000" w:themeColor="text1"/>
          <w:sz w:val="24"/>
          <w:szCs w:val="24"/>
        </w:rPr>
        <w:t>. They're much more prone to be the victim of long-term physical, mental, or psychological abuse, even more, this violence can be the cause of unnatural death or killing.</w:t>
      </w:r>
    </w:p>
    <w:p w14:paraId="0A20107C" w14:textId="77777777" w:rsidR="00ED7E2C" w:rsidRPr="004D25E8" w:rsidRDefault="00ED7E2C" w:rsidP="004D25E8">
      <w:pPr>
        <w:pStyle w:val="Heading2"/>
        <w:spacing w:line="360" w:lineRule="auto"/>
        <w:jc w:val="both"/>
        <w:rPr>
          <w:rFonts w:ascii="Arial" w:hAnsi="Arial" w:cs="Arial"/>
          <w:color w:val="000000" w:themeColor="text1"/>
          <w:sz w:val="24"/>
          <w:szCs w:val="24"/>
        </w:rPr>
      </w:pPr>
      <w:bookmarkStart w:id="2" w:name="_Toc80813590"/>
      <w:r w:rsidRPr="004D25E8">
        <w:rPr>
          <w:rFonts w:ascii="Arial" w:hAnsi="Arial" w:cs="Arial"/>
          <w:color w:val="000000" w:themeColor="text1"/>
          <w:sz w:val="24"/>
          <w:szCs w:val="24"/>
        </w:rPr>
        <w:t>Power and Control Wheel</w:t>
      </w:r>
      <w:bookmarkEnd w:id="2"/>
    </w:p>
    <w:p w14:paraId="0B250C2A"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The power and control wheel is a beneficial platform for understanding an abuser's consistent trend of extremely unmannerly acts, that an abuser engages to generate and hold power over the opposite partner or another target in the family. Individuals are more difficult to spot, but they do a good job of establishing a tendency of coercion and control in the interaction </w:t>
      </w:r>
      <w:r w:rsidRPr="004D25E8">
        <w:rPr>
          <w:rStyle w:val="selectable"/>
          <w:rFonts w:ascii="Arial" w:hAnsi="Arial" w:cs="Arial"/>
          <w:color w:val="000000" w:themeColor="text1"/>
          <w:sz w:val="24"/>
          <w:szCs w:val="24"/>
        </w:rPr>
        <w:t>(Nations, 2021)</w:t>
      </w:r>
      <w:r w:rsidRPr="004D25E8">
        <w:rPr>
          <w:rFonts w:ascii="Arial" w:hAnsi="Arial" w:cs="Arial"/>
          <w:color w:val="000000" w:themeColor="text1"/>
          <w:sz w:val="24"/>
          <w:szCs w:val="24"/>
        </w:rPr>
        <w:t>.</w:t>
      </w:r>
    </w:p>
    <w:p w14:paraId="275053B1"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b/>
          <w:bCs/>
          <w:color w:val="000000" w:themeColor="text1"/>
          <w:sz w:val="24"/>
          <w:szCs w:val="24"/>
        </w:rPr>
        <w:t>Emotional abuse</w:t>
      </w:r>
      <w:r w:rsidRPr="004D25E8">
        <w:rPr>
          <w:rFonts w:ascii="Arial" w:hAnsi="Arial" w:cs="Arial"/>
          <w:color w:val="000000" w:themeColor="text1"/>
          <w:sz w:val="24"/>
          <w:szCs w:val="24"/>
        </w:rPr>
        <w:t>: Continuous criticism, disapproving one's capacities, calling by names or any other oral harassment, hurting a relationship with the companion, other family members or kids, or rejecting to let one visit his/her friends and relatives are the form of emotional abuse.</w:t>
      </w:r>
    </w:p>
    <w:p w14:paraId="4FA77C20"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b/>
          <w:bCs/>
          <w:color w:val="000000" w:themeColor="text1"/>
          <w:sz w:val="24"/>
          <w:szCs w:val="24"/>
        </w:rPr>
        <w:t>Mental abuse:</w:t>
      </w:r>
      <w:r w:rsidRPr="004D25E8">
        <w:rPr>
          <w:rFonts w:ascii="Arial" w:hAnsi="Arial" w:cs="Arial"/>
          <w:color w:val="000000" w:themeColor="text1"/>
          <w:sz w:val="24"/>
          <w:szCs w:val="24"/>
        </w:rPr>
        <w:t xml:space="preserve"> includes frightening others, risking physical injury to self, a companion, or children, abolishing property and belongings, playing psychological games, and detaching the self from acquaintances, relatives, schooling, or job.</w:t>
      </w:r>
    </w:p>
    <w:p w14:paraId="6751B4C2"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b/>
          <w:bCs/>
          <w:color w:val="000000" w:themeColor="text1"/>
          <w:sz w:val="24"/>
          <w:szCs w:val="24"/>
        </w:rPr>
        <w:t>Financial abuse</w:t>
      </w:r>
      <w:r w:rsidRPr="004D25E8">
        <w:rPr>
          <w:rFonts w:ascii="Arial" w:hAnsi="Arial" w:cs="Arial"/>
          <w:color w:val="000000" w:themeColor="text1"/>
          <w:sz w:val="24"/>
          <w:szCs w:val="24"/>
        </w:rPr>
        <w:t>: Entails possession of complete control over economic assets, confining entree to use cash, or prohibiting participation at institutions in addition to making or strive to allow the individual economically dependent.</w:t>
      </w:r>
    </w:p>
    <w:p w14:paraId="44906E36"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b/>
          <w:bCs/>
          <w:color w:val="000000" w:themeColor="text1"/>
          <w:sz w:val="24"/>
          <w:szCs w:val="24"/>
        </w:rPr>
        <w:t>Physical abuse:</w:t>
      </w:r>
      <w:r w:rsidRPr="004D25E8">
        <w:rPr>
          <w:rFonts w:ascii="Arial" w:hAnsi="Arial" w:cs="Arial"/>
          <w:color w:val="000000" w:themeColor="text1"/>
          <w:sz w:val="24"/>
          <w:szCs w:val="24"/>
        </w:rPr>
        <w:t xml:space="preserve"> Striking, slapping, flaming, grasping, squeezing, pushing, punching, hair-pulling, nipping, withholding hospital services or pushing drinking or drug usage, and use of other bodily foes are all examples of physical abuse.</w:t>
      </w:r>
    </w:p>
    <w:p w14:paraId="73E0F17E" w14:textId="77777777" w:rsidR="00ED7E2C" w:rsidRPr="004D25E8" w:rsidRDefault="00ED7E2C" w:rsidP="004D25E8">
      <w:pPr>
        <w:keepNext/>
        <w:spacing w:line="360" w:lineRule="auto"/>
        <w:jc w:val="center"/>
        <w:rPr>
          <w:rFonts w:ascii="Arial" w:hAnsi="Arial" w:cs="Arial"/>
          <w:color w:val="000000" w:themeColor="text1"/>
          <w:sz w:val="24"/>
          <w:szCs w:val="24"/>
        </w:rPr>
      </w:pPr>
      <w:r w:rsidRPr="004D25E8">
        <w:rPr>
          <w:rFonts w:ascii="Arial" w:hAnsi="Arial" w:cs="Arial"/>
          <w:noProof/>
          <w:color w:val="000000" w:themeColor="text1"/>
          <w:sz w:val="24"/>
          <w:szCs w:val="24"/>
        </w:rPr>
        <w:lastRenderedPageBreak/>
        <w:drawing>
          <wp:inline distT="0" distB="0" distL="0" distR="0" wp14:anchorId="1CBBF57F" wp14:editId="71C5D8C8">
            <wp:extent cx="4448175" cy="3209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48175" cy="3209925"/>
                    </a:xfrm>
                    <a:prstGeom prst="rect">
                      <a:avLst/>
                    </a:prstGeom>
                    <a:noFill/>
                    <a:ln>
                      <a:noFill/>
                    </a:ln>
                  </pic:spPr>
                </pic:pic>
              </a:graphicData>
            </a:graphic>
          </wp:inline>
        </w:drawing>
      </w:r>
    </w:p>
    <w:p w14:paraId="179D73D9" w14:textId="77777777" w:rsidR="00ED7E2C" w:rsidRPr="004D25E8" w:rsidRDefault="00ED7E2C" w:rsidP="004D25E8">
      <w:pPr>
        <w:pStyle w:val="Caption"/>
        <w:spacing w:line="360" w:lineRule="auto"/>
        <w:jc w:val="center"/>
        <w:rPr>
          <w:rFonts w:ascii="Arial" w:hAnsi="Arial" w:cs="Arial"/>
          <w:color w:val="000000" w:themeColor="text1"/>
          <w:sz w:val="24"/>
          <w:szCs w:val="24"/>
        </w:rPr>
      </w:pPr>
      <w:r w:rsidRPr="004D25E8">
        <w:rPr>
          <w:rFonts w:ascii="Arial" w:hAnsi="Arial" w:cs="Arial"/>
          <w:color w:val="000000" w:themeColor="text1"/>
          <w:sz w:val="24"/>
          <w:szCs w:val="24"/>
        </w:rPr>
        <w:t xml:space="preserve">Figure </w:t>
      </w:r>
      <w:r w:rsidRPr="004D25E8">
        <w:rPr>
          <w:rFonts w:ascii="Arial" w:hAnsi="Arial" w:cs="Arial"/>
          <w:color w:val="000000" w:themeColor="text1"/>
          <w:sz w:val="24"/>
          <w:szCs w:val="24"/>
        </w:rPr>
        <w:fldChar w:fldCharType="begin"/>
      </w:r>
      <w:r w:rsidRPr="004D25E8">
        <w:rPr>
          <w:rFonts w:ascii="Arial" w:hAnsi="Arial" w:cs="Arial"/>
          <w:color w:val="000000" w:themeColor="text1"/>
          <w:sz w:val="24"/>
          <w:szCs w:val="24"/>
        </w:rPr>
        <w:instrText xml:space="preserve"> SEQ Figure \* ARABIC </w:instrText>
      </w:r>
      <w:r w:rsidRPr="004D25E8">
        <w:rPr>
          <w:rFonts w:ascii="Arial" w:hAnsi="Arial" w:cs="Arial"/>
          <w:color w:val="000000" w:themeColor="text1"/>
          <w:sz w:val="24"/>
          <w:szCs w:val="24"/>
        </w:rPr>
        <w:fldChar w:fldCharType="separate"/>
      </w:r>
      <w:r w:rsidRPr="004D25E8">
        <w:rPr>
          <w:rFonts w:ascii="Arial" w:hAnsi="Arial" w:cs="Arial"/>
          <w:noProof/>
          <w:color w:val="000000" w:themeColor="text1"/>
          <w:sz w:val="24"/>
          <w:szCs w:val="24"/>
        </w:rPr>
        <w:t>1</w:t>
      </w:r>
      <w:r w:rsidRPr="004D25E8">
        <w:rPr>
          <w:rFonts w:ascii="Arial" w:hAnsi="Arial" w:cs="Arial"/>
          <w:color w:val="000000" w:themeColor="text1"/>
          <w:sz w:val="24"/>
          <w:szCs w:val="24"/>
        </w:rPr>
        <w:fldChar w:fldCharType="end"/>
      </w:r>
      <w:r w:rsidRPr="004D25E8">
        <w:rPr>
          <w:rFonts w:ascii="Arial" w:hAnsi="Arial" w:cs="Arial"/>
          <w:color w:val="000000" w:themeColor="text1"/>
          <w:sz w:val="24"/>
          <w:szCs w:val="24"/>
        </w:rPr>
        <w:t xml:space="preserve">: Power and Control Wheel </w:t>
      </w:r>
      <w:r w:rsidRPr="004D25E8">
        <w:rPr>
          <w:rStyle w:val="selectable"/>
          <w:rFonts w:ascii="Arial" w:hAnsi="Arial" w:cs="Arial"/>
          <w:color w:val="000000" w:themeColor="text1"/>
          <w:sz w:val="24"/>
          <w:szCs w:val="24"/>
        </w:rPr>
        <w:t>(Nations, 2021)</w:t>
      </w:r>
    </w:p>
    <w:p w14:paraId="0E721617" w14:textId="77777777" w:rsidR="00ED7E2C" w:rsidRPr="004D25E8" w:rsidRDefault="00ED7E2C" w:rsidP="004D25E8">
      <w:pPr>
        <w:pStyle w:val="Heading2"/>
        <w:spacing w:line="360" w:lineRule="auto"/>
        <w:jc w:val="both"/>
        <w:rPr>
          <w:rFonts w:ascii="Arial" w:hAnsi="Arial" w:cs="Arial"/>
          <w:color w:val="000000" w:themeColor="text1"/>
          <w:sz w:val="24"/>
          <w:szCs w:val="24"/>
        </w:rPr>
      </w:pPr>
      <w:bookmarkStart w:id="3" w:name="_Toc80813591"/>
      <w:r w:rsidRPr="004D25E8">
        <w:rPr>
          <w:rFonts w:ascii="Arial" w:hAnsi="Arial" w:cs="Arial"/>
          <w:color w:val="000000" w:themeColor="text1"/>
          <w:sz w:val="24"/>
          <w:szCs w:val="24"/>
        </w:rPr>
        <w:t>Domestic Abuse as a Gendered Crime</w:t>
      </w:r>
      <w:bookmarkEnd w:id="3"/>
    </w:p>
    <w:p w14:paraId="49C6240E"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Male abuse in contradiction of females differs suggestively from female abuse contrary to males based on measure, power, and outcome. Females are more prone than males to be recurrently maltreated and grimly hurt or murdered as a consequence of domestic ferocity. Besides, females are further prone than males to suffer advanced grades of dread and to be susceptible to aggressive and delinquent behaviour </w:t>
      </w:r>
      <w:r w:rsidRPr="004D25E8">
        <w:rPr>
          <w:rStyle w:val="selectable"/>
          <w:rFonts w:ascii="Arial" w:hAnsi="Arial" w:cs="Arial"/>
          <w:color w:val="000000" w:themeColor="text1"/>
          <w:sz w:val="24"/>
          <w:szCs w:val="24"/>
        </w:rPr>
        <w:t>(</w:t>
      </w:r>
      <w:proofErr w:type="spellStart"/>
      <w:r w:rsidRPr="004D25E8">
        <w:rPr>
          <w:rStyle w:val="selectable"/>
          <w:rFonts w:ascii="Arial" w:hAnsi="Arial" w:cs="Arial"/>
          <w:color w:val="000000" w:themeColor="text1"/>
          <w:sz w:val="24"/>
          <w:szCs w:val="24"/>
        </w:rPr>
        <w:t>Womens</w:t>
      </w:r>
      <w:proofErr w:type="spellEnd"/>
      <w:r w:rsidRPr="004D25E8">
        <w:rPr>
          <w:rStyle w:val="selectable"/>
          <w:rFonts w:ascii="Arial" w:hAnsi="Arial" w:cs="Arial"/>
          <w:color w:val="000000" w:themeColor="text1"/>
          <w:sz w:val="24"/>
          <w:szCs w:val="24"/>
        </w:rPr>
        <w:t xml:space="preserve"> Aid, 2021)</w:t>
      </w:r>
      <w:r w:rsidRPr="004D25E8">
        <w:rPr>
          <w:rFonts w:ascii="Arial" w:hAnsi="Arial" w:cs="Arial"/>
          <w:color w:val="000000" w:themeColor="text1"/>
          <w:sz w:val="24"/>
          <w:szCs w:val="24"/>
        </w:rPr>
        <w:t>. Family exploitation by males against females shoots from females' jagged social position and is the portion of a greater widespread issue of male ferocity counter to women and children. Sexism and misogyny end up serving to excuse inappropriate behaviour by the male in affectionate relations with females and create barriers to feminine survivors being presumed and backed to leave abusive partners.</w:t>
      </w:r>
    </w:p>
    <w:p w14:paraId="516213A9" w14:textId="77777777" w:rsidR="00ED7E2C" w:rsidRPr="004D25E8" w:rsidRDefault="00ED7E2C" w:rsidP="004D25E8">
      <w:pPr>
        <w:pStyle w:val="Heading2"/>
        <w:spacing w:line="360" w:lineRule="auto"/>
        <w:jc w:val="both"/>
        <w:rPr>
          <w:rFonts w:ascii="Arial" w:hAnsi="Arial" w:cs="Arial"/>
          <w:color w:val="000000" w:themeColor="text1"/>
          <w:sz w:val="24"/>
          <w:szCs w:val="24"/>
        </w:rPr>
      </w:pPr>
      <w:bookmarkStart w:id="4" w:name="_Toc80813592"/>
      <w:r w:rsidRPr="004D25E8">
        <w:rPr>
          <w:rFonts w:ascii="Arial" w:hAnsi="Arial" w:cs="Arial"/>
          <w:color w:val="000000" w:themeColor="text1"/>
          <w:sz w:val="24"/>
          <w:szCs w:val="24"/>
        </w:rPr>
        <w:t>Domestic Abuse in Covid-19 Scenario</w:t>
      </w:r>
      <w:bookmarkEnd w:id="4"/>
    </w:p>
    <w:p w14:paraId="3A992DC9"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There is a rise in misdemeanours identified as domestic violence mostly during the COVID-19 contagion, there's been a substantial rise in police cases regarding domestic abuse-related misdemeanours in this situation because police have enhanced their copy of the crimes; thus, if this rise is being outlined directly to the coronavirus situation. The percentage of available petitions and orders issued from April 2020 to June were above the pre-lockdown situations, while the regular amount </w:t>
      </w:r>
      <w:r w:rsidRPr="004D25E8">
        <w:rPr>
          <w:rFonts w:ascii="Arial" w:hAnsi="Arial" w:cs="Arial"/>
          <w:color w:val="000000" w:themeColor="text1"/>
          <w:sz w:val="24"/>
          <w:szCs w:val="24"/>
        </w:rPr>
        <w:lastRenderedPageBreak/>
        <w:t>of occupancy instructions issued during this period was typically underneath it. Throughout the lockdown period, the Metropolitan Police watched an increase in service requests for internal abuses, chiefly from 3rd parties; probably this is due to individuals outlay so much time at the house throughout the lockdown situation.</w:t>
      </w:r>
    </w:p>
    <w:p w14:paraId="217E475F" w14:textId="77777777" w:rsidR="00ED7E2C" w:rsidRPr="004D25E8" w:rsidRDefault="00ED7E2C" w:rsidP="004D25E8">
      <w:pPr>
        <w:pStyle w:val="Heading2"/>
        <w:spacing w:line="360" w:lineRule="auto"/>
        <w:jc w:val="both"/>
        <w:rPr>
          <w:rFonts w:ascii="Arial" w:hAnsi="Arial" w:cs="Arial"/>
          <w:color w:val="000000" w:themeColor="text1"/>
          <w:sz w:val="24"/>
          <w:szCs w:val="24"/>
        </w:rPr>
      </w:pPr>
      <w:bookmarkStart w:id="5" w:name="_Toc80813593"/>
      <w:r w:rsidRPr="004D25E8">
        <w:rPr>
          <w:rFonts w:ascii="Arial" w:hAnsi="Arial" w:cs="Arial"/>
          <w:color w:val="000000" w:themeColor="text1"/>
          <w:sz w:val="24"/>
          <w:szCs w:val="24"/>
        </w:rPr>
        <w:t>Key statistics</w:t>
      </w:r>
      <w:bookmarkEnd w:id="5"/>
    </w:p>
    <w:p w14:paraId="0484C8B4"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As per the Crime Survey for England and Wales, it is estimated that almost 2.3 million people aged from 16 to 74 years old where 1.6 million were females and 757,000 were males agonized family abuse in the year 2020 </w:t>
      </w:r>
      <w:r w:rsidRPr="004D25E8">
        <w:rPr>
          <w:rStyle w:val="selectable"/>
          <w:rFonts w:ascii="Arial" w:hAnsi="Arial" w:cs="Arial"/>
          <w:color w:val="000000" w:themeColor="text1"/>
          <w:sz w:val="24"/>
          <w:szCs w:val="24"/>
        </w:rPr>
        <w:t>(England and Wales - Office for National Statistics, 2021)</w:t>
      </w:r>
      <w:r w:rsidRPr="004D25E8">
        <w:rPr>
          <w:rFonts w:ascii="Arial" w:hAnsi="Arial" w:cs="Arial"/>
          <w:color w:val="000000" w:themeColor="text1"/>
          <w:sz w:val="24"/>
          <w:szCs w:val="24"/>
        </w:rPr>
        <w:t xml:space="preserve">. During the year  2020, the large bulk of offenders in domestic abuse-related cases were men almost 92 per cent, and the main victims were women nearly 77 per cent, compared with males 16 per cent. In 7% of cases, the victim's sexual orientation was not documented. If the missing data were not taken into account, the fatalities would've been 82 per cent female and 18 per cent male </w:t>
      </w:r>
      <w:r w:rsidRPr="004D25E8">
        <w:rPr>
          <w:rStyle w:val="selectable"/>
          <w:rFonts w:ascii="Arial" w:hAnsi="Arial" w:cs="Arial"/>
          <w:color w:val="000000" w:themeColor="text1"/>
          <w:sz w:val="24"/>
          <w:szCs w:val="24"/>
        </w:rPr>
        <w:t>(Nations, 2021)</w:t>
      </w:r>
      <w:r w:rsidRPr="004D25E8">
        <w:rPr>
          <w:rFonts w:ascii="Arial" w:hAnsi="Arial" w:cs="Arial"/>
          <w:color w:val="000000" w:themeColor="text1"/>
          <w:sz w:val="24"/>
          <w:szCs w:val="24"/>
        </w:rPr>
        <w:t>.</w:t>
      </w:r>
    </w:p>
    <w:p w14:paraId="751455EA"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For the period ending March 2017 to March 2019, the number of domestic murder victims who were killed by a former partner or a member of the family was female which is almost 77 per cent or 274 victims, and the most of accused were males that were 263 out of 274 nearly 96 per cent </w:t>
      </w:r>
      <w:r w:rsidRPr="004D25E8">
        <w:rPr>
          <w:rStyle w:val="selectable"/>
          <w:rFonts w:ascii="Arial" w:hAnsi="Arial" w:cs="Arial"/>
          <w:color w:val="000000" w:themeColor="text1"/>
          <w:sz w:val="24"/>
          <w:szCs w:val="24"/>
        </w:rPr>
        <w:t xml:space="preserve">(Reed, Roe, </w:t>
      </w:r>
      <w:proofErr w:type="spellStart"/>
      <w:r w:rsidRPr="004D25E8">
        <w:rPr>
          <w:rStyle w:val="selectable"/>
          <w:rFonts w:ascii="Arial" w:hAnsi="Arial" w:cs="Arial"/>
          <w:color w:val="000000" w:themeColor="text1"/>
          <w:sz w:val="24"/>
          <w:szCs w:val="24"/>
        </w:rPr>
        <w:t>Grimshaw</w:t>
      </w:r>
      <w:proofErr w:type="spellEnd"/>
      <w:r w:rsidRPr="004D25E8">
        <w:rPr>
          <w:rStyle w:val="selectable"/>
          <w:rFonts w:ascii="Arial" w:hAnsi="Arial" w:cs="Arial"/>
          <w:color w:val="000000" w:themeColor="text1"/>
          <w:sz w:val="24"/>
          <w:szCs w:val="24"/>
        </w:rPr>
        <w:t xml:space="preserve"> and Oliver, 2018)</w:t>
      </w:r>
      <w:r w:rsidRPr="004D25E8">
        <w:rPr>
          <w:rFonts w:ascii="Arial" w:hAnsi="Arial" w:cs="Arial"/>
          <w:color w:val="000000" w:themeColor="text1"/>
          <w:sz w:val="24"/>
          <w:szCs w:val="24"/>
        </w:rPr>
        <w:t xml:space="preserve">. The accused was the woman in 39 incidents and the man in 44 cases among the 83 male victims of domestic murder. A boyfriend or former was responsible for the deaths of 222 females. Males made up the bulk of the accused of 218, which is 98% </w:t>
      </w:r>
      <w:r w:rsidRPr="004D25E8">
        <w:rPr>
          <w:rStyle w:val="selectable"/>
          <w:rFonts w:ascii="Arial" w:hAnsi="Arial" w:cs="Arial"/>
          <w:color w:val="000000" w:themeColor="text1"/>
          <w:sz w:val="24"/>
          <w:szCs w:val="24"/>
        </w:rPr>
        <w:t>(England and Wales - Office for National Statistics, 2021)</w:t>
      </w:r>
      <w:r w:rsidRPr="004D25E8">
        <w:rPr>
          <w:rFonts w:ascii="Arial" w:hAnsi="Arial" w:cs="Arial"/>
          <w:color w:val="000000" w:themeColor="text1"/>
          <w:sz w:val="24"/>
          <w:szCs w:val="24"/>
        </w:rPr>
        <w:t>. It equates to roughly, three women were killed every two weeks by their boyfriend or husband or former throughout that timespan.</w:t>
      </w:r>
    </w:p>
    <w:p w14:paraId="2830D883" w14:textId="77777777" w:rsidR="00ED7E2C" w:rsidRPr="004D25E8" w:rsidRDefault="00ED7E2C" w:rsidP="004D25E8">
      <w:pPr>
        <w:pStyle w:val="Heading1"/>
        <w:spacing w:before="0" w:line="360" w:lineRule="auto"/>
        <w:jc w:val="both"/>
        <w:rPr>
          <w:rFonts w:ascii="Arial" w:hAnsi="Arial" w:cs="Arial"/>
          <w:color w:val="000000" w:themeColor="text1"/>
          <w:sz w:val="24"/>
          <w:szCs w:val="24"/>
        </w:rPr>
      </w:pPr>
      <w:bookmarkStart w:id="6" w:name="_Toc80813594"/>
      <w:r w:rsidRPr="004D25E8">
        <w:rPr>
          <w:rFonts w:ascii="Arial" w:hAnsi="Arial" w:cs="Arial"/>
          <w:color w:val="000000" w:themeColor="text1"/>
          <w:sz w:val="24"/>
          <w:szCs w:val="24"/>
        </w:rPr>
        <w:t>The rationale for the Research Topic Selection</w:t>
      </w:r>
      <w:bookmarkEnd w:id="6"/>
    </w:p>
    <w:p w14:paraId="74EEDFA5"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Domestic abuse, also known as family violence or intimate partner fierceness, is a pattern of behaviour used to establish or maintain dominance and control over a member of one's immediate family in any relationship. Bodily, sexual, psychological, financial, or mental acts or threats against another person are defined as abuse. This category includes any conduct that scares, embarrasses, brutalizes, tries to manipulate, wounds, disrespects, blames, injures, or wounds somebody. Domestic abuse can affect anyone of any ethnicity, age group, sexual preference, religious </w:t>
      </w:r>
      <w:r w:rsidRPr="004D25E8">
        <w:rPr>
          <w:rFonts w:ascii="Arial" w:hAnsi="Arial" w:cs="Arial"/>
          <w:color w:val="000000" w:themeColor="text1"/>
          <w:sz w:val="24"/>
          <w:szCs w:val="24"/>
        </w:rPr>
        <w:lastRenderedPageBreak/>
        <w:t xml:space="preserve">belief, or gender. It can occur in any type of relationship, including married, living with a partner, and dating relationships </w:t>
      </w:r>
      <w:r w:rsidRPr="004D25E8">
        <w:rPr>
          <w:rStyle w:val="selectable"/>
          <w:rFonts w:ascii="Arial" w:hAnsi="Arial" w:cs="Arial"/>
          <w:color w:val="000000" w:themeColor="text1"/>
          <w:sz w:val="24"/>
          <w:szCs w:val="24"/>
        </w:rPr>
        <w:t>(Gregory et al., 2019)</w:t>
      </w:r>
      <w:r w:rsidRPr="004D25E8">
        <w:rPr>
          <w:rFonts w:ascii="Arial" w:hAnsi="Arial" w:cs="Arial"/>
          <w:color w:val="000000" w:themeColor="text1"/>
          <w:sz w:val="24"/>
          <w:szCs w:val="24"/>
        </w:rPr>
        <w:t xml:space="preserve">. Domestic violence affects people from all walks of life and at all levels of education. Domestic abuse victims might include children and other relatives, and just about every other member of the household. It can take many forms, including emotional, physical, financial, and sexual abuse. Occurrences are rarely isolated, and their severity and frequency tend to increase over time. Domestic abuse can cause serious physical harm or even death. So, I find it’s a burning issue to be acknowledged for better knowledge and prevent such situations. Even it is equally important for society as domestic abuse does not only create violence rather it leads to happen serious crimes. </w:t>
      </w:r>
    </w:p>
    <w:p w14:paraId="0B06B6C7" w14:textId="77777777" w:rsidR="00ED7E2C" w:rsidRPr="004D25E8" w:rsidRDefault="00ED7E2C" w:rsidP="004D25E8">
      <w:pPr>
        <w:pStyle w:val="Heading1"/>
        <w:spacing w:before="0" w:line="360" w:lineRule="auto"/>
        <w:jc w:val="both"/>
        <w:rPr>
          <w:rFonts w:ascii="Arial" w:hAnsi="Arial" w:cs="Arial"/>
          <w:color w:val="000000" w:themeColor="text1"/>
          <w:sz w:val="24"/>
          <w:szCs w:val="24"/>
        </w:rPr>
      </w:pPr>
      <w:bookmarkStart w:id="7" w:name="_Toc80813595"/>
      <w:r w:rsidRPr="004D25E8">
        <w:rPr>
          <w:rFonts w:ascii="Arial" w:hAnsi="Arial" w:cs="Arial"/>
          <w:color w:val="000000" w:themeColor="text1"/>
          <w:sz w:val="24"/>
          <w:szCs w:val="24"/>
        </w:rPr>
        <w:t>Research Methodology</w:t>
      </w:r>
      <w:bookmarkEnd w:id="7"/>
    </w:p>
    <w:p w14:paraId="1B9EB142"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A research method specifies how an inquiry will go in terms of engaging and substantiating the hypothesis. Throughout the investigation, two basic methodologies are being used to support the assumption. The first method is the deductive one. The deductive method was launched by developing prototypes by a research team who make the test hypothesis clinical development easier (Clark and Johnson, 2006). This inquiry's tactics and techniques are all aimed towards verifying or disproving that hypothesis. Deductive reasoning is the process of separating the general from the particular. Second, the inductive process, also called inductive reasoning, starts with facts and ends with thoughts generated by data interpretation towards the conclusion of the research. Inductive analysis is the opposite of searching for clues in facts and developing justifications concepts for such tendencies through a succession of hypotheses. Such inquiries do not need any predetermined assumptions at the beginning of the research procedure, and the researcher can adjust the route of the inquiry after it has begun. "Inductive" relates to the procedure of obtaining the particular from the generality. It implies that the inductive method is being utilized to retrieve specific data from a set of generic observations. Here the inductive approach is used to get the research outcomes. </w:t>
      </w:r>
    </w:p>
    <w:p w14:paraId="3202F6F6" w14:textId="77777777" w:rsidR="00ED7E2C" w:rsidRPr="004D25E8" w:rsidRDefault="00ED7E2C" w:rsidP="004D25E8">
      <w:pPr>
        <w:pStyle w:val="Heading2"/>
        <w:spacing w:line="360" w:lineRule="auto"/>
        <w:jc w:val="both"/>
        <w:rPr>
          <w:rFonts w:ascii="Arial" w:hAnsi="Arial" w:cs="Arial"/>
          <w:color w:val="000000" w:themeColor="text1"/>
          <w:sz w:val="24"/>
          <w:szCs w:val="24"/>
        </w:rPr>
      </w:pPr>
      <w:bookmarkStart w:id="8" w:name="_Toc80813596"/>
      <w:r w:rsidRPr="004D25E8">
        <w:rPr>
          <w:rFonts w:ascii="Arial" w:hAnsi="Arial" w:cs="Arial"/>
          <w:color w:val="000000" w:themeColor="text1"/>
          <w:sz w:val="24"/>
          <w:szCs w:val="24"/>
        </w:rPr>
        <w:t>Research method</w:t>
      </w:r>
      <w:bookmarkEnd w:id="8"/>
    </w:p>
    <w:p w14:paraId="36C907DF"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Based on which of the numerous sorts of assessment is being performed, research takes a distinct course. There are two methods of data: qualitative and quantitative study. There are many fundamental differences between different study groups, but the usage of quantitative data, including graphical means, is what distinguishes the </w:t>
      </w:r>
      <w:r w:rsidRPr="004D25E8">
        <w:rPr>
          <w:rFonts w:ascii="Arial" w:hAnsi="Arial" w:cs="Arial"/>
          <w:color w:val="000000" w:themeColor="text1"/>
          <w:sz w:val="24"/>
          <w:szCs w:val="24"/>
        </w:rPr>
        <w:lastRenderedPageBreak/>
        <w:t>two types of research. Quantitative research is a type of study that is based on numbers and facts (</w:t>
      </w:r>
      <w:proofErr w:type="spellStart"/>
      <w:r w:rsidRPr="004D25E8">
        <w:rPr>
          <w:rFonts w:ascii="Arial" w:hAnsi="Arial" w:cs="Arial"/>
          <w:color w:val="000000" w:themeColor="text1"/>
          <w:sz w:val="24"/>
          <w:szCs w:val="24"/>
        </w:rPr>
        <w:t>Gorard</w:t>
      </w:r>
      <w:proofErr w:type="spellEnd"/>
      <w:r w:rsidRPr="004D25E8">
        <w:rPr>
          <w:rFonts w:ascii="Arial" w:hAnsi="Arial" w:cs="Arial"/>
          <w:color w:val="000000" w:themeColor="text1"/>
          <w:sz w:val="24"/>
          <w:szCs w:val="24"/>
        </w:rPr>
        <w:t xml:space="preserve">, 2008). Quantitative research is differentiated by its reliability, as it collects and </w:t>
      </w:r>
      <w:proofErr w:type="spellStart"/>
      <w:r w:rsidRPr="004D25E8">
        <w:rPr>
          <w:rFonts w:ascii="Arial" w:hAnsi="Arial" w:cs="Arial"/>
          <w:color w:val="000000" w:themeColor="text1"/>
          <w:sz w:val="24"/>
          <w:szCs w:val="24"/>
        </w:rPr>
        <w:t>analyzes</w:t>
      </w:r>
      <w:proofErr w:type="spellEnd"/>
      <w:r w:rsidRPr="004D25E8">
        <w:rPr>
          <w:rFonts w:ascii="Arial" w:hAnsi="Arial" w:cs="Arial"/>
          <w:color w:val="000000" w:themeColor="text1"/>
          <w:sz w:val="24"/>
          <w:szCs w:val="24"/>
        </w:rPr>
        <w:t xml:space="preserve"> data using a scientific framework. A qualitative investigation, on the other hand, does not rely on data, facts, or numbers in any manner. Qualitative inquiry data, on either side, is far more complex and rich, necessitating a deeper interpretive examination of the results (</w:t>
      </w:r>
      <w:proofErr w:type="spellStart"/>
      <w:r w:rsidRPr="004D25E8">
        <w:rPr>
          <w:rFonts w:ascii="Arial" w:hAnsi="Arial" w:cs="Arial"/>
          <w:color w:val="000000" w:themeColor="text1"/>
          <w:sz w:val="24"/>
          <w:szCs w:val="24"/>
        </w:rPr>
        <w:t>Bryman</w:t>
      </w:r>
      <w:proofErr w:type="spellEnd"/>
      <w:r w:rsidRPr="004D25E8">
        <w:rPr>
          <w:rFonts w:ascii="Arial" w:hAnsi="Arial" w:cs="Arial"/>
          <w:color w:val="000000" w:themeColor="text1"/>
          <w:sz w:val="24"/>
          <w:szCs w:val="24"/>
        </w:rPr>
        <w:t xml:space="preserve">, 2007). Interviews, descriptive analysis, theme analysis, and focus groups are widely employed in qualitative research. These instruments were used to compile extremely thorough information that comprised individuals opinions, sensations, and experiences. In this research, the thematic analysis is used to get the finding by analysing different published literature related to the topic. </w:t>
      </w:r>
    </w:p>
    <w:p w14:paraId="593FBAF2"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Thematic analysis is a type of qualitative research that entails studying over a set of data and looking for patterns in implication.  thematic analysis was frequently utilized to get the pattern on a research topic through investigating different data sets or works of literature. Virginia Braun and Victoria Clarke describe their strategy to thematic analysis in 2006 </w:t>
      </w:r>
      <w:r w:rsidRPr="004D25E8">
        <w:rPr>
          <w:rStyle w:val="selectable"/>
          <w:rFonts w:ascii="Arial" w:hAnsi="Arial" w:cs="Arial"/>
          <w:color w:val="000000" w:themeColor="text1"/>
          <w:sz w:val="24"/>
          <w:szCs w:val="24"/>
        </w:rPr>
        <w:t>(Castleberry and Nolen, 2018)</w:t>
      </w:r>
      <w:r w:rsidRPr="004D25E8">
        <w:rPr>
          <w:rFonts w:ascii="Arial" w:hAnsi="Arial" w:cs="Arial"/>
          <w:color w:val="000000" w:themeColor="text1"/>
          <w:sz w:val="24"/>
          <w:szCs w:val="24"/>
        </w:rPr>
        <w:t>.</w:t>
      </w:r>
    </w:p>
    <w:p w14:paraId="7CF3B3F2" w14:textId="77777777" w:rsidR="00ED7E2C" w:rsidRPr="004D25E8" w:rsidRDefault="00ED7E2C" w:rsidP="004D25E8">
      <w:pPr>
        <w:pStyle w:val="Heading1"/>
        <w:spacing w:before="0" w:line="360" w:lineRule="auto"/>
        <w:jc w:val="both"/>
        <w:rPr>
          <w:rFonts w:ascii="Arial" w:hAnsi="Arial" w:cs="Arial"/>
          <w:color w:val="000000" w:themeColor="text1"/>
          <w:sz w:val="24"/>
          <w:szCs w:val="24"/>
        </w:rPr>
      </w:pPr>
      <w:bookmarkStart w:id="9" w:name="_Toc80813597"/>
      <w:r w:rsidRPr="004D25E8">
        <w:rPr>
          <w:rFonts w:ascii="Arial" w:hAnsi="Arial" w:cs="Arial"/>
          <w:color w:val="000000" w:themeColor="text1"/>
          <w:sz w:val="24"/>
          <w:szCs w:val="24"/>
        </w:rPr>
        <w:t>Ethical considerations</w:t>
      </w:r>
      <w:bookmarkEnd w:id="9"/>
    </w:p>
    <w:p w14:paraId="2C4B498B"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Ethics refers to a system of documented or informal principles that control standards of ourselves and everyone else. The surface processes how or why people anticipate everyone else to act. While there is broad consensus on certain ethical standards, there is significant disagreement on how such principles must be widely implemented. The ethics that regulate how scholarly, as well as other research, is conducted at research organizations such as institutions, and also how it is distributed, are known as ethical guidelines </w:t>
      </w:r>
      <w:r w:rsidRPr="004D25E8">
        <w:rPr>
          <w:rStyle w:val="selectable"/>
          <w:rFonts w:ascii="Arial" w:hAnsi="Arial" w:cs="Arial"/>
          <w:color w:val="000000" w:themeColor="text1"/>
          <w:sz w:val="24"/>
          <w:szCs w:val="24"/>
        </w:rPr>
        <w:t>(Drummond, 2009)</w:t>
      </w:r>
      <w:r w:rsidRPr="004D25E8">
        <w:rPr>
          <w:rFonts w:ascii="Arial" w:hAnsi="Arial" w:cs="Arial"/>
          <w:color w:val="000000" w:themeColor="text1"/>
          <w:sz w:val="24"/>
          <w:szCs w:val="24"/>
        </w:rPr>
        <w:t xml:space="preserve">.  Despite ethical rules are recognized among academics, they are perceived and implemented differently at various institutions. Throughout academic experiments, investigators are usually forced to comply with ethical responsibilities, such as the appropriate planning and evaluation of research studies animals or humans experimentations, ignoring academic fraud, continuing to follow security and ecological rules and </w:t>
      </w:r>
      <w:proofErr w:type="spellStart"/>
      <w:r w:rsidRPr="004D25E8">
        <w:rPr>
          <w:rFonts w:ascii="Arial" w:hAnsi="Arial" w:cs="Arial"/>
          <w:color w:val="000000" w:themeColor="text1"/>
          <w:sz w:val="24"/>
          <w:szCs w:val="24"/>
        </w:rPr>
        <w:t>regs</w:t>
      </w:r>
      <w:proofErr w:type="spellEnd"/>
      <w:r w:rsidRPr="004D25E8">
        <w:rPr>
          <w:rFonts w:ascii="Arial" w:hAnsi="Arial" w:cs="Arial"/>
          <w:color w:val="000000" w:themeColor="text1"/>
          <w:sz w:val="24"/>
          <w:szCs w:val="24"/>
        </w:rPr>
        <w:t>, strict adherence to writings and property rights practices, and maintaining non-disclosure agreements.</w:t>
      </w:r>
    </w:p>
    <w:p w14:paraId="5F51326F"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ethical Regulatory agencies serve a critical role in setting and enforcing the ethical norms that must be followed in research. The NIH elaborated as National Institutes of </w:t>
      </w:r>
      <w:r w:rsidRPr="004D25E8">
        <w:rPr>
          <w:rFonts w:ascii="Arial" w:hAnsi="Arial" w:cs="Arial"/>
          <w:color w:val="000000" w:themeColor="text1"/>
          <w:sz w:val="24"/>
          <w:szCs w:val="24"/>
        </w:rPr>
        <w:lastRenderedPageBreak/>
        <w:t xml:space="preserve">Health, the National Science Foundation shortly NSF, the ACS as American Chemical Society, and the European Network of Research Ethics Committees have all adopted policies on ethical guidelines that have had an impact </w:t>
      </w:r>
      <w:r w:rsidRPr="004D25E8">
        <w:rPr>
          <w:rStyle w:val="selectable"/>
          <w:rFonts w:ascii="Arial" w:hAnsi="Arial" w:cs="Arial"/>
          <w:color w:val="000000" w:themeColor="text1"/>
          <w:sz w:val="24"/>
          <w:szCs w:val="24"/>
        </w:rPr>
        <w:t>(Smith, 2015)</w:t>
      </w:r>
      <w:r w:rsidRPr="004D25E8">
        <w:rPr>
          <w:rFonts w:ascii="Arial" w:hAnsi="Arial" w:cs="Arial"/>
          <w:color w:val="000000" w:themeColor="text1"/>
          <w:sz w:val="24"/>
          <w:szCs w:val="24"/>
        </w:rPr>
        <w:t xml:space="preserve">. </w:t>
      </w:r>
    </w:p>
    <w:p w14:paraId="4908BD77" w14:textId="77777777" w:rsidR="00ED7E2C" w:rsidRPr="004D25E8" w:rsidRDefault="00ED7E2C" w:rsidP="004D25E8">
      <w:pPr>
        <w:pStyle w:val="Heading1"/>
        <w:spacing w:before="0" w:line="360" w:lineRule="auto"/>
        <w:jc w:val="both"/>
        <w:rPr>
          <w:rFonts w:ascii="Arial" w:hAnsi="Arial" w:cs="Arial"/>
          <w:color w:val="000000" w:themeColor="text1"/>
          <w:sz w:val="24"/>
          <w:szCs w:val="24"/>
        </w:rPr>
      </w:pPr>
      <w:bookmarkStart w:id="10" w:name="_Toc80813598"/>
      <w:r w:rsidRPr="004D25E8">
        <w:rPr>
          <w:rFonts w:ascii="Arial" w:hAnsi="Arial" w:cs="Arial"/>
          <w:color w:val="000000" w:themeColor="text1"/>
          <w:sz w:val="24"/>
          <w:szCs w:val="24"/>
        </w:rPr>
        <w:t>Thematic review on literature survey</w:t>
      </w:r>
      <w:bookmarkEnd w:id="10"/>
    </w:p>
    <w:p w14:paraId="6F5962B5"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In some academic researches, it is discussed that IPV means Intimate Partner Violence is only done by men towards women, according to feminists. Some feel that abuse is a human trait and that women perpetrate a significant amount of IPV </w:t>
      </w:r>
      <w:r w:rsidRPr="004D25E8">
        <w:rPr>
          <w:rStyle w:val="selectable"/>
          <w:rFonts w:ascii="Arial" w:hAnsi="Arial" w:cs="Arial"/>
          <w:color w:val="000000" w:themeColor="text1"/>
          <w:sz w:val="24"/>
          <w:szCs w:val="24"/>
        </w:rPr>
        <w:t xml:space="preserve">(Wallace et al., 2019). </w:t>
      </w:r>
      <w:r w:rsidRPr="004D25E8">
        <w:rPr>
          <w:rFonts w:ascii="Arial" w:hAnsi="Arial" w:cs="Arial"/>
          <w:color w:val="000000" w:themeColor="text1"/>
          <w:sz w:val="24"/>
          <w:szCs w:val="24"/>
        </w:rPr>
        <w:t>This has been categorized into two groups to help settle these public debates: typical pair violence, which is caught by population-based analyses, and patriarchal violence, which is represented by analyses of female inmates. Male victims of acute IPV are not included in this category but it is acute and huge in number.</w:t>
      </w:r>
    </w:p>
    <w:p w14:paraId="532CA9D9"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Now in the covid-19 scenario as families around the globe are being separated, helplines are flooded with accusations of abuse, sending governments scrambling to deal with a situation that analysts think really should be anticipated </w:t>
      </w:r>
      <w:r w:rsidRPr="004D25E8">
        <w:rPr>
          <w:rStyle w:val="selectable"/>
          <w:rFonts w:ascii="Arial" w:hAnsi="Arial" w:cs="Arial"/>
          <w:color w:val="000000" w:themeColor="text1"/>
          <w:sz w:val="24"/>
          <w:szCs w:val="24"/>
        </w:rPr>
        <w:t>(Usher et al., 2020)</w:t>
      </w:r>
      <w:r w:rsidRPr="004D25E8">
        <w:rPr>
          <w:rFonts w:ascii="Arial" w:hAnsi="Arial" w:cs="Arial"/>
          <w:color w:val="000000" w:themeColor="text1"/>
          <w:sz w:val="24"/>
          <w:szCs w:val="24"/>
        </w:rPr>
        <w:t>. </w:t>
      </w:r>
      <w:r w:rsidRPr="004D25E8">
        <w:rPr>
          <w:rFonts w:ascii="Arial" w:hAnsi="Arial" w:cs="Arial"/>
          <w:b/>
          <w:bCs/>
          <w:color w:val="000000" w:themeColor="text1"/>
          <w:sz w:val="24"/>
          <w:szCs w:val="24"/>
        </w:rPr>
        <w:t xml:space="preserve"> </w:t>
      </w:r>
      <w:r w:rsidRPr="004D25E8">
        <w:rPr>
          <w:rFonts w:ascii="Arial" w:hAnsi="Arial" w:cs="Arial"/>
          <w:color w:val="000000" w:themeColor="text1"/>
          <w:sz w:val="24"/>
          <w:szCs w:val="24"/>
        </w:rPr>
        <w:t>National policy, culture, and school preparation all have a role in preventing IPVA.</w:t>
      </w:r>
    </w:p>
    <w:p w14:paraId="737CB97A"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In another research on male victims by detailing 190 male respondents to the Domestic Abuse Hotline for Men, the study tackles this gap. All of the callers had been physically abused by their female spouses, and a significant number were afraid of their spouses' aggression and were harassed </w:t>
      </w:r>
      <w:r w:rsidRPr="004D25E8">
        <w:rPr>
          <w:rStyle w:val="selectable"/>
          <w:rFonts w:ascii="Arial" w:hAnsi="Arial" w:cs="Arial"/>
          <w:color w:val="000000" w:themeColor="text1"/>
          <w:sz w:val="24"/>
          <w:szCs w:val="24"/>
        </w:rPr>
        <w:t>(Hines, Brown and Dunning, 2007)</w:t>
      </w:r>
      <w:r w:rsidRPr="004D25E8">
        <w:rPr>
          <w:rFonts w:ascii="Arial" w:hAnsi="Arial" w:cs="Arial"/>
          <w:color w:val="000000" w:themeColor="text1"/>
          <w:sz w:val="24"/>
          <w:szCs w:val="24"/>
        </w:rPr>
        <w:t xml:space="preserve">. </w:t>
      </w:r>
    </w:p>
    <w:p w14:paraId="12E480BF"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Almost 90% of men reported being subjected to coercive tactics, and some men described their frustrations with the family violence process </w:t>
      </w:r>
      <w:r w:rsidRPr="004D25E8">
        <w:rPr>
          <w:rStyle w:val="selectable"/>
          <w:rFonts w:ascii="Arial" w:hAnsi="Arial" w:cs="Arial"/>
          <w:color w:val="000000" w:themeColor="text1"/>
          <w:sz w:val="24"/>
          <w:szCs w:val="24"/>
        </w:rPr>
        <w:t xml:space="preserve">(Warburton and </w:t>
      </w:r>
      <w:proofErr w:type="spellStart"/>
      <w:r w:rsidRPr="004D25E8">
        <w:rPr>
          <w:rStyle w:val="selectable"/>
          <w:rFonts w:ascii="Arial" w:hAnsi="Arial" w:cs="Arial"/>
          <w:color w:val="000000" w:themeColor="text1"/>
          <w:sz w:val="24"/>
          <w:szCs w:val="24"/>
        </w:rPr>
        <w:t>Raniolo</w:t>
      </w:r>
      <w:proofErr w:type="spellEnd"/>
      <w:r w:rsidRPr="004D25E8">
        <w:rPr>
          <w:rStyle w:val="selectable"/>
          <w:rFonts w:ascii="Arial" w:hAnsi="Arial" w:cs="Arial"/>
          <w:color w:val="000000" w:themeColor="text1"/>
          <w:sz w:val="24"/>
          <w:szCs w:val="24"/>
        </w:rPr>
        <w:t>, 2020)</w:t>
      </w:r>
      <w:r w:rsidRPr="004D25E8">
        <w:rPr>
          <w:rFonts w:ascii="Arial" w:hAnsi="Arial" w:cs="Arial"/>
          <w:color w:val="000000" w:themeColor="text1"/>
          <w:sz w:val="24"/>
          <w:szCs w:val="24"/>
        </w:rPr>
        <w:t>. The offenders had a history of depression, drug and drinking issues, psychiatric disorders, and deadly and homicidal compulsions, according to respondents. The theme of the article can be presented as IPV is common where the victims are men and the abusers have a history of some psychological problems.</w:t>
      </w:r>
    </w:p>
    <w:p w14:paraId="632BE9F0"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In an article on the impact of abusive behaviour on older people, it is seen that domestic violence encounters of elderly ladies differ significantly from those of young females, and these disparities just haven't been effectively addressed or treated for </w:t>
      </w:r>
      <w:r w:rsidRPr="004D25E8">
        <w:rPr>
          <w:rStyle w:val="selectable"/>
          <w:rFonts w:ascii="Arial" w:hAnsi="Arial" w:cs="Arial"/>
          <w:color w:val="000000" w:themeColor="text1"/>
          <w:sz w:val="24"/>
          <w:szCs w:val="24"/>
        </w:rPr>
        <w:t>(</w:t>
      </w:r>
      <w:proofErr w:type="spellStart"/>
      <w:r w:rsidRPr="004D25E8">
        <w:rPr>
          <w:rStyle w:val="selectable"/>
          <w:rFonts w:ascii="Arial" w:hAnsi="Arial" w:cs="Arial"/>
          <w:color w:val="000000" w:themeColor="text1"/>
          <w:sz w:val="24"/>
          <w:szCs w:val="24"/>
        </w:rPr>
        <w:t>McGarry</w:t>
      </w:r>
      <w:proofErr w:type="spellEnd"/>
      <w:r w:rsidRPr="004D25E8">
        <w:rPr>
          <w:rStyle w:val="selectable"/>
          <w:rFonts w:ascii="Arial" w:hAnsi="Arial" w:cs="Arial"/>
          <w:color w:val="000000" w:themeColor="text1"/>
          <w:sz w:val="24"/>
          <w:szCs w:val="24"/>
        </w:rPr>
        <w:t xml:space="preserve">, Simpson and </w:t>
      </w:r>
      <w:proofErr w:type="spellStart"/>
      <w:r w:rsidRPr="004D25E8">
        <w:rPr>
          <w:rStyle w:val="selectable"/>
          <w:rFonts w:ascii="Arial" w:hAnsi="Arial" w:cs="Arial"/>
          <w:color w:val="000000" w:themeColor="text1"/>
          <w:sz w:val="24"/>
          <w:szCs w:val="24"/>
        </w:rPr>
        <w:t>Hinchliff</w:t>
      </w:r>
      <w:proofErr w:type="spellEnd"/>
      <w:r w:rsidRPr="004D25E8">
        <w:rPr>
          <w:rStyle w:val="selectable"/>
          <w:rFonts w:ascii="Cambria Math" w:hAnsi="Cambria Math" w:cs="Cambria Math"/>
          <w:color w:val="000000" w:themeColor="text1"/>
          <w:sz w:val="24"/>
          <w:szCs w:val="24"/>
        </w:rPr>
        <w:t>‐</w:t>
      </w:r>
      <w:r w:rsidRPr="004D25E8">
        <w:rPr>
          <w:rStyle w:val="selectable"/>
          <w:rFonts w:ascii="Arial" w:hAnsi="Arial" w:cs="Arial"/>
          <w:color w:val="000000" w:themeColor="text1"/>
          <w:sz w:val="24"/>
          <w:szCs w:val="24"/>
        </w:rPr>
        <w:t>Smith, 2010)</w:t>
      </w:r>
      <w:r w:rsidRPr="004D25E8">
        <w:rPr>
          <w:rFonts w:ascii="Arial" w:hAnsi="Arial" w:cs="Arial"/>
          <w:color w:val="000000" w:themeColor="text1"/>
          <w:sz w:val="24"/>
          <w:szCs w:val="24"/>
        </w:rPr>
        <w:t xml:space="preserve">. Considering the UK's elderly population and the fact that evolving government policy measures are starting to recognize domestic abuse as a problem for older ladies, healthcare practitioners must </w:t>
      </w:r>
      <w:r w:rsidRPr="004D25E8">
        <w:rPr>
          <w:rFonts w:ascii="Arial" w:hAnsi="Arial" w:cs="Arial"/>
          <w:color w:val="000000" w:themeColor="text1"/>
          <w:sz w:val="24"/>
          <w:szCs w:val="24"/>
        </w:rPr>
        <w:lastRenderedPageBreak/>
        <w:t xml:space="preserve">be capable of recognizing family violence as well as explains the different interests and challenges of older women who have been victims of domestic abuse. </w:t>
      </w:r>
    </w:p>
    <w:p w14:paraId="26BA9220"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People nowadays are more likely to reveal even socially forbidden matters like child abuse and domestic abuse to achieve the desired reaction and social protection </w:t>
      </w:r>
      <w:r w:rsidRPr="004D25E8">
        <w:rPr>
          <w:rStyle w:val="selectable"/>
          <w:rFonts w:ascii="Arial" w:hAnsi="Arial" w:cs="Arial"/>
          <w:color w:val="000000" w:themeColor="text1"/>
          <w:sz w:val="24"/>
          <w:szCs w:val="24"/>
        </w:rPr>
        <w:t>(</w:t>
      </w:r>
      <w:proofErr w:type="spellStart"/>
      <w:r w:rsidRPr="004D25E8">
        <w:rPr>
          <w:rStyle w:val="selectable"/>
          <w:rFonts w:ascii="Arial" w:hAnsi="Arial" w:cs="Arial"/>
          <w:color w:val="000000" w:themeColor="text1"/>
          <w:sz w:val="24"/>
          <w:szCs w:val="24"/>
        </w:rPr>
        <w:t>Subramani</w:t>
      </w:r>
      <w:proofErr w:type="spellEnd"/>
      <w:r w:rsidRPr="004D25E8">
        <w:rPr>
          <w:rStyle w:val="selectable"/>
          <w:rFonts w:ascii="Arial" w:hAnsi="Arial" w:cs="Arial"/>
          <w:color w:val="000000" w:themeColor="text1"/>
          <w:sz w:val="24"/>
          <w:szCs w:val="24"/>
        </w:rPr>
        <w:t xml:space="preserve"> et al., 2018)</w:t>
      </w:r>
      <w:r w:rsidRPr="004D25E8">
        <w:rPr>
          <w:rFonts w:ascii="Arial" w:hAnsi="Arial" w:cs="Arial"/>
          <w:color w:val="000000" w:themeColor="text1"/>
          <w:sz w:val="24"/>
          <w:szCs w:val="24"/>
        </w:rPr>
        <w:t>. Children that are abused have a variety of qualities, such as ignorance, unhappiness with children, and so on.</w:t>
      </w:r>
    </w:p>
    <w:p w14:paraId="5E84ABB7"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The effect of domestic violence on elderly women has indeed been recognized as embracing a variety of factors, including the resulting in long mental anguish along with psychological problems, such as depressive episodes, nervousness, as well as other psychiatric problems, enhanced morbidities (Women's Aid, 2007), and the lengthy repercussions on familial relationships and support. The key theme is that older people need much care and attention from healthcare professionals and government agencies.</w:t>
      </w:r>
    </w:p>
    <w:p w14:paraId="22BC805F"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Style w:val="selectable"/>
          <w:rFonts w:ascii="Arial" w:hAnsi="Arial" w:cs="Arial"/>
          <w:color w:val="000000" w:themeColor="text1"/>
          <w:sz w:val="24"/>
          <w:szCs w:val="24"/>
        </w:rPr>
        <w:t>(</w:t>
      </w:r>
      <w:proofErr w:type="spellStart"/>
      <w:r w:rsidRPr="004D25E8">
        <w:rPr>
          <w:rStyle w:val="selectable"/>
          <w:rFonts w:ascii="Arial" w:hAnsi="Arial" w:cs="Arial"/>
          <w:color w:val="000000" w:themeColor="text1"/>
          <w:sz w:val="24"/>
          <w:szCs w:val="24"/>
        </w:rPr>
        <w:t>McGarry</w:t>
      </w:r>
      <w:proofErr w:type="spellEnd"/>
      <w:r w:rsidRPr="004D25E8">
        <w:rPr>
          <w:rStyle w:val="selectable"/>
          <w:rFonts w:ascii="Arial" w:hAnsi="Arial" w:cs="Arial"/>
          <w:color w:val="000000" w:themeColor="text1"/>
          <w:sz w:val="24"/>
          <w:szCs w:val="24"/>
        </w:rPr>
        <w:t xml:space="preserve"> and Simpson, 2011) reveals that </w:t>
      </w:r>
      <w:r w:rsidRPr="004D25E8">
        <w:rPr>
          <w:rFonts w:ascii="Arial" w:hAnsi="Arial" w:cs="Arial"/>
          <w:color w:val="000000" w:themeColor="text1"/>
          <w:sz w:val="24"/>
          <w:szCs w:val="24"/>
        </w:rPr>
        <w:t xml:space="preserve">domestic abuse is frequently overlooked by healthcare practitioners as a possible problem for elderly women. Older ladies who have been the victims of domestic violence have unique healthcare and social needs. The existing services might not even be sufficient to address the needs of a group of individuals. The research has revealed a summary of the abusive behaviour against older women faced during family living, specific barriers towards reporting such activities faced by them and the gaps in the understanding in terms of addressing health issues and policy documents. </w:t>
      </w:r>
    </w:p>
    <w:p w14:paraId="34957DC6"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The complications and obstacles that organizations continue to encounter in terms of recognizing and providing services for elder survivors of abuse are discussed in a study where The voluntary organisations serve the older people to reduce the abuse </w:t>
      </w:r>
      <w:r w:rsidRPr="004D25E8">
        <w:rPr>
          <w:rStyle w:val="selectable"/>
          <w:rFonts w:ascii="Arial" w:hAnsi="Arial" w:cs="Arial"/>
          <w:color w:val="000000" w:themeColor="text1"/>
          <w:sz w:val="24"/>
          <w:szCs w:val="24"/>
        </w:rPr>
        <w:t>(</w:t>
      </w:r>
      <w:proofErr w:type="spellStart"/>
      <w:r w:rsidRPr="004D25E8">
        <w:rPr>
          <w:rStyle w:val="selectable"/>
          <w:rFonts w:ascii="Arial" w:hAnsi="Arial" w:cs="Arial"/>
          <w:color w:val="000000" w:themeColor="text1"/>
          <w:sz w:val="24"/>
          <w:szCs w:val="24"/>
        </w:rPr>
        <w:t>McGarry</w:t>
      </w:r>
      <w:proofErr w:type="spellEnd"/>
      <w:r w:rsidRPr="004D25E8">
        <w:rPr>
          <w:rStyle w:val="selectable"/>
          <w:rFonts w:ascii="Arial" w:hAnsi="Arial" w:cs="Arial"/>
          <w:color w:val="000000" w:themeColor="text1"/>
          <w:sz w:val="24"/>
          <w:szCs w:val="24"/>
        </w:rPr>
        <w:t xml:space="preserve">, Simpson and </w:t>
      </w:r>
      <w:proofErr w:type="spellStart"/>
      <w:r w:rsidRPr="004D25E8">
        <w:rPr>
          <w:rStyle w:val="selectable"/>
          <w:rFonts w:ascii="Arial" w:hAnsi="Arial" w:cs="Arial"/>
          <w:color w:val="000000" w:themeColor="text1"/>
          <w:sz w:val="24"/>
          <w:szCs w:val="24"/>
        </w:rPr>
        <w:t>Hinsliff</w:t>
      </w:r>
      <w:proofErr w:type="spellEnd"/>
      <w:r w:rsidRPr="004D25E8">
        <w:rPr>
          <w:rStyle w:val="selectable"/>
          <w:rFonts w:ascii="Arial" w:hAnsi="Arial" w:cs="Arial"/>
          <w:color w:val="000000" w:themeColor="text1"/>
          <w:sz w:val="24"/>
          <w:szCs w:val="24"/>
        </w:rPr>
        <w:t>-Smith, 2014)</w:t>
      </w:r>
      <w:r w:rsidRPr="004D25E8">
        <w:rPr>
          <w:rFonts w:ascii="Arial" w:hAnsi="Arial" w:cs="Arial"/>
          <w:color w:val="000000" w:themeColor="text1"/>
          <w:sz w:val="24"/>
          <w:szCs w:val="24"/>
        </w:rPr>
        <w:t>.</w:t>
      </w:r>
    </w:p>
    <w:p w14:paraId="6606F6C9"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A study has determined the pattern of domestic abuse among women who are pregnant and devise effective intervention strategies </w:t>
      </w:r>
      <w:r w:rsidRPr="004D25E8">
        <w:rPr>
          <w:rStyle w:val="selectable"/>
          <w:rFonts w:ascii="Arial" w:hAnsi="Arial" w:cs="Arial"/>
          <w:color w:val="000000" w:themeColor="text1"/>
          <w:sz w:val="24"/>
          <w:szCs w:val="24"/>
        </w:rPr>
        <w:t>(</w:t>
      </w:r>
      <w:proofErr w:type="spellStart"/>
      <w:r w:rsidRPr="004D25E8">
        <w:rPr>
          <w:rStyle w:val="selectable"/>
          <w:rFonts w:ascii="Arial" w:hAnsi="Arial" w:cs="Arial"/>
          <w:color w:val="000000" w:themeColor="text1"/>
          <w:sz w:val="24"/>
          <w:szCs w:val="24"/>
        </w:rPr>
        <w:t>Rawat</w:t>
      </w:r>
      <w:proofErr w:type="spellEnd"/>
      <w:r w:rsidRPr="004D25E8">
        <w:rPr>
          <w:rStyle w:val="selectable"/>
          <w:rFonts w:ascii="Arial" w:hAnsi="Arial" w:cs="Arial"/>
          <w:color w:val="000000" w:themeColor="text1"/>
          <w:sz w:val="24"/>
          <w:szCs w:val="24"/>
        </w:rPr>
        <w:t xml:space="preserve">, </w:t>
      </w:r>
      <w:proofErr w:type="spellStart"/>
      <w:r w:rsidRPr="004D25E8">
        <w:rPr>
          <w:rStyle w:val="selectable"/>
          <w:rFonts w:ascii="Arial" w:hAnsi="Arial" w:cs="Arial"/>
          <w:color w:val="000000" w:themeColor="text1"/>
          <w:sz w:val="24"/>
          <w:szCs w:val="24"/>
        </w:rPr>
        <w:t>Bhate</w:t>
      </w:r>
      <w:proofErr w:type="spellEnd"/>
      <w:r w:rsidRPr="004D25E8">
        <w:rPr>
          <w:rStyle w:val="selectable"/>
          <w:rFonts w:ascii="Arial" w:hAnsi="Arial" w:cs="Arial"/>
          <w:color w:val="000000" w:themeColor="text1"/>
          <w:sz w:val="24"/>
          <w:szCs w:val="24"/>
        </w:rPr>
        <w:t xml:space="preserve"> and Yadav, 2021)</w:t>
      </w:r>
      <w:r w:rsidRPr="004D25E8">
        <w:rPr>
          <w:rFonts w:ascii="Arial" w:hAnsi="Arial" w:cs="Arial"/>
          <w:color w:val="000000" w:themeColor="text1"/>
          <w:sz w:val="24"/>
          <w:szCs w:val="24"/>
        </w:rPr>
        <w:t xml:space="preserve">. The study found that violence is seen within the first 5 years and it starts with verbal abuse then proceed to financial, physical, mental and so on and these are </w:t>
      </w:r>
      <w:proofErr w:type="spellStart"/>
      <w:r w:rsidRPr="004D25E8">
        <w:rPr>
          <w:rFonts w:ascii="Arial" w:hAnsi="Arial" w:cs="Arial"/>
          <w:color w:val="000000" w:themeColor="text1"/>
          <w:sz w:val="24"/>
          <w:szCs w:val="24"/>
        </w:rPr>
        <w:t>are</w:t>
      </w:r>
      <w:proofErr w:type="spellEnd"/>
      <w:r w:rsidRPr="004D25E8">
        <w:rPr>
          <w:rFonts w:ascii="Arial" w:hAnsi="Arial" w:cs="Arial"/>
          <w:color w:val="000000" w:themeColor="text1"/>
          <w:sz w:val="24"/>
          <w:szCs w:val="24"/>
        </w:rPr>
        <w:t xml:space="preserve"> mainly because of dowry or drug addiction of their spouses.  </w:t>
      </w:r>
    </w:p>
    <w:p w14:paraId="34365F67"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lastRenderedPageBreak/>
        <w:t xml:space="preserve">The first outcomes from the Teenagers to Males Research Study are presented in the paper named “ Young teenagers' experiences of domestic abuse”. A number of 1143 students aged between 13 and 14 years old answered a survey about their experiences as sufferers, observers, and offenders of domestic violence. Altogether, 45% of students who were in a romantic affair said they had been victimized, and 25 per cent said they had committed it, and the only variation among males and females being in terms of sexual victimization </w:t>
      </w:r>
      <w:r w:rsidRPr="004D25E8">
        <w:rPr>
          <w:rStyle w:val="selectable"/>
          <w:rFonts w:ascii="Arial" w:hAnsi="Arial" w:cs="Arial"/>
          <w:color w:val="000000" w:themeColor="text1"/>
          <w:sz w:val="24"/>
          <w:szCs w:val="24"/>
        </w:rPr>
        <w:t xml:space="preserve">(Fox, </w:t>
      </w:r>
      <w:proofErr w:type="spellStart"/>
      <w:r w:rsidRPr="004D25E8">
        <w:rPr>
          <w:rStyle w:val="selectable"/>
          <w:rFonts w:ascii="Arial" w:hAnsi="Arial" w:cs="Arial"/>
          <w:color w:val="000000" w:themeColor="text1"/>
          <w:sz w:val="24"/>
          <w:szCs w:val="24"/>
        </w:rPr>
        <w:t>Corr</w:t>
      </w:r>
      <w:proofErr w:type="spellEnd"/>
      <w:r w:rsidRPr="004D25E8">
        <w:rPr>
          <w:rStyle w:val="selectable"/>
          <w:rFonts w:ascii="Arial" w:hAnsi="Arial" w:cs="Arial"/>
          <w:color w:val="000000" w:themeColor="text1"/>
          <w:sz w:val="24"/>
          <w:szCs w:val="24"/>
        </w:rPr>
        <w:t>, Gadd and Butler, 2013)</w:t>
      </w:r>
      <w:r w:rsidRPr="004D25E8">
        <w:rPr>
          <w:rFonts w:ascii="Arial" w:hAnsi="Arial" w:cs="Arial"/>
          <w:color w:val="000000" w:themeColor="text1"/>
          <w:sz w:val="24"/>
          <w:szCs w:val="24"/>
        </w:rPr>
        <w:t xml:space="preserve">. </w:t>
      </w:r>
    </w:p>
    <w:p w14:paraId="24F6B8DA"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The research found a link between victimhood and systematic abuse, with the overwhelming bulk of 92% of perpetrators reporting violence as well </w:t>
      </w:r>
      <w:r w:rsidRPr="004D25E8">
        <w:rPr>
          <w:rStyle w:val="selectable"/>
          <w:rFonts w:ascii="Arial" w:hAnsi="Arial" w:cs="Arial"/>
          <w:color w:val="000000" w:themeColor="text1"/>
          <w:sz w:val="24"/>
          <w:szCs w:val="24"/>
        </w:rPr>
        <w:t>(Stanley et al., 2015)</w:t>
      </w:r>
      <w:r w:rsidRPr="004D25E8">
        <w:rPr>
          <w:rFonts w:ascii="Arial" w:hAnsi="Arial" w:cs="Arial"/>
          <w:color w:val="000000" w:themeColor="text1"/>
          <w:sz w:val="24"/>
          <w:szCs w:val="24"/>
        </w:rPr>
        <w:t>. There used to be a link between grownup abuse and seeking help, with someone who had been abused being less probable they might seek assistance if they were assaulted by a mate than any of those who had not been abused. The key theme of this research is that the link involving seeking treatment and experiencing abuse is muddied even more by sexual identity, with girls twice as probable as boys to seek assistance, but girls who had already smacked a spouse are one of the most hesitant.</w:t>
      </w:r>
    </w:p>
    <w:p w14:paraId="281E5325"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An investigation is done on how domestic abuse is perceived in a particular community; and who should be asking women about this difficult topic </w:t>
      </w:r>
      <w:r w:rsidRPr="004D25E8">
        <w:rPr>
          <w:rStyle w:val="selectable"/>
          <w:rFonts w:ascii="Arial" w:hAnsi="Arial" w:cs="Arial"/>
          <w:color w:val="000000" w:themeColor="text1"/>
          <w:sz w:val="24"/>
          <w:szCs w:val="24"/>
        </w:rPr>
        <w:t>(</w:t>
      </w:r>
      <w:proofErr w:type="spellStart"/>
      <w:r w:rsidRPr="004D25E8">
        <w:rPr>
          <w:rStyle w:val="selectable"/>
          <w:rFonts w:ascii="Arial" w:hAnsi="Arial" w:cs="Arial"/>
          <w:color w:val="000000" w:themeColor="text1"/>
          <w:sz w:val="24"/>
          <w:szCs w:val="24"/>
        </w:rPr>
        <w:t>Wellock</w:t>
      </w:r>
      <w:proofErr w:type="spellEnd"/>
      <w:r w:rsidRPr="004D25E8">
        <w:rPr>
          <w:rStyle w:val="selectable"/>
          <w:rFonts w:ascii="Arial" w:hAnsi="Arial" w:cs="Arial"/>
          <w:color w:val="000000" w:themeColor="text1"/>
          <w:sz w:val="24"/>
          <w:szCs w:val="24"/>
        </w:rPr>
        <w:t>, 2010)</w:t>
      </w:r>
      <w:r w:rsidRPr="004D25E8">
        <w:rPr>
          <w:rFonts w:ascii="Arial" w:hAnsi="Arial" w:cs="Arial"/>
          <w:color w:val="000000" w:themeColor="text1"/>
          <w:sz w:val="24"/>
          <w:szCs w:val="24"/>
        </w:rPr>
        <w:t>. Domestic violence is exacerbated by the existence of cultural variety, colour differences, and minorities. In-laws and family, position, views on marriage patterns, and chatting in the community all impacted women's life.</w:t>
      </w:r>
    </w:p>
    <w:p w14:paraId="2E688504"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According to Marianne Hester, a sociologist from Bristol University who examines violent relationships, there were any grounds to think that the limits established to prevent the spread of the virus could get such an impact. Domestic abuse increases whenever the people from the family live together on the vacations, such as during the holidays and summer vacations, according to her </w:t>
      </w:r>
      <w:r w:rsidRPr="004D25E8">
        <w:rPr>
          <w:rStyle w:val="selectable"/>
          <w:rFonts w:ascii="Arial" w:hAnsi="Arial" w:cs="Arial"/>
          <w:color w:val="000000" w:themeColor="text1"/>
          <w:sz w:val="24"/>
          <w:szCs w:val="24"/>
        </w:rPr>
        <w:t>(</w:t>
      </w:r>
      <w:proofErr w:type="spellStart"/>
      <w:r w:rsidRPr="004D25E8">
        <w:rPr>
          <w:rStyle w:val="selectable"/>
          <w:rFonts w:ascii="Arial" w:hAnsi="Arial" w:cs="Arial"/>
          <w:color w:val="000000" w:themeColor="text1"/>
          <w:sz w:val="24"/>
          <w:szCs w:val="24"/>
        </w:rPr>
        <w:t>Ivandic</w:t>
      </w:r>
      <w:proofErr w:type="spellEnd"/>
      <w:r w:rsidRPr="004D25E8">
        <w:rPr>
          <w:rStyle w:val="selectable"/>
          <w:rFonts w:ascii="Arial" w:hAnsi="Arial" w:cs="Arial"/>
          <w:color w:val="000000" w:themeColor="text1"/>
          <w:sz w:val="24"/>
          <w:szCs w:val="24"/>
        </w:rPr>
        <w:t xml:space="preserve">, </w:t>
      </w:r>
      <w:proofErr w:type="spellStart"/>
      <w:r w:rsidRPr="004D25E8">
        <w:rPr>
          <w:rStyle w:val="selectable"/>
          <w:rFonts w:ascii="Arial" w:hAnsi="Arial" w:cs="Arial"/>
          <w:color w:val="000000" w:themeColor="text1"/>
          <w:sz w:val="24"/>
          <w:szCs w:val="24"/>
        </w:rPr>
        <w:t>Kirchmaier</w:t>
      </w:r>
      <w:proofErr w:type="spellEnd"/>
      <w:r w:rsidRPr="004D25E8">
        <w:rPr>
          <w:rStyle w:val="selectable"/>
          <w:rFonts w:ascii="Arial" w:hAnsi="Arial" w:cs="Arial"/>
          <w:color w:val="000000" w:themeColor="text1"/>
          <w:sz w:val="24"/>
          <w:szCs w:val="24"/>
        </w:rPr>
        <w:t xml:space="preserve"> and Linton, 2020)</w:t>
      </w:r>
      <w:r w:rsidRPr="004D25E8">
        <w:rPr>
          <w:rFonts w:ascii="Arial" w:hAnsi="Arial" w:cs="Arial"/>
          <w:color w:val="000000" w:themeColor="text1"/>
          <w:sz w:val="24"/>
          <w:szCs w:val="24"/>
        </w:rPr>
        <w:t xml:space="preserve">. </w:t>
      </w:r>
    </w:p>
    <w:p w14:paraId="7AC3A45F"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Style w:val="selectable"/>
          <w:rFonts w:ascii="Arial" w:hAnsi="Arial" w:cs="Arial"/>
          <w:color w:val="000000" w:themeColor="text1"/>
          <w:sz w:val="24"/>
          <w:szCs w:val="24"/>
        </w:rPr>
        <w:t>(Roy et al., 2021) published research on the</w:t>
      </w:r>
      <w:r w:rsidRPr="004D25E8">
        <w:rPr>
          <w:rFonts w:ascii="Arial" w:hAnsi="Arial" w:cs="Arial"/>
          <w:color w:val="000000" w:themeColor="text1"/>
          <w:sz w:val="24"/>
          <w:szCs w:val="24"/>
        </w:rPr>
        <w:t xml:space="preserve"> reason for child abuse and the criteria of victims, reasons of abuse. The research found The lack of affection, knowledge and awareness is causing domestic violence which is leading to the negative health condition of children.</w:t>
      </w:r>
    </w:p>
    <w:p w14:paraId="3E85BA03"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lastRenderedPageBreak/>
        <w:t xml:space="preserve">The United Nations urged for immediate action to fight the global rise in domestic abuse.  Secretary-General </w:t>
      </w:r>
      <w:proofErr w:type="spellStart"/>
      <w:r w:rsidRPr="004D25E8">
        <w:rPr>
          <w:rFonts w:ascii="Arial" w:hAnsi="Arial" w:cs="Arial"/>
          <w:color w:val="000000" w:themeColor="text1"/>
          <w:sz w:val="24"/>
          <w:szCs w:val="24"/>
        </w:rPr>
        <w:t>António</w:t>
      </w:r>
      <w:proofErr w:type="spellEnd"/>
      <w:r w:rsidRPr="004D25E8">
        <w:rPr>
          <w:rFonts w:ascii="Arial" w:hAnsi="Arial" w:cs="Arial"/>
          <w:color w:val="000000" w:themeColor="text1"/>
          <w:sz w:val="24"/>
          <w:szCs w:val="24"/>
        </w:rPr>
        <w:t xml:space="preserve"> </w:t>
      </w:r>
      <w:proofErr w:type="spellStart"/>
      <w:r w:rsidRPr="004D25E8">
        <w:rPr>
          <w:rFonts w:ascii="Arial" w:hAnsi="Arial" w:cs="Arial"/>
          <w:color w:val="000000" w:themeColor="text1"/>
          <w:sz w:val="24"/>
          <w:szCs w:val="24"/>
        </w:rPr>
        <w:t>Guterres</w:t>
      </w:r>
      <w:proofErr w:type="spellEnd"/>
      <w:r w:rsidRPr="004D25E8">
        <w:rPr>
          <w:rFonts w:ascii="Arial" w:hAnsi="Arial" w:cs="Arial"/>
          <w:color w:val="000000" w:themeColor="text1"/>
          <w:sz w:val="24"/>
          <w:szCs w:val="24"/>
        </w:rPr>
        <w:t xml:space="preserve"> said, "I implore all nations to prioritize people's safety as authorities deal with the pandemic" </w:t>
      </w:r>
      <w:r w:rsidRPr="004D25E8">
        <w:rPr>
          <w:rStyle w:val="selectable"/>
          <w:rFonts w:ascii="Arial" w:hAnsi="Arial" w:cs="Arial"/>
          <w:color w:val="000000" w:themeColor="text1"/>
          <w:sz w:val="24"/>
          <w:szCs w:val="24"/>
        </w:rPr>
        <w:t>(</w:t>
      </w:r>
      <w:proofErr w:type="spellStart"/>
      <w:r w:rsidRPr="004D25E8">
        <w:rPr>
          <w:rStyle w:val="selectable"/>
          <w:rFonts w:ascii="Arial" w:hAnsi="Arial" w:cs="Arial"/>
          <w:color w:val="000000" w:themeColor="text1"/>
          <w:sz w:val="24"/>
          <w:szCs w:val="24"/>
        </w:rPr>
        <w:t>Guterres</w:t>
      </w:r>
      <w:proofErr w:type="spellEnd"/>
      <w:r w:rsidRPr="004D25E8">
        <w:rPr>
          <w:rStyle w:val="selectable"/>
          <w:rFonts w:ascii="Arial" w:hAnsi="Arial" w:cs="Arial"/>
          <w:color w:val="000000" w:themeColor="text1"/>
          <w:sz w:val="24"/>
          <w:szCs w:val="24"/>
        </w:rPr>
        <w:t>, 2020)</w:t>
      </w:r>
      <w:r w:rsidRPr="004D25E8">
        <w:rPr>
          <w:rFonts w:ascii="Arial" w:hAnsi="Arial" w:cs="Arial"/>
          <w:color w:val="000000" w:themeColor="text1"/>
          <w:sz w:val="24"/>
          <w:szCs w:val="24"/>
        </w:rPr>
        <w:t xml:space="preserve">. Authorities, on the other hand, have mostly failed to anticipate how the new medical advances will provide an opportunity for abusers to intimidate their sufferers. So many are rushing to assist individuals who suffer. </w:t>
      </w:r>
    </w:p>
    <w:p w14:paraId="2B3DD557"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Style w:val="selectable"/>
          <w:rFonts w:ascii="Arial" w:hAnsi="Arial" w:cs="Arial"/>
          <w:color w:val="000000" w:themeColor="text1"/>
          <w:sz w:val="24"/>
          <w:szCs w:val="24"/>
        </w:rPr>
        <w:t xml:space="preserve">(Cleaver, Maras, </w:t>
      </w:r>
      <w:proofErr w:type="spellStart"/>
      <w:r w:rsidRPr="004D25E8">
        <w:rPr>
          <w:rStyle w:val="selectable"/>
          <w:rFonts w:ascii="Arial" w:hAnsi="Arial" w:cs="Arial"/>
          <w:color w:val="000000" w:themeColor="text1"/>
          <w:sz w:val="24"/>
          <w:szCs w:val="24"/>
        </w:rPr>
        <w:t>Oram</w:t>
      </w:r>
      <w:proofErr w:type="spellEnd"/>
      <w:r w:rsidRPr="004D25E8">
        <w:rPr>
          <w:rStyle w:val="selectable"/>
          <w:rFonts w:ascii="Arial" w:hAnsi="Arial" w:cs="Arial"/>
          <w:color w:val="000000" w:themeColor="text1"/>
          <w:sz w:val="24"/>
          <w:szCs w:val="24"/>
        </w:rPr>
        <w:t xml:space="preserve"> and McCallum, 2019) presented that Early intervention through a multi-agency strategy is a tried and true way for addressing societal issues like domestic abuse.</w:t>
      </w:r>
    </w:p>
    <w:p w14:paraId="7E2E32AF"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Domestic violence, unlike most other offences, is not a one-time occurrence. Whereas the ‘Economic and Social Costs of Crime' document forecasts the expense of specific cases, the recurring and continuous character of domestic abuse involves determining the exact occurrences implicated </w:t>
      </w:r>
      <w:r w:rsidRPr="004D25E8">
        <w:rPr>
          <w:rStyle w:val="selectable"/>
          <w:rFonts w:ascii="Arial" w:hAnsi="Arial" w:cs="Arial"/>
          <w:color w:val="000000" w:themeColor="text1"/>
          <w:sz w:val="24"/>
          <w:szCs w:val="24"/>
        </w:rPr>
        <w:t>(Home office, 2017)</w:t>
      </w:r>
      <w:r w:rsidRPr="004D25E8">
        <w:rPr>
          <w:rFonts w:ascii="Arial" w:hAnsi="Arial" w:cs="Arial"/>
          <w:color w:val="000000" w:themeColor="text1"/>
          <w:sz w:val="24"/>
          <w:szCs w:val="24"/>
        </w:rPr>
        <w:t>.</w:t>
      </w:r>
    </w:p>
    <w:p w14:paraId="4D5B59BC"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 As a result, the costs in this report are based on personal inmates and the adverse effects they will struggle with all through their timespan of abuse, as well as the ends up costing incurred as a result of and in reply to their abusive behaviour. Three years is the average time of violence for a sufferer (</w:t>
      </w:r>
      <w:proofErr w:type="spellStart"/>
      <w:r w:rsidRPr="004D25E8">
        <w:rPr>
          <w:rFonts w:ascii="Arial" w:hAnsi="Arial" w:cs="Arial"/>
          <w:color w:val="000000" w:themeColor="text1"/>
          <w:sz w:val="24"/>
          <w:szCs w:val="24"/>
        </w:rPr>
        <w:t>SafeLives</w:t>
      </w:r>
      <w:proofErr w:type="spellEnd"/>
      <w:r w:rsidRPr="004D25E8">
        <w:rPr>
          <w:rFonts w:ascii="Arial" w:hAnsi="Arial" w:cs="Arial"/>
          <w:color w:val="000000" w:themeColor="text1"/>
          <w:sz w:val="24"/>
          <w:szCs w:val="24"/>
        </w:rPr>
        <w:t xml:space="preserve">, 2018). </w:t>
      </w:r>
    </w:p>
    <w:p w14:paraId="448E6C5F"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Several offences might occasionally occur during the duration of abuse. Because domestic violence is so common, there is a good chance that different injuries will occur at the same time and heal at the same time. An incremental technique has been used to quantify the cognitive and psychosocial costs of these has been made use of Each successive damage reduces QALYs by the same amount as the first </w:t>
      </w:r>
      <w:r w:rsidRPr="004D25E8">
        <w:rPr>
          <w:rStyle w:val="selectable"/>
          <w:rFonts w:ascii="Arial" w:hAnsi="Arial" w:cs="Arial"/>
          <w:color w:val="000000" w:themeColor="text1"/>
          <w:sz w:val="24"/>
          <w:szCs w:val="24"/>
        </w:rPr>
        <w:t>(NHS, 2021)</w:t>
      </w:r>
      <w:r w:rsidRPr="004D25E8">
        <w:rPr>
          <w:rFonts w:ascii="Arial" w:hAnsi="Arial" w:cs="Arial"/>
          <w:color w:val="000000" w:themeColor="text1"/>
          <w:sz w:val="24"/>
          <w:szCs w:val="24"/>
        </w:rPr>
        <w:t xml:space="preserve">. </w:t>
      </w:r>
    </w:p>
    <w:p w14:paraId="26E041A5" w14:textId="77777777" w:rsidR="00ED7E2C" w:rsidRPr="004D25E8" w:rsidRDefault="00ED7E2C" w:rsidP="004D25E8">
      <w:pPr>
        <w:pStyle w:val="Heading1"/>
        <w:spacing w:before="0" w:line="360" w:lineRule="auto"/>
        <w:jc w:val="both"/>
        <w:rPr>
          <w:rFonts w:ascii="Arial" w:hAnsi="Arial" w:cs="Arial"/>
          <w:color w:val="000000" w:themeColor="text1"/>
          <w:sz w:val="24"/>
          <w:szCs w:val="24"/>
        </w:rPr>
      </w:pPr>
      <w:bookmarkStart w:id="11" w:name="_Toc80813599"/>
      <w:r w:rsidRPr="004D25E8">
        <w:rPr>
          <w:rFonts w:ascii="Arial" w:hAnsi="Arial" w:cs="Arial"/>
          <w:color w:val="000000" w:themeColor="text1"/>
          <w:sz w:val="24"/>
          <w:szCs w:val="24"/>
        </w:rPr>
        <w:t>Findings and Discussion</w:t>
      </w:r>
      <w:bookmarkEnd w:id="11"/>
    </w:p>
    <w:p w14:paraId="04431536"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The whole thematic review clearly showing that domestic abuse is beyond gender, age groups or other factors. It can be experienced by any people whether adult or child, male or female even from any religious belief. But it is very much important to pay significant attention to this issue. As a large number of people are becoming the victim of the issue. IPV is common where the victims are men and the abusers have a history of some psychological problems. The effect of domestic violence on elderly women has indeed been recognized as embracing a variety of factors, including the resulting in long mental anguish along with psychological problems, such as </w:t>
      </w:r>
      <w:r w:rsidRPr="004D25E8">
        <w:rPr>
          <w:rFonts w:ascii="Arial" w:hAnsi="Arial" w:cs="Arial"/>
          <w:color w:val="000000" w:themeColor="text1"/>
          <w:sz w:val="24"/>
          <w:szCs w:val="24"/>
        </w:rPr>
        <w:lastRenderedPageBreak/>
        <w:t>depressive episodes, nervousness, as well as other psychiatric problems, enhanced morbidities (Women's Aid, 2007), and the lengthy repercussions on familial relationships and support. Domestic abuse is frequently overlooked by healthcare practitioners as a possible problem for elderly women. Even health care professionals need to give serious concern to this domestic abuse. From the analysis, we saw that the abusers are mostly suffering from different types of mental and psychological illnesses. Which make them short-tempered and provoke them to commit domestic violence. Government authorities, on the other hand, have mostly failed to anticipate how the new medical advances will provide an opportunity for abusers to intimidate their sufferers. So many are rushing to assist individuals who suffer. It is also important to control the drug supply and prevent the use of drugs that can be addictive.</w:t>
      </w:r>
    </w:p>
    <w:p w14:paraId="1C9169EC"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The outcomes of this literature analysis were used to create research that looked into the experiences of people who had been subjected to domestic abuse, the impact on their life and health, and their interactions with skilled professionals. Domestic abuse has a substantial impact on the health and lives of any victim, according to the minimal study that has been done to date and the available literature on this topic. Accessing resources and receiving adequate help can be more difficult for the victim. The outcomes of this literature analysis were used to create research that looked into the experiences of people who had been subjected to domestic abuse, the impact on their life and health, and their interactions with skilled professionals. Family violence has substantial consequences on the lifestyle and livelihoods of any victim, according to the minimal study that has been done yet and the available literature on this topic. Accessing resources and receiving adequate help can be more difficult for the victim. Even more, the cost of domestic violence is huge and it needs to consider seriously by the government authority.</w:t>
      </w:r>
    </w:p>
    <w:p w14:paraId="11994A25" w14:textId="77777777" w:rsidR="00ED7E2C" w:rsidRPr="004D25E8" w:rsidRDefault="00ED7E2C" w:rsidP="004D25E8">
      <w:pPr>
        <w:pStyle w:val="Heading1"/>
        <w:spacing w:before="0" w:line="360" w:lineRule="auto"/>
        <w:jc w:val="both"/>
        <w:rPr>
          <w:rFonts w:ascii="Arial" w:hAnsi="Arial" w:cs="Arial"/>
          <w:color w:val="000000" w:themeColor="text1"/>
          <w:sz w:val="24"/>
          <w:szCs w:val="24"/>
        </w:rPr>
      </w:pPr>
      <w:bookmarkStart w:id="12" w:name="_Toc80813600"/>
      <w:r w:rsidRPr="004D25E8">
        <w:rPr>
          <w:rFonts w:ascii="Arial" w:hAnsi="Arial" w:cs="Arial"/>
          <w:color w:val="000000" w:themeColor="text1"/>
          <w:sz w:val="24"/>
          <w:szCs w:val="24"/>
        </w:rPr>
        <w:t>Recommendations for future policy and practice</w:t>
      </w:r>
      <w:bookmarkEnd w:id="12"/>
    </w:p>
    <w:p w14:paraId="40BE24E3"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 xml:space="preserve">So it is mandatory to implement the rules and regulations on domestic abuse properly and make people aware to save themselves from such outbreaks of violence. Too far, the United Kingdom's policy in this area has mostly concentrated on the abuse of vulnerable persons in the setting of No Secret. The Department of Health released No Secrets in 2000 to offer professional agencies with direction on the establishment and execution of rules and procedures to safeguard vulnerable persons </w:t>
      </w:r>
      <w:r w:rsidRPr="004D25E8">
        <w:rPr>
          <w:rStyle w:val="selectable"/>
          <w:rFonts w:ascii="Arial" w:hAnsi="Arial" w:cs="Arial"/>
          <w:color w:val="000000" w:themeColor="text1"/>
          <w:sz w:val="24"/>
          <w:szCs w:val="24"/>
        </w:rPr>
        <w:t xml:space="preserve">(Robinson and </w:t>
      </w:r>
      <w:proofErr w:type="spellStart"/>
      <w:r w:rsidRPr="004D25E8">
        <w:rPr>
          <w:rStyle w:val="selectable"/>
          <w:rFonts w:ascii="Arial" w:hAnsi="Arial" w:cs="Arial"/>
          <w:color w:val="000000" w:themeColor="text1"/>
          <w:sz w:val="24"/>
          <w:szCs w:val="24"/>
        </w:rPr>
        <w:t>Spilsbury</w:t>
      </w:r>
      <w:proofErr w:type="spellEnd"/>
      <w:r w:rsidRPr="004D25E8">
        <w:rPr>
          <w:rStyle w:val="selectable"/>
          <w:rFonts w:ascii="Arial" w:hAnsi="Arial" w:cs="Arial"/>
          <w:color w:val="000000" w:themeColor="text1"/>
          <w:sz w:val="24"/>
          <w:szCs w:val="24"/>
        </w:rPr>
        <w:t>, 2007)</w:t>
      </w:r>
      <w:r w:rsidRPr="004D25E8">
        <w:rPr>
          <w:rFonts w:ascii="Arial" w:hAnsi="Arial" w:cs="Arial"/>
          <w:color w:val="000000" w:themeColor="text1"/>
          <w:sz w:val="24"/>
          <w:szCs w:val="24"/>
        </w:rPr>
        <w:t xml:space="preserve">. Abuse is absorbed inside vulnerable person safety in No Secrets, </w:t>
      </w:r>
      <w:r w:rsidRPr="004D25E8">
        <w:rPr>
          <w:rFonts w:ascii="Arial" w:hAnsi="Arial" w:cs="Arial"/>
          <w:color w:val="000000" w:themeColor="text1"/>
          <w:sz w:val="24"/>
          <w:szCs w:val="24"/>
        </w:rPr>
        <w:lastRenderedPageBreak/>
        <w:t>and as a result, it may be claimed that the focus is on legal instead of familial situations. Furthermore, there exists a shortage of practical application in terms of vocabulary, such as how the term "vulnerable" is defined, which lacks clear guidance. The health professionals have to come forward to support such victims so that the victim can get the courage to raise voice against domestic abuse. Drug rules and alcohol drinking must be regulated properly by the government.</w:t>
      </w:r>
    </w:p>
    <w:p w14:paraId="599A0230" w14:textId="77777777" w:rsidR="00ED7E2C" w:rsidRPr="004D25E8" w:rsidRDefault="00ED7E2C" w:rsidP="004D25E8">
      <w:pPr>
        <w:spacing w:line="360" w:lineRule="auto"/>
        <w:rPr>
          <w:rFonts w:ascii="Arial" w:eastAsiaTheme="majorEastAsia" w:hAnsi="Arial" w:cs="Arial"/>
          <w:b/>
          <w:color w:val="000000" w:themeColor="text1"/>
          <w:sz w:val="24"/>
          <w:szCs w:val="24"/>
        </w:rPr>
      </w:pPr>
      <w:bookmarkStart w:id="13" w:name="_Toc80813601"/>
      <w:r w:rsidRPr="004D25E8">
        <w:rPr>
          <w:rFonts w:ascii="Arial" w:hAnsi="Arial" w:cs="Arial"/>
          <w:color w:val="000000" w:themeColor="text1"/>
          <w:sz w:val="24"/>
          <w:szCs w:val="24"/>
        </w:rPr>
        <w:br w:type="page"/>
      </w:r>
    </w:p>
    <w:p w14:paraId="0452D098" w14:textId="77777777" w:rsidR="00ED7E2C" w:rsidRPr="004D25E8" w:rsidRDefault="00ED7E2C" w:rsidP="004D25E8">
      <w:pPr>
        <w:pStyle w:val="Heading1"/>
        <w:spacing w:before="0"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lastRenderedPageBreak/>
        <w:t>Conclusion</w:t>
      </w:r>
      <w:bookmarkEnd w:id="13"/>
      <w:r w:rsidRPr="004D25E8">
        <w:rPr>
          <w:rFonts w:ascii="Arial" w:hAnsi="Arial" w:cs="Arial"/>
          <w:color w:val="000000" w:themeColor="text1"/>
          <w:sz w:val="24"/>
          <w:szCs w:val="24"/>
        </w:rPr>
        <w:t xml:space="preserve"> </w:t>
      </w:r>
    </w:p>
    <w:p w14:paraId="781912EF" w14:textId="77777777" w:rsidR="00ED7E2C" w:rsidRPr="004D25E8" w:rsidRDefault="00ED7E2C" w:rsidP="004D25E8">
      <w:pPr>
        <w:spacing w:line="360" w:lineRule="auto"/>
        <w:jc w:val="both"/>
        <w:rPr>
          <w:rFonts w:ascii="Arial" w:hAnsi="Arial" w:cs="Arial"/>
          <w:color w:val="000000" w:themeColor="text1"/>
          <w:sz w:val="24"/>
          <w:szCs w:val="24"/>
        </w:rPr>
      </w:pPr>
      <w:r w:rsidRPr="004D25E8">
        <w:rPr>
          <w:rFonts w:ascii="Arial" w:hAnsi="Arial" w:cs="Arial"/>
          <w:color w:val="000000" w:themeColor="text1"/>
          <w:sz w:val="24"/>
          <w:szCs w:val="24"/>
        </w:rPr>
        <w:t>The whole study clearly showing that domestic abuse is not bound by gender, age groups or other factors. It can be experienced by any people whether adult or child, male or female even from any religious belief. But it is very much important to pay significant attention to this issue. These stories show how spatial relations that assign culpability, frequently through men's accusations that their female counterparts are "pushing" them "crazy," are readily assisted by sexism's subtleties and strengthened by the ever-present danger of violence. This shows that how domestic violence is violating people from child to adult, male to female and how severe the issues are. The government as well as the health care authorities need to be more concerned about this vital problem.</w:t>
      </w:r>
    </w:p>
    <w:p w14:paraId="74F8521B" w14:textId="77777777" w:rsidR="00ED7E2C" w:rsidRPr="004D25E8" w:rsidRDefault="00ED7E2C" w:rsidP="004D25E8">
      <w:pPr>
        <w:spacing w:line="360" w:lineRule="auto"/>
        <w:jc w:val="both"/>
        <w:rPr>
          <w:rFonts w:ascii="Arial" w:hAnsi="Arial" w:cs="Arial"/>
          <w:color w:val="000000" w:themeColor="text1"/>
          <w:sz w:val="24"/>
          <w:szCs w:val="24"/>
        </w:rPr>
      </w:pPr>
    </w:p>
    <w:p w14:paraId="7572DC9A" w14:textId="77777777" w:rsidR="00ED7E2C" w:rsidRPr="004D25E8" w:rsidRDefault="00ED7E2C" w:rsidP="004D25E8">
      <w:pPr>
        <w:spacing w:line="360" w:lineRule="auto"/>
        <w:jc w:val="both"/>
        <w:rPr>
          <w:rFonts w:ascii="Arial" w:hAnsi="Arial" w:cs="Arial"/>
          <w:color w:val="000000" w:themeColor="text1"/>
          <w:sz w:val="24"/>
          <w:szCs w:val="24"/>
        </w:rPr>
      </w:pPr>
    </w:p>
    <w:p w14:paraId="5285F775" w14:textId="77777777" w:rsidR="00ED7E2C" w:rsidRPr="004D25E8" w:rsidRDefault="00ED7E2C" w:rsidP="004D25E8">
      <w:pPr>
        <w:spacing w:line="360" w:lineRule="auto"/>
        <w:jc w:val="both"/>
        <w:rPr>
          <w:rFonts w:ascii="Arial" w:hAnsi="Arial" w:cs="Arial"/>
          <w:color w:val="000000" w:themeColor="text1"/>
          <w:sz w:val="24"/>
          <w:szCs w:val="24"/>
        </w:rPr>
      </w:pPr>
    </w:p>
    <w:p w14:paraId="7873128D" w14:textId="77777777" w:rsidR="00ED7E2C" w:rsidRPr="004D25E8" w:rsidRDefault="00ED7E2C" w:rsidP="004D25E8">
      <w:pPr>
        <w:spacing w:line="360" w:lineRule="auto"/>
        <w:jc w:val="both"/>
        <w:rPr>
          <w:rFonts w:ascii="Arial" w:hAnsi="Arial" w:cs="Arial"/>
          <w:color w:val="000000" w:themeColor="text1"/>
          <w:sz w:val="24"/>
          <w:szCs w:val="24"/>
        </w:rPr>
      </w:pPr>
    </w:p>
    <w:p w14:paraId="719B9D43" w14:textId="77777777" w:rsidR="00ED7E2C" w:rsidRPr="004D25E8" w:rsidRDefault="00ED7E2C" w:rsidP="004D25E8">
      <w:pPr>
        <w:spacing w:line="360" w:lineRule="auto"/>
        <w:jc w:val="both"/>
        <w:rPr>
          <w:rFonts w:ascii="Arial" w:hAnsi="Arial" w:cs="Arial"/>
          <w:color w:val="000000" w:themeColor="text1"/>
          <w:sz w:val="24"/>
          <w:szCs w:val="24"/>
        </w:rPr>
      </w:pPr>
    </w:p>
    <w:p w14:paraId="79ECFEDC" w14:textId="77777777" w:rsidR="00ED7E2C" w:rsidRPr="004D25E8" w:rsidRDefault="00ED7E2C" w:rsidP="004D25E8">
      <w:pPr>
        <w:spacing w:line="360" w:lineRule="auto"/>
        <w:jc w:val="both"/>
        <w:rPr>
          <w:rFonts w:ascii="Arial" w:hAnsi="Arial" w:cs="Arial"/>
          <w:color w:val="000000" w:themeColor="text1"/>
          <w:sz w:val="24"/>
          <w:szCs w:val="24"/>
        </w:rPr>
      </w:pPr>
    </w:p>
    <w:p w14:paraId="13FA30F1" w14:textId="77777777" w:rsidR="00ED7E2C" w:rsidRPr="004D25E8" w:rsidRDefault="00ED7E2C" w:rsidP="004D25E8">
      <w:pPr>
        <w:spacing w:line="360" w:lineRule="auto"/>
        <w:jc w:val="both"/>
        <w:rPr>
          <w:rFonts w:ascii="Arial" w:hAnsi="Arial" w:cs="Arial"/>
          <w:color w:val="000000" w:themeColor="text1"/>
          <w:sz w:val="24"/>
          <w:szCs w:val="24"/>
        </w:rPr>
      </w:pPr>
    </w:p>
    <w:p w14:paraId="00343A23" w14:textId="77777777" w:rsidR="00ED7E2C" w:rsidRPr="004D25E8" w:rsidRDefault="00ED7E2C" w:rsidP="004D25E8">
      <w:pPr>
        <w:spacing w:line="360" w:lineRule="auto"/>
        <w:jc w:val="both"/>
        <w:rPr>
          <w:rFonts w:ascii="Arial" w:hAnsi="Arial" w:cs="Arial"/>
          <w:color w:val="000000" w:themeColor="text1"/>
          <w:sz w:val="24"/>
          <w:szCs w:val="24"/>
        </w:rPr>
      </w:pPr>
    </w:p>
    <w:p w14:paraId="6EA7071C" w14:textId="77777777" w:rsidR="00ED7E2C" w:rsidRPr="004D25E8" w:rsidRDefault="00ED7E2C" w:rsidP="004D25E8">
      <w:pPr>
        <w:spacing w:line="360" w:lineRule="auto"/>
        <w:jc w:val="both"/>
        <w:rPr>
          <w:rFonts w:ascii="Arial" w:hAnsi="Arial" w:cs="Arial"/>
          <w:color w:val="000000" w:themeColor="text1"/>
          <w:sz w:val="24"/>
          <w:szCs w:val="24"/>
        </w:rPr>
      </w:pPr>
    </w:p>
    <w:p w14:paraId="18C8B86F" w14:textId="77777777" w:rsidR="00ED7E2C" w:rsidRPr="004D25E8" w:rsidRDefault="00ED7E2C" w:rsidP="004D25E8">
      <w:pPr>
        <w:spacing w:line="360" w:lineRule="auto"/>
        <w:jc w:val="both"/>
        <w:rPr>
          <w:rFonts w:ascii="Arial" w:hAnsi="Arial" w:cs="Arial"/>
          <w:color w:val="000000" w:themeColor="text1"/>
          <w:sz w:val="24"/>
          <w:szCs w:val="24"/>
        </w:rPr>
      </w:pPr>
    </w:p>
    <w:p w14:paraId="6758348B" w14:textId="77777777" w:rsidR="00ED7E2C" w:rsidRPr="004D25E8" w:rsidRDefault="00ED7E2C" w:rsidP="004D25E8">
      <w:pPr>
        <w:spacing w:line="360" w:lineRule="auto"/>
        <w:jc w:val="both"/>
        <w:rPr>
          <w:rFonts w:ascii="Arial" w:hAnsi="Arial" w:cs="Arial"/>
          <w:color w:val="000000" w:themeColor="text1"/>
          <w:sz w:val="24"/>
          <w:szCs w:val="24"/>
        </w:rPr>
      </w:pPr>
    </w:p>
    <w:p w14:paraId="3DE49781" w14:textId="77777777" w:rsidR="00ED7E2C" w:rsidRPr="004D25E8" w:rsidRDefault="00ED7E2C" w:rsidP="004D25E8">
      <w:pPr>
        <w:spacing w:line="360" w:lineRule="auto"/>
        <w:jc w:val="both"/>
        <w:rPr>
          <w:rFonts w:ascii="Arial" w:hAnsi="Arial" w:cs="Arial"/>
          <w:color w:val="000000" w:themeColor="text1"/>
          <w:sz w:val="24"/>
          <w:szCs w:val="24"/>
        </w:rPr>
      </w:pPr>
    </w:p>
    <w:p w14:paraId="059515FF" w14:textId="77777777" w:rsidR="00ED7E2C" w:rsidRPr="004D25E8" w:rsidRDefault="00ED7E2C" w:rsidP="004D25E8">
      <w:pPr>
        <w:spacing w:line="360" w:lineRule="auto"/>
        <w:jc w:val="both"/>
        <w:rPr>
          <w:rFonts w:ascii="Arial" w:hAnsi="Arial" w:cs="Arial"/>
          <w:color w:val="000000" w:themeColor="text1"/>
          <w:sz w:val="24"/>
          <w:szCs w:val="24"/>
        </w:rPr>
      </w:pPr>
    </w:p>
    <w:p w14:paraId="43797ADA" w14:textId="77777777" w:rsidR="00ED7E2C" w:rsidRPr="004D25E8" w:rsidRDefault="00ED7E2C" w:rsidP="004D25E8">
      <w:pPr>
        <w:spacing w:line="360" w:lineRule="auto"/>
        <w:jc w:val="both"/>
        <w:rPr>
          <w:rFonts w:ascii="Arial" w:hAnsi="Arial" w:cs="Arial"/>
          <w:color w:val="000000" w:themeColor="text1"/>
          <w:sz w:val="24"/>
          <w:szCs w:val="24"/>
        </w:rPr>
      </w:pPr>
    </w:p>
    <w:p w14:paraId="266AE546" w14:textId="77777777" w:rsidR="00ED7E2C" w:rsidRPr="004D25E8" w:rsidRDefault="00ED7E2C" w:rsidP="004D25E8">
      <w:pPr>
        <w:spacing w:line="360" w:lineRule="auto"/>
        <w:rPr>
          <w:rFonts w:ascii="Arial" w:hAnsi="Arial" w:cs="Arial"/>
          <w:color w:val="000000" w:themeColor="text1"/>
          <w:sz w:val="24"/>
          <w:szCs w:val="24"/>
        </w:rPr>
      </w:pPr>
      <w:bookmarkStart w:id="14" w:name="_Toc80813602"/>
      <w:r w:rsidRPr="004D25E8">
        <w:rPr>
          <w:rFonts w:ascii="Arial" w:hAnsi="Arial" w:cs="Arial"/>
          <w:color w:val="000000" w:themeColor="text1"/>
          <w:sz w:val="24"/>
          <w:szCs w:val="24"/>
        </w:rPr>
        <w:br w:type="page"/>
      </w:r>
    </w:p>
    <w:p w14:paraId="6DEA6D5E" w14:textId="77777777" w:rsidR="00ED7E2C" w:rsidRPr="004D25E8" w:rsidRDefault="00ED7E2C" w:rsidP="004D25E8">
      <w:pPr>
        <w:pStyle w:val="Heading1"/>
        <w:spacing w:line="360" w:lineRule="auto"/>
        <w:rPr>
          <w:rFonts w:ascii="Arial" w:hAnsi="Arial" w:cs="Arial"/>
          <w:color w:val="000000" w:themeColor="text1"/>
          <w:sz w:val="24"/>
          <w:szCs w:val="24"/>
        </w:rPr>
      </w:pPr>
      <w:r w:rsidRPr="004D25E8">
        <w:rPr>
          <w:rFonts w:ascii="Arial" w:hAnsi="Arial" w:cs="Arial"/>
          <w:color w:val="000000" w:themeColor="text1"/>
          <w:sz w:val="24"/>
          <w:szCs w:val="24"/>
        </w:rPr>
        <w:lastRenderedPageBreak/>
        <w:t xml:space="preserve">References </w:t>
      </w:r>
    </w:p>
    <w:bookmarkEnd w:id="14"/>
    <w:p w14:paraId="55729F2A" w14:textId="77777777" w:rsidR="00ED7E2C" w:rsidRPr="004D25E8" w:rsidRDefault="00ED7E2C" w:rsidP="004D25E8">
      <w:pPr>
        <w:pStyle w:val="NormalWeb"/>
        <w:spacing w:before="0" w:beforeAutospacing="0" w:after="180" w:afterAutospacing="0" w:line="360" w:lineRule="auto"/>
        <w:jc w:val="both"/>
        <w:rPr>
          <w:rFonts w:ascii="Arial" w:hAnsi="Arial" w:cs="Arial"/>
          <w:color w:val="000000" w:themeColor="text1"/>
        </w:rPr>
      </w:pPr>
      <w:proofErr w:type="spellStart"/>
      <w:r w:rsidRPr="004D25E8">
        <w:rPr>
          <w:rFonts w:ascii="Arial" w:hAnsi="Arial" w:cs="Arial"/>
          <w:color w:val="000000" w:themeColor="text1"/>
        </w:rPr>
        <w:t>Bryman</w:t>
      </w:r>
      <w:proofErr w:type="spellEnd"/>
      <w:r w:rsidRPr="004D25E8">
        <w:rPr>
          <w:rFonts w:ascii="Arial" w:hAnsi="Arial" w:cs="Arial"/>
          <w:color w:val="000000" w:themeColor="text1"/>
        </w:rPr>
        <w:t>, A., 2007. </w:t>
      </w:r>
      <w:r w:rsidRPr="004D25E8">
        <w:rPr>
          <w:rFonts w:ascii="Arial" w:hAnsi="Arial" w:cs="Arial"/>
          <w:i/>
          <w:iCs/>
          <w:color w:val="000000" w:themeColor="text1"/>
        </w:rPr>
        <w:t>Qualitative Research</w:t>
      </w:r>
      <w:r w:rsidRPr="004D25E8">
        <w:rPr>
          <w:rFonts w:ascii="Arial" w:hAnsi="Arial" w:cs="Arial"/>
          <w:color w:val="000000" w:themeColor="text1"/>
        </w:rPr>
        <w:t>. Los Angeles: SAGE.</w:t>
      </w:r>
    </w:p>
    <w:p w14:paraId="2950FD61" w14:textId="77777777" w:rsidR="00ED7E2C" w:rsidRPr="004D25E8" w:rsidRDefault="00ED7E2C" w:rsidP="004D25E8">
      <w:pPr>
        <w:spacing w:after="100" w:afterAutospacing="1" w:line="360" w:lineRule="auto"/>
        <w:jc w:val="both"/>
        <w:rPr>
          <w:rFonts w:ascii="Arial" w:eastAsia="Times New Roman" w:hAnsi="Arial" w:cs="Arial"/>
          <w:color w:val="000000" w:themeColor="text1"/>
          <w:sz w:val="24"/>
          <w:szCs w:val="24"/>
        </w:rPr>
      </w:pPr>
      <w:r w:rsidRPr="004D25E8">
        <w:rPr>
          <w:rFonts w:ascii="Arial" w:eastAsia="Times New Roman" w:hAnsi="Arial" w:cs="Arial"/>
          <w:color w:val="000000" w:themeColor="text1"/>
          <w:sz w:val="24"/>
          <w:szCs w:val="24"/>
        </w:rPr>
        <w:t xml:space="preserve">Castleberry, A. and Nolen, A., 2018. Thematic analysis of qualitative research data: Is it as easy as it sounds?. </w:t>
      </w:r>
      <w:r w:rsidRPr="004D25E8">
        <w:rPr>
          <w:rFonts w:ascii="Arial" w:eastAsia="Times New Roman" w:hAnsi="Arial" w:cs="Arial"/>
          <w:i/>
          <w:iCs/>
          <w:color w:val="000000" w:themeColor="text1"/>
          <w:sz w:val="24"/>
          <w:szCs w:val="24"/>
        </w:rPr>
        <w:t>Currents in Pharmacy Teaching and Learning</w:t>
      </w:r>
      <w:r w:rsidRPr="004D25E8">
        <w:rPr>
          <w:rFonts w:ascii="Arial" w:eastAsia="Times New Roman" w:hAnsi="Arial" w:cs="Arial"/>
          <w:color w:val="000000" w:themeColor="text1"/>
          <w:sz w:val="24"/>
          <w:szCs w:val="24"/>
        </w:rPr>
        <w:t>, 10(6), pp.807-815.</w:t>
      </w:r>
    </w:p>
    <w:p w14:paraId="23153407" w14:textId="77777777" w:rsidR="00ED7E2C" w:rsidRPr="004D25E8" w:rsidRDefault="00ED7E2C" w:rsidP="004D25E8">
      <w:pPr>
        <w:pStyle w:val="NormalWeb"/>
        <w:spacing w:before="0" w:beforeAutospacing="0" w:after="0" w:afterAutospacing="0" w:line="360" w:lineRule="auto"/>
        <w:jc w:val="both"/>
        <w:rPr>
          <w:rFonts w:ascii="Arial" w:hAnsi="Arial" w:cs="Arial"/>
          <w:color w:val="000000" w:themeColor="text1"/>
        </w:rPr>
      </w:pPr>
      <w:r w:rsidRPr="004D25E8">
        <w:rPr>
          <w:rFonts w:ascii="Arial" w:hAnsi="Arial" w:cs="Arial"/>
          <w:color w:val="000000" w:themeColor="text1"/>
        </w:rPr>
        <w:t>Clark, M. and Johnson, P., 2006. </w:t>
      </w:r>
      <w:r w:rsidRPr="004D25E8">
        <w:rPr>
          <w:rFonts w:ascii="Arial" w:hAnsi="Arial" w:cs="Arial"/>
          <w:i/>
          <w:iCs/>
          <w:color w:val="000000" w:themeColor="text1"/>
        </w:rPr>
        <w:t>Positivism</w:t>
      </w:r>
      <w:r w:rsidRPr="004D25E8">
        <w:rPr>
          <w:rFonts w:ascii="Arial" w:hAnsi="Arial" w:cs="Arial"/>
          <w:color w:val="000000" w:themeColor="text1"/>
        </w:rPr>
        <w:t>. London: SAGE.</w:t>
      </w:r>
    </w:p>
    <w:p w14:paraId="7F79B673"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 xml:space="preserve">Cleaver, K., Maras, P., </w:t>
      </w:r>
      <w:proofErr w:type="spellStart"/>
      <w:r w:rsidRPr="004D25E8">
        <w:rPr>
          <w:rFonts w:ascii="Arial" w:hAnsi="Arial" w:cs="Arial"/>
          <w:color w:val="000000" w:themeColor="text1"/>
        </w:rPr>
        <w:t>Oram</w:t>
      </w:r>
      <w:proofErr w:type="spellEnd"/>
      <w:r w:rsidRPr="004D25E8">
        <w:rPr>
          <w:rFonts w:ascii="Arial" w:hAnsi="Arial" w:cs="Arial"/>
          <w:color w:val="000000" w:themeColor="text1"/>
        </w:rPr>
        <w:t xml:space="preserve">, C. and McCallum, K., 2019. A review of UK based multi-agency approaches to early intervention in domestic abuse: Lessons to be learnt from existing evaluation studies. </w:t>
      </w:r>
      <w:r w:rsidRPr="004D25E8">
        <w:rPr>
          <w:rFonts w:ascii="Arial" w:hAnsi="Arial" w:cs="Arial"/>
          <w:i/>
          <w:iCs/>
          <w:color w:val="000000" w:themeColor="text1"/>
        </w:rPr>
        <w:t>Aggression and Violent Behavior</w:t>
      </w:r>
      <w:r w:rsidRPr="004D25E8">
        <w:rPr>
          <w:rFonts w:ascii="Arial" w:hAnsi="Arial" w:cs="Arial"/>
          <w:color w:val="000000" w:themeColor="text1"/>
        </w:rPr>
        <w:t>, 46, pp.140-155.</w:t>
      </w:r>
    </w:p>
    <w:p w14:paraId="7B5945AC" w14:textId="77777777" w:rsidR="00ED7E2C" w:rsidRPr="004D25E8" w:rsidRDefault="00ED7E2C" w:rsidP="004D25E8">
      <w:pPr>
        <w:spacing w:before="100" w:beforeAutospacing="1" w:after="100" w:afterAutospacing="1" w:line="360" w:lineRule="auto"/>
        <w:jc w:val="both"/>
        <w:rPr>
          <w:rFonts w:ascii="Arial" w:eastAsia="Times New Roman" w:hAnsi="Arial" w:cs="Arial"/>
          <w:color w:val="000000" w:themeColor="text1"/>
          <w:sz w:val="24"/>
          <w:szCs w:val="24"/>
        </w:rPr>
      </w:pPr>
      <w:r w:rsidRPr="004D25E8">
        <w:rPr>
          <w:rFonts w:ascii="Arial" w:eastAsia="Times New Roman" w:hAnsi="Arial" w:cs="Arial"/>
          <w:color w:val="000000" w:themeColor="text1"/>
          <w:sz w:val="24"/>
          <w:szCs w:val="24"/>
        </w:rPr>
        <w:t xml:space="preserve">Drummond, G., 2009. Reporting ethical matters in The Journal of Physiology: standards and advice. </w:t>
      </w:r>
      <w:r w:rsidRPr="004D25E8">
        <w:rPr>
          <w:rFonts w:ascii="Arial" w:eastAsia="Times New Roman" w:hAnsi="Arial" w:cs="Arial"/>
          <w:i/>
          <w:iCs/>
          <w:color w:val="000000" w:themeColor="text1"/>
          <w:sz w:val="24"/>
          <w:szCs w:val="24"/>
        </w:rPr>
        <w:t>The Journal of Physiology</w:t>
      </w:r>
      <w:r w:rsidRPr="004D25E8">
        <w:rPr>
          <w:rFonts w:ascii="Arial" w:eastAsia="Times New Roman" w:hAnsi="Arial" w:cs="Arial"/>
          <w:color w:val="000000" w:themeColor="text1"/>
          <w:sz w:val="24"/>
          <w:szCs w:val="24"/>
        </w:rPr>
        <w:t>, 587(4), pp.713-719.</w:t>
      </w:r>
    </w:p>
    <w:p w14:paraId="2AD2C6E8" w14:textId="77777777" w:rsidR="00ED7E2C" w:rsidRPr="004D25E8" w:rsidRDefault="00ED7E2C" w:rsidP="004D25E8">
      <w:pPr>
        <w:spacing w:before="100" w:beforeAutospacing="1" w:after="100" w:afterAutospacing="1" w:line="360" w:lineRule="auto"/>
        <w:jc w:val="both"/>
        <w:rPr>
          <w:rFonts w:ascii="Arial" w:eastAsia="Times New Roman" w:hAnsi="Arial" w:cs="Arial"/>
          <w:color w:val="000000" w:themeColor="text1"/>
          <w:sz w:val="24"/>
          <w:szCs w:val="24"/>
        </w:rPr>
      </w:pPr>
      <w:r w:rsidRPr="004D25E8">
        <w:rPr>
          <w:rFonts w:ascii="Arial" w:eastAsia="Times New Roman" w:hAnsi="Arial" w:cs="Arial"/>
          <w:color w:val="000000" w:themeColor="text1"/>
          <w:sz w:val="24"/>
          <w:szCs w:val="24"/>
        </w:rPr>
        <w:t xml:space="preserve">Fox, C., </w:t>
      </w:r>
      <w:proofErr w:type="spellStart"/>
      <w:r w:rsidRPr="004D25E8">
        <w:rPr>
          <w:rFonts w:ascii="Arial" w:eastAsia="Times New Roman" w:hAnsi="Arial" w:cs="Arial"/>
          <w:color w:val="000000" w:themeColor="text1"/>
          <w:sz w:val="24"/>
          <w:szCs w:val="24"/>
        </w:rPr>
        <w:t>Corr</w:t>
      </w:r>
      <w:proofErr w:type="spellEnd"/>
      <w:r w:rsidRPr="004D25E8">
        <w:rPr>
          <w:rFonts w:ascii="Arial" w:eastAsia="Times New Roman" w:hAnsi="Arial" w:cs="Arial"/>
          <w:color w:val="000000" w:themeColor="text1"/>
          <w:sz w:val="24"/>
          <w:szCs w:val="24"/>
        </w:rPr>
        <w:t xml:space="preserve">, M., Gadd, D. and Butler, I., 2013. Young teenagers' experiences of domestic abuse. </w:t>
      </w:r>
      <w:r w:rsidRPr="004D25E8">
        <w:rPr>
          <w:rFonts w:ascii="Arial" w:eastAsia="Times New Roman" w:hAnsi="Arial" w:cs="Arial"/>
          <w:i/>
          <w:iCs/>
          <w:color w:val="000000" w:themeColor="text1"/>
          <w:sz w:val="24"/>
          <w:szCs w:val="24"/>
        </w:rPr>
        <w:t>Journal of Youth Studies</w:t>
      </w:r>
      <w:r w:rsidRPr="004D25E8">
        <w:rPr>
          <w:rFonts w:ascii="Arial" w:eastAsia="Times New Roman" w:hAnsi="Arial" w:cs="Arial"/>
          <w:color w:val="000000" w:themeColor="text1"/>
          <w:sz w:val="24"/>
          <w:szCs w:val="24"/>
        </w:rPr>
        <w:t>, 17(4), pp.510-526.</w:t>
      </w:r>
    </w:p>
    <w:p w14:paraId="732569A7"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 xml:space="preserve">Gadd, D., Henderson, J., Radcliffe, P., Stephens-Lewis, D., Johnson, A. and Gilchrist, G., 2019. The Dynamics of Domestic Abuse and Drug and Alcohol Dependency. </w:t>
      </w:r>
      <w:r w:rsidRPr="004D25E8">
        <w:rPr>
          <w:rFonts w:ascii="Arial" w:hAnsi="Arial" w:cs="Arial"/>
          <w:i/>
          <w:iCs/>
          <w:color w:val="000000" w:themeColor="text1"/>
        </w:rPr>
        <w:t>The British Journal of Criminology</w:t>
      </w:r>
      <w:r w:rsidRPr="004D25E8">
        <w:rPr>
          <w:rFonts w:ascii="Arial" w:hAnsi="Arial" w:cs="Arial"/>
          <w:color w:val="000000" w:themeColor="text1"/>
        </w:rPr>
        <w:t>, 59(5), pp.1035-1053.</w:t>
      </w:r>
    </w:p>
    <w:p w14:paraId="7D530E6C" w14:textId="77777777" w:rsidR="00ED7E2C" w:rsidRPr="004D25E8" w:rsidRDefault="00ED7E2C" w:rsidP="004D25E8">
      <w:pPr>
        <w:pStyle w:val="NormalWeb"/>
        <w:spacing w:before="0" w:beforeAutospacing="0" w:after="0" w:afterAutospacing="0" w:line="360" w:lineRule="auto"/>
        <w:jc w:val="both"/>
        <w:rPr>
          <w:rFonts w:ascii="Arial" w:hAnsi="Arial" w:cs="Arial"/>
          <w:color w:val="000000" w:themeColor="text1"/>
        </w:rPr>
      </w:pPr>
      <w:proofErr w:type="spellStart"/>
      <w:r w:rsidRPr="004D25E8">
        <w:rPr>
          <w:rFonts w:ascii="Arial" w:hAnsi="Arial" w:cs="Arial"/>
          <w:color w:val="000000" w:themeColor="text1"/>
        </w:rPr>
        <w:t>Gorard</w:t>
      </w:r>
      <w:proofErr w:type="spellEnd"/>
      <w:r w:rsidRPr="004D25E8">
        <w:rPr>
          <w:rFonts w:ascii="Arial" w:hAnsi="Arial" w:cs="Arial"/>
          <w:color w:val="000000" w:themeColor="text1"/>
        </w:rPr>
        <w:t>, S., 2008. </w:t>
      </w:r>
      <w:r w:rsidRPr="004D25E8">
        <w:rPr>
          <w:rFonts w:ascii="Arial" w:hAnsi="Arial" w:cs="Arial"/>
          <w:i/>
          <w:iCs/>
          <w:color w:val="000000" w:themeColor="text1"/>
        </w:rPr>
        <w:t>Quantitative research in education</w:t>
      </w:r>
      <w:r w:rsidRPr="004D25E8">
        <w:rPr>
          <w:rFonts w:ascii="Arial" w:hAnsi="Arial" w:cs="Arial"/>
          <w:color w:val="000000" w:themeColor="text1"/>
        </w:rPr>
        <w:t>. Los Angeles, CA: SAGE.</w:t>
      </w:r>
    </w:p>
    <w:p w14:paraId="765D2EA8"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 xml:space="preserve">Gregory, A., Arai, L., MacMillan, H., </w:t>
      </w:r>
      <w:proofErr w:type="spellStart"/>
      <w:r w:rsidRPr="004D25E8">
        <w:rPr>
          <w:rFonts w:ascii="Arial" w:hAnsi="Arial" w:cs="Arial"/>
          <w:color w:val="000000" w:themeColor="text1"/>
        </w:rPr>
        <w:t>Howarth</w:t>
      </w:r>
      <w:proofErr w:type="spellEnd"/>
      <w:r w:rsidRPr="004D25E8">
        <w:rPr>
          <w:rFonts w:ascii="Arial" w:hAnsi="Arial" w:cs="Arial"/>
          <w:color w:val="000000" w:themeColor="text1"/>
        </w:rPr>
        <w:t xml:space="preserve">, E. and Shaw, A., 2019. Children's experiences and needs in situations of domestic violence: A secondary analysis of qualitative data from adult friends and family members of female survivors. </w:t>
      </w:r>
      <w:r w:rsidRPr="004D25E8">
        <w:rPr>
          <w:rFonts w:ascii="Arial" w:hAnsi="Arial" w:cs="Arial"/>
          <w:i/>
          <w:iCs/>
          <w:color w:val="000000" w:themeColor="text1"/>
        </w:rPr>
        <w:t>Health &amp; Social Care in the Community</w:t>
      </w:r>
      <w:r w:rsidRPr="004D25E8">
        <w:rPr>
          <w:rFonts w:ascii="Arial" w:hAnsi="Arial" w:cs="Arial"/>
          <w:color w:val="000000" w:themeColor="text1"/>
        </w:rPr>
        <w:t>, 28(2), pp.602-614.</w:t>
      </w:r>
    </w:p>
    <w:p w14:paraId="6FD3D2BF" w14:textId="77777777" w:rsidR="00ED7E2C" w:rsidRPr="004D25E8" w:rsidRDefault="00ED7E2C" w:rsidP="004D25E8">
      <w:pPr>
        <w:pStyle w:val="NormalWeb"/>
        <w:spacing w:line="360" w:lineRule="auto"/>
        <w:jc w:val="both"/>
        <w:rPr>
          <w:rFonts w:ascii="Arial" w:hAnsi="Arial" w:cs="Arial"/>
          <w:color w:val="000000" w:themeColor="text1"/>
        </w:rPr>
      </w:pPr>
      <w:proofErr w:type="spellStart"/>
      <w:r w:rsidRPr="004D25E8">
        <w:rPr>
          <w:rFonts w:ascii="Arial" w:hAnsi="Arial" w:cs="Arial"/>
          <w:color w:val="000000" w:themeColor="text1"/>
        </w:rPr>
        <w:t>Guterres</w:t>
      </w:r>
      <w:proofErr w:type="spellEnd"/>
      <w:r w:rsidRPr="004D25E8">
        <w:rPr>
          <w:rFonts w:ascii="Arial" w:hAnsi="Arial" w:cs="Arial"/>
          <w:color w:val="000000" w:themeColor="text1"/>
        </w:rPr>
        <w:t>, A., 2020. [online] Available at: &lt;https://twitter.com/antonioguterres/status/1246973397759819776?lang=en&gt; [Accessed 25 August 2021].</w:t>
      </w:r>
    </w:p>
    <w:p w14:paraId="2C48E2FF" w14:textId="77777777" w:rsidR="00ED7E2C" w:rsidRPr="004D25E8" w:rsidRDefault="00ED7E2C" w:rsidP="004D25E8">
      <w:pPr>
        <w:spacing w:before="100" w:beforeAutospacing="1" w:after="100" w:afterAutospacing="1" w:line="360" w:lineRule="auto"/>
        <w:jc w:val="both"/>
        <w:rPr>
          <w:rFonts w:ascii="Arial" w:eastAsia="Times New Roman" w:hAnsi="Arial" w:cs="Arial"/>
          <w:color w:val="000000" w:themeColor="text1"/>
          <w:sz w:val="24"/>
          <w:szCs w:val="24"/>
        </w:rPr>
      </w:pPr>
      <w:r w:rsidRPr="004D25E8">
        <w:rPr>
          <w:rFonts w:ascii="Arial" w:eastAsia="Times New Roman" w:hAnsi="Arial" w:cs="Arial"/>
          <w:color w:val="000000" w:themeColor="text1"/>
          <w:sz w:val="24"/>
          <w:szCs w:val="24"/>
        </w:rPr>
        <w:t xml:space="preserve">Hines, D., Brown, J. and Dunning, E., 2007. Characteristics of Callers to the Domestic Abuse Helpline for Men. </w:t>
      </w:r>
      <w:r w:rsidRPr="004D25E8">
        <w:rPr>
          <w:rFonts w:ascii="Arial" w:eastAsia="Times New Roman" w:hAnsi="Arial" w:cs="Arial"/>
          <w:i/>
          <w:iCs/>
          <w:color w:val="000000" w:themeColor="text1"/>
          <w:sz w:val="24"/>
          <w:szCs w:val="24"/>
        </w:rPr>
        <w:t>Journal of Family Violence</w:t>
      </w:r>
      <w:r w:rsidRPr="004D25E8">
        <w:rPr>
          <w:rFonts w:ascii="Arial" w:eastAsia="Times New Roman" w:hAnsi="Arial" w:cs="Arial"/>
          <w:color w:val="000000" w:themeColor="text1"/>
          <w:sz w:val="24"/>
          <w:szCs w:val="24"/>
        </w:rPr>
        <w:t>, 22(2), pp.63-72.</w:t>
      </w:r>
    </w:p>
    <w:p w14:paraId="033922FD"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lastRenderedPageBreak/>
        <w:t xml:space="preserve">Home office, 2017. </w:t>
      </w:r>
      <w:r w:rsidRPr="004D25E8">
        <w:rPr>
          <w:rFonts w:ascii="Arial" w:hAnsi="Arial" w:cs="Arial"/>
          <w:i/>
          <w:iCs/>
          <w:color w:val="000000" w:themeColor="text1"/>
        </w:rPr>
        <w:t>The economic and social costs of domestic abuse</w:t>
      </w:r>
      <w:r w:rsidRPr="004D25E8">
        <w:rPr>
          <w:rFonts w:ascii="Arial" w:hAnsi="Arial" w:cs="Arial"/>
          <w:color w:val="000000" w:themeColor="text1"/>
        </w:rPr>
        <w:t>. [online] GOV.UK. Available at: &lt;https://www.gov.uk/government/publications/the-economic-and-social-costs-of-domestic-abuse&gt; [Accessed 25 August 2021].</w:t>
      </w:r>
    </w:p>
    <w:p w14:paraId="41FFE8ED" w14:textId="77777777" w:rsidR="00ED7E2C" w:rsidRPr="004D25E8" w:rsidRDefault="00ED7E2C" w:rsidP="004D25E8">
      <w:pPr>
        <w:spacing w:before="100" w:beforeAutospacing="1" w:after="100" w:afterAutospacing="1" w:line="360" w:lineRule="auto"/>
        <w:jc w:val="both"/>
        <w:rPr>
          <w:rFonts w:ascii="Arial" w:eastAsia="Times New Roman" w:hAnsi="Arial" w:cs="Arial"/>
          <w:color w:val="000000" w:themeColor="text1"/>
          <w:sz w:val="24"/>
          <w:szCs w:val="24"/>
        </w:rPr>
      </w:pPr>
      <w:proofErr w:type="spellStart"/>
      <w:r w:rsidRPr="004D25E8">
        <w:rPr>
          <w:rFonts w:ascii="Arial" w:eastAsia="Times New Roman" w:hAnsi="Arial" w:cs="Arial"/>
          <w:color w:val="000000" w:themeColor="text1"/>
          <w:sz w:val="24"/>
          <w:szCs w:val="24"/>
        </w:rPr>
        <w:t>Ivandic</w:t>
      </w:r>
      <w:proofErr w:type="spellEnd"/>
      <w:r w:rsidRPr="004D25E8">
        <w:rPr>
          <w:rFonts w:ascii="Arial" w:eastAsia="Times New Roman" w:hAnsi="Arial" w:cs="Arial"/>
          <w:color w:val="000000" w:themeColor="text1"/>
          <w:sz w:val="24"/>
          <w:szCs w:val="24"/>
        </w:rPr>
        <w:t xml:space="preserve">, R., </w:t>
      </w:r>
      <w:proofErr w:type="spellStart"/>
      <w:r w:rsidRPr="004D25E8">
        <w:rPr>
          <w:rFonts w:ascii="Arial" w:eastAsia="Times New Roman" w:hAnsi="Arial" w:cs="Arial"/>
          <w:color w:val="000000" w:themeColor="text1"/>
          <w:sz w:val="24"/>
          <w:szCs w:val="24"/>
        </w:rPr>
        <w:t>Kirchmaier</w:t>
      </w:r>
      <w:proofErr w:type="spellEnd"/>
      <w:r w:rsidRPr="004D25E8">
        <w:rPr>
          <w:rFonts w:ascii="Arial" w:eastAsia="Times New Roman" w:hAnsi="Arial" w:cs="Arial"/>
          <w:color w:val="000000" w:themeColor="text1"/>
          <w:sz w:val="24"/>
          <w:szCs w:val="24"/>
        </w:rPr>
        <w:t xml:space="preserve">, T. and Linton, B., 2020. Changing Patterns of Domestic Abuse during COVID-19 Lockdown. </w:t>
      </w:r>
      <w:r w:rsidRPr="004D25E8">
        <w:rPr>
          <w:rFonts w:ascii="Arial" w:eastAsia="Times New Roman" w:hAnsi="Arial" w:cs="Arial"/>
          <w:i/>
          <w:iCs/>
          <w:color w:val="000000" w:themeColor="text1"/>
          <w:sz w:val="24"/>
          <w:szCs w:val="24"/>
        </w:rPr>
        <w:t>SSRN Electronic Journal</w:t>
      </w:r>
      <w:r w:rsidRPr="004D25E8">
        <w:rPr>
          <w:rFonts w:ascii="Arial" w:eastAsia="Times New Roman" w:hAnsi="Arial" w:cs="Arial"/>
          <w:color w:val="000000" w:themeColor="text1"/>
          <w:sz w:val="24"/>
          <w:szCs w:val="24"/>
        </w:rPr>
        <w:t>,.</w:t>
      </w:r>
    </w:p>
    <w:p w14:paraId="11979B9A" w14:textId="77777777" w:rsidR="00ED7E2C" w:rsidRPr="004D25E8" w:rsidRDefault="00ED7E2C" w:rsidP="004D25E8">
      <w:pPr>
        <w:pStyle w:val="NormalWeb"/>
        <w:spacing w:line="360" w:lineRule="auto"/>
        <w:jc w:val="both"/>
        <w:rPr>
          <w:rFonts w:ascii="Arial" w:hAnsi="Arial" w:cs="Arial"/>
          <w:color w:val="000000" w:themeColor="text1"/>
        </w:rPr>
      </w:pPr>
      <w:proofErr w:type="spellStart"/>
      <w:r w:rsidRPr="004D25E8">
        <w:rPr>
          <w:rFonts w:ascii="Arial" w:hAnsi="Arial" w:cs="Arial"/>
          <w:color w:val="000000" w:themeColor="text1"/>
        </w:rPr>
        <w:t>McGarry</w:t>
      </w:r>
      <w:proofErr w:type="spellEnd"/>
      <w:r w:rsidRPr="004D25E8">
        <w:rPr>
          <w:rFonts w:ascii="Arial" w:hAnsi="Arial" w:cs="Arial"/>
          <w:color w:val="000000" w:themeColor="text1"/>
        </w:rPr>
        <w:t xml:space="preserve">, J. and Simpson, C., 2011. Domestic abuse and older women: exploring the opportunities for service development and care delivery. </w:t>
      </w:r>
      <w:r w:rsidRPr="004D25E8">
        <w:rPr>
          <w:rFonts w:ascii="Arial" w:hAnsi="Arial" w:cs="Arial"/>
          <w:i/>
          <w:iCs/>
          <w:color w:val="000000" w:themeColor="text1"/>
        </w:rPr>
        <w:t>The Journal of Adult Protection</w:t>
      </w:r>
      <w:r w:rsidRPr="004D25E8">
        <w:rPr>
          <w:rFonts w:ascii="Arial" w:hAnsi="Arial" w:cs="Arial"/>
          <w:color w:val="000000" w:themeColor="text1"/>
        </w:rPr>
        <w:t>, 13(6), pp.294-301.</w:t>
      </w:r>
    </w:p>
    <w:p w14:paraId="003922B7" w14:textId="77777777" w:rsidR="00ED7E2C" w:rsidRPr="004D25E8" w:rsidRDefault="00ED7E2C" w:rsidP="004D25E8">
      <w:pPr>
        <w:spacing w:before="100" w:beforeAutospacing="1" w:after="100" w:afterAutospacing="1" w:line="360" w:lineRule="auto"/>
        <w:jc w:val="both"/>
        <w:rPr>
          <w:rFonts w:ascii="Arial" w:eastAsia="Times New Roman" w:hAnsi="Arial" w:cs="Arial"/>
          <w:color w:val="000000" w:themeColor="text1"/>
          <w:sz w:val="24"/>
          <w:szCs w:val="24"/>
        </w:rPr>
      </w:pPr>
      <w:proofErr w:type="spellStart"/>
      <w:r w:rsidRPr="004D25E8">
        <w:rPr>
          <w:rFonts w:ascii="Arial" w:eastAsia="Times New Roman" w:hAnsi="Arial" w:cs="Arial"/>
          <w:color w:val="000000" w:themeColor="text1"/>
          <w:sz w:val="24"/>
          <w:szCs w:val="24"/>
        </w:rPr>
        <w:t>McGarry</w:t>
      </w:r>
      <w:proofErr w:type="spellEnd"/>
      <w:r w:rsidRPr="004D25E8">
        <w:rPr>
          <w:rFonts w:ascii="Arial" w:eastAsia="Times New Roman" w:hAnsi="Arial" w:cs="Arial"/>
          <w:color w:val="000000" w:themeColor="text1"/>
          <w:sz w:val="24"/>
          <w:szCs w:val="24"/>
        </w:rPr>
        <w:t xml:space="preserve">, J., Simpson, C. and </w:t>
      </w:r>
      <w:proofErr w:type="spellStart"/>
      <w:r w:rsidRPr="004D25E8">
        <w:rPr>
          <w:rFonts w:ascii="Arial" w:eastAsia="Times New Roman" w:hAnsi="Arial" w:cs="Arial"/>
          <w:color w:val="000000" w:themeColor="text1"/>
          <w:sz w:val="24"/>
          <w:szCs w:val="24"/>
        </w:rPr>
        <w:t>Hinchliff</w:t>
      </w:r>
      <w:proofErr w:type="spellEnd"/>
      <w:r w:rsidRPr="004D25E8">
        <w:rPr>
          <w:rFonts w:ascii="Cambria Math" w:eastAsia="Times New Roman" w:hAnsi="Cambria Math" w:cs="Cambria Math"/>
          <w:color w:val="000000" w:themeColor="text1"/>
          <w:sz w:val="24"/>
          <w:szCs w:val="24"/>
        </w:rPr>
        <w:t>‐</w:t>
      </w:r>
      <w:r w:rsidRPr="004D25E8">
        <w:rPr>
          <w:rFonts w:ascii="Arial" w:eastAsia="Times New Roman" w:hAnsi="Arial" w:cs="Arial"/>
          <w:color w:val="000000" w:themeColor="text1"/>
          <w:sz w:val="24"/>
          <w:szCs w:val="24"/>
        </w:rPr>
        <w:t xml:space="preserve">Smith, K., 2010. The impact of domestic abuse for older women: a review of the literature. </w:t>
      </w:r>
      <w:r w:rsidRPr="004D25E8">
        <w:rPr>
          <w:rFonts w:ascii="Arial" w:eastAsia="Times New Roman" w:hAnsi="Arial" w:cs="Arial"/>
          <w:i/>
          <w:iCs/>
          <w:color w:val="000000" w:themeColor="text1"/>
          <w:sz w:val="24"/>
          <w:szCs w:val="24"/>
        </w:rPr>
        <w:t>Health &amp; Social Care in the Community</w:t>
      </w:r>
      <w:r w:rsidRPr="004D25E8">
        <w:rPr>
          <w:rFonts w:ascii="Arial" w:eastAsia="Times New Roman" w:hAnsi="Arial" w:cs="Arial"/>
          <w:color w:val="000000" w:themeColor="text1"/>
          <w:sz w:val="24"/>
          <w:szCs w:val="24"/>
        </w:rPr>
        <w:t>, 19(1), pp.3-14.</w:t>
      </w:r>
    </w:p>
    <w:p w14:paraId="2AF569B3" w14:textId="77777777" w:rsidR="00ED7E2C" w:rsidRPr="004D25E8" w:rsidRDefault="00ED7E2C" w:rsidP="004D25E8">
      <w:pPr>
        <w:pStyle w:val="NormalWeb"/>
        <w:spacing w:line="360" w:lineRule="auto"/>
        <w:jc w:val="both"/>
        <w:rPr>
          <w:rFonts w:ascii="Arial" w:hAnsi="Arial" w:cs="Arial"/>
          <w:color w:val="000000" w:themeColor="text1"/>
        </w:rPr>
      </w:pPr>
      <w:proofErr w:type="spellStart"/>
      <w:r w:rsidRPr="004D25E8">
        <w:rPr>
          <w:rFonts w:ascii="Arial" w:hAnsi="Arial" w:cs="Arial"/>
          <w:color w:val="000000" w:themeColor="text1"/>
        </w:rPr>
        <w:t>McGarry</w:t>
      </w:r>
      <w:proofErr w:type="spellEnd"/>
      <w:r w:rsidRPr="004D25E8">
        <w:rPr>
          <w:rFonts w:ascii="Arial" w:hAnsi="Arial" w:cs="Arial"/>
          <w:color w:val="000000" w:themeColor="text1"/>
        </w:rPr>
        <w:t xml:space="preserve">, J., Simpson, C. and </w:t>
      </w:r>
      <w:proofErr w:type="spellStart"/>
      <w:r w:rsidRPr="004D25E8">
        <w:rPr>
          <w:rFonts w:ascii="Arial" w:hAnsi="Arial" w:cs="Arial"/>
          <w:color w:val="000000" w:themeColor="text1"/>
        </w:rPr>
        <w:t>Hinsliff</w:t>
      </w:r>
      <w:proofErr w:type="spellEnd"/>
      <w:r w:rsidRPr="004D25E8">
        <w:rPr>
          <w:rFonts w:ascii="Arial" w:hAnsi="Arial" w:cs="Arial"/>
          <w:color w:val="000000" w:themeColor="text1"/>
        </w:rPr>
        <w:t xml:space="preserve">-Smith, K., 2014. An exploration of service responses to domestic abuse among older people: findings from one region of the UK. </w:t>
      </w:r>
      <w:r w:rsidRPr="004D25E8">
        <w:rPr>
          <w:rFonts w:ascii="Arial" w:hAnsi="Arial" w:cs="Arial"/>
          <w:i/>
          <w:iCs/>
          <w:color w:val="000000" w:themeColor="text1"/>
        </w:rPr>
        <w:t>The Journal of Adult Protection</w:t>
      </w:r>
      <w:r w:rsidRPr="004D25E8">
        <w:rPr>
          <w:rFonts w:ascii="Arial" w:hAnsi="Arial" w:cs="Arial"/>
          <w:color w:val="000000" w:themeColor="text1"/>
        </w:rPr>
        <w:t>, 16(4), pp.202-212.</w:t>
      </w:r>
    </w:p>
    <w:p w14:paraId="23E4B9BE" w14:textId="77777777" w:rsidR="00ED7E2C" w:rsidRPr="004D25E8" w:rsidRDefault="00ED7E2C" w:rsidP="004D25E8">
      <w:pPr>
        <w:spacing w:before="100" w:beforeAutospacing="1" w:after="100" w:afterAutospacing="1" w:line="360" w:lineRule="auto"/>
        <w:jc w:val="both"/>
        <w:rPr>
          <w:rFonts w:ascii="Arial" w:eastAsia="Times New Roman" w:hAnsi="Arial" w:cs="Arial"/>
          <w:color w:val="000000" w:themeColor="text1"/>
          <w:sz w:val="24"/>
          <w:szCs w:val="24"/>
        </w:rPr>
      </w:pPr>
      <w:r w:rsidRPr="004D25E8">
        <w:rPr>
          <w:rFonts w:ascii="Arial" w:eastAsia="Times New Roman" w:hAnsi="Arial" w:cs="Arial"/>
          <w:color w:val="000000" w:themeColor="text1"/>
          <w:sz w:val="24"/>
          <w:szCs w:val="24"/>
        </w:rPr>
        <w:t xml:space="preserve">Nations, U., 2021. </w:t>
      </w:r>
      <w:r w:rsidRPr="004D25E8">
        <w:rPr>
          <w:rFonts w:ascii="Arial" w:eastAsia="Times New Roman" w:hAnsi="Arial" w:cs="Arial"/>
          <w:i/>
          <w:iCs/>
          <w:color w:val="000000" w:themeColor="text1"/>
          <w:sz w:val="24"/>
          <w:szCs w:val="24"/>
        </w:rPr>
        <w:t>What Is Domestic Abuse? | United Nations</w:t>
      </w:r>
      <w:r w:rsidRPr="004D25E8">
        <w:rPr>
          <w:rFonts w:ascii="Arial" w:eastAsia="Times New Roman" w:hAnsi="Arial" w:cs="Arial"/>
          <w:color w:val="000000" w:themeColor="text1"/>
          <w:sz w:val="24"/>
          <w:szCs w:val="24"/>
        </w:rPr>
        <w:t>. [online] United Nations. Available at: &lt;https://www.un.org/en/coronavirus/what-is-domestic-abuse&gt; [Accessed 25 August 2021].</w:t>
      </w:r>
    </w:p>
    <w:p w14:paraId="18B67B5A"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NHS, 2021. [online] Barkingdagenhamccg.nhs.uk. Available at: &lt;https://www.barkingdagenhamccg.nhs.uk/downloads/BHR-CCGs/News-and-pub/Policies/BHR-CCGs-Domestic-violence-and-abuse-policy-2017-v1.0.pdf&gt; [Accessed 27 August 2021].</w:t>
      </w:r>
    </w:p>
    <w:p w14:paraId="2BA6F08E" w14:textId="77777777" w:rsidR="00ED7E2C" w:rsidRPr="004D25E8" w:rsidRDefault="00ED7E2C" w:rsidP="004D25E8">
      <w:pPr>
        <w:spacing w:before="100" w:beforeAutospacing="1" w:after="100" w:afterAutospacing="1" w:line="360" w:lineRule="auto"/>
        <w:jc w:val="both"/>
        <w:rPr>
          <w:rFonts w:ascii="Arial" w:eastAsia="Times New Roman" w:hAnsi="Arial" w:cs="Arial"/>
          <w:color w:val="000000" w:themeColor="text1"/>
          <w:sz w:val="24"/>
          <w:szCs w:val="24"/>
        </w:rPr>
      </w:pPr>
      <w:r w:rsidRPr="004D25E8">
        <w:rPr>
          <w:rFonts w:ascii="Arial" w:eastAsia="Times New Roman" w:hAnsi="Arial" w:cs="Arial"/>
          <w:color w:val="000000" w:themeColor="text1"/>
          <w:sz w:val="24"/>
          <w:szCs w:val="24"/>
        </w:rPr>
        <w:t xml:space="preserve">Ons.gov.uk. 2021. </w:t>
      </w:r>
      <w:r w:rsidRPr="004D25E8">
        <w:rPr>
          <w:rFonts w:ascii="Arial" w:eastAsia="Times New Roman" w:hAnsi="Arial" w:cs="Arial"/>
          <w:i/>
          <w:iCs/>
          <w:color w:val="000000" w:themeColor="text1"/>
          <w:sz w:val="24"/>
          <w:szCs w:val="24"/>
        </w:rPr>
        <w:t>Domestic abuse prevalence and trends, England and Wales - Office for National Statistics</w:t>
      </w:r>
      <w:r w:rsidRPr="004D25E8">
        <w:rPr>
          <w:rFonts w:ascii="Arial" w:eastAsia="Times New Roman" w:hAnsi="Arial" w:cs="Arial"/>
          <w:color w:val="000000" w:themeColor="text1"/>
          <w:sz w:val="24"/>
          <w:szCs w:val="24"/>
        </w:rPr>
        <w:t>. [online] Available at: &lt;https://www.ons.gov.uk/peoplepopulationandcommunity/crimeandjustice/articles/domesticabuseprevalenceandtrendsenglandandwales/yearendingmarch2020&gt; [Accessed 25 August 2021].</w:t>
      </w:r>
    </w:p>
    <w:p w14:paraId="3E674EA7"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lastRenderedPageBreak/>
        <w:t xml:space="preserve">Pitt, K., </w:t>
      </w:r>
      <w:proofErr w:type="spellStart"/>
      <w:r w:rsidRPr="004D25E8">
        <w:rPr>
          <w:rFonts w:ascii="Arial" w:hAnsi="Arial" w:cs="Arial"/>
          <w:color w:val="000000" w:themeColor="text1"/>
        </w:rPr>
        <w:t>Dheensa</w:t>
      </w:r>
      <w:proofErr w:type="spellEnd"/>
      <w:r w:rsidRPr="004D25E8">
        <w:rPr>
          <w:rFonts w:ascii="Arial" w:hAnsi="Arial" w:cs="Arial"/>
          <w:color w:val="000000" w:themeColor="text1"/>
        </w:rPr>
        <w:t xml:space="preserve">, S., </w:t>
      </w:r>
      <w:proofErr w:type="spellStart"/>
      <w:r w:rsidRPr="004D25E8">
        <w:rPr>
          <w:rFonts w:ascii="Arial" w:hAnsi="Arial" w:cs="Arial"/>
          <w:color w:val="000000" w:themeColor="text1"/>
        </w:rPr>
        <w:t>Feder</w:t>
      </w:r>
      <w:proofErr w:type="spellEnd"/>
      <w:r w:rsidRPr="004D25E8">
        <w:rPr>
          <w:rFonts w:ascii="Arial" w:hAnsi="Arial" w:cs="Arial"/>
          <w:color w:val="000000" w:themeColor="text1"/>
        </w:rPr>
        <w:t xml:space="preserve">, G., Johnson, E., Man, M., Roy, J., Williamson, E. and </w:t>
      </w:r>
      <w:proofErr w:type="spellStart"/>
      <w:r w:rsidRPr="004D25E8">
        <w:rPr>
          <w:rFonts w:ascii="Arial" w:hAnsi="Arial" w:cs="Arial"/>
          <w:color w:val="000000" w:themeColor="text1"/>
        </w:rPr>
        <w:t>Szilassy</w:t>
      </w:r>
      <w:proofErr w:type="spellEnd"/>
      <w:r w:rsidRPr="004D25E8">
        <w:rPr>
          <w:rFonts w:ascii="Arial" w:hAnsi="Arial" w:cs="Arial"/>
          <w:color w:val="000000" w:themeColor="text1"/>
        </w:rPr>
        <w:t xml:space="preserve">, E., 2020. Sharing reports about domestic violence and abuse with general practitioners: a qualitative interview study. </w:t>
      </w:r>
      <w:r w:rsidRPr="004D25E8">
        <w:rPr>
          <w:rFonts w:ascii="Arial" w:hAnsi="Arial" w:cs="Arial"/>
          <w:i/>
          <w:iCs/>
          <w:color w:val="000000" w:themeColor="text1"/>
        </w:rPr>
        <w:t>BMC Family Practice</w:t>
      </w:r>
      <w:r w:rsidRPr="004D25E8">
        <w:rPr>
          <w:rFonts w:ascii="Arial" w:hAnsi="Arial" w:cs="Arial"/>
          <w:color w:val="000000" w:themeColor="text1"/>
        </w:rPr>
        <w:t>, 21(1).</w:t>
      </w:r>
    </w:p>
    <w:p w14:paraId="1C41390F" w14:textId="77777777" w:rsidR="00ED7E2C" w:rsidRPr="004D25E8" w:rsidRDefault="00ED7E2C" w:rsidP="004D25E8">
      <w:pPr>
        <w:pStyle w:val="NormalWeb"/>
        <w:spacing w:line="360" w:lineRule="auto"/>
        <w:jc w:val="both"/>
        <w:rPr>
          <w:rFonts w:ascii="Arial" w:hAnsi="Arial" w:cs="Arial"/>
          <w:color w:val="000000" w:themeColor="text1"/>
        </w:rPr>
      </w:pPr>
      <w:proofErr w:type="spellStart"/>
      <w:r w:rsidRPr="004D25E8">
        <w:rPr>
          <w:rFonts w:ascii="Arial" w:hAnsi="Arial" w:cs="Arial"/>
          <w:color w:val="000000" w:themeColor="text1"/>
        </w:rPr>
        <w:t>Rawat</w:t>
      </w:r>
      <w:proofErr w:type="spellEnd"/>
      <w:r w:rsidRPr="004D25E8">
        <w:rPr>
          <w:rFonts w:ascii="Arial" w:hAnsi="Arial" w:cs="Arial"/>
          <w:color w:val="000000" w:themeColor="text1"/>
        </w:rPr>
        <w:t xml:space="preserve">, S., </w:t>
      </w:r>
      <w:proofErr w:type="spellStart"/>
      <w:r w:rsidRPr="004D25E8">
        <w:rPr>
          <w:rFonts w:ascii="Arial" w:hAnsi="Arial" w:cs="Arial"/>
          <w:color w:val="000000" w:themeColor="text1"/>
        </w:rPr>
        <w:t>Bhate</w:t>
      </w:r>
      <w:proofErr w:type="spellEnd"/>
      <w:r w:rsidRPr="004D25E8">
        <w:rPr>
          <w:rFonts w:ascii="Arial" w:hAnsi="Arial" w:cs="Arial"/>
          <w:color w:val="000000" w:themeColor="text1"/>
        </w:rPr>
        <w:t xml:space="preserve">, K. and Yadav, A., 2021. “Silent sufferers: A study of domestic violence among pregnant women attending the ANC OPD at a Primary Health Care Centre”. </w:t>
      </w:r>
      <w:r w:rsidRPr="004D25E8">
        <w:rPr>
          <w:rFonts w:ascii="Arial" w:hAnsi="Arial" w:cs="Arial"/>
          <w:i/>
          <w:iCs/>
          <w:color w:val="000000" w:themeColor="text1"/>
        </w:rPr>
        <w:t>Journal of Family Medicine and Primary Care</w:t>
      </w:r>
      <w:r w:rsidRPr="004D25E8">
        <w:rPr>
          <w:rFonts w:ascii="Arial" w:hAnsi="Arial" w:cs="Arial"/>
          <w:color w:val="000000" w:themeColor="text1"/>
        </w:rPr>
        <w:t>, 10(1), p.232.</w:t>
      </w:r>
    </w:p>
    <w:p w14:paraId="0D36A681"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 xml:space="preserve">Reed, S., Roe, S., </w:t>
      </w:r>
      <w:proofErr w:type="spellStart"/>
      <w:r w:rsidRPr="004D25E8">
        <w:rPr>
          <w:rFonts w:ascii="Arial" w:hAnsi="Arial" w:cs="Arial"/>
          <w:color w:val="000000" w:themeColor="text1"/>
        </w:rPr>
        <w:t>Grimshaw</w:t>
      </w:r>
      <w:proofErr w:type="spellEnd"/>
      <w:r w:rsidRPr="004D25E8">
        <w:rPr>
          <w:rFonts w:ascii="Arial" w:hAnsi="Arial" w:cs="Arial"/>
          <w:color w:val="000000" w:themeColor="text1"/>
        </w:rPr>
        <w:t xml:space="preserve">, J. and Oliver, R., 2018. </w:t>
      </w:r>
      <w:r w:rsidRPr="004D25E8">
        <w:rPr>
          <w:rFonts w:ascii="Arial" w:hAnsi="Arial" w:cs="Arial"/>
          <w:i/>
          <w:iCs/>
          <w:color w:val="000000" w:themeColor="text1"/>
        </w:rPr>
        <w:t>Economic and social costs of modern slavery</w:t>
      </w:r>
      <w:r w:rsidRPr="004D25E8">
        <w:rPr>
          <w:rFonts w:ascii="Arial" w:hAnsi="Arial" w:cs="Arial"/>
          <w:color w:val="000000" w:themeColor="text1"/>
        </w:rPr>
        <w:t>. [London]: Home Office.</w:t>
      </w:r>
    </w:p>
    <w:p w14:paraId="049E633B"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 xml:space="preserve">Robinson, L. and </w:t>
      </w:r>
      <w:proofErr w:type="spellStart"/>
      <w:r w:rsidRPr="004D25E8">
        <w:rPr>
          <w:rFonts w:ascii="Arial" w:hAnsi="Arial" w:cs="Arial"/>
          <w:color w:val="000000" w:themeColor="text1"/>
        </w:rPr>
        <w:t>Spilsbury</w:t>
      </w:r>
      <w:proofErr w:type="spellEnd"/>
      <w:r w:rsidRPr="004D25E8">
        <w:rPr>
          <w:rFonts w:ascii="Arial" w:hAnsi="Arial" w:cs="Arial"/>
          <w:color w:val="000000" w:themeColor="text1"/>
        </w:rPr>
        <w:t xml:space="preserve">, K., 2007. A systematic review of the perceptions and experiences of accessing health services by adult victims of domestic violence. </w:t>
      </w:r>
      <w:r w:rsidRPr="004D25E8">
        <w:rPr>
          <w:rFonts w:ascii="Arial" w:hAnsi="Arial" w:cs="Arial"/>
          <w:i/>
          <w:iCs/>
          <w:color w:val="000000" w:themeColor="text1"/>
        </w:rPr>
        <w:t>Health &amp; Social Care in the Community</w:t>
      </w:r>
      <w:r w:rsidRPr="004D25E8">
        <w:rPr>
          <w:rFonts w:ascii="Arial" w:hAnsi="Arial" w:cs="Arial"/>
          <w:color w:val="000000" w:themeColor="text1"/>
        </w:rPr>
        <w:t>, 16(1), pp.16-30.</w:t>
      </w:r>
    </w:p>
    <w:p w14:paraId="4B518308"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 xml:space="preserve">Roy, J., Williamson, E., Pitt, K., Stanley, N., Man, M., </w:t>
      </w:r>
      <w:proofErr w:type="spellStart"/>
      <w:r w:rsidRPr="004D25E8">
        <w:rPr>
          <w:rFonts w:ascii="Arial" w:hAnsi="Arial" w:cs="Arial"/>
          <w:color w:val="000000" w:themeColor="text1"/>
        </w:rPr>
        <w:t>Feder</w:t>
      </w:r>
      <w:proofErr w:type="spellEnd"/>
      <w:r w:rsidRPr="004D25E8">
        <w:rPr>
          <w:rFonts w:ascii="Arial" w:hAnsi="Arial" w:cs="Arial"/>
          <w:color w:val="000000" w:themeColor="text1"/>
        </w:rPr>
        <w:t xml:space="preserve">, G. and </w:t>
      </w:r>
      <w:proofErr w:type="spellStart"/>
      <w:r w:rsidRPr="004D25E8">
        <w:rPr>
          <w:rFonts w:ascii="Arial" w:hAnsi="Arial" w:cs="Arial"/>
          <w:color w:val="000000" w:themeColor="text1"/>
        </w:rPr>
        <w:t>Szilassy</w:t>
      </w:r>
      <w:proofErr w:type="spellEnd"/>
      <w:r w:rsidRPr="004D25E8">
        <w:rPr>
          <w:rFonts w:ascii="Arial" w:hAnsi="Arial" w:cs="Arial"/>
          <w:color w:val="000000" w:themeColor="text1"/>
        </w:rPr>
        <w:t xml:space="preserve">, E., 2021. ‘It felt like there was always someone there for us’: Supporting children affected by domestic violence and abuse who are identified by general practice. </w:t>
      </w:r>
      <w:r w:rsidRPr="004D25E8">
        <w:rPr>
          <w:rFonts w:ascii="Arial" w:hAnsi="Arial" w:cs="Arial"/>
          <w:i/>
          <w:iCs/>
          <w:color w:val="000000" w:themeColor="text1"/>
        </w:rPr>
        <w:t>Health &amp; Social Care in the Community</w:t>
      </w:r>
      <w:r w:rsidRPr="004D25E8">
        <w:rPr>
          <w:rFonts w:ascii="Arial" w:hAnsi="Arial" w:cs="Arial"/>
          <w:color w:val="000000" w:themeColor="text1"/>
        </w:rPr>
        <w:t>,.</w:t>
      </w:r>
    </w:p>
    <w:p w14:paraId="111CB761" w14:textId="77777777" w:rsidR="00ED7E2C" w:rsidRPr="004D25E8" w:rsidRDefault="00ED7E2C" w:rsidP="004D25E8">
      <w:pPr>
        <w:spacing w:before="100" w:beforeAutospacing="1" w:after="100" w:afterAutospacing="1" w:line="360" w:lineRule="auto"/>
        <w:jc w:val="both"/>
        <w:rPr>
          <w:rFonts w:ascii="Arial" w:eastAsia="Times New Roman" w:hAnsi="Arial" w:cs="Arial"/>
          <w:color w:val="000000" w:themeColor="text1"/>
          <w:sz w:val="24"/>
          <w:szCs w:val="24"/>
        </w:rPr>
      </w:pPr>
      <w:r w:rsidRPr="004D25E8">
        <w:rPr>
          <w:rFonts w:ascii="Arial" w:eastAsia="Times New Roman" w:hAnsi="Arial" w:cs="Arial"/>
          <w:color w:val="000000" w:themeColor="text1"/>
          <w:sz w:val="24"/>
          <w:szCs w:val="24"/>
        </w:rPr>
        <w:t xml:space="preserve">Smith, J., 2015. Reflections on teaching research ethics in education for international postgraduate students in the UK. </w:t>
      </w:r>
      <w:r w:rsidRPr="004D25E8">
        <w:rPr>
          <w:rFonts w:ascii="Arial" w:eastAsia="Times New Roman" w:hAnsi="Arial" w:cs="Arial"/>
          <w:i/>
          <w:iCs/>
          <w:color w:val="000000" w:themeColor="text1"/>
          <w:sz w:val="24"/>
          <w:szCs w:val="24"/>
        </w:rPr>
        <w:t>Teaching in Higher Education</w:t>
      </w:r>
      <w:r w:rsidRPr="004D25E8">
        <w:rPr>
          <w:rFonts w:ascii="Arial" w:eastAsia="Times New Roman" w:hAnsi="Arial" w:cs="Arial"/>
          <w:color w:val="000000" w:themeColor="text1"/>
          <w:sz w:val="24"/>
          <w:szCs w:val="24"/>
        </w:rPr>
        <w:t>, 21(1), pp.94-105.</w:t>
      </w:r>
    </w:p>
    <w:p w14:paraId="15B3C62E"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 xml:space="preserve">Stanley, N., Ellis, J., </w:t>
      </w:r>
      <w:proofErr w:type="spellStart"/>
      <w:r w:rsidRPr="004D25E8">
        <w:rPr>
          <w:rFonts w:ascii="Arial" w:hAnsi="Arial" w:cs="Arial"/>
          <w:color w:val="000000" w:themeColor="text1"/>
        </w:rPr>
        <w:t>Farrelly</w:t>
      </w:r>
      <w:proofErr w:type="spellEnd"/>
      <w:r w:rsidRPr="004D25E8">
        <w:rPr>
          <w:rFonts w:ascii="Arial" w:hAnsi="Arial" w:cs="Arial"/>
          <w:color w:val="000000" w:themeColor="text1"/>
        </w:rPr>
        <w:t xml:space="preserve">, N., </w:t>
      </w:r>
      <w:proofErr w:type="spellStart"/>
      <w:r w:rsidRPr="004D25E8">
        <w:rPr>
          <w:rFonts w:ascii="Arial" w:hAnsi="Arial" w:cs="Arial"/>
          <w:color w:val="000000" w:themeColor="text1"/>
        </w:rPr>
        <w:t>Hollinghurst</w:t>
      </w:r>
      <w:proofErr w:type="spellEnd"/>
      <w:r w:rsidRPr="004D25E8">
        <w:rPr>
          <w:rFonts w:ascii="Arial" w:hAnsi="Arial" w:cs="Arial"/>
          <w:color w:val="000000" w:themeColor="text1"/>
        </w:rPr>
        <w:t xml:space="preserve">, S. and </w:t>
      </w:r>
      <w:proofErr w:type="spellStart"/>
      <w:r w:rsidRPr="004D25E8">
        <w:rPr>
          <w:rFonts w:ascii="Arial" w:hAnsi="Arial" w:cs="Arial"/>
          <w:color w:val="000000" w:themeColor="text1"/>
        </w:rPr>
        <w:t>Downe</w:t>
      </w:r>
      <w:proofErr w:type="spellEnd"/>
      <w:r w:rsidRPr="004D25E8">
        <w:rPr>
          <w:rFonts w:ascii="Arial" w:hAnsi="Arial" w:cs="Arial"/>
          <w:color w:val="000000" w:themeColor="text1"/>
        </w:rPr>
        <w:t xml:space="preserve">, S., 2015. Preventing domestic abuse for children and young people: A review of school-based interventions. </w:t>
      </w:r>
      <w:r w:rsidRPr="004D25E8">
        <w:rPr>
          <w:rFonts w:ascii="Arial" w:hAnsi="Arial" w:cs="Arial"/>
          <w:i/>
          <w:iCs/>
          <w:color w:val="000000" w:themeColor="text1"/>
        </w:rPr>
        <w:t>Children and Youth Services Review</w:t>
      </w:r>
      <w:r w:rsidRPr="004D25E8">
        <w:rPr>
          <w:rFonts w:ascii="Arial" w:hAnsi="Arial" w:cs="Arial"/>
          <w:color w:val="000000" w:themeColor="text1"/>
        </w:rPr>
        <w:t>, 59, pp.120-131.</w:t>
      </w:r>
    </w:p>
    <w:p w14:paraId="2CC68032" w14:textId="77777777" w:rsidR="00ED7E2C" w:rsidRPr="004D25E8" w:rsidRDefault="00ED7E2C" w:rsidP="004D25E8">
      <w:pPr>
        <w:pStyle w:val="NormalWeb"/>
        <w:spacing w:line="360" w:lineRule="auto"/>
        <w:jc w:val="both"/>
        <w:rPr>
          <w:rFonts w:ascii="Arial" w:hAnsi="Arial" w:cs="Arial"/>
          <w:color w:val="000000" w:themeColor="text1"/>
        </w:rPr>
      </w:pPr>
      <w:proofErr w:type="spellStart"/>
      <w:r w:rsidRPr="004D25E8">
        <w:rPr>
          <w:rFonts w:ascii="Arial" w:hAnsi="Arial" w:cs="Arial"/>
          <w:color w:val="000000" w:themeColor="text1"/>
        </w:rPr>
        <w:t>Subramani</w:t>
      </w:r>
      <w:proofErr w:type="spellEnd"/>
      <w:r w:rsidRPr="004D25E8">
        <w:rPr>
          <w:rFonts w:ascii="Arial" w:hAnsi="Arial" w:cs="Arial"/>
          <w:color w:val="000000" w:themeColor="text1"/>
        </w:rPr>
        <w:t xml:space="preserve">, S., Wang, H., Islam, M., </w:t>
      </w:r>
      <w:proofErr w:type="spellStart"/>
      <w:r w:rsidRPr="004D25E8">
        <w:rPr>
          <w:rFonts w:ascii="Arial" w:hAnsi="Arial" w:cs="Arial"/>
          <w:color w:val="000000" w:themeColor="text1"/>
        </w:rPr>
        <w:t>Ulhaq</w:t>
      </w:r>
      <w:proofErr w:type="spellEnd"/>
      <w:r w:rsidRPr="004D25E8">
        <w:rPr>
          <w:rFonts w:ascii="Arial" w:hAnsi="Arial" w:cs="Arial"/>
          <w:color w:val="000000" w:themeColor="text1"/>
        </w:rPr>
        <w:t xml:space="preserve">, A. and O’Connor, M., 2018. Child Abuse and Domestic Abuse: Content and Feature Analysis from Social Media Disclosures. </w:t>
      </w:r>
      <w:r w:rsidRPr="004D25E8">
        <w:rPr>
          <w:rFonts w:ascii="Arial" w:hAnsi="Arial" w:cs="Arial"/>
          <w:i/>
          <w:iCs/>
          <w:color w:val="000000" w:themeColor="text1"/>
        </w:rPr>
        <w:t>Lecture Notes in Computer Science</w:t>
      </w:r>
      <w:r w:rsidRPr="004D25E8">
        <w:rPr>
          <w:rFonts w:ascii="Arial" w:hAnsi="Arial" w:cs="Arial"/>
          <w:color w:val="000000" w:themeColor="text1"/>
        </w:rPr>
        <w:t>, pp.174-185.</w:t>
      </w:r>
    </w:p>
    <w:p w14:paraId="5630BB74"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 xml:space="preserve">Usher, K., Bhullar, N., Durkin, J., </w:t>
      </w:r>
      <w:proofErr w:type="spellStart"/>
      <w:r w:rsidRPr="004D25E8">
        <w:rPr>
          <w:rFonts w:ascii="Arial" w:hAnsi="Arial" w:cs="Arial"/>
          <w:color w:val="000000" w:themeColor="text1"/>
        </w:rPr>
        <w:t>Gyamfi</w:t>
      </w:r>
      <w:proofErr w:type="spellEnd"/>
      <w:r w:rsidRPr="004D25E8">
        <w:rPr>
          <w:rFonts w:ascii="Arial" w:hAnsi="Arial" w:cs="Arial"/>
          <w:color w:val="000000" w:themeColor="text1"/>
        </w:rPr>
        <w:t>, N. and Jackson, D., 2020. Family violence and COVID</w:t>
      </w:r>
      <w:r w:rsidRPr="004D25E8">
        <w:rPr>
          <w:rFonts w:ascii="Cambria Math" w:hAnsi="Cambria Math" w:cs="Cambria Math"/>
          <w:color w:val="000000" w:themeColor="text1"/>
        </w:rPr>
        <w:t>‐</w:t>
      </w:r>
      <w:r w:rsidRPr="004D25E8">
        <w:rPr>
          <w:rFonts w:ascii="Arial" w:hAnsi="Arial" w:cs="Arial"/>
          <w:color w:val="000000" w:themeColor="text1"/>
        </w:rPr>
        <w:t xml:space="preserve">19: Increased vulnerability and reduced options for support. </w:t>
      </w:r>
      <w:r w:rsidRPr="004D25E8">
        <w:rPr>
          <w:rFonts w:ascii="Arial" w:hAnsi="Arial" w:cs="Arial"/>
          <w:i/>
          <w:iCs/>
          <w:color w:val="000000" w:themeColor="text1"/>
        </w:rPr>
        <w:t>International Journal of Mental Health Nursing</w:t>
      </w:r>
      <w:r w:rsidRPr="004D25E8">
        <w:rPr>
          <w:rFonts w:ascii="Arial" w:hAnsi="Arial" w:cs="Arial"/>
          <w:color w:val="000000" w:themeColor="text1"/>
        </w:rPr>
        <w:t>, 29(4), pp.549-552.</w:t>
      </w:r>
    </w:p>
    <w:p w14:paraId="2694414F"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lastRenderedPageBreak/>
        <w:t xml:space="preserve">Wallace, S., Wallace, C., </w:t>
      </w:r>
      <w:proofErr w:type="spellStart"/>
      <w:r w:rsidRPr="004D25E8">
        <w:rPr>
          <w:rFonts w:ascii="Arial" w:hAnsi="Arial" w:cs="Arial"/>
          <w:color w:val="000000" w:themeColor="text1"/>
        </w:rPr>
        <w:t>Kenkre</w:t>
      </w:r>
      <w:proofErr w:type="spellEnd"/>
      <w:r w:rsidRPr="004D25E8">
        <w:rPr>
          <w:rFonts w:ascii="Arial" w:hAnsi="Arial" w:cs="Arial"/>
          <w:color w:val="000000" w:themeColor="text1"/>
        </w:rPr>
        <w:t xml:space="preserve">, J., </w:t>
      </w:r>
      <w:proofErr w:type="spellStart"/>
      <w:r w:rsidRPr="004D25E8">
        <w:rPr>
          <w:rFonts w:ascii="Arial" w:hAnsi="Arial" w:cs="Arial"/>
          <w:color w:val="000000" w:themeColor="text1"/>
        </w:rPr>
        <w:t>Brayford</w:t>
      </w:r>
      <w:proofErr w:type="spellEnd"/>
      <w:r w:rsidRPr="004D25E8">
        <w:rPr>
          <w:rFonts w:ascii="Arial" w:hAnsi="Arial" w:cs="Arial"/>
          <w:color w:val="000000" w:themeColor="text1"/>
        </w:rPr>
        <w:t xml:space="preserve">, J. and Borja, S., 2019. Men who experience domestic abuse: a service perspective. </w:t>
      </w:r>
      <w:r w:rsidRPr="004D25E8">
        <w:rPr>
          <w:rFonts w:ascii="Arial" w:hAnsi="Arial" w:cs="Arial"/>
          <w:i/>
          <w:iCs/>
          <w:color w:val="000000" w:themeColor="text1"/>
        </w:rPr>
        <w:t>Journal of Aggression, Conflict and Peace Research</w:t>
      </w:r>
      <w:r w:rsidRPr="004D25E8">
        <w:rPr>
          <w:rFonts w:ascii="Arial" w:hAnsi="Arial" w:cs="Arial"/>
          <w:color w:val="000000" w:themeColor="text1"/>
        </w:rPr>
        <w:t>, 11(2), pp.127-137.</w:t>
      </w:r>
    </w:p>
    <w:p w14:paraId="209A4A52" w14:textId="77777777" w:rsidR="00ED7E2C" w:rsidRPr="004D25E8" w:rsidRDefault="00ED7E2C" w:rsidP="004D25E8">
      <w:pPr>
        <w:pStyle w:val="NormalWeb"/>
        <w:spacing w:line="360" w:lineRule="auto"/>
        <w:jc w:val="both"/>
        <w:rPr>
          <w:rFonts w:ascii="Arial" w:hAnsi="Arial" w:cs="Arial"/>
          <w:color w:val="000000" w:themeColor="text1"/>
        </w:rPr>
      </w:pPr>
      <w:r w:rsidRPr="004D25E8">
        <w:rPr>
          <w:rFonts w:ascii="Arial" w:hAnsi="Arial" w:cs="Arial"/>
          <w:color w:val="000000" w:themeColor="text1"/>
        </w:rPr>
        <w:t xml:space="preserve">Warburton, E. and </w:t>
      </w:r>
      <w:proofErr w:type="spellStart"/>
      <w:r w:rsidRPr="004D25E8">
        <w:rPr>
          <w:rFonts w:ascii="Arial" w:hAnsi="Arial" w:cs="Arial"/>
          <w:color w:val="000000" w:themeColor="text1"/>
        </w:rPr>
        <w:t>Raniolo</w:t>
      </w:r>
      <w:proofErr w:type="spellEnd"/>
      <w:r w:rsidRPr="004D25E8">
        <w:rPr>
          <w:rFonts w:ascii="Arial" w:hAnsi="Arial" w:cs="Arial"/>
          <w:color w:val="000000" w:themeColor="text1"/>
        </w:rPr>
        <w:t xml:space="preserve">, G., 2020. Domestic Abuse during COVID-19: What about the boys?. </w:t>
      </w:r>
      <w:r w:rsidRPr="004D25E8">
        <w:rPr>
          <w:rFonts w:ascii="Arial" w:hAnsi="Arial" w:cs="Arial"/>
          <w:i/>
          <w:iCs/>
          <w:color w:val="000000" w:themeColor="text1"/>
        </w:rPr>
        <w:t>Psychiatry Research</w:t>
      </w:r>
      <w:r w:rsidRPr="004D25E8">
        <w:rPr>
          <w:rFonts w:ascii="Arial" w:hAnsi="Arial" w:cs="Arial"/>
          <w:color w:val="000000" w:themeColor="text1"/>
        </w:rPr>
        <w:t>, 291, p.113155.</w:t>
      </w:r>
    </w:p>
    <w:p w14:paraId="5A21DE5D" w14:textId="77777777" w:rsidR="00ED7E2C" w:rsidRPr="004D25E8" w:rsidRDefault="00ED7E2C" w:rsidP="004D25E8">
      <w:pPr>
        <w:pStyle w:val="NormalWeb"/>
        <w:spacing w:line="360" w:lineRule="auto"/>
        <w:jc w:val="both"/>
        <w:rPr>
          <w:rFonts w:ascii="Arial" w:hAnsi="Arial" w:cs="Arial"/>
          <w:color w:val="000000" w:themeColor="text1"/>
        </w:rPr>
      </w:pPr>
      <w:proofErr w:type="spellStart"/>
      <w:r w:rsidRPr="004D25E8">
        <w:rPr>
          <w:rFonts w:ascii="Arial" w:hAnsi="Arial" w:cs="Arial"/>
          <w:color w:val="000000" w:themeColor="text1"/>
        </w:rPr>
        <w:t>Wellock</w:t>
      </w:r>
      <w:proofErr w:type="spellEnd"/>
      <w:r w:rsidRPr="004D25E8">
        <w:rPr>
          <w:rFonts w:ascii="Arial" w:hAnsi="Arial" w:cs="Arial"/>
          <w:color w:val="000000" w:themeColor="text1"/>
        </w:rPr>
        <w:t xml:space="preserve">, V., 2010. Domestic abuse: Black and minority ethnic women's perspectives. </w:t>
      </w:r>
      <w:r w:rsidRPr="004D25E8">
        <w:rPr>
          <w:rFonts w:ascii="Arial" w:hAnsi="Arial" w:cs="Arial"/>
          <w:i/>
          <w:iCs/>
          <w:color w:val="000000" w:themeColor="text1"/>
        </w:rPr>
        <w:t>Midwifery</w:t>
      </w:r>
      <w:r w:rsidRPr="004D25E8">
        <w:rPr>
          <w:rFonts w:ascii="Arial" w:hAnsi="Arial" w:cs="Arial"/>
          <w:color w:val="000000" w:themeColor="text1"/>
        </w:rPr>
        <w:t>, 26(2), pp.181-188.</w:t>
      </w:r>
    </w:p>
    <w:p w14:paraId="605C86ED" w14:textId="77777777" w:rsidR="00ED7E2C" w:rsidRPr="004D25E8" w:rsidRDefault="00ED7E2C" w:rsidP="004D25E8">
      <w:pPr>
        <w:spacing w:before="100" w:beforeAutospacing="1" w:after="100" w:afterAutospacing="1" w:line="360" w:lineRule="auto"/>
        <w:jc w:val="both"/>
        <w:rPr>
          <w:rFonts w:ascii="Arial" w:eastAsia="Times New Roman" w:hAnsi="Arial" w:cs="Arial"/>
          <w:color w:val="000000" w:themeColor="text1"/>
          <w:sz w:val="24"/>
          <w:szCs w:val="24"/>
        </w:rPr>
      </w:pPr>
      <w:proofErr w:type="spellStart"/>
      <w:r w:rsidRPr="004D25E8">
        <w:rPr>
          <w:rFonts w:ascii="Arial" w:eastAsia="Times New Roman" w:hAnsi="Arial" w:cs="Arial"/>
          <w:color w:val="000000" w:themeColor="text1"/>
          <w:sz w:val="24"/>
          <w:szCs w:val="24"/>
        </w:rPr>
        <w:t>Womens</w:t>
      </w:r>
      <w:proofErr w:type="spellEnd"/>
      <w:r w:rsidRPr="004D25E8">
        <w:rPr>
          <w:rFonts w:ascii="Arial" w:eastAsia="Times New Roman" w:hAnsi="Arial" w:cs="Arial"/>
          <w:color w:val="000000" w:themeColor="text1"/>
          <w:sz w:val="24"/>
          <w:szCs w:val="24"/>
        </w:rPr>
        <w:t xml:space="preserve"> Aid, I., 2021. </w:t>
      </w:r>
      <w:r w:rsidRPr="004D25E8">
        <w:rPr>
          <w:rFonts w:ascii="Arial" w:eastAsia="Times New Roman" w:hAnsi="Arial" w:cs="Arial"/>
          <w:i/>
          <w:iCs/>
          <w:color w:val="000000" w:themeColor="text1"/>
          <w:sz w:val="24"/>
          <w:szCs w:val="24"/>
        </w:rPr>
        <w:t xml:space="preserve">Domestic abuse is a gendered crime - </w:t>
      </w:r>
      <w:proofErr w:type="spellStart"/>
      <w:r w:rsidRPr="004D25E8">
        <w:rPr>
          <w:rFonts w:ascii="Arial" w:eastAsia="Times New Roman" w:hAnsi="Arial" w:cs="Arial"/>
          <w:i/>
          <w:iCs/>
          <w:color w:val="000000" w:themeColor="text1"/>
          <w:sz w:val="24"/>
          <w:szCs w:val="24"/>
        </w:rPr>
        <w:t>Womens</w:t>
      </w:r>
      <w:proofErr w:type="spellEnd"/>
      <w:r w:rsidRPr="004D25E8">
        <w:rPr>
          <w:rFonts w:ascii="Arial" w:eastAsia="Times New Roman" w:hAnsi="Arial" w:cs="Arial"/>
          <w:i/>
          <w:iCs/>
          <w:color w:val="000000" w:themeColor="text1"/>
          <w:sz w:val="24"/>
          <w:szCs w:val="24"/>
        </w:rPr>
        <w:t xml:space="preserve"> Aid</w:t>
      </w:r>
      <w:r w:rsidRPr="004D25E8">
        <w:rPr>
          <w:rFonts w:ascii="Arial" w:eastAsia="Times New Roman" w:hAnsi="Arial" w:cs="Arial"/>
          <w:color w:val="000000" w:themeColor="text1"/>
          <w:sz w:val="24"/>
          <w:szCs w:val="24"/>
        </w:rPr>
        <w:t xml:space="preserve">. [online] </w:t>
      </w:r>
      <w:proofErr w:type="spellStart"/>
      <w:r w:rsidRPr="004D25E8">
        <w:rPr>
          <w:rFonts w:ascii="Arial" w:eastAsia="Times New Roman" w:hAnsi="Arial" w:cs="Arial"/>
          <w:color w:val="000000" w:themeColor="text1"/>
          <w:sz w:val="24"/>
          <w:szCs w:val="24"/>
        </w:rPr>
        <w:t>Womens</w:t>
      </w:r>
      <w:proofErr w:type="spellEnd"/>
      <w:r w:rsidRPr="004D25E8">
        <w:rPr>
          <w:rFonts w:ascii="Arial" w:eastAsia="Times New Roman" w:hAnsi="Arial" w:cs="Arial"/>
          <w:color w:val="000000" w:themeColor="text1"/>
          <w:sz w:val="24"/>
          <w:szCs w:val="24"/>
        </w:rPr>
        <w:t xml:space="preserve"> Aid. Available at: &lt;https://www.womensaid.org.uk/information-support/what-is-domestic-abuse/domestic-abuse-is-a-gendered-crime/&gt; [Accessed 25 August 2021].</w:t>
      </w:r>
    </w:p>
    <w:p w14:paraId="58B11693" w14:textId="77777777" w:rsidR="00ED7E2C" w:rsidRPr="004D25E8" w:rsidRDefault="00ED7E2C" w:rsidP="004D25E8">
      <w:pPr>
        <w:spacing w:line="360" w:lineRule="auto"/>
        <w:jc w:val="both"/>
        <w:rPr>
          <w:rFonts w:ascii="Arial" w:hAnsi="Arial" w:cs="Arial"/>
          <w:color w:val="000000" w:themeColor="text1"/>
          <w:sz w:val="24"/>
          <w:szCs w:val="24"/>
        </w:rPr>
      </w:pPr>
    </w:p>
    <w:p w14:paraId="7D19BAF0" w14:textId="77777777" w:rsidR="00ED7E2C" w:rsidRPr="004D25E8" w:rsidRDefault="00ED7E2C" w:rsidP="004D25E8">
      <w:pPr>
        <w:spacing w:line="360" w:lineRule="auto"/>
        <w:rPr>
          <w:rFonts w:ascii="Arial" w:hAnsi="Arial" w:cs="Arial"/>
          <w:sz w:val="24"/>
          <w:szCs w:val="24"/>
        </w:rPr>
      </w:pPr>
    </w:p>
    <w:sectPr w:rsidR="00ED7E2C" w:rsidRPr="004D25E8">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35FE0" w14:textId="77777777" w:rsidR="008D2602" w:rsidRDefault="008D2602" w:rsidP="006B23F1">
      <w:pPr>
        <w:spacing w:after="0" w:line="240" w:lineRule="auto"/>
      </w:pPr>
      <w:r>
        <w:separator/>
      </w:r>
    </w:p>
  </w:endnote>
  <w:endnote w:type="continuationSeparator" w:id="0">
    <w:p w14:paraId="6852F188" w14:textId="77777777" w:rsidR="008D2602" w:rsidRDefault="008D2602" w:rsidP="006B2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1598642"/>
      <w:docPartObj>
        <w:docPartGallery w:val="Page Numbers (Bottom of Page)"/>
        <w:docPartUnique/>
      </w:docPartObj>
    </w:sdtPr>
    <w:sdtEndPr>
      <w:rPr>
        <w:rStyle w:val="PageNumber"/>
      </w:rPr>
    </w:sdtEndPr>
    <w:sdtContent>
      <w:p w14:paraId="2708FC1F" w14:textId="5320CFFB" w:rsidR="006B23F1" w:rsidRDefault="006B23F1" w:rsidP="006448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EA2396" w14:textId="77777777" w:rsidR="006B23F1" w:rsidRDefault="006B23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A9D5D" w14:textId="20E3B891" w:rsidR="006B23F1" w:rsidRDefault="006B23F1" w:rsidP="0064483A">
    <w:pPr>
      <w:pStyle w:val="Footer"/>
      <w:framePr w:wrap="none" w:vAnchor="text" w:hAnchor="margin" w:xAlign="center" w:y="1"/>
      <w:rPr>
        <w:rStyle w:val="PageNumber"/>
      </w:rPr>
    </w:pPr>
    <w:r>
      <w:rPr>
        <w:rStyle w:val="PageNumber"/>
      </w:rPr>
      <w:t xml:space="preserve"> </w:t>
    </w:r>
    <w:sdt>
      <w:sdtPr>
        <w:rPr>
          <w:rStyle w:val="PageNumber"/>
        </w:rPr>
        <w:id w:val="1373119679"/>
        <w:docPartObj>
          <w:docPartGallery w:val="Page Numbers (Bottom of Page)"/>
          <w:docPartUnique/>
        </w:docPartObj>
      </w:sdtPr>
      <w:sdtEndPr>
        <w:rPr>
          <w:rStyle w:val="PageNumber"/>
        </w:rPr>
      </w:sdtEnd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sdtContent>
    </w:sdt>
  </w:p>
  <w:p w14:paraId="71F1661F" w14:textId="77777777" w:rsidR="006B23F1" w:rsidRDefault="006B2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255DB" w14:textId="77777777" w:rsidR="008D2602" w:rsidRDefault="008D2602" w:rsidP="006B23F1">
      <w:pPr>
        <w:spacing w:after="0" w:line="240" w:lineRule="auto"/>
      </w:pPr>
      <w:r>
        <w:separator/>
      </w:r>
    </w:p>
  </w:footnote>
  <w:footnote w:type="continuationSeparator" w:id="0">
    <w:p w14:paraId="4ED412B8" w14:textId="77777777" w:rsidR="008D2602" w:rsidRDefault="008D2602" w:rsidP="006B23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B7D"/>
    <w:rsid w:val="001B4399"/>
    <w:rsid w:val="00284EE0"/>
    <w:rsid w:val="002C0CEB"/>
    <w:rsid w:val="00306D82"/>
    <w:rsid w:val="003348D1"/>
    <w:rsid w:val="00390B7D"/>
    <w:rsid w:val="00404E63"/>
    <w:rsid w:val="004D25E8"/>
    <w:rsid w:val="004F6B93"/>
    <w:rsid w:val="006B23F1"/>
    <w:rsid w:val="00832083"/>
    <w:rsid w:val="008D2357"/>
    <w:rsid w:val="008D2602"/>
    <w:rsid w:val="009407ED"/>
    <w:rsid w:val="00D01EB0"/>
    <w:rsid w:val="00ED7E2C"/>
    <w:rsid w:val="00EF76BC"/>
    <w:rsid w:val="00F02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1371A7"/>
  <w15:chartTrackingRefBased/>
  <w15:docId w15:val="{525C7051-B46D-FB43-8A34-00D940C37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E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7E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2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3F1"/>
  </w:style>
  <w:style w:type="paragraph" w:styleId="Footer">
    <w:name w:val="footer"/>
    <w:basedOn w:val="Normal"/>
    <w:link w:val="FooterChar"/>
    <w:uiPriority w:val="99"/>
    <w:unhideWhenUsed/>
    <w:rsid w:val="006B2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3F1"/>
  </w:style>
  <w:style w:type="character" w:styleId="PageNumber">
    <w:name w:val="page number"/>
    <w:basedOn w:val="DefaultParagraphFont"/>
    <w:uiPriority w:val="99"/>
    <w:semiHidden/>
    <w:unhideWhenUsed/>
    <w:rsid w:val="006B23F1"/>
  </w:style>
  <w:style w:type="paragraph" w:styleId="TOC1">
    <w:name w:val="toc 1"/>
    <w:basedOn w:val="Normal"/>
    <w:next w:val="Normal"/>
    <w:autoRedefine/>
    <w:uiPriority w:val="39"/>
    <w:unhideWhenUsed/>
    <w:rsid w:val="00EF76BC"/>
    <w:pPr>
      <w:tabs>
        <w:tab w:val="right" w:leader="dot" w:pos="9350"/>
      </w:tabs>
      <w:spacing w:after="100" w:line="360" w:lineRule="auto"/>
      <w:jc w:val="both"/>
    </w:pPr>
    <w:rPr>
      <w:rFonts w:eastAsiaTheme="minorHAnsi"/>
      <w:b/>
      <w:bCs/>
      <w:noProof/>
      <w:lang w:val="en-US" w:eastAsia="en-US"/>
    </w:rPr>
  </w:style>
  <w:style w:type="paragraph" w:styleId="TOC2">
    <w:name w:val="toc 2"/>
    <w:basedOn w:val="Normal"/>
    <w:next w:val="Normal"/>
    <w:autoRedefine/>
    <w:uiPriority w:val="39"/>
    <w:unhideWhenUsed/>
    <w:rsid w:val="00EF76BC"/>
    <w:pPr>
      <w:spacing w:after="100"/>
      <w:ind w:left="220"/>
    </w:pPr>
    <w:rPr>
      <w:rFonts w:eastAsiaTheme="minorHAnsi"/>
      <w:lang w:val="en-US" w:eastAsia="en-US"/>
    </w:rPr>
  </w:style>
  <w:style w:type="character" w:styleId="Hyperlink">
    <w:name w:val="Hyperlink"/>
    <w:basedOn w:val="DefaultParagraphFont"/>
    <w:uiPriority w:val="99"/>
    <w:unhideWhenUsed/>
    <w:rsid w:val="00EF76BC"/>
    <w:rPr>
      <w:color w:val="0563C1" w:themeColor="hyperlink"/>
      <w:u w:val="single"/>
    </w:rPr>
  </w:style>
  <w:style w:type="character" w:customStyle="1" w:styleId="Heading1Char">
    <w:name w:val="Heading 1 Char"/>
    <w:basedOn w:val="DefaultParagraphFont"/>
    <w:link w:val="Heading1"/>
    <w:uiPriority w:val="9"/>
    <w:rsid w:val="00ED7E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7E2C"/>
    <w:rPr>
      <w:rFonts w:asciiTheme="majorHAnsi" w:eastAsiaTheme="majorEastAsia" w:hAnsiTheme="majorHAnsi" w:cstheme="majorBidi"/>
      <w:color w:val="2F5496" w:themeColor="accent1" w:themeShade="BF"/>
      <w:sz w:val="26"/>
      <w:szCs w:val="26"/>
    </w:rPr>
  </w:style>
  <w:style w:type="character" w:customStyle="1" w:styleId="selectable">
    <w:name w:val="selectable"/>
    <w:basedOn w:val="DefaultParagraphFont"/>
    <w:rsid w:val="00ED7E2C"/>
  </w:style>
  <w:style w:type="paragraph" w:styleId="Caption">
    <w:name w:val="caption"/>
    <w:basedOn w:val="Normal"/>
    <w:next w:val="Normal"/>
    <w:uiPriority w:val="35"/>
    <w:unhideWhenUsed/>
    <w:qFormat/>
    <w:rsid w:val="00ED7E2C"/>
    <w:pPr>
      <w:spacing w:after="200" w:line="240" w:lineRule="auto"/>
    </w:pPr>
    <w:rPr>
      <w:rFonts w:eastAsiaTheme="minorHAnsi"/>
      <w:i/>
      <w:iCs/>
      <w:color w:val="44546A" w:themeColor="text2"/>
      <w:sz w:val="18"/>
      <w:szCs w:val="18"/>
      <w:lang w:val="en-US" w:eastAsia="en-US"/>
    </w:rPr>
  </w:style>
  <w:style w:type="paragraph" w:styleId="NormalWeb">
    <w:name w:val="Normal (Web)"/>
    <w:basedOn w:val="Normal"/>
    <w:uiPriority w:val="99"/>
    <w:unhideWhenUsed/>
    <w:rsid w:val="00ED7E2C"/>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4871</Words>
  <Characters>27770</Characters>
  <Application>Microsoft Office Word</Application>
  <DocSecurity>0</DocSecurity>
  <Lines>231</Lines>
  <Paragraphs>65</Paragraphs>
  <ScaleCrop>false</ScaleCrop>
  <Company/>
  <LinksUpToDate>false</LinksUpToDate>
  <CharactersWithSpaces>32576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dc:creator>
  <cp:keywords/>
  <dc:description/>
  <cp:lastModifiedBy>Ioana-Irina Dinu</cp:lastModifiedBy>
  <cp:revision>2</cp:revision>
  <dcterms:created xsi:type="dcterms:W3CDTF">2021-08-27T22:12:00Z</dcterms:created>
  <dcterms:modified xsi:type="dcterms:W3CDTF">2021-08-27T22:12:00Z</dcterms:modified>
</cp:coreProperties>
</file>