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38FF5B" w14:textId="77777777" w:rsidR="0055335F" w:rsidRPr="00F77F77" w:rsidRDefault="0055335F" w:rsidP="001A43A2">
      <w:pPr>
        <w:spacing w:line="360" w:lineRule="auto"/>
        <w:rPr>
          <w:rStyle w:val="Hyperlink"/>
          <w:rFonts w:ascii="Arial" w:hAnsi="Arial" w:cs="Arial"/>
          <w:color w:val="00090E"/>
        </w:rPr>
      </w:pPr>
      <w:r w:rsidRPr="00F77F77">
        <w:rPr>
          <w:rFonts w:ascii="Arial" w:hAnsi="Arial" w:cs="Arial"/>
        </w:rPr>
        <w:fldChar w:fldCharType="begin"/>
      </w:r>
      <w:r w:rsidRPr="00F77F77">
        <w:rPr>
          <w:rFonts w:ascii="Arial" w:hAnsi="Arial" w:cs="Arial"/>
        </w:rPr>
        <w:instrText xml:space="preserve"> HYPERLINK "https://moodle.uwtsd.ac.uk/course/view.php?id=7030" </w:instrText>
      </w:r>
      <w:r w:rsidRPr="00F77F77">
        <w:rPr>
          <w:rFonts w:ascii="Arial" w:hAnsi="Arial" w:cs="Arial"/>
        </w:rPr>
        <w:fldChar w:fldCharType="separate"/>
      </w:r>
    </w:p>
    <w:p w14:paraId="79A92FEE" w14:textId="77777777" w:rsidR="0055335F" w:rsidRPr="00F77F77" w:rsidRDefault="0055335F" w:rsidP="001A43A2">
      <w:pPr>
        <w:spacing w:line="360" w:lineRule="auto"/>
        <w:jc w:val="center"/>
        <w:rPr>
          <w:rFonts w:ascii="Arial" w:hAnsi="Arial" w:cs="Arial"/>
        </w:rPr>
      </w:pPr>
      <w:r w:rsidRPr="00F77F77">
        <w:rPr>
          <w:rFonts w:ascii="Arial" w:hAnsi="Arial" w:cs="Arial"/>
        </w:rPr>
        <w:fldChar w:fldCharType="end"/>
      </w:r>
      <w:r w:rsidRPr="00F77F77">
        <w:rPr>
          <w:rFonts w:ascii="Arial" w:hAnsi="Arial" w:cs="Arial"/>
          <w:lang w:val="en-GB"/>
        </w:rPr>
        <w:t>Effective Team Working and Communication</w:t>
      </w:r>
    </w:p>
    <w:p w14:paraId="6AA0B08C" w14:textId="77777777" w:rsidR="0055335F" w:rsidRPr="00F77F77" w:rsidRDefault="0055335F" w:rsidP="001A43A2">
      <w:pPr>
        <w:spacing w:line="360" w:lineRule="auto"/>
        <w:jc w:val="center"/>
        <w:rPr>
          <w:rFonts w:ascii="Arial" w:hAnsi="Arial" w:cs="Arial"/>
          <w:lang w:val="en-GB"/>
        </w:rPr>
      </w:pPr>
      <w:r w:rsidRPr="00F77F77">
        <w:rPr>
          <w:rFonts w:ascii="Arial" w:hAnsi="Arial" w:cs="Arial"/>
          <w:lang w:val="en-GB"/>
        </w:rPr>
        <w:t>(BMSW4002_LON) Term 1 2019</w:t>
      </w:r>
    </w:p>
    <w:p w14:paraId="31A1EB10" w14:textId="77777777" w:rsidR="0055335F" w:rsidRPr="00F77F77" w:rsidRDefault="0055335F" w:rsidP="001A43A2">
      <w:pPr>
        <w:spacing w:line="360" w:lineRule="auto"/>
        <w:jc w:val="center"/>
        <w:rPr>
          <w:rFonts w:ascii="Arial" w:hAnsi="Arial" w:cs="Arial"/>
          <w:lang w:val="en-GB"/>
        </w:rPr>
      </w:pPr>
    </w:p>
    <w:p w14:paraId="2BC3967C" w14:textId="77777777" w:rsidR="0055335F" w:rsidRPr="00F77F77" w:rsidRDefault="0055335F" w:rsidP="001A43A2">
      <w:pPr>
        <w:spacing w:line="360" w:lineRule="auto"/>
        <w:jc w:val="center"/>
        <w:rPr>
          <w:rFonts w:ascii="Arial" w:hAnsi="Arial" w:cs="Arial"/>
          <w:lang w:val="en-GB"/>
        </w:rPr>
      </w:pPr>
    </w:p>
    <w:p w14:paraId="0970EC71" w14:textId="77777777" w:rsidR="0055335F" w:rsidRPr="00F77F77" w:rsidRDefault="0055335F" w:rsidP="001A43A2">
      <w:pPr>
        <w:spacing w:line="360" w:lineRule="auto"/>
        <w:jc w:val="center"/>
        <w:rPr>
          <w:rFonts w:ascii="Arial" w:hAnsi="Arial" w:cs="Arial"/>
          <w:lang w:val="en-GB"/>
        </w:rPr>
      </w:pPr>
      <w:r w:rsidRPr="00F77F77">
        <w:rPr>
          <w:rFonts w:ascii="Arial" w:hAnsi="Arial" w:cs="Arial"/>
          <w:lang w:val="en-GB"/>
        </w:rPr>
        <w:t xml:space="preserve">Lecturer: Dr </w:t>
      </w:r>
      <w:proofErr w:type="spellStart"/>
      <w:r w:rsidRPr="00F77F77">
        <w:rPr>
          <w:rFonts w:ascii="Arial" w:hAnsi="Arial" w:cs="Arial"/>
          <w:lang w:val="en-GB"/>
        </w:rPr>
        <w:t>Gulnar</w:t>
      </w:r>
      <w:proofErr w:type="spellEnd"/>
      <w:r w:rsidRPr="00F77F77">
        <w:rPr>
          <w:rFonts w:ascii="Arial" w:hAnsi="Arial" w:cs="Arial"/>
          <w:lang w:val="en-GB"/>
        </w:rPr>
        <w:t xml:space="preserve"> Ali</w:t>
      </w:r>
    </w:p>
    <w:p w14:paraId="4C2B52EA" w14:textId="77777777" w:rsidR="0055335F" w:rsidRPr="00F77F77" w:rsidRDefault="0055335F" w:rsidP="001A43A2">
      <w:pPr>
        <w:spacing w:line="360" w:lineRule="auto"/>
        <w:jc w:val="center"/>
        <w:rPr>
          <w:rFonts w:ascii="Arial" w:hAnsi="Arial" w:cs="Arial"/>
          <w:lang w:val="en-GB"/>
        </w:rPr>
      </w:pPr>
    </w:p>
    <w:p w14:paraId="3518A6C3" w14:textId="77777777" w:rsidR="0055335F" w:rsidRPr="00F77F77" w:rsidRDefault="0055335F" w:rsidP="001A43A2">
      <w:pPr>
        <w:spacing w:line="360" w:lineRule="auto"/>
        <w:jc w:val="center"/>
        <w:rPr>
          <w:rFonts w:ascii="Arial" w:hAnsi="Arial" w:cs="Arial"/>
          <w:lang w:val="en-GB"/>
        </w:rPr>
      </w:pPr>
      <w:r w:rsidRPr="00F77F77">
        <w:rPr>
          <w:rFonts w:ascii="Arial" w:hAnsi="Arial" w:cs="Arial"/>
          <w:lang w:val="en-GB"/>
        </w:rPr>
        <w:t xml:space="preserve">Student: Richard </w:t>
      </w:r>
      <w:proofErr w:type="spellStart"/>
      <w:r w:rsidRPr="00F77F77">
        <w:rPr>
          <w:rFonts w:ascii="Arial" w:hAnsi="Arial" w:cs="Arial"/>
          <w:lang w:val="en-GB"/>
        </w:rPr>
        <w:t>Howship</w:t>
      </w:r>
      <w:proofErr w:type="spellEnd"/>
      <w:r w:rsidRPr="00F77F77">
        <w:rPr>
          <w:rFonts w:ascii="Arial" w:hAnsi="Arial" w:cs="Arial"/>
          <w:lang w:val="en-GB"/>
        </w:rPr>
        <w:t xml:space="preserve"> 1908754</w:t>
      </w:r>
    </w:p>
    <w:p w14:paraId="0DC252D2" w14:textId="77777777" w:rsidR="0055335F" w:rsidRPr="00F77F77" w:rsidRDefault="0055335F" w:rsidP="001A43A2">
      <w:pPr>
        <w:spacing w:line="360" w:lineRule="auto"/>
        <w:rPr>
          <w:rFonts w:ascii="Arial" w:hAnsi="Arial" w:cs="Arial"/>
          <w:lang w:val="en-GB"/>
        </w:rPr>
      </w:pPr>
    </w:p>
    <w:p w14:paraId="72EFFCCE" w14:textId="77777777" w:rsidR="0055335F" w:rsidRPr="00F77F77" w:rsidRDefault="0055335F" w:rsidP="001A43A2">
      <w:pPr>
        <w:spacing w:line="360" w:lineRule="auto"/>
        <w:rPr>
          <w:rFonts w:ascii="Arial" w:hAnsi="Arial" w:cs="Arial"/>
          <w:lang w:val="en-GB"/>
        </w:rPr>
      </w:pPr>
    </w:p>
    <w:p w14:paraId="7BC265B7" w14:textId="77777777" w:rsidR="0055335F" w:rsidRPr="00F77F77" w:rsidRDefault="0055335F" w:rsidP="001A43A2">
      <w:pPr>
        <w:spacing w:line="360" w:lineRule="auto"/>
        <w:rPr>
          <w:rFonts w:ascii="Arial" w:hAnsi="Arial" w:cs="Arial"/>
          <w:lang w:val="en-GB"/>
        </w:rPr>
      </w:pPr>
    </w:p>
    <w:p w14:paraId="6BC5197C" w14:textId="77777777" w:rsidR="0055335F" w:rsidRPr="00F77F77" w:rsidRDefault="0055335F" w:rsidP="001A43A2">
      <w:pPr>
        <w:spacing w:line="360" w:lineRule="auto"/>
        <w:rPr>
          <w:rFonts w:ascii="Arial" w:hAnsi="Arial" w:cs="Arial"/>
          <w:lang w:val="en-GB"/>
        </w:rPr>
      </w:pPr>
    </w:p>
    <w:p w14:paraId="036F9B91" w14:textId="77777777" w:rsidR="0055335F" w:rsidRPr="00F77F77" w:rsidRDefault="0055335F" w:rsidP="001A43A2">
      <w:pPr>
        <w:spacing w:line="360" w:lineRule="auto"/>
        <w:rPr>
          <w:rFonts w:ascii="Arial" w:hAnsi="Arial" w:cs="Arial"/>
          <w:lang w:val="en-GB"/>
        </w:rPr>
      </w:pPr>
    </w:p>
    <w:p w14:paraId="6BAFC458" w14:textId="77777777" w:rsidR="0055335F" w:rsidRPr="00F77F77" w:rsidRDefault="0055335F" w:rsidP="001A43A2">
      <w:pPr>
        <w:spacing w:line="360" w:lineRule="auto"/>
        <w:rPr>
          <w:rFonts w:ascii="Arial" w:hAnsi="Arial" w:cs="Arial"/>
          <w:lang w:val="en-GB"/>
        </w:rPr>
      </w:pPr>
    </w:p>
    <w:p w14:paraId="510C466C" w14:textId="77777777" w:rsidR="0055335F" w:rsidRPr="00F77F77" w:rsidRDefault="0055335F" w:rsidP="001A43A2">
      <w:pPr>
        <w:spacing w:line="360" w:lineRule="auto"/>
        <w:rPr>
          <w:rFonts w:ascii="Arial" w:hAnsi="Arial" w:cs="Arial"/>
          <w:lang w:val="en-GB"/>
        </w:rPr>
      </w:pPr>
    </w:p>
    <w:p w14:paraId="5EF69126" w14:textId="77777777" w:rsidR="0055335F" w:rsidRPr="00F77F77" w:rsidRDefault="0055335F" w:rsidP="001A43A2">
      <w:pPr>
        <w:spacing w:line="360" w:lineRule="auto"/>
        <w:rPr>
          <w:rFonts w:ascii="Arial" w:hAnsi="Arial" w:cs="Arial"/>
          <w:lang w:val="en-GB"/>
        </w:rPr>
      </w:pPr>
    </w:p>
    <w:p w14:paraId="342B3892" w14:textId="77777777" w:rsidR="0055335F" w:rsidRPr="00F77F77" w:rsidRDefault="0055335F" w:rsidP="001A43A2">
      <w:pPr>
        <w:spacing w:line="360" w:lineRule="auto"/>
        <w:rPr>
          <w:rFonts w:ascii="Arial" w:hAnsi="Arial" w:cs="Arial"/>
          <w:lang w:val="en-GB"/>
        </w:rPr>
      </w:pPr>
    </w:p>
    <w:p w14:paraId="792603BD" w14:textId="77777777" w:rsidR="0055335F" w:rsidRPr="00F77F77" w:rsidRDefault="0055335F" w:rsidP="001A43A2">
      <w:pPr>
        <w:spacing w:line="360" w:lineRule="auto"/>
        <w:rPr>
          <w:rFonts w:ascii="Arial" w:hAnsi="Arial" w:cs="Arial"/>
          <w:lang w:val="en-GB"/>
        </w:rPr>
      </w:pPr>
    </w:p>
    <w:p w14:paraId="426A6D89" w14:textId="77777777" w:rsidR="0055335F" w:rsidRPr="00F77F77" w:rsidRDefault="0055335F" w:rsidP="001A43A2">
      <w:pPr>
        <w:spacing w:line="360" w:lineRule="auto"/>
        <w:rPr>
          <w:rFonts w:ascii="Arial" w:hAnsi="Arial" w:cs="Arial"/>
          <w:lang w:val="en-GB"/>
        </w:rPr>
      </w:pPr>
    </w:p>
    <w:p w14:paraId="07F8EEA0" w14:textId="77777777" w:rsidR="0055335F" w:rsidRPr="00F77F77" w:rsidRDefault="0055335F" w:rsidP="001A43A2">
      <w:pPr>
        <w:spacing w:line="360" w:lineRule="auto"/>
        <w:rPr>
          <w:rFonts w:ascii="Arial" w:hAnsi="Arial" w:cs="Arial"/>
          <w:lang w:val="en-GB"/>
        </w:rPr>
      </w:pPr>
    </w:p>
    <w:p w14:paraId="73E71908" w14:textId="77777777" w:rsidR="0055335F" w:rsidRPr="00F77F77" w:rsidRDefault="0055335F" w:rsidP="001A43A2">
      <w:pPr>
        <w:spacing w:line="360" w:lineRule="auto"/>
        <w:rPr>
          <w:rFonts w:ascii="Arial" w:hAnsi="Arial" w:cs="Arial"/>
          <w:lang w:val="en-GB"/>
        </w:rPr>
      </w:pPr>
    </w:p>
    <w:p w14:paraId="03B84EDB" w14:textId="77777777" w:rsidR="0055335F" w:rsidRPr="00F77F77" w:rsidRDefault="0055335F" w:rsidP="001A43A2">
      <w:pPr>
        <w:spacing w:line="360" w:lineRule="auto"/>
        <w:rPr>
          <w:rFonts w:ascii="Arial" w:hAnsi="Arial" w:cs="Arial"/>
          <w:lang w:val="en-GB"/>
        </w:rPr>
      </w:pPr>
    </w:p>
    <w:p w14:paraId="50B5E047" w14:textId="77777777" w:rsidR="0055335F" w:rsidRPr="00F77F77" w:rsidRDefault="0055335F" w:rsidP="001A43A2">
      <w:pPr>
        <w:spacing w:line="360" w:lineRule="auto"/>
        <w:rPr>
          <w:rFonts w:ascii="Arial" w:hAnsi="Arial" w:cs="Arial"/>
          <w:lang w:val="en-GB"/>
        </w:rPr>
      </w:pPr>
    </w:p>
    <w:p w14:paraId="6C69F0E3" w14:textId="77777777" w:rsidR="0055335F" w:rsidRPr="00F77F77" w:rsidRDefault="0055335F" w:rsidP="001A43A2">
      <w:pPr>
        <w:spacing w:line="360" w:lineRule="auto"/>
        <w:rPr>
          <w:rFonts w:ascii="Arial" w:hAnsi="Arial" w:cs="Arial"/>
          <w:lang w:val="en-GB"/>
        </w:rPr>
      </w:pPr>
    </w:p>
    <w:p w14:paraId="374B204A" w14:textId="77777777" w:rsidR="0055335F" w:rsidRPr="00F77F77" w:rsidRDefault="0055335F" w:rsidP="001A43A2">
      <w:pPr>
        <w:spacing w:line="360" w:lineRule="auto"/>
        <w:rPr>
          <w:rFonts w:ascii="Arial" w:hAnsi="Arial" w:cs="Arial"/>
          <w:lang w:val="en-GB"/>
        </w:rPr>
      </w:pPr>
    </w:p>
    <w:p w14:paraId="5822790B" w14:textId="77777777" w:rsidR="0055335F" w:rsidRPr="00F77F77" w:rsidRDefault="0055335F" w:rsidP="001A43A2">
      <w:pPr>
        <w:spacing w:line="360" w:lineRule="auto"/>
        <w:rPr>
          <w:rFonts w:ascii="Arial" w:hAnsi="Arial" w:cs="Arial"/>
          <w:lang w:val="en-GB"/>
        </w:rPr>
      </w:pPr>
    </w:p>
    <w:p w14:paraId="3D8A83BF" w14:textId="77777777" w:rsidR="0055335F" w:rsidRPr="00F77F77" w:rsidRDefault="0055335F" w:rsidP="001A43A2">
      <w:pPr>
        <w:spacing w:line="360" w:lineRule="auto"/>
        <w:rPr>
          <w:rFonts w:ascii="Arial" w:hAnsi="Arial" w:cs="Arial"/>
          <w:lang w:val="en-GB"/>
        </w:rPr>
      </w:pPr>
    </w:p>
    <w:p w14:paraId="05ED0DAF" w14:textId="77777777" w:rsidR="0055335F" w:rsidRPr="00F77F77" w:rsidRDefault="0055335F" w:rsidP="001A43A2">
      <w:pPr>
        <w:spacing w:line="360" w:lineRule="auto"/>
        <w:rPr>
          <w:rFonts w:ascii="Arial" w:hAnsi="Arial" w:cs="Arial"/>
          <w:lang w:val="en-GB"/>
        </w:rPr>
      </w:pPr>
    </w:p>
    <w:p w14:paraId="72329723" w14:textId="77777777" w:rsidR="0055335F" w:rsidRPr="00F77F77" w:rsidRDefault="0055335F" w:rsidP="001A43A2">
      <w:pPr>
        <w:spacing w:line="360" w:lineRule="auto"/>
        <w:rPr>
          <w:rFonts w:ascii="Arial" w:hAnsi="Arial" w:cs="Arial"/>
          <w:lang w:val="en-GB"/>
        </w:rPr>
      </w:pPr>
    </w:p>
    <w:p w14:paraId="19DD0C22" w14:textId="77777777" w:rsidR="0055335F" w:rsidRPr="00F77F77" w:rsidRDefault="0055335F" w:rsidP="001A43A2">
      <w:pPr>
        <w:spacing w:line="360" w:lineRule="auto"/>
        <w:rPr>
          <w:rFonts w:ascii="Arial" w:hAnsi="Arial" w:cs="Arial"/>
          <w:lang w:val="en-GB"/>
        </w:rPr>
      </w:pPr>
    </w:p>
    <w:p w14:paraId="502735EA" w14:textId="77777777" w:rsidR="0055335F" w:rsidRPr="00F77F77" w:rsidRDefault="0055335F" w:rsidP="001A43A2">
      <w:pPr>
        <w:spacing w:line="360" w:lineRule="auto"/>
        <w:rPr>
          <w:rFonts w:ascii="Arial" w:hAnsi="Arial" w:cs="Arial"/>
          <w:lang w:val="en-GB"/>
        </w:rPr>
      </w:pPr>
    </w:p>
    <w:p w14:paraId="0B4C2961" w14:textId="77777777" w:rsidR="0055335F" w:rsidRPr="00F77F77" w:rsidRDefault="0055335F" w:rsidP="001A43A2">
      <w:pPr>
        <w:spacing w:line="360" w:lineRule="auto"/>
        <w:rPr>
          <w:rFonts w:ascii="Arial" w:hAnsi="Arial" w:cs="Arial"/>
          <w:lang w:val="en-GB"/>
        </w:rPr>
      </w:pPr>
    </w:p>
    <w:p w14:paraId="03DC19C7" w14:textId="77777777" w:rsidR="0055335F" w:rsidRPr="00F77F77" w:rsidRDefault="0055335F" w:rsidP="001A43A2">
      <w:pPr>
        <w:spacing w:line="360" w:lineRule="auto"/>
        <w:rPr>
          <w:rFonts w:ascii="Arial" w:hAnsi="Arial" w:cs="Arial"/>
          <w:lang w:val="en-GB"/>
        </w:rPr>
      </w:pPr>
    </w:p>
    <w:p w14:paraId="2DD588DD"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ETW Communication Essay</w:t>
      </w:r>
    </w:p>
    <w:p w14:paraId="73F04825" w14:textId="77777777" w:rsidR="0055335F" w:rsidRPr="00F77F77" w:rsidRDefault="0055335F" w:rsidP="001A43A2">
      <w:pPr>
        <w:spacing w:line="360" w:lineRule="auto"/>
        <w:rPr>
          <w:rFonts w:ascii="Arial" w:hAnsi="Arial" w:cs="Arial"/>
          <w:lang w:val="en-GB"/>
        </w:rPr>
      </w:pPr>
    </w:p>
    <w:p w14:paraId="640CA6AE"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Communication is both imparting and receiving ideas and feelings, through speech, the written word or other medias. Communication is at the crux of business because it involves group endeavour and clarity is needed by all members. (Stevens, 1950)</w:t>
      </w:r>
    </w:p>
    <w:p w14:paraId="54634923" w14:textId="77777777" w:rsidR="0055335F" w:rsidRPr="00F77F77" w:rsidRDefault="0055335F" w:rsidP="001A43A2">
      <w:pPr>
        <w:spacing w:line="360" w:lineRule="auto"/>
        <w:rPr>
          <w:rFonts w:ascii="Arial" w:hAnsi="Arial" w:cs="Arial"/>
          <w:lang w:val="en-GB"/>
        </w:rPr>
      </w:pPr>
    </w:p>
    <w:p w14:paraId="7FF99B14"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A company that I was involved with, successful in its own field, jeopardised its business through lack of clear communication. I want to show how this happened, and document the process, by referencing information on the subject.</w:t>
      </w:r>
    </w:p>
    <w:p w14:paraId="25BF4687" w14:textId="77777777" w:rsidR="0055335F" w:rsidRPr="00F77F77" w:rsidRDefault="0055335F" w:rsidP="001A43A2">
      <w:pPr>
        <w:spacing w:line="360" w:lineRule="auto"/>
        <w:rPr>
          <w:rFonts w:ascii="Arial" w:hAnsi="Arial" w:cs="Arial"/>
          <w:lang w:val="en-GB"/>
        </w:rPr>
      </w:pPr>
    </w:p>
    <w:p w14:paraId="3601710D"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The company disseminated Shamanic knowledge, from a famous teacher and his students. Five of us who became students were soon chosen to became trainee teachers. We as a group led workshops and retreats throughout Europe under the control of our teachers for seven years.</w:t>
      </w:r>
    </w:p>
    <w:p w14:paraId="705AC88D" w14:textId="77777777" w:rsidR="0055335F" w:rsidRPr="00F77F77" w:rsidRDefault="0055335F" w:rsidP="001A43A2">
      <w:pPr>
        <w:spacing w:line="360" w:lineRule="auto"/>
        <w:rPr>
          <w:rFonts w:ascii="Arial" w:hAnsi="Arial" w:cs="Arial"/>
          <w:lang w:val="en-GB"/>
        </w:rPr>
      </w:pPr>
    </w:p>
    <w:p w14:paraId="65CCB857" w14:textId="21C2AC74" w:rsidR="0055335F" w:rsidRPr="00F77F77" w:rsidRDefault="00704A01" w:rsidP="001A43A2">
      <w:pPr>
        <w:spacing w:line="360" w:lineRule="auto"/>
        <w:rPr>
          <w:rFonts w:ascii="Arial" w:hAnsi="Arial" w:cs="Arial"/>
          <w:lang w:val="en-GB"/>
        </w:rPr>
      </w:pPr>
      <w:r w:rsidRPr="00F77F77">
        <w:rPr>
          <w:rFonts w:ascii="Arial" w:hAnsi="Arial" w:cs="Arial"/>
          <w:lang w:val="en-GB"/>
        </w:rPr>
        <w:t>After a particularl</w:t>
      </w:r>
      <w:r w:rsidR="00832BC6" w:rsidRPr="00F77F77">
        <w:rPr>
          <w:rFonts w:ascii="Arial" w:hAnsi="Arial" w:cs="Arial"/>
          <w:lang w:val="en-GB"/>
        </w:rPr>
        <w:t xml:space="preserve">y </w:t>
      </w:r>
      <w:r w:rsidRPr="00F77F77">
        <w:rPr>
          <w:rFonts w:ascii="Arial" w:hAnsi="Arial" w:cs="Arial"/>
          <w:lang w:val="en-GB"/>
        </w:rPr>
        <w:t>successful retreat w</w:t>
      </w:r>
      <w:r w:rsidR="0055335F" w:rsidRPr="00F77F77">
        <w:rPr>
          <w:rFonts w:ascii="Arial" w:hAnsi="Arial" w:cs="Arial"/>
          <w:lang w:val="en-GB"/>
        </w:rPr>
        <w:t xml:space="preserve">e started an online TV station, teaching this knowledge. We invited all of our community to the initial broadcast, including our teachers. </w:t>
      </w:r>
    </w:p>
    <w:p w14:paraId="79C8C9D4" w14:textId="77777777" w:rsidR="0055335F" w:rsidRPr="00F77F77" w:rsidRDefault="0055335F" w:rsidP="001A43A2">
      <w:pPr>
        <w:spacing w:line="360" w:lineRule="auto"/>
        <w:rPr>
          <w:rFonts w:ascii="Arial" w:hAnsi="Arial" w:cs="Arial"/>
          <w:lang w:val="en-GB"/>
        </w:rPr>
      </w:pPr>
    </w:p>
    <w:p w14:paraId="26F3BD42"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The parent company immediately wrote to us, saying that we were not allowed to broadcast, demanding an upload of the content and a meeting whilst also threatening to sue us.</w:t>
      </w:r>
    </w:p>
    <w:p w14:paraId="6FB04E89" w14:textId="77777777" w:rsidR="0055335F" w:rsidRPr="00F77F77" w:rsidRDefault="0055335F" w:rsidP="001A43A2">
      <w:pPr>
        <w:spacing w:line="360" w:lineRule="auto"/>
        <w:rPr>
          <w:rFonts w:ascii="Arial" w:hAnsi="Arial" w:cs="Arial"/>
          <w:lang w:val="en-GB"/>
        </w:rPr>
      </w:pPr>
    </w:p>
    <w:p w14:paraId="59C1DB7F" w14:textId="1642778D" w:rsidR="0055335F" w:rsidRPr="00F77F77" w:rsidRDefault="0055335F" w:rsidP="001A43A2">
      <w:pPr>
        <w:spacing w:line="360" w:lineRule="auto"/>
        <w:rPr>
          <w:rFonts w:ascii="Arial" w:hAnsi="Arial" w:cs="Arial"/>
          <w:lang w:val="en-GB"/>
        </w:rPr>
      </w:pPr>
      <w:r w:rsidRPr="00F77F77">
        <w:rPr>
          <w:rFonts w:ascii="Arial" w:hAnsi="Arial" w:cs="Arial"/>
          <w:lang w:val="en-GB"/>
        </w:rPr>
        <w:t>We had a video conference but it reached an impasse</w:t>
      </w:r>
      <w:r w:rsidR="00704A01" w:rsidRPr="00F77F77">
        <w:rPr>
          <w:rFonts w:ascii="Arial" w:hAnsi="Arial" w:cs="Arial"/>
          <w:lang w:val="en-GB"/>
        </w:rPr>
        <w:t>. The communication in the conference exacerbated underlying currents.</w:t>
      </w:r>
      <w:r w:rsidRPr="00F77F77">
        <w:rPr>
          <w:rFonts w:ascii="Arial" w:hAnsi="Arial" w:cs="Arial"/>
          <w:lang w:val="en-GB"/>
        </w:rPr>
        <w:t xml:space="preserve"> </w:t>
      </w:r>
      <w:r w:rsidR="00704A01" w:rsidRPr="00F77F77">
        <w:rPr>
          <w:rFonts w:ascii="Arial" w:hAnsi="Arial" w:cs="Arial"/>
          <w:lang w:val="en-GB"/>
        </w:rPr>
        <w:t>R</w:t>
      </w:r>
      <w:r w:rsidRPr="00F77F77">
        <w:rPr>
          <w:rFonts w:ascii="Arial" w:hAnsi="Arial" w:cs="Arial"/>
          <w:lang w:val="en-GB"/>
        </w:rPr>
        <w:t>emoved geologically from America</w:t>
      </w:r>
      <w:r w:rsidR="005D2CEB" w:rsidRPr="00F77F77">
        <w:rPr>
          <w:rFonts w:ascii="Arial" w:hAnsi="Arial" w:cs="Arial"/>
          <w:lang w:val="en-GB"/>
        </w:rPr>
        <w:t>, using conference software</w:t>
      </w:r>
      <w:r w:rsidRPr="00F77F77">
        <w:rPr>
          <w:rFonts w:ascii="Arial" w:hAnsi="Arial" w:cs="Arial"/>
          <w:lang w:val="en-GB"/>
        </w:rPr>
        <w:t xml:space="preserve"> and being students, </w:t>
      </w:r>
      <w:r w:rsidR="00704A01" w:rsidRPr="00F77F77">
        <w:rPr>
          <w:rFonts w:ascii="Arial" w:hAnsi="Arial" w:cs="Arial"/>
          <w:lang w:val="en-GB"/>
        </w:rPr>
        <w:t>a lot of information was unavailable</w:t>
      </w:r>
      <w:r w:rsidR="00832BC6" w:rsidRPr="00F77F77">
        <w:rPr>
          <w:rFonts w:ascii="Arial" w:hAnsi="Arial" w:cs="Arial"/>
          <w:lang w:val="en-GB"/>
        </w:rPr>
        <w:t xml:space="preserve"> to us. </w:t>
      </w:r>
    </w:p>
    <w:p w14:paraId="7D0E8F8B" w14:textId="77777777" w:rsidR="0055335F" w:rsidRPr="00F77F77" w:rsidRDefault="0055335F" w:rsidP="001A43A2">
      <w:pPr>
        <w:spacing w:line="360" w:lineRule="auto"/>
        <w:rPr>
          <w:rFonts w:ascii="Arial" w:hAnsi="Arial" w:cs="Arial"/>
          <w:lang w:val="en-GB"/>
        </w:rPr>
      </w:pPr>
    </w:p>
    <w:p w14:paraId="32A5C3BA"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The company was hierarchical. The CEO held the power of decision in the company. It was not easy for employees to have very much input. The founders of the company had shrunk from sixteen members to four, because of the lack of power sharing. </w:t>
      </w:r>
      <w:sdt>
        <w:sdtPr>
          <w:rPr>
            <w:rFonts w:ascii="Arial" w:hAnsi="Arial" w:cs="Arial"/>
            <w:lang w:val="en-GB"/>
          </w:rPr>
          <w:id w:val="1210842533"/>
          <w:citation/>
        </w:sdtPr>
        <w:sdtEndPr/>
        <w:sdtContent>
          <w:r w:rsidRPr="00F77F77">
            <w:rPr>
              <w:rFonts w:ascii="Arial" w:hAnsi="Arial" w:cs="Arial"/>
              <w:lang w:val="en-GB"/>
            </w:rPr>
            <w:fldChar w:fldCharType="begin"/>
          </w:r>
          <w:r w:rsidRPr="00F77F77">
            <w:rPr>
              <w:rFonts w:ascii="Arial" w:hAnsi="Arial" w:cs="Arial"/>
              <w:lang w:val="en-GB"/>
            </w:rPr>
            <w:instrText xml:space="preserve"> CITATION Isl05 \l 2057 </w:instrText>
          </w:r>
          <w:r w:rsidRPr="00F77F77">
            <w:rPr>
              <w:rFonts w:ascii="Arial" w:hAnsi="Arial" w:cs="Arial"/>
              <w:lang w:val="en-GB"/>
            </w:rPr>
            <w:fldChar w:fldCharType="separate"/>
          </w:r>
          <w:r w:rsidRPr="00F77F77">
            <w:rPr>
              <w:rFonts w:ascii="Arial" w:hAnsi="Arial" w:cs="Arial"/>
              <w:noProof/>
              <w:lang w:val="en-GB"/>
            </w:rPr>
            <w:t>(Islam, Jun 2005)</w:t>
          </w:r>
          <w:r w:rsidRPr="00F77F77">
            <w:rPr>
              <w:rFonts w:ascii="Arial" w:hAnsi="Arial" w:cs="Arial"/>
              <w:lang w:val="en-GB"/>
            </w:rPr>
            <w:fldChar w:fldCharType="end"/>
          </w:r>
        </w:sdtContent>
      </w:sdt>
    </w:p>
    <w:p w14:paraId="1C5296B5" w14:textId="77777777" w:rsidR="0055335F" w:rsidRPr="00F77F77" w:rsidRDefault="0055335F" w:rsidP="001A43A2">
      <w:pPr>
        <w:spacing w:line="360" w:lineRule="auto"/>
        <w:rPr>
          <w:rFonts w:ascii="Arial" w:hAnsi="Arial" w:cs="Arial"/>
          <w:lang w:val="en-GB"/>
        </w:rPr>
      </w:pPr>
    </w:p>
    <w:p w14:paraId="276C52F4" w14:textId="78AD981A"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Both our European group and the parent company in America had a cultural rift between English speakers and Spanish speakers. English though was the medium </w:t>
      </w:r>
      <w:r w:rsidRPr="00F77F77">
        <w:rPr>
          <w:rFonts w:ascii="Arial" w:hAnsi="Arial" w:cs="Arial"/>
          <w:lang w:val="en-GB"/>
        </w:rPr>
        <w:lastRenderedPageBreak/>
        <w:t>of communication.</w:t>
      </w:r>
      <w:r w:rsidR="00832BC6" w:rsidRPr="00F77F77">
        <w:rPr>
          <w:rFonts w:ascii="Arial" w:hAnsi="Arial" w:cs="Arial"/>
          <w:lang w:val="en-GB"/>
        </w:rPr>
        <w:t xml:space="preserve"> There were both conservative forces within the company and liberal expansive ones. Our case divided the company along these lines. After much legal wrangling in court the two factions decided to continue as two different companies. These differences have been acknowledged in </w:t>
      </w:r>
      <w:sdt>
        <w:sdtPr>
          <w:rPr>
            <w:rFonts w:ascii="Arial" w:hAnsi="Arial" w:cs="Arial"/>
            <w:lang w:val="en-GB"/>
          </w:rPr>
          <w:id w:val="-577054675"/>
          <w:citation/>
        </w:sdtPr>
        <w:sdtEndPr/>
        <w:sdtContent>
          <w:r w:rsidRPr="00F77F77">
            <w:rPr>
              <w:rFonts w:ascii="Arial" w:hAnsi="Arial" w:cs="Arial"/>
              <w:lang w:val="en-GB"/>
            </w:rPr>
            <w:fldChar w:fldCharType="begin"/>
          </w:r>
          <w:r w:rsidRPr="00F77F77">
            <w:rPr>
              <w:rFonts w:ascii="Arial" w:hAnsi="Arial" w:cs="Arial"/>
              <w:lang w:val="en-GB"/>
            </w:rPr>
            <w:instrText xml:space="preserve"> CITATION Bus18 \l 2057 </w:instrText>
          </w:r>
          <w:r w:rsidRPr="00F77F77">
            <w:rPr>
              <w:rFonts w:ascii="Arial" w:hAnsi="Arial" w:cs="Arial"/>
              <w:lang w:val="en-GB"/>
            </w:rPr>
            <w:fldChar w:fldCharType="separate"/>
          </w:r>
          <w:r w:rsidRPr="00F77F77">
            <w:rPr>
              <w:rFonts w:ascii="Arial" w:hAnsi="Arial" w:cs="Arial"/>
              <w:noProof/>
              <w:lang w:val="en-GB"/>
            </w:rPr>
            <w:t>(Businesstopia, January 6, 2018)</w:t>
          </w:r>
          <w:r w:rsidRPr="00F77F77">
            <w:rPr>
              <w:rFonts w:ascii="Arial" w:hAnsi="Arial" w:cs="Arial"/>
              <w:lang w:val="en-GB"/>
            </w:rPr>
            <w:fldChar w:fldCharType="end"/>
          </w:r>
        </w:sdtContent>
      </w:sdt>
      <w:r w:rsidRPr="00F77F77">
        <w:rPr>
          <w:rFonts w:ascii="Arial" w:hAnsi="Arial" w:cs="Arial"/>
          <w:lang w:val="en-GB"/>
        </w:rPr>
        <w:t xml:space="preserve"> </w:t>
      </w:r>
    </w:p>
    <w:p w14:paraId="01B73323" w14:textId="77777777" w:rsidR="0055335F" w:rsidRPr="00F77F77" w:rsidRDefault="0055335F" w:rsidP="001A43A2">
      <w:pPr>
        <w:spacing w:line="360" w:lineRule="auto"/>
        <w:rPr>
          <w:rFonts w:ascii="Arial" w:hAnsi="Arial" w:cs="Arial"/>
          <w:lang w:val="en-GB"/>
        </w:rPr>
      </w:pPr>
    </w:p>
    <w:p w14:paraId="6C3166AE" w14:textId="13DEEC7A" w:rsidR="0055335F" w:rsidRPr="00F77F77" w:rsidRDefault="0055335F" w:rsidP="001A43A2">
      <w:pPr>
        <w:spacing w:line="360" w:lineRule="auto"/>
        <w:rPr>
          <w:rFonts w:ascii="Arial" w:hAnsi="Arial" w:cs="Arial"/>
          <w:lang w:val="en-GB"/>
        </w:rPr>
      </w:pPr>
      <w:r w:rsidRPr="00F77F77">
        <w:rPr>
          <w:rFonts w:ascii="Arial" w:hAnsi="Arial" w:cs="Arial"/>
          <w:lang w:val="en-GB"/>
        </w:rPr>
        <w:t>As we spoke the best English another member and I, had been chose to represent the group. This broke our natural project hierarchy</w:t>
      </w:r>
      <w:r w:rsidR="00666ABB" w:rsidRPr="00F77F77">
        <w:rPr>
          <w:rFonts w:ascii="Arial" w:hAnsi="Arial" w:cs="Arial"/>
          <w:lang w:val="en-GB"/>
        </w:rPr>
        <w:t xml:space="preserve">. </w:t>
      </w:r>
      <w:r w:rsidRPr="00F77F77">
        <w:rPr>
          <w:rFonts w:ascii="Arial" w:hAnsi="Arial" w:cs="Arial"/>
          <w:lang w:val="en-GB"/>
        </w:rPr>
        <w:t>as we were the teachers not admin</w:t>
      </w:r>
      <w:r w:rsidR="00832BC6" w:rsidRPr="00F77F77">
        <w:rPr>
          <w:rFonts w:ascii="Arial" w:hAnsi="Arial" w:cs="Arial"/>
          <w:lang w:val="en-GB"/>
        </w:rPr>
        <w:t>i</w:t>
      </w:r>
      <w:r w:rsidRPr="00F77F77">
        <w:rPr>
          <w:rFonts w:ascii="Arial" w:hAnsi="Arial" w:cs="Arial"/>
          <w:lang w:val="en-GB"/>
        </w:rPr>
        <w:t>stration.</w:t>
      </w:r>
      <w:r w:rsidR="00666ABB" w:rsidRPr="00F77F77">
        <w:rPr>
          <w:rFonts w:ascii="Arial" w:hAnsi="Arial" w:cs="Arial"/>
          <w:lang w:val="en-GB"/>
        </w:rPr>
        <w:t xml:space="preserve"> We prepared and taught the program. The other three provided the logistical support and marketing.</w:t>
      </w:r>
    </w:p>
    <w:p w14:paraId="3E3D1E6B" w14:textId="77777777" w:rsidR="0055335F" w:rsidRPr="00F77F77" w:rsidRDefault="0055335F" w:rsidP="001A43A2">
      <w:pPr>
        <w:spacing w:line="360" w:lineRule="auto"/>
        <w:rPr>
          <w:rFonts w:ascii="Arial" w:hAnsi="Arial" w:cs="Arial"/>
          <w:lang w:val="en-GB"/>
        </w:rPr>
      </w:pPr>
    </w:p>
    <w:p w14:paraId="49C4CD5B" w14:textId="266B611D"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To understand the </w:t>
      </w:r>
      <w:r w:rsidR="00666ABB" w:rsidRPr="00F77F77">
        <w:rPr>
          <w:rFonts w:ascii="Arial" w:hAnsi="Arial" w:cs="Arial"/>
          <w:lang w:val="en-GB"/>
        </w:rPr>
        <w:t xml:space="preserve">ongoing </w:t>
      </w:r>
      <w:r w:rsidRPr="00F77F77">
        <w:rPr>
          <w:rFonts w:ascii="Arial" w:hAnsi="Arial" w:cs="Arial"/>
          <w:lang w:val="en-GB"/>
        </w:rPr>
        <w:t>mis-communication</w:t>
      </w:r>
      <w:r w:rsidR="00666ABB" w:rsidRPr="00F77F77">
        <w:rPr>
          <w:rFonts w:ascii="Arial" w:hAnsi="Arial" w:cs="Arial"/>
          <w:lang w:val="en-GB"/>
        </w:rPr>
        <w:t>s, firstly</w:t>
      </w:r>
      <w:r w:rsidRPr="00F77F77">
        <w:rPr>
          <w:rFonts w:ascii="Arial" w:hAnsi="Arial" w:cs="Arial"/>
          <w:lang w:val="en-GB"/>
        </w:rPr>
        <w:t xml:space="preserve"> I looked at the various models of communication, the Shannon Weaver Model, created by a mathematician and a scientist, was the earliest. This basic model was later used both by Schramm’s and later </w:t>
      </w:r>
      <w:proofErr w:type="spellStart"/>
      <w:r w:rsidRPr="00F77F77">
        <w:rPr>
          <w:rFonts w:ascii="Arial" w:hAnsi="Arial" w:cs="Arial"/>
          <w:lang w:val="en-GB"/>
        </w:rPr>
        <w:t>Berlo</w:t>
      </w:r>
      <w:proofErr w:type="spellEnd"/>
      <w:r w:rsidRPr="00F77F77">
        <w:rPr>
          <w:rFonts w:ascii="Arial" w:hAnsi="Arial" w:cs="Arial"/>
          <w:lang w:val="en-GB"/>
        </w:rPr>
        <w:t>.</w:t>
      </w:r>
    </w:p>
    <w:p w14:paraId="1E06F7C6" w14:textId="77777777" w:rsidR="0055335F" w:rsidRPr="00F77F77" w:rsidRDefault="0055335F" w:rsidP="001A43A2">
      <w:pPr>
        <w:spacing w:line="360" w:lineRule="auto"/>
        <w:rPr>
          <w:rFonts w:ascii="Arial" w:hAnsi="Arial" w:cs="Arial"/>
          <w:lang w:val="en-GB"/>
        </w:rPr>
      </w:pPr>
    </w:p>
    <w:p w14:paraId="0C5C26FF"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The Shannon Weaver model has a lot of clarity. There is a sender, this is the person that has something to communicate. The method used to communicate ideas through language, and mode, also the equipment used, are known as the encoder. The medium the sender uses, direct speech, telephone message, e-mail, video etc is known as the channel. Decoder is usually the phone or computer these days but in direct speech it could be the ears. The receiver is the recipient of the information. There is another factor also this is noise. Physical noise or the malfunction of the channel are key in this. </w:t>
      </w:r>
      <w:sdt>
        <w:sdtPr>
          <w:rPr>
            <w:rFonts w:ascii="Arial" w:hAnsi="Arial" w:cs="Arial"/>
            <w:lang w:val="en-GB"/>
          </w:rPr>
          <w:id w:val="1156570863"/>
          <w:citation/>
        </w:sdtPr>
        <w:sdtEndPr/>
        <w:sdtContent>
          <w:r w:rsidRPr="00F77F77">
            <w:rPr>
              <w:rFonts w:ascii="Arial" w:hAnsi="Arial" w:cs="Arial"/>
              <w:lang w:val="en-GB"/>
            </w:rPr>
            <w:fldChar w:fldCharType="begin"/>
          </w:r>
          <w:r w:rsidRPr="00F77F77">
            <w:rPr>
              <w:rFonts w:ascii="Arial" w:hAnsi="Arial" w:cs="Arial"/>
              <w:lang w:val="en-GB"/>
            </w:rPr>
            <w:instrText xml:space="preserve"> CITATION AlF12 \l 2057 </w:instrText>
          </w:r>
          <w:r w:rsidRPr="00F77F77">
            <w:rPr>
              <w:rFonts w:ascii="Arial" w:hAnsi="Arial" w:cs="Arial"/>
              <w:lang w:val="en-GB"/>
            </w:rPr>
            <w:fldChar w:fldCharType="separate"/>
          </w:r>
          <w:r w:rsidRPr="00F77F77">
            <w:rPr>
              <w:rFonts w:ascii="Arial" w:hAnsi="Arial" w:cs="Arial"/>
              <w:noProof/>
              <w:lang w:val="en-GB"/>
            </w:rPr>
            <w:t>(Al-Fedaghi, 2012)</w:t>
          </w:r>
          <w:r w:rsidRPr="00F77F77">
            <w:rPr>
              <w:rFonts w:ascii="Arial" w:hAnsi="Arial" w:cs="Arial"/>
              <w:lang w:val="en-GB"/>
            </w:rPr>
            <w:fldChar w:fldCharType="end"/>
          </w:r>
        </w:sdtContent>
      </w:sdt>
    </w:p>
    <w:p w14:paraId="4650C3BA" w14:textId="77777777" w:rsidR="0055335F" w:rsidRPr="00F77F77" w:rsidRDefault="0055335F" w:rsidP="001A43A2">
      <w:pPr>
        <w:spacing w:line="360" w:lineRule="auto"/>
        <w:rPr>
          <w:rFonts w:ascii="Arial" w:hAnsi="Arial" w:cs="Arial"/>
          <w:lang w:val="en-GB"/>
        </w:rPr>
      </w:pPr>
    </w:p>
    <w:p w14:paraId="23718E2A"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Schramm’s model added two things to this model, that clarity and understanding by both the sender and receiver was paramount and that feedback was needed to establish if this had been attained. </w:t>
      </w:r>
      <w:sdt>
        <w:sdtPr>
          <w:rPr>
            <w:rFonts w:ascii="Arial" w:hAnsi="Arial" w:cs="Arial"/>
            <w:lang w:val="en-GB"/>
          </w:rPr>
          <w:id w:val="742063853"/>
          <w:citation/>
        </w:sdtPr>
        <w:sdtEndPr/>
        <w:sdtContent>
          <w:r w:rsidRPr="00F77F77">
            <w:rPr>
              <w:rFonts w:ascii="Arial" w:hAnsi="Arial" w:cs="Arial"/>
              <w:lang w:val="en-GB"/>
            </w:rPr>
            <w:fldChar w:fldCharType="begin"/>
          </w:r>
          <w:r w:rsidRPr="00F77F77">
            <w:rPr>
              <w:rFonts w:ascii="Arial" w:hAnsi="Arial" w:cs="Arial"/>
              <w:lang w:val="en-GB"/>
            </w:rPr>
            <w:instrText xml:space="preserve"> CITATION Lee88 \l 2057 </w:instrText>
          </w:r>
          <w:r w:rsidRPr="00F77F77">
            <w:rPr>
              <w:rFonts w:ascii="Arial" w:hAnsi="Arial" w:cs="Arial"/>
              <w:lang w:val="en-GB"/>
            </w:rPr>
            <w:fldChar w:fldCharType="separate"/>
          </w:r>
          <w:r w:rsidRPr="00F77F77">
            <w:rPr>
              <w:rFonts w:ascii="Arial" w:hAnsi="Arial" w:cs="Arial"/>
              <w:noProof/>
              <w:lang w:val="en-GB"/>
            </w:rPr>
            <w:t>(Lee, 1988)</w:t>
          </w:r>
          <w:r w:rsidRPr="00F77F77">
            <w:rPr>
              <w:rFonts w:ascii="Arial" w:hAnsi="Arial" w:cs="Arial"/>
              <w:lang w:val="en-GB"/>
            </w:rPr>
            <w:fldChar w:fldCharType="end"/>
          </w:r>
        </w:sdtContent>
      </w:sdt>
    </w:p>
    <w:p w14:paraId="5667A1B2" w14:textId="77777777" w:rsidR="0055335F" w:rsidRPr="00F77F77" w:rsidRDefault="0055335F" w:rsidP="001A43A2">
      <w:pPr>
        <w:spacing w:line="360" w:lineRule="auto"/>
        <w:rPr>
          <w:rFonts w:ascii="Arial" w:hAnsi="Arial" w:cs="Arial"/>
        </w:rPr>
      </w:pPr>
    </w:p>
    <w:p w14:paraId="60B30B98"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However, in this situation it was </w:t>
      </w:r>
      <w:proofErr w:type="spellStart"/>
      <w:r w:rsidRPr="00F77F77">
        <w:rPr>
          <w:rFonts w:ascii="Arial" w:hAnsi="Arial" w:cs="Arial"/>
          <w:lang w:val="en-GB"/>
        </w:rPr>
        <w:t>Berlo’s</w:t>
      </w:r>
      <w:proofErr w:type="spellEnd"/>
      <w:r w:rsidRPr="00F77F77">
        <w:rPr>
          <w:rFonts w:ascii="Arial" w:hAnsi="Arial" w:cs="Arial"/>
          <w:lang w:val="en-GB"/>
        </w:rPr>
        <w:t xml:space="preserve"> model that provided the most insights. He used four categories, sender, message channel and receiver.</w:t>
      </w:r>
      <w:sdt>
        <w:sdtPr>
          <w:rPr>
            <w:rFonts w:ascii="Arial" w:hAnsi="Arial" w:cs="Arial"/>
            <w:lang w:val="en-GB"/>
          </w:rPr>
          <w:id w:val="-1542283734"/>
          <w:citation/>
        </w:sdtPr>
        <w:sdtEndPr/>
        <w:sdtContent>
          <w:r w:rsidRPr="00F77F77">
            <w:rPr>
              <w:rFonts w:ascii="Arial" w:hAnsi="Arial" w:cs="Arial"/>
              <w:lang w:val="en-GB"/>
            </w:rPr>
            <w:fldChar w:fldCharType="begin"/>
          </w:r>
          <w:r w:rsidRPr="00F77F77">
            <w:rPr>
              <w:rFonts w:ascii="Arial" w:hAnsi="Arial" w:cs="Arial"/>
              <w:lang w:val="en-GB"/>
            </w:rPr>
            <w:instrText xml:space="preserve"> CITATION Pat13 \l 2057 </w:instrText>
          </w:r>
          <w:r w:rsidRPr="00F77F77">
            <w:rPr>
              <w:rFonts w:ascii="Arial" w:hAnsi="Arial" w:cs="Arial"/>
              <w:lang w:val="en-GB"/>
            </w:rPr>
            <w:fldChar w:fldCharType="separate"/>
          </w:r>
          <w:r w:rsidRPr="00F77F77">
            <w:rPr>
              <w:rFonts w:ascii="Arial" w:hAnsi="Arial" w:cs="Arial"/>
              <w:noProof/>
              <w:lang w:val="en-GB"/>
            </w:rPr>
            <w:t xml:space="preserve"> (Communication Models: Basic SMCR Model, 2013)</w:t>
          </w:r>
          <w:r w:rsidRPr="00F77F77">
            <w:rPr>
              <w:rFonts w:ascii="Arial" w:hAnsi="Arial" w:cs="Arial"/>
              <w:lang w:val="en-GB"/>
            </w:rPr>
            <w:fldChar w:fldCharType="end"/>
          </w:r>
        </w:sdtContent>
      </w:sdt>
    </w:p>
    <w:p w14:paraId="4FD0AF91" w14:textId="77777777" w:rsidR="0055335F" w:rsidRPr="00F77F77" w:rsidRDefault="0055335F" w:rsidP="001A43A2">
      <w:pPr>
        <w:spacing w:line="360" w:lineRule="auto"/>
        <w:rPr>
          <w:rFonts w:ascii="Arial" w:hAnsi="Arial" w:cs="Arial"/>
        </w:rPr>
      </w:pPr>
    </w:p>
    <w:p w14:paraId="13EC365B" w14:textId="50CEB961" w:rsidR="0055335F" w:rsidRPr="00F77F77" w:rsidRDefault="0055335F" w:rsidP="001A43A2">
      <w:pPr>
        <w:spacing w:line="360" w:lineRule="auto"/>
        <w:rPr>
          <w:rFonts w:ascii="Arial" w:hAnsi="Arial" w:cs="Arial"/>
          <w:lang w:val="en-GB"/>
        </w:rPr>
      </w:pPr>
      <w:r w:rsidRPr="00F77F77">
        <w:rPr>
          <w:rFonts w:ascii="Arial" w:hAnsi="Arial" w:cs="Arial"/>
          <w:lang w:val="en-GB"/>
        </w:rPr>
        <w:lastRenderedPageBreak/>
        <w:t xml:space="preserve">The four categories are split into many dependent factors alluding to the quality of communication. The source and the receiver </w:t>
      </w:r>
      <w:proofErr w:type="gramStart"/>
      <w:r w:rsidRPr="00F77F77">
        <w:rPr>
          <w:rFonts w:ascii="Arial" w:hAnsi="Arial" w:cs="Arial"/>
          <w:lang w:val="en-GB"/>
        </w:rPr>
        <w:t>share</w:t>
      </w:r>
      <w:proofErr w:type="gramEnd"/>
      <w:r w:rsidRPr="00F77F77">
        <w:rPr>
          <w:rFonts w:ascii="Arial" w:hAnsi="Arial" w:cs="Arial"/>
          <w:lang w:val="en-GB"/>
        </w:rPr>
        <w:t xml:space="preserve"> the same categories. These qualities furnish the richness or aridity of communication and also provide reasons for potential miscommunication. The qualities are communication skills, attitude, knowledge, social systems and culture.</w:t>
      </w:r>
    </w:p>
    <w:p w14:paraId="67EDEB04" w14:textId="77777777" w:rsidR="0055335F" w:rsidRPr="00F77F77" w:rsidRDefault="0055335F" w:rsidP="001A43A2">
      <w:pPr>
        <w:spacing w:line="360" w:lineRule="auto"/>
        <w:rPr>
          <w:rFonts w:ascii="Arial" w:hAnsi="Arial" w:cs="Arial"/>
          <w:lang w:val="en-GB"/>
        </w:rPr>
      </w:pPr>
    </w:p>
    <w:p w14:paraId="2D5DEDDE"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Our communication skills were marred by the fact, that we were speaking American English over a video conference, where a lot of non-verbal information is missing.</w:t>
      </w:r>
    </w:p>
    <w:p w14:paraId="077B2954" w14:textId="77777777" w:rsidR="0055335F" w:rsidRPr="00F77F77" w:rsidRDefault="0055335F" w:rsidP="001A43A2">
      <w:pPr>
        <w:spacing w:line="360" w:lineRule="auto"/>
        <w:rPr>
          <w:rFonts w:ascii="Arial" w:hAnsi="Arial" w:cs="Arial"/>
          <w:lang w:val="en-GB"/>
        </w:rPr>
      </w:pPr>
    </w:p>
    <w:p w14:paraId="1AED4087" w14:textId="7A5EECB4"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Non-verbal information is that other than the words, tone, facial expressions and gestures. In1971 Albert </w:t>
      </w:r>
      <w:proofErr w:type="spellStart"/>
      <w:r w:rsidRPr="00F77F77">
        <w:rPr>
          <w:rFonts w:ascii="Arial" w:hAnsi="Arial" w:cs="Arial"/>
          <w:lang w:val="en-GB"/>
        </w:rPr>
        <w:t>Mehrabian</w:t>
      </w:r>
      <w:proofErr w:type="spellEnd"/>
      <w:r w:rsidRPr="00F77F77">
        <w:rPr>
          <w:rFonts w:ascii="Arial" w:hAnsi="Arial" w:cs="Arial"/>
          <w:lang w:val="en-GB"/>
        </w:rPr>
        <w:t xml:space="preserve"> gave figures for how much of communication was non-verbal relegating words to only 7%, 38% to tone and 55% to body language. (</w:t>
      </w:r>
      <w:proofErr w:type="spellStart"/>
      <w:r w:rsidRPr="00F77F77">
        <w:rPr>
          <w:rFonts w:ascii="Arial" w:hAnsi="Arial" w:cs="Arial"/>
          <w:lang w:val="en-GB"/>
        </w:rPr>
        <w:t>Mehmbmn</w:t>
      </w:r>
      <w:proofErr w:type="spellEnd"/>
      <w:r w:rsidRPr="00F77F77">
        <w:rPr>
          <w:rFonts w:ascii="Arial" w:hAnsi="Arial" w:cs="Arial"/>
          <w:lang w:val="en-GB"/>
        </w:rPr>
        <w:t xml:space="preserve">, 1972) Although his figures have been hotly disputed, the simple fact that mime-artists like Mr Bean can achieve worldwide popularity, shows that </w:t>
      </w:r>
      <w:r w:rsidR="0051591D" w:rsidRPr="00F77F77">
        <w:rPr>
          <w:rFonts w:ascii="Arial" w:hAnsi="Arial" w:cs="Arial"/>
          <w:lang w:val="en-GB"/>
        </w:rPr>
        <w:t>non-verbal information</w:t>
      </w:r>
      <w:r w:rsidRPr="00F77F77">
        <w:rPr>
          <w:rFonts w:ascii="Arial" w:hAnsi="Arial" w:cs="Arial"/>
          <w:lang w:val="en-GB"/>
        </w:rPr>
        <w:t xml:space="preserve"> plays a powerful part. </w:t>
      </w:r>
    </w:p>
    <w:p w14:paraId="26ABAAF4" w14:textId="77777777" w:rsidR="0051591D" w:rsidRPr="00F77F77" w:rsidRDefault="0051591D" w:rsidP="001A43A2">
      <w:pPr>
        <w:spacing w:line="360" w:lineRule="auto"/>
        <w:rPr>
          <w:rFonts w:ascii="Arial" w:hAnsi="Arial" w:cs="Arial"/>
          <w:lang w:val="en-GB"/>
        </w:rPr>
      </w:pPr>
    </w:p>
    <w:p w14:paraId="1AD139B0"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The company’s attitude was that we were their students and should obey them. This was compounded as we didn’t have knowledge of business negotiation or copyright law. After seven years of efficient communication, it was also unsettling for both sides to experience this mis-communication.</w:t>
      </w:r>
    </w:p>
    <w:p w14:paraId="679EC2B7" w14:textId="77777777" w:rsidR="0055335F" w:rsidRPr="00F77F77" w:rsidRDefault="0055335F" w:rsidP="001A43A2">
      <w:pPr>
        <w:spacing w:line="360" w:lineRule="auto"/>
        <w:rPr>
          <w:rFonts w:ascii="Arial" w:hAnsi="Arial" w:cs="Arial"/>
          <w:lang w:val="en-GB"/>
        </w:rPr>
      </w:pPr>
    </w:p>
    <w:p w14:paraId="50A0E602"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The culture of America is very different to England and even more to Latin America. We found the idea of them threatening to sue us incompatible with the teachings of the organisation.</w:t>
      </w:r>
    </w:p>
    <w:p w14:paraId="47A4BA69" w14:textId="77777777" w:rsidR="0055335F" w:rsidRPr="00F77F77" w:rsidRDefault="0055335F" w:rsidP="001A43A2">
      <w:pPr>
        <w:spacing w:line="360" w:lineRule="auto"/>
        <w:rPr>
          <w:rFonts w:ascii="Arial" w:hAnsi="Arial" w:cs="Arial"/>
          <w:lang w:val="en-GB"/>
        </w:rPr>
      </w:pPr>
    </w:p>
    <w:p w14:paraId="15902643"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As the channel we used was video conferencing and e-mail, a lot of non-verbal information wasn’t available. Face to face I would have read them a lot better.</w:t>
      </w:r>
    </w:p>
    <w:p w14:paraId="5618A331" w14:textId="77777777" w:rsidR="0055335F" w:rsidRPr="00F77F77" w:rsidRDefault="0055335F" w:rsidP="001A43A2">
      <w:pPr>
        <w:spacing w:line="360" w:lineRule="auto"/>
        <w:rPr>
          <w:rFonts w:ascii="Arial" w:hAnsi="Arial" w:cs="Arial"/>
          <w:lang w:val="en-GB"/>
        </w:rPr>
      </w:pPr>
    </w:p>
    <w:p w14:paraId="0A397A40"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None of the models alone would have provided a cogent view of the mis-communication.</w:t>
      </w:r>
    </w:p>
    <w:p w14:paraId="5A13AEDB" w14:textId="77777777" w:rsidR="0055335F" w:rsidRPr="00F77F77" w:rsidRDefault="0055335F" w:rsidP="001A43A2">
      <w:pPr>
        <w:spacing w:line="360" w:lineRule="auto"/>
        <w:rPr>
          <w:rFonts w:ascii="Arial" w:hAnsi="Arial" w:cs="Arial"/>
          <w:lang w:val="en-GB"/>
        </w:rPr>
      </w:pPr>
    </w:p>
    <w:p w14:paraId="4027FDF2" w14:textId="133720F5"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Schramm’s feedback idea is invaluable to good communication. Unless the message is received as sent, understood and acknowledged through feedback, there is room for miscommunication. </w:t>
      </w:r>
      <w:r w:rsidR="0051591D" w:rsidRPr="00F77F77">
        <w:rPr>
          <w:rFonts w:ascii="Arial" w:hAnsi="Arial" w:cs="Arial"/>
          <w:lang w:val="en-GB"/>
        </w:rPr>
        <w:t xml:space="preserve">(Lee, 1988) </w:t>
      </w:r>
      <w:r w:rsidRPr="00F77F77">
        <w:rPr>
          <w:rFonts w:ascii="Arial" w:hAnsi="Arial" w:cs="Arial"/>
          <w:lang w:val="en-GB"/>
        </w:rPr>
        <w:t xml:space="preserve">Separated by the Atlantic and communicating by </w:t>
      </w:r>
      <w:r w:rsidRPr="00F77F77">
        <w:rPr>
          <w:rFonts w:ascii="Arial" w:hAnsi="Arial" w:cs="Arial"/>
          <w:lang w:val="en-GB"/>
        </w:rPr>
        <w:lastRenderedPageBreak/>
        <w:t>e-mail, phone and video, feedback was not sought. We were instructed and seemingly we obeyed.</w:t>
      </w:r>
    </w:p>
    <w:p w14:paraId="59460674" w14:textId="77777777" w:rsidR="0055335F" w:rsidRPr="00F77F77" w:rsidRDefault="0055335F" w:rsidP="001A43A2">
      <w:pPr>
        <w:spacing w:line="360" w:lineRule="auto"/>
        <w:rPr>
          <w:rFonts w:ascii="Arial" w:hAnsi="Arial" w:cs="Arial"/>
          <w:lang w:val="en-GB"/>
        </w:rPr>
      </w:pPr>
    </w:p>
    <w:p w14:paraId="6E726C4D" w14:textId="7594F6B3" w:rsidR="0055335F" w:rsidRPr="00F77F77" w:rsidRDefault="0055335F" w:rsidP="001A43A2">
      <w:pPr>
        <w:spacing w:line="360" w:lineRule="auto"/>
        <w:rPr>
          <w:rFonts w:ascii="Arial" w:hAnsi="Arial" w:cs="Arial"/>
          <w:lang w:val="en-GB"/>
        </w:rPr>
      </w:pPr>
      <w:r w:rsidRPr="00F77F77">
        <w:rPr>
          <w:rFonts w:ascii="Arial" w:hAnsi="Arial" w:cs="Arial"/>
          <w:lang w:val="en-GB"/>
        </w:rPr>
        <w:t>Originally this had been true but through time we had become a lot less dependent on the parent company. They in turn had little check on us. This lack of being in a functional feedback loop meant that valuable information about us and them was missing and fostered misunderstanding.</w:t>
      </w:r>
      <w:r w:rsidR="0050295B" w:rsidRPr="00F77F77">
        <w:rPr>
          <w:rFonts w:ascii="Arial" w:hAnsi="Arial" w:cs="Arial"/>
          <w:lang w:val="en-GB"/>
        </w:rPr>
        <w:t xml:space="preserve"> (</w:t>
      </w:r>
      <w:proofErr w:type="spellStart"/>
      <w:r w:rsidR="0050295B" w:rsidRPr="00F77F77">
        <w:rPr>
          <w:rFonts w:ascii="Arial" w:hAnsi="Arial" w:cs="Arial"/>
          <w:lang w:val="en-GB"/>
        </w:rPr>
        <w:t>Ningen</w:t>
      </w:r>
      <w:proofErr w:type="spellEnd"/>
      <w:r w:rsidR="0050295B" w:rsidRPr="00F77F77">
        <w:rPr>
          <w:rFonts w:ascii="Arial" w:hAnsi="Arial" w:cs="Arial"/>
          <w:lang w:val="en-GB"/>
        </w:rPr>
        <w:t>, 2014)</w:t>
      </w:r>
    </w:p>
    <w:p w14:paraId="36B1AFD9" w14:textId="77777777" w:rsidR="0055335F" w:rsidRPr="00F77F77" w:rsidRDefault="0055335F" w:rsidP="001A43A2">
      <w:pPr>
        <w:spacing w:line="360" w:lineRule="auto"/>
        <w:rPr>
          <w:rFonts w:ascii="Arial" w:hAnsi="Arial" w:cs="Arial"/>
          <w:lang w:val="en-GB"/>
        </w:rPr>
      </w:pPr>
    </w:p>
    <w:p w14:paraId="59B3E4A2"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The Group Development Observation System or GDOS was developed by Wheelan and her colleagues (</w:t>
      </w:r>
      <w:proofErr w:type="spellStart"/>
      <w:r w:rsidRPr="00F77F77">
        <w:rPr>
          <w:rFonts w:ascii="Arial" w:hAnsi="Arial" w:cs="Arial"/>
          <w:lang w:val="en-GB"/>
        </w:rPr>
        <w:t>Maund</w:t>
      </w:r>
      <w:proofErr w:type="spellEnd"/>
      <w:r w:rsidRPr="00F77F77">
        <w:rPr>
          <w:rFonts w:ascii="Arial" w:hAnsi="Arial" w:cs="Arial"/>
          <w:lang w:val="en-GB"/>
        </w:rPr>
        <w:t xml:space="preserve">, </w:t>
      </w:r>
      <w:proofErr w:type="spellStart"/>
      <w:r w:rsidRPr="00F77F77">
        <w:rPr>
          <w:rFonts w:ascii="Arial" w:hAnsi="Arial" w:cs="Arial"/>
          <w:lang w:val="en-GB"/>
        </w:rPr>
        <w:t>Schriek</w:t>
      </w:r>
      <w:proofErr w:type="spellEnd"/>
      <w:r w:rsidRPr="00F77F77">
        <w:rPr>
          <w:rFonts w:ascii="Arial" w:hAnsi="Arial" w:cs="Arial"/>
          <w:lang w:val="en-GB"/>
        </w:rPr>
        <w:t xml:space="preserve">, </w:t>
      </w:r>
      <w:proofErr w:type="spellStart"/>
      <w:r w:rsidRPr="00F77F77">
        <w:rPr>
          <w:rFonts w:ascii="Arial" w:hAnsi="Arial" w:cs="Arial"/>
          <w:lang w:val="en-GB"/>
        </w:rPr>
        <w:t>Tinkler</w:t>
      </w:r>
      <w:proofErr w:type="spellEnd"/>
      <w:r w:rsidRPr="00F77F77">
        <w:rPr>
          <w:rFonts w:ascii="Arial" w:hAnsi="Arial" w:cs="Arial"/>
          <w:lang w:val="en-GB"/>
        </w:rPr>
        <w:t>, 2017) The system outlines the eight types of input in group meetings.</w:t>
      </w:r>
    </w:p>
    <w:p w14:paraId="6556FBA8" w14:textId="77777777" w:rsidR="0055335F" w:rsidRPr="00F77F77" w:rsidRDefault="0055335F" w:rsidP="001A43A2">
      <w:pPr>
        <w:spacing w:line="360" w:lineRule="auto"/>
        <w:rPr>
          <w:rFonts w:ascii="Arial" w:hAnsi="Arial" w:cs="Arial"/>
          <w:lang w:val="en-GB"/>
        </w:rPr>
      </w:pPr>
    </w:p>
    <w:p w14:paraId="55014FF2"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The two Americans used </w:t>
      </w:r>
      <w:proofErr w:type="spellStart"/>
      <w:r w:rsidRPr="00F77F77">
        <w:rPr>
          <w:rFonts w:ascii="Arial" w:hAnsi="Arial" w:cs="Arial"/>
          <w:i/>
          <w:lang w:val="en-GB"/>
        </w:rPr>
        <w:t>Dependancy</w:t>
      </w:r>
      <w:proofErr w:type="spellEnd"/>
      <w:r w:rsidRPr="00F77F77">
        <w:rPr>
          <w:rFonts w:ascii="Arial" w:hAnsi="Arial" w:cs="Arial"/>
          <w:i/>
          <w:lang w:val="en-GB"/>
        </w:rPr>
        <w:t xml:space="preserve"> Statements </w:t>
      </w:r>
      <w:r w:rsidRPr="00F77F77">
        <w:rPr>
          <w:rFonts w:ascii="Arial" w:hAnsi="Arial" w:cs="Arial"/>
          <w:lang w:val="en-GB"/>
        </w:rPr>
        <w:t>(</w:t>
      </w:r>
      <w:proofErr w:type="spellStart"/>
      <w:r w:rsidRPr="00F77F77">
        <w:rPr>
          <w:rFonts w:ascii="Arial" w:hAnsi="Arial" w:cs="Arial"/>
          <w:lang w:val="en-GB"/>
        </w:rPr>
        <w:t>Maund</w:t>
      </w:r>
      <w:proofErr w:type="spellEnd"/>
      <w:r w:rsidRPr="00F77F77">
        <w:rPr>
          <w:rFonts w:ascii="Arial" w:hAnsi="Arial" w:cs="Arial"/>
          <w:lang w:val="en-GB"/>
        </w:rPr>
        <w:t xml:space="preserve">, </w:t>
      </w:r>
      <w:proofErr w:type="spellStart"/>
      <w:r w:rsidRPr="00F77F77">
        <w:rPr>
          <w:rFonts w:ascii="Arial" w:hAnsi="Arial" w:cs="Arial"/>
          <w:lang w:val="en-GB"/>
        </w:rPr>
        <w:t>Schriek</w:t>
      </w:r>
      <w:proofErr w:type="spellEnd"/>
      <w:r w:rsidRPr="00F77F77">
        <w:rPr>
          <w:rFonts w:ascii="Arial" w:hAnsi="Arial" w:cs="Arial"/>
          <w:lang w:val="en-GB"/>
        </w:rPr>
        <w:t xml:space="preserve">, </w:t>
      </w:r>
      <w:proofErr w:type="spellStart"/>
      <w:r w:rsidRPr="00F77F77">
        <w:rPr>
          <w:rFonts w:ascii="Arial" w:hAnsi="Arial" w:cs="Arial"/>
          <w:lang w:val="en-GB"/>
        </w:rPr>
        <w:t>Tinkler</w:t>
      </w:r>
      <w:proofErr w:type="spellEnd"/>
      <w:r w:rsidRPr="00F77F77">
        <w:rPr>
          <w:rFonts w:ascii="Arial" w:hAnsi="Arial" w:cs="Arial"/>
          <w:lang w:val="en-GB"/>
        </w:rPr>
        <w:t xml:space="preserve"> 2017) to attempt to coerce us into agreeing with them and apologising for our behaviour which was contrary to company procedure.</w:t>
      </w:r>
    </w:p>
    <w:p w14:paraId="2E64D0AE" w14:textId="77777777" w:rsidR="0055335F" w:rsidRPr="00F77F77" w:rsidRDefault="0055335F" w:rsidP="001A43A2">
      <w:pPr>
        <w:spacing w:line="360" w:lineRule="auto"/>
        <w:rPr>
          <w:rFonts w:ascii="Arial" w:hAnsi="Arial" w:cs="Arial"/>
          <w:lang w:val="en-GB"/>
        </w:rPr>
      </w:pPr>
    </w:p>
    <w:p w14:paraId="6CA66DE9"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Our response was mostly </w:t>
      </w:r>
      <w:proofErr w:type="spellStart"/>
      <w:r w:rsidRPr="00F77F77">
        <w:rPr>
          <w:rFonts w:ascii="Arial" w:hAnsi="Arial" w:cs="Arial"/>
          <w:i/>
          <w:lang w:val="en-GB"/>
        </w:rPr>
        <w:t>Counterdependency</w:t>
      </w:r>
      <w:proofErr w:type="spellEnd"/>
      <w:r w:rsidRPr="00F77F77">
        <w:rPr>
          <w:rFonts w:ascii="Arial" w:hAnsi="Arial" w:cs="Arial"/>
          <w:i/>
          <w:lang w:val="en-GB"/>
        </w:rPr>
        <w:t xml:space="preserve"> Statements </w:t>
      </w:r>
      <w:r w:rsidRPr="00F77F77">
        <w:rPr>
          <w:rFonts w:ascii="Arial" w:hAnsi="Arial" w:cs="Arial"/>
          <w:lang w:val="en-GB"/>
        </w:rPr>
        <w:t>(</w:t>
      </w:r>
      <w:proofErr w:type="spellStart"/>
      <w:r w:rsidRPr="00F77F77">
        <w:rPr>
          <w:rFonts w:ascii="Arial" w:hAnsi="Arial" w:cs="Arial"/>
          <w:lang w:val="en-GB"/>
        </w:rPr>
        <w:t>Maund</w:t>
      </w:r>
      <w:proofErr w:type="spellEnd"/>
      <w:r w:rsidRPr="00F77F77">
        <w:rPr>
          <w:rFonts w:ascii="Arial" w:hAnsi="Arial" w:cs="Arial"/>
          <w:lang w:val="en-GB"/>
        </w:rPr>
        <w:t xml:space="preserve">, </w:t>
      </w:r>
      <w:proofErr w:type="spellStart"/>
      <w:r w:rsidRPr="00F77F77">
        <w:rPr>
          <w:rFonts w:ascii="Arial" w:hAnsi="Arial" w:cs="Arial"/>
          <w:lang w:val="en-GB"/>
        </w:rPr>
        <w:t>Schriek</w:t>
      </w:r>
      <w:proofErr w:type="spellEnd"/>
      <w:r w:rsidRPr="00F77F77">
        <w:rPr>
          <w:rFonts w:ascii="Arial" w:hAnsi="Arial" w:cs="Arial"/>
          <w:lang w:val="en-GB"/>
        </w:rPr>
        <w:t xml:space="preserve">, </w:t>
      </w:r>
      <w:proofErr w:type="spellStart"/>
      <w:r w:rsidRPr="00F77F77">
        <w:rPr>
          <w:rFonts w:ascii="Arial" w:hAnsi="Arial" w:cs="Arial"/>
          <w:lang w:val="en-GB"/>
        </w:rPr>
        <w:t>Tinkler</w:t>
      </w:r>
      <w:proofErr w:type="spellEnd"/>
      <w:r w:rsidRPr="00F77F77">
        <w:rPr>
          <w:rFonts w:ascii="Arial" w:hAnsi="Arial" w:cs="Arial"/>
          <w:lang w:val="en-GB"/>
        </w:rPr>
        <w:t xml:space="preserve">, 2017) where we attempted to assert that changing times, both with new technology and advanced students, demanded changing strategies. </w:t>
      </w:r>
    </w:p>
    <w:p w14:paraId="47D38785" w14:textId="77777777" w:rsidR="0055335F" w:rsidRPr="00F77F77" w:rsidRDefault="0055335F" w:rsidP="001A43A2">
      <w:pPr>
        <w:spacing w:line="360" w:lineRule="auto"/>
        <w:rPr>
          <w:rFonts w:ascii="Arial" w:hAnsi="Arial" w:cs="Arial"/>
          <w:lang w:val="en-GB"/>
        </w:rPr>
      </w:pPr>
    </w:p>
    <w:p w14:paraId="1902C72B" w14:textId="4857D6DE"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In fact, every one of our suggestions were implemented by the company after we were ousted. They made an online library, instigated a certificated program and began using </w:t>
      </w:r>
      <w:r w:rsidR="002644DD" w:rsidRPr="00F77F77">
        <w:rPr>
          <w:rFonts w:ascii="Arial" w:hAnsi="Arial" w:cs="Arial"/>
          <w:lang w:val="en-GB"/>
        </w:rPr>
        <w:t xml:space="preserve">online teaching and </w:t>
      </w:r>
      <w:r w:rsidRPr="00F77F77">
        <w:rPr>
          <w:rFonts w:ascii="Arial" w:hAnsi="Arial" w:cs="Arial"/>
          <w:lang w:val="en-GB"/>
        </w:rPr>
        <w:t>multimedia in communication.</w:t>
      </w:r>
    </w:p>
    <w:p w14:paraId="1A9F8BE6" w14:textId="77777777" w:rsidR="0055335F" w:rsidRPr="00F77F77" w:rsidRDefault="0055335F" w:rsidP="001A43A2">
      <w:pPr>
        <w:spacing w:line="360" w:lineRule="auto"/>
        <w:rPr>
          <w:rFonts w:ascii="Arial" w:hAnsi="Arial" w:cs="Arial"/>
          <w:lang w:val="en-GB"/>
        </w:rPr>
      </w:pPr>
    </w:p>
    <w:p w14:paraId="75C6B0C5"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Both sides used </w:t>
      </w:r>
      <w:r w:rsidRPr="00F77F77">
        <w:rPr>
          <w:rFonts w:ascii="Arial" w:hAnsi="Arial" w:cs="Arial"/>
          <w:i/>
          <w:lang w:val="en-GB"/>
        </w:rPr>
        <w:t xml:space="preserve">Pairing Statements </w:t>
      </w:r>
      <w:r w:rsidRPr="00F77F77">
        <w:rPr>
          <w:rFonts w:ascii="Arial" w:hAnsi="Arial" w:cs="Arial"/>
          <w:lang w:val="en-GB"/>
        </w:rPr>
        <w:t xml:space="preserve">to ameliorate the effect of our discord. However, this seemed to make the process more painful. </w:t>
      </w:r>
    </w:p>
    <w:p w14:paraId="62787AF0" w14:textId="77777777" w:rsidR="0055335F" w:rsidRPr="00F77F77" w:rsidRDefault="0055335F" w:rsidP="001A43A2">
      <w:pPr>
        <w:spacing w:line="360" w:lineRule="auto"/>
        <w:rPr>
          <w:rFonts w:ascii="Arial" w:hAnsi="Arial" w:cs="Arial"/>
          <w:lang w:val="en-GB"/>
        </w:rPr>
      </w:pPr>
    </w:p>
    <w:p w14:paraId="43112F51"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There were also some </w:t>
      </w:r>
      <w:proofErr w:type="spellStart"/>
      <w:r w:rsidRPr="00F77F77">
        <w:rPr>
          <w:rFonts w:ascii="Arial" w:hAnsi="Arial" w:cs="Arial"/>
          <w:i/>
          <w:lang w:val="en-GB"/>
        </w:rPr>
        <w:t>Counterpairing</w:t>
      </w:r>
      <w:proofErr w:type="spellEnd"/>
      <w:r w:rsidRPr="00F77F77">
        <w:rPr>
          <w:rFonts w:ascii="Arial" w:hAnsi="Arial" w:cs="Arial"/>
          <w:i/>
          <w:lang w:val="en-GB"/>
        </w:rPr>
        <w:t xml:space="preserve"> Statements </w:t>
      </w:r>
      <w:r w:rsidRPr="00F77F77">
        <w:rPr>
          <w:rFonts w:ascii="Arial" w:hAnsi="Arial" w:cs="Arial"/>
          <w:lang w:val="en-GB"/>
        </w:rPr>
        <w:t xml:space="preserve">with long measured eye contact, when it was obvious that we were not, intimidated by their threats and demands. </w:t>
      </w:r>
    </w:p>
    <w:p w14:paraId="05510002" w14:textId="77777777" w:rsidR="0055335F" w:rsidRPr="00F77F77" w:rsidRDefault="0055335F" w:rsidP="001A43A2">
      <w:pPr>
        <w:spacing w:line="360" w:lineRule="auto"/>
        <w:rPr>
          <w:rFonts w:ascii="Arial" w:hAnsi="Arial" w:cs="Arial"/>
          <w:lang w:val="en-GB"/>
        </w:rPr>
      </w:pPr>
    </w:p>
    <w:p w14:paraId="0F7A0E71" w14:textId="77777777" w:rsidR="0055335F" w:rsidRPr="00F77F77" w:rsidRDefault="0055335F" w:rsidP="001A43A2">
      <w:pPr>
        <w:spacing w:line="360" w:lineRule="auto"/>
        <w:rPr>
          <w:rFonts w:ascii="Arial" w:hAnsi="Arial" w:cs="Arial"/>
          <w:i/>
          <w:lang w:val="en-GB"/>
        </w:rPr>
      </w:pPr>
      <w:r w:rsidRPr="00F77F77">
        <w:rPr>
          <w:rFonts w:ascii="Arial" w:hAnsi="Arial" w:cs="Arial"/>
          <w:lang w:val="en-GB"/>
        </w:rPr>
        <w:t xml:space="preserve">I did not find any examples of either </w:t>
      </w:r>
      <w:r w:rsidRPr="00F77F77">
        <w:rPr>
          <w:rFonts w:ascii="Arial" w:hAnsi="Arial" w:cs="Arial"/>
          <w:i/>
          <w:lang w:val="en-GB"/>
        </w:rPr>
        <w:t xml:space="preserve">Flight Statements </w:t>
      </w:r>
      <w:r w:rsidRPr="00F77F77">
        <w:rPr>
          <w:rFonts w:ascii="Arial" w:hAnsi="Arial" w:cs="Arial"/>
          <w:lang w:val="en-GB"/>
        </w:rPr>
        <w:t>or</w:t>
      </w:r>
      <w:r w:rsidRPr="00F77F77">
        <w:rPr>
          <w:rFonts w:ascii="Arial" w:hAnsi="Arial" w:cs="Arial"/>
          <w:i/>
          <w:lang w:val="en-GB"/>
        </w:rPr>
        <w:t xml:space="preserve"> </w:t>
      </w:r>
      <w:proofErr w:type="spellStart"/>
      <w:r w:rsidRPr="00F77F77">
        <w:rPr>
          <w:rFonts w:ascii="Arial" w:hAnsi="Arial" w:cs="Arial"/>
          <w:i/>
          <w:lang w:val="en-GB"/>
        </w:rPr>
        <w:t>Unscorable</w:t>
      </w:r>
      <w:proofErr w:type="spellEnd"/>
      <w:r w:rsidRPr="00F77F77">
        <w:rPr>
          <w:rFonts w:ascii="Arial" w:hAnsi="Arial" w:cs="Arial"/>
          <w:i/>
          <w:lang w:val="en-GB"/>
        </w:rPr>
        <w:t xml:space="preserve"> Statements</w:t>
      </w:r>
    </w:p>
    <w:p w14:paraId="5888C3FD" w14:textId="77777777" w:rsidR="0055335F" w:rsidRPr="00F77F77" w:rsidRDefault="0055335F" w:rsidP="001A43A2">
      <w:pPr>
        <w:spacing w:line="360" w:lineRule="auto"/>
        <w:rPr>
          <w:rFonts w:ascii="Arial" w:hAnsi="Arial" w:cs="Arial"/>
          <w:lang w:val="en-GB"/>
        </w:rPr>
      </w:pPr>
    </w:p>
    <w:p w14:paraId="11D3B0EE" w14:textId="77777777" w:rsidR="0055335F" w:rsidRPr="00F77F77" w:rsidRDefault="0055335F" w:rsidP="001A43A2">
      <w:pPr>
        <w:spacing w:line="360" w:lineRule="auto"/>
        <w:rPr>
          <w:rFonts w:ascii="Arial" w:hAnsi="Arial" w:cs="Arial"/>
          <w:lang w:val="en-GB"/>
        </w:rPr>
      </w:pPr>
      <w:r w:rsidRPr="00F77F77">
        <w:rPr>
          <w:rFonts w:ascii="Arial" w:hAnsi="Arial" w:cs="Arial"/>
          <w:i/>
          <w:lang w:val="en-GB"/>
        </w:rPr>
        <w:lastRenderedPageBreak/>
        <w:t xml:space="preserve">Work Statements </w:t>
      </w:r>
      <w:r w:rsidRPr="00F77F77">
        <w:rPr>
          <w:rFonts w:ascii="Arial" w:hAnsi="Arial" w:cs="Arial"/>
          <w:lang w:val="en-GB"/>
        </w:rPr>
        <w:t>were made but there were not so many, agreeing with Wheelan’s study that showed, the longer the team worked together the more the increase in work statements. (</w:t>
      </w:r>
      <w:proofErr w:type="spellStart"/>
      <w:r w:rsidRPr="00F77F77">
        <w:rPr>
          <w:rFonts w:ascii="Arial" w:hAnsi="Arial" w:cs="Arial"/>
          <w:lang w:val="en-GB"/>
        </w:rPr>
        <w:t>Maund</w:t>
      </w:r>
      <w:proofErr w:type="spellEnd"/>
      <w:r w:rsidRPr="00F77F77">
        <w:rPr>
          <w:rFonts w:ascii="Arial" w:hAnsi="Arial" w:cs="Arial"/>
          <w:lang w:val="en-GB"/>
        </w:rPr>
        <w:t xml:space="preserve">, </w:t>
      </w:r>
      <w:proofErr w:type="spellStart"/>
      <w:r w:rsidRPr="00F77F77">
        <w:rPr>
          <w:rFonts w:ascii="Arial" w:hAnsi="Arial" w:cs="Arial"/>
          <w:lang w:val="en-GB"/>
        </w:rPr>
        <w:t>Schriek</w:t>
      </w:r>
      <w:proofErr w:type="spellEnd"/>
      <w:r w:rsidRPr="00F77F77">
        <w:rPr>
          <w:rFonts w:ascii="Arial" w:hAnsi="Arial" w:cs="Arial"/>
          <w:lang w:val="en-GB"/>
        </w:rPr>
        <w:t xml:space="preserve">, </w:t>
      </w:r>
      <w:proofErr w:type="spellStart"/>
      <w:r w:rsidRPr="00F77F77">
        <w:rPr>
          <w:rFonts w:ascii="Arial" w:hAnsi="Arial" w:cs="Arial"/>
          <w:lang w:val="en-GB"/>
        </w:rPr>
        <w:t>Tinkler</w:t>
      </w:r>
      <w:proofErr w:type="spellEnd"/>
      <w:r w:rsidRPr="00F77F77">
        <w:rPr>
          <w:rFonts w:ascii="Arial" w:hAnsi="Arial" w:cs="Arial"/>
          <w:lang w:val="en-GB"/>
        </w:rPr>
        <w:t>, 2017)</w:t>
      </w:r>
    </w:p>
    <w:p w14:paraId="01376325" w14:textId="77777777" w:rsidR="0055335F" w:rsidRPr="00F77F77" w:rsidRDefault="0055335F" w:rsidP="001A43A2">
      <w:pPr>
        <w:spacing w:line="360" w:lineRule="auto"/>
        <w:rPr>
          <w:rFonts w:ascii="Arial" w:hAnsi="Arial" w:cs="Arial"/>
          <w:i/>
          <w:lang w:val="en-GB"/>
        </w:rPr>
      </w:pPr>
    </w:p>
    <w:p w14:paraId="44E33D43"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Posturing was something else I looked at. Firstly, looking at our physical appearance, the interviewers were dressed in smart business clothes, whereas we were in smart casual. (</w:t>
      </w:r>
      <w:proofErr w:type="spellStart"/>
      <w:r w:rsidRPr="00F77F77">
        <w:rPr>
          <w:rFonts w:ascii="Arial" w:hAnsi="Arial" w:cs="Arial"/>
          <w:lang w:val="en-GB"/>
        </w:rPr>
        <w:t>Maund</w:t>
      </w:r>
      <w:proofErr w:type="spellEnd"/>
      <w:r w:rsidRPr="00F77F77">
        <w:rPr>
          <w:rFonts w:ascii="Arial" w:hAnsi="Arial" w:cs="Arial"/>
          <w:lang w:val="en-GB"/>
        </w:rPr>
        <w:t xml:space="preserve">, </w:t>
      </w:r>
      <w:proofErr w:type="spellStart"/>
      <w:r w:rsidRPr="00F77F77">
        <w:rPr>
          <w:rFonts w:ascii="Arial" w:hAnsi="Arial" w:cs="Arial"/>
          <w:lang w:val="en-GB"/>
        </w:rPr>
        <w:t>Schriek</w:t>
      </w:r>
      <w:proofErr w:type="spellEnd"/>
      <w:r w:rsidRPr="00F77F77">
        <w:rPr>
          <w:rFonts w:ascii="Arial" w:hAnsi="Arial" w:cs="Arial"/>
          <w:lang w:val="en-GB"/>
        </w:rPr>
        <w:t xml:space="preserve">, </w:t>
      </w:r>
      <w:proofErr w:type="spellStart"/>
      <w:r w:rsidRPr="00F77F77">
        <w:rPr>
          <w:rFonts w:ascii="Arial" w:hAnsi="Arial" w:cs="Arial"/>
          <w:lang w:val="en-GB"/>
        </w:rPr>
        <w:t>Tinkler</w:t>
      </w:r>
      <w:proofErr w:type="spellEnd"/>
      <w:r w:rsidRPr="00F77F77">
        <w:rPr>
          <w:rFonts w:ascii="Arial" w:hAnsi="Arial" w:cs="Arial"/>
          <w:lang w:val="en-GB"/>
        </w:rPr>
        <w:t>, 2017)</w:t>
      </w:r>
    </w:p>
    <w:p w14:paraId="5CB1FD5E" w14:textId="77777777" w:rsidR="0055335F" w:rsidRPr="00F77F77" w:rsidRDefault="0055335F" w:rsidP="001A43A2">
      <w:pPr>
        <w:spacing w:line="360" w:lineRule="auto"/>
        <w:rPr>
          <w:rFonts w:ascii="Arial" w:hAnsi="Arial" w:cs="Arial"/>
          <w:lang w:val="en-GB"/>
        </w:rPr>
      </w:pPr>
    </w:p>
    <w:p w14:paraId="3351F623" w14:textId="77777777" w:rsidR="0055335F" w:rsidRPr="00F77F77" w:rsidRDefault="0055335F" w:rsidP="001A43A2">
      <w:pPr>
        <w:spacing w:line="360" w:lineRule="auto"/>
        <w:rPr>
          <w:rFonts w:ascii="Arial" w:hAnsi="Arial" w:cs="Arial"/>
          <w:lang w:val="en-GB"/>
        </w:rPr>
      </w:pPr>
    </w:p>
    <w:p w14:paraId="6A5C6146"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The room for the conference was in their office complex, whereas often we would talk to the Americans in their homes. It emphasised the gravitas they wanted to bring to the situation.</w:t>
      </w:r>
    </w:p>
    <w:p w14:paraId="750C9BFC" w14:textId="77777777" w:rsidR="0055335F" w:rsidRPr="00F77F77" w:rsidRDefault="0055335F" w:rsidP="001A43A2">
      <w:pPr>
        <w:spacing w:line="360" w:lineRule="auto"/>
        <w:rPr>
          <w:rFonts w:ascii="Arial" w:hAnsi="Arial" w:cs="Arial"/>
          <w:lang w:val="en-GB"/>
        </w:rPr>
      </w:pPr>
    </w:p>
    <w:p w14:paraId="5CFB82DD" w14:textId="50081D99" w:rsidR="0055335F" w:rsidRPr="00F77F77" w:rsidRDefault="0055335F" w:rsidP="001A43A2">
      <w:pPr>
        <w:spacing w:line="360" w:lineRule="auto"/>
        <w:rPr>
          <w:rFonts w:ascii="Arial" w:hAnsi="Arial" w:cs="Arial"/>
          <w:lang w:val="en-GB"/>
        </w:rPr>
      </w:pPr>
      <w:r w:rsidRPr="00F77F77">
        <w:rPr>
          <w:rFonts w:ascii="Arial" w:hAnsi="Arial" w:cs="Arial"/>
          <w:lang w:val="en-GB"/>
        </w:rPr>
        <w:t>With their body posture, the leader sat opposite us, at her desk, back straight, all business, spectacles on the end of her nose. Her associate was at an angle to her. She also attempted a posture of power but her deferential mood was obvious.</w:t>
      </w:r>
      <w:r w:rsidR="00667E70" w:rsidRPr="00F77F77">
        <w:rPr>
          <w:rFonts w:ascii="Arial" w:hAnsi="Arial" w:cs="Arial"/>
          <w:lang w:val="en-GB"/>
        </w:rPr>
        <w:t xml:space="preserve"> </w:t>
      </w:r>
      <w:sdt>
        <w:sdtPr>
          <w:rPr>
            <w:rFonts w:ascii="Arial" w:hAnsi="Arial" w:cs="Arial"/>
            <w:lang w:val="en-GB"/>
          </w:rPr>
          <w:id w:val="835660260"/>
          <w:citation/>
        </w:sdtPr>
        <w:sdtEndPr/>
        <w:sdtContent>
          <w:r w:rsidR="0093176C" w:rsidRPr="00F77F77">
            <w:rPr>
              <w:rFonts w:ascii="Arial" w:hAnsi="Arial" w:cs="Arial"/>
              <w:lang w:val="en-GB"/>
            </w:rPr>
            <w:fldChar w:fldCharType="begin"/>
          </w:r>
          <w:r w:rsidR="0093176C" w:rsidRPr="00F77F77">
            <w:rPr>
              <w:rFonts w:ascii="Arial" w:hAnsi="Arial" w:cs="Arial"/>
              <w:lang w:val="en-GB"/>
            </w:rPr>
            <w:instrText xml:space="preserve"> CITATION Sta19 \l 2057 </w:instrText>
          </w:r>
          <w:r w:rsidR="0093176C" w:rsidRPr="00F77F77">
            <w:rPr>
              <w:rFonts w:ascii="Arial" w:hAnsi="Arial" w:cs="Arial"/>
              <w:lang w:val="en-GB"/>
            </w:rPr>
            <w:fldChar w:fldCharType="separate"/>
          </w:r>
          <w:r w:rsidR="0093176C" w:rsidRPr="00F77F77">
            <w:rPr>
              <w:rFonts w:ascii="Arial" w:hAnsi="Arial" w:cs="Arial"/>
              <w:noProof/>
              <w:lang w:val="en-GB"/>
            </w:rPr>
            <w:t>(Pon, 2019)</w:t>
          </w:r>
          <w:r w:rsidR="0093176C" w:rsidRPr="00F77F77">
            <w:rPr>
              <w:rFonts w:ascii="Arial" w:hAnsi="Arial" w:cs="Arial"/>
              <w:lang w:val="en-GB"/>
            </w:rPr>
            <w:fldChar w:fldCharType="end"/>
          </w:r>
        </w:sdtContent>
      </w:sdt>
    </w:p>
    <w:p w14:paraId="62646300" w14:textId="02EE04DE" w:rsidR="0050295B" w:rsidRPr="00F77F77" w:rsidRDefault="00444753" w:rsidP="001A43A2">
      <w:pPr>
        <w:spacing w:line="360" w:lineRule="auto"/>
        <w:rPr>
          <w:rFonts w:ascii="Arial" w:hAnsi="Arial" w:cs="Arial"/>
          <w:lang w:val="en-GB"/>
        </w:rPr>
      </w:pPr>
      <w:sdt>
        <w:sdtPr>
          <w:rPr>
            <w:rFonts w:ascii="Arial" w:hAnsi="Arial" w:cs="Arial"/>
            <w:lang w:val="en-GB"/>
          </w:rPr>
          <w:id w:val="-1168624553"/>
          <w:citation/>
        </w:sdtPr>
        <w:sdtEndPr/>
        <w:sdtContent>
          <w:r w:rsidR="0050295B" w:rsidRPr="00F77F77">
            <w:rPr>
              <w:rFonts w:ascii="Arial" w:hAnsi="Arial" w:cs="Arial"/>
              <w:lang w:val="en-GB"/>
            </w:rPr>
            <w:fldChar w:fldCharType="begin"/>
          </w:r>
          <w:r w:rsidR="0050295B" w:rsidRPr="00F77F77">
            <w:rPr>
              <w:rFonts w:ascii="Arial" w:hAnsi="Arial" w:cs="Arial"/>
              <w:lang w:val="en-GB"/>
            </w:rPr>
            <w:instrText xml:space="preserve"> CITATION Bob14 \l 2057 </w:instrText>
          </w:r>
          <w:r w:rsidR="0050295B" w:rsidRPr="00F77F77">
            <w:rPr>
              <w:rFonts w:ascii="Arial" w:hAnsi="Arial" w:cs="Arial"/>
              <w:lang w:val="en-GB"/>
            </w:rPr>
            <w:fldChar w:fldCharType="separate"/>
          </w:r>
          <w:r w:rsidR="0050295B" w:rsidRPr="00F77F77">
            <w:rPr>
              <w:rFonts w:ascii="Arial" w:hAnsi="Arial" w:cs="Arial"/>
              <w:noProof/>
              <w:lang w:val="en-GB"/>
            </w:rPr>
            <w:t>(Dignen, 2014)</w:t>
          </w:r>
          <w:r w:rsidR="0050295B" w:rsidRPr="00F77F77">
            <w:rPr>
              <w:rFonts w:ascii="Arial" w:hAnsi="Arial" w:cs="Arial"/>
              <w:lang w:val="en-GB"/>
            </w:rPr>
            <w:fldChar w:fldCharType="end"/>
          </w:r>
        </w:sdtContent>
      </w:sdt>
    </w:p>
    <w:p w14:paraId="37D82DC7"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The mood was of efficiency but at the same time, it reminded me of a class teacher and headmistress dealing with favoured pupils, who had misused their status. </w:t>
      </w:r>
    </w:p>
    <w:p w14:paraId="7B610ECB" w14:textId="77777777" w:rsidR="0055335F" w:rsidRPr="00F77F77" w:rsidRDefault="0055335F" w:rsidP="001A43A2">
      <w:pPr>
        <w:spacing w:line="360" w:lineRule="auto"/>
        <w:rPr>
          <w:rFonts w:ascii="Arial" w:hAnsi="Arial" w:cs="Arial"/>
          <w:lang w:val="en-GB"/>
        </w:rPr>
      </w:pPr>
    </w:p>
    <w:p w14:paraId="55818A57"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They started with explicit statements, praising the technical acumen, that had created such a professional video. They praised my teaching skills and knowledge.</w:t>
      </w:r>
    </w:p>
    <w:p w14:paraId="65A50A8A"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We also made explicit statements thanking them for their commendations and agreeing that we were in a new time. </w:t>
      </w:r>
    </w:p>
    <w:p w14:paraId="07922F4C" w14:textId="77777777" w:rsidR="0055335F" w:rsidRPr="00F77F77" w:rsidRDefault="0055335F" w:rsidP="001A43A2">
      <w:pPr>
        <w:spacing w:line="360" w:lineRule="auto"/>
        <w:rPr>
          <w:rFonts w:ascii="Arial" w:hAnsi="Arial" w:cs="Arial"/>
          <w:lang w:val="en-GB"/>
        </w:rPr>
      </w:pPr>
    </w:p>
    <w:p w14:paraId="0E2D1DF3"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I did not feel that they were being honest, real or transparent. They had prepared very well. Our preparations were probably not as exacting, yet we had a natural openness, as we had not acted maliciously.</w:t>
      </w:r>
    </w:p>
    <w:p w14:paraId="73E2B49D" w14:textId="77777777" w:rsidR="0055335F" w:rsidRPr="00F77F77" w:rsidRDefault="0055335F" w:rsidP="001A43A2">
      <w:pPr>
        <w:spacing w:line="360" w:lineRule="auto"/>
        <w:rPr>
          <w:rFonts w:ascii="Arial" w:hAnsi="Arial" w:cs="Arial"/>
          <w:lang w:val="en-GB"/>
        </w:rPr>
      </w:pPr>
    </w:p>
    <w:p w14:paraId="5B37D3DC"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Our training had involved exposing our weaknesses, yet our teachers rarely showed theirs. So, the group dynamic suffered. (</w:t>
      </w:r>
      <w:proofErr w:type="spellStart"/>
      <w:r w:rsidRPr="00F77F77">
        <w:rPr>
          <w:rFonts w:ascii="Arial" w:hAnsi="Arial" w:cs="Arial"/>
          <w:lang w:val="en-GB"/>
        </w:rPr>
        <w:t>Maund</w:t>
      </w:r>
      <w:proofErr w:type="spellEnd"/>
      <w:r w:rsidRPr="00F77F77">
        <w:rPr>
          <w:rFonts w:ascii="Arial" w:hAnsi="Arial" w:cs="Arial"/>
          <w:lang w:val="en-GB"/>
        </w:rPr>
        <w:t xml:space="preserve">, </w:t>
      </w:r>
      <w:proofErr w:type="spellStart"/>
      <w:r w:rsidRPr="00F77F77">
        <w:rPr>
          <w:rFonts w:ascii="Arial" w:hAnsi="Arial" w:cs="Arial"/>
          <w:lang w:val="en-GB"/>
        </w:rPr>
        <w:t>Schriek</w:t>
      </w:r>
      <w:proofErr w:type="spellEnd"/>
      <w:r w:rsidRPr="00F77F77">
        <w:rPr>
          <w:rFonts w:ascii="Arial" w:hAnsi="Arial" w:cs="Arial"/>
          <w:lang w:val="en-GB"/>
        </w:rPr>
        <w:t xml:space="preserve">, </w:t>
      </w:r>
      <w:proofErr w:type="spellStart"/>
      <w:r w:rsidRPr="00F77F77">
        <w:rPr>
          <w:rFonts w:ascii="Arial" w:hAnsi="Arial" w:cs="Arial"/>
          <w:lang w:val="en-GB"/>
        </w:rPr>
        <w:t>Tinkler</w:t>
      </w:r>
      <w:proofErr w:type="spellEnd"/>
      <w:r w:rsidRPr="00F77F77">
        <w:rPr>
          <w:rFonts w:ascii="Arial" w:hAnsi="Arial" w:cs="Arial"/>
          <w:lang w:val="en-GB"/>
        </w:rPr>
        <w:t>, 2017)</w:t>
      </w:r>
    </w:p>
    <w:p w14:paraId="07C77D43"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The ramifications of this period, still have an effect today. </w:t>
      </w:r>
    </w:p>
    <w:p w14:paraId="0B1D1AC1" w14:textId="77777777" w:rsidR="0055335F" w:rsidRPr="00F77F77" w:rsidRDefault="0055335F" w:rsidP="001A43A2">
      <w:pPr>
        <w:spacing w:line="360" w:lineRule="auto"/>
        <w:rPr>
          <w:rFonts w:ascii="Arial" w:hAnsi="Arial" w:cs="Arial"/>
          <w:lang w:val="en-GB"/>
        </w:rPr>
      </w:pPr>
    </w:p>
    <w:p w14:paraId="7698266B" w14:textId="77777777" w:rsidR="0055335F" w:rsidRPr="00F77F77" w:rsidRDefault="0055335F" w:rsidP="001A43A2">
      <w:pPr>
        <w:spacing w:line="360" w:lineRule="auto"/>
        <w:rPr>
          <w:rFonts w:ascii="Arial" w:hAnsi="Arial" w:cs="Arial"/>
          <w:lang w:val="en-GB"/>
        </w:rPr>
      </w:pPr>
      <w:proofErr w:type="spellStart"/>
      <w:r w:rsidRPr="00F77F77">
        <w:rPr>
          <w:rFonts w:ascii="Arial" w:hAnsi="Arial" w:cs="Arial"/>
          <w:lang w:val="en-GB"/>
        </w:rPr>
        <w:lastRenderedPageBreak/>
        <w:t>Maund’s</w:t>
      </w:r>
      <w:proofErr w:type="spellEnd"/>
      <w:r w:rsidRPr="00F77F77">
        <w:rPr>
          <w:rFonts w:ascii="Arial" w:hAnsi="Arial" w:cs="Arial"/>
          <w:lang w:val="en-GB"/>
        </w:rPr>
        <w:t xml:space="preserve"> workbook explores the elements that foster successful communication.</w:t>
      </w:r>
    </w:p>
    <w:p w14:paraId="4606BB93" w14:textId="77777777" w:rsidR="0055335F" w:rsidRPr="00F77F77" w:rsidRDefault="0055335F" w:rsidP="001A43A2">
      <w:pPr>
        <w:spacing w:line="360" w:lineRule="auto"/>
        <w:rPr>
          <w:rFonts w:ascii="Arial" w:hAnsi="Arial" w:cs="Arial"/>
          <w:lang w:val="en-GB"/>
        </w:rPr>
      </w:pPr>
    </w:p>
    <w:p w14:paraId="0B56D50A"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One of those elements is assertiveness. The description in the book differs from how I have previously considered this word. Assertive for me was confident, forceful and dominant. However, the book offers a definition where assertiveness is described as communicating clearly and candidly, whilst not giving the feeling to the other person that they have been bullied, manipulated or patronised. (</w:t>
      </w:r>
      <w:proofErr w:type="spellStart"/>
      <w:r w:rsidRPr="00F77F77">
        <w:rPr>
          <w:rFonts w:ascii="Arial" w:hAnsi="Arial" w:cs="Arial"/>
          <w:lang w:val="en-GB"/>
        </w:rPr>
        <w:t>Maund</w:t>
      </w:r>
      <w:proofErr w:type="spellEnd"/>
      <w:r w:rsidRPr="00F77F77">
        <w:rPr>
          <w:rFonts w:ascii="Arial" w:hAnsi="Arial" w:cs="Arial"/>
          <w:lang w:val="en-GB"/>
        </w:rPr>
        <w:t xml:space="preserve">, </w:t>
      </w:r>
      <w:proofErr w:type="spellStart"/>
      <w:r w:rsidRPr="00F77F77">
        <w:rPr>
          <w:rFonts w:ascii="Arial" w:hAnsi="Arial" w:cs="Arial"/>
          <w:lang w:val="en-GB"/>
        </w:rPr>
        <w:t>Schriek</w:t>
      </w:r>
      <w:proofErr w:type="spellEnd"/>
      <w:r w:rsidRPr="00F77F77">
        <w:rPr>
          <w:rFonts w:ascii="Arial" w:hAnsi="Arial" w:cs="Arial"/>
          <w:lang w:val="en-GB"/>
        </w:rPr>
        <w:t xml:space="preserve">, </w:t>
      </w:r>
      <w:proofErr w:type="spellStart"/>
      <w:r w:rsidRPr="00F77F77">
        <w:rPr>
          <w:rFonts w:ascii="Arial" w:hAnsi="Arial" w:cs="Arial"/>
          <w:lang w:val="en-GB"/>
        </w:rPr>
        <w:t>Tinkler</w:t>
      </w:r>
      <w:proofErr w:type="spellEnd"/>
      <w:r w:rsidRPr="00F77F77">
        <w:rPr>
          <w:rFonts w:ascii="Arial" w:hAnsi="Arial" w:cs="Arial"/>
          <w:lang w:val="en-GB"/>
        </w:rPr>
        <w:t>, 2017)</w:t>
      </w:r>
    </w:p>
    <w:p w14:paraId="1D37A3EC" w14:textId="77777777" w:rsidR="0055335F" w:rsidRPr="00F77F77" w:rsidRDefault="0055335F" w:rsidP="001A43A2">
      <w:pPr>
        <w:spacing w:line="360" w:lineRule="auto"/>
        <w:rPr>
          <w:rFonts w:ascii="Arial" w:hAnsi="Arial" w:cs="Arial"/>
          <w:lang w:val="en-GB"/>
        </w:rPr>
      </w:pPr>
    </w:p>
    <w:p w14:paraId="7A984C8D"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Active listening is another element that is mandatory for good communication. Not only do you receive the information that is being communicated but by eye contact, nodding and other gestures, the speaker knows the information is being received, which relaxes and inspires the speaker to be more open and expansive.</w:t>
      </w:r>
    </w:p>
    <w:p w14:paraId="3FBDC9CA" w14:textId="77777777" w:rsidR="0055335F" w:rsidRPr="00F77F77" w:rsidRDefault="0055335F" w:rsidP="001A43A2">
      <w:pPr>
        <w:spacing w:line="360" w:lineRule="auto"/>
        <w:rPr>
          <w:rFonts w:ascii="Arial" w:hAnsi="Arial" w:cs="Arial"/>
          <w:lang w:val="en-GB"/>
        </w:rPr>
      </w:pPr>
    </w:p>
    <w:p w14:paraId="6EF31AEE"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One of the biggest challenges to communication is that listeners, often do not listen. Humans can become easily distracted. They think about the past and future, involve themselves in evaluations and comparisons with those in the group.</w:t>
      </w:r>
    </w:p>
    <w:p w14:paraId="7F5D0069" w14:textId="77777777" w:rsidR="0055335F" w:rsidRPr="00F77F77" w:rsidRDefault="0055335F" w:rsidP="001A43A2">
      <w:pPr>
        <w:spacing w:line="360" w:lineRule="auto"/>
        <w:rPr>
          <w:rFonts w:ascii="Arial" w:hAnsi="Arial" w:cs="Arial"/>
          <w:lang w:val="en-GB"/>
        </w:rPr>
      </w:pPr>
    </w:p>
    <w:p w14:paraId="2DE5C856" w14:textId="7C1555EB"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People are often more concerned with </w:t>
      </w:r>
      <w:proofErr w:type="spellStart"/>
      <w:r w:rsidRPr="00F77F77">
        <w:rPr>
          <w:rFonts w:ascii="Arial" w:hAnsi="Arial" w:cs="Arial"/>
          <w:lang w:val="en-GB"/>
        </w:rPr>
        <w:t>projecting</w:t>
      </w:r>
      <w:proofErr w:type="spellEnd"/>
      <w:r w:rsidRPr="00F77F77">
        <w:rPr>
          <w:rFonts w:ascii="Arial" w:hAnsi="Arial" w:cs="Arial"/>
          <w:lang w:val="en-GB"/>
        </w:rPr>
        <w:t xml:space="preserve"> their self- image. Being right and appearing informed often take priority over accurately perceiving. Listeners more concerned with debating or criticising, will miss out on information, be </w:t>
      </w:r>
      <w:r w:rsidR="00E21378" w:rsidRPr="00F77F77">
        <w:rPr>
          <w:rFonts w:ascii="Arial" w:hAnsi="Arial" w:cs="Arial"/>
          <w:lang w:val="en-GB"/>
        </w:rPr>
        <w:t>presumptuous</w:t>
      </w:r>
      <w:r w:rsidRPr="00F77F77">
        <w:rPr>
          <w:rFonts w:ascii="Arial" w:hAnsi="Arial" w:cs="Arial"/>
          <w:lang w:val="en-GB"/>
        </w:rPr>
        <w:t xml:space="preserve"> and not be able to fully evaluate what was communicated.</w:t>
      </w:r>
    </w:p>
    <w:p w14:paraId="63435F63" w14:textId="77777777" w:rsidR="0055335F" w:rsidRPr="00F77F77" w:rsidRDefault="0055335F" w:rsidP="001A43A2">
      <w:pPr>
        <w:spacing w:line="360" w:lineRule="auto"/>
        <w:rPr>
          <w:rFonts w:ascii="Arial" w:hAnsi="Arial" w:cs="Arial"/>
          <w:lang w:val="en-GB"/>
        </w:rPr>
      </w:pPr>
    </w:p>
    <w:p w14:paraId="2AAF3222"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The boss and her associate had excellent listening skills as did we. They were attempting to be assertive, However, an irresistible urge to dominate and a fixed attitude marred their communication. We were not there to formulate something together, we were there, to receive information, admit to our mistakes or be punished.</w:t>
      </w:r>
    </w:p>
    <w:p w14:paraId="1E22FBAD" w14:textId="77777777" w:rsidR="0055335F" w:rsidRPr="00F77F77" w:rsidRDefault="0055335F" w:rsidP="001A43A2">
      <w:pPr>
        <w:spacing w:line="360" w:lineRule="auto"/>
        <w:rPr>
          <w:rFonts w:ascii="Arial" w:hAnsi="Arial" w:cs="Arial"/>
          <w:lang w:val="en-GB"/>
        </w:rPr>
      </w:pPr>
    </w:p>
    <w:p w14:paraId="3F1DCD9A" w14:textId="77777777" w:rsidR="0055335F" w:rsidRPr="00F77F77" w:rsidRDefault="0055335F" w:rsidP="001A43A2">
      <w:pPr>
        <w:spacing w:line="360" w:lineRule="auto"/>
        <w:rPr>
          <w:rFonts w:ascii="Arial" w:hAnsi="Arial" w:cs="Arial"/>
          <w:lang w:val="en-GB"/>
        </w:rPr>
      </w:pPr>
      <w:r w:rsidRPr="00F77F77">
        <w:rPr>
          <w:rFonts w:ascii="Arial" w:hAnsi="Arial" w:cs="Arial"/>
          <w:lang w:val="en-GB"/>
        </w:rPr>
        <w:t xml:space="preserve">The sandwich approach that we learned from a class video and mirrored in Psychology Today </w:t>
      </w:r>
      <w:sdt>
        <w:sdtPr>
          <w:rPr>
            <w:rFonts w:ascii="Arial" w:hAnsi="Arial" w:cs="Arial"/>
            <w:lang w:val="en-GB"/>
          </w:rPr>
          <w:id w:val="-54940988"/>
          <w:citation/>
        </w:sdtPr>
        <w:sdtEndPr/>
        <w:sdtContent>
          <w:r w:rsidRPr="00F77F77">
            <w:rPr>
              <w:rFonts w:ascii="Arial" w:hAnsi="Arial" w:cs="Arial"/>
              <w:lang w:val="en-GB"/>
            </w:rPr>
            <w:fldChar w:fldCharType="begin"/>
          </w:r>
          <w:r w:rsidRPr="00F77F77">
            <w:rPr>
              <w:rFonts w:ascii="Arial" w:hAnsi="Arial" w:cs="Arial"/>
              <w:lang w:val="en-GB"/>
            </w:rPr>
            <w:instrText xml:space="preserve"> CITATION Cli11 \l 2057 </w:instrText>
          </w:r>
          <w:r w:rsidRPr="00F77F77">
            <w:rPr>
              <w:rFonts w:ascii="Arial" w:hAnsi="Arial" w:cs="Arial"/>
              <w:lang w:val="en-GB"/>
            </w:rPr>
            <w:fldChar w:fldCharType="separate"/>
          </w:r>
          <w:r w:rsidRPr="00F77F77">
            <w:rPr>
              <w:rFonts w:ascii="Arial" w:hAnsi="Arial" w:cs="Arial"/>
              <w:noProof/>
              <w:lang w:val="en-GB"/>
            </w:rPr>
            <w:t>(Lazarus, 2011)</w:t>
          </w:r>
          <w:r w:rsidRPr="00F77F77">
            <w:rPr>
              <w:rFonts w:ascii="Arial" w:hAnsi="Arial" w:cs="Arial"/>
              <w:lang w:val="en-GB"/>
            </w:rPr>
            <w:fldChar w:fldCharType="end"/>
          </w:r>
        </w:sdtContent>
      </w:sdt>
      <w:r w:rsidRPr="00F77F77">
        <w:rPr>
          <w:rFonts w:ascii="Arial" w:hAnsi="Arial" w:cs="Arial"/>
          <w:lang w:val="en-GB"/>
        </w:rPr>
        <w:t xml:space="preserve"> is very effective. Information that may be perceived as negative, is put between two positive statements, where the listener is acknowledged and commended for his constructive behaviour.</w:t>
      </w:r>
    </w:p>
    <w:p w14:paraId="756557CC" w14:textId="77777777" w:rsidR="0055335F" w:rsidRPr="00F77F77" w:rsidRDefault="0055335F" w:rsidP="001A43A2">
      <w:pPr>
        <w:spacing w:line="360" w:lineRule="auto"/>
        <w:rPr>
          <w:rFonts w:ascii="Arial" w:hAnsi="Arial" w:cs="Arial"/>
          <w:lang w:val="en-GB"/>
        </w:rPr>
      </w:pPr>
    </w:p>
    <w:p w14:paraId="4BE6188E" w14:textId="5FED3E7A" w:rsidR="0055335F" w:rsidRPr="00F77F77" w:rsidRDefault="0055335F" w:rsidP="001A43A2">
      <w:pPr>
        <w:spacing w:line="360" w:lineRule="auto"/>
        <w:rPr>
          <w:rFonts w:ascii="Arial" w:hAnsi="Arial" w:cs="Arial"/>
          <w:lang w:val="en-GB"/>
        </w:rPr>
      </w:pPr>
      <w:r w:rsidRPr="00F77F77">
        <w:rPr>
          <w:rFonts w:ascii="Arial" w:hAnsi="Arial" w:cs="Arial"/>
          <w:lang w:val="en-GB"/>
        </w:rPr>
        <w:lastRenderedPageBreak/>
        <w:t>Summarising and perceptive questioning is another skill useful to the listener in communication. The listener can make sure that they have understood and can clarify any points in this way and work towards equitable solutions.</w:t>
      </w:r>
      <w:r w:rsidR="00917240" w:rsidRPr="00F77F77">
        <w:rPr>
          <w:rFonts w:ascii="Arial" w:hAnsi="Arial" w:cs="Arial"/>
          <w:lang w:val="en-GB"/>
        </w:rPr>
        <w:t xml:space="preserve"> Our lack of clarity around our goals meant that we were not adequately prepared to take full advantage of the conference call.</w:t>
      </w:r>
    </w:p>
    <w:p w14:paraId="2B82B3DA" w14:textId="503A6A64" w:rsidR="00917240" w:rsidRPr="00F77F77" w:rsidRDefault="00917240" w:rsidP="001A43A2">
      <w:pPr>
        <w:spacing w:line="360" w:lineRule="auto"/>
        <w:rPr>
          <w:rFonts w:ascii="Arial" w:hAnsi="Arial" w:cs="Arial"/>
          <w:lang w:val="en-GB"/>
        </w:rPr>
      </w:pPr>
    </w:p>
    <w:p w14:paraId="6C106102" w14:textId="5C6EAE2D" w:rsidR="00917240" w:rsidRPr="00F77F77" w:rsidRDefault="006A1E2C" w:rsidP="001A43A2">
      <w:pPr>
        <w:spacing w:line="360" w:lineRule="auto"/>
        <w:rPr>
          <w:rFonts w:ascii="Arial" w:hAnsi="Arial" w:cs="Arial"/>
          <w:lang w:val="en-GB"/>
        </w:rPr>
      </w:pPr>
      <w:r w:rsidRPr="00F77F77">
        <w:rPr>
          <w:rFonts w:ascii="Arial" w:hAnsi="Arial" w:cs="Arial"/>
          <w:lang w:val="en-GB"/>
        </w:rPr>
        <w:t>In conclusion, t</w:t>
      </w:r>
      <w:r w:rsidR="00917240" w:rsidRPr="00F77F77">
        <w:rPr>
          <w:rFonts w:ascii="Arial" w:hAnsi="Arial" w:cs="Arial"/>
          <w:lang w:val="en-GB"/>
        </w:rPr>
        <w:t xml:space="preserve">hrough writing this essay that looks in depth at the interactions between us and the parent company, I have </w:t>
      </w:r>
      <w:r w:rsidR="00E21378" w:rsidRPr="00F77F77">
        <w:rPr>
          <w:rFonts w:ascii="Arial" w:hAnsi="Arial" w:cs="Arial"/>
          <w:lang w:val="en-GB"/>
        </w:rPr>
        <w:t>understood many of the reasons for the mis-communications</w:t>
      </w:r>
      <w:r w:rsidRPr="00F77F77">
        <w:rPr>
          <w:rFonts w:ascii="Arial" w:hAnsi="Arial" w:cs="Arial"/>
          <w:lang w:val="en-GB"/>
        </w:rPr>
        <w:t>, we experienced</w:t>
      </w:r>
      <w:r w:rsidR="00E21378" w:rsidRPr="00F77F77">
        <w:rPr>
          <w:rFonts w:ascii="Arial" w:hAnsi="Arial" w:cs="Arial"/>
          <w:lang w:val="en-GB"/>
        </w:rPr>
        <w:t>.</w:t>
      </w:r>
      <w:r w:rsidR="00917240" w:rsidRPr="00F77F77">
        <w:rPr>
          <w:rFonts w:ascii="Arial" w:hAnsi="Arial" w:cs="Arial"/>
          <w:lang w:val="en-GB"/>
        </w:rPr>
        <w:t xml:space="preserve"> I hope </w:t>
      </w:r>
      <w:r w:rsidR="00E21378" w:rsidRPr="00F77F77">
        <w:rPr>
          <w:rFonts w:ascii="Arial" w:hAnsi="Arial" w:cs="Arial"/>
          <w:lang w:val="en-GB"/>
        </w:rPr>
        <w:t xml:space="preserve">I have </w:t>
      </w:r>
      <w:r w:rsidR="00917240" w:rsidRPr="00F77F77">
        <w:rPr>
          <w:rFonts w:ascii="Arial" w:hAnsi="Arial" w:cs="Arial"/>
          <w:lang w:val="en-GB"/>
        </w:rPr>
        <w:t>demonstrated what went wrong</w:t>
      </w:r>
      <w:r w:rsidR="00E21378" w:rsidRPr="00F77F77">
        <w:rPr>
          <w:rFonts w:ascii="Arial" w:hAnsi="Arial" w:cs="Arial"/>
          <w:lang w:val="en-GB"/>
        </w:rPr>
        <w:t xml:space="preserve"> by accessing</w:t>
      </w:r>
      <w:r w:rsidR="00917240" w:rsidRPr="00F77F77">
        <w:rPr>
          <w:rFonts w:ascii="Arial" w:hAnsi="Arial" w:cs="Arial"/>
          <w:lang w:val="en-GB"/>
        </w:rPr>
        <w:t xml:space="preserve"> academic works </w:t>
      </w:r>
      <w:r w:rsidRPr="00F77F77">
        <w:rPr>
          <w:rFonts w:ascii="Arial" w:hAnsi="Arial" w:cs="Arial"/>
          <w:lang w:val="en-GB"/>
        </w:rPr>
        <w:t>in this field</w:t>
      </w:r>
      <w:r w:rsidR="00E21378" w:rsidRPr="00F77F77">
        <w:rPr>
          <w:rFonts w:ascii="Arial" w:hAnsi="Arial" w:cs="Arial"/>
          <w:lang w:val="en-GB"/>
        </w:rPr>
        <w:t>.</w:t>
      </w:r>
    </w:p>
    <w:p w14:paraId="67EBC2E6" w14:textId="5AA0DE6D" w:rsidR="00E21378" w:rsidRPr="00F77F77" w:rsidRDefault="00E21378" w:rsidP="001A43A2">
      <w:pPr>
        <w:spacing w:line="360" w:lineRule="auto"/>
        <w:rPr>
          <w:rFonts w:ascii="Arial" w:hAnsi="Arial" w:cs="Arial"/>
          <w:lang w:val="en-GB"/>
        </w:rPr>
      </w:pPr>
    </w:p>
    <w:p w14:paraId="6881D283" w14:textId="2248F533" w:rsidR="00E21378" w:rsidRPr="00F77F77" w:rsidRDefault="00E21378" w:rsidP="001A43A2">
      <w:pPr>
        <w:spacing w:line="360" w:lineRule="auto"/>
        <w:rPr>
          <w:rFonts w:ascii="Arial" w:hAnsi="Arial" w:cs="Arial"/>
          <w:lang w:val="en-GB"/>
        </w:rPr>
      </w:pPr>
      <w:r w:rsidRPr="00F77F77">
        <w:rPr>
          <w:rFonts w:ascii="Arial" w:hAnsi="Arial" w:cs="Arial"/>
          <w:lang w:val="en-GB"/>
        </w:rPr>
        <w:t>The models of communication I examined showed that noise, the medium of communication, cultural and language differences, exacerbated a</w:t>
      </w:r>
      <w:r w:rsidR="006A1E2C" w:rsidRPr="00F77F77">
        <w:rPr>
          <w:rFonts w:ascii="Arial" w:hAnsi="Arial" w:cs="Arial"/>
          <w:lang w:val="en-GB"/>
        </w:rPr>
        <w:t>n already</w:t>
      </w:r>
      <w:r w:rsidRPr="00F77F77">
        <w:rPr>
          <w:rFonts w:ascii="Arial" w:hAnsi="Arial" w:cs="Arial"/>
          <w:lang w:val="en-GB"/>
        </w:rPr>
        <w:t xml:space="preserve"> fraught situation. </w:t>
      </w:r>
      <w:r w:rsidR="006A1E2C" w:rsidRPr="00F77F77">
        <w:rPr>
          <w:rFonts w:ascii="Arial" w:hAnsi="Arial" w:cs="Arial"/>
          <w:lang w:val="en-GB"/>
        </w:rPr>
        <w:t>Also</w:t>
      </w:r>
      <w:r w:rsidR="0050295B" w:rsidRPr="00F77F77">
        <w:rPr>
          <w:rFonts w:ascii="Arial" w:hAnsi="Arial" w:cs="Arial"/>
          <w:lang w:val="en-GB"/>
        </w:rPr>
        <w:t>,</w:t>
      </w:r>
      <w:r w:rsidR="006A1E2C" w:rsidRPr="00F77F77">
        <w:rPr>
          <w:rFonts w:ascii="Arial" w:hAnsi="Arial" w:cs="Arial"/>
          <w:lang w:val="en-GB"/>
        </w:rPr>
        <w:t xml:space="preserve"> I showed that the hierarchical nature of the company and our position as students, marred communication. </w:t>
      </w:r>
      <w:r w:rsidRPr="00F77F77">
        <w:rPr>
          <w:rFonts w:ascii="Arial" w:hAnsi="Arial" w:cs="Arial"/>
          <w:lang w:val="en-GB"/>
        </w:rPr>
        <w:t>I have attempted to show the principles of good communication and how both sides often failed to implement them.</w:t>
      </w:r>
    </w:p>
    <w:p w14:paraId="788B91A9" w14:textId="1D600937" w:rsidR="006A1E2C" w:rsidRPr="00F77F77" w:rsidRDefault="006A1E2C" w:rsidP="001A43A2">
      <w:pPr>
        <w:spacing w:line="360" w:lineRule="auto"/>
        <w:rPr>
          <w:rFonts w:ascii="Arial" w:hAnsi="Arial" w:cs="Arial"/>
          <w:lang w:val="en-GB"/>
        </w:rPr>
      </w:pPr>
    </w:p>
    <w:p w14:paraId="084E5089" w14:textId="4E3EF3FE" w:rsidR="006A1E2C" w:rsidRPr="00F77F77" w:rsidRDefault="006A1E2C" w:rsidP="001A43A2">
      <w:pPr>
        <w:spacing w:line="360" w:lineRule="auto"/>
        <w:rPr>
          <w:rFonts w:ascii="Arial" w:hAnsi="Arial" w:cs="Arial"/>
          <w:lang w:val="en-GB"/>
        </w:rPr>
      </w:pPr>
      <w:r w:rsidRPr="00F77F77">
        <w:rPr>
          <w:rFonts w:ascii="Arial" w:hAnsi="Arial" w:cs="Arial"/>
          <w:lang w:val="en-GB"/>
        </w:rPr>
        <w:t>My research showed that, we were not alone in our miscommunications and that many times in business and academia, even though communication skills have been learned they are often not implemented fully. I think I have demonstrated that whilst communication skills remain undeveloped</w:t>
      </w:r>
      <w:r w:rsidR="0050295B" w:rsidRPr="00F77F77">
        <w:rPr>
          <w:rFonts w:ascii="Arial" w:hAnsi="Arial" w:cs="Arial"/>
          <w:lang w:val="en-GB"/>
        </w:rPr>
        <w:t>,</w:t>
      </w:r>
      <w:r w:rsidRPr="00F77F77">
        <w:rPr>
          <w:rFonts w:ascii="Arial" w:hAnsi="Arial" w:cs="Arial"/>
          <w:lang w:val="en-GB"/>
        </w:rPr>
        <w:t xml:space="preserve"> </w:t>
      </w:r>
      <w:r w:rsidR="0050295B" w:rsidRPr="00F77F77">
        <w:rPr>
          <w:rFonts w:ascii="Arial" w:hAnsi="Arial" w:cs="Arial"/>
          <w:lang w:val="en-GB"/>
        </w:rPr>
        <w:t xml:space="preserve">relationships, </w:t>
      </w:r>
      <w:r w:rsidRPr="00F77F77">
        <w:rPr>
          <w:rFonts w:ascii="Arial" w:hAnsi="Arial" w:cs="Arial"/>
          <w:lang w:val="en-GB"/>
        </w:rPr>
        <w:t xml:space="preserve">business </w:t>
      </w:r>
      <w:r w:rsidR="0050295B" w:rsidRPr="00F77F77">
        <w:rPr>
          <w:rFonts w:ascii="Arial" w:hAnsi="Arial" w:cs="Arial"/>
          <w:lang w:val="en-GB"/>
        </w:rPr>
        <w:t xml:space="preserve">and academia </w:t>
      </w:r>
      <w:proofErr w:type="gramStart"/>
      <w:r w:rsidRPr="00F77F77">
        <w:rPr>
          <w:rFonts w:ascii="Arial" w:hAnsi="Arial" w:cs="Arial"/>
          <w:lang w:val="en-GB"/>
        </w:rPr>
        <w:t>suffers</w:t>
      </w:r>
      <w:proofErr w:type="gramEnd"/>
      <w:r w:rsidRPr="00F77F77">
        <w:rPr>
          <w:rFonts w:ascii="Arial" w:hAnsi="Arial" w:cs="Arial"/>
          <w:lang w:val="en-GB"/>
        </w:rPr>
        <w:t>.</w:t>
      </w:r>
    </w:p>
    <w:p w14:paraId="300BD0A4" w14:textId="77777777" w:rsidR="006A1E2C" w:rsidRPr="00F77F77" w:rsidRDefault="006A1E2C" w:rsidP="001A43A2">
      <w:pPr>
        <w:spacing w:line="360" w:lineRule="auto"/>
        <w:rPr>
          <w:rFonts w:ascii="Arial" w:hAnsi="Arial" w:cs="Arial"/>
          <w:lang w:val="en-GB"/>
        </w:rPr>
      </w:pPr>
    </w:p>
    <w:p w14:paraId="7A0685F8" w14:textId="384393A2" w:rsidR="0055335F" w:rsidRPr="00F77F77" w:rsidRDefault="0055335F" w:rsidP="001A43A2">
      <w:pPr>
        <w:spacing w:line="360" w:lineRule="auto"/>
        <w:rPr>
          <w:rFonts w:ascii="Arial" w:hAnsi="Arial" w:cs="Arial"/>
          <w:b/>
          <w:lang w:val="en-GB"/>
        </w:rPr>
      </w:pPr>
      <w:r w:rsidRPr="00F77F77">
        <w:rPr>
          <w:rFonts w:ascii="Arial" w:hAnsi="Arial" w:cs="Arial"/>
          <w:b/>
          <w:lang w:val="en-GB"/>
        </w:rPr>
        <w:t>References</w:t>
      </w:r>
    </w:p>
    <w:p w14:paraId="2E5AC10F" w14:textId="2D49302E" w:rsidR="003D1EC5" w:rsidRPr="00F77F77" w:rsidRDefault="003D1EC5" w:rsidP="001A43A2">
      <w:pPr>
        <w:pStyle w:val="Bibliography"/>
        <w:spacing w:line="360" w:lineRule="auto"/>
        <w:rPr>
          <w:rFonts w:ascii="Arial" w:hAnsi="Arial" w:cs="Arial"/>
          <w:noProof/>
          <w:lang w:val="en-GB"/>
        </w:rPr>
      </w:pPr>
    </w:p>
    <w:p w14:paraId="5908A4FD" w14:textId="2E0CEF3F" w:rsidR="00524173" w:rsidRPr="00F77F77" w:rsidRDefault="00524173" w:rsidP="001A43A2">
      <w:pPr>
        <w:pStyle w:val="Bibliography"/>
        <w:spacing w:line="360" w:lineRule="auto"/>
        <w:rPr>
          <w:rFonts w:ascii="Arial" w:hAnsi="Arial" w:cs="Arial"/>
          <w:noProof/>
          <w:lang w:val="en-GB"/>
        </w:rPr>
      </w:pPr>
      <w:r w:rsidRPr="00F77F77">
        <w:rPr>
          <w:rFonts w:ascii="Arial" w:hAnsi="Arial" w:cs="Arial"/>
          <w:noProof/>
          <w:lang w:val="en-GB"/>
        </w:rPr>
        <w:t xml:space="preserve">Al-Fedaghi, S. </w:t>
      </w:r>
      <w:r w:rsidR="00FA564F" w:rsidRPr="00F77F77">
        <w:rPr>
          <w:rFonts w:ascii="Arial" w:hAnsi="Arial" w:cs="Arial"/>
          <w:noProof/>
          <w:lang w:val="en-GB"/>
        </w:rPr>
        <w:t>(</w:t>
      </w:r>
      <w:r w:rsidRPr="00F77F77">
        <w:rPr>
          <w:rFonts w:ascii="Arial" w:hAnsi="Arial" w:cs="Arial"/>
          <w:noProof/>
          <w:lang w:val="en-GB"/>
        </w:rPr>
        <w:t>2012</w:t>
      </w:r>
      <w:r w:rsidR="00FA564F" w:rsidRPr="00F77F77">
        <w:rPr>
          <w:rFonts w:ascii="Arial" w:hAnsi="Arial" w:cs="Arial"/>
          <w:noProof/>
          <w:lang w:val="en-GB"/>
        </w:rPr>
        <w:t>)</w:t>
      </w:r>
      <w:r w:rsidRPr="00F77F77">
        <w:rPr>
          <w:rFonts w:ascii="Arial" w:hAnsi="Arial" w:cs="Arial"/>
          <w:noProof/>
          <w:lang w:val="en-GB"/>
        </w:rPr>
        <w:t xml:space="preserve"> </w:t>
      </w:r>
      <w:r w:rsidR="00FA564F" w:rsidRPr="00F77F77">
        <w:rPr>
          <w:rFonts w:ascii="Arial" w:hAnsi="Arial" w:cs="Arial"/>
          <w:noProof/>
          <w:lang w:val="en-GB"/>
        </w:rPr>
        <w:t>‘</w:t>
      </w:r>
      <w:r w:rsidRPr="00F77F77">
        <w:rPr>
          <w:rFonts w:ascii="Arial" w:hAnsi="Arial" w:cs="Arial"/>
          <w:noProof/>
          <w:lang w:val="en-GB"/>
        </w:rPr>
        <w:t>A Conceptual Foundation for the Shannon Weaver Model</w:t>
      </w:r>
      <w:r w:rsidR="00FA564F" w:rsidRPr="00F77F77">
        <w:rPr>
          <w:rFonts w:ascii="Arial" w:hAnsi="Arial" w:cs="Arial"/>
          <w:noProof/>
          <w:lang w:val="en-GB"/>
        </w:rPr>
        <w:t>’,</w:t>
      </w:r>
      <w:r w:rsidRPr="00F77F77">
        <w:rPr>
          <w:rFonts w:ascii="Arial" w:hAnsi="Arial" w:cs="Arial"/>
          <w:noProof/>
          <w:lang w:val="en-GB"/>
        </w:rPr>
        <w:t xml:space="preserve"> </w:t>
      </w:r>
      <w:r w:rsidRPr="00F77F77">
        <w:rPr>
          <w:rFonts w:ascii="Arial" w:hAnsi="Arial" w:cs="Arial"/>
          <w:i/>
          <w:iCs/>
          <w:noProof/>
          <w:lang w:val="en-GB"/>
        </w:rPr>
        <w:t xml:space="preserve">International Journal of Soft Computing, </w:t>
      </w:r>
      <w:r w:rsidRPr="00F77F77">
        <w:rPr>
          <w:rFonts w:ascii="Arial" w:hAnsi="Arial" w:cs="Arial"/>
          <w:noProof/>
          <w:lang w:val="en-GB"/>
        </w:rPr>
        <w:t>07(12)</w:t>
      </w:r>
    </w:p>
    <w:p w14:paraId="0343BF25" w14:textId="3BAE60BE" w:rsidR="00524173" w:rsidRPr="00F77F77" w:rsidRDefault="00524173" w:rsidP="001A43A2">
      <w:pPr>
        <w:spacing w:line="360" w:lineRule="auto"/>
        <w:rPr>
          <w:rFonts w:ascii="Arial" w:hAnsi="Arial" w:cs="Arial"/>
          <w:lang w:val="en-GB"/>
        </w:rPr>
      </w:pPr>
    </w:p>
    <w:p w14:paraId="2BC239E8" w14:textId="11CC2891" w:rsidR="00524173" w:rsidRPr="00F77F77" w:rsidRDefault="00524173" w:rsidP="001A43A2">
      <w:pPr>
        <w:spacing w:line="360" w:lineRule="auto"/>
        <w:rPr>
          <w:rFonts w:ascii="Arial" w:hAnsi="Arial" w:cs="Arial"/>
          <w:noProof/>
          <w:lang w:val="en-GB"/>
        </w:rPr>
      </w:pPr>
      <w:r w:rsidRPr="00F77F77">
        <w:rPr>
          <w:rFonts w:ascii="Arial" w:hAnsi="Arial" w:cs="Arial"/>
          <w:noProof/>
          <w:lang w:val="en-GB"/>
        </w:rPr>
        <w:t xml:space="preserve">Businesstopia, </w:t>
      </w:r>
      <w:r w:rsidR="00FA564F" w:rsidRPr="00F77F77">
        <w:rPr>
          <w:rFonts w:ascii="Arial" w:hAnsi="Arial" w:cs="Arial"/>
          <w:noProof/>
          <w:lang w:val="en-GB"/>
        </w:rPr>
        <w:t>{</w:t>
      </w:r>
      <w:r w:rsidRPr="00F77F77">
        <w:rPr>
          <w:rFonts w:ascii="Arial" w:hAnsi="Arial" w:cs="Arial"/>
          <w:noProof/>
          <w:lang w:val="en-GB"/>
        </w:rPr>
        <w:t>2018</w:t>
      </w:r>
      <w:r w:rsidR="00FA564F" w:rsidRPr="00F77F77">
        <w:rPr>
          <w:rFonts w:ascii="Arial" w:hAnsi="Arial" w:cs="Arial"/>
          <w:noProof/>
          <w:lang w:val="en-GB"/>
        </w:rPr>
        <w:t>)</w:t>
      </w:r>
      <w:r w:rsidRPr="00F77F77">
        <w:rPr>
          <w:rFonts w:ascii="Arial" w:hAnsi="Arial" w:cs="Arial"/>
          <w:noProof/>
          <w:lang w:val="en-GB"/>
        </w:rPr>
        <w:t xml:space="preserve"> </w:t>
      </w:r>
      <w:r w:rsidRPr="00F77F77">
        <w:rPr>
          <w:rFonts w:ascii="Arial" w:hAnsi="Arial" w:cs="Arial"/>
          <w:i/>
          <w:iCs/>
          <w:noProof/>
          <w:lang w:val="en-GB"/>
        </w:rPr>
        <w:t xml:space="preserve">Language Barriers to Communication. </w:t>
      </w:r>
      <w:r w:rsidRPr="00F77F77">
        <w:rPr>
          <w:rFonts w:ascii="Arial" w:hAnsi="Arial" w:cs="Arial"/>
          <w:noProof/>
          <w:lang w:val="en-GB"/>
        </w:rPr>
        <w:t xml:space="preserve">[Online] </w:t>
      </w:r>
      <w:r w:rsidRPr="00F77F77">
        <w:rPr>
          <w:rFonts w:ascii="Arial" w:hAnsi="Arial" w:cs="Arial"/>
          <w:noProof/>
          <w:lang w:val="en-GB"/>
        </w:rPr>
        <w:br/>
        <w:t xml:space="preserve">Available at: </w:t>
      </w:r>
      <w:r w:rsidRPr="00F77F77">
        <w:rPr>
          <w:rFonts w:ascii="Arial" w:hAnsi="Arial" w:cs="Arial"/>
          <w:noProof/>
          <w:u w:val="single"/>
          <w:lang w:val="en-GB"/>
        </w:rPr>
        <w:t>https://www.businesstopia.net/communication/language-barriers</w:t>
      </w:r>
      <w:r w:rsidRPr="00F77F77">
        <w:rPr>
          <w:rFonts w:ascii="Arial" w:hAnsi="Arial" w:cs="Arial"/>
          <w:noProof/>
          <w:lang w:val="en-GB"/>
        </w:rPr>
        <w:br/>
        <w:t>[Accessed 18 December 2019]</w:t>
      </w:r>
    </w:p>
    <w:p w14:paraId="153170D8" w14:textId="24C2C086" w:rsidR="00524173" w:rsidRPr="00F77F77" w:rsidRDefault="00524173" w:rsidP="001A43A2">
      <w:pPr>
        <w:spacing w:line="360" w:lineRule="auto"/>
        <w:rPr>
          <w:rFonts w:ascii="Arial" w:hAnsi="Arial" w:cs="Arial"/>
          <w:lang w:val="en-GB"/>
        </w:rPr>
      </w:pPr>
    </w:p>
    <w:p w14:paraId="789C55F1" w14:textId="7A1DF671" w:rsidR="00524173" w:rsidRPr="00F77F77" w:rsidRDefault="00524173" w:rsidP="001A43A2">
      <w:pPr>
        <w:pStyle w:val="Bibliography"/>
        <w:spacing w:line="360" w:lineRule="auto"/>
        <w:rPr>
          <w:rFonts w:ascii="Arial" w:hAnsi="Arial" w:cs="Arial"/>
          <w:noProof/>
          <w:lang w:val="en-GB"/>
        </w:rPr>
      </w:pPr>
      <w:r w:rsidRPr="00F77F77">
        <w:rPr>
          <w:rFonts w:ascii="Arial" w:hAnsi="Arial" w:cs="Arial"/>
          <w:i/>
          <w:iCs/>
          <w:noProof/>
          <w:lang w:val="en-GB"/>
        </w:rPr>
        <w:t xml:space="preserve">Communication Models: Basic SMCR Model. </w:t>
      </w:r>
      <w:r w:rsidRPr="00F77F77">
        <w:rPr>
          <w:rFonts w:ascii="Arial" w:hAnsi="Arial" w:cs="Arial"/>
          <w:noProof/>
          <w:lang w:val="en-GB"/>
        </w:rPr>
        <w:t>2013. [Film] Directed by Patricia Jenkinson. Sacremento California: California State University</w:t>
      </w:r>
    </w:p>
    <w:p w14:paraId="6A8444DC" w14:textId="6F5296D8" w:rsidR="00524173" w:rsidRPr="00F77F77" w:rsidRDefault="00524173" w:rsidP="001A43A2">
      <w:pPr>
        <w:spacing w:line="360" w:lineRule="auto"/>
        <w:rPr>
          <w:rFonts w:ascii="Arial" w:hAnsi="Arial" w:cs="Arial"/>
          <w:lang w:val="en-GB"/>
        </w:rPr>
      </w:pPr>
    </w:p>
    <w:p w14:paraId="4E71BE06" w14:textId="30706C67" w:rsidR="00524173" w:rsidRPr="00F77F77" w:rsidRDefault="00524173" w:rsidP="001A43A2">
      <w:pPr>
        <w:spacing w:line="360" w:lineRule="auto"/>
        <w:rPr>
          <w:rFonts w:ascii="Arial" w:hAnsi="Arial" w:cs="Arial"/>
          <w:lang w:val="en-GB"/>
        </w:rPr>
      </w:pPr>
      <w:r w:rsidRPr="00F77F77">
        <w:rPr>
          <w:rFonts w:ascii="Arial" w:hAnsi="Arial" w:cs="Arial"/>
          <w:noProof/>
          <w:lang w:val="en-US"/>
        </w:rPr>
        <w:t xml:space="preserve">Dignen, B. </w:t>
      </w:r>
      <w:r w:rsidR="00FA564F" w:rsidRPr="00F77F77">
        <w:rPr>
          <w:rFonts w:ascii="Arial" w:hAnsi="Arial" w:cs="Arial"/>
          <w:noProof/>
          <w:lang w:val="en-US"/>
        </w:rPr>
        <w:t>(</w:t>
      </w:r>
      <w:r w:rsidRPr="00F77F77">
        <w:rPr>
          <w:rFonts w:ascii="Arial" w:hAnsi="Arial" w:cs="Arial"/>
          <w:noProof/>
          <w:lang w:val="en-US"/>
        </w:rPr>
        <w:t>2014</w:t>
      </w:r>
      <w:r w:rsidR="00FA564F" w:rsidRPr="00F77F77">
        <w:rPr>
          <w:rFonts w:ascii="Arial" w:hAnsi="Arial" w:cs="Arial"/>
          <w:noProof/>
          <w:lang w:val="en-US"/>
        </w:rPr>
        <w:t>)</w:t>
      </w:r>
      <w:r w:rsidRPr="00F77F77">
        <w:rPr>
          <w:rFonts w:ascii="Arial" w:hAnsi="Arial" w:cs="Arial"/>
          <w:noProof/>
          <w:lang w:val="en-US"/>
        </w:rPr>
        <w:t xml:space="preserve"> </w:t>
      </w:r>
      <w:r w:rsidRPr="00F77F77">
        <w:rPr>
          <w:rFonts w:ascii="Arial" w:hAnsi="Arial" w:cs="Arial"/>
          <w:i/>
          <w:iCs/>
          <w:noProof/>
          <w:lang w:val="en-US"/>
        </w:rPr>
        <w:t xml:space="preserve">World of Better Learning. </w:t>
      </w:r>
      <w:r w:rsidRPr="00F77F77">
        <w:rPr>
          <w:rFonts w:ascii="Arial" w:hAnsi="Arial" w:cs="Arial"/>
          <w:noProof/>
          <w:lang w:val="en-US"/>
        </w:rPr>
        <w:t xml:space="preserve">[Online] </w:t>
      </w:r>
      <w:r w:rsidRPr="00F77F77">
        <w:rPr>
          <w:rFonts w:ascii="Arial" w:hAnsi="Arial" w:cs="Arial"/>
          <w:noProof/>
          <w:lang w:val="en-US"/>
        </w:rPr>
        <w:br/>
        <w:t xml:space="preserve">Available at: </w:t>
      </w:r>
      <w:r w:rsidRPr="00F77F77">
        <w:rPr>
          <w:rFonts w:ascii="Arial" w:hAnsi="Arial" w:cs="Arial"/>
          <w:noProof/>
          <w:u w:val="single"/>
          <w:lang w:val="en-US"/>
        </w:rPr>
        <w:t>https://www.cambridge.org/elt/blog/2014/03/17/five-reasons-feedback-may-important-skill/</w:t>
      </w:r>
      <w:r w:rsidRPr="00F77F77">
        <w:rPr>
          <w:rFonts w:ascii="Arial" w:hAnsi="Arial" w:cs="Arial"/>
          <w:noProof/>
          <w:lang w:val="en-US"/>
        </w:rPr>
        <w:br/>
        <w:t>[Accessed 4 Dec 2019]</w:t>
      </w:r>
    </w:p>
    <w:p w14:paraId="5E60950B" w14:textId="2099EEB8" w:rsidR="00524173" w:rsidRPr="00F77F77" w:rsidRDefault="00524173" w:rsidP="001A43A2">
      <w:pPr>
        <w:spacing w:line="360" w:lineRule="auto"/>
        <w:rPr>
          <w:rFonts w:ascii="Arial" w:hAnsi="Arial" w:cs="Arial"/>
          <w:lang w:val="en-GB"/>
        </w:rPr>
      </w:pPr>
    </w:p>
    <w:p w14:paraId="4C67DF89" w14:textId="4E185381" w:rsidR="00524173" w:rsidRPr="00F77F77" w:rsidRDefault="00524173" w:rsidP="001A43A2">
      <w:pPr>
        <w:spacing w:line="360" w:lineRule="auto"/>
        <w:rPr>
          <w:rFonts w:ascii="Arial" w:hAnsi="Arial" w:cs="Arial"/>
          <w:lang w:val="en-GB"/>
        </w:rPr>
      </w:pPr>
      <w:r w:rsidRPr="00F77F77">
        <w:rPr>
          <w:rFonts w:ascii="Arial" w:hAnsi="Arial" w:cs="Arial"/>
          <w:noProof/>
          <w:lang w:val="en-GB"/>
        </w:rPr>
        <w:t xml:space="preserve">Islam, G. </w:t>
      </w:r>
      <w:r w:rsidR="00FA564F" w:rsidRPr="00F77F77">
        <w:rPr>
          <w:rFonts w:ascii="Arial" w:hAnsi="Arial" w:cs="Arial"/>
          <w:noProof/>
          <w:lang w:val="en-GB"/>
        </w:rPr>
        <w:t>(</w:t>
      </w:r>
      <w:r w:rsidRPr="00F77F77">
        <w:rPr>
          <w:rFonts w:ascii="Arial" w:hAnsi="Arial" w:cs="Arial"/>
          <w:noProof/>
          <w:lang w:val="en-GB"/>
        </w:rPr>
        <w:t>2005</w:t>
      </w:r>
      <w:r w:rsidR="00FA564F" w:rsidRPr="00F77F77">
        <w:rPr>
          <w:rFonts w:ascii="Arial" w:hAnsi="Arial" w:cs="Arial"/>
          <w:noProof/>
          <w:lang w:val="en-GB"/>
        </w:rPr>
        <w:t>)</w:t>
      </w:r>
      <w:r w:rsidRPr="00F77F77">
        <w:rPr>
          <w:rFonts w:ascii="Arial" w:hAnsi="Arial" w:cs="Arial"/>
          <w:noProof/>
          <w:lang w:val="en-GB"/>
        </w:rPr>
        <w:t xml:space="preserve"> </w:t>
      </w:r>
      <w:r w:rsidR="00FA564F" w:rsidRPr="00F77F77">
        <w:rPr>
          <w:rFonts w:ascii="Arial" w:hAnsi="Arial" w:cs="Arial"/>
          <w:noProof/>
          <w:lang w:val="en-GB"/>
        </w:rPr>
        <w:t>‘</w:t>
      </w:r>
      <w:r w:rsidRPr="00F77F77">
        <w:rPr>
          <w:rFonts w:ascii="Arial" w:hAnsi="Arial" w:cs="Arial"/>
          <w:i/>
          <w:noProof/>
          <w:lang w:val="en-GB"/>
        </w:rPr>
        <w:t>Power, Voice, and Hierarchy: Exploring the Antecedents of Speaking Up in Groups</w:t>
      </w:r>
      <w:r w:rsidR="00FA564F" w:rsidRPr="00F77F77">
        <w:rPr>
          <w:rFonts w:ascii="Arial" w:hAnsi="Arial" w:cs="Arial"/>
          <w:i/>
          <w:noProof/>
          <w:lang w:val="en-GB"/>
        </w:rPr>
        <w:t>’,</w:t>
      </w:r>
      <w:r w:rsidRPr="00F77F77">
        <w:rPr>
          <w:rFonts w:ascii="Arial" w:hAnsi="Arial" w:cs="Arial"/>
          <w:noProof/>
          <w:lang w:val="en-GB"/>
        </w:rPr>
        <w:t xml:space="preserve"> </w:t>
      </w:r>
      <w:r w:rsidRPr="00F77F77">
        <w:rPr>
          <w:rFonts w:ascii="Arial" w:hAnsi="Arial" w:cs="Arial"/>
          <w:i/>
          <w:iCs/>
          <w:noProof/>
          <w:lang w:val="en-GB"/>
        </w:rPr>
        <w:t xml:space="preserve">Group Dynamics: Theory, Research, and Practice, Vol 9(2), </w:t>
      </w:r>
      <w:r w:rsidRPr="00F77F77">
        <w:rPr>
          <w:rFonts w:ascii="Arial" w:hAnsi="Arial" w:cs="Arial"/>
          <w:noProof/>
          <w:lang w:val="en-GB"/>
        </w:rPr>
        <w:t>pp. 93-103</w:t>
      </w:r>
    </w:p>
    <w:p w14:paraId="294C217A" w14:textId="3FDCD3F9" w:rsidR="00524173" w:rsidRPr="00F77F77" w:rsidRDefault="00524173" w:rsidP="001A43A2">
      <w:pPr>
        <w:spacing w:line="360" w:lineRule="auto"/>
        <w:rPr>
          <w:rFonts w:ascii="Arial" w:hAnsi="Arial" w:cs="Arial"/>
          <w:lang w:val="en-GB"/>
        </w:rPr>
      </w:pPr>
    </w:p>
    <w:p w14:paraId="1DCC7CF2" w14:textId="0D8D4853" w:rsidR="00524173" w:rsidRPr="00F77F77" w:rsidRDefault="00524173" w:rsidP="001A43A2">
      <w:pPr>
        <w:pStyle w:val="Bibliography"/>
        <w:spacing w:line="360" w:lineRule="auto"/>
        <w:rPr>
          <w:rFonts w:ascii="Arial" w:hAnsi="Arial" w:cs="Arial"/>
          <w:noProof/>
          <w:lang w:val="en-US"/>
        </w:rPr>
      </w:pPr>
      <w:r w:rsidRPr="00F77F77">
        <w:rPr>
          <w:rFonts w:ascii="Arial" w:hAnsi="Arial" w:cs="Arial"/>
          <w:noProof/>
          <w:lang w:val="en-US"/>
        </w:rPr>
        <w:t xml:space="preserve">Lazarus, C. </w:t>
      </w:r>
      <w:r w:rsidR="00FA564F" w:rsidRPr="00F77F77">
        <w:rPr>
          <w:rFonts w:ascii="Arial" w:hAnsi="Arial" w:cs="Arial"/>
          <w:noProof/>
          <w:lang w:val="en-US"/>
        </w:rPr>
        <w:t>(</w:t>
      </w:r>
      <w:r w:rsidRPr="00F77F77">
        <w:rPr>
          <w:rFonts w:ascii="Arial" w:hAnsi="Arial" w:cs="Arial"/>
          <w:noProof/>
          <w:lang w:val="en-US"/>
        </w:rPr>
        <w:t>2011</w:t>
      </w:r>
      <w:r w:rsidR="00FA564F" w:rsidRPr="00F77F77">
        <w:rPr>
          <w:rFonts w:ascii="Arial" w:hAnsi="Arial" w:cs="Arial"/>
          <w:noProof/>
          <w:lang w:val="en-US"/>
        </w:rPr>
        <w:t>)</w:t>
      </w:r>
      <w:r w:rsidRPr="00F77F77">
        <w:rPr>
          <w:rFonts w:ascii="Arial" w:hAnsi="Arial" w:cs="Arial"/>
          <w:noProof/>
          <w:lang w:val="en-US"/>
        </w:rPr>
        <w:t xml:space="preserve"> </w:t>
      </w:r>
      <w:r w:rsidR="00FA564F" w:rsidRPr="00F77F77">
        <w:rPr>
          <w:rFonts w:ascii="Arial" w:hAnsi="Arial" w:cs="Arial"/>
          <w:noProof/>
          <w:lang w:val="en-US"/>
        </w:rPr>
        <w:t>‘</w:t>
      </w:r>
      <w:r w:rsidRPr="00F77F77">
        <w:rPr>
          <w:rFonts w:ascii="Arial" w:hAnsi="Arial" w:cs="Arial"/>
          <w:i/>
          <w:noProof/>
          <w:lang w:val="en-US"/>
        </w:rPr>
        <w:t>The Art of Constructive Criticis</w:t>
      </w:r>
      <w:r w:rsidR="00FA564F" w:rsidRPr="00F77F77">
        <w:rPr>
          <w:rFonts w:ascii="Arial" w:hAnsi="Arial" w:cs="Arial"/>
          <w:i/>
          <w:noProof/>
          <w:lang w:val="en-US"/>
        </w:rPr>
        <w:t>’,</w:t>
      </w:r>
      <w:r w:rsidRPr="00F77F77">
        <w:rPr>
          <w:rFonts w:ascii="Arial" w:hAnsi="Arial" w:cs="Arial"/>
          <w:noProof/>
          <w:lang w:val="en-US"/>
        </w:rPr>
        <w:t xml:space="preserve"> </w:t>
      </w:r>
      <w:r w:rsidRPr="00F77F77">
        <w:rPr>
          <w:rFonts w:ascii="Arial" w:hAnsi="Arial" w:cs="Arial"/>
          <w:i/>
          <w:iCs/>
          <w:noProof/>
          <w:lang w:val="en-US"/>
        </w:rPr>
        <w:t xml:space="preserve">Psychology Today, </w:t>
      </w:r>
      <w:r w:rsidRPr="00F77F77">
        <w:rPr>
          <w:rFonts w:ascii="Arial" w:hAnsi="Arial" w:cs="Arial"/>
          <w:noProof/>
          <w:lang w:val="en-US"/>
        </w:rPr>
        <w:t>Issue 29.10.11.</w:t>
      </w:r>
    </w:p>
    <w:p w14:paraId="001C5A3E" w14:textId="77777777" w:rsidR="00FA564F" w:rsidRPr="00F77F77" w:rsidRDefault="00FA564F" w:rsidP="001A43A2">
      <w:pPr>
        <w:spacing w:line="360" w:lineRule="auto"/>
        <w:rPr>
          <w:rFonts w:ascii="Arial" w:hAnsi="Arial" w:cs="Arial"/>
          <w:lang w:val="en-US"/>
        </w:rPr>
      </w:pPr>
    </w:p>
    <w:p w14:paraId="15BCD69E" w14:textId="0527C844" w:rsidR="00524173" w:rsidRPr="00F77F77" w:rsidRDefault="00524173" w:rsidP="001A43A2">
      <w:pPr>
        <w:spacing w:line="360" w:lineRule="auto"/>
        <w:rPr>
          <w:rFonts w:ascii="Arial" w:hAnsi="Arial" w:cs="Arial"/>
          <w:lang w:val="en-GB"/>
        </w:rPr>
      </w:pPr>
      <w:r w:rsidRPr="00F77F77">
        <w:rPr>
          <w:rFonts w:ascii="Arial" w:hAnsi="Arial" w:cs="Arial"/>
          <w:noProof/>
          <w:lang w:val="en-US"/>
        </w:rPr>
        <w:t xml:space="preserve">Pon, S. </w:t>
      </w:r>
      <w:r w:rsidR="00FA564F" w:rsidRPr="00F77F77">
        <w:rPr>
          <w:rFonts w:ascii="Arial" w:hAnsi="Arial" w:cs="Arial"/>
          <w:noProof/>
          <w:lang w:val="en-US"/>
        </w:rPr>
        <w:t>(</w:t>
      </w:r>
      <w:r w:rsidRPr="00F77F77">
        <w:rPr>
          <w:rFonts w:ascii="Arial" w:hAnsi="Arial" w:cs="Arial"/>
          <w:noProof/>
          <w:lang w:val="en-US"/>
        </w:rPr>
        <w:t>2019</w:t>
      </w:r>
      <w:r w:rsidR="00FA564F" w:rsidRPr="00F77F77">
        <w:rPr>
          <w:rFonts w:ascii="Arial" w:hAnsi="Arial" w:cs="Arial"/>
          <w:noProof/>
          <w:lang w:val="en-US"/>
        </w:rPr>
        <w:t>)</w:t>
      </w:r>
      <w:r w:rsidRPr="00F77F77">
        <w:rPr>
          <w:rFonts w:ascii="Arial" w:hAnsi="Arial" w:cs="Arial"/>
          <w:noProof/>
          <w:lang w:val="en-US"/>
        </w:rPr>
        <w:t xml:space="preserve"> </w:t>
      </w:r>
      <w:r w:rsidRPr="00F77F77">
        <w:rPr>
          <w:rFonts w:ascii="Arial" w:hAnsi="Arial" w:cs="Arial"/>
          <w:i/>
          <w:iCs/>
          <w:noProof/>
          <w:lang w:val="en-US"/>
        </w:rPr>
        <w:t xml:space="preserve">Harvard Law School Negotion Blog. </w:t>
      </w:r>
      <w:r w:rsidRPr="00F77F77">
        <w:rPr>
          <w:rFonts w:ascii="Arial" w:hAnsi="Arial" w:cs="Arial"/>
          <w:noProof/>
          <w:lang w:val="en-US"/>
        </w:rPr>
        <w:t xml:space="preserve">[Online] </w:t>
      </w:r>
      <w:r w:rsidRPr="00F77F77">
        <w:rPr>
          <w:rFonts w:ascii="Arial" w:hAnsi="Arial" w:cs="Arial"/>
          <w:noProof/>
          <w:lang w:val="en-US"/>
        </w:rPr>
        <w:br/>
        <w:t xml:space="preserve">Available at: </w:t>
      </w:r>
      <w:r w:rsidRPr="00F77F77">
        <w:rPr>
          <w:rFonts w:ascii="Arial" w:hAnsi="Arial" w:cs="Arial"/>
          <w:noProof/>
          <w:u w:val="single"/>
          <w:lang w:val="en-US"/>
        </w:rPr>
        <w:t>https://www.pon.harvard.edu/daily/negotiation-skills-daily/negotiation-techniques-and-body-language-body-language-negotiation-examples-in-real-life/</w:t>
      </w:r>
      <w:r w:rsidRPr="00F77F77">
        <w:rPr>
          <w:rFonts w:ascii="Arial" w:hAnsi="Arial" w:cs="Arial"/>
          <w:noProof/>
          <w:lang w:val="en-US"/>
        </w:rPr>
        <w:br/>
        <w:t>[Accessed 4 Dec 2019]</w:t>
      </w:r>
    </w:p>
    <w:p w14:paraId="50FC42D2" w14:textId="11A050FF" w:rsidR="00524173" w:rsidRPr="00F77F77" w:rsidRDefault="00524173" w:rsidP="001A43A2">
      <w:pPr>
        <w:spacing w:line="360" w:lineRule="auto"/>
        <w:rPr>
          <w:rFonts w:ascii="Arial" w:hAnsi="Arial" w:cs="Arial"/>
          <w:lang w:val="en-GB"/>
        </w:rPr>
      </w:pPr>
    </w:p>
    <w:p w14:paraId="6EE18932" w14:textId="6451CD0A" w:rsidR="00524173" w:rsidRPr="00F77F77" w:rsidRDefault="00524173" w:rsidP="001A43A2">
      <w:pPr>
        <w:pStyle w:val="Bibliography"/>
        <w:spacing w:line="360" w:lineRule="auto"/>
        <w:rPr>
          <w:rFonts w:ascii="Arial" w:hAnsi="Arial" w:cs="Arial"/>
          <w:i/>
          <w:noProof/>
          <w:lang w:val="en-GB"/>
        </w:rPr>
      </w:pPr>
      <w:r w:rsidRPr="00F77F77">
        <w:rPr>
          <w:rFonts w:ascii="Arial" w:hAnsi="Arial" w:cs="Arial"/>
          <w:noProof/>
          <w:lang w:val="en-GB"/>
        </w:rPr>
        <w:t xml:space="preserve">Lee, D. </w:t>
      </w:r>
      <w:r w:rsidR="00F77F77" w:rsidRPr="00F77F77">
        <w:rPr>
          <w:rFonts w:ascii="Arial" w:hAnsi="Arial" w:cs="Arial"/>
          <w:noProof/>
          <w:lang w:val="en-GB"/>
        </w:rPr>
        <w:t>(</w:t>
      </w:r>
      <w:r w:rsidRPr="00F77F77">
        <w:rPr>
          <w:rFonts w:ascii="Arial" w:hAnsi="Arial" w:cs="Arial"/>
          <w:noProof/>
          <w:lang w:val="en-GB"/>
        </w:rPr>
        <w:t>1988</w:t>
      </w:r>
      <w:r w:rsidR="00F77F77" w:rsidRPr="00F77F77">
        <w:rPr>
          <w:rFonts w:ascii="Arial" w:hAnsi="Arial" w:cs="Arial"/>
          <w:noProof/>
          <w:lang w:val="en-GB"/>
        </w:rPr>
        <w:t>)</w:t>
      </w:r>
      <w:r w:rsidRPr="00F77F77">
        <w:rPr>
          <w:rFonts w:ascii="Arial" w:hAnsi="Arial" w:cs="Arial"/>
          <w:noProof/>
          <w:lang w:val="en-GB"/>
        </w:rPr>
        <w:t xml:space="preserve"> </w:t>
      </w:r>
      <w:r w:rsidRPr="00F77F77">
        <w:rPr>
          <w:rFonts w:ascii="Arial" w:hAnsi="Arial" w:cs="Arial"/>
          <w:i/>
          <w:noProof/>
          <w:lang w:val="en-GB"/>
        </w:rPr>
        <w:t xml:space="preserve">Developing Effective Communications. </w:t>
      </w:r>
      <w:r w:rsidRPr="00F77F77">
        <w:rPr>
          <w:rFonts w:ascii="Arial" w:hAnsi="Arial" w:cs="Arial"/>
          <w:i/>
          <w:iCs/>
          <w:noProof/>
          <w:lang w:val="en-GB"/>
        </w:rPr>
        <w:t>Communications.</w:t>
      </w:r>
    </w:p>
    <w:p w14:paraId="5D592492" w14:textId="3133DA44" w:rsidR="00524173" w:rsidRPr="00F77F77" w:rsidRDefault="00524173" w:rsidP="001A43A2">
      <w:pPr>
        <w:pStyle w:val="Bibliography"/>
        <w:spacing w:line="360" w:lineRule="auto"/>
        <w:rPr>
          <w:rFonts w:ascii="Arial" w:hAnsi="Arial" w:cs="Arial"/>
          <w:noProof/>
          <w:lang w:val="en-GB"/>
        </w:rPr>
      </w:pPr>
      <w:r w:rsidRPr="00F77F77">
        <w:rPr>
          <w:rFonts w:ascii="Arial" w:hAnsi="Arial" w:cs="Arial"/>
          <w:i/>
          <w:iCs/>
          <w:noProof/>
          <w:lang w:val="en-GB"/>
        </w:rPr>
        <w:t xml:space="preserve">Communication Models: Basic SMCR Model </w:t>
      </w:r>
      <w:r w:rsidRPr="00F77F77">
        <w:rPr>
          <w:rFonts w:ascii="Arial" w:hAnsi="Arial" w:cs="Arial"/>
          <w:noProof/>
          <w:lang w:val="en-GB"/>
        </w:rPr>
        <w:t>2013. [Film] Directed by Patricia Jenkinson. Sacremento California: California State University.</w:t>
      </w:r>
    </w:p>
    <w:p w14:paraId="4E500520" w14:textId="77777777" w:rsidR="00524173" w:rsidRPr="00F77F77" w:rsidRDefault="00524173" w:rsidP="001A43A2">
      <w:pPr>
        <w:spacing w:line="360" w:lineRule="auto"/>
        <w:rPr>
          <w:rFonts w:ascii="Arial" w:hAnsi="Arial" w:cs="Arial"/>
          <w:lang w:val="en-GB"/>
        </w:rPr>
      </w:pPr>
    </w:p>
    <w:p w14:paraId="09C3AB22" w14:textId="77777777" w:rsidR="00994A07" w:rsidRPr="00F77F77" w:rsidRDefault="00994A07" w:rsidP="001A43A2">
      <w:pPr>
        <w:pStyle w:val="Bibliography"/>
        <w:spacing w:line="360" w:lineRule="auto"/>
        <w:rPr>
          <w:rFonts w:ascii="Arial" w:hAnsi="Arial" w:cs="Arial"/>
          <w:noProof/>
          <w:lang w:val="en-GB"/>
        </w:rPr>
      </w:pPr>
      <w:r w:rsidRPr="00F77F77">
        <w:rPr>
          <w:rFonts w:ascii="Arial" w:hAnsi="Arial" w:cs="Arial"/>
          <w:noProof/>
          <w:lang w:val="en-GB"/>
        </w:rPr>
        <w:t xml:space="preserve">Maund, A. Schriek, M. Tinkler, P. (2017) </w:t>
      </w:r>
      <w:r w:rsidRPr="00F77F77">
        <w:rPr>
          <w:rFonts w:ascii="Arial" w:hAnsi="Arial" w:cs="Arial"/>
          <w:i/>
          <w:iCs/>
          <w:noProof/>
          <w:lang w:val="en-GB"/>
        </w:rPr>
        <w:t xml:space="preserve">Certificate in Higher Skills for the Workplace Student Workbook. </w:t>
      </w:r>
      <w:r w:rsidRPr="00F77F77">
        <w:rPr>
          <w:rFonts w:ascii="Arial" w:hAnsi="Arial" w:cs="Arial"/>
          <w:noProof/>
          <w:lang w:val="en-GB"/>
        </w:rPr>
        <w:t>1rst edn. London: Sage Publications.</w:t>
      </w:r>
    </w:p>
    <w:p w14:paraId="7ED3DEB2" w14:textId="77777777" w:rsidR="00524173" w:rsidRPr="00F77F77" w:rsidRDefault="00524173" w:rsidP="001A43A2">
      <w:pPr>
        <w:spacing w:line="360" w:lineRule="auto"/>
        <w:rPr>
          <w:rFonts w:ascii="Arial" w:hAnsi="Arial" w:cs="Arial"/>
          <w:lang w:val="en-GB"/>
        </w:rPr>
      </w:pPr>
    </w:p>
    <w:p w14:paraId="425FAF67" w14:textId="6FC03596" w:rsidR="0055335F" w:rsidRPr="00F77F77" w:rsidRDefault="0055335F" w:rsidP="001A43A2">
      <w:pPr>
        <w:spacing w:line="360" w:lineRule="auto"/>
        <w:rPr>
          <w:rFonts w:ascii="Arial" w:hAnsi="Arial" w:cs="Arial"/>
          <w:lang w:val="en-GB"/>
        </w:rPr>
      </w:pPr>
      <w:proofErr w:type="spellStart"/>
      <w:r w:rsidRPr="00F77F77">
        <w:rPr>
          <w:rFonts w:ascii="Arial" w:hAnsi="Arial" w:cs="Arial"/>
          <w:lang w:val="en-GB"/>
        </w:rPr>
        <w:t>Mehmbmn</w:t>
      </w:r>
      <w:proofErr w:type="spellEnd"/>
      <w:r w:rsidRPr="00F77F77">
        <w:rPr>
          <w:rFonts w:ascii="Arial" w:hAnsi="Arial" w:cs="Arial"/>
          <w:lang w:val="en-GB"/>
        </w:rPr>
        <w:t xml:space="preserve">, A. (1972) </w:t>
      </w:r>
      <w:proofErr w:type="gramStart"/>
      <w:r w:rsidRPr="00F77F77">
        <w:rPr>
          <w:rFonts w:ascii="Arial" w:hAnsi="Arial" w:cs="Arial"/>
          <w:i/>
          <w:lang w:val="en-GB"/>
        </w:rPr>
        <w:t>Non</w:t>
      </w:r>
      <w:r w:rsidR="00595A9B" w:rsidRPr="00F77F77">
        <w:rPr>
          <w:rFonts w:ascii="Arial" w:hAnsi="Arial" w:cs="Arial"/>
          <w:i/>
          <w:lang w:val="en-GB"/>
        </w:rPr>
        <w:t xml:space="preserve"> </w:t>
      </w:r>
      <w:r w:rsidRPr="00F77F77">
        <w:rPr>
          <w:rFonts w:ascii="Arial" w:hAnsi="Arial" w:cs="Arial"/>
          <w:i/>
          <w:lang w:val="en-GB"/>
        </w:rPr>
        <w:t>Verbal</w:t>
      </w:r>
      <w:proofErr w:type="gramEnd"/>
      <w:r w:rsidRPr="00F77F77">
        <w:rPr>
          <w:rFonts w:ascii="Arial" w:hAnsi="Arial" w:cs="Arial"/>
          <w:i/>
          <w:lang w:val="en-GB"/>
        </w:rPr>
        <w:t xml:space="preserve"> Communication</w:t>
      </w:r>
      <w:r w:rsidR="00994A07" w:rsidRPr="00F77F77">
        <w:rPr>
          <w:rFonts w:ascii="Arial" w:hAnsi="Arial" w:cs="Arial"/>
          <w:lang w:val="en-GB"/>
        </w:rPr>
        <w:t>.</w:t>
      </w:r>
      <w:r w:rsidRPr="00F77F77">
        <w:rPr>
          <w:rFonts w:ascii="Arial" w:hAnsi="Arial" w:cs="Arial"/>
          <w:lang w:val="en-GB"/>
        </w:rPr>
        <w:t xml:space="preserve"> </w:t>
      </w:r>
      <w:r w:rsidR="00994A07" w:rsidRPr="00F77F77">
        <w:rPr>
          <w:rFonts w:ascii="Arial" w:hAnsi="Arial" w:cs="Arial"/>
          <w:lang w:val="en-GB"/>
        </w:rPr>
        <w:t xml:space="preserve">1rst </w:t>
      </w:r>
      <w:proofErr w:type="spellStart"/>
      <w:r w:rsidR="00994A07" w:rsidRPr="00F77F77">
        <w:rPr>
          <w:rFonts w:ascii="Arial" w:hAnsi="Arial" w:cs="Arial"/>
          <w:lang w:val="en-GB"/>
        </w:rPr>
        <w:t>edn</w:t>
      </w:r>
      <w:proofErr w:type="spellEnd"/>
      <w:r w:rsidR="00994A07" w:rsidRPr="00F77F77">
        <w:rPr>
          <w:rFonts w:ascii="Arial" w:hAnsi="Arial" w:cs="Arial"/>
          <w:lang w:val="en-GB"/>
        </w:rPr>
        <w:t>.</w:t>
      </w:r>
      <w:r w:rsidRPr="00F77F77">
        <w:rPr>
          <w:rFonts w:ascii="Arial" w:hAnsi="Arial" w:cs="Arial"/>
          <w:lang w:val="en-GB"/>
        </w:rPr>
        <w:t xml:space="preserve"> </w:t>
      </w:r>
      <w:r w:rsidR="00994A07" w:rsidRPr="00F77F77">
        <w:rPr>
          <w:rFonts w:ascii="Arial" w:hAnsi="Arial" w:cs="Arial"/>
          <w:lang w:val="en-GB"/>
        </w:rPr>
        <w:t>New York</w:t>
      </w:r>
      <w:r w:rsidR="00994A07" w:rsidRPr="00F77F77">
        <w:rPr>
          <w:rFonts w:ascii="Arial" w:hAnsi="Arial" w:cs="Arial"/>
          <w:lang w:val="en-GB"/>
        </w:rPr>
        <w:t xml:space="preserve">: </w:t>
      </w:r>
      <w:r w:rsidRPr="00F77F77">
        <w:rPr>
          <w:rFonts w:ascii="Arial" w:hAnsi="Arial" w:cs="Arial"/>
          <w:lang w:val="en-GB"/>
        </w:rPr>
        <w:t xml:space="preserve">Transaction Publishers, </w:t>
      </w:r>
    </w:p>
    <w:p w14:paraId="7972828D" w14:textId="77777777" w:rsidR="0055335F" w:rsidRPr="00F77F77" w:rsidRDefault="0055335F" w:rsidP="001A43A2">
      <w:pPr>
        <w:spacing w:line="360" w:lineRule="auto"/>
        <w:rPr>
          <w:rFonts w:ascii="Arial" w:hAnsi="Arial" w:cs="Arial"/>
          <w:lang w:val="en-GB"/>
        </w:rPr>
      </w:pPr>
    </w:p>
    <w:p w14:paraId="39075189" w14:textId="23AFB8ED" w:rsidR="0055335F" w:rsidRPr="00F77F77" w:rsidRDefault="0055335F" w:rsidP="001A43A2">
      <w:pPr>
        <w:spacing w:line="360" w:lineRule="auto"/>
        <w:rPr>
          <w:rFonts w:ascii="Arial" w:eastAsia="Times New Roman" w:hAnsi="Arial" w:cs="Arial"/>
        </w:rPr>
      </w:pPr>
      <w:r w:rsidRPr="00F77F77">
        <w:rPr>
          <w:rFonts w:ascii="Arial" w:hAnsi="Arial" w:cs="Arial"/>
          <w:lang w:val="en-GB"/>
        </w:rPr>
        <w:t xml:space="preserve">Stevens, S. (1950) </w:t>
      </w:r>
      <w:r w:rsidR="00F77F77" w:rsidRPr="00F77F77">
        <w:rPr>
          <w:rFonts w:ascii="Arial" w:hAnsi="Arial" w:cs="Arial"/>
          <w:lang w:val="en-GB"/>
        </w:rPr>
        <w:t>‘</w:t>
      </w:r>
      <w:r w:rsidRPr="00F77F77">
        <w:rPr>
          <w:rFonts w:ascii="Arial" w:hAnsi="Arial" w:cs="Arial"/>
          <w:i/>
          <w:lang w:val="en-GB"/>
        </w:rPr>
        <w:t>Proceedings of the Speech Communication Conference at M.I.T</w:t>
      </w:r>
      <w:r w:rsidR="00F77F77" w:rsidRPr="00F77F77">
        <w:rPr>
          <w:rFonts w:ascii="Arial" w:hAnsi="Arial" w:cs="Arial"/>
          <w:i/>
          <w:lang w:val="en-GB"/>
        </w:rPr>
        <w:t>’</w:t>
      </w:r>
      <w:r w:rsidRPr="00F77F77">
        <w:rPr>
          <w:rFonts w:ascii="Arial" w:hAnsi="Arial" w:cs="Arial"/>
          <w:i/>
          <w:lang w:val="en-GB"/>
        </w:rPr>
        <w:t>, The Journal of the Acoustical Society of America</w:t>
      </w:r>
      <w:r w:rsidRPr="00F77F77">
        <w:rPr>
          <w:rFonts w:ascii="Arial" w:hAnsi="Arial" w:cs="Arial"/>
          <w:lang w:val="en-GB"/>
        </w:rPr>
        <w:t xml:space="preserve">, Vol.22, Number 6, [Online] Available at: </w:t>
      </w:r>
      <w:hyperlink r:id="rId7" w:history="1">
        <w:r w:rsidRPr="00F77F77">
          <w:rPr>
            <w:rFonts w:ascii="Arial" w:eastAsia="Times New Roman" w:hAnsi="Arial" w:cs="Arial"/>
            <w:u w:val="single"/>
          </w:rPr>
          <w:t>https://asa.scitation.org/doi/abs/10.1121/1.1906670?journalCode=jas</w:t>
        </w:r>
      </w:hyperlink>
    </w:p>
    <w:p w14:paraId="5230B21F" w14:textId="7943120C" w:rsidR="00524173" w:rsidRDefault="0055335F" w:rsidP="001A43A2">
      <w:pPr>
        <w:spacing w:line="360" w:lineRule="auto"/>
        <w:rPr>
          <w:rFonts w:ascii="Arial" w:hAnsi="Arial" w:cs="Arial"/>
          <w:lang w:val="en-GB"/>
        </w:rPr>
      </w:pPr>
      <w:r w:rsidRPr="00F77F77">
        <w:rPr>
          <w:rFonts w:ascii="Arial" w:hAnsi="Arial" w:cs="Arial"/>
          <w:lang w:val="en-GB"/>
        </w:rPr>
        <w:t xml:space="preserve"> (Accessed: 4.12.2019)</w:t>
      </w:r>
    </w:p>
    <w:p w14:paraId="76772328" w14:textId="77777777" w:rsidR="004E3114" w:rsidRDefault="004E3114" w:rsidP="004E3114">
      <w:bookmarkStart w:id="0" w:name="_GoBack"/>
      <w:r>
        <w:rPr>
          <w:noProof/>
        </w:rPr>
        <w:lastRenderedPageBreak/>
        <w:drawing>
          <wp:inline distT="0" distB="0" distL="0" distR="0" wp14:anchorId="050ABA58" wp14:editId="079B834F">
            <wp:extent cx="6343650" cy="89771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12231452-1-page1.png"/>
                    <pic:cNvPicPr/>
                  </pic:nvPicPr>
                  <pic:blipFill>
                    <a:blip r:embed="rId8">
                      <a:extLst>
                        <a:ext uri="{28A0092B-C50C-407E-A947-70E740481C1C}">
                          <a14:useLocalDpi xmlns:a14="http://schemas.microsoft.com/office/drawing/2010/main" val="0"/>
                        </a:ext>
                      </a:extLst>
                    </a:blip>
                    <a:stretch>
                      <a:fillRect/>
                    </a:stretch>
                  </pic:blipFill>
                  <pic:spPr>
                    <a:xfrm>
                      <a:off x="0" y="0"/>
                      <a:ext cx="6348266" cy="8983647"/>
                    </a:xfrm>
                    <a:prstGeom prst="rect">
                      <a:avLst/>
                    </a:prstGeom>
                  </pic:spPr>
                </pic:pic>
              </a:graphicData>
            </a:graphic>
          </wp:inline>
        </w:drawing>
      </w:r>
      <w:bookmarkEnd w:id="0"/>
    </w:p>
    <w:p w14:paraId="538C9D62" w14:textId="77777777" w:rsidR="004E3114" w:rsidRDefault="004E3114" w:rsidP="004E3114">
      <w:r>
        <w:rPr>
          <w:noProof/>
        </w:rPr>
        <w:lastRenderedPageBreak/>
        <w:drawing>
          <wp:inline distT="0" distB="0" distL="0" distR="0" wp14:anchorId="74093028" wp14:editId="1F897328">
            <wp:extent cx="6410325" cy="90714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12231452-1-page2.png"/>
                    <pic:cNvPicPr/>
                  </pic:nvPicPr>
                  <pic:blipFill>
                    <a:blip r:embed="rId9">
                      <a:extLst>
                        <a:ext uri="{28A0092B-C50C-407E-A947-70E740481C1C}">
                          <a14:useLocalDpi xmlns:a14="http://schemas.microsoft.com/office/drawing/2010/main" val="0"/>
                        </a:ext>
                      </a:extLst>
                    </a:blip>
                    <a:stretch>
                      <a:fillRect/>
                    </a:stretch>
                  </pic:blipFill>
                  <pic:spPr>
                    <a:xfrm>
                      <a:off x="0" y="0"/>
                      <a:ext cx="6415591" cy="9078921"/>
                    </a:xfrm>
                    <a:prstGeom prst="rect">
                      <a:avLst/>
                    </a:prstGeom>
                  </pic:spPr>
                </pic:pic>
              </a:graphicData>
            </a:graphic>
          </wp:inline>
        </w:drawing>
      </w:r>
    </w:p>
    <w:p w14:paraId="547E8926" w14:textId="77777777" w:rsidR="004E3114" w:rsidRDefault="004E3114" w:rsidP="004E3114">
      <w:r>
        <w:rPr>
          <w:noProof/>
        </w:rPr>
        <w:lastRenderedPageBreak/>
        <w:drawing>
          <wp:inline distT="0" distB="0" distL="0" distR="0" wp14:anchorId="77138C7C" wp14:editId="440171C6">
            <wp:extent cx="6591300" cy="9327573"/>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2231452-1-page3.png"/>
                    <pic:cNvPicPr/>
                  </pic:nvPicPr>
                  <pic:blipFill>
                    <a:blip r:embed="rId10">
                      <a:extLst>
                        <a:ext uri="{28A0092B-C50C-407E-A947-70E740481C1C}">
                          <a14:useLocalDpi xmlns:a14="http://schemas.microsoft.com/office/drawing/2010/main" val="0"/>
                        </a:ext>
                      </a:extLst>
                    </a:blip>
                    <a:stretch>
                      <a:fillRect/>
                    </a:stretch>
                  </pic:blipFill>
                  <pic:spPr>
                    <a:xfrm>
                      <a:off x="0" y="0"/>
                      <a:ext cx="6597788" cy="9336754"/>
                    </a:xfrm>
                    <a:prstGeom prst="rect">
                      <a:avLst/>
                    </a:prstGeom>
                  </pic:spPr>
                </pic:pic>
              </a:graphicData>
            </a:graphic>
          </wp:inline>
        </w:drawing>
      </w:r>
    </w:p>
    <w:p w14:paraId="15605AC3" w14:textId="77777777" w:rsidR="004E3114" w:rsidRDefault="004E3114" w:rsidP="004E3114">
      <w:r>
        <w:rPr>
          <w:noProof/>
        </w:rPr>
        <w:lastRenderedPageBreak/>
        <w:drawing>
          <wp:inline distT="0" distB="0" distL="0" distR="0" wp14:anchorId="0676952C" wp14:editId="0E455D1A">
            <wp:extent cx="6524625" cy="9233219"/>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12231452-1-page4.png"/>
                    <pic:cNvPicPr/>
                  </pic:nvPicPr>
                  <pic:blipFill>
                    <a:blip r:embed="rId11">
                      <a:extLst>
                        <a:ext uri="{28A0092B-C50C-407E-A947-70E740481C1C}">
                          <a14:useLocalDpi xmlns:a14="http://schemas.microsoft.com/office/drawing/2010/main" val="0"/>
                        </a:ext>
                      </a:extLst>
                    </a:blip>
                    <a:stretch>
                      <a:fillRect/>
                    </a:stretch>
                  </pic:blipFill>
                  <pic:spPr>
                    <a:xfrm>
                      <a:off x="0" y="0"/>
                      <a:ext cx="6528165" cy="9238229"/>
                    </a:xfrm>
                    <a:prstGeom prst="rect">
                      <a:avLst/>
                    </a:prstGeom>
                  </pic:spPr>
                </pic:pic>
              </a:graphicData>
            </a:graphic>
          </wp:inline>
        </w:drawing>
      </w:r>
    </w:p>
    <w:p w14:paraId="2C86AA28" w14:textId="77777777" w:rsidR="004E3114" w:rsidRDefault="004E3114" w:rsidP="004E3114">
      <w:r>
        <w:rPr>
          <w:noProof/>
        </w:rPr>
        <w:lastRenderedPageBreak/>
        <w:drawing>
          <wp:inline distT="0" distB="0" distL="0" distR="0" wp14:anchorId="1611770E" wp14:editId="371107F0">
            <wp:extent cx="6534150" cy="92466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2231452-1-page5.png"/>
                    <pic:cNvPicPr/>
                  </pic:nvPicPr>
                  <pic:blipFill>
                    <a:blip r:embed="rId12">
                      <a:extLst>
                        <a:ext uri="{28A0092B-C50C-407E-A947-70E740481C1C}">
                          <a14:useLocalDpi xmlns:a14="http://schemas.microsoft.com/office/drawing/2010/main" val="0"/>
                        </a:ext>
                      </a:extLst>
                    </a:blip>
                    <a:stretch>
                      <a:fillRect/>
                    </a:stretch>
                  </pic:blipFill>
                  <pic:spPr>
                    <a:xfrm>
                      <a:off x="0" y="0"/>
                      <a:ext cx="6536454" cy="9249958"/>
                    </a:xfrm>
                    <a:prstGeom prst="rect">
                      <a:avLst/>
                    </a:prstGeom>
                  </pic:spPr>
                </pic:pic>
              </a:graphicData>
            </a:graphic>
          </wp:inline>
        </w:drawing>
      </w:r>
    </w:p>
    <w:p w14:paraId="453A86AA" w14:textId="77777777" w:rsidR="004E3114" w:rsidRDefault="004E3114" w:rsidP="004E3114">
      <w:r>
        <w:rPr>
          <w:noProof/>
        </w:rPr>
        <w:lastRenderedPageBreak/>
        <w:drawing>
          <wp:inline distT="0" distB="0" distL="0" distR="0" wp14:anchorId="236A5057" wp14:editId="4098DE64">
            <wp:extent cx="6505575" cy="920626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12231452-1-page6.png"/>
                    <pic:cNvPicPr/>
                  </pic:nvPicPr>
                  <pic:blipFill>
                    <a:blip r:embed="rId13">
                      <a:extLst>
                        <a:ext uri="{28A0092B-C50C-407E-A947-70E740481C1C}">
                          <a14:useLocalDpi xmlns:a14="http://schemas.microsoft.com/office/drawing/2010/main" val="0"/>
                        </a:ext>
                      </a:extLst>
                    </a:blip>
                    <a:stretch>
                      <a:fillRect/>
                    </a:stretch>
                  </pic:blipFill>
                  <pic:spPr>
                    <a:xfrm>
                      <a:off x="0" y="0"/>
                      <a:ext cx="6510956" cy="9213876"/>
                    </a:xfrm>
                    <a:prstGeom prst="rect">
                      <a:avLst/>
                    </a:prstGeom>
                  </pic:spPr>
                </pic:pic>
              </a:graphicData>
            </a:graphic>
          </wp:inline>
        </w:drawing>
      </w:r>
    </w:p>
    <w:p w14:paraId="714D0232" w14:textId="77777777" w:rsidR="004E3114" w:rsidRDefault="004E3114" w:rsidP="004E3114">
      <w:r>
        <w:rPr>
          <w:noProof/>
        </w:rPr>
        <w:lastRenderedPageBreak/>
        <w:drawing>
          <wp:inline distT="0" distB="0" distL="0" distR="0" wp14:anchorId="4398726D" wp14:editId="4A6AA01B">
            <wp:extent cx="6477000" cy="916582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912231452-1-page7.png"/>
                    <pic:cNvPicPr/>
                  </pic:nvPicPr>
                  <pic:blipFill>
                    <a:blip r:embed="rId14">
                      <a:extLst>
                        <a:ext uri="{28A0092B-C50C-407E-A947-70E740481C1C}">
                          <a14:useLocalDpi xmlns:a14="http://schemas.microsoft.com/office/drawing/2010/main" val="0"/>
                        </a:ext>
                      </a:extLst>
                    </a:blip>
                    <a:stretch>
                      <a:fillRect/>
                    </a:stretch>
                  </pic:blipFill>
                  <pic:spPr>
                    <a:xfrm>
                      <a:off x="0" y="0"/>
                      <a:ext cx="6478790" cy="9168356"/>
                    </a:xfrm>
                    <a:prstGeom prst="rect">
                      <a:avLst/>
                    </a:prstGeom>
                  </pic:spPr>
                </pic:pic>
              </a:graphicData>
            </a:graphic>
          </wp:inline>
        </w:drawing>
      </w:r>
    </w:p>
    <w:p w14:paraId="325A1B38" w14:textId="77777777" w:rsidR="004E3114" w:rsidRDefault="004E3114" w:rsidP="004E3114">
      <w:r>
        <w:rPr>
          <w:noProof/>
        </w:rPr>
        <w:lastRenderedPageBreak/>
        <w:drawing>
          <wp:inline distT="0" distB="0" distL="0" distR="0" wp14:anchorId="778D03D9" wp14:editId="77D98614">
            <wp:extent cx="6572250" cy="93006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912231452-1-page8.png"/>
                    <pic:cNvPicPr/>
                  </pic:nvPicPr>
                  <pic:blipFill>
                    <a:blip r:embed="rId15">
                      <a:extLst>
                        <a:ext uri="{28A0092B-C50C-407E-A947-70E740481C1C}">
                          <a14:useLocalDpi xmlns:a14="http://schemas.microsoft.com/office/drawing/2010/main" val="0"/>
                        </a:ext>
                      </a:extLst>
                    </a:blip>
                    <a:stretch>
                      <a:fillRect/>
                    </a:stretch>
                  </pic:blipFill>
                  <pic:spPr>
                    <a:xfrm>
                      <a:off x="0" y="0"/>
                      <a:ext cx="6577427" cy="9307941"/>
                    </a:xfrm>
                    <a:prstGeom prst="rect">
                      <a:avLst/>
                    </a:prstGeom>
                  </pic:spPr>
                </pic:pic>
              </a:graphicData>
            </a:graphic>
          </wp:inline>
        </w:drawing>
      </w:r>
    </w:p>
    <w:p w14:paraId="45D31247" w14:textId="77777777" w:rsidR="004E3114" w:rsidRDefault="004E3114" w:rsidP="004E3114">
      <w:r>
        <w:rPr>
          <w:noProof/>
        </w:rPr>
        <w:lastRenderedPageBreak/>
        <w:drawing>
          <wp:inline distT="0" distB="0" distL="0" distR="0" wp14:anchorId="6EF99CFB" wp14:editId="790842CA">
            <wp:extent cx="6467475" cy="915234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912231452-1-page9.png"/>
                    <pic:cNvPicPr/>
                  </pic:nvPicPr>
                  <pic:blipFill>
                    <a:blip r:embed="rId16">
                      <a:extLst>
                        <a:ext uri="{28A0092B-C50C-407E-A947-70E740481C1C}">
                          <a14:useLocalDpi xmlns:a14="http://schemas.microsoft.com/office/drawing/2010/main" val="0"/>
                        </a:ext>
                      </a:extLst>
                    </a:blip>
                    <a:stretch>
                      <a:fillRect/>
                    </a:stretch>
                  </pic:blipFill>
                  <pic:spPr>
                    <a:xfrm>
                      <a:off x="0" y="0"/>
                      <a:ext cx="6470786" cy="9157029"/>
                    </a:xfrm>
                    <a:prstGeom prst="rect">
                      <a:avLst/>
                    </a:prstGeom>
                  </pic:spPr>
                </pic:pic>
              </a:graphicData>
            </a:graphic>
          </wp:inline>
        </w:drawing>
      </w:r>
    </w:p>
    <w:p w14:paraId="4D710CF4" w14:textId="77777777" w:rsidR="004E3114" w:rsidRDefault="004E3114" w:rsidP="004E3114">
      <w:r>
        <w:rPr>
          <w:noProof/>
        </w:rPr>
        <w:lastRenderedPageBreak/>
        <w:drawing>
          <wp:inline distT="0" distB="0" distL="0" distR="0" wp14:anchorId="4CF73818" wp14:editId="432FBC2C">
            <wp:extent cx="6381750" cy="903103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912231452-1-page10.png"/>
                    <pic:cNvPicPr/>
                  </pic:nvPicPr>
                  <pic:blipFill>
                    <a:blip r:embed="rId17">
                      <a:extLst>
                        <a:ext uri="{28A0092B-C50C-407E-A947-70E740481C1C}">
                          <a14:useLocalDpi xmlns:a14="http://schemas.microsoft.com/office/drawing/2010/main" val="0"/>
                        </a:ext>
                      </a:extLst>
                    </a:blip>
                    <a:stretch>
                      <a:fillRect/>
                    </a:stretch>
                  </pic:blipFill>
                  <pic:spPr>
                    <a:xfrm>
                      <a:off x="0" y="0"/>
                      <a:ext cx="6384597" cy="9035061"/>
                    </a:xfrm>
                    <a:prstGeom prst="rect">
                      <a:avLst/>
                    </a:prstGeom>
                  </pic:spPr>
                </pic:pic>
              </a:graphicData>
            </a:graphic>
          </wp:inline>
        </w:drawing>
      </w:r>
    </w:p>
    <w:p w14:paraId="1D18404F" w14:textId="77777777" w:rsidR="004E3114" w:rsidRPr="00F77F77" w:rsidRDefault="004E3114" w:rsidP="001A43A2">
      <w:pPr>
        <w:spacing w:line="360" w:lineRule="auto"/>
        <w:rPr>
          <w:rFonts w:ascii="Arial" w:hAnsi="Arial" w:cs="Arial"/>
          <w:lang w:val="en-GB"/>
        </w:rPr>
      </w:pPr>
    </w:p>
    <w:p w14:paraId="72B3DD1B" w14:textId="0C7961E2" w:rsidR="0055335F" w:rsidRPr="00F77F77" w:rsidRDefault="0055335F" w:rsidP="001A43A2">
      <w:pPr>
        <w:spacing w:line="360" w:lineRule="auto"/>
        <w:rPr>
          <w:rFonts w:ascii="Arial" w:hAnsi="Arial" w:cs="Arial"/>
          <w:b/>
          <w:bCs/>
        </w:rPr>
      </w:pPr>
    </w:p>
    <w:sectPr w:rsidR="0055335F" w:rsidRPr="00F77F77" w:rsidSect="009B279E">
      <w:footerReference w:type="even" r:id="rId18"/>
      <w:footerReference w:type="default" r:id="rId1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8F2BDE" w14:textId="77777777" w:rsidR="00444753" w:rsidRDefault="00444753">
      <w:r>
        <w:separator/>
      </w:r>
    </w:p>
  </w:endnote>
  <w:endnote w:type="continuationSeparator" w:id="0">
    <w:p w14:paraId="00BA99D7" w14:textId="77777777" w:rsidR="00444753" w:rsidRDefault="00444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8896851"/>
      <w:docPartObj>
        <w:docPartGallery w:val="Page Numbers (Bottom of Page)"/>
        <w:docPartUnique/>
      </w:docPartObj>
    </w:sdtPr>
    <w:sdtEndPr>
      <w:rPr>
        <w:rStyle w:val="PageNumber"/>
      </w:rPr>
    </w:sdtEndPr>
    <w:sdtContent>
      <w:p w14:paraId="5CB18437" w14:textId="77777777" w:rsidR="009B279E" w:rsidRDefault="004659BB" w:rsidP="00A05B1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2A200D" w14:textId="77777777" w:rsidR="009B279E" w:rsidRDefault="004447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2337736"/>
      <w:docPartObj>
        <w:docPartGallery w:val="Page Numbers (Bottom of Page)"/>
        <w:docPartUnique/>
      </w:docPartObj>
    </w:sdtPr>
    <w:sdtEndPr>
      <w:rPr>
        <w:rStyle w:val="PageNumber"/>
      </w:rPr>
    </w:sdtEndPr>
    <w:sdtContent>
      <w:p w14:paraId="24838D3D" w14:textId="77777777" w:rsidR="009B279E" w:rsidRDefault="004659BB" w:rsidP="00A05B1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5CE1D72" w14:textId="77777777" w:rsidR="009B279E" w:rsidRDefault="00444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8BA1F" w14:textId="77777777" w:rsidR="00444753" w:rsidRDefault="00444753">
      <w:r>
        <w:separator/>
      </w:r>
    </w:p>
  </w:footnote>
  <w:footnote w:type="continuationSeparator" w:id="0">
    <w:p w14:paraId="5B2914BE" w14:textId="77777777" w:rsidR="00444753" w:rsidRDefault="0044475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35F"/>
    <w:rsid w:val="0001377F"/>
    <w:rsid w:val="001027B1"/>
    <w:rsid w:val="00120A09"/>
    <w:rsid w:val="001A43A2"/>
    <w:rsid w:val="001B7C1D"/>
    <w:rsid w:val="002644DD"/>
    <w:rsid w:val="00270F0C"/>
    <w:rsid w:val="002A2C59"/>
    <w:rsid w:val="002D5AB3"/>
    <w:rsid w:val="003D1EC5"/>
    <w:rsid w:val="00444590"/>
    <w:rsid w:val="00444753"/>
    <w:rsid w:val="004659BB"/>
    <w:rsid w:val="004E3114"/>
    <w:rsid w:val="0050295B"/>
    <w:rsid w:val="0051591D"/>
    <w:rsid w:val="00524173"/>
    <w:rsid w:val="00541147"/>
    <w:rsid w:val="0055335F"/>
    <w:rsid w:val="00566C43"/>
    <w:rsid w:val="00595A9B"/>
    <w:rsid w:val="005D2CEB"/>
    <w:rsid w:val="00666ABB"/>
    <w:rsid w:val="00667E70"/>
    <w:rsid w:val="006A1E2C"/>
    <w:rsid w:val="00704A01"/>
    <w:rsid w:val="00832BC6"/>
    <w:rsid w:val="008A4DC9"/>
    <w:rsid w:val="00917240"/>
    <w:rsid w:val="0093176C"/>
    <w:rsid w:val="00994A07"/>
    <w:rsid w:val="009B18B0"/>
    <w:rsid w:val="009F6765"/>
    <w:rsid w:val="00E21378"/>
    <w:rsid w:val="00F5472F"/>
    <w:rsid w:val="00F77F77"/>
    <w:rsid w:val="00FA564F"/>
    <w:rsid w:val="00FC2C66"/>
  </w:rsids>
  <m:mathPr>
    <m:mathFont m:val="Cambria Math"/>
    <m:brkBin m:val="before"/>
    <m:brkBinSub m:val="--"/>
    <m:smallFrac m:val="0"/>
    <m:dispDef/>
    <m:lMargin m:val="0"/>
    <m:rMargin m:val="0"/>
    <m:defJc m:val="centerGroup"/>
    <m:wrapIndent m:val="1440"/>
    <m:intLim m:val="subSup"/>
    <m:naryLim m:val="undOvr"/>
  </m:mathPr>
  <w:themeFontLang w:val="en-ID"/>
  <w:clrSchemeMapping w:bg1="light1" w:t1="dark1" w:bg2="light2" w:t2="dark2" w:accent1="accent1" w:accent2="accent2" w:accent3="accent3" w:accent4="accent4" w:accent5="accent5" w:accent6="accent6" w:hyperlink="hyperlink" w:followedHyperlink="followedHyperlink"/>
  <w:decimalSymbol w:val="."/>
  <w:listSeparator w:val=","/>
  <w14:docId w14:val="30ED0DEE"/>
  <w15:chartTrackingRefBased/>
  <w15:docId w15:val="{F569D778-B90B-3241-B1DA-599FB5903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ID"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335F"/>
  </w:style>
  <w:style w:type="paragraph" w:styleId="Heading1">
    <w:name w:val="heading 1"/>
    <w:basedOn w:val="Normal"/>
    <w:next w:val="Normal"/>
    <w:link w:val="Heading1Char"/>
    <w:uiPriority w:val="9"/>
    <w:qFormat/>
    <w:rsid w:val="0055335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35F"/>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semiHidden/>
    <w:unhideWhenUsed/>
    <w:rsid w:val="0055335F"/>
    <w:rPr>
      <w:color w:val="0000FF"/>
      <w:u w:val="single"/>
    </w:rPr>
  </w:style>
  <w:style w:type="paragraph" w:styleId="Footer">
    <w:name w:val="footer"/>
    <w:basedOn w:val="Normal"/>
    <w:link w:val="FooterChar"/>
    <w:uiPriority w:val="99"/>
    <w:unhideWhenUsed/>
    <w:rsid w:val="0055335F"/>
    <w:pPr>
      <w:tabs>
        <w:tab w:val="center" w:pos="4680"/>
        <w:tab w:val="right" w:pos="9360"/>
      </w:tabs>
    </w:pPr>
  </w:style>
  <w:style w:type="character" w:customStyle="1" w:styleId="FooterChar">
    <w:name w:val="Footer Char"/>
    <w:basedOn w:val="DefaultParagraphFont"/>
    <w:link w:val="Footer"/>
    <w:uiPriority w:val="99"/>
    <w:rsid w:val="0055335F"/>
  </w:style>
  <w:style w:type="character" w:styleId="PageNumber">
    <w:name w:val="page number"/>
    <w:basedOn w:val="DefaultParagraphFont"/>
    <w:uiPriority w:val="99"/>
    <w:semiHidden/>
    <w:unhideWhenUsed/>
    <w:rsid w:val="0055335F"/>
  </w:style>
  <w:style w:type="paragraph" w:styleId="Bibliography">
    <w:name w:val="Bibliography"/>
    <w:basedOn w:val="Normal"/>
    <w:next w:val="Normal"/>
    <w:uiPriority w:val="37"/>
    <w:unhideWhenUsed/>
    <w:rsid w:val="0055335F"/>
  </w:style>
  <w:style w:type="paragraph" w:styleId="Header">
    <w:name w:val="header"/>
    <w:basedOn w:val="Normal"/>
    <w:link w:val="HeaderChar"/>
    <w:uiPriority w:val="99"/>
    <w:unhideWhenUsed/>
    <w:rsid w:val="00524173"/>
    <w:pPr>
      <w:tabs>
        <w:tab w:val="center" w:pos="4680"/>
        <w:tab w:val="right" w:pos="9360"/>
      </w:tabs>
    </w:pPr>
  </w:style>
  <w:style w:type="character" w:customStyle="1" w:styleId="HeaderChar">
    <w:name w:val="Header Char"/>
    <w:basedOn w:val="DefaultParagraphFont"/>
    <w:link w:val="Header"/>
    <w:uiPriority w:val="99"/>
    <w:rsid w:val="005241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29466">
      <w:bodyDiv w:val="1"/>
      <w:marLeft w:val="0"/>
      <w:marRight w:val="0"/>
      <w:marTop w:val="0"/>
      <w:marBottom w:val="0"/>
      <w:divBdr>
        <w:top w:val="none" w:sz="0" w:space="0" w:color="auto"/>
        <w:left w:val="none" w:sz="0" w:space="0" w:color="auto"/>
        <w:bottom w:val="none" w:sz="0" w:space="0" w:color="auto"/>
        <w:right w:val="none" w:sz="0" w:space="0" w:color="auto"/>
      </w:divBdr>
    </w:div>
    <w:div w:id="613514660">
      <w:bodyDiv w:val="1"/>
      <w:marLeft w:val="0"/>
      <w:marRight w:val="0"/>
      <w:marTop w:val="0"/>
      <w:marBottom w:val="0"/>
      <w:divBdr>
        <w:top w:val="none" w:sz="0" w:space="0" w:color="auto"/>
        <w:left w:val="none" w:sz="0" w:space="0" w:color="auto"/>
        <w:bottom w:val="none" w:sz="0" w:space="0" w:color="auto"/>
        <w:right w:val="none" w:sz="0" w:space="0" w:color="auto"/>
      </w:divBdr>
    </w:div>
    <w:div w:id="860506607">
      <w:bodyDiv w:val="1"/>
      <w:marLeft w:val="0"/>
      <w:marRight w:val="0"/>
      <w:marTop w:val="0"/>
      <w:marBottom w:val="0"/>
      <w:divBdr>
        <w:top w:val="none" w:sz="0" w:space="0" w:color="auto"/>
        <w:left w:val="none" w:sz="0" w:space="0" w:color="auto"/>
        <w:bottom w:val="none" w:sz="0" w:space="0" w:color="auto"/>
        <w:right w:val="none" w:sz="0" w:space="0" w:color="auto"/>
      </w:divBdr>
    </w:div>
    <w:div w:id="1259485340">
      <w:bodyDiv w:val="1"/>
      <w:marLeft w:val="0"/>
      <w:marRight w:val="0"/>
      <w:marTop w:val="0"/>
      <w:marBottom w:val="0"/>
      <w:divBdr>
        <w:top w:val="none" w:sz="0" w:space="0" w:color="auto"/>
        <w:left w:val="none" w:sz="0" w:space="0" w:color="auto"/>
        <w:bottom w:val="none" w:sz="0" w:space="0" w:color="auto"/>
        <w:right w:val="none" w:sz="0" w:space="0" w:color="auto"/>
      </w:divBdr>
    </w:div>
    <w:div w:id="1427992454">
      <w:bodyDiv w:val="1"/>
      <w:marLeft w:val="0"/>
      <w:marRight w:val="0"/>
      <w:marTop w:val="0"/>
      <w:marBottom w:val="0"/>
      <w:divBdr>
        <w:top w:val="none" w:sz="0" w:space="0" w:color="auto"/>
        <w:left w:val="none" w:sz="0" w:space="0" w:color="auto"/>
        <w:bottom w:val="none" w:sz="0" w:space="0" w:color="auto"/>
        <w:right w:val="none" w:sz="0" w:space="0" w:color="auto"/>
      </w:divBdr>
    </w:div>
    <w:div w:id="2085909623">
      <w:bodyDiv w:val="1"/>
      <w:marLeft w:val="0"/>
      <w:marRight w:val="0"/>
      <w:marTop w:val="0"/>
      <w:marBottom w:val="0"/>
      <w:divBdr>
        <w:top w:val="none" w:sz="0" w:space="0" w:color="auto"/>
        <w:left w:val="none" w:sz="0" w:space="0" w:color="auto"/>
        <w:bottom w:val="none" w:sz="0" w:space="0" w:color="auto"/>
        <w:right w:val="none" w:sz="0" w:space="0" w:color="auto"/>
      </w:divBdr>
    </w:div>
    <w:div w:id="2108305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sa.scitation.org/doi/abs/10.1121/1.1906670?journalCode=jas"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Isl05</b:Tag>
    <b:SourceType>JournalArticle</b:SourceType>
    <b:Guid>{6700BC01-E038-1847-8FA3-A15C70A04DE3}</b:Guid>
    <b:LCID>en-GB</b:LCID>
    <b:Author>
      <b:Author>
        <b:NameList>
          <b:Person>
            <b:Last>Islam</b:Last>
            <b:First>Gazi,</b:First>
            <b:Middle>Zyphur, Michael J.</b:Middle>
          </b:Person>
        </b:NameList>
      </b:Author>
    </b:Author>
    <b:Title>Power, Voice, and Hierarchy: Exploring the Antecedents of Speaking Up in Groups</b:Title>
    <b:JournalName>Group Dynamics: Theory, Research, and Practice, Vol 9(2), , </b:JournalName>
    <b:Year>Jun 2005</b:Year>
    <b:Volume>Vol 9</b:Volume>
    <b:Issue>2</b:Issue>
    <b:Pages>93-103</b:Pages>
    <b:RefOrder>1</b:RefOrder>
  </b:Source>
  <b:Source>
    <b:Tag>Bus18</b:Tag>
    <b:SourceType>InternetSite</b:SourceType>
    <b:Guid>{0A5A17E8-C99E-8E45-A6DF-5229F9F00AE6}</b:Guid>
    <b:Author>
      <b:Author>
        <b:NameList>
          <b:Person>
            <b:Last>Businesstopia</b:Last>
          </b:Person>
        </b:NameList>
      </b:Author>
    </b:Author>
    <b:Title>Language Barriers to Communication</b:Title>
    <b:JournalName>Businesstopia, , </b:JournalName>
    <b:Year>January 6, 2018</b:Year>
    <b:LCID>en-GB</b:LCID>
    <b:URL>https://www.businesstopia.net/communication/language-barriers</b:URL>
    <b:YearAccessed>2019</b:YearAccessed>
    <b:MonthAccessed>December</b:MonthAccessed>
    <b:DayAccessed>18</b:DayAccessed>
    <b:RefOrder>2</b:RefOrder>
  </b:Source>
  <b:Source>
    <b:Tag>AlF12</b:Tag>
    <b:SourceType>JournalArticle</b:SourceType>
    <b:Guid>{73A0086B-A7BB-1F4C-BB52-6227E8F7E214}</b:Guid>
    <b:Author>
      <b:Author>
        <b:NameList>
          <b:Person>
            <b:Last>Al-Fedaghi</b:Last>
            <b:First>Sabah</b:First>
          </b:Person>
        </b:NameList>
      </b:Author>
    </b:Author>
    <b:Title>A Conceptual Foundation for the Shannon Weaver Model</b:Title>
    <b:Year>2012</b:Year>
    <b:LCID>en-GB</b:LCID>
    <b:JournalName>International Journal of Soft Computing</b:JournalName>
    <b:Volume>07</b:Volume>
    <b:Issue>12</b:Issue>
    <b:RefOrder>3</b:RefOrder>
  </b:Source>
  <b:Source>
    <b:Tag>Lee88</b:Tag>
    <b:SourceType>JournalArticle</b:SourceType>
    <b:Guid>{AA62A1B2-5AC7-C348-9C02-9D0ABA8F5769}</b:Guid>
    <b:Title>Developing Effective Communications</b:Title>
    <b:Year>1988</b:Year>
    <b:LCID>en-GB</b:LCID>
    <b:Author>
      <b:Author>
        <b:NameList>
          <b:Person>
            <b:Last>Lee</b:Last>
            <b:First>Dick</b:First>
          </b:Person>
        </b:NameList>
      </b:Author>
    </b:Author>
    <b:JournalName>Communications</b:JournalName>
    <b:RefOrder>4</b:RefOrder>
  </b:Source>
  <b:Source>
    <b:Tag>Pat13</b:Tag>
    <b:SourceType>Film</b:SourceType>
    <b:Guid>{0E83F83E-C133-1442-9267-8CE95EC3B6B8}</b:Guid>
    <b:LCID>en-GB</b:LCID>
    <b:Title>Communication Models: Basic SMCR Model</b:Title>
    <b:Author>
      <b:Director>
        <b:NameList>
          <b:Person>
            <b:Last>Jenkinson</b:Last>
            <b:First>Patricia</b:First>
          </b:Person>
        </b:NameList>
      </b:Director>
    </b:Author>
    <b:CountryRegion>Sacremento California</b:CountryRegion>
    <b:ProductionCompany>California State University</b:ProductionCompany>
    <b:Year>2013</b:Year>
    <b:RefOrder>5</b:RefOrder>
  </b:Source>
  <b:Source>
    <b:Tag>Cli11</b:Tag>
    <b:SourceType>JournalArticle</b:SourceType>
    <b:Guid>{3A0A10DD-256F-A341-AC47-77C027175AB9}</b:Guid>
    <b:Author>
      <b:Author>
        <b:NameList>
          <b:Person>
            <b:Last>Lazarus</b:Last>
            <b:First>Clifford</b:First>
          </b:Person>
        </b:NameList>
      </b:Author>
    </b:Author>
    <b:Title>The Art of Constructive Criticism</b:Title>
    <b:JournalName>Psychology Today</b:JournalName>
    <b:Year>2011</b:Year>
    <b:Issue>29.10.11</b:Issue>
    <b:RefOrder>8</b:RefOrder>
  </b:Source>
  <b:Source>
    <b:Tag>Sta19</b:Tag>
    <b:SourceType>InternetSite</b:SourceType>
    <b:Guid>{F38476DD-0184-204C-96BF-7931300F0B5E}</b:Guid>
    <b:Author>
      <b:Author>
        <b:NameList>
          <b:Person>
            <b:Last>Pon</b:Last>
            <b:First>Staff</b:First>
          </b:Person>
        </b:NameList>
      </b:Author>
    </b:Author>
    <b:Title>Harvard Law School Negotion Blog</b:Title>
    <b:Year>2019</b:Year>
    <b:URL>https://www.pon.harvard.edu/daily/negotiation-skills-daily/negotiation-techniques-and-body-language-body-language-negotiation-examples-in-real-life/</b:URL>
    <b:YearAccessed>2019</b:YearAccessed>
    <b:MonthAccessed>Dec</b:MonthAccessed>
    <b:DayAccessed>4</b:DayAccessed>
    <b:RefOrder>6</b:RefOrder>
  </b:Source>
  <b:Source>
    <b:Tag>Bob14</b:Tag>
    <b:SourceType>InternetSite</b:SourceType>
    <b:Guid>{F9592404-A70E-2C48-9FDC-01C9376E9084}</b:Guid>
    <b:Author>
      <b:Author>
        <b:NameList>
          <b:Person>
            <b:Last>Dignen</b:Last>
            <b:First>Bob</b:First>
          </b:Person>
        </b:NameList>
      </b:Author>
    </b:Author>
    <b:Title>World of Better Learning</b:Title>
    <b:URL>https://www.cambridge.org/elt/blog/2014/03/17/five-reasons-feedback-may-important-skill/</b:URL>
    <b:Year>2014</b:Year>
    <b:YearAccessed>2019</b:YearAccessed>
    <b:MonthAccessed>Dec</b:MonthAccessed>
    <b:DayAccessed>4</b:DayAccessed>
    <b:RefOrder>7</b:RefOrder>
  </b:Source>
  <b:Source>
    <b:Tag>Placeholder1</b:Tag>
    <b:SourceType>Book</b:SourceType>
    <b:Guid>{38D276A0-8951-6F41-A237-D5695D488FBC}</b:Guid>
    <b:RefOrder>8</b:RefOrder>
  </b:Source>
  <b:Source>
    <b:Tag>Mor17</b:Tag>
    <b:SourceType>Book</b:SourceType>
    <b:Guid>{42318CC7-A9B3-8546-87FE-3207D856BEFB}</b:Guid>
    <b:LCID>en-GB</b:LCID>
    <b:Author>
      <b:Author>
        <b:NameList>
          <b:Person>
            <b:Last>Morgan</b:Last>
          </b:Person>
        </b:NameList>
      </b:Author>
    </b:Author>
    <b:Title>The Business Student's Guide to Study and Employability</b:Title>
    <b:City>London</b:City>
    <b:Publisher>Sage Publications Ltd</b:Publisher>
    <b:Year>2017</b:Year>
    <b:Edition>First Edition</b:Edition>
    <b:RefOrder>2</b:RefOrder>
  </b:Source>
  <b:Source>
    <b:Tag>Har98</b:Tag>
    <b:SourceType>Book</b:SourceType>
    <b:Guid>{67B5B2E0-A4F7-434A-9E31-B91B11580BEB}</b:Guid>
    <b:Author>
      <b:Author>
        <b:NameList>
          <b:Person>
            <b:Last>Harvey Robbins</b:Last>
            <b:First>Michael</b:First>
            <b:Middle>Finley</b:Middle>
          </b:Person>
        </b:NameList>
      </b:Author>
    </b:Author>
    <b:Title>Why Teams Don't Work</b:Title>
    <b:City>San Francisco</b:City>
    <b:Publisher>Berret Koehler</b:Publisher>
    <b:Year>1998</b:Year>
    <b:Edition>2nd Edition</b:Edition>
    <b:RefOrder>3</b:RefOrder>
  </b:Source>
  <b:Source>
    <b:Tag>Bac10</b:Tag>
    <b:SourceType>InternetSite</b:SourceType>
    <b:Guid>{C6A6C753-6A2D-A64D-8340-5D14B7642B78}</b:Guid>
    <b:Author>
      <b:Author>
        <b:NameList>
          <b:Person>
            <b:Last>Bacchus</b:Last>
            <b:First>Elizabeth</b:First>
          </b:Person>
        </b:NameList>
      </b:Author>
    </b:Author>
    <b:Title>Changing your career: how to identify your transferable skills</b:Title>
    <b:City>London</b:City>
    <b:Publisher>The Guardian </b:Publisher>
    <b:Year>June 2010</b:Year>
    <b:LCID>en-GB</b:LCID>
    <b:URL>https://www.theguardian.com/careers/careers-blog/changing-your-career-how-to-identify-your-transferable-skills</b:URL>
    <b:YearAccessed>2018</b:YearAccessed>
    <b:MonthAccessed>December</b:MonthAccessed>
    <b:DayAccessed>10</b:DayAccessed>
    <b:RefOrder>1</b:RefOrder>
  </b:Source>
  <b:Source>
    <b:Tag>Mor171</b:Tag>
    <b:SourceType>Book</b:SourceType>
    <b:Guid>{E58E0F9E-DE14-4E4F-BF02-BDF5C4B1EB8D}</b:Guid>
    <b:Author>
      <b:Author>
        <b:NameList>
          <b:Person>
            <b:Last>Morgan</b:Last>
          </b:Person>
        </b:NameList>
      </b:Author>
    </b:Author>
    <b:Title>The Business Student's Guide to Study and Employability</b:Title>
    <b:City>London</b:City>
    <b:Publisher>Sage Publications Ltd</b:Publisher>
    <b:Year>2017</b:Year>
    <b:Edition>First Edition</b:Edition>
    <b:RefOrder>4</b:RefOrder>
  </b:Source>
  <b:Source>
    <b:Tag>Edw05</b:Tag>
    <b:SourceType>Book</b:SourceType>
    <b:Guid>{66E4B1F2-59FC-2340-926A-F9CEE57889A0}</b:Guid>
    <b:LCID>en-GB</b:LCID>
    <b:Author>
      <b:Author>
        <b:NameList>
          <b:Person>
            <b:Last>Young</b:Last>
            <b:First>Edward</b:First>
          </b:Person>
        </b:NameList>
      </b:Author>
    </b:Author>
    <b:Title>The Complaint: or, Night-Thoughts on Life, Death, &amp; Immortality</b:Title>
    <b:City>London</b:City>
    <b:Publisher>The Folio Society</b:Publisher>
    <b:Year>2005</b:Year>
    <b:Edition>4th edition</b:Edition>
    <b:RefOrder>5</b:RefOrder>
  </b:Source>
  <b:Source>
    <b:Tag>Ada99</b:Tag>
    <b:SourceType>Book</b:SourceType>
    <b:Guid>{8C73F176-1076-F14F-8CFF-3D759E6BAD0E}</b:Guid>
    <b:LCID>en-GB</b:LCID>
    <b:Author>
      <b:Author>
        <b:NameList>
          <b:Person>
            <b:Last>Adair</b:Last>
            <b:First>John</b:First>
          </b:Person>
        </b:NameList>
      </b:Author>
    </b:Author>
    <b:Title>Time Management and Personal Development</b:Title>
    <b:City>London</b:City>
    <b:Publisher>Thorogood Publishing</b:Publisher>
    <b:Year>1999</b:Year>
    <b:Edition>1rst Edition</b:Edition>
    <b:RefOrder>6</b:RefOrder>
  </b:Source>
  <b:Source>
    <b:Tag>Ada991</b:Tag>
    <b:SourceType>Book</b:SourceType>
    <b:Guid>{3468E778-F25C-9E43-8552-87F115D618CA}</b:Guid>
    <b:LCID>en-GB</b:LCID>
    <b:Author>
      <b:Author>
        <b:NameList>
          <b:Person>
            <b:Last>John</b:Last>
            <b:First>Adair</b:First>
          </b:Person>
        </b:NameList>
      </b:Author>
    </b:Author>
    <b:Title>Time Management and Personal Develepmont</b:Title>
    <b:City>London</b:City>
    <b:Publisher>THorogood Publishing</b:Publisher>
    <b:Year>1999</b:Year>
    <b:Edition>1rst Edition</b:Edition>
    <b:RefOrder>9</b:RefOrder>
  </b:Source>
  <b:Source>
    <b:Tag>Mau17</b:Tag>
    <b:SourceType>Book</b:SourceType>
    <b:Guid>{EE132FFC-C25A-5A48-B2CB-230463AD92CC}</b:Guid>
    <b:LCID>en-GB</b:LCID>
    <b:Author>
      <b:Author>
        <b:NameList>
          <b:Person>
            <b:Last>Maund</b:Last>
            <b:First>A.</b:First>
            <b:Middle>Schriek, M. Tinkler, P.</b:Middle>
          </b:Person>
        </b:NameList>
      </b:Author>
    </b:Author>
    <b:Title>Certificate in Higher Skills for the Workplace Student Workbook</b:Title>
    <b:City>London</b:City>
    <b:Publisher>Sade Publications</b:Publisher>
    <b:Year>2017</b:Year>
    <b:Edition>1rst Edition</b:Edition>
    <b:RefOrder>10</b:RefOrder>
  </b:Source>
  <b:Source>
    <b:Tag>Uni13</b:Tag>
    <b:SourceType>Film</b:SourceType>
    <b:Guid>{75719FC5-8DA6-4844-A1F1-8C182248C84D}</b:Guid>
    <b:Title>What is Communication</b:Title>
    <b:Year>2013</b:Year>
    <b:LCID>en-GB</b:LCID>
    <b:Author>
      <b:Director>
        <b:NameList>
          <b:Person>
            <b:Last>Amsterdam</b:Last>
            <b:First>University</b:First>
            <b:Middle>of</b:Middle>
          </b:Person>
        </b:NameList>
      </b:Director>
    </b:Author>
    <b:CountryRegion>Amsterdam Netherlands</b:CountryRegion>
    <b:ProductionCompany>https://www.youtube.com/watch?v=S7CN9Trw43w&amp;feature=youtu.be</b:ProductionCompany>
    <b:RefOrder>7</b:RefOrder>
  </b:Source>
  <b:Source>
    <b:Tag>Pet16</b:Tag>
    <b:SourceType>JournalArticle</b:SourceType>
    <b:Guid>{C55AD06F-A81A-0A4B-8BE6-77C8DB98B3A8}</b:Guid>
    <b:Title>Personal Development Plans: Insights from a Case Based Approach</b:Title>
    <b:Year>2016</b:Year>
    <b:JournalName>Journal of Workplace Learning</b:JournalName>
    <b:Volume>28</b:Volume>
    <b:Issue>5</b:Issue>
    <b:Pages>322-334</b:Pages>
    <b:Author>
      <b:Author>
        <b:NameList>
          <b:Person>
            <b:Last>Peter</b:Last>
            <b:First>Greenan</b:First>
          </b:Person>
        </b:NameList>
      </b:Author>
    </b:Author>
    <b:LCID>en-GB</b:LCID>
    <b:RefOrder>11</b:RefOrder>
  </b:Source>
</b:Sources>
</file>

<file path=customXml/itemProps1.xml><?xml version="1.0" encoding="utf-8"?>
<ds:datastoreItem xmlns:ds="http://schemas.openxmlformats.org/officeDocument/2006/customXml" ds:itemID="{FD6DFAB7-2B36-654D-8DB2-E70191AF1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2194</Words>
  <Characters>12507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2020-01-08T15:22:00Z</dcterms:created>
  <dcterms:modified xsi:type="dcterms:W3CDTF">2020-01-08T15:22:00Z</dcterms:modified>
</cp:coreProperties>
</file>