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ackground w:color="83CAEB" w:themeColor="accent1" w:themeTint="66"/>
  <w:body>
    <w:p w:rsidR="6C0E13EA" w:rsidP="4D508C36" w:rsidRDefault="6C0E13EA" w14:paraId="46D01AD4" w14:textId="5A1DC90C">
      <w:pPr>
        <w:pStyle w:val="Normal"/>
        <w:jc w:val="center"/>
        <w:rPr>
          <w:rFonts w:ascii="Arial" w:hAnsi="Arial" w:eastAsia="Arial" w:cs="Arial"/>
          <w:b w:val="1"/>
          <w:bCs w:val="1"/>
          <w:color w:val="auto"/>
          <w:sz w:val="32"/>
          <w:szCs w:val="32"/>
          <w:u w:val="single"/>
        </w:rPr>
      </w:pPr>
      <w:r w:rsidRPr="4D508C36" w:rsidR="6C0E13EA">
        <w:rPr>
          <w:rFonts w:ascii="Arial" w:hAnsi="Arial" w:eastAsia="Arial" w:cs="Arial"/>
          <w:b w:val="1"/>
          <w:bCs w:val="1"/>
          <w:color w:val="auto"/>
          <w:sz w:val="32"/>
          <w:szCs w:val="32"/>
          <w:u w:val="single"/>
        </w:rPr>
        <w:t xml:space="preserve">PHARMACY SERVICES IN THE NHS </w:t>
      </w:r>
      <w:r w:rsidRPr="4D508C36" w:rsidR="2294243B">
        <w:rPr>
          <w:rFonts w:ascii="Arial" w:hAnsi="Arial" w:eastAsia="Arial" w:cs="Arial"/>
          <w:b w:val="1"/>
          <w:bCs w:val="1"/>
          <w:color w:val="auto"/>
          <w:sz w:val="32"/>
          <w:szCs w:val="32"/>
          <w:u w:val="single"/>
        </w:rPr>
        <w:t>TASK 1</w:t>
      </w:r>
    </w:p>
    <w:p w:rsidR="54EDA29F" w:rsidP="4D508C36" w:rsidRDefault="54EDA29F" w14:paraId="39FE7CAB" w14:textId="5AE527C1">
      <w:pPr>
        <w:jc w:val="left"/>
        <w:rPr>
          <w:rFonts w:ascii="Arial" w:hAnsi="Arial" w:eastAsia="Arial" w:cs="Arial"/>
          <w:b w:val="0"/>
          <w:bCs w:val="0"/>
          <w:color w:val="auto"/>
          <w:sz w:val="16"/>
          <w:szCs w:val="16"/>
          <w:u w:val="none"/>
        </w:rPr>
      </w:pPr>
      <w:r w:rsidRPr="4D508C36" w:rsidR="54EDA29F">
        <w:rPr>
          <w:rFonts w:ascii="Arial" w:hAnsi="Arial" w:eastAsia="Arial" w:cs="Arial"/>
          <w:b w:val="1"/>
          <w:bCs w:val="1"/>
          <w:color w:val="FFFFFF" w:themeColor="background1" w:themeTint="FF" w:themeShade="FF"/>
          <w:sz w:val="16"/>
          <w:szCs w:val="16"/>
          <w:u w:val="none"/>
        </w:rPr>
        <w:t>INTRODUCTION:</w:t>
      </w:r>
      <w:r w:rsidRPr="4D508C36" w:rsidR="54EDA29F">
        <w:rPr>
          <w:rFonts w:ascii="Arial" w:hAnsi="Arial" w:eastAsia="Arial" w:cs="Arial"/>
          <w:b w:val="0"/>
          <w:bCs w:val="0"/>
          <w:color w:val="auto"/>
          <w:sz w:val="16"/>
          <w:szCs w:val="16"/>
          <w:u w:val="none"/>
        </w:rPr>
        <w:t xml:space="preserve"> Pharmacy</w:t>
      </w:r>
      <w:r w:rsidRPr="4D508C36" w:rsidR="6C0E13EA">
        <w:rPr>
          <w:rFonts w:ascii="Arial" w:hAnsi="Arial" w:eastAsia="Arial" w:cs="Arial"/>
          <w:b w:val="0"/>
          <w:bCs w:val="0"/>
          <w:color w:val="auto"/>
          <w:sz w:val="16"/>
          <w:szCs w:val="16"/>
          <w:u w:val="none"/>
        </w:rPr>
        <w:t xml:space="preserve"> services are among the most accessible and vital components of the National Health Service (NHS). They offer a variety of healthcare </w:t>
      </w:r>
      <w:r w:rsidRPr="4D508C36" w:rsidR="6C0E13EA">
        <w:rPr>
          <w:rFonts w:ascii="Arial" w:hAnsi="Arial" w:eastAsia="Arial" w:cs="Arial"/>
          <w:b w:val="0"/>
          <w:bCs w:val="0"/>
          <w:color w:val="auto"/>
          <w:sz w:val="16"/>
          <w:szCs w:val="16"/>
          <w:u w:val="none"/>
        </w:rPr>
        <w:t>a</w:t>
      </w:r>
      <w:r w:rsidRPr="4D508C36" w:rsidR="6C0E13EA">
        <w:rPr>
          <w:rFonts w:ascii="Arial" w:hAnsi="Arial" w:eastAsia="Arial" w:cs="Arial"/>
          <w:b w:val="0"/>
          <w:bCs w:val="0"/>
          <w:color w:val="auto"/>
          <w:sz w:val="16"/>
          <w:szCs w:val="16"/>
          <w:u w:val="none"/>
        </w:rPr>
        <w:t>ssistance</w:t>
      </w:r>
      <w:r w:rsidRPr="4D508C36" w:rsidR="6C0E13EA">
        <w:rPr>
          <w:rFonts w:ascii="Arial" w:hAnsi="Arial" w:eastAsia="Arial" w:cs="Arial"/>
          <w:b w:val="0"/>
          <w:bCs w:val="0"/>
          <w:color w:val="auto"/>
          <w:sz w:val="16"/>
          <w:szCs w:val="16"/>
          <w:u w:val="none"/>
        </w:rPr>
        <w:t xml:space="preserve"> </w:t>
      </w:r>
      <w:r w:rsidRPr="4D508C36" w:rsidR="6C0E13EA">
        <w:rPr>
          <w:rFonts w:ascii="Arial" w:hAnsi="Arial" w:eastAsia="Arial" w:cs="Arial"/>
          <w:b w:val="0"/>
          <w:bCs w:val="0"/>
          <w:color w:val="auto"/>
          <w:sz w:val="16"/>
          <w:szCs w:val="16"/>
          <w:u w:val="none"/>
        </w:rPr>
        <w:t xml:space="preserve">to the public, ranging from dispensing prescribed medications to </w:t>
      </w:r>
      <w:r w:rsidRPr="4D508C36" w:rsidR="6C0E13EA">
        <w:rPr>
          <w:rFonts w:ascii="Arial" w:hAnsi="Arial" w:eastAsia="Arial" w:cs="Arial"/>
          <w:b w:val="0"/>
          <w:bCs w:val="0"/>
          <w:color w:val="auto"/>
          <w:sz w:val="16"/>
          <w:szCs w:val="16"/>
          <w:u w:val="none"/>
        </w:rPr>
        <w:t>p</w:t>
      </w:r>
      <w:r w:rsidRPr="4D508C36" w:rsidR="6C0E13EA">
        <w:rPr>
          <w:rFonts w:ascii="Arial" w:hAnsi="Arial" w:eastAsia="Arial" w:cs="Arial"/>
          <w:b w:val="0"/>
          <w:bCs w:val="0"/>
          <w:color w:val="auto"/>
          <w:sz w:val="16"/>
          <w:szCs w:val="16"/>
          <w:u w:val="none"/>
        </w:rPr>
        <w:t>roviding</w:t>
      </w:r>
      <w:r w:rsidRPr="4D508C36" w:rsidR="6C0E13EA">
        <w:rPr>
          <w:rFonts w:ascii="Arial" w:hAnsi="Arial" w:eastAsia="Arial" w:cs="Arial"/>
          <w:b w:val="0"/>
          <w:bCs w:val="0"/>
          <w:color w:val="auto"/>
          <w:sz w:val="16"/>
          <w:szCs w:val="16"/>
          <w:u w:val="none"/>
        </w:rPr>
        <w:t xml:space="preserve"> </w:t>
      </w:r>
      <w:r w:rsidRPr="4D508C36" w:rsidR="6C0E13EA">
        <w:rPr>
          <w:rFonts w:ascii="Arial" w:hAnsi="Arial" w:eastAsia="Arial" w:cs="Arial"/>
          <w:b w:val="0"/>
          <w:bCs w:val="0"/>
          <w:color w:val="auto"/>
          <w:sz w:val="16"/>
          <w:szCs w:val="16"/>
          <w:u w:val="none"/>
        </w:rPr>
        <w:t xml:space="preserve">expert guidance on their safe usage. Community pharmacies are </w:t>
      </w:r>
      <w:r w:rsidRPr="4D508C36" w:rsidR="6C0E13EA">
        <w:rPr>
          <w:rFonts w:ascii="Arial" w:hAnsi="Arial" w:eastAsia="Arial" w:cs="Arial"/>
          <w:b w:val="0"/>
          <w:bCs w:val="0"/>
          <w:color w:val="auto"/>
          <w:sz w:val="16"/>
          <w:szCs w:val="16"/>
          <w:u w:val="none"/>
        </w:rPr>
        <w:t>f</w:t>
      </w:r>
      <w:r w:rsidRPr="4D508C36" w:rsidR="6C0E13EA">
        <w:rPr>
          <w:rFonts w:ascii="Arial" w:hAnsi="Arial" w:eastAsia="Arial" w:cs="Arial"/>
          <w:b w:val="0"/>
          <w:bCs w:val="0"/>
          <w:color w:val="auto"/>
          <w:sz w:val="16"/>
          <w:szCs w:val="16"/>
          <w:u w:val="none"/>
        </w:rPr>
        <w:t>requently</w:t>
      </w:r>
      <w:r w:rsidRPr="4D508C36" w:rsidR="6C0E13EA">
        <w:rPr>
          <w:rFonts w:ascii="Arial" w:hAnsi="Arial" w:eastAsia="Arial" w:cs="Arial"/>
          <w:b w:val="0"/>
          <w:bCs w:val="0"/>
          <w:color w:val="auto"/>
          <w:sz w:val="16"/>
          <w:szCs w:val="16"/>
          <w:u w:val="none"/>
        </w:rPr>
        <w:t xml:space="preserve"> </w:t>
      </w:r>
      <w:r w:rsidRPr="4D508C36" w:rsidR="6C0E13EA">
        <w:rPr>
          <w:rFonts w:ascii="Arial" w:hAnsi="Arial" w:eastAsia="Arial" w:cs="Arial"/>
          <w:b w:val="0"/>
          <w:bCs w:val="0"/>
          <w:color w:val="auto"/>
          <w:sz w:val="16"/>
          <w:szCs w:val="16"/>
          <w:u w:val="none"/>
        </w:rPr>
        <w:t xml:space="preserve">the first stop for individuals seeking health information or </w:t>
      </w:r>
      <w:r w:rsidRPr="4D508C36" w:rsidR="6C0E13EA">
        <w:rPr>
          <w:rFonts w:ascii="Arial" w:hAnsi="Arial" w:eastAsia="Arial" w:cs="Arial"/>
          <w:b w:val="0"/>
          <w:bCs w:val="0"/>
          <w:color w:val="auto"/>
          <w:sz w:val="16"/>
          <w:szCs w:val="16"/>
          <w:u w:val="none"/>
        </w:rPr>
        <w:t>a</w:t>
      </w:r>
      <w:r w:rsidRPr="4D508C36" w:rsidR="6C0E13EA">
        <w:rPr>
          <w:rFonts w:ascii="Arial" w:hAnsi="Arial" w:eastAsia="Arial" w:cs="Arial"/>
          <w:b w:val="0"/>
          <w:bCs w:val="0"/>
          <w:color w:val="auto"/>
          <w:sz w:val="16"/>
          <w:szCs w:val="16"/>
          <w:u w:val="none"/>
        </w:rPr>
        <w:t>ssistance</w:t>
      </w:r>
      <w:r w:rsidRPr="4D508C36" w:rsidR="6C0E13EA">
        <w:rPr>
          <w:rFonts w:ascii="Arial" w:hAnsi="Arial" w:eastAsia="Arial" w:cs="Arial"/>
          <w:b w:val="0"/>
          <w:bCs w:val="0"/>
          <w:color w:val="auto"/>
          <w:sz w:val="16"/>
          <w:szCs w:val="16"/>
          <w:u w:val="none"/>
        </w:rPr>
        <w:t xml:space="preserve"> </w:t>
      </w:r>
      <w:r w:rsidRPr="4D508C36" w:rsidR="6C0E13EA">
        <w:rPr>
          <w:rFonts w:ascii="Arial" w:hAnsi="Arial" w:eastAsia="Arial" w:cs="Arial"/>
          <w:b w:val="0"/>
          <w:bCs w:val="0"/>
          <w:color w:val="auto"/>
          <w:sz w:val="16"/>
          <w:szCs w:val="16"/>
          <w:u w:val="none"/>
        </w:rPr>
        <w:t xml:space="preserve">with minor ailments. Unlike hospitals or GP practices, you can typically enter a pharmacy without needing an appointment, making them very convenient for patients </w:t>
      </w:r>
      <w:r w:rsidRPr="4D508C36" w:rsidR="6C0E13EA">
        <w:rPr>
          <w:rFonts w:ascii="Arial" w:hAnsi="Arial" w:eastAsia="Arial" w:cs="Arial"/>
          <w:b w:val="0"/>
          <w:bCs w:val="0"/>
          <w:color w:val="auto"/>
          <w:sz w:val="16"/>
          <w:szCs w:val="16"/>
          <w:highlight w:val="yellow"/>
          <w:u w:val="none"/>
        </w:rPr>
        <w:t>(NHS England, 2023)</w:t>
      </w:r>
      <w:r w:rsidRPr="4D508C36" w:rsidR="6C0E13EA">
        <w:rPr>
          <w:rFonts w:ascii="Arial" w:hAnsi="Arial" w:eastAsia="Arial" w:cs="Arial"/>
          <w:b w:val="0"/>
          <w:bCs w:val="0"/>
          <w:color w:val="auto"/>
          <w:sz w:val="16"/>
          <w:szCs w:val="16"/>
          <w:u w:val="none"/>
        </w:rPr>
        <w:t xml:space="preserve">. Pharmacy services have been a part of the NHS since it started in 1948. In the beginning, pharmacists </w:t>
      </w:r>
      <w:r w:rsidRPr="4D508C36" w:rsidR="6D286C3C">
        <w:rPr>
          <w:rFonts w:ascii="Arial" w:hAnsi="Arial" w:eastAsia="Arial" w:cs="Arial"/>
          <w:b w:val="0"/>
          <w:bCs w:val="0"/>
          <w:color w:val="auto"/>
          <w:sz w:val="16"/>
          <w:szCs w:val="16"/>
          <w:u w:val="none"/>
        </w:rPr>
        <w:t>focused</w:t>
      </w:r>
      <w:r w:rsidRPr="4D508C36" w:rsidR="6C0E13EA">
        <w:rPr>
          <w:rFonts w:ascii="Arial" w:hAnsi="Arial" w:eastAsia="Arial" w:cs="Arial"/>
          <w:b w:val="0"/>
          <w:bCs w:val="0"/>
          <w:color w:val="auto"/>
          <w:sz w:val="16"/>
          <w:szCs w:val="16"/>
          <w:u w:val="none"/>
        </w:rPr>
        <w:t xml:space="preserve"> </w:t>
      </w:r>
      <w:r w:rsidRPr="4D508C36" w:rsidR="6C0E13EA">
        <w:rPr>
          <w:rFonts w:ascii="Arial" w:hAnsi="Arial" w:eastAsia="Arial" w:cs="Arial"/>
          <w:b w:val="0"/>
          <w:bCs w:val="0"/>
          <w:color w:val="auto"/>
          <w:sz w:val="16"/>
          <w:szCs w:val="16"/>
          <w:u w:val="none"/>
        </w:rPr>
        <w:t xml:space="preserve">on giving out medicines that doctors prescribed. Their job was more about supply and safety instead of directly caring for patients. But as time went on, the profession changed into a more clinical and patient-focused service </w:t>
      </w:r>
      <w:r w:rsidRPr="4D508C36" w:rsidR="6C0E13EA">
        <w:rPr>
          <w:rFonts w:ascii="Arial" w:hAnsi="Arial" w:eastAsia="Arial" w:cs="Arial"/>
          <w:b w:val="0"/>
          <w:bCs w:val="0"/>
          <w:color w:val="auto"/>
          <w:sz w:val="16"/>
          <w:szCs w:val="16"/>
          <w:highlight w:val="yellow"/>
          <w:u w:val="none"/>
        </w:rPr>
        <w:t>(Anderson, 2007).</w:t>
      </w:r>
    </w:p>
    <w:p w:rsidR="6C0E13EA" w:rsidP="4D508C36" w:rsidRDefault="6C0E13EA" w14:paraId="3AFCF7DF" w14:textId="6D7FC911">
      <w:pPr>
        <w:pStyle w:val="Normal"/>
        <w:pBdr>
          <w:top w:val="single" w:color="FF000000" w:sz="4" w:space="4"/>
          <w:left w:val="single" w:color="FF000000" w:sz="4" w:space="4"/>
          <w:bottom w:val="single" w:color="FF000000" w:sz="4" w:space="4"/>
          <w:right w:val="single" w:color="FF000000" w:sz="4" w:space="4"/>
        </w:pBdr>
        <w:jc w:val="left"/>
        <w:rPr>
          <w:rFonts w:ascii="Arial" w:hAnsi="Arial" w:eastAsia="Arial" w:cs="Arial"/>
          <w:b w:val="0"/>
          <w:bCs w:val="0"/>
          <w:color w:val="auto"/>
          <w:sz w:val="16"/>
          <w:szCs w:val="16"/>
          <w:u w:val="none"/>
        </w:rPr>
      </w:pPr>
      <w:r w:rsidRPr="4D508C36" w:rsidR="6C0E13EA">
        <w:rPr>
          <w:rFonts w:ascii="Arial" w:hAnsi="Arial" w:eastAsia="Arial" w:cs="Arial"/>
          <w:b w:val="0"/>
          <w:bCs w:val="0"/>
          <w:color w:val="auto"/>
          <w:sz w:val="16"/>
          <w:szCs w:val="16"/>
          <w:u w:val="none"/>
        </w:rPr>
        <w:t>The 1968 Medicines Act brought in stricter rules for medicines and helped define the pharmacist’s role as a protector of public safety. Then, in the 1990s and 2000s, there were significant changes as the NHS pushed pharmacists to take on more active roles in promoting health and giving clinical advice. The 2005 community pharmacy contract was a major milestone — it allowed pharmacies to provide enhanced services like health checks,</w:t>
      </w:r>
      <w:r w:rsidRPr="4D508C36" w:rsidR="6C0E13EA">
        <w:rPr>
          <w:rFonts w:ascii="Arial" w:hAnsi="Arial" w:eastAsia="Arial" w:cs="Arial"/>
          <w:b w:val="0"/>
          <w:bCs w:val="0"/>
          <w:color w:val="auto"/>
          <w:sz w:val="16"/>
          <w:szCs w:val="16"/>
          <w:u w:val="none"/>
        </w:rPr>
        <w:t xml:space="preserve"> medication reviews, and support for quitting smoking. Another key development was the </w:t>
      </w:r>
      <w:r w:rsidRPr="4D508C36" w:rsidR="6C0E13EA">
        <w:rPr>
          <w:rFonts w:ascii="Arial" w:hAnsi="Arial" w:eastAsia="Arial" w:cs="Arial"/>
          <w:b w:val="0"/>
          <w:bCs w:val="0"/>
          <w:color w:val="auto"/>
          <w:sz w:val="16"/>
          <w:szCs w:val="16"/>
          <w:highlight w:val="yellow"/>
          <w:u w:val="none"/>
        </w:rPr>
        <w:t xml:space="preserve">New </w:t>
      </w:r>
      <w:r w:rsidRPr="4D508C36" w:rsidR="6C0E13EA">
        <w:rPr>
          <w:rFonts w:ascii="Arial" w:hAnsi="Arial" w:eastAsia="Arial" w:cs="Arial"/>
          <w:b w:val="0"/>
          <w:bCs w:val="0"/>
          <w:color w:val="auto"/>
          <w:sz w:val="16"/>
          <w:szCs w:val="16"/>
          <w:highlight w:val="yellow"/>
          <w:u w:val="none"/>
        </w:rPr>
        <w:t>Medicine Service (NMS</w:t>
      </w:r>
      <w:r w:rsidRPr="4D508C36" w:rsidR="6C0E13EA">
        <w:rPr>
          <w:rFonts w:ascii="Arial" w:hAnsi="Arial" w:eastAsia="Arial" w:cs="Arial"/>
          <w:b w:val="0"/>
          <w:bCs w:val="0"/>
          <w:color w:val="auto"/>
          <w:sz w:val="16"/>
          <w:szCs w:val="16"/>
          <w:u w:val="none"/>
        </w:rPr>
        <w:t xml:space="preserve">) that started in </w:t>
      </w:r>
      <w:r w:rsidRPr="4D508C36" w:rsidR="6C0E13EA">
        <w:rPr>
          <w:rFonts w:ascii="Arial" w:hAnsi="Arial" w:eastAsia="Arial" w:cs="Arial"/>
          <w:b w:val="0"/>
          <w:bCs w:val="0"/>
          <w:color w:val="auto"/>
          <w:sz w:val="16"/>
          <w:szCs w:val="16"/>
          <w:highlight w:val="yellow"/>
          <w:u w:val="none"/>
        </w:rPr>
        <w:t>2011</w:t>
      </w:r>
      <w:r w:rsidRPr="4D508C36" w:rsidR="6C0E13EA">
        <w:rPr>
          <w:rFonts w:ascii="Arial" w:hAnsi="Arial" w:eastAsia="Arial" w:cs="Arial"/>
          <w:b w:val="0"/>
          <w:bCs w:val="0"/>
          <w:color w:val="auto"/>
          <w:sz w:val="16"/>
          <w:szCs w:val="16"/>
          <w:u w:val="none"/>
        </w:rPr>
        <w:t xml:space="preserve">. This service helps patients who are beginning new medications for long-term conditions like asthma, high blood pressure, or diabetes, guiding them to understand their treatment and use it properly </w:t>
      </w:r>
      <w:r w:rsidRPr="4D508C36" w:rsidR="6C0E13EA">
        <w:rPr>
          <w:rFonts w:ascii="Arial" w:hAnsi="Arial" w:eastAsia="Arial" w:cs="Arial"/>
          <w:b w:val="0"/>
          <w:bCs w:val="0"/>
          <w:color w:val="auto"/>
          <w:sz w:val="16"/>
          <w:szCs w:val="16"/>
          <w:highlight w:val="yellow"/>
          <w:u w:val="none"/>
        </w:rPr>
        <w:t>(NHS England, 2011)</w:t>
      </w:r>
      <w:r w:rsidRPr="4D508C36" w:rsidR="6C0E13EA">
        <w:rPr>
          <w:rFonts w:ascii="Arial" w:hAnsi="Arial" w:eastAsia="Arial" w:cs="Arial"/>
          <w:b w:val="0"/>
          <w:bCs w:val="0"/>
          <w:color w:val="auto"/>
          <w:sz w:val="16"/>
          <w:szCs w:val="16"/>
          <w:u w:val="none"/>
        </w:rPr>
        <w:t xml:space="preserve">. These changes show how pharmacy has transformed from a strictly technical role to an essential part of the NHS clinical team. </w:t>
      </w:r>
    </w:p>
    <w:p w:rsidR="6C0E13EA" w:rsidP="4D508C36" w:rsidRDefault="6C0E13EA" w14:paraId="1F2C653D" w14:textId="10B1BD77">
      <w:pPr>
        <w:pStyle w:val="Normal"/>
        <w:jc w:val="left"/>
        <w:rPr>
          <w:rFonts w:ascii="Arial" w:hAnsi="Arial" w:eastAsia="Arial" w:cs="Arial"/>
          <w:b w:val="0"/>
          <w:bCs w:val="0"/>
          <w:color w:val="auto"/>
          <w:sz w:val="16"/>
          <w:szCs w:val="16"/>
          <w:u w:val="none"/>
        </w:rPr>
      </w:pPr>
      <w:r w:rsidRPr="4D508C36" w:rsidR="6C0E13EA">
        <w:rPr>
          <w:rFonts w:ascii="Arial" w:hAnsi="Arial" w:eastAsia="Arial" w:cs="Arial"/>
          <w:b w:val="0"/>
          <w:bCs w:val="0"/>
          <w:color w:val="auto"/>
          <w:sz w:val="16"/>
          <w:szCs w:val="16"/>
          <w:u w:val="none"/>
        </w:rPr>
        <w:t xml:space="preserve">Pharmacy services in the NHS are provided through a broad network of community, hospital, and online pharmacies. In England, there are about 11,500 community pharmacies that offer accessible healthcare and medication support to the public </w:t>
      </w:r>
      <w:r w:rsidRPr="4D508C36" w:rsidR="6C0E13EA">
        <w:rPr>
          <w:rFonts w:ascii="Arial" w:hAnsi="Arial" w:eastAsia="Arial" w:cs="Arial"/>
          <w:b w:val="0"/>
          <w:bCs w:val="0"/>
          <w:color w:val="auto"/>
          <w:sz w:val="16"/>
          <w:szCs w:val="16"/>
          <w:highlight w:val="yellow"/>
          <w:u w:val="none"/>
        </w:rPr>
        <w:t>(NHS England, 2023)</w:t>
      </w:r>
      <w:r w:rsidRPr="4D508C36" w:rsidR="6C0E13EA">
        <w:rPr>
          <w:rFonts w:ascii="Arial" w:hAnsi="Arial" w:eastAsia="Arial" w:cs="Arial"/>
          <w:b w:val="0"/>
          <w:bCs w:val="0"/>
          <w:color w:val="auto"/>
          <w:sz w:val="16"/>
          <w:szCs w:val="16"/>
          <w:u w:val="none"/>
        </w:rPr>
        <w:t>. Most individuals live close to a pharmacy, making them one of the most convenient and noticeable aspects of the NHS.</w:t>
      </w:r>
    </w:p>
    <w:p w:rsidR="6C0E13EA" w:rsidP="4D508C36" w:rsidRDefault="6C0E13EA" w14:paraId="1F39559B" w14:textId="3EB059D5">
      <w:pPr>
        <w:pStyle w:val="Normal"/>
        <w:jc w:val="left"/>
        <w:rPr>
          <w:rFonts w:ascii="Arial" w:hAnsi="Arial" w:eastAsia="Arial" w:cs="Arial"/>
          <w:b w:val="0"/>
          <w:bCs w:val="0"/>
          <w:color w:val="auto"/>
          <w:sz w:val="16"/>
          <w:szCs w:val="16"/>
          <w:u w:val="none"/>
        </w:rPr>
      </w:pPr>
      <w:r w:rsidRPr="4D508C36" w:rsidR="6C0E13EA">
        <w:rPr>
          <w:rFonts w:ascii="Arial" w:hAnsi="Arial" w:eastAsia="Arial" w:cs="Arial"/>
          <w:b w:val="0"/>
          <w:bCs w:val="0"/>
          <w:color w:val="auto"/>
          <w:sz w:val="16"/>
          <w:szCs w:val="16"/>
          <w:u w:val="none"/>
        </w:rPr>
        <w:t xml:space="preserve">Community pharmacies serve as both suppliers of medicine and local health centres. Pharmacists make sure that prescriptions are verified for safety and accuracy, and that patients know how to properly take their medications. This helps to prevent mistakes, lessen side effects, and avoid unnecessary hospital visits. Pharmacies also offer a range of NHS-funded clinical services. These services include assisting patients in managing long-term conditions like asthma, diabetes, and high blood pressure, providing advice on healthy living, and supporting vaccination and smoking cessation programs. A significant recent advancement is the Pharmacy First Service, which enables pharmacists to evaluate and treat minor issues such as ear infections, sore throats, and urinary tract infections without needing a GP appointment </w:t>
      </w:r>
      <w:r w:rsidRPr="4D508C36" w:rsidR="6C0E13EA">
        <w:rPr>
          <w:rFonts w:ascii="Arial" w:hAnsi="Arial" w:eastAsia="Arial" w:cs="Arial"/>
          <w:b w:val="0"/>
          <w:bCs w:val="0"/>
          <w:color w:val="auto"/>
          <w:sz w:val="16"/>
          <w:szCs w:val="16"/>
          <w:highlight w:val="yellow"/>
          <w:u w:val="none"/>
        </w:rPr>
        <w:t>(Department of Health and Social Care, 2024)</w:t>
      </w:r>
      <w:r w:rsidRPr="4D508C36" w:rsidR="6C0E13EA">
        <w:rPr>
          <w:rFonts w:ascii="Arial" w:hAnsi="Arial" w:eastAsia="Arial" w:cs="Arial"/>
          <w:b w:val="0"/>
          <w:bCs w:val="0"/>
          <w:color w:val="auto"/>
          <w:sz w:val="16"/>
          <w:szCs w:val="16"/>
          <w:u w:val="none"/>
        </w:rPr>
        <w:t xml:space="preserve">. </w:t>
      </w:r>
    </w:p>
    <w:p w:rsidR="6A7EF492" w:rsidP="4D508C36" w:rsidRDefault="6A7EF492" w14:paraId="561038D4" w14:textId="492F1DB2">
      <w:pPr>
        <w:pStyle w:val="Normal"/>
        <w:pBdr>
          <w:top w:val="single" w:color="FF000000" w:sz="4" w:space="4"/>
          <w:left w:val="single" w:color="FF000000" w:sz="4" w:space="4"/>
          <w:bottom w:val="single" w:color="FF000000" w:sz="4" w:space="4"/>
          <w:right w:val="single" w:color="FF000000" w:sz="4" w:space="4"/>
        </w:pBdr>
        <w:jc w:val="left"/>
        <w:rPr>
          <w:rFonts w:ascii="Arial" w:hAnsi="Arial" w:eastAsia="Arial" w:cs="Arial"/>
          <w:b w:val="0"/>
          <w:bCs w:val="0"/>
          <w:color w:val="auto"/>
          <w:sz w:val="16"/>
          <w:szCs w:val="16"/>
          <w:u w:val="none"/>
        </w:rPr>
      </w:pPr>
      <w:r w:rsidRPr="4D508C36" w:rsidR="6A7EF492">
        <w:rPr>
          <w:rFonts w:ascii="Arial" w:hAnsi="Arial" w:eastAsia="Arial" w:cs="Arial"/>
          <w:b w:val="0"/>
          <w:bCs w:val="0"/>
          <w:color w:val="FFFFFF" w:themeColor="background1" w:themeTint="FF" w:themeShade="FF"/>
          <w:sz w:val="16"/>
          <w:szCs w:val="16"/>
          <w:u w:val="none"/>
        </w:rPr>
        <w:t>CHALLENGES:</w:t>
      </w:r>
      <w:r w:rsidRPr="4D508C36" w:rsidR="6A7EF492">
        <w:rPr>
          <w:rFonts w:ascii="Arial" w:hAnsi="Arial" w:eastAsia="Arial" w:cs="Arial"/>
          <w:b w:val="0"/>
          <w:bCs w:val="0"/>
          <w:color w:val="auto"/>
          <w:sz w:val="16"/>
          <w:szCs w:val="16"/>
          <w:u w:val="none"/>
        </w:rPr>
        <w:t xml:space="preserve"> </w:t>
      </w:r>
      <w:r w:rsidRPr="4D508C36" w:rsidR="6C0E13EA">
        <w:rPr>
          <w:rFonts w:ascii="Arial" w:hAnsi="Arial" w:eastAsia="Arial" w:cs="Arial"/>
          <w:b w:val="0"/>
          <w:bCs w:val="0"/>
          <w:color w:val="auto"/>
          <w:sz w:val="16"/>
          <w:szCs w:val="16"/>
          <w:u w:val="none"/>
        </w:rPr>
        <w:t xml:space="preserve">This not only enhances patient access to care but also alleviates the burden on doctors and hospitals. Furthermore, community pharmacies are crucial in managing repeat prescriptions and ensuring that patients have a steady supply of the medications they require for chronic conditions. Pharmacy services in hospitals function a bit differently but are just as vital. Hospital pharmacists collaborate closely with doctors, nurses, and other healthcare professionals to guarantee that patients receive the right medications during their hospital stay and after they are discharged. They also offer specialized knowledge </w:t>
      </w:r>
      <w:r w:rsidRPr="4D508C36" w:rsidR="6C0E13EA">
        <w:rPr>
          <w:rFonts w:ascii="Arial" w:hAnsi="Arial" w:eastAsia="Arial" w:cs="Arial"/>
          <w:b w:val="0"/>
          <w:bCs w:val="0"/>
          <w:color w:val="auto"/>
          <w:sz w:val="16"/>
          <w:szCs w:val="16"/>
          <w:u w:val="none"/>
        </w:rPr>
        <w:t>regarding</w:t>
      </w:r>
      <w:r w:rsidRPr="4D508C36" w:rsidR="6C0E13EA">
        <w:rPr>
          <w:rFonts w:ascii="Arial" w:hAnsi="Arial" w:eastAsia="Arial" w:cs="Arial"/>
          <w:b w:val="0"/>
          <w:bCs w:val="0"/>
          <w:color w:val="auto"/>
          <w:sz w:val="16"/>
          <w:szCs w:val="16"/>
          <w:u w:val="none"/>
        </w:rPr>
        <w:t xml:space="preserve"> drug interactions, dosages, and new treatments, which aids in providing safe and effective patient care. Online and distance-selling pharmacies have become more popular, particularly due to the COVID-19 pandemic. They offer patients digital consultations and deliver medicines to their homes, making it easier for those who </w:t>
      </w:r>
      <w:r w:rsidRPr="4D508C36" w:rsidR="38B6EB41">
        <w:rPr>
          <w:rFonts w:ascii="Arial" w:hAnsi="Arial" w:eastAsia="Arial" w:cs="Arial"/>
          <w:b w:val="0"/>
          <w:bCs w:val="0"/>
          <w:color w:val="auto"/>
          <w:sz w:val="16"/>
          <w:szCs w:val="16"/>
          <w:u w:val="none"/>
        </w:rPr>
        <w:t>cannot</w:t>
      </w:r>
      <w:r w:rsidRPr="4D508C36" w:rsidR="6C0E13EA">
        <w:rPr>
          <w:rFonts w:ascii="Arial" w:hAnsi="Arial" w:eastAsia="Arial" w:cs="Arial"/>
          <w:b w:val="0"/>
          <w:bCs w:val="0"/>
          <w:color w:val="auto"/>
          <w:sz w:val="16"/>
          <w:szCs w:val="16"/>
          <w:u w:val="none"/>
        </w:rPr>
        <w:t xml:space="preserve"> visit a pharmacy in person. Nevertheless, this kind of service still needs to be strictly regulated to ensure safety and that patients get the right professional advice.</w:t>
      </w:r>
      <w:r w:rsidRPr="4D508C36" w:rsidR="29D89B88">
        <w:rPr>
          <w:rFonts w:ascii="Arial" w:hAnsi="Arial" w:eastAsia="Arial" w:cs="Arial"/>
          <w:b w:val="0"/>
          <w:bCs w:val="0"/>
          <w:color w:val="auto"/>
          <w:sz w:val="16"/>
          <w:szCs w:val="16"/>
          <w:u w:val="none"/>
        </w:rPr>
        <w:t xml:space="preserve"> Another issue is that many patients</w:t>
      </w:r>
      <w:r w:rsidRPr="4D508C36" w:rsidR="29D89B88">
        <w:rPr>
          <w:rFonts w:ascii="Arial" w:hAnsi="Arial" w:eastAsia="Arial" w:cs="Arial"/>
          <w:b w:val="0"/>
          <w:bCs w:val="0"/>
          <w:color w:val="auto"/>
          <w:sz w:val="16"/>
          <w:szCs w:val="16"/>
          <w:u w:val="none"/>
        </w:rPr>
        <w:t xml:space="preserve"> </w:t>
      </w:r>
      <w:r w:rsidRPr="4D508C36" w:rsidR="5763406C">
        <w:rPr>
          <w:rFonts w:ascii="Arial" w:hAnsi="Arial" w:eastAsia="Arial" w:cs="Arial"/>
          <w:b w:val="0"/>
          <w:bCs w:val="0"/>
          <w:color w:val="auto"/>
          <w:sz w:val="16"/>
          <w:szCs w:val="16"/>
          <w:u w:val="none"/>
        </w:rPr>
        <w:t>do not</w:t>
      </w:r>
      <w:r w:rsidRPr="4D508C36" w:rsidR="29D89B88">
        <w:rPr>
          <w:rFonts w:ascii="Arial" w:hAnsi="Arial" w:eastAsia="Arial" w:cs="Arial"/>
          <w:b w:val="0"/>
          <w:bCs w:val="0"/>
          <w:color w:val="auto"/>
          <w:sz w:val="16"/>
          <w:szCs w:val="16"/>
          <w:u w:val="none"/>
        </w:rPr>
        <w:t xml:space="preserve"> really know all the services that pharmacies offer. A lot of them still think of pharmacies just as places to get medicine, rather than as healthcare providers who can diagnose and treat minor health problems. Campaigns like "Ask Your Pharmacist" are working to change this way of thinking.</w:t>
      </w:r>
    </w:p>
    <w:p w:rsidR="0A1EC01C" w:rsidP="4D508C36" w:rsidRDefault="0A1EC01C" w14:paraId="3DD67C2F" w14:textId="40517EB3">
      <w:pPr>
        <w:pStyle w:val="Normal"/>
        <w:rPr>
          <w:rFonts w:ascii="Arial" w:hAnsi="Arial" w:eastAsia="Arial" w:cs="Arial"/>
          <w:b w:val="0"/>
          <w:bCs w:val="0"/>
          <w:color w:val="auto"/>
          <w:sz w:val="16"/>
          <w:szCs w:val="16"/>
          <w:u w:val="none"/>
        </w:rPr>
      </w:pPr>
      <w:r w:rsidRPr="4D508C36" w:rsidR="0A1EC01C">
        <w:rPr>
          <w:rFonts w:ascii="Arial" w:hAnsi="Arial" w:eastAsia="Arial" w:cs="Arial"/>
          <w:b w:val="0"/>
          <w:bCs w:val="0"/>
          <w:color w:val="auto"/>
          <w:sz w:val="16"/>
          <w:szCs w:val="16"/>
          <w:u w:val="none"/>
        </w:rPr>
        <w:t xml:space="preserve">In recent years, community pharmacies have struggled with decreased NHS funding, making it hard for some to remain operational. According to the Pharmaceutical Services Negotiating Committee </w:t>
      </w:r>
      <w:r w:rsidRPr="4D508C36" w:rsidR="0A1EC01C">
        <w:rPr>
          <w:rFonts w:ascii="Arial" w:hAnsi="Arial" w:eastAsia="Arial" w:cs="Arial"/>
          <w:b w:val="0"/>
          <w:bCs w:val="0"/>
          <w:color w:val="auto"/>
          <w:sz w:val="16"/>
          <w:szCs w:val="16"/>
          <w:highlight w:val="yellow"/>
          <w:u w:val="none"/>
        </w:rPr>
        <w:t>(PSNC, 2023)</w:t>
      </w:r>
      <w:r w:rsidRPr="4D508C36" w:rsidR="0A1EC01C">
        <w:rPr>
          <w:rFonts w:ascii="Arial" w:hAnsi="Arial" w:eastAsia="Arial" w:cs="Arial"/>
          <w:b w:val="0"/>
          <w:bCs w:val="0"/>
          <w:color w:val="auto"/>
          <w:sz w:val="16"/>
          <w:szCs w:val="16"/>
          <w:u w:val="none"/>
        </w:rPr>
        <w:t xml:space="preserve">, over 600 community pharmacies have shut down since 2016. </w:t>
      </w:r>
    </w:p>
    <w:p w:rsidR="0A1EC01C" w:rsidP="4D508C36" w:rsidRDefault="0A1EC01C" w14:paraId="041F681C" w14:textId="5BADB38E">
      <w:pPr>
        <w:pStyle w:val="Normal"/>
        <w:jc w:val="left"/>
        <w:rPr>
          <w:rFonts w:ascii="Arial" w:hAnsi="Arial" w:eastAsia="Arial" w:cs="Arial"/>
          <w:b w:val="0"/>
          <w:bCs w:val="0"/>
          <w:color w:val="auto"/>
          <w:sz w:val="16"/>
          <w:szCs w:val="16"/>
          <w:u w:val="none"/>
        </w:rPr>
      </w:pPr>
      <w:r w:rsidRPr="4D508C36" w:rsidR="0A1EC01C">
        <w:rPr>
          <w:rFonts w:ascii="Arial" w:hAnsi="Arial" w:eastAsia="Arial" w:cs="Arial"/>
          <w:b w:val="0"/>
          <w:bCs w:val="0"/>
          <w:color w:val="auto"/>
          <w:sz w:val="16"/>
          <w:szCs w:val="16"/>
          <w:u w:val="none"/>
        </w:rPr>
        <w:t xml:space="preserve">Additionally, the profession is dealing with staffing challenges. There is a lack of qualified pharmacists and pharmacy technicians, and the rising workload has put extra strain on the staff. </w:t>
      </w:r>
      <w:r w:rsidRPr="4D508C36" w:rsidR="0A1EC01C">
        <w:rPr>
          <w:rFonts w:ascii="Arial" w:hAnsi="Arial" w:eastAsia="Arial" w:cs="Arial"/>
          <w:b w:val="0"/>
          <w:bCs w:val="0"/>
          <w:color w:val="auto"/>
          <w:sz w:val="16"/>
          <w:szCs w:val="16"/>
          <w:highlight w:val="yellow"/>
          <w:u w:val="none"/>
        </w:rPr>
        <w:t>The Royal Pharmaceutical Society</w:t>
      </w:r>
      <w:r w:rsidRPr="4D508C36" w:rsidR="0A1EC01C">
        <w:rPr>
          <w:rFonts w:ascii="Arial" w:hAnsi="Arial" w:eastAsia="Arial" w:cs="Arial"/>
          <w:b w:val="0"/>
          <w:bCs w:val="0"/>
          <w:color w:val="auto"/>
          <w:sz w:val="16"/>
          <w:szCs w:val="16"/>
          <w:u w:val="none"/>
        </w:rPr>
        <w:t xml:space="preserve"> </w:t>
      </w:r>
      <w:r w:rsidRPr="4D508C36" w:rsidR="0A1EC01C">
        <w:rPr>
          <w:rFonts w:ascii="Arial" w:hAnsi="Arial" w:eastAsia="Arial" w:cs="Arial"/>
          <w:b w:val="0"/>
          <w:bCs w:val="0"/>
          <w:color w:val="auto"/>
          <w:sz w:val="16"/>
          <w:szCs w:val="16"/>
          <w:highlight w:val="yellow"/>
          <w:u w:val="none"/>
        </w:rPr>
        <w:t>(2022)</w:t>
      </w:r>
      <w:r w:rsidRPr="4D508C36" w:rsidR="0A1EC01C">
        <w:rPr>
          <w:rFonts w:ascii="Arial" w:hAnsi="Arial" w:eastAsia="Arial" w:cs="Arial"/>
          <w:b w:val="0"/>
          <w:bCs w:val="0"/>
          <w:color w:val="auto"/>
          <w:sz w:val="16"/>
          <w:szCs w:val="16"/>
          <w:u w:val="none"/>
        </w:rPr>
        <w:t xml:space="preserve"> discovered that many pharmacists experience stress, work long hours, and face growing responsibilities without sufficient support.</w:t>
      </w:r>
    </w:p>
    <w:p w:rsidR="7FFFF05A" w:rsidP="4D508C36" w:rsidRDefault="7FFFF05A" w14:paraId="68117B5C" w14:textId="63DB2C8A">
      <w:pPr>
        <w:pStyle w:val="Normal"/>
        <w:pBdr>
          <w:top w:val="single" w:color="FF000000" w:sz="4" w:space="4"/>
          <w:left w:val="single" w:color="FF000000" w:sz="4" w:space="4"/>
          <w:bottom w:val="single" w:color="FF000000" w:sz="4" w:space="4"/>
          <w:right w:val="single" w:color="FF000000" w:sz="4" w:space="4"/>
        </w:pBdr>
        <w:jc w:val="left"/>
        <w:rPr>
          <w:rFonts w:ascii="Arial" w:hAnsi="Arial" w:eastAsia="Arial" w:cs="Arial"/>
          <w:b w:val="0"/>
          <w:bCs w:val="0"/>
          <w:color w:val="auto"/>
          <w:sz w:val="16"/>
          <w:szCs w:val="16"/>
          <w:u w:val="none"/>
        </w:rPr>
      </w:pPr>
      <w:r w:rsidRPr="4D508C36" w:rsidR="7FFFF05A">
        <w:rPr>
          <w:rFonts w:ascii="Arial" w:hAnsi="Arial" w:eastAsia="Arial" w:cs="Arial"/>
          <w:b w:val="0"/>
          <w:bCs w:val="0"/>
          <w:color w:val="FFFFFF" w:themeColor="background1" w:themeTint="FF" w:themeShade="FF"/>
          <w:sz w:val="16"/>
          <w:szCs w:val="16"/>
          <w:u w:val="none"/>
        </w:rPr>
        <w:t>SUMMARY:</w:t>
      </w:r>
      <w:r w:rsidRPr="4D508C36" w:rsidR="7FFFF05A">
        <w:rPr>
          <w:rFonts w:ascii="Arial" w:hAnsi="Arial" w:eastAsia="Arial" w:cs="Arial"/>
          <w:b w:val="0"/>
          <w:bCs w:val="0"/>
          <w:color w:val="auto"/>
          <w:sz w:val="16"/>
          <w:szCs w:val="16"/>
          <w:u w:val="none"/>
        </w:rPr>
        <w:t xml:space="preserve"> </w:t>
      </w:r>
      <w:r w:rsidRPr="4D508C36" w:rsidR="0A1EC01C">
        <w:rPr>
          <w:rFonts w:ascii="Arial" w:hAnsi="Arial" w:eastAsia="Arial" w:cs="Arial"/>
          <w:b w:val="0"/>
          <w:bCs w:val="0"/>
          <w:color w:val="auto"/>
          <w:sz w:val="16"/>
          <w:szCs w:val="16"/>
          <w:u w:val="none"/>
        </w:rPr>
        <w:t xml:space="preserve">Pharmacy services are crucial to the NHS, providing professional, safe, and easily accessible care to millions each year. From dispensing medications to offering clinical and preventative health services, pharmacists are key in keeping the nation healthy. Over the years, their roles have grown from just supplying medicines to giving expert clinical advice and directly managing patient care. However, challenges like funding cuts and staff shortages pose a risk to the service's sustainability. Ongoing investment and support are essential to ensure pharmacies can continue delivering high-quality care and alleviate the burden on other NHS </w:t>
      </w:r>
      <w:r w:rsidRPr="4D508C36" w:rsidR="386D158A">
        <w:rPr>
          <w:rFonts w:ascii="Arial" w:hAnsi="Arial" w:eastAsia="Arial" w:cs="Arial"/>
          <w:b w:val="0"/>
          <w:bCs w:val="0"/>
          <w:color w:val="auto"/>
          <w:sz w:val="16"/>
          <w:szCs w:val="16"/>
          <w:u w:val="none"/>
        </w:rPr>
        <w:t>sectors. Even</w:t>
      </w:r>
      <w:r w:rsidRPr="4D508C36" w:rsidR="0A1EC01C">
        <w:rPr>
          <w:rFonts w:ascii="Arial" w:hAnsi="Arial" w:eastAsia="Arial" w:cs="Arial"/>
          <w:b w:val="0"/>
          <w:bCs w:val="0"/>
          <w:color w:val="auto"/>
          <w:sz w:val="16"/>
          <w:szCs w:val="16"/>
          <w:u w:val="none"/>
        </w:rPr>
        <w:t xml:space="preserve"> with these challenges, the pharmacy profession is still central to local healthcare. With the growth of services like Pharmacy First and independent prescribing, pharmacists are becoming increasingly important to the NHS's goal of providing accessible, patient-focused care for everyone.</w:t>
      </w:r>
    </w:p>
    <w:p w:rsidR="3B955677" w:rsidP="4D508C36" w:rsidRDefault="3B955677" w14:paraId="5C2C5636" w14:textId="0B80E8A4">
      <w:pPr>
        <w:pStyle w:val="Normal"/>
        <w:pBdr>
          <w:top w:val="single" w:color="FF000000" w:sz="4" w:space="4"/>
          <w:left w:val="single" w:color="FF000000" w:sz="4" w:space="4"/>
          <w:bottom w:val="single" w:color="FF000000" w:sz="4" w:space="4"/>
          <w:right w:val="single" w:color="FF000000" w:sz="4" w:space="4"/>
        </w:pBdr>
        <w:jc w:val="left"/>
        <w:rPr>
          <w:rFonts w:ascii="Arial" w:hAnsi="Arial" w:eastAsia="Arial" w:cs="Arial"/>
          <w:b w:val="0"/>
          <w:bCs w:val="0"/>
          <w:color w:val="auto"/>
          <w:sz w:val="16"/>
          <w:szCs w:val="16"/>
          <w:u w:val="none"/>
        </w:rPr>
      </w:pPr>
      <w:r w:rsidRPr="4D508C36" w:rsidR="3B955677">
        <w:rPr>
          <w:rFonts w:ascii="Arial" w:hAnsi="Arial" w:eastAsia="Arial" w:cs="Arial"/>
          <w:b w:val="0"/>
          <w:bCs w:val="0"/>
          <w:color w:val="auto"/>
          <w:sz w:val="16"/>
          <w:szCs w:val="16"/>
          <w:highlight w:val="yellow"/>
          <w:u w:val="none"/>
        </w:rPr>
        <w:t>References:</w:t>
      </w:r>
      <w:r w:rsidRPr="4D508C36" w:rsidR="73D40779">
        <w:rPr>
          <w:rFonts w:ascii="Arial" w:hAnsi="Arial" w:eastAsia="Arial" w:cs="Arial"/>
          <w:b w:val="0"/>
          <w:bCs w:val="0"/>
          <w:color w:val="auto"/>
          <w:sz w:val="16"/>
          <w:szCs w:val="16"/>
          <w:u w:val="none"/>
        </w:rPr>
        <w:t xml:space="preserve"> </w:t>
      </w:r>
      <w:hyperlink r:id="Rfb6bb3e6944c4a5e">
        <w:r w:rsidRPr="4D508C36" w:rsidR="73D40779">
          <w:rPr>
            <w:rStyle w:val="Hyperlink"/>
            <w:rFonts w:ascii="Arial" w:hAnsi="Arial" w:eastAsia="Arial" w:cs="Arial"/>
            <w:b w:val="0"/>
            <w:bCs w:val="0"/>
            <w:sz w:val="16"/>
            <w:szCs w:val="16"/>
          </w:rPr>
          <w:t>Anderson, C. (2007) Health Policy and Pharmacy in the UK. Pharmaceutical Journal.</w:t>
        </w:r>
      </w:hyperlink>
    </w:p>
    <w:p w:rsidR="73D40779" w:rsidP="4D508C36" w:rsidRDefault="73D40779" w14:paraId="1822F2AF" w14:textId="435F09BA">
      <w:pPr>
        <w:pStyle w:val="Normal"/>
        <w:pBdr>
          <w:top w:val="single" w:color="FF000000" w:sz="4" w:space="4"/>
          <w:left w:val="single" w:color="FF000000" w:sz="4" w:space="4"/>
          <w:bottom w:val="single" w:color="FF000000" w:sz="4" w:space="4"/>
          <w:right w:val="single" w:color="FF000000" w:sz="4" w:space="4"/>
        </w:pBdr>
        <w:jc w:val="left"/>
        <w:rPr>
          <w:rFonts w:ascii="Arial" w:hAnsi="Arial" w:eastAsia="Arial" w:cs="Arial"/>
          <w:b w:val="0"/>
          <w:bCs w:val="0"/>
          <w:color w:val="auto"/>
          <w:sz w:val="16"/>
          <w:szCs w:val="16"/>
          <w:u w:val="none"/>
        </w:rPr>
      </w:pPr>
      <w:r w:rsidRPr="4D508C36" w:rsidR="73D40779">
        <w:rPr>
          <w:rFonts w:ascii="Arial" w:hAnsi="Arial" w:eastAsia="Arial" w:cs="Arial"/>
          <w:b w:val="0"/>
          <w:bCs w:val="0"/>
          <w:color w:val="auto"/>
          <w:sz w:val="16"/>
          <w:szCs w:val="16"/>
          <w:u w:val="none"/>
        </w:rPr>
        <w:t xml:space="preserve"> </w:t>
      </w:r>
      <w:hyperlink r:id="R5305457e98fb4d4f">
        <w:r w:rsidRPr="4D508C36" w:rsidR="73D40779">
          <w:rPr>
            <w:rStyle w:val="Hyperlink"/>
            <w:rFonts w:ascii="Arial" w:hAnsi="Arial" w:eastAsia="Arial" w:cs="Arial"/>
            <w:b w:val="0"/>
            <w:bCs w:val="0"/>
            <w:sz w:val="16"/>
            <w:szCs w:val="16"/>
          </w:rPr>
          <w:t>Department of Health and Social Care (2024) Pharmacy First: Expanding Access to Care.</w:t>
        </w:r>
      </w:hyperlink>
    </w:p>
    <w:p w:rsidR="73D40779" w:rsidP="4D508C36" w:rsidRDefault="73D40779" w14:paraId="6397BB8D" w14:textId="5A94A85D">
      <w:pPr>
        <w:pStyle w:val="Normal"/>
        <w:pBdr>
          <w:top w:val="single" w:color="FF000000" w:sz="4" w:space="4"/>
          <w:left w:val="single" w:color="FF000000" w:sz="4" w:space="4"/>
          <w:bottom w:val="single" w:color="FF000000" w:sz="4" w:space="4"/>
          <w:right w:val="single" w:color="FF000000" w:sz="4" w:space="4"/>
        </w:pBdr>
        <w:jc w:val="left"/>
        <w:rPr>
          <w:rFonts w:ascii="Arial" w:hAnsi="Arial" w:eastAsia="Arial" w:cs="Arial"/>
          <w:b w:val="0"/>
          <w:bCs w:val="0"/>
          <w:color w:val="auto"/>
          <w:sz w:val="16"/>
          <w:szCs w:val="16"/>
          <w:u w:val="none"/>
        </w:rPr>
      </w:pPr>
      <w:r w:rsidRPr="4D508C36" w:rsidR="73D40779">
        <w:rPr>
          <w:rFonts w:ascii="Arial" w:hAnsi="Arial" w:eastAsia="Arial" w:cs="Arial"/>
          <w:b w:val="0"/>
          <w:bCs w:val="0"/>
          <w:color w:val="auto"/>
          <w:sz w:val="16"/>
          <w:szCs w:val="16"/>
          <w:u w:val="none"/>
        </w:rPr>
        <w:t xml:space="preserve"> </w:t>
      </w:r>
      <w:hyperlink r:id="Rdda389fc752e4b1e">
        <w:r w:rsidRPr="4D508C36" w:rsidR="73D40779">
          <w:rPr>
            <w:rStyle w:val="Hyperlink"/>
            <w:rFonts w:ascii="Arial" w:hAnsi="Arial" w:eastAsia="Arial" w:cs="Arial"/>
            <w:b w:val="0"/>
            <w:bCs w:val="0"/>
            <w:sz w:val="16"/>
            <w:szCs w:val="16"/>
          </w:rPr>
          <w:t>King’s Fund (2023) The Future of Community Pharmacy.</w:t>
        </w:r>
      </w:hyperlink>
    </w:p>
    <w:p w:rsidR="73D40779" w:rsidP="4D508C36" w:rsidRDefault="73D40779" w14:paraId="26C6642B" w14:textId="0970A378">
      <w:pPr>
        <w:pStyle w:val="Normal"/>
        <w:pBdr>
          <w:top w:val="single" w:color="FF000000" w:sz="4" w:space="4"/>
          <w:left w:val="single" w:color="FF000000" w:sz="4" w:space="4"/>
          <w:bottom w:val="single" w:color="FF000000" w:sz="4" w:space="4"/>
          <w:right w:val="single" w:color="FF000000" w:sz="4" w:space="4"/>
        </w:pBdr>
        <w:jc w:val="left"/>
        <w:rPr>
          <w:rFonts w:ascii="Arial" w:hAnsi="Arial" w:eastAsia="Arial" w:cs="Arial"/>
          <w:b w:val="0"/>
          <w:bCs w:val="0"/>
          <w:color w:val="auto"/>
          <w:sz w:val="16"/>
          <w:szCs w:val="16"/>
          <w:u w:val="none"/>
        </w:rPr>
      </w:pPr>
      <w:r w:rsidRPr="4D508C36" w:rsidR="73D40779">
        <w:rPr>
          <w:rFonts w:ascii="Arial" w:hAnsi="Arial" w:eastAsia="Arial" w:cs="Arial"/>
          <w:b w:val="0"/>
          <w:bCs w:val="0"/>
          <w:color w:val="auto"/>
          <w:sz w:val="16"/>
          <w:szCs w:val="16"/>
          <w:u w:val="none"/>
        </w:rPr>
        <w:t xml:space="preserve"> </w:t>
      </w:r>
      <w:hyperlink r:id="R6b092efc8c614785">
        <w:r w:rsidRPr="4D508C36" w:rsidR="73D40779">
          <w:rPr>
            <w:rStyle w:val="Hyperlink"/>
            <w:rFonts w:ascii="Arial" w:hAnsi="Arial" w:eastAsia="Arial" w:cs="Arial"/>
            <w:b w:val="0"/>
            <w:bCs w:val="0"/>
            <w:sz w:val="16"/>
            <w:szCs w:val="16"/>
          </w:rPr>
          <w:t>NHS England (2011) New Medicine Service.</w:t>
        </w:r>
      </w:hyperlink>
    </w:p>
    <w:p w:rsidR="73D40779" w:rsidP="4D508C36" w:rsidRDefault="73D40779" w14:paraId="3310435E" w14:textId="49FC90B0">
      <w:pPr>
        <w:pStyle w:val="Normal"/>
        <w:pBdr>
          <w:top w:val="single" w:color="FF000000" w:sz="4" w:space="4"/>
          <w:left w:val="single" w:color="FF000000" w:sz="4" w:space="4"/>
          <w:bottom w:val="single" w:color="FF000000" w:sz="4" w:space="4"/>
          <w:right w:val="single" w:color="FF000000" w:sz="4" w:space="4"/>
        </w:pBdr>
        <w:jc w:val="left"/>
        <w:rPr>
          <w:rFonts w:ascii="Arial" w:hAnsi="Arial" w:eastAsia="Arial" w:cs="Arial"/>
          <w:b w:val="0"/>
          <w:bCs w:val="0"/>
          <w:color w:val="auto"/>
          <w:sz w:val="16"/>
          <w:szCs w:val="16"/>
          <w:u w:val="none"/>
        </w:rPr>
      </w:pPr>
      <w:r w:rsidRPr="4D508C36" w:rsidR="73D40779">
        <w:rPr>
          <w:rFonts w:ascii="Arial" w:hAnsi="Arial" w:eastAsia="Arial" w:cs="Arial"/>
          <w:b w:val="0"/>
          <w:bCs w:val="0"/>
          <w:color w:val="auto"/>
          <w:sz w:val="16"/>
          <w:szCs w:val="16"/>
          <w:u w:val="none"/>
        </w:rPr>
        <w:t xml:space="preserve"> </w:t>
      </w:r>
      <w:hyperlink r:id="R3926d4bf04d94383">
        <w:r w:rsidRPr="4D508C36" w:rsidR="73D40779">
          <w:rPr>
            <w:rStyle w:val="Hyperlink"/>
            <w:rFonts w:ascii="Arial" w:hAnsi="Arial" w:eastAsia="Arial" w:cs="Arial"/>
            <w:b w:val="0"/>
            <w:bCs w:val="0"/>
            <w:sz w:val="16"/>
            <w:szCs w:val="16"/>
          </w:rPr>
          <w:t xml:space="preserve">NHS England (2023) Community Pharmacy </w:t>
        </w:r>
        <w:r w:rsidRPr="4D508C36" w:rsidR="73D40779">
          <w:rPr>
            <w:rStyle w:val="Hyperlink"/>
            <w:rFonts w:ascii="Arial" w:hAnsi="Arial" w:eastAsia="Arial" w:cs="Arial"/>
            <w:b w:val="0"/>
            <w:bCs w:val="0"/>
            <w:sz w:val="16"/>
            <w:szCs w:val="16"/>
          </w:rPr>
          <w:t>Statistics</w:t>
        </w:r>
      </w:hyperlink>
    </w:p>
    <w:p w:rsidR="73D40779" w:rsidP="4D508C36" w:rsidRDefault="73D40779" w14:paraId="0D4A21D6" w14:textId="41B3C421">
      <w:pPr>
        <w:pStyle w:val="Normal"/>
        <w:pBdr>
          <w:top w:val="single" w:color="FF000000" w:sz="4" w:space="4"/>
          <w:left w:val="single" w:color="FF000000" w:sz="4" w:space="4"/>
          <w:bottom w:val="single" w:color="FF000000" w:sz="4" w:space="4"/>
          <w:right w:val="single" w:color="FF000000" w:sz="4" w:space="4"/>
        </w:pBdr>
        <w:jc w:val="left"/>
        <w:rPr>
          <w:rFonts w:ascii="Arial" w:hAnsi="Arial" w:eastAsia="Arial" w:cs="Arial"/>
          <w:b w:val="0"/>
          <w:bCs w:val="0"/>
          <w:color w:val="auto"/>
          <w:sz w:val="16"/>
          <w:szCs w:val="16"/>
          <w:u w:val="none"/>
        </w:rPr>
      </w:pPr>
      <w:r w:rsidRPr="4D508C36" w:rsidR="73D40779">
        <w:rPr>
          <w:rFonts w:ascii="Arial" w:hAnsi="Arial" w:eastAsia="Arial" w:cs="Arial"/>
          <w:b w:val="0"/>
          <w:bCs w:val="0"/>
          <w:color w:val="auto"/>
          <w:sz w:val="16"/>
          <w:szCs w:val="16"/>
          <w:u w:val="none"/>
        </w:rPr>
        <w:t xml:space="preserve"> </w:t>
      </w:r>
      <w:hyperlink r:id="Rde09a3a572c84e29">
        <w:r w:rsidRPr="4D508C36" w:rsidR="523FB7E0">
          <w:rPr>
            <w:rStyle w:val="Hyperlink"/>
            <w:rFonts w:ascii="Arial" w:hAnsi="Arial" w:eastAsia="Arial" w:cs="Arial"/>
            <w:b w:val="0"/>
            <w:bCs w:val="0"/>
            <w:sz w:val="16"/>
            <w:szCs w:val="16"/>
          </w:rPr>
          <w:t>Royal Pharmaceutical Society (2022)</w:t>
        </w:r>
      </w:hyperlink>
    </w:p>
    <w:p w:rsidR="73D40779" w:rsidP="4D508C36" w:rsidRDefault="73D40779" w14:paraId="48E7BE35" w14:textId="7ADB0C18">
      <w:pPr>
        <w:pStyle w:val="Normal"/>
        <w:pBdr>
          <w:top w:val="single" w:color="FF000000" w:sz="4" w:space="4"/>
          <w:left w:val="single" w:color="FF000000" w:sz="4" w:space="4"/>
          <w:bottom w:val="single" w:color="FF000000" w:sz="4" w:space="4"/>
          <w:right w:val="single" w:color="FF000000" w:sz="4" w:space="4"/>
        </w:pBdr>
        <w:jc w:val="left"/>
        <w:rPr>
          <w:rFonts w:ascii="Arial" w:hAnsi="Arial" w:eastAsia="Arial" w:cs="Arial"/>
          <w:b w:val="0"/>
          <w:bCs w:val="0"/>
          <w:color w:val="auto"/>
          <w:sz w:val="16"/>
          <w:szCs w:val="16"/>
          <w:u w:val="none"/>
        </w:rPr>
      </w:pPr>
      <w:r w:rsidRPr="4D508C36" w:rsidR="73D40779">
        <w:rPr>
          <w:rFonts w:ascii="Arial" w:hAnsi="Arial" w:eastAsia="Arial" w:cs="Arial"/>
          <w:b w:val="0"/>
          <w:bCs w:val="0"/>
          <w:color w:val="auto"/>
          <w:sz w:val="16"/>
          <w:szCs w:val="16"/>
          <w:u w:val="none"/>
        </w:rPr>
        <w:t xml:space="preserve"> </w:t>
      </w:r>
      <w:hyperlink r:id="R011233bf5a6b438b">
        <w:r w:rsidRPr="4D508C36" w:rsidR="73D40779">
          <w:rPr>
            <w:rStyle w:val="Hyperlink"/>
            <w:rFonts w:ascii="Arial" w:hAnsi="Arial" w:eastAsia="Arial" w:cs="Arial"/>
            <w:b w:val="0"/>
            <w:bCs w:val="0"/>
            <w:sz w:val="16"/>
            <w:szCs w:val="16"/>
          </w:rPr>
          <w:t>Pharmaceutical Services Negotiating Committee (PSNC) (2023) Pharmacy Closures and Funding Report.</w:t>
        </w:r>
      </w:hyperlink>
    </w:p>
    <w:p w:rsidR="73D40779" w:rsidP="4D508C36" w:rsidRDefault="73D40779" w14:paraId="3A0387F3" w14:textId="335A0A63">
      <w:pPr>
        <w:pStyle w:val="Normal"/>
        <w:jc w:val="left"/>
        <w:rPr>
          <w:rFonts w:ascii="Arial" w:hAnsi="Arial" w:eastAsia="Arial" w:cs="Arial"/>
          <w:b w:val="0"/>
          <w:bCs w:val="0"/>
          <w:color w:val="auto"/>
          <w:sz w:val="16"/>
          <w:szCs w:val="16"/>
          <w:u w:val="none"/>
        </w:rPr>
      </w:pPr>
      <w:r w:rsidRPr="4D508C36" w:rsidR="73D40779">
        <w:rPr>
          <w:rFonts w:ascii="Arial" w:hAnsi="Arial" w:eastAsia="Arial" w:cs="Arial"/>
          <w:b w:val="0"/>
          <w:bCs w:val="0"/>
          <w:color w:val="auto"/>
          <w:sz w:val="16"/>
          <w:szCs w:val="16"/>
          <w:u w:val="none"/>
        </w:rPr>
        <w:t xml:space="preserve"> </w:t>
      </w:r>
    </w:p>
    <w:p w:rsidR="4D508C36" w:rsidP="4D508C36" w:rsidRDefault="4D508C36" w14:paraId="342437FA" w14:textId="49A01864">
      <w:pPr>
        <w:pStyle w:val="Normal"/>
        <w:jc w:val="left"/>
        <w:rPr>
          <w:rFonts w:ascii="Arial" w:hAnsi="Arial" w:eastAsia="Arial" w:cs="Arial"/>
          <w:b w:val="0"/>
          <w:bCs w:val="0"/>
          <w:color w:val="auto"/>
          <w:sz w:val="22"/>
          <w:szCs w:val="22"/>
          <w:u w:val="none"/>
        </w:rPr>
      </w:pPr>
    </w:p>
    <w:p w:rsidR="1F9BD616" w:rsidP="4D508C36" w:rsidRDefault="1F9BD616" w14:paraId="51A82253" w14:textId="4523ADF2">
      <w:pPr>
        <w:pStyle w:val="Normal"/>
        <w:jc w:val="left"/>
        <w:rPr>
          <w:rFonts w:ascii="Arial" w:hAnsi="Arial" w:eastAsia="Arial" w:cs="Arial"/>
          <w:b w:val="1"/>
          <w:bCs w:val="1"/>
          <w:color w:val="auto"/>
          <w:sz w:val="32"/>
          <w:szCs w:val="32"/>
          <w:u w:val="single"/>
        </w:rPr>
      </w:pPr>
      <w:r w:rsidRPr="4D508C36" w:rsidR="1F9BD616">
        <w:rPr>
          <w:rFonts w:ascii="Arial" w:hAnsi="Arial" w:eastAsia="Arial" w:cs="Arial"/>
          <w:b w:val="1"/>
          <w:bCs w:val="1"/>
          <w:color w:val="auto"/>
          <w:sz w:val="32"/>
          <w:szCs w:val="32"/>
          <w:u w:val="single"/>
        </w:rPr>
        <w:t>TASK 2</w:t>
      </w:r>
    </w:p>
    <w:p w:rsidR="32227748" w:rsidP="4D508C36" w:rsidRDefault="32227748" w14:paraId="5061760D" w14:textId="30B96A6F">
      <w:pPr>
        <w:pStyle w:val="Normal"/>
        <w:jc w:val="left"/>
        <w:rPr>
          <w:rFonts w:ascii="Arial" w:hAnsi="Arial" w:eastAsia="Arial" w:cs="Arial"/>
          <w:b w:val="0"/>
          <w:bCs w:val="0"/>
          <w:i w:val="0"/>
          <w:iCs w:val="0"/>
          <w:color w:val="auto"/>
          <w:sz w:val="22"/>
          <w:szCs w:val="22"/>
          <w:u w:val="none"/>
        </w:rPr>
      </w:pPr>
      <w:r w:rsidRPr="4D508C36" w:rsidR="32227748">
        <w:rPr>
          <w:rFonts w:ascii="Arial" w:hAnsi="Arial" w:eastAsia="Arial" w:cs="Arial"/>
          <w:b w:val="0"/>
          <w:bCs w:val="0"/>
          <w:i w:val="0"/>
          <w:iCs w:val="0"/>
          <w:color w:val="auto"/>
          <w:sz w:val="22"/>
          <w:szCs w:val="22"/>
          <w:u w:val="none"/>
        </w:rPr>
        <w:t xml:space="preserve">The National Health Service (NHS) was </w:t>
      </w:r>
      <w:r w:rsidRPr="4D508C36" w:rsidR="32227748">
        <w:rPr>
          <w:rFonts w:ascii="Arial" w:hAnsi="Arial" w:eastAsia="Arial" w:cs="Arial"/>
          <w:b w:val="0"/>
          <w:bCs w:val="0"/>
          <w:i w:val="0"/>
          <w:iCs w:val="0"/>
          <w:color w:val="auto"/>
          <w:sz w:val="22"/>
          <w:szCs w:val="22"/>
          <w:u w:val="none"/>
        </w:rPr>
        <w:t>established</w:t>
      </w:r>
      <w:r w:rsidRPr="4D508C36" w:rsidR="32227748">
        <w:rPr>
          <w:rFonts w:ascii="Arial" w:hAnsi="Arial" w:eastAsia="Arial" w:cs="Arial"/>
          <w:b w:val="0"/>
          <w:bCs w:val="0"/>
          <w:i w:val="0"/>
          <w:iCs w:val="0"/>
          <w:color w:val="auto"/>
          <w:sz w:val="22"/>
          <w:szCs w:val="22"/>
          <w:u w:val="none"/>
        </w:rPr>
        <w:t xml:space="preserve"> in 1948 to ensure that everyone in the United Kingdom could receive free healthcare. Prior to its establishment, getting healthcare was mostly </w:t>
      </w:r>
      <w:r w:rsidRPr="4D508C36" w:rsidR="32227748">
        <w:rPr>
          <w:rFonts w:ascii="Arial" w:hAnsi="Arial" w:eastAsia="Arial" w:cs="Arial"/>
          <w:b w:val="0"/>
          <w:bCs w:val="0"/>
          <w:i w:val="0"/>
          <w:iCs w:val="0"/>
          <w:color w:val="auto"/>
          <w:sz w:val="22"/>
          <w:szCs w:val="22"/>
          <w:u w:val="none"/>
        </w:rPr>
        <w:t>determined</w:t>
      </w:r>
      <w:r w:rsidRPr="4D508C36" w:rsidR="32227748">
        <w:rPr>
          <w:rFonts w:ascii="Arial" w:hAnsi="Arial" w:eastAsia="Arial" w:cs="Arial"/>
          <w:b w:val="0"/>
          <w:bCs w:val="0"/>
          <w:i w:val="0"/>
          <w:iCs w:val="0"/>
          <w:color w:val="auto"/>
          <w:sz w:val="22"/>
          <w:szCs w:val="22"/>
          <w:u w:val="none"/>
        </w:rPr>
        <w:t xml:space="preserve"> by how much money someone had or their social status. Many families from the working class </w:t>
      </w:r>
      <w:r w:rsidRPr="4D508C36" w:rsidR="10B3EF86">
        <w:rPr>
          <w:rFonts w:ascii="Arial" w:hAnsi="Arial" w:eastAsia="Arial" w:cs="Arial"/>
          <w:b w:val="0"/>
          <w:bCs w:val="0"/>
          <w:i w:val="0"/>
          <w:iCs w:val="0"/>
          <w:color w:val="auto"/>
          <w:sz w:val="22"/>
          <w:szCs w:val="22"/>
          <w:u w:val="none"/>
        </w:rPr>
        <w:t>could not</w:t>
      </w:r>
      <w:r w:rsidRPr="4D508C36" w:rsidR="32227748">
        <w:rPr>
          <w:rFonts w:ascii="Arial" w:hAnsi="Arial" w:eastAsia="Arial" w:cs="Arial"/>
          <w:b w:val="0"/>
          <w:bCs w:val="0"/>
          <w:i w:val="0"/>
          <w:iCs w:val="0"/>
          <w:color w:val="auto"/>
          <w:sz w:val="22"/>
          <w:szCs w:val="22"/>
          <w:u w:val="none"/>
        </w:rPr>
        <w:t xml:space="preserve"> pay for private doctors, and charity hospitals were usually full and lacked proper funding. The struggles faced during the two World Wars, particularly the Second World War, highlighted the unfairness and disorganization of healthcare in Britain </w:t>
      </w:r>
      <w:r w:rsidRPr="4D508C36" w:rsidR="32227748">
        <w:rPr>
          <w:rFonts w:ascii="Arial" w:hAnsi="Arial" w:eastAsia="Arial" w:cs="Arial"/>
          <w:b w:val="0"/>
          <w:bCs w:val="0"/>
          <w:i w:val="0"/>
          <w:iCs w:val="0"/>
          <w:color w:val="auto"/>
          <w:sz w:val="22"/>
          <w:szCs w:val="22"/>
          <w:highlight w:val="yellow"/>
          <w:u w:val="none"/>
        </w:rPr>
        <w:t>(Webster, 2002).</w:t>
      </w:r>
      <w:r w:rsidRPr="4D508C36" w:rsidR="32227748">
        <w:rPr>
          <w:rFonts w:ascii="Arial" w:hAnsi="Arial" w:eastAsia="Arial" w:cs="Arial"/>
          <w:b w:val="0"/>
          <w:bCs w:val="0"/>
          <w:i w:val="0"/>
          <w:iCs w:val="0"/>
          <w:color w:val="auto"/>
          <w:sz w:val="22"/>
          <w:szCs w:val="22"/>
          <w:u w:val="none"/>
        </w:rPr>
        <w:t xml:space="preserve"> This made people realize that a just and nationwide system was necessary to take care of the health of all citizens. The beginnings of the NHS can be linked to social reforms from the early 1900s. The National Insurance Act of 1911, which was introduced by David Lloyd George, marked one of the </w:t>
      </w:r>
      <w:r w:rsidRPr="4D508C36" w:rsidR="32227748">
        <w:rPr>
          <w:rFonts w:ascii="Arial" w:hAnsi="Arial" w:eastAsia="Arial" w:cs="Arial"/>
          <w:b w:val="0"/>
          <w:bCs w:val="0"/>
          <w:i w:val="0"/>
          <w:iCs w:val="0"/>
          <w:color w:val="auto"/>
          <w:sz w:val="22"/>
          <w:szCs w:val="22"/>
          <w:u w:val="none"/>
        </w:rPr>
        <w:t>initial</w:t>
      </w:r>
      <w:r w:rsidRPr="4D508C36" w:rsidR="32227748">
        <w:rPr>
          <w:rFonts w:ascii="Arial" w:hAnsi="Arial" w:eastAsia="Arial" w:cs="Arial"/>
          <w:b w:val="0"/>
          <w:bCs w:val="0"/>
          <w:i w:val="0"/>
          <w:iCs w:val="0"/>
          <w:color w:val="auto"/>
          <w:sz w:val="22"/>
          <w:szCs w:val="22"/>
          <w:u w:val="none"/>
        </w:rPr>
        <w:t xml:space="preserve"> moves towards a healthcare system supported by the state, as it allowed workers to access certain medical services </w:t>
      </w:r>
      <w:r w:rsidRPr="4D508C36" w:rsidR="32227748">
        <w:rPr>
          <w:rFonts w:ascii="Arial" w:hAnsi="Arial" w:eastAsia="Arial" w:cs="Arial"/>
          <w:b w:val="0"/>
          <w:bCs w:val="0"/>
          <w:i w:val="0"/>
          <w:iCs w:val="0"/>
          <w:color w:val="auto"/>
          <w:sz w:val="22"/>
          <w:szCs w:val="22"/>
          <w:highlight w:val="yellow"/>
          <w:u w:val="none"/>
        </w:rPr>
        <w:t>(Baggott, 2015)</w:t>
      </w:r>
      <w:r w:rsidRPr="4D508C36" w:rsidR="32227748">
        <w:rPr>
          <w:rFonts w:ascii="Arial" w:hAnsi="Arial" w:eastAsia="Arial" w:cs="Arial"/>
          <w:b w:val="0"/>
          <w:bCs w:val="0"/>
          <w:i w:val="0"/>
          <w:iCs w:val="0"/>
          <w:color w:val="auto"/>
          <w:sz w:val="22"/>
          <w:szCs w:val="22"/>
          <w:u w:val="none"/>
        </w:rPr>
        <w:t xml:space="preserve">. However, it only included specific groups, like employed men, and excluded women, children, and the unemployed. During World War II, the Emergency Medical Service (EMS) united hospitals and doctors to care for war injuries. This collaboration during the war </w:t>
      </w:r>
      <w:r w:rsidRPr="4D508C36" w:rsidR="32227748">
        <w:rPr>
          <w:rFonts w:ascii="Arial" w:hAnsi="Arial" w:eastAsia="Arial" w:cs="Arial"/>
          <w:b w:val="0"/>
          <w:bCs w:val="0"/>
          <w:i w:val="0"/>
          <w:iCs w:val="0"/>
          <w:color w:val="auto"/>
          <w:sz w:val="22"/>
          <w:szCs w:val="22"/>
          <w:u w:val="none"/>
        </w:rPr>
        <w:t>demonstrated</w:t>
      </w:r>
      <w:r w:rsidRPr="4D508C36" w:rsidR="32227748">
        <w:rPr>
          <w:rFonts w:ascii="Arial" w:hAnsi="Arial" w:eastAsia="Arial" w:cs="Arial"/>
          <w:b w:val="0"/>
          <w:bCs w:val="0"/>
          <w:i w:val="0"/>
          <w:iCs w:val="0"/>
          <w:color w:val="auto"/>
          <w:sz w:val="22"/>
          <w:szCs w:val="22"/>
          <w:u w:val="none"/>
        </w:rPr>
        <w:t xml:space="preserve"> that a national and centralized health system could function effectively and justly throughout the nation </w:t>
      </w:r>
      <w:r w:rsidRPr="4D508C36" w:rsidR="32227748">
        <w:rPr>
          <w:rFonts w:ascii="Arial" w:hAnsi="Arial" w:eastAsia="Arial" w:cs="Arial"/>
          <w:b w:val="0"/>
          <w:bCs w:val="0"/>
          <w:i w:val="0"/>
          <w:iCs w:val="0"/>
          <w:color w:val="auto"/>
          <w:sz w:val="22"/>
          <w:szCs w:val="22"/>
          <w:highlight w:val="yellow"/>
          <w:u w:val="none"/>
        </w:rPr>
        <w:t>(Webster, 2002).</w:t>
      </w:r>
      <w:r w:rsidRPr="4D508C36" w:rsidR="32227748">
        <w:rPr>
          <w:rFonts w:ascii="Arial" w:hAnsi="Arial" w:eastAsia="Arial" w:cs="Arial"/>
          <w:b w:val="0"/>
          <w:bCs w:val="0"/>
          <w:i w:val="0"/>
          <w:iCs w:val="0"/>
          <w:color w:val="auto"/>
          <w:sz w:val="22"/>
          <w:szCs w:val="22"/>
          <w:u w:val="none"/>
        </w:rPr>
        <w:t xml:space="preserve"> </w:t>
      </w:r>
    </w:p>
    <w:p w:rsidR="32227748" w:rsidP="4D508C36" w:rsidRDefault="32227748" w14:paraId="7F52FAE3" w14:textId="7D457726">
      <w:pPr>
        <w:pStyle w:val="Normal"/>
        <w:jc w:val="left"/>
      </w:pPr>
      <w:r w:rsidRPr="4D508C36" w:rsidR="32227748">
        <w:rPr>
          <w:rFonts w:ascii="Arial" w:hAnsi="Arial" w:eastAsia="Arial" w:cs="Arial"/>
          <w:b w:val="0"/>
          <w:bCs w:val="0"/>
          <w:i w:val="0"/>
          <w:iCs w:val="0"/>
          <w:color w:val="auto"/>
          <w:sz w:val="22"/>
          <w:szCs w:val="22"/>
          <w:u w:val="none"/>
        </w:rPr>
        <w:t xml:space="preserve"> </w:t>
      </w:r>
    </w:p>
    <w:p w:rsidR="32227748" w:rsidP="4D508C36" w:rsidRDefault="32227748" w14:paraId="6EA44FF2" w14:textId="3C47E5AC">
      <w:pPr>
        <w:pStyle w:val="Normal"/>
        <w:jc w:val="left"/>
      </w:pPr>
      <w:r w:rsidRPr="4D508C36" w:rsidR="32227748">
        <w:rPr>
          <w:rFonts w:ascii="Arial" w:hAnsi="Arial" w:eastAsia="Arial" w:cs="Arial"/>
          <w:b w:val="0"/>
          <w:bCs w:val="0"/>
          <w:i w:val="0"/>
          <w:iCs w:val="0"/>
          <w:color w:val="auto"/>
          <w:sz w:val="22"/>
          <w:szCs w:val="22"/>
          <w:u w:val="none"/>
        </w:rPr>
        <w:t xml:space="preserve">The NHS was officially </w:t>
      </w:r>
      <w:r w:rsidRPr="4D508C36" w:rsidR="32227748">
        <w:rPr>
          <w:rFonts w:ascii="Arial" w:hAnsi="Arial" w:eastAsia="Arial" w:cs="Arial"/>
          <w:b w:val="0"/>
          <w:bCs w:val="0"/>
          <w:i w:val="0"/>
          <w:iCs w:val="0"/>
          <w:color w:val="auto"/>
          <w:sz w:val="22"/>
          <w:szCs w:val="22"/>
          <w:u w:val="none"/>
        </w:rPr>
        <w:t>established</w:t>
      </w:r>
      <w:r w:rsidRPr="4D508C36" w:rsidR="32227748">
        <w:rPr>
          <w:rFonts w:ascii="Arial" w:hAnsi="Arial" w:eastAsia="Arial" w:cs="Arial"/>
          <w:b w:val="0"/>
          <w:bCs w:val="0"/>
          <w:i w:val="0"/>
          <w:iCs w:val="0"/>
          <w:color w:val="auto"/>
          <w:sz w:val="22"/>
          <w:szCs w:val="22"/>
          <w:u w:val="none"/>
        </w:rPr>
        <w:t xml:space="preserve"> on July 5, 1948, led by Aneurin Bevan, who was the Minister of Health in Clement Attlee’s Labour government. Bevan thought that everyone should have access to good healthcare, regardless of their wealth, as it is a basic right. He famously </w:t>
      </w:r>
      <w:r w:rsidRPr="4D508C36" w:rsidR="32227748">
        <w:rPr>
          <w:rFonts w:ascii="Arial" w:hAnsi="Arial" w:eastAsia="Arial" w:cs="Arial"/>
          <w:b w:val="0"/>
          <w:bCs w:val="0"/>
          <w:i w:val="0"/>
          <w:iCs w:val="0"/>
          <w:color w:val="auto"/>
          <w:sz w:val="22"/>
          <w:szCs w:val="22"/>
          <w:u w:val="none"/>
        </w:rPr>
        <w:t>stated</w:t>
      </w:r>
      <w:r w:rsidRPr="4D508C36" w:rsidR="32227748">
        <w:rPr>
          <w:rFonts w:ascii="Arial" w:hAnsi="Arial" w:eastAsia="Arial" w:cs="Arial"/>
          <w:b w:val="0"/>
          <w:bCs w:val="0"/>
          <w:i w:val="0"/>
          <w:iCs w:val="0"/>
          <w:color w:val="auto"/>
          <w:sz w:val="22"/>
          <w:szCs w:val="22"/>
          <w:u w:val="none"/>
        </w:rPr>
        <w:t xml:space="preserve"> that the NHS should be 'free at the point of use,' which means that patients </w:t>
      </w:r>
      <w:r w:rsidRPr="4D508C36" w:rsidR="2107E3FD">
        <w:rPr>
          <w:rFonts w:ascii="Arial" w:hAnsi="Arial" w:eastAsia="Arial" w:cs="Arial"/>
          <w:b w:val="0"/>
          <w:bCs w:val="0"/>
          <w:i w:val="0"/>
          <w:iCs w:val="0"/>
          <w:color w:val="auto"/>
          <w:sz w:val="22"/>
          <w:szCs w:val="22"/>
          <w:u w:val="none"/>
        </w:rPr>
        <w:t>would not</w:t>
      </w:r>
      <w:r w:rsidRPr="4D508C36" w:rsidR="32227748">
        <w:rPr>
          <w:rFonts w:ascii="Arial" w:hAnsi="Arial" w:eastAsia="Arial" w:cs="Arial"/>
          <w:b w:val="0"/>
          <w:bCs w:val="0"/>
          <w:i w:val="0"/>
          <w:iCs w:val="0"/>
          <w:color w:val="auto"/>
          <w:sz w:val="22"/>
          <w:szCs w:val="22"/>
          <w:u w:val="none"/>
        </w:rPr>
        <w:t xml:space="preserve"> have to pay out of pocket for their treatment </w:t>
      </w:r>
      <w:r w:rsidRPr="4D508C36" w:rsidR="32227748">
        <w:rPr>
          <w:rFonts w:ascii="Arial" w:hAnsi="Arial" w:eastAsia="Arial" w:cs="Arial"/>
          <w:b w:val="0"/>
          <w:bCs w:val="0"/>
          <w:i w:val="0"/>
          <w:iCs w:val="0"/>
          <w:color w:val="auto"/>
          <w:sz w:val="22"/>
          <w:szCs w:val="22"/>
          <w:highlight w:val="yellow"/>
          <w:u w:val="none"/>
        </w:rPr>
        <w:t>(NHS England, 2019).</w:t>
      </w:r>
      <w:r w:rsidRPr="4D508C36" w:rsidR="32227748">
        <w:rPr>
          <w:rFonts w:ascii="Arial" w:hAnsi="Arial" w:eastAsia="Arial" w:cs="Arial"/>
          <w:b w:val="0"/>
          <w:bCs w:val="0"/>
          <w:i w:val="0"/>
          <w:iCs w:val="0"/>
          <w:color w:val="auto"/>
          <w:sz w:val="22"/>
          <w:szCs w:val="22"/>
          <w:u w:val="none"/>
        </w:rPr>
        <w:t xml:space="preserve"> The key founding principles of the NHS included universality (available to everyone), equity (based on need rather than the ability to pay), and free access at the point of delivery. These concepts formed the moral basis of the NHS and continue to be central to its values today. Since its establishment, the NHS has undergone many reforms to keep up with changing needs and expectations. Over time, it has expanded its services, introduced new medical technologies, and adapted to modern health challenges. However, the NHS also faces ongoing problems such as funding shortages, staff shortages, and increasing pressure from an ageing population. </w:t>
      </w:r>
      <w:r w:rsidRPr="4D508C36" w:rsidR="32227748">
        <w:rPr>
          <w:rFonts w:ascii="Arial" w:hAnsi="Arial" w:eastAsia="Arial" w:cs="Arial"/>
          <w:b w:val="0"/>
          <w:bCs w:val="0"/>
          <w:i w:val="0"/>
          <w:iCs w:val="0"/>
          <w:color w:val="auto"/>
          <w:sz w:val="22"/>
          <w:szCs w:val="22"/>
          <w:highlight w:val="yellow"/>
          <w:u w:val="none"/>
        </w:rPr>
        <w:t>The King’s Fund (2023)</w:t>
      </w:r>
      <w:r w:rsidRPr="4D508C36" w:rsidR="32227748">
        <w:rPr>
          <w:rFonts w:ascii="Arial" w:hAnsi="Arial" w:eastAsia="Arial" w:cs="Arial"/>
          <w:b w:val="0"/>
          <w:bCs w:val="0"/>
          <w:i w:val="0"/>
          <w:iCs w:val="0"/>
          <w:color w:val="auto"/>
          <w:sz w:val="22"/>
          <w:szCs w:val="22"/>
          <w:u w:val="none"/>
        </w:rPr>
        <w:t xml:space="preserve"> notes that long waiting times, rising patient demand, and difficulties in </w:t>
      </w:r>
      <w:r w:rsidRPr="4D508C36" w:rsidR="32227748">
        <w:rPr>
          <w:rFonts w:ascii="Arial" w:hAnsi="Arial" w:eastAsia="Arial" w:cs="Arial"/>
          <w:b w:val="0"/>
          <w:bCs w:val="0"/>
          <w:i w:val="0"/>
          <w:iCs w:val="0"/>
          <w:color w:val="auto"/>
          <w:sz w:val="22"/>
          <w:szCs w:val="22"/>
          <w:u w:val="none"/>
        </w:rPr>
        <w:t>retaining</w:t>
      </w:r>
      <w:r w:rsidRPr="4D508C36" w:rsidR="32227748">
        <w:rPr>
          <w:rFonts w:ascii="Arial" w:hAnsi="Arial" w:eastAsia="Arial" w:cs="Arial"/>
          <w:b w:val="0"/>
          <w:bCs w:val="0"/>
          <w:i w:val="0"/>
          <w:iCs w:val="0"/>
          <w:color w:val="auto"/>
          <w:sz w:val="22"/>
          <w:szCs w:val="22"/>
          <w:u w:val="none"/>
        </w:rPr>
        <w:t xml:space="preserve"> healthcare workers are some of the main challenges that affect the system’s ability to deliver </w:t>
      </w:r>
      <w:r w:rsidRPr="4D508C36" w:rsidR="32227748">
        <w:rPr>
          <w:rFonts w:ascii="Arial" w:hAnsi="Arial" w:eastAsia="Arial" w:cs="Arial"/>
          <w:b w:val="0"/>
          <w:bCs w:val="0"/>
          <w:i w:val="0"/>
          <w:iCs w:val="0"/>
          <w:color w:val="auto"/>
          <w:sz w:val="22"/>
          <w:szCs w:val="22"/>
          <w:u w:val="none"/>
        </w:rPr>
        <w:t>timely</w:t>
      </w:r>
      <w:r w:rsidRPr="4D508C36" w:rsidR="32227748">
        <w:rPr>
          <w:rFonts w:ascii="Arial" w:hAnsi="Arial" w:eastAsia="Arial" w:cs="Arial"/>
          <w:b w:val="0"/>
          <w:bCs w:val="0"/>
          <w:i w:val="0"/>
          <w:iCs w:val="0"/>
          <w:color w:val="auto"/>
          <w:sz w:val="22"/>
          <w:szCs w:val="22"/>
          <w:u w:val="none"/>
        </w:rPr>
        <w:t xml:space="preserve"> and high-quality care.</w:t>
      </w:r>
    </w:p>
    <w:p w:rsidR="32227748" w:rsidP="4D508C36" w:rsidRDefault="32227748" w14:paraId="79DAB6AC" w14:textId="0B833537">
      <w:pPr>
        <w:pStyle w:val="Normal"/>
        <w:jc w:val="left"/>
      </w:pPr>
      <w:r w:rsidRPr="4D508C36" w:rsidR="32227748">
        <w:rPr>
          <w:rFonts w:ascii="Arial" w:hAnsi="Arial" w:eastAsia="Arial" w:cs="Arial"/>
          <w:b w:val="0"/>
          <w:bCs w:val="0"/>
          <w:i w:val="0"/>
          <w:iCs w:val="0"/>
          <w:color w:val="auto"/>
          <w:sz w:val="22"/>
          <w:szCs w:val="22"/>
          <w:u w:val="none"/>
        </w:rPr>
        <w:t xml:space="preserve"> </w:t>
      </w:r>
    </w:p>
    <w:p w:rsidR="32227748" w:rsidP="4D508C36" w:rsidRDefault="32227748" w14:paraId="089E062B" w14:textId="75D1E03B">
      <w:pPr>
        <w:pStyle w:val="Normal"/>
        <w:jc w:val="left"/>
      </w:pPr>
      <w:r w:rsidRPr="4D508C36" w:rsidR="32227748">
        <w:rPr>
          <w:rFonts w:ascii="Arial" w:hAnsi="Arial" w:eastAsia="Arial" w:cs="Arial"/>
          <w:b w:val="0"/>
          <w:bCs w:val="0"/>
          <w:i w:val="0"/>
          <w:iCs w:val="0"/>
          <w:color w:val="auto"/>
          <w:sz w:val="22"/>
          <w:szCs w:val="22"/>
          <w:u w:val="none"/>
        </w:rPr>
        <w:t xml:space="preserve">Currently, the NHS consists of four distinct systems across England, Scotland, Wales, and Northern Ireland. Each of these systems functions independently and has the authority to make its own choices </w:t>
      </w:r>
      <w:r w:rsidRPr="4D508C36" w:rsidR="32227748">
        <w:rPr>
          <w:rFonts w:ascii="Arial" w:hAnsi="Arial" w:eastAsia="Arial" w:cs="Arial"/>
          <w:b w:val="0"/>
          <w:bCs w:val="0"/>
          <w:i w:val="0"/>
          <w:iCs w:val="0"/>
          <w:color w:val="auto"/>
          <w:sz w:val="22"/>
          <w:szCs w:val="22"/>
          <w:u w:val="none"/>
        </w:rPr>
        <w:t>regarding</w:t>
      </w:r>
      <w:r w:rsidRPr="4D508C36" w:rsidR="32227748">
        <w:rPr>
          <w:rFonts w:ascii="Arial" w:hAnsi="Arial" w:eastAsia="Arial" w:cs="Arial"/>
          <w:b w:val="0"/>
          <w:bCs w:val="0"/>
          <w:i w:val="0"/>
          <w:iCs w:val="0"/>
          <w:color w:val="auto"/>
          <w:sz w:val="22"/>
          <w:szCs w:val="22"/>
          <w:u w:val="none"/>
        </w:rPr>
        <w:t xml:space="preserve"> funding and services, yet they all adhere to the same foundational principles. In England, NHS England </w:t>
      </w:r>
      <w:r w:rsidRPr="4D508C36" w:rsidR="32227748">
        <w:rPr>
          <w:rFonts w:ascii="Arial" w:hAnsi="Arial" w:eastAsia="Arial" w:cs="Arial"/>
          <w:b w:val="0"/>
          <w:bCs w:val="0"/>
          <w:i w:val="0"/>
          <w:iCs w:val="0"/>
          <w:color w:val="auto"/>
          <w:sz w:val="22"/>
          <w:szCs w:val="22"/>
          <w:u w:val="none"/>
        </w:rPr>
        <w:t>is responsible for</w:t>
      </w:r>
      <w:r w:rsidRPr="4D508C36" w:rsidR="32227748">
        <w:rPr>
          <w:rFonts w:ascii="Arial" w:hAnsi="Arial" w:eastAsia="Arial" w:cs="Arial"/>
          <w:b w:val="0"/>
          <w:bCs w:val="0"/>
          <w:i w:val="0"/>
          <w:iCs w:val="0"/>
          <w:color w:val="auto"/>
          <w:sz w:val="22"/>
          <w:szCs w:val="22"/>
          <w:u w:val="none"/>
        </w:rPr>
        <w:t xml:space="preserve"> managing healthcare delivery and commissioning services for hospitals, primary care, and community health. To better address the needs of local communities, new local organizations known as Integrated Care Systems (ICSs) have been </w:t>
      </w:r>
      <w:r w:rsidRPr="4D508C36" w:rsidR="32227748">
        <w:rPr>
          <w:rFonts w:ascii="Arial" w:hAnsi="Arial" w:eastAsia="Arial" w:cs="Arial"/>
          <w:b w:val="0"/>
          <w:bCs w:val="0"/>
          <w:i w:val="0"/>
          <w:iCs w:val="0"/>
          <w:color w:val="auto"/>
          <w:sz w:val="22"/>
          <w:szCs w:val="22"/>
          <w:u w:val="none"/>
        </w:rPr>
        <w:t>established</w:t>
      </w:r>
      <w:r w:rsidRPr="4D508C36" w:rsidR="32227748">
        <w:rPr>
          <w:rFonts w:ascii="Arial" w:hAnsi="Arial" w:eastAsia="Arial" w:cs="Arial"/>
          <w:b w:val="0"/>
          <w:bCs w:val="0"/>
          <w:i w:val="0"/>
          <w:iCs w:val="0"/>
          <w:color w:val="auto"/>
          <w:sz w:val="22"/>
          <w:szCs w:val="22"/>
          <w:u w:val="none"/>
        </w:rPr>
        <w:t xml:space="preserve"> to integrate health and social care services </w:t>
      </w:r>
      <w:r w:rsidRPr="4D508C36" w:rsidR="32227748">
        <w:rPr>
          <w:rFonts w:ascii="Arial" w:hAnsi="Arial" w:eastAsia="Arial" w:cs="Arial"/>
          <w:b w:val="0"/>
          <w:bCs w:val="0"/>
          <w:i w:val="0"/>
          <w:iCs w:val="0"/>
          <w:color w:val="auto"/>
          <w:sz w:val="22"/>
          <w:szCs w:val="22"/>
          <w:highlight w:val="yellow"/>
          <w:u w:val="none"/>
        </w:rPr>
        <w:t>(NHS England, 2022)</w:t>
      </w:r>
      <w:r w:rsidRPr="4D508C36" w:rsidR="32227748">
        <w:rPr>
          <w:rFonts w:ascii="Arial" w:hAnsi="Arial" w:eastAsia="Arial" w:cs="Arial"/>
          <w:b w:val="0"/>
          <w:bCs w:val="0"/>
          <w:i w:val="0"/>
          <w:iCs w:val="0"/>
          <w:color w:val="auto"/>
          <w:sz w:val="22"/>
          <w:szCs w:val="22"/>
          <w:u w:val="none"/>
        </w:rPr>
        <w:t xml:space="preserve">. This strategy is designed to enhance the efficiency and coordination of services. Even with the challenges it </w:t>
      </w:r>
      <w:r w:rsidRPr="4D508C36" w:rsidR="32227748">
        <w:rPr>
          <w:rFonts w:ascii="Arial" w:hAnsi="Arial" w:eastAsia="Arial" w:cs="Arial"/>
          <w:b w:val="0"/>
          <w:bCs w:val="0"/>
          <w:i w:val="0"/>
          <w:iCs w:val="0"/>
          <w:color w:val="auto"/>
          <w:sz w:val="22"/>
          <w:szCs w:val="22"/>
          <w:u w:val="none"/>
        </w:rPr>
        <w:t>encounters</w:t>
      </w:r>
      <w:r w:rsidRPr="4D508C36" w:rsidR="32227748">
        <w:rPr>
          <w:rFonts w:ascii="Arial" w:hAnsi="Arial" w:eastAsia="Arial" w:cs="Arial"/>
          <w:b w:val="0"/>
          <w:bCs w:val="0"/>
          <w:i w:val="0"/>
          <w:iCs w:val="0"/>
          <w:color w:val="auto"/>
          <w:sz w:val="22"/>
          <w:szCs w:val="22"/>
          <w:u w:val="none"/>
        </w:rPr>
        <w:t xml:space="preserve">, the NHS is still considered one of the most esteemed healthcare systems globally. Surveys show that </w:t>
      </w:r>
      <w:r w:rsidRPr="4D508C36" w:rsidR="32227748">
        <w:rPr>
          <w:rFonts w:ascii="Arial" w:hAnsi="Arial" w:eastAsia="Arial" w:cs="Arial"/>
          <w:b w:val="0"/>
          <w:bCs w:val="0"/>
          <w:i w:val="0"/>
          <w:iCs w:val="0"/>
          <w:color w:val="auto"/>
          <w:sz w:val="22"/>
          <w:szCs w:val="22"/>
          <w:u w:val="none"/>
        </w:rPr>
        <w:t>most</w:t>
      </w:r>
      <w:r w:rsidRPr="4D508C36" w:rsidR="32227748">
        <w:rPr>
          <w:rFonts w:ascii="Arial" w:hAnsi="Arial" w:eastAsia="Arial" w:cs="Arial"/>
          <w:b w:val="0"/>
          <w:bCs w:val="0"/>
          <w:i w:val="0"/>
          <w:iCs w:val="0"/>
          <w:color w:val="auto"/>
          <w:sz w:val="22"/>
          <w:szCs w:val="22"/>
          <w:u w:val="none"/>
        </w:rPr>
        <w:t xml:space="preserve"> individuals in the UK take pride in the NHS and view it as an essential aspect of national identity </w:t>
      </w:r>
      <w:r w:rsidRPr="4D508C36" w:rsidR="32227748">
        <w:rPr>
          <w:rFonts w:ascii="Arial" w:hAnsi="Arial" w:eastAsia="Arial" w:cs="Arial"/>
          <w:b w:val="0"/>
          <w:bCs w:val="0"/>
          <w:i w:val="0"/>
          <w:iCs w:val="0"/>
          <w:color w:val="auto"/>
          <w:sz w:val="22"/>
          <w:szCs w:val="22"/>
          <w:highlight w:val="yellow"/>
          <w:u w:val="none"/>
        </w:rPr>
        <w:t>(Ipsos, 2023)</w:t>
      </w:r>
      <w:r w:rsidRPr="4D508C36" w:rsidR="32227748">
        <w:rPr>
          <w:rFonts w:ascii="Arial" w:hAnsi="Arial" w:eastAsia="Arial" w:cs="Arial"/>
          <w:b w:val="0"/>
          <w:bCs w:val="0"/>
          <w:i w:val="0"/>
          <w:iCs w:val="0"/>
          <w:color w:val="auto"/>
          <w:sz w:val="22"/>
          <w:szCs w:val="22"/>
          <w:u w:val="none"/>
        </w:rPr>
        <w:t>. Although the system is constantly changing and dealing with financial and operational issues, its original goal — that quality healthcare should be accessible to everyone — is just as important today as it was back in 1948.</w:t>
      </w:r>
    </w:p>
    <w:sectPr>
      <w:pgSz w:w="16838" w:h="11906" w:orient="landscape"/>
      <w:pgMar w:top="720" w:right="720" w:bottom="720" w:left="720" w:header="720" w:footer="720" w:gutter="0"/>
      <w:cols w:equalWidth="1" w:space="720" w:num="3"/>
      <w:docGrid w:linePitch="360"/>
      <w:pgBorders w:offsetFrom="page">
        <w:top w:val="double" w:color="45b0e1" w:sz="8" w:space="24"/>
        <w:left w:val="double" w:color="45b0e1" w:sz="8" w:space="24"/>
        <w:bottom w:val="double" w:color="45b0e1" w:sz="8" w:space="24"/>
        <w:right w:val="double" w:color="45b0e1" w:sz="8" w:space="24"/>
      </w:pgBorders>
      <w:headerReference w:type="default" r:id="R21b7dbc3a0a342c1"/>
      <w:footerReference w:type="default" r:id="R22bd6d6bc1644b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4D508C36" w:rsidTr="4D508C36" w14:paraId="56589451">
      <w:trPr>
        <w:trHeight w:val="300"/>
      </w:trPr>
      <w:tc>
        <w:tcPr>
          <w:tcW w:w="5130" w:type="dxa"/>
          <w:tcMar/>
        </w:tcPr>
        <w:p w:rsidR="4D508C36" w:rsidP="4D508C36" w:rsidRDefault="4D508C36" w14:paraId="3BA3C88C" w14:textId="535E337D">
          <w:pPr>
            <w:pStyle w:val="Header"/>
            <w:bidi w:val="0"/>
            <w:ind w:left="-115"/>
            <w:jc w:val="left"/>
          </w:pPr>
        </w:p>
      </w:tc>
      <w:tc>
        <w:tcPr>
          <w:tcW w:w="5130" w:type="dxa"/>
          <w:tcMar/>
        </w:tcPr>
        <w:p w:rsidR="4D508C36" w:rsidP="4D508C36" w:rsidRDefault="4D508C36" w14:paraId="2FA0BF70" w14:textId="6AD1DD93">
          <w:pPr>
            <w:pStyle w:val="Header"/>
            <w:bidi w:val="0"/>
            <w:jc w:val="center"/>
          </w:pPr>
        </w:p>
      </w:tc>
      <w:tc>
        <w:tcPr>
          <w:tcW w:w="5130" w:type="dxa"/>
          <w:tcMar/>
        </w:tcPr>
        <w:p w:rsidR="4D508C36" w:rsidP="4D508C36" w:rsidRDefault="4D508C36" w14:paraId="1B481B93" w14:textId="419CA2C6">
          <w:pPr>
            <w:pStyle w:val="Header"/>
            <w:bidi w:val="0"/>
            <w:ind w:right="-115"/>
            <w:jc w:val="right"/>
          </w:pPr>
        </w:p>
      </w:tc>
    </w:tr>
  </w:tbl>
  <w:p w:rsidR="4D508C36" w:rsidP="4D508C36" w:rsidRDefault="4D508C36" w14:paraId="28F2AAAD" w14:textId="00FD742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4D508C36" w:rsidTr="4D508C36" w14:paraId="23BB1CDA">
      <w:trPr>
        <w:trHeight w:val="300"/>
      </w:trPr>
      <w:tc>
        <w:tcPr>
          <w:tcW w:w="5130" w:type="dxa"/>
          <w:tcMar/>
        </w:tcPr>
        <w:p w:rsidR="4D508C36" w:rsidP="4D508C36" w:rsidRDefault="4D508C36" w14:paraId="3140742B" w14:textId="67E5EBEA">
          <w:pPr>
            <w:pStyle w:val="Header"/>
            <w:bidi w:val="0"/>
            <w:ind w:left="-115"/>
            <w:jc w:val="left"/>
          </w:pPr>
        </w:p>
      </w:tc>
      <w:tc>
        <w:tcPr>
          <w:tcW w:w="5130" w:type="dxa"/>
          <w:tcMar/>
        </w:tcPr>
        <w:p w:rsidR="4D508C36" w:rsidP="4D508C36" w:rsidRDefault="4D508C36" w14:paraId="1FCE1ACA" w14:textId="74390DEE">
          <w:pPr>
            <w:pStyle w:val="Header"/>
            <w:bidi w:val="0"/>
            <w:jc w:val="center"/>
          </w:pPr>
        </w:p>
      </w:tc>
      <w:tc>
        <w:tcPr>
          <w:tcW w:w="5130" w:type="dxa"/>
          <w:tcMar/>
        </w:tcPr>
        <w:p w:rsidR="4D508C36" w:rsidP="4D508C36" w:rsidRDefault="4D508C36" w14:paraId="5E0A4BA8" w14:textId="146EE468">
          <w:pPr>
            <w:pStyle w:val="Header"/>
            <w:bidi w:val="0"/>
            <w:ind w:right="-115"/>
            <w:jc w:val="right"/>
          </w:pPr>
        </w:p>
      </w:tc>
    </w:tr>
  </w:tbl>
  <w:p w:rsidR="4D508C36" w:rsidP="4D508C36" w:rsidRDefault="4D508C36" w14:paraId="6DC7597A" w14:textId="55DE62F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0A020A"/>
    <w:rsid w:val="010A020A"/>
    <w:rsid w:val="01CA9489"/>
    <w:rsid w:val="029689A9"/>
    <w:rsid w:val="05716CC5"/>
    <w:rsid w:val="05CD471F"/>
    <w:rsid w:val="07F864B4"/>
    <w:rsid w:val="08457152"/>
    <w:rsid w:val="09B7C78D"/>
    <w:rsid w:val="0A1EC01C"/>
    <w:rsid w:val="0AA1A871"/>
    <w:rsid w:val="0AB3B945"/>
    <w:rsid w:val="0CC8263B"/>
    <w:rsid w:val="0CCF04B4"/>
    <w:rsid w:val="0D7BE462"/>
    <w:rsid w:val="0E167623"/>
    <w:rsid w:val="0FD812FD"/>
    <w:rsid w:val="10B3EF86"/>
    <w:rsid w:val="15C5430F"/>
    <w:rsid w:val="1922BC57"/>
    <w:rsid w:val="1C8B02A4"/>
    <w:rsid w:val="1EF75316"/>
    <w:rsid w:val="1F9BD616"/>
    <w:rsid w:val="208D67AF"/>
    <w:rsid w:val="2107E3FD"/>
    <w:rsid w:val="2294243B"/>
    <w:rsid w:val="22BF25EF"/>
    <w:rsid w:val="23A4EA44"/>
    <w:rsid w:val="27FFE966"/>
    <w:rsid w:val="28CFF149"/>
    <w:rsid w:val="29D89B88"/>
    <w:rsid w:val="2A255411"/>
    <w:rsid w:val="2C553565"/>
    <w:rsid w:val="2DDA096A"/>
    <w:rsid w:val="2EAE3923"/>
    <w:rsid w:val="2F8EECDE"/>
    <w:rsid w:val="32227748"/>
    <w:rsid w:val="3260905B"/>
    <w:rsid w:val="329AF4EA"/>
    <w:rsid w:val="3330EC72"/>
    <w:rsid w:val="33D81E86"/>
    <w:rsid w:val="36BEA120"/>
    <w:rsid w:val="386D158A"/>
    <w:rsid w:val="38B6EB41"/>
    <w:rsid w:val="39985F89"/>
    <w:rsid w:val="3AF1FE7D"/>
    <w:rsid w:val="3B4BC5F3"/>
    <w:rsid w:val="3B863F38"/>
    <w:rsid w:val="3B955677"/>
    <w:rsid w:val="40A0BE0B"/>
    <w:rsid w:val="41EEF7A3"/>
    <w:rsid w:val="44F7A970"/>
    <w:rsid w:val="46FDDFDD"/>
    <w:rsid w:val="488F53C6"/>
    <w:rsid w:val="49053081"/>
    <w:rsid w:val="4B41D18A"/>
    <w:rsid w:val="4BCF8CC1"/>
    <w:rsid w:val="4C12E796"/>
    <w:rsid w:val="4C1BBDD3"/>
    <w:rsid w:val="4D508C36"/>
    <w:rsid w:val="4F39D9D1"/>
    <w:rsid w:val="51D9442C"/>
    <w:rsid w:val="523FB7E0"/>
    <w:rsid w:val="540DED62"/>
    <w:rsid w:val="545717C8"/>
    <w:rsid w:val="54EDA29F"/>
    <w:rsid w:val="5763406C"/>
    <w:rsid w:val="58D7E46B"/>
    <w:rsid w:val="595218F9"/>
    <w:rsid w:val="5A1104FF"/>
    <w:rsid w:val="5C011E5F"/>
    <w:rsid w:val="5E37FBE1"/>
    <w:rsid w:val="64A03B4F"/>
    <w:rsid w:val="662DE0F4"/>
    <w:rsid w:val="66DFDA4F"/>
    <w:rsid w:val="6A7EF492"/>
    <w:rsid w:val="6AABF877"/>
    <w:rsid w:val="6C0E13EA"/>
    <w:rsid w:val="6C7DF90D"/>
    <w:rsid w:val="6D286C3C"/>
    <w:rsid w:val="71B75A98"/>
    <w:rsid w:val="73232637"/>
    <w:rsid w:val="73D40779"/>
    <w:rsid w:val="74031F37"/>
    <w:rsid w:val="75D48900"/>
    <w:rsid w:val="76D121FC"/>
    <w:rsid w:val="7AD8D2DA"/>
    <w:rsid w:val="7EEAFD9E"/>
    <w:rsid w:val="7F36AA33"/>
    <w:rsid w:val="7FFFF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A020A"/>
  <w15:chartTrackingRefBased/>
  <w15:docId w15:val="{0E189922-A171-4EC5-9AC0-03120DB88D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D508C36"/>
    <w:pPr>
      <w:tabs>
        <w:tab w:val="center" w:leader="none" w:pos="4680"/>
        <w:tab w:val="right" w:leader="none" w:pos="9360"/>
      </w:tabs>
      <w:spacing w:after="0" w:line="240" w:lineRule="auto"/>
    </w:pPr>
  </w:style>
  <w:style w:type="paragraph" w:styleId="Footer">
    <w:uiPriority w:val="99"/>
    <w:name w:val="footer"/>
    <w:basedOn w:val="Normal"/>
    <w:unhideWhenUsed/>
    <w:rsid w:val="4D508C36"/>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D508C3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harmacypractice.org/index.php/pp/article/view/1870/?utm_source=chatgpt.com" TargetMode="External" Id="Rfb6bb3e6944c4a5e" /><Relationship Type="http://schemas.openxmlformats.org/officeDocument/2006/relationships/hyperlink" Target="https://www.england.nhs.uk/primary-care/pharmacy/pharmacy-services/pharmacy-first/?utm_source=chatgpt.com" TargetMode="External" Id="R5305457e98fb4d4f" /><Relationship Type="http://schemas.openxmlformats.org/officeDocument/2006/relationships/hyperlink" Target="https://www.rpharms.com/recognition/all-our-campaigns/policy-a-z/future-of-pharmacy?utm_source=chatgpt.com" TargetMode="External" Id="Rdda389fc752e4b1e" /><Relationship Type="http://schemas.openxmlformats.org/officeDocument/2006/relationships/hyperlink" Target="https://digital.nhs.uk/data-and-information/publications/statistical/general-pharmaceutical-services?utm_source=chatgpt.com" TargetMode="External" Id="R6b092efc8c614785" /><Relationship Type="http://schemas.openxmlformats.org/officeDocument/2006/relationships/hyperlink" Target="https://digital.nhs.uk/services/electronic-prescription-service/statistics?utm_source=chatgpt.com" TargetMode="External" Id="R3926d4bf04d94383" /><Relationship Type="http://schemas.openxmlformats.org/officeDocument/2006/relationships/hyperlink" Target="https://www.rpharms.com/recognition/all-our-campaigns/policy-a-z/future-of-pharmacy?utm_source=chatgpt.com" TargetMode="External" Id="Rde09a3a572c84e29" /><Relationship Type="http://schemas.openxmlformats.org/officeDocument/2006/relationships/hyperlink" Target="https://cpe.org.uk/?utm_source=chatgpt.com" TargetMode="External" Id="R011233bf5a6b438b" /><Relationship Type="http://schemas.openxmlformats.org/officeDocument/2006/relationships/header" Target="/word/header.xml" Id="R21b7dbc3a0a342c1" /><Relationship Type="http://schemas.openxmlformats.org/officeDocument/2006/relationships/footer" Target="/word/footer.xml" Id="R22bd6d6bc1644b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Sonia Aslam (2437967)</dc:creator>
  <keywords/>
  <dc:description/>
  <lastModifiedBy>Sonia Aslam (2437967)</lastModifiedBy>
  <revision>3</revision>
  <dcterms:created xsi:type="dcterms:W3CDTF">2025-10-18T20:24:24.8897349Z</dcterms:created>
  <dcterms:modified xsi:type="dcterms:W3CDTF">2025-10-18T22:17:14.6148931Z</dcterms:modified>
</coreProperties>
</file>