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17A03" w:rsidRDefault="00717A03" w:rsidP="00BA78AB">
      <w:pPr>
        <w:spacing w:line="259" w:lineRule="auto"/>
        <w:jc w:val="center"/>
        <w:rPr>
          <w:sz w:val="28"/>
          <w:szCs w:val="24"/>
        </w:rPr>
      </w:pPr>
    </w:p>
    <w:p w:rsidR="00717A03" w:rsidRDefault="00717A03" w:rsidP="00BA78AB">
      <w:pPr>
        <w:spacing w:line="259" w:lineRule="auto"/>
        <w:jc w:val="center"/>
        <w:rPr>
          <w:sz w:val="28"/>
          <w:szCs w:val="24"/>
        </w:rPr>
      </w:pPr>
    </w:p>
    <w:p w:rsidR="00717A03" w:rsidRDefault="00717A03" w:rsidP="00BA78AB">
      <w:pPr>
        <w:spacing w:line="259" w:lineRule="auto"/>
        <w:jc w:val="center"/>
        <w:rPr>
          <w:sz w:val="28"/>
          <w:szCs w:val="24"/>
        </w:rPr>
      </w:pPr>
    </w:p>
    <w:p w:rsidR="00717A03" w:rsidRDefault="00717A03" w:rsidP="00BA78AB">
      <w:pPr>
        <w:spacing w:line="259" w:lineRule="auto"/>
        <w:jc w:val="center"/>
        <w:rPr>
          <w:sz w:val="28"/>
          <w:szCs w:val="24"/>
        </w:rPr>
      </w:pPr>
    </w:p>
    <w:p w:rsidR="00717A03" w:rsidRDefault="00717A03" w:rsidP="00BA78AB">
      <w:pPr>
        <w:spacing w:line="259" w:lineRule="auto"/>
        <w:jc w:val="center"/>
        <w:rPr>
          <w:sz w:val="28"/>
          <w:szCs w:val="24"/>
        </w:rPr>
      </w:pPr>
    </w:p>
    <w:p w:rsidR="00717A03" w:rsidRPr="001E564D" w:rsidRDefault="001E564D" w:rsidP="00BA78AB">
      <w:pPr>
        <w:spacing w:line="259" w:lineRule="auto"/>
        <w:jc w:val="center"/>
        <w:rPr>
          <w:b/>
          <w:sz w:val="40"/>
          <w:szCs w:val="24"/>
        </w:rPr>
      </w:pPr>
      <w:r w:rsidRPr="001E564D">
        <w:rPr>
          <w:b/>
          <w:sz w:val="40"/>
          <w:szCs w:val="24"/>
        </w:rPr>
        <w:t>LCBB4004 Marketing Fundamentals</w:t>
      </w:r>
    </w:p>
    <w:p w:rsidR="00717A03" w:rsidRDefault="00717A03" w:rsidP="00BA78AB">
      <w:pPr>
        <w:spacing w:line="259" w:lineRule="auto"/>
        <w:jc w:val="center"/>
        <w:rPr>
          <w:sz w:val="28"/>
          <w:szCs w:val="24"/>
        </w:rPr>
      </w:pPr>
    </w:p>
    <w:p w:rsidR="00717A03" w:rsidRDefault="00717A03" w:rsidP="00BA78AB">
      <w:pPr>
        <w:spacing w:line="259" w:lineRule="auto"/>
        <w:jc w:val="center"/>
        <w:rPr>
          <w:sz w:val="28"/>
          <w:szCs w:val="24"/>
        </w:rPr>
      </w:pPr>
    </w:p>
    <w:p w:rsidR="00717A03" w:rsidRDefault="00717A03" w:rsidP="00BA78AB">
      <w:pPr>
        <w:spacing w:line="259" w:lineRule="auto"/>
        <w:jc w:val="center"/>
        <w:rPr>
          <w:sz w:val="28"/>
          <w:szCs w:val="24"/>
        </w:rPr>
      </w:pPr>
    </w:p>
    <w:p w:rsidR="00717A03" w:rsidRDefault="00717A03" w:rsidP="001E564D">
      <w:pPr>
        <w:spacing w:line="259" w:lineRule="auto"/>
        <w:jc w:val="center"/>
        <w:rPr>
          <w:sz w:val="28"/>
          <w:szCs w:val="24"/>
        </w:rPr>
      </w:pPr>
    </w:p>
    <w:p w:rsidR="00BA78AB" w:rsidRPr="00717A03" w:rsidRDefault="00BA78AB" w:rsidP="001E564D">
      <w:pPr>
        <w:spacing w:line="259" w:lineRule="auto"/>
        <w:jc w:val="center"/>
        <w:rPr>
          <w:sz w:val="28"/>
          <w:szCs w:val="24"/>
        </w:rPr>
      </w:pPr>
      <w:r w:rsidRPr="00717A03">
        <w:rPr>
          <w:sz w:val="28"/>
          <w:szCs w:val="24"/>
        </w:rPr>
        <w:t>A Report On</w:t>
      </w:r>
    </w:p>
    <w:p w:rsidR="00BA78AB" w:rsidRPr="00717A03" w:rsidRDefault="00BA78AB" w:rsidP="001E564D">
      <w:pPr>
        <w:spacing w:line="259" w:lineRule="auto"/>
        <w:jc w:val="center"/>
        <w:rPr>
          <w:rFonts w:eastAsiaTheme="majorEastAsia" w:cstheme="majorBidi"/>
          <w:b/>
          <w:bCs/>
          <w:sz w:val="40"/>
          <w:szCs w:val="40"/>
        </w:rPr>
      </w:pPr>
      <w:r w:rsidRPr="00717A03">
        <w:rPr>
          <w:b/>
          <w:bCs/>
          <w:sz w:val="32"/>
          <w:szCs w:val="28"/>
        </w:rPr>
        <w:t>Marketing Fundamentals Analysis and Evaluation</w:t>
      </w:r>
    </w:p>
    <w:p w:rsidR="00B924A4" w:rsidRDefault="00B924A4" w:rsidP="001E564D">
      <w:pPr>
        <w:spacing w:line="259" w:lineRule="auto"/>
        <w:jc w:val="center"/>
      </w:pPr>
    </w:p>
    <w:p w:rsidR="001E564D" w:rsidRDefault="001E564D" w:rsidP="001E564D">
      <w:pPr>
        <w:spacing w:line="259" w:lineRule="auto"/>
        <w:jc w:val="center"/>
      </w:pPr>
    </w:p>
    <w:p w:rsidR="001E564D" w:rsidRDefault="001E564D" w:rsidP="001E564D">
      <w:pPr>
        <w:spacing w:line="259" w:lineRule="auto"/>
        <w:jc w:val="center"/>
      </w:pPr>
    </w:p>
    <w:p w:rsidR="001E564D" w:rsidRDefault="001E564D" w:rsidP="001E564D">
      <w:pPr>
        <w:spacing w:line="259" w:lineRule="auto"/>
        <w:jc w:val="center"/>
      </w:pPr>
    </w:p>
    <w:p w:rsidR="001E564D" w:rsidRDefault="001E564D" w:rsidP="001E564D">
      <w:pPr>
        <w:spacing w:line="259" w:lineRule="auto"/>
        <w:jc w:val="center"/>
      </w:pPr>
    </w:p>
    <w:p w:rsidR="00B924A4" w:rsidRDefault="00B924A4" w:rsidP="001E564D">
      <w:pPr>
        <w:spacing w:line="259" w:lineRule="auto"/>
        <w:jc w:val="center"/>
      </w:pPr>
      <w:r>
        <w:t>Student Name: Primavera Mihaela Dobre</w:t>
      </w:r>
    </w:p>
    <w:p w:rsidR="00BA78AB" w:rsidRDefault="00B924A4" w:rsidP="001E564D">
      <w:pPr>
        <w:spacing w:line="259" w:lineRule="auto"/>
        <w:jc w:val="center"/>
        <w:rPr>
          <w:rFonts w:eastAsiaTheme="majorEastAsia" w:cstheme="majorBidi"/>
          <w:b/>
          <w:sz w:val="32"/>
          <w:szCs w:val="32"/>
        </w:rPr>
      </w:pPr>
      <w:r>
        <w:t>Student number: 2119074</w:t>
      </w:r>
      <w:r w:rsidR="00BA78AB">
        <w:br w:type="page"/>
      </w:r>
    </w:p>
    <w:sdt>
      <w:sdtPr>
        <w:rPr>
          <w:rFonts w:ascii="Times New Roman" w:eastAsiaTheme="minorHAnsi" w:hAnsi="Times New Roman" w:cs="Times New Roman"/>
          <w:color w:val="000000" w:themeColor="text1"/>
          <w:sz w:val="24"/>
          <w:szCs w:val="22"/>
        </w:rPr>
        <w:id w:val="558911121"/>
        <w:docPartObj>
          <w:docPartGallery w:val="Table of Contents"/>
          <w:docPartUnique/>
        </w:docPartObj>
      </w:sdtPr>
      <w:sdtEndPr>
        <w:rPr>
          <w:b/>
          <w:bCs/>
          <w:noProof/>
        </w:rPr>
      </w:sdtEndPr>
      <w:sdtContent>
        <w:p w:rsidR="004A0EEE" w:rsidRPr="0058796C" w:rsidRDefault="004A0EEE">
          <w:pPr>
            <w:pStyle w:val="TOCHeading"/>
            <w:rPr>
              <w:rFonts w:ascii="Times New Roman" w:hAnsi="Times New Roman" w:cs="Times New Roman"/>
              <w:b/>
              <w:bCs/>
              <w:color w:val="000000" w:themeColor="text1"/>
            </w:rPr>
          </w:pPr>
          <w:r w:rsidRPr="0058796C">
            <w:rPr>
              <w:rFonts w:ascii="Times New Roman" w:hAnsi="Times New Roman" w:cs="Times New Roman"/>
              <w:b/>
              <w:bCs/>
              <w:color w:val="000000" w:themeColor="text1"/>
            </w:rPr>
            <w:t>Table of Contents</w:t>
          </w:r>
        </w:p>
        <w:p w:rsidR="002C13F0" w:rsidRDefault="00994946">
          <w:pPr>
            <w:pStyle w:val="TOC1"/>
            <w:tabs>
              <w:tab w:val="right" w:leader="dot" w:pos="9019"/>
            </w:tabs>
            <w:rPr>
              <w:rFonts w:asciiTheme="minorHAnsi" w:eastAsiaTheme="minorEastAsia" w:hAnsiTheme="minorHAnsi"/>
              <w:noProof/>
              <w:color w:val="auto"/>
              <w:sz w:val="22"/>
            </w:rPr>
          </w:pPr>
          <w:r w:rsidRPr="00994946">
            <w:rPr>
              <w:rFonts w:cs="Times New Roman"/>
            </w:rPr>
            <w:fldChar w:fldCharType="begin"/>
          </w:r>
          <w:r w:rsidR="004A0EEE" w:rsidRPr="004A0EEE">
            <w:rPr>
              <w:rFonts w:cs="Times New Roman"/>
            </w:rPr>
            <w:instrText xml:space="preserve"> TOC \o "1-3" \h \z \u </w:instrText>
          </w:r>
          <w:r w:rsidRPr="00994946">
            <w:rPr>
              <w:rFonts w:cs="Times New Roman"/>
            </w:rPr>
            <w:fldChar w:fldCharType="separate"/>
          </w:r>
          <w:hyperlink w:anchor="_Toc111842423" w:history="1">
            <w:r w:rsidR="002C13F0" w:rsidRPr="007F0175">
              <w:rPr>
                <w:rStyle w:val="Hyperlink"/>
                <w:noProof/>
              </w:rPr>
              <w:t>Introduction</w:t>
            </w:r>
            <w:r w:rsidR="002C13F0">
              <w:rPr>
                <w:noProof/>
                <w:webHidden/>
              </w:rPr>
              <w:tab/>
            </w:r>
            <w:r>
              <w:rPr>
                <w:noProof/>
                <w:webHidden/>
              </w:rPr>
              <w:fldChar w:fldCharType="begin"/>
            </w:r>
            <w:r w:rsidR="002C13F0">
              <w:rPr>
                <w:noProof/>
                <w:webHidden/>
              </w:rPr>
              <w:instrText xml:space="preserve"> PAGEREF _Toc111842423 \h </w:instrText>
            </w:r>
            <w:r>
              <w:rPr>
                <w:noProof/>
                <w:webHidden/>
              </w:rPr>
            </w:r>
            <w:r>
              <w:rPr>
                <w:noProof/>
                <w:webHidden/>
              </w:rPr>
              <w:fldChar w:fldCharType="separate"/>
            </w:r>
            <w:r w:rsidR="002C13F0">
              <w:rPr>
                <w:noProof/>
                <w:webHidden/>
              </w:rPr>
              <w:t>3</w:t>
            </w:r>
            <w:r>
              <w:rPr>
                <w:noProof/>
                <w:webHidden/>
              </w:rPr>
              <w:fldChar w:fldCharType="end"/>
            </w:r>
          </w:hyperlink>
        </w:p>
        <w:p w:rsidR="002C13F0" w:rsidRDefault="00994946">
          <w:pPr>
            <w:pStyle w:val="TOC1"/>
            <w:tabs>
              <w:tab w:val="right" w:leader="dot" w:pos="9019"/>
            </w:tabs>
            <w:rPr>
              <w:rFonts w:asciiTheme="minorHAnsi" w:eastAsiaTheme="minorEastAsia" w:hAnsiTheme="minorHAnsi"/>
              <w:noProof/>
              <w:color w:val="auto"/>
              <w:sz w:val="22"/>
            </w:rPr>
          </w:pPr>
          <w:hyperlink w:anchor="_Toc111842424" w:history="1">
            <w:r w:rsidR="002C13F0" w:rsidRPr="007F0175">
              <w:rPr>
                <w:rStyle w:val="Hyperlink"/>
                <w:noProof/>
              </w:rPr>
              <w:t>Analysing External Factors of Marketing of Premier Inn</w:t>
            </w:r>
            <w:r w:rsidR="002C13F0">
              <w:rPr>
                <w:noProof/>
                <w:webHidden/>
              </w:rPr>
              <w:tab/>
            </w:r>
            <w:r>
              <w:rPr>
                <w:noProof/>
                <w:webHidden/>
              </w:rPr>
              <w:fldChar w:fldCharType="begin"/>
            </w:r>
            <w:r w:rsidR="002C13F0">
              <w:rPr>
                <w:noProof/>
                <w:webHidden/>
              </w:rPr>
              <w:instrText xml:space="preserve"> PAGEREF _Toc111842424 \h </w:instrText>
            </w:r>
            <w:r>
              <w:rPr>
                <w:noProof/>
                <w:webHidden/>
              </w:rPr>
            </w:r>
            <w:r>
              <w:rPr>
                <w:noProof/>
                <w:webHidden/>
              </w:rPr>
              <w:fldChar w:fldCharType="separate"/>
            </w:r>
            <w:r w:rsidR="002C13F0">
              <w:rPr>
                <w:noProof/>
                <w:webHidden/>
              </w:rPr>
              <w:t>3</w:t>
            </w:r>
            <w:r>
              <w:rPr>
                <w:noProof/>
                <w:webHidden/>
              </w:rPr>
              <w:fldChar w:fldCharType="end"/>
            </w:r>
          </w:hyperlink>
        </w:p>
        <w:p w:rsidR="002C13F0" w:rsidRDefault="00994946">
          <w:pPr>
            <w:pStyle w:val="TOC2"/>
            <w:tabs>
              <w:tab w:val="right" w:leader="dot" w:pos="9019"/>
            </w:tabs>
            <w:rPr>
              <w:rFonts w:asciiTheme="minorHAnsi" w:eastAsiaTheme="minorEastAsia" w:hAnsiTheme="minorHAnsi"/>
              <w:noProof/>
              <w:color w:val="auto"/>
              <w:sz w:val="22"/>
            </w:rPr>
          </w:pPr>
          <w:hyperlink w:anchor="_Toc111842425" w:history="1">
            <w:r w:rsidR="002C13F0" w:rsidRPr="007F0175">
              <w:rPr>
                <w:rStyle w:val="Hyperlink"/>
                <w:noProof/>
              </w:rPr>
              <w:t>Supply Chain</w:t>
            </w:r>
            <w:r w:rsidR="002C13F0">
              <w:rPr>
                <w:noProof/>
                <w:webHidden/>
              </w:rPr>
              <w:tab/>
            </w:r>
            <w:r>
              <w:rPr>
                <w:noProof/>
                <w:webHidden/>
              </w:rPr>
              <w:fldChar w:fldCharType="begin"/>
            </w:r>
            <w:r w:rsidR="002C13F0">
              <w:rPr>
                <w:noProof/>
                <w:webHidden/>
              </w:rPr>
              <w:instrText xml:space="preserve"> PAGEREF _Toc111842425 \h </w:instrText>
            </w:r>
            <w:r>
              <w:rPr>
                <w:noProof/>
                <w:webHidden/>
              </w:rPr>
            </w:r>
            <w:r>
              <w:rPr>
                <w:noProof/>
                <w:webHidden/>
              </w:rPr>
              <w:fldChar w:fldCharType="separate"/>
            </w:r>
            <w:r w:rsidR="002C13F0">
              <w:rPr>
                <w:noProof/>
                <w:webHidden/>
              </w:rPr>
              <w:t>3</w:t>
            </w:r>
            <w:r>
              <w:rPr>
                <w:noProof/>
                <w:webHidden/>
              </w:rPr>
              <w:fldChar w:fldCharType="end"/>
            </w:r>
          </w:hyperlink>
        </w:p>
        <w:p w:rsidR="002C13F0" w:rsidRDefault="00994946">
          <w:pPr>
            <w:pStyle w:val="TOC2"/>
            <w:tabs>
              <w:tab w:val="right" w:leader="dot" w:pos="9019"/>
            </w:tabs>
            <w:rPr>
              <w:rFonts w:asciiTheme="minorHAnsi" w:eastAsiaTheme="minorEastAsia" w:hAnsiTheme="minorHAnsi"/>
              <w:noProof/>
              <w:color w:val="auto"/>
              <w:sz w:val="22"/>
            </w:rPr>
          </w:pPr>
          <w:hyperlink w:anchor="_Toc111842426" w:history="1">
            <w:r w:rsidR="002C13F0" w:rsidRPr="007F0175">
              <w:rPr>
                <w:rStyle w:val="Hyperlink"/>
                <w:noProof/>
              </w:rPr>
              <w:t>Competitor Analysis</w:t>
            </w:r>
            <w:r w:rsidR="002C13F0">
              <w:rPr>
                <w:noProof/>
                <w:webHidden/>
              </w:rPr>
              <w:tab/>
            </w:r>
            <w:r>
              <w:rPr>
                <w:noProof/>
                <w:webHidden/>
              </w:rPr>
              <w:fldChar w:fldCharType="begin"/>
            </w:r>
            <w:r w:rsidR="002C13F0">
              <w:rPr>
                <w:noProof/>
                <w:webHidden/>
              </w:rPr>
              <w:instrText xml:space="preserve"> PAGEREF _Toc111842426 \h </w:instrText>
            </w:r>
            <w:r>
              <w:rPr>
                <w:noProof/>
                <w:webHidden/>
              </w:rPr>
            </w:r>
            <w:r>
              <w:rPr>
                <w:noProof/>
                <w:webHidden/>
              </w:rPr>
              <w:fldChar w:fldCharType="separate"/>
            </w:r>
            <w:r w:rsidR="002C13F0">
              <w:rPr>
                <w:noProof/>
                <w:webHidden/>
              </w:rPr>
              <w:t>5</w:t>
            </w:r>
            <w:r>
              <w:rPr>
                <w:noProof/>
                <w:webHidden/>
              </w:rPr>
              <w:fldChar w:fldCharType="end"/>
            </w:r>
          </w:hyperlink>
        </w:p>
        <w:p w:rsidR="002C13F0" w:rsidRDefault="00994946">
          <w:pPr>
            <w:pStyle w:val="TOC2"/>
            <w:tabs>
              <w:tab w:val="right" w:leader="dot" w:pos="9019"/>
            </w:tabs>
            <w:rPr>
              <w:rFonts w:asciiTheme="minorHAnsi" w:eastAsiaTheme="minorEastAsia" w:hAnsiTheme="minorHAnsi"/>
              <w:noProof/>
              <w:color w:val="auto"/>
              <w:sz w:val="22"/>
            </w:rPr>
          </w:pPr>
          <w:hyperlink w:anchor="_Toc111842427" w:history="1">
            <w:r w:rsidR="002C13F0" w:rsidRPr="007F0175">
              <w:rPr>
                <w:rStyle w:val="Hyperlink"/>
                <w:noProof/>
              </w:rPr>
              <w:t>Industry Life Cycle</w:t>
            </w:r>
            <w:r w:rsidR="002C13F0">
              <w:rPr>
                <w:noProof/>
                <w:webHidden/>
              </w:rPr>
              <w:tab/>
            </w:r>
            <w:r>
              <w:rPr>
                <w:noProof/>
                <w:webHidden/>
              </w:rPr>
              <w:fldChar w:fldCharType="begin"/>
            </w:r>
            <w:r w:rsidR="002C13F0">
              <w:rPr>
                <w:noProof/>
                <w:webHidden/>
              </w:rPr>
              <w:instrText xml:space="preserve"> PAGEREF _Toc111842427 \h </w:instrText>
            </w:r>
            <w:r>
              <w:rPr>
                <w:noProof/>
                <w:webHidden/>
              </w:rPr>
            </w:r>
            <w:r>
              <w:rPr>
                <w:noProof/>
                <w:webHidden/>
              </w:rPr>
              <w:fldChar w:fldCharType="separate"/>
            </w:r>
            <w:r w:rsidR="002C13F0">
              <w:rPr>
                <w:noProof/>
                <w:webHidden/>
              </w:rPr>
              <w:t>7</w:t>
            </w:r>
            <w:r>
              <w:rPr>
                <w:noProof/>
                <w:webHidden/>
              </w:rPr>
              <w:fldChar w:fldCharType="end"/>
            </w:r>
          </w:hyperlink>
        </w:p>
        <w:p w:rsidR="002C13F0" w:rsidRDefault="00994946">
          <w:pPr>
            <w:pStyle w:val="TOC1"/>
            <w:tabs>
              <w:tab w:val="right" w:leader="dot" w:pos="9019"/>
            </w:tabs>
            <w:rPr>
              <w:rFonts w:asciiTheme="minorHAnsi" w:eastAsiaTheme="minorEastAsia" w:hAnsiTheme="minorHAnsi"/>
              <w:noProof/>
              <w:color w:val="auto"/>
              <w:sz w:val="22"/>
            </w:rPr>
          </w:pPr>
          <w:hyperlink w:anchor="_Toc111842428" w:history="1">
            <w:r w:rsidR="002C13F0" w:rsidRPr="007F0175">
              <w:rPr>
                <w:rStyle w:val="Hyperlink"/>
                <w:noProof/>
              </w:rPr>
              <w:t>PESTEL Analysis</w:t>
            </w:r>
            <w:r w:rsidR="002C13F0">
              <w:rPr>
                <w:noProof/>
                <w:webHidden/>
              </w:rPr>
              <w:tab/>
            </w:r>
            <w:r>
              <w:rPr>
                <w:noProof/>
                <w:webHidden/>
              </w:rPr>
              <w:fldChar w:fldCharType="begin"/>
            </w:r>
            <w:r w:rsidR="002C13F0">
              <w:rPr>
                <w:noProof/>
                <w:webHidden/>
              </w:rPr>
              <w:instrText xml:space="preserve"> PAGEREF _Toc111842428 \h </w:instrText>
            </w:r>
            <w:r>
              <w:rPr>
                <w:noProof/>
                <w:webHidden/>
              </w:rPr>
            </w:r>
            <w:r>
              <w:rPr>
                <w:noProof/>
                <w:webHidden/>
              </w:rPr>
              <w:fldChar w:fldCharType="separate"/>
            </w:r>
            <w:r w:rsidR="002C13F0">
              <w:rPr>
                <w:noProof/>
                <w:webHidden/>
              </w:rPr>
              <w:t>8</w:t>
            </w:r>
            <w:r>
              <w:rPr>
                <w:noProof/>
                <w:webHidden/>
              </w:rPr>
              <w:fldChar w:fldCharType="end"/>
            </w:r>
          </w:hyperlink>
        </w:p>
        <w:p w:rsidR="002C13F0" w:rsidRDefault="00994946">
          <w:pPr>
            <w:pStyle w:val="TOC1"/>
            <w:tabs>
              <w:tab w:val="right" w:leader="dot" w:pos="9019"/>
            </w:tabs>
            <w:rPr>
              <w:rFonts w:asciiTheme="minorHAnsi" w:eastAsiaTheme="minorEastAsia" w:hAnsiTheme="minorHAnsi"/>
              <w:noProof/>
              <w:color w:val="auto"/>
              <w:sz w:val="22"/>
            </w:rPr>
          </w:pPr>
          <w:hyperlink w:anchor="_Toc111842429" w:history="1">
            <w:r w:rsidR="002C13F0" w:rsidRPr="007F0175">
              <w:rPr>
                <w:rStyle w:val="Hyperlink"/>
                <w:noProof/>
              </w:rPr>
              <w:t>Analysing Internal Factors of Marketing of Premier Inn</w:t>
            </w:r>
            <w:r w:rsidR="002C13F0">
              <w:rPr>
                <w:noProof/>
                <w:webHidden/>
              </w:rPr>
              <w:tab/>
            </w:r>
            <w:r>
              <w:rPr>
                <w:noProof/>
                <w:webHidden/>
              </w:rPr>
              <w:fldChar w:fldCharType="begin"/>
            </w:r>
            <w:r w:rsidR="002C13F0">
              <w:rPr>
                <w:noProof/>
                <w:webHidden/>
              </w:rPr>
              <w:instrText xml:space="preserve"> PAGEREF _Toc111842429 \h </w:instrText>
            </w:r>
            <w:r>
              <w:rPr>
                <w:noProof/>
                <w:webHidden/>
              </w:rPr>
            </w:r>
            <w:r>
              <w:rPr>
                <w:noProof/>
                <w:webHidden/>
              </w:rPr>
              <w:fldChar w:fldCharType="separate"/>
            </w:r>
            <w:r w:rsidR="002C13F0">
              <w:rPr>
                <w:noProof/>
                <w:webHidden/>
              </w:rPr>
              <w:t>10</w:t>
            </w:r>
            <w:r>
              <w:rPr>
                <w:noProof/>
                <w:webHidden/>
              </w:rPr>
              <w:fldChar w:fldCharType="end"/>
            </w:r>
          </w:hyperlink>
        </w:p>
        <w:p w:rsidR="002C13F0" w:rsidRDefault="00994946">
          <w:pPr>
            <w:pStyle w:val="TOC2"/>
            <w:tabs>
              <w:tab w:val="right" w:leader="dot" w:pos="9019"/>
            </w:tabs>
            <w:rPr>
              <w:rFonts w:asciiTheme="minorHAnsi" w:eastAsiaTheme="minorEastAsia" w:hAnsiTheme="minorHAnsi"/>
              <w:noProof/>
              <w:color w:val="auto"/>
              <w:sz w:val="22"/>
            </w:rPr>
          </w:pPr>
          <w:hyperlink w:anchor="_Toc111842430" w:history="1">
            <w:r w:rsidR="002C13F0" w:rsidRPr="007F0175">
              <w:rPr>
                <w:rStyle w:val="Hyperlink"/>
                <w:noProof/>
              </w:rPr>
              <w:t>Strengths of Premier Inn</w:t>
            </w:r>
            <w:r w:rsidR="002C13F0">
              <w:rPr>
                <w:noProof/>
                <w:webHidden/>
              </w:rPr>
              <w:tab/>
            </w:r>
            <w:r>
              <w:rPr>
                <w:noProof/>
                <w:webHidden/>
              </w:rPr>
              <w:fldChar w:fldCharType="begin"/>
            </w:r>
            <w:r w:rsidR="002C13F0">
              <w:rPr>
                <w:noProof/>
                <w:webHidden/>
              </w:rPr>
              <w:instrText xml:space="preserve"> PAGEREF _Toc111842430 \h </w:instrText>
            </w:r>
            <w:r>
              <w:rPr>
                <w:noProof/>
                <w:webHidden/>
              </w:rPr>
            </w:r>
            <w:r>
              <w:rPr>
                <w:noProof/>
                <w:webHidden/>
              </w:rPr>
              <w:fldChar w:fldCharType="separate"/>
            </w:r>
            <w:r w:rsidR="002C13F0">
              <w:rPr>
                <w:noProof/>
                <w:webHidden/>
              </w:rPr>
              <w:t>10</w:t>
            </w:r>
            <w:r>
              <w:rPr>
                <w:noProof/>
                <w:webHidden/>
              </w:rPr>
              <w:fldChar w:fldCharType="end"/>
            </w:r>
          </w:hyperlink>
        </w:p>
        <w:p w:rsidR="002C13F0" w:rsidRDefault="00994946">
          <w:pPr>
            <w:pStyle w:val="TOC2"/>
            <w:tabs>
              <w:tab w:val="right" w:leader="dot" w:pos="9019"/>
            </w:tabs>
            <w:rPr>
              <w:rFonts w:asciiTheme="minorHAnsi" w:eastAsiaTheme="minorEastAsia" w:hAnsiTheme="minorHAnsi"/>
              <w:noProof/>
              <w:color w:val="auto"/>
              <w:sz w:val="22"/>
            </w:rPr>
          </w:pPr>
          <w:hyperlink w:anchor="_Toc111842431" w:history="1">
            <w:r w:rsidR="002C13F0" w:rsidRPr="007F0175">
              <w:rPr>
                <w:rStyle w:val="Hyperlink"/>
                <w:noProof/>
              </w:rPr>
              <w:t>Weaknesses of Premier Inn</w:t>
            </w:r>
            <w:r w:rsidR="002C13F0">
              <w:rPr>
                <w:noProof/>
                <w:webHidden/>
              </w:rPr>
              <w:tab/>
            </w:r>
            <w:r>
              <w:rPr>
                <w:noProof/>
                <w:webHidden/>
              </w:rPr>
              <w:fldChar w:fldCharType="begin"/>
            </w:r>
            <w:r w:rsidR="002C13F0">
              <w:rPr>
                <w:noProof/>
                <w:webHidden/>
              </w:rPr>
              <w:instrText xml:space="preserve"> PAGEREF _Toc111842431 \h </w:instrText>
            </w:r>
            <w:r>
              <w:rPr>
                <w:noProof/>
                <w:webHidden/>
              </w:rPr>
            </w:r>
            <w:r>
              <w:rPr>
                <w:noProof/>
                <w:webHidden/>
              </w:rPr>
              <w:fldChar w:fldCharType="separate"/>
            </w:r>
            <w:r w:rsidR="002C13F0">
              <w:rPr>
                <w:noProof/>
                <w:webHidden/>
              </w:rPr>
              <w:t>11</w:t>
            </w:r>
            <w:r>
              <w:rPr>
                <w:noProof/>
                <w:webHidden/>
              </w:rPr>
              <w:fldChar w:fldCharType="end"/>
            </w:r>
          </w:hyperlink>
        </w:p>
        <w:p w:rsidR="002C13F0" w:rsidRDefault="00994946">
          <w:pPr>
            <w:pStyle w:val="TOC1"/>
            <w:tabs>
              <w:tab w:val="right" w:leader="dot" w:pos="9019"/>
            </w:tabs>
            <w:rPr>
              <w:rFonts w:asciiTheme="minorHAnsi" w:eastAsiaTheme="minorEastAsia" w:hAnsiTheme="minorHAnsi"/>
              <w:noProof/>
              <w:color w:val="auto"/>
              <w:sz w:val="22"/>
            </w:rPr>
          </w:pPr>
          <w:hyperlink w:anchor="_Toc111842432" w:history="1">
            <w:r w:rsidR="002C13F0" w:rsidRPr="007F0175">
              <w:rPr>
                <w:rStyle w:val="Hyperlink"/>
                <w:noProof/>
              </w:rPr>
              <w:t>Conclusion</w:t>
            </w:r>
            <w:r w:rsidR="002C13F0">
              <w:rPr>
                <w:noProof/>
                <w:webHidden/>
              </w:rPr>
              <w:tab/>
            </w:r>
            <w:r>
              <w:rPr>
                <w:noProof/>
                <w:webHidden/>
              </w:rPr>
              <w:fldChar w:fldCharType="begin"/>
            </w:r>
            <w:r w:rsidR="002C13F0">
              <w:rPr>
                <w:noProof/>
                <w:webHidden/>
              </w:rPr>
              <w:instrText xml:space="preserve"> PAGEREF _Toc111842432 \h </w:instrText>
            </w:r>
            <w:r>
              <w:rPr>
                <w:noProof/>
                <w:webHidden/>
              </w:rPr>
            </w:r>
            <w:r>
              <w:rPr>
                <w:noProof/>
                <w:webHidden/>
              </w:rPr>
              <w:fldChar w:fldCharType="separate"/>
            </w:r>
            <w:r w:rsidR="002C13F0">
              <w:rPr>
                <w:noProof/>
                <w:webHidden/>
              </w:rPr>
              <w:t>11</w:t>
            </w:r>
            <w:r>
              <w:rPr>
                <w:noProof/>
                <w:webHidden/>
              </w:rPr>
              <w:fldChar w:fldCharType="end"/>
            </w:r>
          </w:hyperlink>
        </w:p>
        <w:p w:rsidR="002C13F0" w:rsidRDefault="00994946">
          <w:pPr>
            <w:pStyle w:val="TOC1"/>
            <w:tabs>
              <w:tab w:val="right" w:leader="dot" w:pos="9019"/>
            </w:tabs>
            <w:rPr>
              <w:rFonts w:asciiTheme="minorHAnsi" w:eastAsiaTheme="minorEastAsia" w:hAnsiTheme="minorHAnsi"/>
              <w:noProof/>
              <w:color w:val="auto"/>
              <w:sz w:val="22"/>
            </w:rPr>
          </w:pPr>
          <w:hyperlink w:anchor="_Toc111842433" w:history="1">
            <w:r w:rsidR="002C13F0" w:rsidRPr="007F0175">
              <w:rPr>
                <w:rStyle w:val="Hyperlink"/>
                <w:noProof/>
              </w:rPr>
              <w:t>Reference list</w:t>
            </w:r>
            <w:r w:rsidR="002C13F0">
              <w:rPr>
                <w:noProof/>
                <w:webHidden/>
              </w:rPr>
              <w:tab/>
            </w:r>
            <w:r>
              <w:rPr>
                <w:noProof/>
                <w:webHidden/>
              </w:rPr>
              <w:fldChar w:fldCharType="begin"/>
            </w:r>
            <w:r w:rsidR="002C13F0">
              <w:rPr>
                <w:noProof/>
                <w:webHidden/>
              </w:rPr>
              <w:instrText xml:space="preserve"> PAGEREF _Toc111842433 \h </w:instrText>
            </w:r>
            <w:r>
              <w:rPr>
                <w:noProof/>
                <w:webHidden/>
              </w:rPr>
            </w:r>
            <w:r>
              <w:rPr>
                <w:noProof/>
                <w:webHidden/>
              </w:rPr>
              <w:fldChar w:fldCharType="separate"/>
            </w:r>
            <w:r w:rsidR="002C13F0">
              <w:rPr>
                <w:noProof/>
                <w:webHidden/>
              </w:rPr>
              <w:t>12</w:t>
            </w:r>
            <w:r>
              <w:rPr>
                <w:noProof/>
                <w:webHidden/>
              </w:rPr>
              <w:fldChar w:fldCharType="end"/>
            </w:r>
          </w:hyperlink>
        </w:p>
        <w:p w:rsidR="004A0EEE" w:rsidRPr="004A0EEE" w:rsidRDefault="00994946">
          <w:pPr>
            <w:rPr>
              <w:rFonts w:cs="Times New Roman"/>
            </w:rPr>
          </w:pPr>
          <w:r w:rsidRPr="004A0EEE">
            <w:rPr>
              <w:rFonts w:cs="Times New Roman"/>
              <w:b/>
              <w:bCs/>
              <w:noProof/>
            </w:rPr>
            <w:fldChar w:fldCharType="end"/>
          </w:r>
        </w:p>
      </w:sdtContent>
    </w:sdt>
    <w:p w:rsidR="0058796C" w:rsidRDefault="0058796C">
      <w:pPr>
        <w:spacing w:line="259" w:lineRule="auto"/>
        <w:jc w:val="left"/>
        <w:rPr>
          <w:rFonts w:eastAsiaTheme="majorEastAsia" w:cstheme="majorBidi"/>
          <w:b/>
          <w:sz w:val="32"/>
          <w:szCs w:val="32"/>
        </w:rPr>
      </w:pPr>
      <w:r>
        <w:rPr>
          <w:rFonts w:eastAsiaTheme="majorEastAsia" w:cstheme="majorBidi"/>
          <w:b/>
          <w:sz w:val="32"/>
          <w:szCs w:val="32"/>
        </w:rPr>
        <w:t>Table of Figures</w:t>
      </w:r>
    </w:p>
    <w:p w:rsidR="0058796C" w:rsidRDefault="00994946">
      <w:pPr>
        <w:pStyle w:val="TableofFigures"/>
        <w:tabs>
          <w:tab w:val="right" w:leader="dot" w:pos="9019"/>
        </w:tabs>
        <w:rPr>
          <w:rFonts w:asciiTheme="minorHAnsi" w:eastAsiaTheme="minorEastAsia" w:hAnsiTheme="minorHAnsi"/>
          <w:noProof/>
          <w:color w:val="auto"/>
          <w:sz w:val="22"/>
        </w:rPr>
      </w:pPr>
      <w:r>
        <w:rPr>
          <w:rFonts w:eastAsiaTheme="majorEastAsia" w:cstheme="majorBidi"/>
          <w:b/>
          <w:sz w:val="32"/>
          <w:szCs w:val="32"/>
        </w:rPr>
        <w:fldChar w:fldCharType="begin"/>
      </w:r>
      <w:r w:rsidR="0058796C">
        <w:rPr>
          <w:rFonts w:eastAsiaTheme="majorEastAsia" w:cstheme="majorBidi"/>
          <w:b/>
          <w:sz w:val="32"/>
          <w:szCs w:val="32"/>
        </w:rPr>
        <w:instrText xml:space="preserve"> TOC \h \z \c "Figure" </w:instrText>
      </w:r>
      <w:r>
        <w:rPr>
          <w:rFonts w:eastAsiaTheme="majorEastAsia" w:cstheme="majorBidi"/>
          <w:b/>
          <w:sz w:val="32"/>
          <w:szCs w:val="32"/>
        </w:rPr>
        <w:fldChar w:fldCharType="separate"/>
      </w:r>
      <w:hyperlink w:anchor="_Toc111841984" w:history="1">
        <w:r w:rsidR="0058796C" w:rsidRPr="00B32160">
          <w:rPr>
            <w:rStyle w:val="Hyperlink"/>
            <w:noProof/>
          </w:rPr>
          <w:t>Figure 1: The Essential Elements of a Supply Chain for Service Industry (Source: Hussain et al., 2016)</w:t>
        </w:r>
        <w:r w:rsidR="0058796C">
          <w:rPr>
            <w:noProof/>
            <w:webHidden/>
          </w:rPr>
          <w:tab/>
        </w:r>
        <w:r>
          <w:rPr>
            <w:noProof/>
            <w:webHidden/>
          </w:rPr>
          <w:fldChar w:fldCharType="begin"/>
        </w:r>
        <w:r w:rsidR="0058796C">
          <w:rPr>
            <w:noProof/>
            <w:webHidden/>
          </w:rPr>
          <w:instrText xml:space="preserve"> PAGEREF _Toc111841984 \h </w:instrText>
        </w:r>
        <w:r>
          <w:rPr>
            <w:noProof/>
            <w:webHidden/>
          </w:rPr>
        </w:r>
        <w:r>
          <w:rPr>
            <w:noProof/>
            <w:webHidden/>
          </w:rPr>
          <w:fldChar w:fldCharType="separate"/>
        </w:r>
        <w:r w:rsidR="0058796C">
          <w:rPr>
            <w:noProof/>
            <w:webHidden/>
          </w:rPr>
          <w:t>4</w:t>
        </w:r>
        <w:r>
          <w:rPr>
            <w:noProof/>
            <w:webHidden/>
          </w:rPr>
          <w:fldChar w:fldCharType="end"/>
        </w:r>
      </w:hyperlink>
    </w:p>
    <w:p w:rsidR="0058796C" w:rsidRDefault="00994946">
      <w:pPr>
        <w:pStyle w:val="TableofFigures"/>
        <w:tabs>
          <w:tab w:val="right" w:leader="dot" w:pos="9019"/>
        </w:tabs>
        <w:rPr>
          <w:rFonts w:asciiTheme="minorHAnsi" w:eastAsiaTheme="minorEastAsia" w:hAnsiTheme="minorHAnsi"/>
          <w:noProof/>
          <w:color w:val="auto"/>
          <w:sz w:val="22"/>
        </w:rPr>
      </w:pPr>
      <w:hyperlink w:anchor="_Toc111841985" w:history="1">
        <w:r w:rsidR="0058796C" w:rsidRPr="00B32160">
          <w:rPr>
            <w:rStyle w:val="Hyperlink"/>
            <w:noProof/>
          </w:rPr>
          <w:t>Figure 2: Competitor Analysis of Premier Inn (Source: Chen and Whittle, 2017)</w:t>
        </w:r>
        <w:r w:rsidR="0058796C">
          <w:rPr>
            <w:noProof/>
            <w:webHidden/>
          </w:rPr>
          <w:tab/>
        </w:r>
        <w:r>
          <w:rPr>
            <w:noProof/>
            <w:webHidden/>
          </w:rPr>
          <w:fldChar w:fldCharType="begin"/>
        </w:r>
        <w:r w:rsidR="0058796C">
          <w:rPr>
            <w:noProof/>
            <w:webHidden/>
          </w:rPr>
          <w:instrText xml:space="preserve"> PAGEREF _Toc111841985 \h </w:instrText>
        </w:r>
        <w:r>
          <w:rPr>
            <w:noProof/>
            <w:webHidden/>
          </w:rPr>
        </w:r>
        <w:r>
          <w:rPr>
            <w:noProof/>
            <w:webHidden/>
          </w:rPr>
          <w:fldChar w:fldCharType="separate"/>
        </w:r>
        <w:r w:rsidR="0058796C">
          <w:rPr>
            <w:noProof/>
            <w:webHidden/>
          </w:rPr>
          <w:t>6</w:t>
        </w:r>
        <w:r>
          <w:rPr>
            <w:noProof/>
            <w:webHidden/>
          </w:rPr>
          <w:fldChar w:fldCharType="end"/>
        </w:r>
      </w:hyperlink>
    </w:p>
    <w:p w:rsidR="0058796C" w:rsidRDefault="00994946">
      <w:pPr>
        <w:pStyle w:val="TableofFigures"/>
        <w:tabs>
          <w:tab w:val="right" w:leader="dot" w:pos="9019"/>
        </w:tabs>
        <w:rPr>
          <w:rFonts w:asciiTheme="minorHAnsi" w:eastAsiaTheme="minorEastAsia" w:hAnsiTheme="minorHAnsi"/>
          <w:noProof/>
          <w:color w:val="auto"/>
          <w:sz w:val="22"/>
        </w:rPr>
      </w:pPr>
      <w:hyperlink w:anchor="_Toc111841986" w:history="1">
        <w:r w:rsidR="0058796C" w:rsidRPr="00B32160">
          <w:rPr>
            <w:rStyle w:val="Hyperlink"/>
            <w:noProof/>
          </w:rPr>
          <w:t>Figure 3: Hospitality industry and premier inn annual hotel room occupancy rate (Source: Statista, 2022)</w:t>
        </w:r>
        <w:r w:rsidR="0058796C">
          <w:rPr>
            <w:noProof/>
            <w:webHidden/>
          </w:rPr>
          <w:tab/>
        </w:r>
        <w:r>
          <w:rPr>
            <w:noProof/>
            <w:webHidden/>
          </w:rPr>
          <w:fldChar w:fldCharType="begin"/>
        </w:r>
        <w:r w:rsidR="0058796C">
          <w:rPr>
            <w:noProof/>
            <w:webHidden/>
          </w:rPr>
          <w:instrText xml:space="preserve"> PAGEREF _Toc111841986 \h </w:instrText>
        </w:r>
        <w:r>
          <w:rPr>
            <w:noProof/>
            <w:webHidden/>
          </w:rPr>
        </w:r>
        <w:r>
          <w:rPr>
            <w:noProof/>
            <w:webHidden/>
          </w:rPr>
          <w:fldChar w:fldCharType="separate"/>
        </w:r>
        <w:r w:rsidR="0058796C">
          <w:rPr>
            <w:noProof/>
            <w:webHidden/>
          </w:rPr>
          <w:t>8</w:t>
        </w:r>
        <w:r>
          <w:rPr>
            <w:noProof/>
            <w:webHidden/>
          </w:rPr>
          <w:fldChar w:fldCharType="end"/>
        </w:r>
      </w:hyperlink>
    </w:p>
    <w:p w:rsidR="00BA78AB" w:rsidRPr="00263ABF" w:rsidRDefault="00994946" w:rsidP="00263ABF">
      <w:pPr>
        <w:spacing w:line="259" w:lineRule="auto"/>
        <w:jc w:val="left"/>
        <w:rPr>
          <w:rFonts w:eastAsiaTheme="majorEastAsia" w:cstheme="majorBidi"/>
          <w:b/>
          <w:sz w:val="32"/>
          <w:szCs w:val="32"/>
        </w:rPr>
      </w:pPr>
      <w:r>
        <w:rPr>
          <w:rFonts w:eastAsiaTheme="majorEastAsia" w:cstheme="majorBidi"/>
          <w:b/>
          <w:sz w:val="32"/>
          <w:szCs w:val="32"/>
        </w:rPr>
        <w:fldChar w:fldCharType="end"/>
      </w:r>
      <w:r w:rsidR="0058796C">
        <w:rPr>
          <w:rFonts w:eastAsiaTheme="majorEastAsia" w:cstheme="majorBidi"/>
          <w:b/>
          <w:sz w:val="32"/>
          <w:szCs w:val="32"/>
        </w:rPr>
        <w:br w:type="page"/>
      </w:r>
    </w:p>
    <w:p w:rsidR="00444428" w:rsidRPr="00E2679D" w:rsidRDefault="00065D3D" w:rsidP="00065D3D">
      <w:pPr>
        <w:pStyle w:val="Heading1"/>
        <w:rPr>
          <w:b w:val="0"/>
          <w:bCs/>
        </w:rPr>
      </w:pPr>
      <w:bookmarkStart w:id="0" w:name="_Toc111842423"/>
      <w:r w:rsidRPr="00C144F0">
        <w:lastRenderedPageBreak/>
        <w:t>Introduction</w:t>
      </w:r>
      <w:bookmarkEnd w:id="0"/>
    </w:p>
    <w:p w:rsidR="00913D1B" w:rsidRDefault="00913D1B" w:rsidP="00065D3D">
      <w:r w:rsidRPr="00913D1B">
        <w:t>Kotler and Armstrong (2018) define marketing as a set of activities that include selecting probable customers, addressing their demands, conducting market research and advertising to retain existing customers and acquire new ones, promoting a product or service, and finally supplying that product or service to customers (Kotler and Armstrong, 2018). The hotel business in the UK is considered part of the hospitality industry, and Premier Inn is one of the largest hotel chains in the UK. During the pandemic of COVID-19, the hospitality industry was adversely impacted. External analysis usually deals with factors that affect an industry or organisation at a macro level. Supply chain, strategic groups, competitive analysis, industry life cycle, PESTLE analysis are the components of external analysis</w:t>
      </w:r>
      <w:r w:rsidR="00711B38" w:rsidRPr="00711B38">
        <w:t>(Ibrahim and Harrison, 2019)</w:t>
      </w:r>
      <w:r w:rsidRPr="00913D1B">
        <w:t>. Internal analysis usually deals with factors that affect an organisation at a micro level. Strengths, weaknesses, problems, and constraints are the components of internal analysis</w:t>
      </w:r>
      <w:r w:rsidR="00A179B1" w:rsidRPr="00A179B1">
        <w:t>(Črnjar, Dlačić and Milfelner, 2020)</w:t>
      </w:r>
      <w:r w:rsidRPr="00913D1B">
        <w:t>.</w:t>
      </w:r>
    </w:p>
    <w:p w:rsidR="004A07B2" w:rsidRPr="00C144F0" w:rsidRDefault="00F37E0D" w:rsidP="00F37E0D">
      <w:pPr>
        <w:pStyle w:val="Heading1"/>
      </w:pPr>
      <w:bookmarkStart w:id="1" w:name="_Toc111842424"/>
      <w:r w:rsidRPr="00C144F0">
        <w:t>Analysing External Factors of Marketing of Premier Inn</w:t>
      </w:r>
      <w:bookmarkEnd w:id="1"/>
    </w:p>
    <w:p w:rsidR="00F37E0D" w:rsidRPr="00C144F0" w:rsidRDefault="00F37E0D" w:rsidP="00F37E0D">
      <w:r w:rsidRPr="00C144F0">
        <w:t xml:space="preserve">External factors explore the perspective of industry, economy, country or internationally where factors like supply chain, strategic groups, competitive analysis, industry life cycle, PESTLE analysis are examined to identify the probable opportunities and threats. </w:t>
      </w:r>
    </w:p>
    <w:p w:rsidR="00816D15" w:rsidRPr="00C144F0" w:rsidRDefault="00816D15" w:rsidP="00816D15">
      <w:pPr>
        <w:pStyle w:val="Heading2"/>
      </w:pPr>
      <w:bookmarkStart w:id="2" w:name="_Toc111842425"/>
      <w:r w:rsidRPr="00C144F0">
        <w:t>Supply Chain</w:t>
      </w:r>
      <w:bookmarkEnd w:id="2"/>
    </w:p>
    <w:p w:rsidR="00065D3D" w:rsidRPr="00C144F0" w:rsidRDefault="007410BB">
      <w:r w:rsidRPr="00C144F0">
        <w:t>It is the total process starting by procuring raw materials to converting and handing over the final product to its customers or final consumers. Supply chain is the burning issue to analyse a company’s external factors of marketing. All types of logistic facilities and services are included in supply chain</w:t>
      </w:r>
      <w:r w:rsidR="00A179B1" w:rsidRPr="00A179B1">
        <w:t>(Tiawon and Supartha, 2021)</w:t>
      </w:r>
      <w:r w:rsidRPr="00C144F0">
        <w:t xml:space="preserve">. </w:t>
      </w:r>
    </w:p>
    <w:p w:rsidR="007410BB" w:rsidRPr="00C144F0" w:rsidRDefault="00A37745">
      <w:r w:rsidRPr="00C144F0">
        <w:rPr>
          <w:noProof/>
        </w:rPr>
        <w:drawing>
          <wp:inline distT="0" distB="0" distL="0" distR="0">
            <wp:extent cx="5725160" cy="1438910"/>
            <wp:effectExtent l="0" t="0" r="889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5160" cy="1438910"/>
                    </a:xfrm>
                    <a:prstGeom prst="rect">
                      <a:avLst/>
                    </a:prstGeom>
                    <a:noFill/>
                    <a:ln>
                      <a:noFill/>
                    </a:ln>
                  </pic:spPr>
                </pic:pic>
              </a:graphicData>
            </a:graphic>
          </wp:inline>
        </w:drawing>
      </w:r>
    </w:p>
    <w:p w:rsidR="00A37745" w:rsidRPr="00C144F0" w:rsidRDefault="00A37745" w:rsidP="00A37745">
      <w:pPr>
        <w:pStyle w:val="Caption"/>
        <w:rPr>
          <w:sz w:val="22"/>
          <w:szCs w:val="16"/>
        </w:rPr>
      </w:pPr>
      <w:bookmarkStart w:id="3" w:name="_Toc111841984"/>
      <w:r w:rsidRPr="00C144F0">
        <w:t xml:space="preserve">Figure </w:t>
      </w:r>
      <w:fldSimple w:instr=" SEQ Figure \* ARABIC ">
        <w:r w:rsidR="004C3ACE" w:rsidRPr="00C144F0">
          <w:rPr>
            <w:noProof/>
          </w:rPr>
          <w:t>1</w:t>
        </w:r>
      </w:fldSimple>
      <w:r w:rsidRPr="00C144F0">
        <w:t xml:space="preserve">: </w:t>
      </w:r>
      <w:r w:rsidR="00DF3175" w:rsidRPr="00C144F0">
        <w:rPr>
          <w:sz w:val="22"/>
          <w:szCs w:val="16"/>
        </w:rPr>
        <w:t xml:space="preserve">The Essential Elements of a Supply Chain for Service Industry </w:t>
      </w:r>
      <w:r w:rsidR="000535BA" w:rsidRPr="00C144F0">
        <w:rPr>
          <w:sz w:val="22"/>
          <w:szCs w:val="16"/>
        </w:rPr>
        <w:t>(Source: Hussain et al., 2016)</w:t>
      </w:r>
      <w:bookmarkEnd w:id="3"/>
    </w:p>
    <w:p w:rsidR="009727C9" w:rsidRDefault="009727C9"/>
    <w:p w:rsidR="009727C9" w:rsidRDefault="009727C9" w:rsidP="009727C9">
      <w:r w:rsidRPr="009727C9">
        <w:rPr>
          <w:i/>
          <w:iCs/>
        </w:rPr>
        <w:lastRenderedPageBreak/>
        <w:t>Suppliers and service management:</w:t>
      </w:r>
      <w:r>
        <w:t xml:space="preserve"> Premier Inn is the largest hotel chain in the UK. It owns 800 hotels and 75,478 rooms across the UK. It operates hotel businesses in different demographic areas, including city centers, suburban areas, airports, and tourist-oriented spots. To overcome the losses in supply chain management in the hospitality industry due to the COVID-19 pandemic, Premier Inn should follow health safety measurements strictly to avoid health hazards and government rules regarding health safety regulations to avoid restrictions and punishment measurements by the government. The hospitality industry has to manage a reasonable rate of funds to invest in so that they can reclaim the lost business. They can provide a discounted service offer so that customers show their interest and come back to the hotel and tourist-oriented spots with enthusiasm. </w:t>
      </w:r>
      <w:r w:rsidR="00985D18">
        <w:t>R</w:t>
      </w:r>
      <w:r>
        <w:t xml:space="preserve">ethinking policy and strategy in response to new challenges in the hospitality </w:t>
      </w:r>
      <w:r w:rsidR="00985D18">
        <w:t>industry to</w:t>
      </w:r>
      <w:r>
        <w:t xml:space="preserve"> attract, reclaim, and grave customers</w:t>
      </w:r>
      <w:r w:rsidR="00985D18">
        <w:t>. T</w:t>
      </w:r>
      <w:r>
        <w:t xml:space="preserve">hey should place more emphasis on and patronise health, fitness, and well-being-oriented </w:t>
      </w:r>
      <w:r w:rsidR="00985D18">
        <w:t>services. In</w:t>
      </w:r>
      <w:r>
        <w:t xml:space="preserve"> the hospitality industry, the hotel business owner is the prime supplier of services. It provides bedrooms, wine, food and other necessary services. According to the Office for National Statistics website ons.gov.uk (2022), there are 9955 hotels and similar accommodation. In 2020 and during 2019, it was 9930 (Statistics, 2022). According to statista.com (2022), the other top hotel brands are Travelodge, which has 41,876 rooms, Holiday Inn, which has 20,529 rooms, Holiday Inn Express, which has 17,411 rooms, Hilton, which has 14,215 rooms, Britannia Hotels, which has 10,221 rooms, Double Tree, which has 10,188 rooms, ibis, which has 9,557 rooms, Best Western, which has 8890 rooms, and Marriott, which has 8490 rooms.COVID-19 has also impacted the hotel industry in the UK. According to commonslibrary.parliament.uk (2022), in 2019, the hotel industry in the UK contributed around 3% of the total economy, which fell to 2% in 2020 and 2021. The hotel industry's overall revenue fell by 42% in 2020 compared to 2019, and revenue fell by 21% in 2020 (UK, 2022).</w:t>
      </w:r>
    </w:p>
    <w:p w:rsidR="00A37745" w:rsidRPr="00C144F0" w:rsidRDefault="009727C9">
      <w:r w:rsidRPr="00985D18">
        <w:rPr>
          <w:i/>
          <w:iCs/>
        </w:rPr>
        <w:t>Customer Relationship Management:</w:t>
      </w:r>
      <w:r>
        <w:t xml:space="preserve"> The interaction between service receiver and service provider to ensure both parties' interests are maximised could be defined as customer relationship management. After the COVID-19 pandemic, for Premier Inn and also for the hospitality industry of the UK, it has become more important to ensure prompt and efficient service. Customer feedback is very crucial in the hospitality industry. It enables tracking the vacancy and occupancy of hotel rooms and facilitates advance booking by using software or website services. It helps to manage all data related to business centrally. The contribution and customer base of the hospitality industry are huge. From the economic perspective, a </w:t>
      </w:r>
      <w:r>
        <w:lastRenderedPageBreak/>
        <w:t>general glimpse can be realised. The hospitality industry contributes around 3% of GDP during 2019, which is equivalent to £59.3 billion. In 2020 and 2021, the amount stated is 2% of GDP. According to statista.com (2022), the number of customers in the hotel business in 2021 was 23.04 million. It was 17.18 million in 2020. The number was 46.15 million in 2019, 45.6 million in 2018 and 45.06 million in 2017. Every task is heavily dependent on ICT, or information and communication technology</w:t>
      </w:r>
      <w:r w:rsidR="00A179B1" w:rsidRPr="00A179B1">
        <w:t>(Wang, 2012)</w:t>
      </w:r>
      <w:r>
        <w:t>.</w:t>
      </w:r>
    </w:p>
    <w:p w:rsidR="00476B99" w:rsidRPr="00C144F0" w:rsidRDefault="00476B99" w:rsidP="00476B99">
      <w:pPr>
        <w:pStyle w:val="Heading2"/>
      </w:pPr>
      <w:bookmarkStart w:id="4" w:name="_Toc111842426"/>
      <w:r w:rsidRPr="00C144F0">
        <w:t>Competitor Analysis</w:t>
      </w:r>
      <w:bookmarkEnd w:id="4"/>
    </w:p>
    <w:p w:rsidR="00957263" w:rsidRPr="00C144F0" w:rsidRDefault="00150F8D" w:rsidP="00957263">
      <w:r w:rsidRPr="00150F8D">
        <w:t>Competitors are any entities who are going to create contests and challenges in the same business line or industry</w:t>
      </w:r>
      <w:r w:rsidR="001E564D">
        <w:t xml:space="preserve"> </w:t>
      </w:r>
      <w:r w:rsidR="00A179B1" w:rsidRPr="00A179B1">
        <w:t>(Chakhmachyan, 2022)</w:t>
      </w:r>
      <w:r w:rsidRPr="00150F8D">
        <w:t>. When a business is operated in a competitive market where the same type of new business can enter and exist whenever they want, then it will be a very competitive market. But, when there are some formalities, rules, regulations, and requirements that have to be met to operate a business, then the competition remains moderately low compared to a fully competitive market. In the UK, hotels and the same type of accommodation facility under the hospitality industry can be considered under a monopolistic market. From the perspective of economics, it is a type of market where entry barriers exist and products or services are identical, but branding, promotion, and advertising differentiate one from another. As Premier Inn is a hotel chain business, its business strategy is being designed by keeping in mind that they are running their business in a monopolistic market. Premier Inn follows a value pricing strategy where they try to create brand value in the minds of their customers by providing them with competitive services. Premier Inn also follows a price discrimination pricing strategy to create lucrativeness among all types of customers. They offer special discounts on their rooms every Friday, Saturday, and Sunday. The COVID-19 pandemic creates new challenges for Premier Inn to sustain in the industry by facing the strategy of competitors. In graph-2, the major competitors of Premier Inn have been displayed.</w:t>
      </w:r>
    </w:p>
    <w:p w:rsidR="005B7083" w:rsidRPr="00C144F0" w:rsidRDefault="002F04DD" w:rsidP="001A4C39">
      <w:pPr>
        <w:jc w:val="left"/>
      </w:pPr>
      <w:r w:rsidRPr="00C144F0">
        <w:rPr>
          <w:noProof/>
        </w:rPr>
        <w:lastRenderedPageBreak/>
        <w:drawing>
          <wp:inline distT="0" distB="0" distL="0" distR="0">
            <wp:extent cx="5733415" cy="3668395"/>
            <wp:effectExtent l="0" t="0" r="635"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3415" cy="3668395"/>
                    </a:xfrm>
                    <a:prstGeom prst="rect">
                      <a:avLst/>
                    </a:prstGeom>
                    <a:noFill/>
                    <a:ln>
                      <a:noFill/>
                    </a:ln>
                  </pic:spPr>
                </pic:pic>
              </a:graphicData>
            </a:graphic>
          </wp:inline>
        </w:drawing>
      </w:r>
    </w:p>
    <w:p w:rsidR="00992482" w:rsidRPr="00C144F0" w:rsidRDefault="00992482" w:rsidP="00992482">
      <w:pPr>
        <w:pStyle w:val="Caption"/>
      </w:pPr>
      <w:bookmarkStart w:id="5" w:name="_Toc111841985"/>
      <w:r w:rsidRPr="00C144F0">
        <w:t xml:space="preserve">Figure </w:t>
      </w:r>
      <w:fldSimple w:instr=" SEQ Figure \* ARABIC ">
        <w:r w:rsidR="004C3ACE" w:rsidRPr="00C144F0">
          <w:rPr>
            <w:noProof/>
          </w:rPr>
          <w:t>2</w:t>
        </w:r>
      </w:fldSimple>
      <w:r w:rsidRPr="00C144F0">
        <w:t>: Competitor Analysis of Premier Inn (Source:</w:t>
      </w:r>
      <w:r w:rsidR="00A179B1" w:rsidRPr="00A179B1">
        <w:t xml:space="preserve"> Chen and Whittle, 2017</w:t>
      </w:r>
      <w:r w:rsidRPr="00C144F0">
        <w:t>)</w:t>
      </w:r>
      <w:bookmarkEnd w:id="5"/>
    </w:p>
    <w:p w:rsidR="00757F4C" w:rsidRDefault="00757F4C" w:rsidP="00757F4C">
      <w:r>
        <w:t>This is a competitor analysis of Premier Inn in the landscape where geographic coverage in the horizontal axis and benefit/quality of services in the vertical axis have been shown. There are four sectors in this square box, namely: leaders, challengers, contenders, and laggards.</w:t>
      </w:r>
    </w:p>
    <w:p w:rsidR="00757F4C" w:rsidRDefault="00757F4C" w:rsidP="00757F4C">
      <w:r>
        <w:t>In this figure box, the upper right sector is called "leaders" because they are ensuring high geographical coverage and high benefit/quality of services compared to other competitors of the Premier Inn. Travelodge has 41,876 rooms. The Holiday Inn has 20,529 rooms; the Holiday Inn Express has 17,411 rooms. So, they are standing with Premier Inn in the same box. The box is called "market leaders and direct competitors" of Premier Inn.</w:t>
      </w:r>
    </w:p>
    <w:p w:rsidR="00757F4C" w:rsidRDefault="00757F4C" w:rsidP="00757F4C">
      <w:r>
        <w:t>In this figure box, the lower right sector is called "challengers" because they are ensuring high geographical coverage but low benefit/quality of services compared to other competitors of Premier Inn. Hilton has 14,215 rooms; Britannia Hotels has 10,221 rooms. However, they are not standing with Premier Inn in the same box. The box is called "market challengers" and is not a direct competitor of Premier Inn.</w:t>
      </w:r>
    </w:p>
    <w:p w:rsidR="00757F4C" w:rsidRDefault="00757F4C" w:rsidP="00757F4C">
      <w:r>
        <w:t xml:space="preserve">In this figure box, the upper left sector is called "contenders" because they are ensuring high benefit/quality but low geographical coverage of services compared to other competitors of Premier Inn. Best Western has 8890 rooms and Marriott has 8490 rooms. But they are not </w:t>
      </w:r>
      <w:r>
        <w:lastRenderedPageBreak/>
        <w:t>standing with Premier Inn in the same box. The box is called "market contenders" and is not a direct competitor of Premier Inn.</w:t>
      </w:r>
    </w:p>
    <w:p w:rsidR="00836682" w:rsidRPr="00C144F0" w:rsidRDefault="00757F4C" w:rsidP="00734AD1">
      <w:r>
        <w:t>In this figure box, the lower left sector is called "laggards" because they are not able to ensure either high benefit/quality of services or large geographical coverage of services compared to other competitors of Premier Inn. Double Tree has 10,188 rooms and Ibis has 9,557 rooms. However, this category doesn’t have the ability to create any competition for Premier Inn. The box is called "market laggards" and is not a direct competitor of Premier Inn.</w:t>
      </w:r>
    </w:p>
    <w:p w:rsidR="00150F8D" w:rsidRDefault="003758B9" w:rsidP="007441D2">
      <w:pPr>
        <w:pStyle w:val="Heading2"/>
      </w:pPr>
      <w:bookmarkStart w:id="6" w:name="_Toc111842427"/>
      <w:r w:rsidRPr="00C144F0">
        <w:t>Industry Life Cycle</w:t>
      </w:r>
      <w:bookmarkEnd w:id="6"/>
    </w:p>
    <w:p w:rsidR="00150F8D" w:rsidRDefault="00150F8D" w:rsidP="00613B91">
      <w:r w:rsidRPr="00150F8D">
        <w:t>Industry life usually refers to four stages of an industry, namely: introduction (startup), growth, maturity, and decline</w:t>
      </w:r>
      <w:r w:rsidR="001A6076" w:rsidRPr="001A6076">
        <w:t>(Yin, Tsai and Wu, 2015)</w:t>
      </w:r>
      <w:r w:rsidRPr="00150F8D">
        <w:t>. In modern theory, there is one more addition known as shakeout, which is in the third position among five steps. That means it comes after the growth stage. The first modern commercial hotel was launched in 1768 in the UK. Since then, this industry has been contributing to the UK economy significantly, and in 2021 it was 3% of the total GDP of the UK. Premier Inn was established in 1987. From the beginning to today, they have successfully overcome a long path. According to Yin, Tsai and Wu (2015), in the introduction stage of a hotel business, the average efficiency will be less than the industry average (</w:t>
      </w:r>
      <w:r w:rsidRPr="007441D2">
        <w:t>AV</w:t>
      </w:r>
      <w:r w:rsidRPr="007441D2">
        <w:rPr>
          <w:vertAlign w:val="subscript"/>
        </w:rPr>
        <w:t xml:space="preserve">average </w:t>
      </w:r>
      <w:r w:rsidR="007441D2" w:rsidRPr="007441D2">
        <w:rPr>
          <w:vertAlign w:val="subscript"/>
        </w:rPr>
        <w:t>efficiency</w:t>
      </w:r>
      <w:r w:rsidR="007441D2" w:rsidRPr="00150F8D">
        <w:t> </w:t>
      </w:r>
      <w:r w:rsidR="007441D2">
        <w:t>&lt;</w:t>
      </w:r>
      <w:r w:rsidR="007441D2" w:rsidRPr="00150F8D">
        <w:t>IA</w:t>
      </w:r>
      <w:r w:rsidR="007441D2" w:rsidRPr="007441D2">
        <w:rPr>
          <w:vertAlign w:val="subscript"/>
        </w:rPr>
        <w:t>industry</w:t>
      </w:r>
      <w:r w:rsidRPr="007441D2">
        <w:rPr>
          <w:vertAlign w:val="subscript"/>
        </w:rPr>
        <w:t xml:space="preserve"> average</w:t>
      </w:r>
      <w:r w:rsidRPr="00150F8D">
        <w:t>). In the growth stage, the difference will be reduced constantly until the business reaches the growth stage. When a business reaches its maturity stage, the average efficiency will be greater than the industry average (AV</w:t>
      </w:r>
      <w:r w:rsidRPr="005C5ED1">
        <w:rPr>
          <w:vertAlign w:val="subscript"/>
        </w:rPr>
        <w:t>average efficiency</w:t>
      </w:r>
      <w:r w:rsidRPr="00150F8D">
        <w:t>&gt;IA</w:t>
      </w:r>
      <w:r w:rsidRPr="005C5ED1">
        <w:rPr>
          <w:vertAlign w:val="subscript"/>
        </w:rPr>
        <w:t>industry average</w:t>
      </w:r>
      <w:r w:rsidRPr="00150F8D">
        <w:t>). To transfer from maturity stage to decline stage, the same situation will repeat here with a decline in positive difference. In the end, the positive difference will turn into a negative difference. That’s how a business can go bankrupt or if any new capital injection, acquisition, bail in or bail out facilities are provided, then there will be a hope of recovery.</w:t>
      </w:r>
    </w:p>
    <w:p w:rsidR="00613B91" w:rsidRPr="00C144F0" w:rsidRDefault="00CE05E0" w:rsidP="00613B91">
      <w:r w:rsidRPr="00C144F0">
        <w:t xml:space="preserve">. </w:t>
      </w:r>
    </w:p>
    <w:p w:rsidR="006E48F1" w:rsidRPr="00C144F0" w:rsidRDefault="006C04EA" w:rsidP="006C04EA">
      <w:pPr>
        <w:jc w:val="center"/>
      </w:pPr>
      <w:r>
        <w:rPr>
          <w:noProof/>
        </w:rPr>
        <w:lastRenderedPageBreak/>
        <w:drawing>
          <wp:inline distT="0" distB="0" distL="0" distR="0">
            <wp:extent cx="5733415" cy="30289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3415" cy="3028950"/>
                    </a:xfrm>
                    <a:prstGeom prst="rect">
                      <a:avLst/>
                    </a:prstGeom>
                  </pic:spPr>
                </pic:pic>
              </a:graphicData>
            </a:graphic>
          </wp:inline>
        </w:drawing>
      </w:r>
    </w:p>
    <w:p w:rsidR="0030719D" w:rsidRPr="00C144F0" w:rsidRDefault="004C3ACE" w:rsidP="004C3ACE">
      <w:pPr>
        <w:pStyle w:val="Caption"/>
      </w:pPr>
      <w:bookmarkStart w:id="7" w:name="_Toc111841986"/>
      <w:r w:rsidRPr="00C144F0">
        <w:t xml:space="preserve">Figure </w:t>
      </w:r>
      <w:fldSimple w:instr=" SEQ Figure \* ARABIC ">
        <w:r w:rsidRPr="00C144F0">
          <w:rPr>
            <w:noProof/>
          </w:rPr>
          <w:t>3</w:t>
        </w:r>
      </w:fldSimple>
      <w:r w:rsidR="006C18D4" w:rsidRPr="00C144F0">
        <w:t>: Hospitality industry and premier inn annual hotel room occupancy rate</w:t>
      </w:r>
      <w:r w:rsidR="002677C2" w:rsidRPr="002677C2">
        <w:t>(</w:t>
      </w:r>
      <w:r w:rsidR="002677C2">
        <w:t xml:space="preserve">Source: </w:t>
      </w:r>
      <w:r w:rsidR="002677C2" w:rsidRPr="002677C2">
        <w:t>Statista, 2022)</w:t>
      </w:r>
      <w:bookmarkEnd w:id="7"/>
    </w:p>
    <w:p w:rsidR="00EB267B" w:rsidRPr="00C144F0" w:rsidRDefault="00F32B64" w:rsidP="00EB267B">
      <w:r w:rsidRPr="00C144F0">
        <w:t xml:space="preserve">Premier Inn currently in maturity stage as we can see that from 2011 to 2021, their hotel room occupancy rate is above the industry average. That means Premier Inn </w:t>
      </w:r>
      <w:r w:rsidRPr="001B2550">
        <w:t>AV</w:t>
      </w:r>
      <w:r w:rsidRPr="00C0504B">
        <w:rPr>
          <w:vertAlign w:val="subscript"/>
        </w:rPr>
        <w:t>average efficiency</w:t>
      </w:r>
      <w:r w:rsidRPr="00C144F0">
        <w:t>&gt;IA</w:t>
      </w:r>
      <w:r w:rsidRPr="00C0504B">
        <w:rPr>
          <w:vertAlign w:val="subscript"/>
        </w:rPr>
        <w:t>industry average</w:t>
      </w:r>
      <w:r w:rsidRPr="00C144F0">
        <w:t xml:space="preserve">. So, they are in a very good position. Although COVID-19 has incurred </w:t>
      </w:r>
      <w:r w:rsidRPr="00C144F0">
        <w:rPr>
          <w:rFonts w:cs="Times New Roman"/>
        </w:rPr>
        <w:t>£</w:t>
      </w:r>
      <w:r w:rsidRPr="00C144F0">
        <w:t xml:space="preserve">1 billion loss for Premier Inn but they are recovering very fast with an additional investment of </w:t>
      </w:r>
      <w:r w:rsidRPr="00C144F0">
        <w:rPr>
          <w:rFonts w:cs="Times New Roman"/>
        </w:rPr>
        <w:t>£</w:t>
      </w:r>
      <w:r w:rsidRPr="00C144F0">
        <w:t>350 million to refurbish the hotel chain.</w:t>
      </w:r>
    </w:p>
    <w:p w:rsidR="00995853" w:rsidRPr="00C144F0" w:rsidRDefault="00995853" w:rsidP="00995853">
      <w:pPr>
        <w:pStyle w:val="Heading1"/>
      </w:pPr>
      <w:bookmarkStart w:id="8" w:name="_Toc111842428"/>
      <w:r w:rsidRPr="00C144F0">
        <w:t>PESTEL Analysis</w:t>
      </w:r>
      <w:bookmarkEnd w:id="8"/>
    </w:p>
    <w:p w:rsidR="005330F3" w:rsidRDefault="005330F3" w:rsidP="005330F3">
      <w:r>
        <w:t>It is the most popular method to analyse the external factors of a business, where six external factors are thoroughly examined, namely political, economic, social, technological, legal, and environmental factors</w:t>
      </w:r>
      <w:r w:rsidR="00D92213" w:rsidRPr="00D92213">
        <w:t>(Aleksushin, 2022)</w:t>
      </w:r>
      <w:r>
        <w:t>. When a business operation is spread over a large area and the operational activities are also humongous, then there will be a greater impact of external factors on business. As Premier Inn is the largest hotel chain business in the UK and one of the largest hotel chain businesses in the world, it will definitely have a gigantic amount of external influence on their business.</w:t>
      </w:r>
    </w:p>
    <w:p w:rsidR="005330F3" w:rsidRDefault="005330F3" w:rsidP="005330F3">
      <w:r w:rsidRPr="005330F3">
        <w:rPr>
          <w:i/>
          <w:iCs/>
        </w:rPr>
        <w:t>Political:</w:t>
      </w:r>
      <w:r>
        <w:t xml:space="preserve"> Political stability is the precondition of a healthy and prospective environment for business. In the ranking of the ease of doing business, the UK stands at 18 with a score of 83.5. Also, due to COVID-19, there are several travel restrictions and precautions have been imposed on tourists from abroad. This type of precautionary measure will reduce or discourage foreign tourists from visiting the UK. It will have a serious impact on the </w:t>
      </w:r>
      <w:r>
        <w:lastRenderedPageBreak/>
        <w:t>economy of the UK. So, the ruling political party or parties and the government should work together to make the process easier</w:t>
      </w:r>
      <w:r w:rsidR="007A3C90" w:rsidRPr="007A3C90">
        <w:t>(Jackson, 2006)</w:t>
      </w:r>
      <w:r>
        <w:t>.</w:t>
      </w:r>
    </w:p>
    <w:p w:rsidR="005330F3" w:rsidRDefault="005330F3" w:rsidP="005330F3">
      <w:r w:rsidRPr="005330F3">
        <w:rPr>
          <w:i/>
          <w:iCs/>
        </w:rPr>
        <w:t>Economic:</w:t>
      </w:r>
      <w:r>
        <w:t xml:space="preserve"> The hospitality sector is estimated to contribute 3% of the GDP in 2019, or £59.3 billion, and 2% of the GDP in 2020 and 2021, respectively. The number of hotel guests was 23.04 million in 2021, 17.18 million in 2020, 46.15 million in 2019, 45.6 million in 2018, and 45.06 million in 2017, according to statista.com (2022). So, this is a huge industry with many employment opportunities. But, from the perspective of business, it is highly competitive. The other major players are also trying to grave the market. In addition to Premier Inn, statista.com (2022) lists Travelodge with 41,876 rooms as one of the top hotel brands, Holiday Inn with 20,529 rooms, Holiday Inn Express with 17,411 rooms, Hilton with 14,215 rooms, Britannia Hotels with 10,221 rooms, Double Tree with 10,188 rooms, ibis with 9,557 rooms, Best Western with 8890 rooms, and Marriott with 8490 rooms (Statista, 2022).</w:t>
      </w:r>
    </w:p>
    <w:p w:rsidR="005330F3" w:rsidRDefault="005330F3" w:rsidP="005330F3">
      <w:r w:rsidRPr="005330F3">
        <w:rPr>
          <w:i/>
          <w:iCs/>
        </w:rPr>
        <w:t>Social:</w:t>
      </w:r>
      <w:r>
        <w:t xml:space="preserve"> The UK has a long history of being a diverse nation. They reside in many racial, caste, religious, and ethnic groups. For instance, North Americans, South Americans, East Asians, and Southeast Asians; Muslims, Hindus, and Jews; and here, a large number of Middle Eastern, Eastern European, and Scandinavian ethnicities coexist peacefully. The hotel industry can adopt standardised conduct and practises to treat clients according to their beliefs and sentiments in order to draw in a more diversified clientele in the hospitality sector. For example, becoming a vegan is a fashionable topic. For instance, Premier Inn may provide vegan tourists with a customised meal selection. Halal food is a concern for Muslims, and Premier has the same options. Many Hindus are worried about eating only vegetarian (no beef) food, so they can give them food that is specially prepared. Additionally, a lot of tourists come to the UK frequently to explore its historical and architectural sites. The UK is a popular travel destination in large part because of its friendly locals and sense of safety. Although the COVID-19 pandemic has caused restrictions, the hotel sector and the varied city have been affected. But now that the epidemic is over, it is going back to how it was before</w:t>
      </w:r>
      <w:r w:rsidR="007A3C90" w:rsidRPr="007A3C90">
        <w:t>(Jackson, 2006)</w:t>
      </w:r>
      <w:r>
        <w:t>.</w:t>
      </w:r>
    </w:p>
    <w:p w:rsidR="005330F3" w:rsidRDefault="005330F3" w:rsidP="005330F3">
      <w:r w:rsidRPr="002E537F">
        <w:rPr>
          <w:i/>
          <w:iCs/>
        </w:rPr>
        <w:t>Technological:</w:t>
      </w:r>
      <w:r>
        <w:t xml:space="preserve"> In the UK, the hospitality industry is heavily dependent on digitalised platforms like CRM, websites, mobile apps, information and communication infrastructure, etc. Customer relationship management software might be defined as the medium of interaction between the service recipient and the service provider to ensure the optimisation of both sides' interests. After the COVID-19 outbreak, timely and effective service has </w:t>
      </w:r>
      <w:r>
        <w:lastRenderedPageBreak/>
        <w:t>become even more crucial for Premier Inn and the UK hospitality business. In the hospitality industry, customer opinion is extremely important. By employing software or internet services, it is easier to keep track of the number of vacant and occupied hotel rooms and make advance reservations. All business-related data can be managed centrally with its assistance. The hospitality industry has a sizable client base and contribution. A broad view can be achieved from an economic perspective. Nowadays, ICT, or information and communication technology, is significantly reliant on every job</w:t>
      </w:r>
      <w:r w:rsidR="007A3C90" w:rsidRPr="007A3C90">
        <w:t>(Hart, 2006)</w:t>
      </w:r>
      <w:r>
        <w:t>.</w:t>
      </w:r>
    </w:p>
    <w:p w:rsidR="005330F3" w:rsidRDefault="005330F3" w:rsidP="005D3342">
      <w:r w:rsidRPr="00E9348D">
        <w:rPr>
          <w:i/>
          <w:iCs/>
        </w:rPr>
        <w:t>Legal:</w:t>
      </w:r>
      <w:r>
        <w:t xml:space="preserve"> In 2010, the UK government enforced a new act regarding the digital economy, which restricts illegal file sharing and copyright strictly monitored on digital platforms. Usually, hotel businesses attract customers by adding additional features like Wi-Fi or hotspots for free to their customers. However, if a customer violates the Digital Economy Act-2010, the owner or hotel business will be held primarily </w:t>
      </w:r>
      <w:r w:rsidR="00475793">
        <w:t>responsible. The</w:t>
      </w:r>
      <w:r>
        <w:t xml:space="preserve"> other renowned acts are the Employment Rights Act 1996, the National Minimum Wage Act 1998, the Companies Act 2006, and the Insolvency Act 1986, etc</w:t>
      </w:r>
      <w:r w:rsidR="007A3C90">
        <w:t xml:space="preserve">. </w:t>
      </w:r>
      <w:r w:rsidR="007A3C90" w:rsidRPr="007A3C90">
        <w:t>(Brack, 2005)</w:t>
      </w:r>
      <w:r>
        <w:t>.</w:t>
      </w:r>
    </w:p>
    <w:p w:rsidR="003A00D0" w:rsidRDefault="005330F3" w:rsidP="005330F3">
      <w:r w:rsidRPr="00475793">
        <w:rPr>
          <w:i/>
          <w:iCs/>
        </w:rPr>
        <w:t>Environmental:</w:t>
      </w:r>
      <w:r>
        <w:t xml:space="preserve"> In order to operate a hotel business in the United Kingdom, an organisation must follow certain rules. It is one’s ethical obligation to save our environment from pollution and further damage due to environmental pollution. Typically, hotel businesses dispose of a wide range of waste, including leftover food, packaging waste, cleaning or dirty water, and so on. In the UK, to ensure pollution soundness, there is the Environment Act 2021, the Environment Protection Act 1990, Waste Act 59 of 2008, and many other acts to protect the environment</w:t>
      </w:r>
      <w:r w:rsidR="007A3C90" w:rsidRPr="007A3C90">
        <w:t>(Brack, 2005)</w:t>
      </w:r>
      <w:r>
        <w:t>.</w:t>
      </w:r>
    </w:p>
    <w:p w:rsidR="00BF6917" w:rsidRDefault="00BF6917" w:rsidP="00BF6917">
      <w:pPr>
        <w:pStyle w:val="Heading1"/>
      </w:pPr>
      <w:bookmarkStart w:id="9" w:name="_Toc111842429"/>
      <w:r w:rsidRPr="00BF6917">
        <w:t xml:space="preserve">Analysing </w:t>
      </w:r>
      <w:r>
        <w:t>In</w:t>
      </w:r>
      <w:r w:rsidRPr="00BF6917">
        <w:t>ternal Factors of Marketing of Premier Inn</w:t>
      </w:r>
      <w:bookmarkEnd w:id="9"/>
    </w:p>
    <w:p w:rsidR="00C27B86" w:rsidRDefault="00C27B86" w:rsidP="00C27B86">
      <w:r w:rsidRPr="00C27B86">
        <w:t>Internal analysis usually deals with factors that affect an organisation at a micro level. Strengths, weaknesses, problems, and constraints are the components of internal analysis. Usually, when an organisation like Premier Inn operates their business, they incur a huge amount of operating costs as well as operating profit. A huge difference can be created by balancing these two factors.</w:t>
      </w:r>
    </w:p>
    <w:p w:rsidR="00C27B86" w:rsidRDefault="000A0CCD" w:rsidP="000A0CCD">
      <w:pPr>
        <w:pStyle w:val="Heading2"/>
      </w:pPr>
      <w:bookmarkStart w:id="10" w:name="_Toc111842430"/>
      <w:r>
        <w:t>Strengths of Premier Inn</w:t>
      </w:r>
      <w:bookmarkEnd w:id="10"/>
    </w:p>
    <w:p w:rsidR="00D65F83" w:rsidRPr="00D65F83" w:rsidRDefault="000342E8" w:rsidP="00D65F83">
      <w:r>
        <w:t xml:space="preserve">In 2021, the average industry occupancy rate was 72% and Premier Inn average room occupancy rate was 68.3%. </w:t>
      </w:r>
      <w:r w:rsidR="00842B85" w:rsidRPr="00842B85">
        <w:t>Premier Inn is the largest hotel chain business in the UK. It owns 800 hotels and 75,478 rooms across the UK</w:t>
      </w:r>
      <w:r w:rsidR="00842B85">
        <w:t xml:space="preserve"> and different location of Europe</w:t>
      </w:r>
      <w:r w:rsidR="007A3C90" w:rsidRPr="007A3C90">
        <w:t>(Statista, 2022)</w:t>
      </w:r>
      <w:r w:rsidR="00842B85" w:rsidRPr="00842B85">
        <w:t>.</w:t>
      </w:r>
      <w:r w:rsidR="00842B85">
        <w:t xml:space="preserve"> </w:t>
      </w:r>
      <w:r w:rsidR="00842B85">
        <w:lastRenderedPageBreak/>
        <w:t>From 2011 to 2020, their average room occupancy rate was constantly higher than industry average.</w:t>
      </w:r>
      <w:r w:rsidR="00FE07CF" w:rsidRPr="00C144F0">
        <w:t xml:space="preserve">Premier Inn follows </w:t>
      </w:r>
      <w:r w:rsidR="00FE07CF" w:rsidRPr="00FE07CF">
        <w:t>value pricing strategy</w:t>
      </w:r>
      <w:r w:rsidR="00FE07CF" w:rsidRPr="00C144F0">
        <w:t xml:space="preserve"> where they try create a brand value in the mind of the customers by providing them with competitive services. Premier Inn also follows price discrimination pricing strategy to create lucrativeness among all type of customers. They offer special discount on their rooms in every week at Friday, Saturday and Sunday.</w:t>
      </w:r>
      <w:r w:rsidR="00E56242" w:rsidRPr="00E56242">
        <w:t>Premier Inn attracts customer by adding additional features like Wi-Fi or hotspot free for their customers, customised food menu and sophisticated room services.</w:t>
      </w:r>
    </w:p>
    <w:p w:rsidR="000A0CCD" w:rsidRPr="000A0CCD" w:rsidRDefault="000A0CCD" w:rsidP="000A0CCD">
      <w:pPr>
        <w:pStyle w:val="Heading2"/>
      </w:pPr>
      <w:bookmarkStart w:id="11" w:name="_Toc111842431"/>
      <w:r>
        <w:t>Weaknesses of Premier Inn</w:t>
      </w:r>
      <w:bookmarkEnd w:id="11"/>
    </w:p>
    <w:p w:rsidR="00BC2E4B" w:rsidRDefault="00BC2E4B" w:rsidP="00EB267B">
      <w:r w:rsidRPr="00BC2E4B">
        <w:t>Usually, when an organisation like Premier Inn operates their business, they incur a huge amount of operating costs. COVID-19 and high inflation as a result of the Russia-Ukraine war are making it difficult to sustain heavily service-based businesses such as Premier Inn. Their global presence is very low compared to their competitors like Marriott International. The refunding issue is causing bad words and reputation loss for Premier Inn. They should have a flexible and customer-friendly refund policy to overcome these limitations. Lack of hygiene at the Premier Inn hotel has come to light and made news headlines in 2018. It is a post-COVID-19 world. Hygiene and health safety are the top priority of each and every person, organisation, government, or overall world to tackle health hazards</w:t>
      </w:r>
      <w:r w:rsidR="009A7101" w:rsidRPr="009A7101">
        <w:t>(Premier Inn, 2022)</w:t>
      </w:r>
      <w:r w:rsidRPr="00BC2E4B">
        <w:t>.</w:t>
      </w:r>
    </w:p>
    <w:p w:rsidR="00794EA2" w:rsidRDefault="00794EA2" w:rsidP="00794EA2">
      <w:pPr>
        <w:pStyle w:val="Heading1"/>
      </w:pPr>
      <w:bookmarkStart w:id="12" w:name="_Toc111842432"/>
      <w:r>
        <w:t>Conclusion</w:t>
      </w:r>
      <w:bookmarkEnd w:id="12"/>
    </w:p>
    <w:p w:rsidR="006E565E" w:rsidRDefault="00303771" w:rsidP="00303771">
      <w:r w:rsidRPr="00303771">
        <w:t>The hospitality business has a large client base and a significant financial impact. From an economic standpoint, a broad viewpoint is available. The warm natives and general sense of safety in the United Kingdom contribute greatly to the country's attractiveness as a vacation destination. Despite the limitations imposed by the COVID-19 epidemic, the hotel business and the country as a whole have suffered. The COVID-19 epidemic provides new hurdles for Premier Inn to maintain its industry position by competing on strategy. However, now that the virus has ended, things are returning to normal.</w:t>
      </w:r>
      <w:bookmarkStart w:id="13" w:name="_GoBack"/>
      <w:bookmarkEnd w:id="13"/>
      <w:r w:rsidR="006E565E">
        <w:br w:type="page"/>
      </w:r>
    </w:p>
    <w:p w:rsidR="009B26BF" w:rsidRDefault="009B26BF" w:rsidP="009B26BF">
      <w:pPr>
        <w:pStyle w:val="Heading1"/>
      </w:pPr>
      <w:bookmarkStart w:id="14" w:name="_Toc111842433"/>
      <w:r w:rsidRPr="009B26BF">
        <w:lastRenderedPageBreak/>
        <w:t>Reference list</w:t>
      </w:r>
      <w:bookmarkEnd w:id="14"/>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Aleksushin, G.V. (2022). Pre-revolutionary technologies of hotel business in modern conditions. </w:t>
      </w:r>
      <w:r w:rsidRPr="009B26BF">
        <w:rPr>
          <w:rFonts w:eastAsiaTheme="minorEastAsia" w:cs="Times New Roman"/>
          <w:i/>
          <w:iCs/>
          <w:color w:val="auto"/>
          <w:szCs w:val="24"/>
        </w:rPr>
        <w:t>Gostinichnoedelo (Hotel Business)</w:t>
      </w:r>
      <w:r w:rsidRPr="009B26BF">
        <w:rPr>
          <w:rFonts w:eastAsiaTheme="minorEastAsia" w:cs="Times New Roman"/>
          <w:color w:val="auto"/>
          <w:szCs w:val="24"/>
        </w:rPr>
        <w:t>, 3(3), pp.35–41. doi:</w:t>
      </w:r>
      <w:hyperlink r:id="rId11" w:history="1">
        <w:r w:rsidRPr="009B26BF">
          <w:rPr>
            <w:rFonts w:eastAsiaTheme="minorEastAsia" w:cs="Times New Roman"/>
            <w:color w:val="auto"/>
            <w:szCs w:val="24"/>
          </w:rPr>
          <w:t>10.33920/igt-2-2203-05</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Brack, A. (2005). Deborah Leipziger, The Corporate Responsibility Code Book (Sheffield, UK, Greenleaf Publishing 2003) 512 pp., ISBN 1874719780. </w:t>
      </w:r>
      <w:r w:rsidRPr="009B26BF">
        <w:rPr>
          <w:rFonts w:eastAsiaTheme="minorEastAsia" w:cs="Times New Roman"/>
          <w:i/>
          <w:iCs/>
          <w:color w:val="auto"/>
          <w:szCs w:val="24"/>
        </w:rPr>
        <w:t>European Business Organization Law Review</w:t>
      </w:r>
      <w:r w:rsidRPr="009B26BF">
        <w:rPr>
          <w:rFonts w:eastAsiaTheme="minorEastAsia" w:cs="Times New Roman"/>
          <w:color w:val="auto"/>
          <w:szCs w:val="24"/>
        </w:rPr>
        <w:t>, 6(2), pp.332–335. doi:</w:t>
      </w:r>
      <w:hyperlink r:id="rId12" w:history="1">
        <w:r w:rsidRPr="009B26BF">
          <w:rPr>
            <w:rFonts w:eastAsiaTheme="minorEastAsia" w:cs="Times New Roman"/>
            <w:color w:val="auto"/>
            <w:szCs w:val="24"/>
          </w:rPr>
          <w:t>10.1017/s1566752905223297</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Chakhmachyan, A.A. (2022). Benchmarking as a tool for managing the competitiveness of hotel enterprises. </w:t>
      </w:r>
      <w:r w:rsidRPr="009B26BF">
        <w:rPr>
          <w:rFonts w:eastAsiaTheme="minorEastAsia" w:cs="Times New Roman"/>
          <w:i/>
          <w:iCs/>
          <w:color w:val="auto"/>
          <w:szCs w:val="24"/>
        </w:rPr>
        <w:t>Gostinichnoedelo (Hotel Business)</w:t>
      </w:r>
      <w:r w:rsidRPr="009B26BF">
        <w:rPr>
          <w:rFonts w:eastAsiaTheme="minorEastAsia" w:cs="Times New Roman"/>
          <w:color w:val="auto"/>
          <w:szCs w:val="24"/>
        </w:rPr>
        <w:t>, 3(3), pp.45–51. doi:</w:t>
      </w:r>
      <w:hyperlink r:id="rId13" w:history="1">
        <w:r w:rsidRPr="009B26BF">
          <w:rPr>
            <w:rFonts w:eastAsiaTheme="minorEastAsia" w:cs="Times New Roman"/>
            <w:color w:val="auto"/>
            <w:szCs w:val="24"/>
          </w:rPr>
          <w:t>10.33920/igt-2-2203-07</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Chen, M.-J. and Whittle, M.S. (2017). Competitor Acumen: The Heart of Competitor Analysis. </w:t>
      </w:r>
      <w:r w:rsidRPr="009B26BF">
        <w:rPr>
          <w:rFonts w:eastAsiaTheme="minorEastAsia" w:cs="Times New Roman"/>
          <w:i/>
          <w:iCs/>
          <w:color w:val="auto"/>
          <w:szCs w:val="24"/>
        </w:rPr>
        <w:t>SSRN Electronic Journal</w:t>
      </w:r>
      <w:r w:rsidRPr="009B26BF">
        <w:rPr>
          <w:rFonts w:eastAsiaTheme="minorEastAsia" w:cs="Times New Roman"/>
          <w:color w:val="auto"/>
          <w:szCs w:val="24"/>
        </w:rPr>
        <w:t>, 5(2). doi:</w:t>
      </w:r>
      <w:hyperlink r:id="rId14" w:history="1">
        <w:r w:rsidRPr="009B26BF">
          <w:rPr>
            <w:rFonts w:eastAsiaTheme="minorEastAsia" w:cs="Times New Roman"/>
            <w:color w:val="auto"/>
            <w:szCs w:val="24"/>
          </w:rPr>
          <w:t>10.2139/ssrn.2975253</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Črnjar, K., Dlačić, J. and Milfelner, B. (2020). Analysing the Relationship Between Hotels’ Internal Marketing and Employee Engagement Dimensions. </w:t>
      </w:r>
      <w:r w:rsidRPr="009B26BF">
        <w:rPr>
          <w:rFonts w:eastAsiaTheme="minorEastAsia" w:cs="Times New Roman"/>
          <w:i/>
          <w:iCs/>
          <w:color w:val="auto"/>
          <w:szCs w:val="24"/>
        </w:rPr>
        <w:t>Market-Tržište</w:t>
      </w:r>
      <w:r w:rsidRPr="009B26BF">
        <w:rPr>
          <w:rFonts w:eastAsiaTheme="minorEastAsia" w:cs="Times New Roman"/>
          <w:color w:val="auto"/>
          <w:szCs w:val="24"/>
        </w:rPr>
        <w:t>, 32(SI), pp.49–65. doi:</w:t>
      </w:r>
      <w:hyperlink r:id="rId15" w:history="1">
        <w:r w:rsidRPr="009B26BF">
          <w:rPr>
            <w:rFonts w:eastAsiaTheme="minorEastAsia" w:cs="Times New Roman"/>
            <w:color w:val="auto"/>
            <w:szCs w:val="24"/>
          </w:rPr>
          <w:t>10.22598/mt/2020.32.spec-issue.49</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Hart, M.L. (2006). Customer relationship management: Are software applications aligned with business objectives? </w:t>
      </w:r>
      <w:r w:rsidRPr="009B26BF">
        <w:rPr>
          <w:rFonts w:eastAsiaTheme="minorEastAsia" w:cs="Times New Roman"/>
          <w:i/>
          <w:iCs/>
          <w:color w:val="auto"/>
          <w:szCs w:val="24"/>
        </w:rPr>
        <w:t>South African Journal of Business Management</w:t>
      </w:r>
      <w:r w:rsidRPr="009B26BF">
        <w:rPr>
          <w:rFonts w:eastAsiaTheme="minorEastAsia" w:cs="Times New Roman"/>
          <w:color w:val="auto"/>
          <w:szCs w:val="24"/>
        </w:rPr>
        <w:t>, 37(2), pp.17–32. doi:</w:t>
      </w:r>
      <w:hyperlink r:id="rId16" w:history="1">
        <w:r w:rsidRPr="009B26BF">
          <w:rPr>
            <w:rFonts w:eastAsiaTheme="minorEastAsia" w:cs="Times New Roman"/>
            <w:color w:val="auto"/>
            <w:szCs w:val="24"/>
          </w:rPr>
          <w:t>10.4102/sajbm.v37i2.599</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Hussain, M., Khan, M. and Al-Aomar, R. (2016). A framework for supply chain sustainability in service industry with Confirmatory Factor Analysis. </w:t>
      </w:r>
      <w:r w:rsidRPr="009B26BF">
        <w:rPr>
          <w:rFonts w:eastAsiaTheme="minorEastAsia" w:cs="Times New Roman"/>
          <w:i/>
          <w:iCs/>
          <w:color w:val="auto"/>
          <w:szCs w:val="24"/>
        </w:rPr>
        <w:t>Renewable and Sustainable Energy Reviews</w:t>
      </w:r>
      <w:r w:rsidRPr="009B26BF">
        <w:rPr>
          <w:rFonts w:eastAsiaTheme="minorEastAsia" w:cs="Times New Roman"/>
          <w:color w:val="auto"/>
          <w:szCs w:val="24"/>
        </w:rPr>
        <w:t>, [online] 55(3), pp.1301–1312. doi:</w:t>
      </w:r>
      <w:hyperlink r:id="rId17" w:history="1">
        <w:r w:rsidRPr="009B26BF">
          <w:rPr>
            <w:rFonts w:eastAsiaTheme="minorEastAsia" w:cs="Times New Roman"/>
            <w:color w:val="auto"/>
            <w:szCs w:val="24"/>
          </w:rPr>
          <w:t>10.1016/j.rser.2015.07.097</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Ibrahim, E.B. and Harrison, T. (2019). The impact of internal, external, and competitor factors on marketing strategy performance. </w:t>
      </w:r>
      <w:r w:rsidRPr="009B26BF">
        <w:rPr>
          <w:rFonts w:eastAsiaTheme="minorEastAsia" w:cs="Times New Roman"/>
          <w:i/>
          <w:iCs/>
          <w:color w:val="auto"/>
          <w:szCs w:val="24"/>
        </w:rPr>
        <w:t>Journal of Strategic Marketing</w:t>
      </w:r>
      <w:r w:rsidRPr="009B26BF">
        <w:rPr>
          <w:rFonts w:eastAsiaTheme="minorEastAsia" w:cs="Times New Roman"/>
          <w:color w:val="auto"/>
          <w:szCs w:val="24"/>
        </w:rPr>
        <w:t>, 28(7), pp.1–20. doi:</w:t>
      </w:r>
      <w:hyperlink r:id="rId18" w:history="1">
        <w:r w:rsidRPr="009B26BF">
          <w:rPr>
            <w:rFonts w:eastAsiaTheme="minorEastAsia" w:cs="Times New Roman"/>
            <w:color w:val="auto"/>
            <w:szCs w:val="24"/>
          </w:rPr>
          <w:t>10.1080/0965254x.2019.1609571</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Jackson, S. (2006). Coping with the PESTEL Factors in Safety and Security. </w:t>
      </w:r>
      <w:r w:rsidRPr="009B26BF">
        <w:rPr>
          <w:rFonts w:eastAsiaTheme="minorEastAsia" w:cs="Times New Roman"/>
          <w:i/>
          <w:iCs/>
          <w:color w:val="auto"/>
          <w:szCs w:val="24"/>
        </w:rPr>
        <w:t>INSIGHT</w:t>
      </w:r>
      <w:r w:rsidRPr="009B26BF">
        <w:rPr>
          <w:rFonts w:eastAsiaTheme="minorEastAsia" w:cs="Times New Roman"/>
          <w:color w:val="auto"/>
          <w:szCs w:val="24"/>
        </w:rPr>
        <w:t>, 8(3), pp.29–31. doi:</w:t>
      </w:r>
      <w:hyperlink r:id="rId19" w:history="1">
        <w:r w:rsidRPr="009B26BF">
          <w:rPr>
            <w:rFonts w:eastAsiaTheme="minorEastAsia" w:cs="Times New Roman"/>
            <w:color w:val="auto"/>
            <w:szCs w:val="24"/>
          </w:rPr>
          <w:t>10.1002/inst.20068329</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Kariru, A.N. and Ndungu, D.M. (2022). Strategies to overcome the damages caused by covid-19 in the hotel industry. Journal of Hospitality. </w:t>
      </w:r>
      <w:r w:rsidRPr="009B26BF">
        <w:rPr>
          <w:rFonts w:eastAsiaTheme="minorEastAsia" w:cs="Times New Roman"/>
          <w:i/>
          <w:iCs/>
          <w:color w:val="auto"/>
          <w:szCs w:val="24"/>
        </w:rPr>
        <w:t>Journal of Hospitality</w:t>
      </w:r>
      <w:r w:rsidRPr="009B26BF">
        <w:rPr>
          <w:rFonts w:eastAsiaTheme="minorEastAsia" w:cs="Times New Roman"/>
          <w:color w:val="auto"/>
          <w:szCs w:val="24"/>
        </w:rPr>
        <w:t>, 3(4), pp.202–215.</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lastRenderedPageBreak/>
        <w:t xml:space="preserve">Kotler, P. and Armstrong, G. (2018). </w:t>
      </w:r>
      <w:r w:rsidRPr="009B26BF">
        <w:rPr>
          <w:rFonts w:eastAsiaTheme="minorEastAsia" w:cs="Times New Roman"/>
          <w:i/>
          <w:iCs/>
          <w:color w:val="auto"/>
          <w:szCs w:val="24"/>
        </w:rPr>
        <w:t>Principles of Marketing</w:t>
      </w:r>
      <w:r w:rsidRPr="009B26BF">
        <w:rPr>
          <w:rFonts w:eastAsiaTheme="minorEastAsia" w:cs="Times New Roman"/>
          <w:color w:val="auto"/>
          <w:szCs w:val="24"/>
        </w:rPr>
        <w:t>. 17th ed. Harlow: Pearson Education Limited.</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Premier Inn (2022). </w:t>
      </w:r>
      <w:r w:rsidRPr="009B26BF">
        <w:rPr>
          <w:rFonts w:eastAsiaTheme="minorEastAsia" w:cs="Times New Roman"/>
          <w:i/>
          <w:iCs/>
          <w:color w:val="auto"/>
          <w:szCs w:val="24"/>
        </w:rPr>
        <w:t>Premier Inn Home</w:t>
      </w:r>
      <w:r w:rsidRPr="009B26BF">
        <w:rPr>
          <w:rFonts w:eastAsiaTheme="minorEastAsia" w:cs="Times New Roman"/>
          <w:color w:val="auto"/>
          <w:szCs w:val="24"/>
        </w:rPr>
        <w:t xml:space="preserve">. [online] Premier Inn. Available at: </w:t>
      </w:r>
      <w:hyperlink r:id="rId20" w:history="1">
        <w:r w:rsidRPr="009B26BF">
          <w:rPr>
            <w:rFonts w:eastAsiaTheme="minorEastAsia" w:cs="Times New Roman"/>
            <w:color w:val="auto"/>
            <w:szCs w:val="24"/>
          </w:rPr>
          <w:t>https://www.premierinn.com/gb/en/home.html</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Statista (2022). </w:t>
      </w:r>
      <w:r w:rsidRPr="009B26BF">
        <w:rPr>
          <w:rFonts w:eastAsiaTheme="minorEastAsia" w:cs="Times New Roman"/>
          <w:i/>
          <w:iCs/>
          <w:color w:val="auto"/>
          <w:szCs w:val="24"/>
        </w:rPr>
        <w:t>UK: biggest hotel chains</w:t>
      </w:r>
      <w:r w:rsidRPr="009B26BF">
        <w:rPr>
          <w:rFonts w:eastAsiaTheme="minorEastAsia" w:cs="Times New Roman"/>
          <w:color w:val="auto"/>
          <w:szCs w:val="24"/>
        </w:rPr>
        <w:t xml:space="preserve">. [online] Statista. Available at: </w:t>
      </w:r>
      <w:hyperlink r:id="rId21" w:history="1">
        <w:r w:rsidRPr="009B26BF">
          <w:rPr>
            <w:rFonts w:eastAsiaTheme="minorEastAsia" w:cs="Times New Roman"/>
            <w:color w:val="auto"/>
            <w:szCs w:val="24"/>
          </w:rPr>
          <w:t>https://www.statista.com/statistics/809752/leading-hotel-brands-by-number-of-rooms-united-kingdom-uk/</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Statistics, O. for N. (2022). </w:t>
      </w:r>
      <w:r w:rsidRPr="009B26BF">
        <w:rPr>
          <w:rFonts w:eastAsiaTheme="minorEastAsia" w:cs="Times New Roman"/>
          <w:i/>
          <w:iCs/>
          <w:color w:val="auto"/>
          <w:szCs w:val="24"/>
        </w:rPr>
        <w:t>UK Hotels in 2019 and 2020 - Office for National Statistics</w:t>
      </w:r>
      <w:r w:rsidRPr="009B26BF">
        <w:rPr>
          <w:rFonts w:eastAsiaTheme="minorEastAsia" w:cs="Times New Roman"/>
          <w:color w:val="auto"/>
          <w:szCs w:val="24"/>
        </w:rPr>
        <w:t xml:space="preserve">. [online] www.ons.gov.uk. Available at: </w:t>
      </w:r>
      <w:hyperlink r:id="rId22" w:history="1">
        <w:r w:rsidRPr="009B26BF">
          <w:rPr>
            <w:rFonts w:eastAsiaTheme="minorEastAsia" w:cs="Times New Roman"/>
            <w:color w:val="auto"/>
            <w:szCs w:val="24"/>
          </w:rPr>
          <w:t>https://www.ons.gov.uk/aboutus/transparencyandgovernance/freedomofinformationfoi/ukhotelsin2019and2020</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Tiawon, H. and Supartha, I.W.G. (2021). Implementing a business strategy with supply chain management in a management system and management control to improve the performance of the hotel business. </w:t>
      </w:r>
      <w:r w:rsidRPr="009B26BF">
        <w:rPr>
          <w:rFonts w:eastAsiaTheme="minorEastAsia" w:cs="Times New Roman"/>
          <w:i/>
          <w:iCs/>
          <w:color w:val="auto"/>
          <w:szCs w:val="24"/>
        </w:rPr>
        <w:t>Uncertain Supply Chain Management</w:t>
      </w:r>
      <w:r w:rsidRPr="009B26BF">
        <w:rPr>
          <w:rFonts w:eastAsiaTheme="minorEastAsia" w:cs="Times New Roman"/>
          <w:color w:val="auto"/>
          <w:szCs w:val="24"/>
        </w:rPr>
        <w:t>, 9(3), pp.687–695. doi:</w:t>
      </w:r>
      <w:hyperlink r:id="rId23" w:history="1">
        <w:r w:rsidRPr="009B26BF">
          <w:rPr>
            <w:rFonts w:eastAsiaTheme="minorEastAsia" w:cs="Times New Roman"/>
            <w:color w:val="auto"/>
            <w:szCs w:val="24"/>
          </w:rPr>
          <w:t>10.5267/j.uscm.2021.4.010</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UK (2022). </w:t>
      </w:r>
      <w:r w:rsidRPr="009B26BF">
        <w:rPr>
          <w:rFonts w:eastAsiaTheme="minorEastAsia" w:cs="Times New Roman"/>
          <w:i/>
          <w:iCs/>
          <w:color w:val="auto"/>
          <w:szCs w:val="24"/>
        </w:rPr>
        <w:t>Hospitality industry and Covid-19</w:t>
      </w:r>
      <w:r w:rsidRPr="009B26BF">
        <w:rPr>
          <w:rFonts w:eastAsiaTheme="minorEastAsia" w:cs="Times New Roman"/>
          <w:color w:val="auto"/>
          <w:szCs w:val="24"/>
        </w:rPr>
        <w:t xml:space="preserve">. [online] https://commonslibrary.parliament.uk. Available at: </w:t>
      </w:r>
      <w:hyperlink r:id="rId24" w:anchor=":~:text=Overall%2C%20hospitality%20economic%20output%20over,2%25%20in%202020%20and%202021" w:history="1">
        <w:r w:rsidRPr="009B26BF">
          <w:rPr>
            <w:rFonts w:eastAsiaTheme="minorEastAsia" w:cs="Times New Roman"/>
            <w:color w:val="auto"/>
            <w:szCs w:val="24"/>
          </w:rPr>
          <w:t>https://commonslibrary.parliament.uk/research-briefings/cbp-9111/#:~:text=Overall%2C%20hospitality%20economic%20output%20over,2%25%20in%202020%20and%202021</w:t>
        </w:r>
      </w:hyperlink>
      <w:r w:rsidRPr="009B26BF">
        <w:rPr>
          <w:rFonts w:eastAsiaTheme="minorEastAsia" w:cs="Times New Roman"/>
          <w:color w:val="auto"/>
          <w:szCs w:val="24"/>
        </w:rPr>
        <w:t>.</w:t>
      </w:r>
    </w:p>
    <w:p w:rsidR="009B26BF" w:rsidRPr="009B26BF" w:rsidRDefault="009B26BF" w:rsidP="009B26BF">
      <w:pPr>
        <w:widowControl w:val="0"/>
        <w:autoSpaceDE w:val="0"/>
        <w:autoSpaceDN w:val="0"/>
        <w:adjustRightInd w:val="0"/>
        <w:spacing w:after="240"/>
        <w:jc w:val="left"/>
        <w:rPr>
          <w:rFonts w:eastAsiaTheme="minorEastAsia" w:cs="Times New Roman"/>
          <w:color w:val="auto"/>
          <w:szCs w:val="24"/>
        </w:rPr>
      </w:pPr>
      <w:r w:rsidRPr="009B26BF">
        <w:rPr>
          <w:rFonts w:eastAsiaTheme="minorEastAsia" w:cs="Times New Roman"/>
          <w:color w:val="auto"/>
          <w:szCs w:val="24"/>
        </w:rPr>
        <w:t xml:space="preserve">Wang, X.L. (2012). Relationship or revenue: Potential management conflicts between customer relationship management and hotel revenue management. </w:t>
      </w:r>
      <w:r w:rsidRPr="009B26BF">
        <w:rPr>
          <w:rFonts w:eastAsiaTheme="minorEastAsia" w:cs="Times New Roman"/>
          <w:i/>
          <w:iCs/>
          <w:color w:val="auto"/>
          <w:szCs w:val="24"/>
        </w:rPr>
        <w:t>International Journal of Hospitality Management</w:t>
      </w:r>
      <w:r w:rsidRPr="009B26BF">
        <w:rPr>
          <w:rFonts w:eastAsiaTheme="minorEastAsia" w:cs="Times New Roman"/>
          <w:color w:val="auto"/>
          <w:szCs w:val="24"/>
        </w:rPr>
        <w:t>, 31(3), pp.864–874. doi:</w:t>
      </w:r>
      <w:hyperlink r:id="rId25" w:history="1">
        <w:r w:rsidRPr="009B26BF">
          <w:rPr>
            <w:rFonts w:eastAsiaTheme="minorEastAsia" w:cs="Times New Roman"/>
            <w:color w:val="auto"/>
            <w:szCs w:val="24"/>
          </w:rPr>
          <w:t>10.1016/j.ijhm.2011.10.005</w:t>
        </w:r>
      </w:hyperlink>
      <w:r w:rsidRPr="009B26BF">
        <w:rPr>
          <w:rFonts w:eastAsiaTheme="minorEastAsia" w:cs="Times New Roman"/>
          <w:color w:val="auto"/>
          <w:szCs w:val="24"/>
        </w:rPr>
        <w:t>.</w:t>
      </w:r>
    </w:p>
    <w:p w:rsidR="009B26BF" w:rsidRPr="009B26BF" w:rsidRDefault="009B26BF" w:rsidP="009B26BF">
      <w:r w:rsidRPr="009B26BF">
        <w:rPr>
          <w:rFonts w:eastAsiaTheme="minorEastAsia" w:cs="Times New Roman"/>
          <w:color w:val="auto"/>
          <w:szCs w:val="24"/>
        </w:rPr>
        <w:t xml:space="preserve">Yin, P., Tsai, H. and Wu, J. (2015). A hotel life cycle model based on bootstrap DEA efficiency. </w:t>
      </w:r>
      <w:r w:rsidRPr="009B26BF">
        <w:rPr>
          <w:rFonts w:eastAsiaTheme="minorEastAsia" w:cs="Times New Roman"/>
          <w:i/>
          <w:iCs/>
          <w:color w:val="auto"/>
          <w:szCs w:val="24"/>
        </w:rPr>
        <w:t>International Journal of Contemporary Hospitality Management</w:t>
      </w:r>
      <w:r w:rsidRPr="009B26BF">
        <w:rPr>
          <w:rFonts w:eastAsiaTheme="minorEastAsia" w:cs="Times New Roman"/>
          <w:color w:val="auto"/>
          <w:szCs w:val="24"/>
        </w:rPr>
        <w:t>, 27(5), pp.918–937. doi:</w:t>
      </w:r>
      <w:hyperlink r:id="rId26" w:history="1">
        <w:r w:rsidRPr="009B26BF">
          <w:rPr>
            <w:rFonts w:eastAsiaTheme="minorEastAsia" w:cs="Times New Roman"/>
            <w:color w:val="auto"/>
            <w:szCs w:val="24"/>
          </w:rPr>
          <w:t>10.1108/ijchm-12-2013-0562</w:t>
        </w:r>
      </w:hyperlink>
    </w:p>
    <w:sectPr w:rsidR="009B26BF" w:rsidRPr="009B26BF" w:rsidSect="0067794E">
      <w:footerReference w:type="default" r:id="rId27"/>
      <w:pgSz w:w="11909" w:h="16834" w:code="9"/>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5056A" w:rsidRDefault="00C5056A" w:rsidP="006402E9">
      <w:pPr>
        <w:spacing w:after="0" w:line="240" w:lineRule="auto"/>
      </w:pPr>
      <w:r>
        <w:separator/>
      </w:r>
    </w:p>
  </w:endnote>
  <w:endnote w:type="continuationSeparator" w:id="1">
    <w:p w:rsidR="00C5056A" w:rsidRDefault="00C5056A" w:rsidP="006402E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37089800"/>
      <w:docPartObj>
        <w:docPartGallery w:val="Page Numbers (Bottom of Page)"/>
        <w:docPartUnique/>
      </w:docPartObj>
    </w:sdtPr>
    <w:sdtEndPr>
      <w:rPr>
        <w:noProof/>
      </w:rPr>
    </w:sdtEndPr>
    <w:sdtContent>
      <w:p w:rsidR="006402E9" w:rsidRDefault="00994946">
        <w:pPr>
          <w:pStyle w:val="Footer"/>
          <w:jc w:val="center"/>
        </w:pPr>
        <w:r>
          <w:fldChar w:fldCharType="begin"/>
        </w:r>
        <w:r w:rsidR="006402E9">
          <w:instrText xml:space="preserve"> PAGE   \* MERGEFORMAT </w:instrText>
        </w:r>
        <w:r>
          <w:fldChar w:fldCharType="separate"/>
        </w:r>
        <w:r w:rsidR="001E564D">
          <w:rPr>
            <w:noProof/>
          </w:rPr>
          <w:t>11</w:t>
        </w:r>
        <w:r>
          <w:rPr>
            <w:noProof/>
          </w:rPr>
          <w:fldChar w:fldCharType="end"/>
        </w:r>
      </w:p>
    </w:sdtContent>
  </w:sdt>
  <w:p w:rsidR="006402E9" w:rsidRDefault="006402E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5056A" w:rsidRDefault="00C5056A" w:rsidP="006402E9">
      <w:pPr>
        <w:spacing w:after="0" w:line="240" w:lineRule="auto"/>
      </w:pPr>
      <w:r>
        <w:separator/>
      </w:r>
    </w:p>
  </w:footnote>
  <w:footnote w:type="continuationSeparator" w:id="1">
    <w:p w:rsidR="00C5056A" w:rsidRDefault="00C5056A" w:rsidP="006402E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D387A19"/>
    <w:multiLevelType w:val="hybridMultilevel"/>
    <w:tmpl w:val="ED9285C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removePersonalInformation/>
  <w:removeDateAndTime/>
  <w:defaultTabStop w:val="720"/>
  <w:drawingGridHorizontalSpacing w:val="120"/>
  <w:displayHorizontalDrawingGridEvery w:val="2"/>
  <w:displayVerticalDrawingGridEvery w:val="2"/>
  <w:characterSpacingControl w:val="doNotCompress"/>
  <w:hdrShapeDefaults>
    <o:shapedefaults v:ext="edit" spidmax="5122"/>
  </w:hdrShapeDefaults>
  <w:footnotePr>
    <w:footnote w:id="0"/>
    <w:footnote w:id="1"/>
  </w:footnotePr>
  <w:endnotePr>
    <w:endnote w:id="0"/>
    <w:endnote w:id="1"/>
  </w:endnotePr>
  <w:compat/>
  <w:rsids>
    <w:rsidRoot w:val="00DD4FA5"/>
    <w:rsid w:val="00001FE1"/>
    <w:rsid w:val="00007A5A"/>
    <w:rsid w:val="00023508"/>
    <w:rsid w:val="0002384E"/>
    <w:rsid w:val="00032E88"/>
    <w:rsid w:val="000342E8"/>
    <w:rsid w:val="000535BA"/>
    <w:rsid w:val="00065D3D"/>
    <w:rsid w:val="0007731C"/>
    <w:rsid w:val="00077BEC"/>
    <w:rsid w:val="000903CC"/>
    <w:rsid w:val="00094E40"/>
    <w:rsid w:val="000A0CCD"/>
    <w:rsid w:val="000A28C0"/>
    <w:rsid w:val="000E52C1"/>
    <w:rsid w:val="000F728B"/>
    <w:rsid w:val="001043D2"/>
    <w:rsid w:val="0011000C"/>
    <w:rsid w:val="00132470"/>
    <w:rsid w:val="00150F8D"/>
    <w:rsid w:val="001714C5"/>
    <w:rsid w:val="001A03B2"/>
    <w:rsid w:val="001A4C39"/>
    <w:rsid w:val="001A501B"/>
    <w:rsid w:val="001A5CE8"/>
    <w:rsid w:val="001A6076"/>
    <w:rsid w:val="001B2550"/>
    <w:rsid w:val="001C0825"/>
    <w:rsid w:val="001E564D"/>
    <w:rsid w:val="00230BF8"/>
    <w:rsid w:val="00232DD0"/>
    <w:rsid w:val="00240DAF"/>
    <w:rsid w:val="0025118A"/>
    <w:rsid w:val="00251DF1"/>
    <w:rsid w:val="00263ABF"/>
    <w:rsid w:val="002677C2"/>
    <w:rsid w:val="00293BA9"/>
    <w:rsid w:val="002B2AA0"/>
    <w:rsid w:val="002B3CCB"/>
    <w:rsid w:val="002C13F0"/>
    <w:rsid w:val="002E537F"/>
    <w:rsid w:val="002F04DD"/>
    <w:rsid w:val="00303771"/>
    <w:rsid w:val="0030719D"/>
    <w:rsid w:val="00336B86"/>
    <w:rsid w:val="003758B9"/>
    <w:rsid w:val="003A00D0"/>
    <w:rsid w:val="003C74AD"/>
    <w:rsid w:val="003D2BA5"/>
    <w:rsid w:val="003E1224"/>
    <w:rsid w:val="003E1F20"/>
    <w:rsid w:val="003E27CB"/>
    <w:rsid w:val="00402CA1"/>
    <w:rsid w:val="00435E63"/>
    <w:rsid w:val="00444428"/>
    <w:rsid w:val="00475793"/>
    <w:rsid w:val="00476B99"/>
    <w:rsid w:val="004915C4"/>
    <w:rsid w:val="004A07B2"/>
    <w:rsid w:val="004A0EEE"/>
    <w:rsid w:val="004B58F3"/>
    <w:rsid w:val="004C3ACE"/>
    <w:rsid w:val="004C67A5"/>
    <w:rsid w:val="005330F3"/>
    <w:rsid w:val="005331DC"/>
    <w:rsid w:val="005435FB"/>
    <w:rsid w:val="005872CA"/>
    <w:rsid w:val="0058796C"/>
    <w:rsid w:val="005B7083"/>
    <w:rsid w:val="005C2065"/>
    <w:rsid w:val="005C5ED1"/>
    <w:rsid w:val="005D3342"/>
    <w:rsid w:val="005F63C2"/>
    <w:rsid w:val="00613B91"/>
    <w:rsid w:val="006402E9"/>
    <w:rsid w:val="00642FA6"/>
    <w:rsid w:val="006532A8"/>
    <w:rsid w:val="0067794E"/>
    <w:rsid w:val="006852E5"/>
    <w:rsid w:val="00685667"/>
    <w:rsid w:val="006B22EB"/>
    <w:rsid w:val="006C04EA"/>
    <w:rsid w:val="006C18D4"/>
    <w:rsid w:val="006E48F1"/>
    <w:rsid w:val="006E565E"/>
    <w:rsid w:val="00711B38"/>
    <w:rsid w:val="00717A03"/>
    <w:rsid w:val="0073163C"/>
    <w:rsid w:val="00734AD1"/>
    <w:rsid w:val="007410BB"/>
    <w:rsid w:val="007441D2"/>
    <w:rsid w:val="007471A5"/>
    <w:rsid w:val="00757F4C"/>
    <w:rsid w:val="007628D3"/>
    <w:rsid w:val="0079427C"/>
    <w:rsid w:val="00794EA2"/>
    <w:rsid w:val="007A3C90"/>
    <w:rsid w:val="007F2744"/>
    <w:rsid w:val="007F520C"/>
    <w:rsid w:val="008165D7"/>
    <w:rsid w:val="00816D15"/>
    <w:rsid w:val="00817050"/>
    <w:rsid w:val="00831021"/>
    <w:rsid w:val="00836682"/>
    <w:rsid w:val="00842B85"/>
    <w:rsid w:val="00862D88"/>
    <w:rsid w:val="00872039"/>
    <w:rsid w:val="008B2397"/>
    <w:rsid w:val="008E36A4"/>
    <w:rsid w:val="008E5DB2"/>
    <w:rsid w:val="008F1B86"/>
    <w:rsid w:val="009027AC"/>
    <w:rsid w:val="00913D1B"/>
    <w:rsid w:val="00914728"/>
    <w:rsid w:val="00916F8E"/>
    <w:rsid w:val="009331E7"/>
    <w:rsid w:val="009424E9"/>
    <w:rsid w:val="00957263"/>
    <w:rsid w:val="009727C9"/>
    <w:rsid w:val="00985D18"/>
    <w:rsid w:val="00992482"/>
    <w:rsid w:val="00994946"/>
    <w:rsid w:val="00995853"/>
    <w:rsid w:val="009A7101"/>
    <w:rsid w:val="009B26BF"/>
    <w:rsid w:val="009E1142"/>
    <w:rsid w:val="00A16A25"/>
    <w:rsid w:val="00A179B1"/>
    <w:rsid w:val="00A37745"/>
    <w:rsid w:val="00A840C4"/>
    <w:rsid w:val="00A97F7F"/>
    <w:rsid w:val="00AD1094"/>
    <w:rsid w:val="00AD2FFB"/>
    <w:rsid w:val="00AD4CE2"/>
    <w:rsid w:val="00AD6637"/>
    <w:rsid w:val="00AE4D07"/>
    <w:rsid w:val="00AF6B8E"/>
    <w:rsid w:val="00B17938"/>
    <w:rsid w:val="00B32AC3"/>
    <w:rsid w:val="00B54AEE"/>
    <w:rsid w:val="00B82306"/>
    <w:rsid w:val="00B9058F"/>
    <w:rsid w:val="00B924A4"/>
    <w:rsid w:val="00BA78AB"/>
    <w:rsid w:val="00BC2E4B"/>
    <w:rsid w:val="00BD65AD"/>
    <w:rsid w:val="00BF1CC7"/>
    <w:rsid w:val="00BF4BEB"/>
    <w:rsid w:val="00BF674E"/>
    <w:rsid w:val="00BF6917"/>
    <w:rsid w:val="00C01F08"/>
    <w:rsid w:val="00C0504B"/>
    <w:rsid w:val="00C144F0"/>
    <w:rsid w:val="00C15A9A"/>
    <w:rsid w:val="00C27B86"/>
    <w:rsid w:val="00C5056A"/>
    <w:rsid w:val="00CD091F"/>
    <w:rsid w:val="00CD4407"/>
    <w:rsid w:val="00CE05E0"/>
    <w:rsid w:val="00D07774"/>
    <w:rsid w:val="00D151A2"/>
    <w:rsid w:val="00D23091"/>
    <w:rsid w:val="00D3426D"/>
    <w:rsid w:val="00D36CC2"/>
    <w:rsid w:val="00D65F83"/>
    <w:rsid w:val="00D92213"/>
    <w:rsid w:val="00DB4DAD"/>
    <w:rsid w:val="00DB638F"/>
    <w:rsid w:val="00DD4FA5"/>
    <w:rsid w:val="00DE40D0"/>
    <w:rsid w:val="00DF3175"/>
    <w:rsid w:val="00E15A94"/>
    <w:rsid w:val="00E2613C"/>
    <w:rsid w:val="00E2679D"/>
    <w:rsid w:val="00E56242"/>
    <w:rsid w:val="00E6680D"/>
    <w:rsid w:val="00E76397"/>
    <w:rsid w:val="00E9348D"/>
    <w:rsid w:val="00EA2FEB"/>
    <w:rsid w:val="00EB267B"/>
    <w:rsid w:val="00EB5019"/>
    <w:rsid w:val="00EC1C1B"/>
    <w:rsid w:val="00EE5B1B"/>
    <w:rsid w:val="00EF2680"/>
    <w:rsid w:val="00F0469B"/>
    <w:rsid w:val="00F21F41"/>
    <w:rsid w:val="00F26FCC"/>
    <w:rsid w:val="00F32B64"/>
    <w:rsid w:val="00F37E0D"/>
    <w:rsid w:val="00F7706F"/>
    <w:rsid w:val="00FA2048"/>
    <w:rsid w:val="00FB31C7"/>
    <w:rsid w:val="00FB46E5"/>
    <w:rsid w:val="00FE07C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65D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F1B86"/>
    <w:pPr>
      <w:keepNext/>
      <w:keepLines/>
      <w:spacing w:before="240" w:after="0"/>
      <w:jc w:val="left"/>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16D15"/>
    <w:pPr>
      <w:keepNext/>
      <w:keepLines/>
      <w:spacing w:before="40" w:after="0"/>
      <w:jc w:val="left"/>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816D1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B8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16D15"/>
    <w:rPr>
      <w:rFonts w:ascii="Times New Roman" w:eastAsiaTheme="majorEastAsia" w:hAnsi="Times New Roman" w:cstheme="majorBidi"/>
      <w:b/>
      <w:color w:val="000000" w:themeColor="text1"/>
      <w:sz w:val="28"/>
      <w:szCs w:val="26"/>
    </w:rPr>
  </w:style>
  <w:style w:type="paragraph" w:styleId="Caption">
    <w:name w:val="caption"/>
    <w:basedOn w:val="Normal"/>
    <w:next w:val="Normal"/>
    <w:uiPriority w:val="35"/>
    <w:unhideWhenUsed/>
    <w:qFormat/>
    <w:rsid w:val="00D36CC2"/>
    <w:pPr>
      <w:spacing w:after="200"/>
      <w:jc w:val="center"/>
    </w:pPr>
    <w:rPr>
      <w:b/>
      <w:iCs/>
      <w:szCs w:val="18"/>
    </w:rPr>
  </w:style>
  <w:style w:type="character" w:customStyle="1" w:styleId="Heading3Char">
    <w:name w:val="Heading 3 Char"/>
    <w:basedOn w:val="DefaultParagraphFont"/>
    <w:link w:val="Heading3"/>
    <w:uiPriority w:val="9"/>
    <w:semiHidden/>
    <w:rsid w:val="00816D15"/>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435E63"/>
    <w:rPr>
      <w:sz w:val="16"/>
      <w:szCs w:val="16"/>
    </w:rPr>
  </w:style>
  <w:style w:type="paragraph" w:styleId="CommentText">
    <w:name w:val="annotation text"/>
    <w:basedOn w:val="Normal"/>
    <w:link w:val="CommentTextChar"/>
    <w:uiPriority w:val="99"/>
    <w:semiHidden/>
    <w:unhideWhenUsed/>
    <w:rsid w:val="00435E63"/>
    <w:pPr>
      <w:spacing w:line="240" w:lineRule="auto"/>
    </w:pPr>
    <w:rPr>
      <w:sz w:val="20"/>
      <w:szCs w:val="20"/>
    </w:rPr>
  </w:style>
  <w:style w:type="character" w:customStyle="1" w:styleId="CommentTextChar">
    <w:name w:val="Comment Text Char"/>
    <w:basedOn w:val="DefaultParagraphFont"/>
    <w:link w:val="CommentText"/>
    <w:uiPriority w:val="99"/>
    <w:semiHidden/>
    <w:rsid w:val="00435E63"/>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435E63"/>
    <w:rPr>
      <w:b/>
      <w:bCs/>
    </w:rPr>
  </w:style>
  <w:style w:type="character" w:customStyle="1" w:styleId="CommentSubjectChar">
    <w:name w:val="Comment Subject Char"/>
    <w:basedOn w:val="CommentTextChar"/>
    <w:link w:val="CommentSubject"/>
    <w:uiPriority w:val="99"/>
    <w:semiHidden/>
    <w:rsid w:val="00435E63"/>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435E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5E63"/>
    <w:rPr>
      <w:rFonts w:ascii="Segoe UI" w:hAnsi="Segoe UI" w:cs="Segoe UI"/>
      <w:color w:val="000000" w:themeColor="text1"/>
      <w:sz w:val="18"/>
      <w:szCs w:val="18"/>
    </w:rPr>
  </w:style>
  <w:style w:type="table" w:styleId="TableGrid">
    <w:name w:val="Table Grid"/>
    <w:basedOn w:val="TableNormal"/>
    <w:uiPriority w:val="39"/>
    <w:rsid w:val="005F63C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330F3"/>
    <w:pPr>
      <w:ind w:left="720"/>
      <w:contextualSpacing/>
    </w:pPr>
  </w:style>
  <w:style w:type="character" w:styleId="Hyperlink">
    <w:name w:val="Hyperlink"/>
    <w:basedOn w:val="DefaultParagraphFont"/>
    <w:uiPriority w:val="99"/>
    <w:unhideWhenUsed/>
    <w:rsid w:val="009B26BF"/>
    <w:rPr>
      <w:color w:val="0563C1" w:themeColor="hyperlink"/>
      <w:u w:val="single"/>
    </w:rPr>
  </w:style>
  <w:style w:type="character" w:customStyle="1" w:styleId="UnresolvedMention">
    <w:name w:val="Unresolved Mention"/>
    <w:basedOn w:val="DefaultParagraphFont"/>
    <w:uiPriority w:val="99"/>
    <w:semiHidden/>
    <w:unhideWhenUsed/>
    <w:rsid w:val="009B26BF"/>
    <w:rPr>
      <w:color w:val="605E5C"/>
      <w:shd w:val="clear" w:color="auto" w:fill="E1DFDD"/>
    </w:rPr>
  </w:style>
  <w:style w:type="paragraph" w:styleId="Header">
    <w:name w:val="header"/>
    <w:basedOn w:val="Normal"/>
    <w:link w:val="HeaderChar"/>
    <w:uiPriority w:val="99"/>
    <w:unhideWhenUsed/>
    <w:rsid w:val="006402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02E9"/>
    <w:rPr>
      <w:rFonts w:ascii="Times New Roman" w:hAnsi="Times New Roman"/>
      <w:color w:val="000000" w:themeColor="text1"/>
      <w:sz w:val="24"/>
    </w:rPr>
  </w:style>
  <w:style w:type="paragraph" w:styleId="Footer">
    <w:name w:val="footer"/>
    <w:basedOn w:val="Normal"/>
    <w:link w:val="FooterChar"/>
    <w:uiPriority w:val="99"/>
    <w:unhideWhenUsed/>
    <w:rsid w:val="006402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02E9"/>
    <w:rPr>
      <w:rFonts w:ascii="Times New Roman" w:hAnsi="Times New Roman"/>
      <w:color w:val="000000" w:themeColor="text1"/>
      <w:sz w:val="24"/>
    </w:rPr>
  </w:style>
  <w:style w:type="paragraph" w:styleId="TOCHeading">
    <w:name w:val="TOC Heading"/>
    <w:basedOn w:val="Heading1"/>
    <w:next w:val="Normal"/>
    <w:uiPriority w:val="39"/>
    <w:unhideWhenUsed/>
    <w:qFormat/>
    <w:rsid w:val="004A0EEE"/>
    <w:pPr>
      <w:spacing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A0EEE"/>
    <w:pPr>
      <w:spacing w:after="100"/>
    </w:pPr>
  </w:style>
  <w:style w:type="paragraph" w:styleId="TOC2">
    <w:name w:val="toc 2"/>
    <w:basedOn w:val="Normal"/>
    <w:next w:val="Normal"/>
    <w:autoRedefine/>
    <w:uiPriority w:val="39"/>
    <w:unhideWhenUsed/>
    <w:rsid w:val="004A0EEE"/>
    <w:pPr>
      <w:spacing w:after="100"/>
      <w:ind w:left="240"/>
    </w:pPr>
  </w:style>
  <w:style w:type="paragraph" w:styleId="TableofFigures">
    <w:name w:val="table of figures"/>
    <w:basedOn w:val="Normal"/>
    <w:next w:val="Normal"/>
    <w:uiPriority w:val="99"/>
    <w:unhideWhenUsed/>
    <w:rsid w:val="0058796C"/>
    <w:pPr>
      <w:spacing w:after="0"/>
    </w:pPr>
  </w:style>
</w:styles>
</file>

<file path=word/webSettings.xml><?xml version="1.0" encoding="utf-8"?>
<w:webSettings xmlns:r="http://schemas.openxmlformats.org/officeDocument/2006/relationships" xmlns:w="http://schemas.openxmlformats.org/wordprocessingml/2006/main">
  <w:divs>
    <w:div w:id="98452192">
      <w:bodyDiv w:val="1"/>
      <w:marLeft w:val="0"/>
      <w:marRight w:val="0"/>
      <w:marTop w:val="0"/>
      <w:marBottom w:val="0"/>
      <w:divBdr>
        <w:top w:val="none" w:sz="0" w:space="0" w:color="auto"/>
        <w:left w:val="none" w:sz="0" w:space="0" w:color="auto"/>
        <w:bottom w:val="none" w:sz="0" w:space="0" w:color="auto"/>
        <w:right w:val="none" w:sz="0" w:space="0" w:color="auto"/>
      </w:divBdr>
    </w:div>
    <w:div w:id="268701831">
      <w:bodyDiv w:val="1"/>
      <w:marLeft w:val="0"/>
      <w:marRight w:val="0"/>
      <w:marTop w:val="0"/>
      <w:marBottom w:val="0"/>
      <w:divBdr>
        <w:top w:val="none" w:sz="0" w:space="0" w:color="auto"/>
        <w:left w:val="none" w:sz="0" w:space="0" w:color="auto"/>
        <w:bottom w:val="none" w:sz="0" w:space="0" w:color="auto"/>
        <w:right w:val="none" w:sz="0" w:space="0" w:color="auto"/>
      </w:divBdr>
    </w:div>
    <w:div w:id="373383770">
      <w:bodyDiv w:val="1"/>
      <w:marLeft w:val="0"/>
      <w:marRight w:val="0"/>
      <w:marTop w:val="0"/>
      <w:marBottom w:val="0"/>
      <w:divBdr>
        <w:top w:val="none" w:sz="0" w:space="0" w:color="auto"/>
        <w:left w:val="none" w:sz="0" w:space="0" w:color="auto"/>
        <w:bottom w:val="none" w:sz="0" w:space="0" w:color="auto"/>
        <w:right w:val="none" w:sz="0" w:space="0" w:color="auto"/>
      </w:divBdr>
    </w:div>
    <w:div w:id="629283763">
      <w:bodyDiv w:val="1"/>
      <w:marLeft w:val="0"/>
      <w:marRight w:val="0"/>
      <w:marTop w:val="0"/>
      <w:marBottom w:val="0"/>
      <w:divBdr>
        <w:top w:val="none" w:sz="0" w:space="0" w:color="auto"/>
        <w:left w:val="none" w:sz="0" w:space="0" w:color="auto"/>
        <w:bottom w:val="none" w:sz="0" w:space="0" w:color="auto"/>
        <w:right w:val="none" w:sz="0" w:space="0" w:color="auto"/>
      </w:divBdr>
    </w:div>
    <w:div w:id="1427195167">
      <w:bodyDiv w:val="1"/>
      <w:marLeft w:val="0"/>
      <w:marRight w:val="0"/>
      <w:marTop w:val="0"/>
      <w:marBottom w:val="0"/>
      <w:divBdr>
        <w:top w:val="none" w:sz="0" w:space="0" w:color="auto"/>
        <w:left w:val="none" w:sz="0" w:space="0" w:color="auto"/>
        <w:bottom w:val="none" w:sz="0" w:space="0" w:color="auto"/>
        <w:right w:val="none" w:sz="0" w:space="0" w:color="auto"/>
      </w:divBdr>
    </w:div>
    <w:div w:id="1841315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10.33920/igt-2-2203-07" TargetMode="External"/><Relationship Id="rId18" Type="http://schemas.openxmlformats.org/officeDocument/2006/relationships/hyperlink" Target="10.1080/0965254x.2019.1609571" TargetMode="External"/><Relationship Id="rId26" Type="http://schemas.openxmlformats.org/officeDocument/2006/relationships/hyperlink" Target="10.1108/ijchm-12-2013-0562" TargetMode="External"/><Relationship Id="rId3" Type="http://schemas.openxmlformats.org/officeDocument/2006/relationships/styles" Target="styles.xml"/><Relationship Id="rId21" Type="http://schemas.openxmlformats.org/officeDocument/2006/relationships/hyperlink" Target="https://www.statista.com/statistics/809752/leading-hotel-brands-by-number-of-rooms-united-kingdom-uk/" TargetMode="External"/><Relationship Id="rId7" Type="http://schemas.openxmlformats.org/officeDocument/2006/relationships/endnotes" Target="endnotes.xml"/><Relationship Id="rId12" Type="http://schemas.openxmlformats.org/officeDocument/2006/relationships/hyperlink" Target="10.1017/s1566752905223297" TargetMode="External"/><Relationship Id="rId17" Type="http://schemas.openxmlformats.org/officeDocument/2006/relationships/hyperlink" Target="10.1016/j.rser.2015.07.097" TargetMode="External"/><Relationship Id="rId25" Type="http://schemas.openxmlformats.org/officeDocument/2006/relationships/hyperlink" Target="10.1016/j.ijhm.2011.10.005" TargetMode="External"/><Relationship Id="rId2" Type="http://schemas.openxmlformats.org/officeDocument/2006/relationships/numbering" Target="numbering.xml"/><Relationship Id="rId16" Type="http://schemas.openxmlformats.org/officeDocument/2006/relationships/hyperlink" Target="10.4102/sajbm.v37i2.599" TargetMode="External"/><Relationship Id="rId20" Type="http://schemas.openxmlformats.org/officeDocument/2006/relationships/hyperlink" Target="https://www.premierinn.com/gb/en/home.html"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10.33920/igt-2-2203-05" TargetMode="External"/><Relationship Id="rId24" Type="http://schemas.openxmlformats.org/officeDocument/2006/relationships/hyperlink" Target="https://commonslibrary.parliament.uk/research-briefings/cbp-9111/" TargetMode="External"/><Relationship Id="rId5" Type="http://schemas.openxmlformats.org/officeDocument/2006/relationships/webSettings" Target="webSettings.xml"/><Relationship Id="rId15" Type="http://schemas.openxmlformats.org/officeDocument/2006/relationships/hyperlink" Target="10.22598/mt/2020.32.spec-issue.49" TargetMode="External"/><Relationship Id="rId23" Type="http://schemas.openxmlformats.org/officeDocument/2006/relationships/hyperlink" Target="10.5267/j.uscm.2021.4.010"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10.1002/inst.20068329"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10.2139/ssrn.2975253" TargetMode="External"/><Relationship Id="rId22" Type="http://schemas.openxmlformats.org/officeDocument/2006/relationships/hyperlink" Target="https://www.ons.gov.uk/aboutus/transparencyandgovernance/freedomofinformationfoi/ukhotelsin2019and2020"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262CB8-F145-400E-9473-38C43702A0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3827</Words>
  <Characters>21814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2022-08-19T16:59:00Z</dcterms:created>
  <dcterms:modified xsi:type="dcterms:W3CDTF">2022-08-20T18:13:00Z</dcterms:modified>
</cp:coreProperties>
</file>