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3A783" w14:textId="77777777" w:rsidR="00081A90" w:rsidRDefault="00081A90" w:rsidP="0052001F">
      <w:pPr>
        <w:jc w:val="center"/>
        <w:rPr>
          <w:rFonts w:ascii="Arial" w:hAnsi="Arial" w:cs="Arial"/>
          <w:b/>
          <w:bCs/>
          <w:sz w:val="28"/>
          <w:szCs w:val="28"/>
        </w:rPr>
      </w:pPr>
    </w:p>
    <w:p w14:paraId="06DBFB65" w14:textId="77777777" w:rsidR="00081A90" w:rsidRDefault="00081A90" w:rsidP="0052001F">
      <w:pPr>
        <w:jc w:val="center"/>
        <w:rPr>
          <w:rFonts w:ascii="Arial" w:hAnsi="Arial" w:cs="Arial"/>
          <w:b/>
          <w:bCs/>
          <w:sz w:val="28"/>
          <w:szCs w:val="28"/>
        </w:rPr>
      </w:pPr>
    </w:p>
    <w:p w14:paraId="25B057A8" w14:textId="77777777" w:rsidR="00081A90" w:rsidRDefault="00081A90" w:rsidP="0052001F">
      <w:pPr>
        <w:jc w:val="center"/>
        <w:rPr>
          <w:rFonts w:ascii="Arial" w:hAnsi="Arial" w:cs="Arial"/>
          <w:b/>
          <w:bCs/>
          <w:sz w:val="28"/>
          <w:szCs w:val="28"/>
        </w:rPr>
      </w:pPr>
    </w:p>
    <w:p w14:paraId="4C4FC82B" w14:textId="77777777" w:rsidR="00081A90" w:rsidRDefault="00081A90" w:rsidP="0052001F">
      <w:pPr>
        <w:jc w:val="center"/>
        <w:rPr>
          <w:rFonts w:ascii="Arial" w:hAnsi="Arial" w:cs="Arial"/>
          <w:b/>
          <w:bCs/>
          <w:sz w:val="28"/>
          <w:szCs w:val="28"/>
        </w:rPr>
      </w:pPr>
    </w:p>
    <w:p w14:paraId="57B145FC" w14:textId="77777777" w:rsidR="00081A90" w:rsidRDefault="00081A90" w:rsidP="0052001F">
      <w:pPr>
        <w:jc w:val="center"/>
        <w:rPr>
          <w:rFonts w:ascii="Arial" w:hAnsi="Arial" w:cs="Arial"/>
          <w:b/>
          <w:bCs/>
          <w:sz w:val="28"/>
          <w:szCs w:val="28"/>
        </w:rPr>
      </w:pPr>
    </w:p>
    <w:p w14:paraId="38F1EF57" w14:textId="77777777" w:rsidR="00081A90" w:rsidRDefault="00081A90" w:rsidP="0052001F">
      <w:pPr>
        <w:jc w:val="center"/>
        <w:rPr>
          <w:rFonts w:ascii="Arial" w:hAnsi="Arial" w:cs="Arial"/>
          <w:b/>
          <w:bCs/>
          <w:sz w:val="28"/>
          <w:szCs w:val="28"/>
        </w:rPr>
      </w:pPr>
    </w:p>
    <w:p w14:paraId="6CED241F" w14:textId="77777777" w:rsidR="00081A90" w:rsidRDefault="00081A90" w:rsidP="0052001F">
      <w:pPr>
        <w:jc w:val="center"/>
        <w:rPr>
          <w:rFonts w:ascii="Arial" w:hAnsi="Arial" w:cs="Arial"/>
          <w:b/>
          <w:bCs/>
          <w:sz w:val="28"/>
          <w:szCs w:val="28"/>
        </w:rPr>
      </w:pPr>
    </w:p>
    <w:p w14:paraId="0377AB3E" w14:textId="77777777" w:rsidR="00081A90" w:rsidRDefault="00081A90" w:rsidP="0052001F">
      <w:pPr>
        <w:jc w:val="center"/>
        <w:rPr>
          <w:rFonts w:ascii="Arial" w:hAnsi="Arial" w:cs="Arial"/>
          <w:b/>
          <w:bCs/>
          <w:sz w:val="28"/>
          <w:szCs w:val="28"/>
        </w:rPr>
      </w:pPr>
    </w:p>
    <w:p w14:paraId="5C0F44E3" w14:textId="77777777" w:rsidR="00081A90" w:rsidRDefault="00081A90" w:rsidP="0052001F">
      <w:pPr>
        <w:jc w:val="center"/>
        <w:rPr>
          <w:rFonts w:ascii="Arial" w:hAnsi="Arial" w:cs="Arial"/>
          <w:b/>
          <w:bCs/>
          <w:sz w:val="28"/>
          <w:szCs w:val="28"/>
        </w:rPr>
      </w:pPr>
    </w:p>
    <w:p w14:paraId="3BFE0C95" w14:textId="77777777" w:rsidR="00081A90" w:rsidRDefault="00081A90" w:rsidP="0052001F">
      <w:pPr>
        <w:jc w:val="center"/>
        <w:rPr>
          <w:rFonts w:ascii="Arial" w:hAnsi="Arial" w:cs="Arial"/>
          <w:b/>
          <w:bCs/>
          <w:sz w:val="28"/>
          <w:szCs w:val="28"/>
        </w:rPr>
      </w:pPr>
    </w:p>
    <w:p w14:paraId="4C512865" w14:textId="77777777" w:rsidR="00081A90" w:rsidRDefault="00081A90" w:rsidP="0052001F">
      <w:pPr>
        <w:jc w:val="center"/>
        <w:rPr>
          <w:rFonts w:ascii="Arial" w:hAnsi="Arial" w:cs="Arial"/>
          <w:b/>
          <w:bCs/>
          <w:sz w:val="28"/>
          <w:szCs w:val="28"/>
        </w:rPr>
      </w:pPr>
    </w:p>
    <w:p w14:paraId="4BD4317B" w14:textId="77777777" w:rsidR="00081A90" w:rsidRDefault="00081A90" w:rsidP="0052001F">
      <w:pPr>
        <w:jc w:val="center"/>
        <w:rPr>
          <w:rFonts w:ascii="Arial" w:hAnsi="Arial" w:cs="Arial"/>
          <w:b/>
          <w:bCs/>
          <w:sz w:val="28"/>
          <w:szCs w:val="28"/>
        </w:rPr>
      </w:pPr>
    </w:p>
    <w:p w14:paraId="5B3D641E" w14:textId="77777777" w:rsidR="00081A90" w:rsidRDefault="00081A90" w:rsidP="0052001F">
      <w:pPr>
        <w:jc w:val="center"/>
        <w:rPr>
          <w:rFonts w:ascii="Arial" w:hAnsi="Arial" w:cs="Arial"/>
          <w:b/>
          <w:bCs/>
          <w:sz w:val="28"/>
          <w:szCs w:val="28"/>
        </w:rPr>
      </w:pPr>
    </w:p>
    <w:p w14:paraId="174B2C4A" w14:textId="77777777" w:rsidR="00081A90" w:rsidRDefault="00081A90" w:rsidP="0052001F">
      <w:pPr>
        <w:jc w:val="center"/>
        <w:rPr>
          <w:rFonts w:ascii="Arial" w:hAnsi="Arial" w:cs="Arial"/>
          <w:b/>
          <w:bCs/>
          <w:sz w:val="28"/>
          <w:szCs w:val="28"/>
        </w:rPr>
      </w:pPr>
    </w:p>
    <w:p w14:paraId="5172DF0B" w14:textId="49AB98D6" w:rsidR="0083748A" w:rsidRDefault="0052001F" w:rsidP="0052001F">
      <w:pPr>
        <w:jc w:val="center"/>
        <w:rPr>
          <w:rFonts w:ascii="Arial" w:hAnsi="Arial" w:cs="Arial"/>
          <w:b/>
          <w:bCs/>
          <w:sz w:val="28"/>
          <w:szCs w:val="28"/>
        </w:rPr>
      </w:pPr>
      <w:r w:rsidRPr="0052001F">
        <w:rPr>
          <w:rFonts w:ascii="Arial" w:hAnsi="Arial" w:cs="Arial"/>
          <w:b/>
          <w:bCs/>
          <w:sz w:val="28"/>
          <w:szCs w:val="28"/>
        </w:rPr>
        <w:t>CRIME PREVENTION METHODS</w:t>
      </w:r>
      <w:r w:rsidR="0006340F">
        <w:rPr>
          <w:rFonts w:ascii="Arial" w:hAnsi="Arial" w:cs="Arial"/>
          <w:b/>
          <w:bCs/>
          <w:sz w:val="28"/>
          <w:szCs w:val="28"/>
        </w:rPr>
        <w:t>:</w:t>
      </w:r>
      <w:r w:rsidRPr="0052001F">
        <w:rPr>
          <w:rFonts w:ascii="Arial" w:hAnsi="Arial" w:cs="Arial"/>
          <w:b/>
          <w:bCs/>
          <w:sz w:val="28"/>
          <w:szCs w:val="28"/>
        </w:rPr>
        <w:t xml:space="preserve"> ARE THEY WORKING IN PRACTICE?</w:t>
      </w:r>
    </w:p>
    <w:p w14:paraId="61C995B4" w14:textId="0D80FD60" w:rsidR="0052001F" w:rsidRDefault="0052001F" w:rsidP="0052001F">
      <w:pPr>
        <w:jc w:val="center"/>
        <w:rPr>
          <w:rFonts w:ascii="Arial" w:hAnsi="Arial" w:cs="Arial"/>
          <w:b/>
          <w:bCs/>
          <w:sz w:val="28"/>
          <w:szCs w:val="28"/>
        </w:rPr>
      </w:pPr>
    </w:p>
    <w:p w14:paraId="2884FD54" w14:textId="2541E575" w:rsidR="0052001F" w:rsidRPr="0052001F" w:rsidRDefault="0052001F" w:rsidP="0052001F">
      <w:pPr>
        <w:jc w:val="center"/>
        <w:rPr>
          <w:rFonts w:ascii="Arial" w:hAnsi="Arial" w:cs="Arial"/>
          <w:b/>
          <w:bCs/>
          <w:i/>
          <w:iCs/>
          <w:sz w:val="28"/>
          <w:szCs w:val="28"/>
        </w:rPr>
      </w:pPr>
      <w:r w:rsidRPr="0052001F">
        <w:rPr>
          <w:rFonts w:ascii="Arial" w:hAnsi="Arial" w:cs="Arial"/>
          <w:i/>
          <w:iCs/>
          <w:sz w:val="28"/>
          <w:szCs w:val="28"/>
        </w:rPr>
        <w:t>Jack Roberts</w:t>
      </w:r>
      <w:r>
        <w:rPr>
          <w:rFonts w:ascii="Arial" w:hAnsi="Arial" w:cs="Arial"/>
          <w:sz w:val="28"/>
          <w:szCs w:val="28"/>
        </w:rPr>
        <w:t xml:space="preserve">    </w:t>
      </w:r>
      <w:r w:rsidRPr="0052001F">
        <w:rPr>
          <w:rFonts w:ascii="Arial" w:hAnsi="Arial" w:cs="Arial"/>
          <w:b/>
          <w:bCs/>
          <w:sz w:val="28"/>
          <w:szCs w:val="28"/>
        </w:rPr>
        <w:t>2003821</w:t>
      </w:r>
    </w:p>
    <w:p w14:paraId="420B04A0" w14:textId="4C6C4477" w:rsidR="0052001F" w:rsidRDefault="0052001F" w:rsidP="0083748A">
      <w:pPr>
        <w:rPr>
          <w:rFonts w:ascii="Arial" w:hAnsi="Arial" w:cs="Arial"/>
          <w:b/>
          <w:bCs/>
        </w:rPr>
      </w:pPr>
    </w:p>
    <w:p w14:paraId="66706C8F" w14:textId="213DC90E" w:rsidR="0052001F" w:rsidRDefault="0021266B" w:rsidP="0083748A">
      <w:pP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A56DD19" wp14:editId="4F05F6E9">
                <wp:simplePos x="0" y="0"/>
                <wp:positionH relativeFrom="column">
                  <wp:posOffset>1299411</wp:posOffset>
                </wp:positionH>
                <wp:positionV relativeFrom="paragraph">
                  <wp:posOffset>107315</wp:posOffset>
                </wp:positionV>
                <wp:extent cx="3128210" cy="0"/>
                <wp:effectExtent l="0" t="0" r="8890" b="12700"/>
                <wp:wrapNone/>
                <wp:docPr id="1" name="Straight Connector 1"/>
                <wp:cNvGraphicFramePr/>
                <a:graphic xmlns:a="http://schemas.openxmlformats.org/drawingml/2006/main">
                  <a:graphicData uri="http://schemas.microsoft.com/office/word/2010/wordprocessingShape">
                    <wps:wsp>
                      <wps:cNvCnPr/>
                      <wps:spPr>
                        <a:xfrm>
                          <a:off x="0" y="0"/>
                          <a:ext cx="31282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0F67B3"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3pt,8.45pt" to="348.6pt,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" strokecolor="black [3200]" strokeweight=".5pt">
                <v:stroke joinstyle="miter"/>
              </v:line>
            </w:pict>
          </mc:Fallback>
        </mc:AlternateContent>
      </w:r>
    </w:p>
    <w:p w14:paraId="75EA6A2F" w14:textId="18105E1D" w:rsidR="00081A90" w:rsidRDefault="00081A90" w:rsidP="0021266B">
      <w:pPr>
        <w:jc w:val="center"/>
        <w:rPr>
          <w:rFonts w:ascii="Arial" w:hAnsi="Arial" w:cs="Arial"/>
          <w:b/>
          <w:bCs/>
        </w:rPr>
      </w:pPr>
    </w:p>
    <w:p w14:paraId="52D97C8F" w14:textId="77777777" w:rsidR="0021266B" w:rsidRPr="0021266B" w:rsidRDefault="0021266B" w:rsidP="0021266B">
      <w:pPr>
        <w:jc w:val="center"/>
        <w:rPr>
          <w:rFonts w:ascii="Arial" w:hAnsi="Arial" w:cs="Arial"/>
          <w:b/>
          <w:bCs/>
          <w:sz w:val="21"/>
          <w:szCs w:val="21"/>
        </w:rPr>
      </w:pPr>
      <w:r w:rsidRPr="0021266B">
        <w:rPr>
          <w:rFonts w:ascii="Arial" w:hAnsi="Arial" w:cs="Arial"/>
          <w:b/>
          <w:bCs/>
          <w:sz w:val="21"/>
          <w:szCs w:val="21"/>
        </w:rPr>
        <w:t>WORD COUNT: 1910</w:t>
      </w:r>
    </w:p>
    <w:p w14:paraId="07F2BB57" w14:textId="7401D13E" w:rsidR="00081A90" w:rsidRDefault="00081A90" w:rsidP="0021266B">
      <w:pPr>
        <w:jc w:val="center"/>
        <w:rPr>
          <w:rFonts w:ascii="Arial" w:hAnsi="Arial" w:cs="Arial"/>
          <w:b/>
          <w:bCs/>
          <w:sz w:val="21"/>
          <w:szCs w:val="21"/>
        </w:rPr>
      </w:pPr>
    </w:p>
    <w:p w14:paraId="04C51D0E" w14:textId="77777777" w:rsidR="0021266B" w:rsidRDefault="0021266B" w:rsidP="0083748A">
      <w:pPr>
        <w:rPr>
          <w:rFonts w:ascii="Arial" w:hAnsi="Arial" w:cs="Arial"/>
          <w:b/>
          <w:bCs/>
        </w:rPr>
      </w:pPr>
    </w:p>
    <w:p w14:paraId="3E1DFC27" w14:textId="1F5F34CB" w:rsidR="00081A90" w:rsidRDefault="00081A90" w:rsidP="0083748A">
      <w:pPr>
        <w:rPr>
          <w:rFonts w:ascii="Arial" w:hAnsi="Arial" w:cs="Arial"/>
          <w:b/>
          <w:bCs/>
        </w:rPr>
      </w:pPr>
    </w:p>
    <w:p w14:paraId="2279144F" w14:textId="1A0CD5E5" w:rsidR="00081A90" w:rsidRDefault="00081A90" w:rsidP="0083748A">
      <w:pPr>
        <w:rPr>
          <w:rFonts w:ascii="Arial" w:hAnsi="Arial" w:cs="Arial"/>
          <w:b/>
          <w:bCs/>
        </w:rPr>
      </w:pPr>
    </w:p>
    <w:p w14:paraId="797678B2" w14:textId="510141F2" w:rsidR="00081A90" w:rsidRDefault="00081A90" w:rsidP="0083748A">
      <w:pPr>
        <w:rPr>
          <w:rFonts w:ascii="Arial" w:hAnsi="Arial" w:cs="Arial"/>
          <w:b/>
          <w:bCs/>
        </w:rPr>
      </w:pPr>
    </w:p>
    <w:p w14:paraId="384BAF5D" w14:textId="4A936371" w:rsidR="00081A90" w:rsidRDefault="00081A90" w:rsidP="0083748A">
      <w:pPr>
        <w:rPr>
          <w:rFonts w:ascii="Arial" w:hAnsi="Arial" w:cs="Arial"/>
          <w:b/>
          <w:bCs/>
        </w:rPr>
      </w:pPr>
    </w:p>
    <w:p w14:paraId="135ACC08" w14:textId="1D520A8D" w:rsidR="00081A90" w:rsidRDefault="00081A90" w:rsidP="0083748A">
      <w:pPr>
        <w:rPr>
          <w:rFonts w:ascii="Arial" w:hAnsi="Arial" w:cs="Arial"/>
          <w:b/>
          <w:bCs/>
        </w:rPr>
      </w:pPr>
    </w:p>
    <w:p w14:paraId="6F6B8D2D" w14:textId="0C13DBE8" w:rsidR="00081A90" w:rsidRDefault="00081A90" w:rsidP="0083748A">
      <w:pPr>
        <w:rPr>
          <w:rFonts w:ascii="Arial" w:hAnsi="Arial" w:cs="Arial"/>
          <w:b/>
          <w:bCs/>
        </w:rPr>
      </w:pPr>
    </w:p>
    <w:p w14:paraId="70E7FDC3" w14:textId="0EFF21AC" w:rsidR="00081A90" w:rsidRDefault="00081A90" w:rsidP="0083748A">
      <w:pPr>
        <w:rPr>
          <w:rFonts w:ascii="Arial" w:hAnsi="Arial" w:cs="Arial"/>
          <w:b/>
          <w:bCs/>
        </w:rPr>
      </w:pPr>
    </w:p>
    <w:p w14:paraId="6CBB7276" w14:textId="6E2314CC" w:rsidR="00081A90" w:rsidRDefault="00081A90" w:rsidP="0083748A">
      <w:pPr>
        <w:rPr>
          <w:rFonts w:ascii="Arial" w:hAnsi="Arial" w:cs="Arial"/>
          <w:b/>
          <w:bCs/>
        </w:rPr>
      </w:pPr>
    </w:p>
    <w:p w14:paraId="52E1C0BB" w14:textId="39ABB20E" w:rsidR="00081A90" w:rsidRDefault="00081A90" w:rsidP="0083748A">
      <w:pPr>
        <w:rPr>
          <w:rFonts w:ascii="Arial" w:hAnsi="Arial" w:cs="Arial"/>
          <w:b/>
          <w:bCs/>
        </w:rPr>
      </w:pPr>
    </w:p>
    <w:p w14:paraId="0ADAA10D" w14:textId="00611AA9" w:rsidR="00081A90" w:rsidRDefault="00081A90" w:rsidP="0083748A">
      <w:pPr>
        <w:rPr>
          <w:rFonts w:ascii="Arial" w:hAnsi="Arial" w:cs="Arial"/>
          <w:b/>
          <w:bCs/>
        </w:rPr>
      </w:pPr>
    </w:p>
    <w:p w14:paraId="28487BF2" w14:textId="7FC7AF61" w:rsidR="00081A90" w:rsidRDefault="00081A90" w:rsidP="0083748A">
      <w:pPr>
        <w:rPr>
          <w:rFonts w:ascii="Arial" w:hAnsi="Arial" w:cs="Arial"/>
          <w:b/>
          <w:bCs/>
        </w:rPr>
      </w:pPr>
    </w:p>
    <w:p w14:paraId="2AA01ADE" w14:textId="5B338F96" w:rsidR="00081A90" w:rsidRDefault="00081A90" w:rsidP="0083748A">
      <w:pPr>
        <w:rPr>
          <w:rFonts w:ascii="Arial" w:hAnsi="Arial" w:cs="Arial"/>
          <w:b/>
          <w:bCs/>
        </w:rPr>
      </w:pPr>
    </w:p>
    <w:p w14:paraId="64185EA2" w14:textId="15F35155" w:rsidR="00081A90" w:rsidRDefault="00081A90" w:rsidP="0083748A">
      <w:pPr>
        <w:rPr>
          <w:rFonts w:ascii="Arial" w:hAnsi="Arial" w:cs="Arial"/>
          <w:b/>
          <w:bCs/>
        </w:rPr>
      </w:pPr>
    </w:p>
    <w:p w14:paraId="3283F39C" w14:textId="0B257753" w:rsidR="00081A90" w:rsidRDefault="00081A90" w:rsidP="0083748A">
      <w:pPr>
        <w:rPr>
          <w:rFonts w:ascii="Arial" w:hAnsi="Arial" w:cs="Arial"/>
          <w:b/>
          <w:bCs/>
        </w:rPr>
      </w:pPr>
    </w:p>
    <w:p w14:paraId="375F61DA" w14:textId="6139B299" w:rsidR="00081A90" w:rsidRDefault="00081A90" w:rsidP="0083748A">
      <w:pPr>
        <w:rPr>
          <w:rFonts w:ascii="Arial" w:hAnsi="Arial" w:cs="Arial"/>
          <w:b/>
          <w:bCs/>
        </w:rPr>
      </w:pPr>
    </w:p>
    <w:p w14:paraId="7D857F94" w14:textId="057C5578" w:rsidR="00081A90" w:rsidRDefault="00081A90" w:rsidP="0083748A">
      <w:pPr>
        <w:rPr>
          <w:rFonts w:ascii="Arial" w:hAnsi="Arial" w:cs="Arial"/>
          <w:b/>
          <w:bCs/>
        </w:rPr>
      </w:pPr>
    </w:p>
    <w:p w14:paraId="0DE78416" w14:textId="05C2E8E8" w:rsidR="00081A90" w:rsidRDefault="00081A90" w:rsidP="0083748A">
      <w:pPr>
        <w:rPr>
          <w:rFonts w:ascii="Arial" w:hAnsi="Arial" w:cs="Arial"/>
          <w:b/>
          <w:bCs/>
        </w:rPr>
      </w:pPr>
    </w:p>
    <w:p w14:paraId="216DC681" w14:textId="0B64FB83" w:rsidR="00081A90" w:rsidRDefault="00081A90" w:rsidP="0083748A">
      <w:pPr>
        <w:rPr>
          <w:rFonts w:ascii="Arial" w:hAnsi="Arial" w:cs="Arial"/>
          <w:b/>
          <w:bCs/>
        </w:rPr>
      </w:pPr>
    </w:p>
    <w:p w14:paraId="3C11905B" w14:textId="08DBBCA4" w:rsidR="00081A90" w:rsidRDefault="00081A90" w:rsidP="0083748A">
      <w:pPr>
        <w:rPr>
          <w:rFonts w:ascii="Arial" w:hAnsi="Arial" w:cs="Arial"/>
          <w:b/>
          <w:bCs/>
        </w:rPr>
      </w:pPr>
    </w:p>
    <w:p w14:paraId="1435B22A" w14:textId="6B00BE50" w:rsidR="00081A90" w:rsidRDefault="00081A90" w:rsidP="0083748A">
      <w:pPr>
        <w:rPr>
          <w:rFonts w:ascii="Arial" w:hAnsi="Arial" w:cs="Arial"/>
          <w:b/>
          <w:bCs/>
        </w:rPr>
      </w:pPr>
    </w:p>
    <w:p w14:paraId="1691E0BA" w14:textId="77777777" w:rsidR="00081A90" w:rsidRDefault="00081A90" w:rsidP="0083748A">
      <w:pPr>
        <w:rPr>
          <w:rFonts w:ascii="Arial" w:hAnsi="Arial" w:cs="Arial"/>
          <w:b/>
          <w:bCs/>
        </w:rPr>
      </w:pPr>
    </w:p>
    <w:p w14:paraId="2753A2AC" w14:textId="7C8C5DAD" w:rsidR="0052001F" w:rsidRDefault="0052001F" w:rsidP="0083748A">
      <w:pPr>
        <w:rPr>
          <w:rFonts w:ascii="Arial" w:hAnsi="Arial" w:cs="Arial"/>
          <w:b/>
          <w:bCs/>
        </w:rPr>
      </w:pPr>
    </w:p>
    <w:p w14:paraId="2FF2ACFC" w14:textId="77777777" w:rsidR="0021266B" w:rsidRDefault="0021266B" w:rsidP="0083748A">
      <w:pPr>
        <w:rPr>
          <w:rFonts w:ascii="Arial" w:hAnsi="Arial" w:cs="Arial"/>
          <w:b/>
          <w:bCs/>
        </w:rPr>
      </w:pPr>
    </w:p>
    <w:p w14:paraId="34CEBE92" w14:textId="2143FF03" w:rsidR="0052001F" w:rsidRDefault="003B4853" w:rsidP="0052001F">
      <w:pPr>
        <w:jc w:val="center"/>
        <w:rPr>
          <w:rFonts w:ascii="Arial" w:hAnsi="Arial" w:cs="Arial"/>
          <w:b/>
          <w:bCs/>
        </w:rPr>
      </w:pPr>
      <w:r>
        <w:rPr>
          <w:rFonts w:ascii="Arial" w:hAnsi="Arial" w:cs="Arial"/>
          <w:b/>
          <w:bCs/>
        </w:rPr>
        <w:lastRenderedPageBreak/>
        <w:t xml:space="preserve">TABLE OF </w:t>
      </w:r>
      <w:r w:rsidR="0052001F">
        <w:rPr>
          <w:rFonts w:ascii="Arial" w:hAnsi="Arial" w:cs="Arial"/>
          <w:b/>
          <w:bCs/>
        </w:rPr>
        <w:t>CONTENTS</w:t>
      </w:r>
    </w:p>
    <w:p w14:paraId="489AE9EF" w14:textId="77777777" w:rsidR="002D0B51" w:rsidRDefault="002D0B51" w:rsidP="0052001F">
      <w:pPr>
        <w:jc w:val="center"/>
        <w:rPr>
          <w:rFonts w:ascii="Arial" w:hAnsi="Arial" w:cs="Arial"/>
          <w:b/>
          <w:bCs/>
        </w:rPr>
      </w:pPr>
    </w:p>
    <w:p w14:paraId="5F289A8F" w14:textId="77777777" w:rsidR="0052001F" w:rsidRDefault="0052001F" w:rsidP="0052001F">
      <w:pPr>
        <w:jc w:val="center"/>
        <w:rPr>
          <w:rFonts w:ascii="Arial" w:hAnsi="Arial" w:cs="Arial"/>
          <w:b/>
          <w:bCs/>
        </w:rPr>
      </w:pPr>
    </w:p>
    <w:p w14:paraId="1A2ECB71" w14:textId="103F723D" w:rsidR="0052001F" w:rsidRDefault="0052001F" w:rsidP="0052001F">
      <w:pPr>
        <w:jc w:val="center"/>
        <w:rPr>
          <w:rFonts w:ascii="Arial" w:hAnsi="Arial" w:cs="Arial"/>
          <w:b/>
          <w:bCs/>
        </w:rPr>
      </w:pPr>
    </w:p>
    <w:p w14:paraId="21451F9E" w14:textId="5B285073" w:rsidR="0052001F" w:rsidRDefault="0052001F" w:rsidP="0052001F">
      <w:pPr>
        <w:jc w:val="center"/>
        <w:rPr>
          <w:rFonts w:ascii="Arial" w:hAnsi="Arial" w:cs="Arial"/>
          <w:b/>
          <w:bCs/>
        </w:rPr>
      </w:pPr>
      <w:r>
        <w:rPr>
          <w:rFonts w:ascii="Arial" w:hAnsi="Arial" w:cs="Arial"/>
          <w:b/>
          <w:bCs/>
        </w:rPr>
        <w:t>INTRODUCTION…………………………………………………………….</w:t>
      </w:r>
      <w:r w:rsidR="00081A90">
        <w:rPr>
          <w:rFonts w:ascii="Arial" w:hAnsi="Arial" w:cs="Arial"/>
          <w:b/>
          <w:bCs/>
        </w:rPr>
        <w:t>2</w:t>
      </w:r>
    </w:p>
    <w:p w14:paraId="6FA9EBEF" w14:textId="77777777" w:rsidR="0052001F" w:rsidRDefault="0052001F" w:rsidP="0052001F">
      <w:pPr>
        <w:jc w:val="center"/>
        <w:rPr>
          <w:rFonts w:ascii="Arial" w:hAnsi="Arial" w:cs="Arial"/>
          <w:b/>
          <w:bCs/>
        </w:rPr>
      </w:pPr>
    </w:p>
    <w:p w14:paraId="54B70C11" w14:textId="0D56BCA0" w:rsidR="0052001F" w:rsidRDefault="0052001F" w:rsidP="0052001F">
      <w:pPr>
        <w:jc w:val="center"/>
        <w:rPr>
          <w:rFonts w:ascii="Arial" w:hAnsi="Arial" w:cs="Arial"/>
          <w:b/>
          <w:bCs/>
        </w:rPr>
      </w:pPr>
    </w:p>
    <w:p w14:paraId="538EEE70" w14:textId="1600BCA0" w:rsidR="0052001F" w:rsidRDefault="0052001F" w:rsidP="0052001F">
      <w:pPr>
        <w:jc w:val="center"/>
        <w:rPr>
          <w:rFonts w:ascii="Arial" w:hAnsi="Arial" w:cs="Arial"/>
          <w:b/>
          <w:bCs/>
        </w:rPr>
      </w:pPr>
      <w:r>
        <w:rPr>
          <w:rFonts w:ascii="Arial" w:hAnsi="Arial" w:cs="Arial"/>
          <w:b/>
          <w:bCs/>
        </w:rPr>
        <w:t>CCTV………………………………………………………………………….</w:t>
      </w:r>
      <w:r w:rsidR="00081A90">
        <w:rPr>
          <w:rFonts w:ascii="Arial" w:hAnsi="Arial" w:cs="Arial"/>
          <w:b/>
          <w:bCs/>
        </w:rPr>
        <w:t>3</w:t>
      </w:r>
    </w:p>
    <w:p w14:paraId="4744D3D1" w14:textId="64CD1B0B" w:rsidR="0052001F" w:rsidRDefault="0052001F" w:rsidP="0052001F">
      <w:pPr>
        <w:jc w:val="center"/>
        <w:rPr>
          <w:rFonts w:ascii="Arial" w:hAnsi="Arial" w:cs="Arial"/>
          <w:b/>
          <w:bCs/>
        </w:rPr>
      </w:pPr>
    </w:p>
    <w:p w14:paraId="2B937281" w14:textId="77777777" w:rsidR="0052001F" w:rsidRDefault="0052001F" w:rsidP="0052001F">
      <w:pPr>
        <w:jc w:val="center"/>
        <w:rPr>
          <w:rFonts w:ascii="Arial" w:hAnsi="Arial" w:cs="Arial"/>
          <w:b/>
          <w:bCs/>
        </w:rPr>
      </w:pPr>
    </w:p>
    <w:p w14:paraId="385792AC" w14:textId="02ED81C3" w:rsidR="0052001F" w:rsidRDefault="00920D72" w:rsidP="0052001F">
      <w:pPr>
        <w:jc w:val="center"/>
        <w:rPr>
          <w:rFonts w:ascii="Arial" w:hAnsi="Arial" w:cs="Arial"/>
          <w:b/>
          <w:bCs/>
        </w:rPr>
      </w:pPr>
      <w:r>
        <w:rPr>
          <w:rFonts w:ascii="Arial" w:hAnsi="Arial" w:cs="Arial"/>
          <w:b/>
          <w:bCs/>
        </w:rPr>
        <w:t>ALLEY GATING</w:t>
      </w:r>
      <w:r w:rsidR="0052001F">
        <w:rPr>
          <w:rFonts w:ascii="Arial" w:hAnsi="Arial" w:cs="Arial"/>
          <w:b/>
          <w:bCs/>
        </w:rPr>
        <w:t>…………………………………………………………</w:t>
      </w:r>
      <w:r>
        <w:rPr>
          <w:rFonts w:ascii="Arial" w:hAnsi="Arial" w:cs="Arial"/>
          <w:b/>
          <w:bCs/>
        </w:rPr>
        <w:t>...</w:t>
      </w:r>
      <w:r w:rsidR="0052001F">
        <w:rPr>
          <w:rFonts w:ascii="Arial" w:hAnsi="Arial" w:cs="Arial"/>
          <w:b/>
          <w:bCs/>
        </w:rPr>
        <w:t>...</w:t>
      </w:r>
      <w:r>
        <w:rPr>
          <w:rFonts w:ascii="Arial" w:hAnsi="Arial" w:cs="Arial"/>
          <w:b/>
          <w:bCs/>
        </w:rPr>
        <w:t>4</w:t>
      </w:r>
    </w:p>
    <w:p w14:paraId="6E498833" w14:textId="15FB0F48" w:rsidR="00B674B2" w:rsidRDefault="00B674B2" w:rsidP="0052001F">
      <w:pPr>
        <w:jc w:val="center"/>
        <w:rPr>
          <w:rFonts w:ascii="Arial" w:hAnsi="Arial" w:cs="Arial"/>
          <w:b/>
          <w:bCs/>
        </w:rPr>
      </w:pPr>
    </w:p>
    <w:p w14:paraId="5B85EF48" w14:textId="3C398ADA" w:rsidR="00B674B2" w:rsidRDefault="00B674B2" w:rsidP="0052001F">
      <w:pPr>
        <w:jc w:val="center"/>
        <w:rPr>
          <w:rFonts w:ascii="Arial" w:hAnsi="Arial" w:cs="Arial"/>
          <w:b/>
          <w:bCs/>
        </w:rPr>
      </w:pPr>
    </w:p>
    <w:p w14:paraId="0690A40B" w14:textId="6FF26A03" w:rsidR="00B674B2" w:rsidRDefault="00B674B2" w:rsidP="0052001F">
      <w:pPr>
        <w:jc w:val="center"/>
        <w:rPr>
          <w:rFonts w:ascii="Arial" w:hAnsi="Arial" w:cs="Arial"/>
          <w:b/>
          <w:bCs/>
        </w:rPr>
      </w:pPr>
      <w:r>
        <w:rPr>
          <w:rFonts w:ascii="Arial" w:hAnsi="Arial" w:cs="Arial"/>
          <w:b/>
          <w:bCs/>
        </w:rPr>
        <w:t>DRINK DRIVE STOPS………………………………………………………4</w:t>
      </w:r>
    </w:p>
    <w:p w14:paraId="41D9ED6D" w14:textId="60763DA5" w:rsidR="005457F5" w:rsidRDefault="005457F5" w:rsidP="0052001F">
      <w:pPr>
        <w:jc w:val="center"/>
        <w:rPr>
          <w:rFonts w:ascii="Arial" w:hAnsi="Arial" w:cs="Arial"/>
          <w:b/>
          <w:bCs/>
        </w:rPr>
      </w:pPr>
    </w:p>
    <w:p w14:paraId="3327D4FC" w14:textId="1A228C8F" w:rsidR="005457F5" w:rsidRDefault="005457F5" w:rsidP="0052001F">
      <w:pPr>
        <w:jc w:val="center"/>
        <w:rPr>
          <w:rFonts w:ascii="Arial" w:hAnsi="Arial" w:cs="Arial"/>
          <w:b/>
          <w:bCs/>
        </w:rPr>
      </w:pPr>
    </w:p>
    <w:p w14:paraId="3A770897" w14:textId="77DC900A" w:rsidR="005457F5" w:rsidRDefault="005457F5" w:rsidP="0052001F">
      <w:pPr>
        <w:jc w:val="center"/>
        <w:rPr>
          <w:rFonts w:ascii="Arial" w:hAnsi="Arial" w:cs="Arial"/>
          <w:b/>
          <w:bCs/>
        </w:rPr>
      </w:pPr>
      <w:r>
        <w:rPr>
          <w:rFonts w:ascii="Arial" w:hAnsi="Arial" w:cs="Arial"/>
          <w:b/>
          <w:bCs/>
        </w:rPr>
        <w:t>ELECTRONIC TAGGING………………………………………………</w:t>
      </w:r>
      <w:proofErr w:type="gramStart"/>
      <w:r>
        <w:rPr>
          <w:rFonts w:ascii="Arial" w:hAnsi="Arial" w:cs="Arial"/>
          <w:b/>
          <w:bCs/>
        </w:rPr>
        <w:t>….</w:t>
      </w:r>
      <w:r w:rsidR="00920D72">
        <w:rPr>
          <w:rFonts w:ascii="Arial" w:hAnsi="Arial" w:cs="Arial"/>
          <w:b/>
          <w:bCs/>
        </w:rPr>
        <w:t>.</w:t>
      </w:r>
      <w:proofErr w:type="gramEnd"/>
      <w:r>
        <w:rPr>
          <w:rFonts w:ascii="Arial" w:hAnsi="Arial" w:cs="Arial"/>
          <w:b/>
          <w:bCs/>
        </w:rPr>
        <w:t>5</w:t>
      </w:r>
    </w:p>
    <w:p w14:paraId="584854DA" w14:textId="77777777" w:rsidR="0052001F" w:rsidRDefault="0052001F" w:rsidP="0052001F">
      <w:pPr>
        <w:jc w:val="center"/>
        <w:rPr>
          <w:rFonts w:ascii="Arial" w:hAnsi="Arial" w:cs="Arial"/>
          <w:b/>
          <w:bCs/>
        </w:rPr>
      </w:pPr>
    </w:p>
    <w:p w14:paraId="3BD16EAD" w14:textId="6C8FC4ED" w:rsidR="0052001F" w:rsidRDefault="0052001F" w:rsidP="0052001F">
      <w:pPr>
        <w:jc w:val="center"/>
        <w:rPr>
          <w:rFonts w:ascii="Arial" w:hAnsi="Arial" w:cs="Arial"/>
          <w:b/>
          <w:bCs/>
        </w:rPr>
      </w:pPr>
    </w:p>
    <w:p w14:paraId="6282AF62" w14:textId="7A352623" w:rsidR="0052001F" w:rsidRDefault="0052001F" w:rsidP="0052001F">
      <w:pPr>
        <w:jc w:val="center"/>
        <w:rPr>
          <w:rFonts w:ascii="Arial" w:hAnsi="Arial" w:cs="Arial"/>
          <w:b/>
          <w:bCs/>
        </w:rPr>
      </w:pPr>
      <w:r>
        <w:rPr>
          <w:rFonts w:ascii="Arial" w:hAnsi="Arial" w:cs="Arial"/>
          <w:b/>
          <w:bCs/>
        </w:rPr>
        <w:t>SUMMARY…………………………………………………………………</w:t>
      </w:r>
      <w:r w:rsidR="000B370F">
        <w:rPr>
          <w:rFonts w:ascii="Arial" w:hAnsi="Arial" w:cs="Arial"/>
          <w:b/>
          <w:bCs/>
        </w:rPr>
        <w:t>.</w:t>
      </w:r>
      <w:r w:rsidR="00226692">
        <w:rPr>
          <w:rFonts w:ascii="Arial" w:hAnsi="Arial" w:cs="Arial"/>
          <w:b/>
          <w:bCs/>
        </w:rPr>
        <w:t>..</w:t>
      </w:r>
      <w:r w:rsidR="000B370F">
        <w:rPr>
          <w:rFonts w:ascii="Arial" w:hAnsi="Arial" w:cs="Arial"/>
          <w:b/>
          <w:bCs/>
        </w:rPr>
        <w:t>5</w:t>
      </w:r>
    </w:p>
    <w:p w14:paraId="73D15F81" w14:textId="4249C33C" w:rsidR="000B370F" w:rsidRDefault="000B370F" w:rsidP="0052001F">
      <w:pPr>
        <w:jc w:val="center"/>
        <w:rPr>
          <w:rFonts w:ascii="Arial" w:hAnsi="Arial" w:cs="Arial"/>
          <w:b/>
          <w:bCs/>
        </w:rPr>
      </w:pPr>
    </w:p>
    <w:p w14:paraId="22D3B9E1" w14:textId="2F8EA17D" w:rsidR="000B370F" w:rsidRDefault="000B370F" w:rsidP="0052001F">
      <w:pPr>
        <w:jc w:val="center"/>
        <w:rPr>
          <w:rFonts w:ascii="Arial" w:hAnsi="Arial" w:cs="Arial"/>
          <w:b/>
          <w:bCs/>
        </w:rPr>
      </w:pPr>
    </w:p>
    <w:p w14:paraId="0DD60D75" w14:textId="23B44E6C" w:rsidR="000B370F" w:rsidRDefault="000B370F" w:rsidP="0052001F">
      <w:pPr>
        <w:jc w:val="center"/>
        <w:rPr>
          <w:rFonts w:ascii="Arial" w:hAnsi="Arial" w:cs="Arial"/>
          <w:b/>
          <w:bCs/>
        </w:rPr>
      </w:pPr>
      <w:r>
        <w:rPr>
          <w:rFonts w:ascii="Arial" w:hAnsi="Arial" w:cs="Arial"/>
          <w:b/>
          <w:bCs/>
        </w:rPr>
        <w:t>REFERENCE LIST…………………………………………………</w:t>
      </w:r>
      <w:r w:rsidR="00920D72">
        <w:rPr>
          <w:rFonts w:ascii="Arial" w:hAnsi="Arial" w:cs="Arial"/>
          <w:b/>
          <w:bCs/>
        </w:rPr>
        <w:t>.</w:t>
      </w:r>
      <w:r>
        <w:rPr>
          <w:rFonts w:ascii="Arial" w:hAnsi="Arial" w:cs="Arial"/>
          <w:b/>
          <w:bCs/>
        </w:rPr>
        <w:t>………6</w:t>
      </w:r>
    </w:p>
    <w:p w14:paraId="69F5A66D" w14:textId="2F211877" w:rsidR="004669A8" w:rsidRDefault="004669A8" w:rsidP="0083748A">
      <w:pPr>
        <w:rPr>
          <w:rFonts w:ascii="Arial" w:hAnsi="Arial" w:cs="Arial"/>
          <w:b/>
          <w:bCs/>
        </w:rPr>
      </w:pPr>
    </w:p>
    <w:p w14:paraId="77E64A8A" w14:textId="3BB6D6B2" w:rsidR="00081A90" w:rsidRDefault="00081A90" w:rsidP="0083748A">
      <w:pPr>
        <w:rPr>
          <w:rFonts w:ascii="Arial" w:hAnsi="Arial" w:cs="Arial"/>
          <w:b/>
          <w:bCs/>
        </w:rPr>
      </w:pPr>
    </w:p>
    <w:p w14:paraId="7057397C" w14:textId="46BCC54E" w:rsidR="0091620C" w:rsidRDefault="0091620C" w:rsidP="0083748A">
      <w:pPr>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52EA2C2F" wp14:editId="244F7D6E">
                <wp:simplePos x="0" y="0"/>
                <wp:positionH relativeFrom="column">
                  <wp:posOffset>-12526</wp:posOffset>
                </wp:positionH>
                <wp:positionV relativeFrom="paragraph">
                  <wp:posOffset>65875</wp:posOffset>
                </wp:positionV>
                <wp:extent cx="5699342" cy="0"/>
                <wp:effectExtent l="0" t="0" r="15875" b="12700"/>
                <wp:wrapNone/>
                <wp:docPr id="2" name="Straight Connector 2"/>
                <wp:cNvGraphicFramePr/>
                <a:graphic xmlns:a="http://schemas.openxmlformats.org/drawingml/2006/main">
                  <a:graphicData uri="http://schemas.microsoft.com/office/word/2010/wordprocessingShape">
                    <wps:wsp>
                      <wps:cNvCnPr/>
                      <wps:spPr>
                        <a:xfrm>
                          <a:off x="0" y="0"/>
                          <a:ext cx="56993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B5572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pt,5.2pt" to="447.75pt,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" strokecolor="black [3200]" strokeweight=".5pt">
                <v:stroke joinstyle="miter"/>
              </v:line>
            </w:pict>
          </mc:Fallback>
        </mc:AlternateContent>
      </w:r>
    </w:p>
    <w:p w14:paraId="06D8404E" w14:textId="1DB741FE" w:rsidR="00081A90" w:rsidRDefault="00081A90" w:rsidP="0083748A">
      <w:pPr>
        <w:rPr>
          <w:rFonts w:ascii="Arial" w:hAnsi="Arial" w:cs="Arial"/>
          <w:b/>
          <w:bCs/>
        </w:rPr>
      </w:pPr>
    </w:p>
    <w:p w14:paraId="2717A03E" w14:textId="1DE8BF18" w:rsidR="00081A90" w:rsidRDefault="00081A90" w:rsidP="0083748A">
      <w:pPr>
        <w:rPr>
          <w:rFonts w:ascii="Arial" w:hAnsi="Arial" w:cs="Arial"/>
          <w:b/>
          <w:bCs/>
        </w:rPr>
      </w:pPr>
    </w:p>
    <w:p w14:paraId="40D96CE9" w14:textId="0B16DD27" w:rsidR="00131FFA" w:rsidRPr="0083748A" w:rsidRDefault="00131FFA" w:rsidP="0083748A">
      <w:pPr>
        <w:rPr>
          <w:b/>
          <w:bCs/>
        </w:rPr>
      </w:pPr>
      <w:r>
        <w:rPr>
          <w:rFonts w:ascii="Arial" w:hAnsi="Arial" w:cs="Arial"/>
          <w:b/>
          <w:bCs/>
        </w:rPr>
        <w:t>INTRODUCTION</w:t>
      </w:r>
    </w:p>
    <w:p w14:paraId="3D7552A4" w14:textId="0D326351" w:rsidR="002A2C8E" w:rsidRDefault="002A2C8E"/>
    <w:p w14:paraId="6118D95D" w14:textId="1157B4CE" w:rsidR="0083748A" w:rsidRPr="00DD20BF" w:rsidRDefault="0083748A">
      <w:pPr>
        <w:rPr>
          <w:rFonts w:asciiTheme="minorHAnsi" w:hAnsiTheme="minorHAnsi"/>
        </w:rPr>
      </w:pPr>
    </w:p>
    <w:p w14:paraId="140270FD" w14:textId="38DF56B8" w:rsidR="00F04E5C" w:rsidRDefault="009A6D39">
      <w:pPr>
        <w:rPr>
          <w:rFonts w:asciiTheme="minorHAnsi" w:hAnsiTheme="minorHAnsi"/>
        </w:rPr>
      </w:pPr>
      <w:r w:rsidRPr="00DD20BF">
        <w:rPr>
          <w:rFonts w:asciiTheme="minorHAnsi" w:hAnsiTheme="minorHAnsi"/>
        </w:rPr>
        <w:t xml:space="preserve">        </w:t>
      </w:r>
      <w:r w:rsidR="0083748A" w:rsidRPr="00DD20BF">
        <w:rPr>
          <w:rFonts w:asciiTheme="minorHAnsi" w:hAnsiTheme="minorHAnsi"/>
        </w:rPr>
        <w:t>Evidence-based policing</w:t>
      </w:r>
      <w:r w:rsidRPr="00DD20BF">
        <w:rPr>
          <w:rFonts w:asciiTheme="minorHAnsi" w:hAnsiTheme="minorHAnsi"/>
        </w:rPr>
        <w:t xml:space="preserve"> (EBP),</w:t>
      </w:r>
      <w:r w:rsidR="0083748A" w:rsidRPr="00DD20BF">
        <w:rPr>
          <w:rFonts w:asciiTheme="minorHAnsi" w:hAnsiTheme="minorHAnsi"/>
        </w:rPr>
        <w:t xml:space="preserve"> is a concept developed by Professor Lawrence Sherman in 1998. It </w:t>
      </w:r>
      <w:r w:rsidRPr="00DD20BF">
        <w:rPr>
          <w:rFonts w:asciiTheme="minorHAnsi" w:hAnsiTheme="minorHAnsi"/>
        </w:rPr>
        <w:t xml:space="preserve">is the application </w:t>
      </w:r>
      <w:r w:rsidR="00340A72" w:rsidRPr="00DD20BF">
        <w:rPr>
          <w:rFonts w:asciiTheme="minorHAnsi" w:hAnsiTheme="minorHAnsi"/>
        </w:rPr>
        <w:t xml:space="preserve">of </w:t>
      </w:r>
      <w:r w:rsidRPr="00DD20BF">
        <w:rPr>
          <w:rFonts w:asciiTheme="minorHAnsi" w:hAnsiTheme="minorHAnsi"/>
        </w:rPr>
        <w:t xml:space="preserve">current evidence collected from past events and applying it to new scenarios in order to have a successful outcome. Evidence-based policing is far more </w:t>
      </w:r>
      <w:r w:rsidR="004669A8" w:rsidRPr="00DD20BF">
        <w:rPr>
          <w:rFonts w:asciiTheme="minorHAnsi" w:hAnsiTheme="minorHAnsi"/>
        </w:rPr>
        <w:t>utilised</w:t>
      </w:r>
      <w:r w:rsidRPr="00DD20BF">
        <w:rPr>
          <w:rFonts w:asciiTheme="minorHAnsi" w:hAnsiTheme="minorHAnsi"/>
        </w:rPr>
        <w:t xml:space="preserve"> than some may believe</w:t>
      </w:r>
      <w:r w:rsidR="00340A72" w:rsidRPr="00DD20BF">
        <w:rPr>
          <w:rFonts w:asciiTheme="minorHAnsi" w:hAnsiTheme="minorHAnsi"/>
        </w:rPr>
        <w:t>, f</w:t>
      </w:r>
      <w:r w:rsidRPr="00DD20BF">
        <w:rPr>
          <w:rFonts w:asciiTheme="minorHAnsi" w:hAnsiTheme="minorHAnsi"/>
        </w:rPr>
        <w:t>rom the introduction to CCTV, to alcohol pricing. EBP is at the heart of crime prevention and has proven to be successful in many areas of criminal activity. It also helps police understand the nature and extent of a problem, knowing where to invest the most money and police time. Therefore, EBP can also be seen as a time and money saver for the police and other criminal justice related agencies. However, EBP does not always give definitive answers to problems. Officers must understand that not all current up-to-date evidence is worthy of being applied to solve new challenges. Sometimes, innovation needs to go hand-in-hand with evidence-based policing in order to arrive at a practical and efficient conclusion</w:t>
      </w:r>
      <w:r w:rsidR="004669A8" w:rsidRPr="00DD20BF">
        <w:rPr>
          <w:rFonts w:asciiTheme="minorHAnsi" w:hAnsiTheme="minorHAnsi"/>
        </w:rPr>
        <w:t>, (College of Policing, 2021)</w:t>
      </w:r>
      <w:r w:rsidR="00AB63E1" w:rsidRPr="00DD20BF">
        <w:rPr>
          <w:rFonts w:asciiTheme="minorHAnsi" w:hAnsiTheme="minorHAnsi"/>
        </w:rPr>
        <w:t>.</w:t>
      </w:r>
      <w:r w:rsidR="0052001F" w:rsidRPr="00DD20BF">
        <w:rPr>
          <w:rFonts w:asciiTheme="minorHAnsi" w:hAnsiTheme="minorHAnsi"/>
        </w:rPr>
        <w:t xml:space="preserve"> </w:t>
      </w:r>
    </w:p>
    <w:p w14:paraId="6B0E9E05" w14:textId="77777777" w:rsidR="00F04E5C" w:rsidRDefault="00F04E5C">
      <w:pPr>
        <w:rPr>
          <w:rFonts w:asciiTheme="minorHAnsi" w:hAnsiTheme="minorHAnsi"/>
        </w:rPr>
      </w:pPr>
    </w:p>
    <w:p w14:paraId="5026ED5D" w14:textId="67749A09" w:rsidR="00B674B2" w:rsidRDefault="00F04E5C">
      <w:pPr>
        <w:rPr>
          <w:rFonts w:asciiTheme="minorHAnsi" w:hAnsiTheme="minorHAnsi"/>
        </w:rPr>
      </w:pPr>
      <w:r>
        <w:rPr>
          <w:rFonts w:asciiTheme="minorHAnsi" w:hAnsiTheme="minorHAnsi"/>
        </w:rPr>
        <w:t xml:space="preserve">        </w:t>
      </w:r>
      <w:r w:rsidR="0052001F" w:rsidRPr="00DD20BF">
        <w:rPr>
          <w:rFonts w:asciiTheme="minorHAnsi" w:hAnsiTheme="minorHAnsi"/>
        </w:rPr>
        <w:t>This report will look at</w:t>
      </w:r>
      <w:r w:rsidR="001A051C">
        <w:rPr>
          <w:rFonts w:asciiTheme="minorHAnsi" w:hAnsiTheme="minorHAnsi"/>
        </w:rPr>
        <w:t xml:space="preserve"> </w:t>
      </w:r>
      <w:r w:rsidR="0004499F">
        <w:rPr>
          <w:rFonts w:asciiTheme="minorHAnsi" w:hAnsiTheme="minorHAnsi"/>
        </w:rPr>
        <w:t>four</w:t>
      </w:r>
      <w:r w:rsidR="001A051C">
        <w:rPr>
          <w:rFonts w:asciiTheme="minorHAnsi" w:hAnsiTheme="minorHAnsi"/>
        </w:rPr>
        <w:t xml:space="preserve"> </w:t>
      </w:r>
      <w:r w:rsidR="0052001F" w:rsidRPr="00DD20BF">
        <w:rPr>
          <w:rFonts w:asciiTheme="minorHAnsi" w:hAnsiTheme="minorHAnsi"/>
        </w:rPr>
        <w:t>crime reduction theories and examine their practical capabilities. These theories are CCTV</w:t>
      </w:r>
      <w:r w:rsidR="001A051C">
        <w:rPr>
          <w:rFonts w:asciiTheme="minorHAnsi" w:hAnsiTheme="minorHAnsi"/>
        </w:rPr>
        <w:t>, alley gating</w:t>
      </w:r>
      <w:r w:rsidR="00C12E58">
        <w:rPr>
          <w:rFonts w:asciiTheme="minorHAnsi" w:hAnsiTheme="minorHAnsi"/>
        </w:rPr>
        <w:t xml:space="preserve">, </w:t>
      </w:r>
      <w:r w:rsidR="001A051C">
        <w:rPr>
          <w:rFonts w:asciiTheme="minorHAnsi" w:hAnsiTheme="minorHAnsi"/>
        </w:rPr>
        <w:t>drink drive stops</w:t>
      </w:r>
      <w:r w:rsidR="000B370F">
        <w:rPr>
          <w:rFonts w:asciiTheme="minorHAnsi" w:hAnsiTheme="minorHAnsi"/>
        </w:rPr>
        <w:t xml:space="preserve"> and electronic tagging</w:t>
      </w:r>
      <w:r w:rsidR="001A051C">
        <w:rPr>
          <w:rFonts w:asciiTheme="minorHAnsi" w:hAnsiTheme="minorHAnsi"/>
        </w:rPr>
        <w:t>. The EMMIE model will be used to evaluate each of the prevention methods. EMMIE is; effect, mechanism, moderator, implementation and economic cost.</w:t>
      </w:r>
      <w:r>
        <w:rPr>
          <w:rFonts w:asciiTheme="minorHAnsi" w:hAnsiTheme="minorHAnsi"/>
        </w:rPr>
        <w:t xml:space="preserve"> This model will give a deep analysis of each theory and how it is currently performing in practice</w:t>
      </w:r>
      <w:r w:rsidR="00812EC6">
        <w:rPr>
          <w:rFonts w:asciiTheme="minorHAnsi" w:hAnsiTheme="minorHAnsi"/>
        </w:rPr>
        <w:t>.</w:t>
      </w:r>
    </w:p>
    <w:p w14:paraId="2A11C117" w14:textId="77777777" w:rsidR="002D0B51" w:rsidRPr="002D0B51" w:rsidRDefault="002D0B51">
      <w:pPr>
        <w:rPr>
          <w:rFonts w:asciiTheme="minorHAnsi" w:hAnsiTheme="minorHAnsi"/>
        </w:rPr>
      </w:pPr>
    </w:p>
    <w:p w14:paraId="6F50FB1F" w14:textId="77777777" w:rsidR="00B23E2B" w:rsidRPr="00DD20BF" w:rsidRDefault="00B23E2B">
      <w:pPr>
        <w:rPr>
          <w:rFonts w:asciiTheme="minorHAnsi" w:hAnsiTheme="minorHAnsi" w:cs="Arial"/>
          <w:b/>
          <w:bCs/>
        </w:rPr>
      </w:pPr>
    </w:p>
    <w:p w14:paraId="6E00A712" w14:textId="4E22EFF4" w:rsidR="00AB63E1" w:rsidRPr="00DD20BF" w:rsidRDefault="00F65E31">
      <w:pPr>
        <w:rPr>
          <w:rFonts w:asciiTheme="minorHAnsi" w:hAnsiTheme="minorHAnsi" w:cs="Arial"/>
          <w:b/>
          <w:bCs/>
        </w:rPr>
      </w:pPr>
      <w:r w:rsidRPr="00DD20BF">
        <w:rPr>
          <w:rFonts w:asciiTheme="minorHAnsi" w:hAnsiTheme="minorHAnsi" w:cs="Arial"/>
          <w:b/>
          <w:bCs/>
        </w:rPr>
        <w:t>CLOSED CIRCUIT TELEVISION CAMERAS</w:t>
      </w:r>
    </w:p>
    <w:p w14:paraId="006BB320" w14:textId="77777777" w:rsidR="00B23E2B" w:rsidRPr="00DD20BF" w:rsidRDefault="00B23E2B">
      <w:pPr>
        <w:rPr>
          <w:rFonts w:asciiTheme="minorHAnsi" w:hAnsiTheme="minorHAnsi"/>
        </w:rPr>
      </w:pPr>
    </w:p>
    <w:p w14:paraId="37148AFD" w14:textId="434AFB2F" w:rsidR="0088660E" w:rsidRPr="00DD20BF" w:rsidRDefault="004404D8">
      <w:pPr>
        <w:rPr>
          <w:rFonts w:asciiTheme="minorHAnsi" w:hAnsiTheme="minorHAnsi"/>
        </w:rPr>
      </w:pPr>
      <w:r w:rsidRPr="00DD20BF">
        <w:rPr>
          <w:rFonts w:asciiTheme="minorHAnsi" w:hAnsiTheme="minorHAnsi"/>
        </w:rPr>
        <w:t xml:space="preserve">        </w:t>
      </w:r>
      <w:r w:rsidR="00131FFA" w:rsidRPr="00DD20BF">
        <w:rPr>
          <w:rFonts w:asciiTheme="minorHAnsi" w:hAnsiTheme="minorHAnsi"/>
        </w:rPr>
        <w:t xml:space="preserve">CCTV (closed circuit television cameras), are a crime prevention method that enhances security or eliminates the need for security </w:t>
      </w:r>
      <w:r w:rsidR="00EC6E8F" w:rsidRPr="00DD20BF">
        <w:rPr>
          <w:rFonts w:asciiTheme="minorHAnsi" w:hAnsiTheme="minorHAnsi"/>
        </w:rPr>
        <w:t>personnel</w:t>
      </w:r>
      <w:r w:rsidR="00131FFA" w:rsidRPr="00DD20BF">
        <w:rPr>
          <w:rFonts w:asciiTheme="minorHAnsi" w:hAnsiTheme="minorHAnsi"/>
        </w:rPr>
        <w:t xml:space="preserve"> to defend public and private property. Overall, CCTV has been a successful crime prevention tool </w:t>
      </w:r>
      <w:r w:rsidR="005A39C2" w:rsidRPr="00DD20BF">
        <w:rPr>
          <w:rFonts w:asciiTheme="minorHAnsi" w:hAnsiTheme="minorHAnsi"/>
        </w:rPr>
        <w:t>relating to theft and various other criminal offences, however, there are certain points to consider. Vehicle and property crime were the major forms of activity CCTV prevented, meaning violent crime was not as popular.</w:t>
      </w:r>
      <w:r w:rsidRPr="00DD20BF">
        <w:rPr>
          <w:rFonts w:asciiTheme="minorHAnsi" w:hAnsiTheme="minorHAnsi"/>
        </w:rPr>
        <w:t xml:space="preserve"> </w:t>
      </w:r>
      <w:r w:rsidR="00AB63E1" w:rsidRPr="00DD20BF">
        <w:rPr>
          <w:rFonts w:asciiTheme="minorHAnsi" w:hAnsiTheme="minorHAnsi"/>
        </w:rPr>
        <w:t>CCTV has advanced and developed so much since it was last reviewed over 20 years ago</w:t>
      </w:r>
      <w:r w:rsidR="0088660E" w:rsidRPr="00DD20BF">
        <w:rPr>
          <w:rFonts w:asciiTheme="minorHAnsi" w:hAnsiTheme="minorHAnsi"/>
        </w:rPr>
        <w:t xml:space="preserve"> (College of Policing, 2021).</w:t>
      </w:r>
    </w:p>
    <w:p w14:paraId="64D3C551" w14:textId="77777777" w:rsidR="0088660E" w:rsidRPr="00DD20BF" w:rsidRDefault="0088660E">
      <w:pPr>
        <w:rPr>
          <w:rFonts w:asciiTheme="minorHAnsi" w:hAnsiTheme="minorHAnsi"/>
        </w:rPr>
      </w:pPr>
    </w:p>
    <w:p w14:paraId="18389091" w14:textId="36964991" w:rsidR="002A2C8E" w:rsidRPr="00DD20BF" w:rsidRDefault="0088660E">
      <w:pPr>
        <w:rPr>
          <w:rFonts w:asciiTheme="minorHAnsi" w:hAnsiTheme="minorHAnsi"/>
        </w:rPr>
      </w:pPr>
      <w:r w:rsidRPr="00DD20BF">
        <w:rPr>
          <w:rFonts w:asciiTheme="minorHAnsi" w:hAnsiTheme="minorHAnsi"/>
        </w:rPr>
        <w:t xml:space="preserve">        </w:t>
      </w:r>
      <w:r w:rsidR="004404D8" w:rsidRPr="00DD20BF">
        <w:rPr>
          <w:rFonts w:asciiTheme="minorHAnsi" w:hAnsiTheme="minorHAnsi"/>
        </w:rPr>
        <w:t xml:space="preserve">Both reviews had very similar results across mechanism, moderation, implementation and cost effectiveness. </w:t>
      </w:r>
      <w:r w:rsidR="00B23E2B" w:rsidRPr="00DD20BF">
        <w:rPr>
          <w:rFonts w:asciiTheme="minorHAnsi" w:hAnsiTheme="minorHAnsi"/>
        </w:rPr>
        <w:t xml:space="preserve">While the UK displayed 70% of studies conducted regarding CCTV, this figure dropped to 38.8%. This decrease can suggest that interest in analysing CCTV has been reduced significantly. This could be due to the fact that </w:t>
      </w:r>
      <w:r w:rsidR="00260953" w:rsidRPr="00DD20BF">
        <w:rPr>
          <w:rFonts w:asciiTheme="minorHAnsi" w:hAnsiTheme="minorHAnsi"/>
        </w:rPr>
        <w:t xml:space="preserve">CCTV </w:t>
      </w:r>
      <w:r w:rsidR="00B23E2B" w:rsidRPr="00DD20BF">
        <w:rPr>
          <w:rFonts w:asciiTheme="minorHAnsi" w:hAnsiTheme="minorHAnsi"/>
        </w:rPr>
        <w:t xml:space="preserve">simply works and is an effective form of crime prevention, no further analysis needs to be conducted on a method that needs no change. </w:t>
      </w:r>
      <w:r w:rsidR="004C4F35" w:rsidRPr="00DD20BF">
        <w:rPr>
          <w:rFonts w:asciiTheme="minorHAnsi" w:hAnsiTheme="minorHAnsi"/>
        </w:rPr>
        <w:t>On the other hand, the lack of evaluation could be due to the shift in funding</w:t>
      </w:r>
      <w:r w:rsidRPr="00DD20BF">
        <w:rPr>
          <w:rFonts w:asciiTheme="minorHAnsi" w:hAnsiTheme="minorHAnsi"/>
        </w:rPr>
        <w:t xml:space="preserve"> (Thomas, et al, 2021)</w:t>
      </w:r>
      <w:r w:rsidR="004C4F35" w:rsidRPr="00DD20BF">
        <w:rPr>
          <w:rFonts w:asciiTheme="minorHAnsi" w:hAnsiTheme="minorHAnsi"/>
        </w:rPr>
        <w:t xml:space="preserve">.  </w:t>
      </w:r>
      <w:r w:rsidR="004404D8" w:rsidRPr="00DD20BF">
        <w:rPr>
          <w:rFonts w:asciiTheme="minorHAnsi" w:hAnsiTheme="minorHAnsi"/>
        </w:rPr>
        <w:t xml:space="preserve">The only slight varying factor </w:t>
      </w:r>
      <w:r w:rsidR="00260953" w:rsidRPr="00DD20BF">
        <w:rPr>
          <w:rFonts w:asciiTheme="minorHAnsi" w:hAnsiTheme="minorHAnsi"/>
        </w:rPr>
        <w:t xml:space="preserve">between the two reviews </w:t>
      </w:r>
      <w:r w:rsidR="004404D8" w:rsidRPr="00DD20BF">
        <w:rPr>
          <w:rFonts w:asciiTheme="minorHAnsi" w:hAnsiTheme="minorHAnsi"/>
        </w:rPr>
        <w:t>was the moderator (where it works), this was very strong in review one, against strong in review two</w:t>
      </w:r>
      <w:r w:rsidR="00B674B2">
        <w:rPr>
          <w:rFonts w:asciiTheme="minorHAnsi" w:hAnsiTheme="minorHAnsi"/>
        </w:rPr>
        <w:t xml:space="preserve"> (College of Policing, 2021).</w:t>
      </w:r>
    </w:p>
    <w:p w14:paraId="4465A320" w14:textId="0A2FCA56" w:rsidR="00373BC0" w:rsidRPr="00DD20BF" w:rsidRDefault="00373BC0">
      <w:pPr>
        <w:rPr>
          <w:rFonts w:asciiTheme="minorHAnsi" w:hAnsiTheme="minorHAnsi"/>
        </w:rPr>
      </w:pPr>
    </w:p>
    <w:p w14:paraId="1002166B" w14:textId="7789442A" w:rsidR="00373BC0" w:rsidRPr="00DD20BF" w:rsidRDefault="00F65E31" w:rsidP="00373BC0">
      <w:pPr>
        <w:rPr>
          <w:rFonts w:asciiTheme="minorHAnsi" w:hAnsiTheme="minorHAnsi"/>
        </w:rPr>
      </w:pPr>
      <w:r w:rsidRPr="00DD20BF">
        <w:rPr>
          <w:rFonts w:asciiTheme="minorHAnsi" w:hAnsiTheme="minorHAnsi"/>
        </w:rPr>
        <w:t xml:space="preserve">        </w:t>
      </w:r>
      <w:r w:rsidR="00373BC0" w:rsidRPr="00DD20BF">
        <w:rPr>
          <w:rFonts w:asciiTheme="minorHAnsi" w:hAnsiTheme="minorHAnsi"/>
        </w:rPr>
        <w:t xml:space="preserve">Another study suggests that the impact of CCTV on crime reduction varies from place to place. CCTV was installed in carparks to reduce </w:t>
      </w:r>
      <w:r w:rsidR="00EC6E8F" w:rsidRPr="00DD20BF">
        <w:rPr>
          <w:rFonts w:asciiTheme="minorHAnsi" w:hAnsiTheme="minorHAnsi"/>
        </w:rPr>
        <w:t>vehicle</w:t>
      </w:r>
      <w:r w:rsidR="00373BC0" w:rsidRPr="00DD20BF">
        <w:rPr>
          <w:rFonts w:asciiTheme="minorHAnsi" w:hAnsiTheme="minorHAnsi"/>
        </w:rPr>
        <w:t xml:space="preserve"> </w:t>
      </w:r>
      <w:r w:rsidR="00EC6E8F" w:rsidRPr="00DD20BF">
        <w:rPr>
          <w:rFonts w:asciiTheme="minorHAnsi" w:hAnsiTheme="minorHAnsi"/>
        </w:rPr>
        <w:t>crime. In</w:t>
      </w:r>
      <w:r w:rsidR="00373BC0" w:rsidRPr="00DD20BF">
        <w:rPr>
          <w:rFonts w:asciiTheme="minorHAnsi" w:hAnsiTheme="minorHAnsi"/>
        </w:rPr>
        <w:t xml:space="preserve"> some locations, crime was reduced by 80%, other areas so no impact or change in crime statistics. However, these locations are known to have high crime rates regardless of crime prevention and the places that so no change are minimal in comparison to those who did. The overwhelming majority of locations did see an impact with the introduction of CCTV, meaning beyond reasonable doubt, CCTV is an effective form of crime prevention </w:t>
      </w:r>
      <w:r w:rsidR="00373BC0" w:rsidRPr="00DD20BF">
        <w:rPr>
          <w:rFonts w:asciiTheme="minorHAnsi" w:hAnsiTheme="minorHAnsi" w:cs="Arial"/>
          <w:color w:val="000000"/>
          <w:shd w:val="clear" w:color="auto" w:fill="FFFFFF"/>
        </w:rPr>
        <w:t>(Gill and Spriggs, 2005).</w:t>
      </w:r>
    </w:p>
    <w:p w14:paraId="72B8D786" w14:textId="383132F4" w:rsidR="0088660E" w:rsidRPr="00DD20BF" w:rsidRDefault="0088660E">
      <w:pPr>
        <w:rPr>
          <w:rFonts w:asciiTheme="minorHAnsi" w:hAnsiTheme="minorHAnsi"/>
        </w:rPr>
      </w:pPr>
    </w:p>
    <w:p w14:paraId="7C2DBDDC" w14:textId="66A8CFE5" w:rsidR="002A2C8E" w:rsidRPr="00DD20BF" w:rsidRDefault="003B5EDE">
      <w:pPr>
        <w:rPr>
          <w:rFonts w:asciiTheme="minorHAnsi" w:hAnsiTheme="minorHAnsi"/>
        </w:rPr>
      </w:pPr>
      <w:r w:rsidRPr="00DD20BF">
        <w:rPr>
          <w:rFonts w:asciiTheme="minorHAnsi" w:hAnsiTheme="minorHAnsi"/>
        </w:rPr>
        <w:t xml:space="preserve">        </w:t>
      </w:r>
      <w:r w:rsidR="0088660E" w:rsidRPr="00DD20BF">
        <w:rPr>
          <w:rFonts w:asciiTheme="minorHAnsi" w:hAnsiTheme="minorHAnsi"/>
        </w:rPr>
        <w:t>So how much does CCTV cost?</w:t>
      </w:r>
      <w:r w:rsidRPr="00DD20BF">
        <w:rPr>
          <w:rFonts w:asciiTheme="minorHAnsi" w:hAnsiTheme="minorHAnsi"/>
        </w:rPr>
        <w:t xml:space="preserve"> Firstly, from a national perspective, between 1994 and 1997, the government through Home Office committed £38 Million to fund 585 CCTV schemes all over the UK. On top of this, a further £170 Million was made available between 1999 and 2003. These figures show that CCTV made up three quarters of the Home Office spending budget on crime prevention. </w:t>
      </w:r>
      <w:r w:rsidR="00DF2C63" w:rsidRPr="00DD20BF">
        <w:rPr>
          <w:rFonts w:asciiTheme="minorHAnsi" w:hAnsiTheme="minorHAnsi"/>
        </w:rPr>
        <w:t>T</w:t>
      </w:r>
      <w:r w:rsidRPr="00DD20BF">
        <w:rPr>
          <w:rFonts w:asciiTheme="minorHAnsi" w:hAnsiTheme="minorHAnsi"/>
        </w:rPr>
        <w:t xml:space="preserve">here is little evidence to explain the sudden spike of investment into the </w:t>
      </w:r>
      <w:r w:rsidR="00EC6E8F" w:rsidRPr="00DD20BF">
        <w:rPr>
          <w:rFonts w:asciiTheme="minorHAnsi" w:hAnsiTheme="minorHAnsi"/>
        </w:rPr>
        <w:t>dispersion</w:t>
      </w:r>
      <w:r w:rsidRPr="00DD20BF">
        <w:rPr>
          <w:rFonts w:asciiTheme="minorHAnsi" w:hAnsiTheme="minorHAnsi"/>
        </w:rPr>
        <w:t xml:space="preserve"> of cameras over the UK.</w:t>
      </w:r>
      <w:r w:rsidR="00DF2C63" w:rsidRPr="00DD20BF">
        <w:rPr>
          <w:rFonts w:asciiTheme="minorHAnsi" w:hAnsiTheme="minorHAnsi"/>
        </w:rPr>
        <w:t xml:space="preserve"> However, this level of investment can suggest that the government has great faith in CCTV, due to its strength in reducing crime. </w:t>
      </w:r>
      <w:r w:rsidRPr="00DD20BF">
        <w:rPr>
          <w:rFonts w:asciiTheme="minorHAnsi" w:hAnsiTheme="minorHAnsi"/>
        </w:rPr>
        <w:t xml:space="preserve">On a more local level, it is important to take into consideration not only the cost of each CCTV camera, but the maintenance and overall running costs of each unit. Furthermore, staff members are required to operate the cameras, making the </w:t>
      </w:r>
      <w:r w:rsidR="00DF2C63" w:rsidRPr="00DD20BF">
        <w:rPr>
          <w:rFonts w:asciiTheme="minorHAnsi" w:hAnsiTheme="minorHAnsi"/>
        </w:rPr>
        <w:t xml:space="preserve">price even higher. An estimation from Westminster City Council prices the capital cost for each camera at £20,000. Each camera turns a profit of £12,000 </w:t>
      </w:r>
      <w:r w:rsidR="00EC6E8F" w:rsidRPr="00DD20BF">
        <w:rPr>
          <w:rFonts w:asciiTheme="minorHAnsi" w:hAnsiTheme="minorHAnsi"/>
        </w:rPr>
        <w:t>annually</w:t>
      </w:r>
      <w:r w:rsidR="00DF2C63" w:rsidRPr="00DD20BF">
        <w:rPr>
          <w:rFonts w:asciiTheme="minorHAnsi" w:hAnsiTheme="minorHAnsi"/>
        </w:rPr>
        <w:t xml:space="preserve"> for local agencies (</w:t>
      </w:r>
      <w:r w:rsidR="00EC6E8F" w:rsidRPr="00DD20BF">
        <w:rPr>
          <w:rFonts w:asciiTheme="minorHAnsi" w:hAnsiTheme="minorHAnsi"/>
        </w:rPr>
        <w:t>Armitage</w:t>
      </w:r>
      <w:r w:rsidR="00DF2C63" w:rsidRPr="00DD20BF">
        <w:rPr>
          <w:rFonts w:asciiTheme="minorHAnsi" w:hAnsiTheme="minorHAnsi"/>
        </w:rPr>
        <w:t>, 2002).</w:t>
      </w:r>
    </w:p>
    <w:p w14:paraId="4A70B9DF" w14:textId="77777777" w:rsidR="00F65E31" w:rsidRPr="00DD20BF" w:rsidRDefault="00F65E31">
      <w:pPr>
        <w:rPr>
          <w:rFonts w:asciiTheme="minorHAnsi" w:hAnsiTheme="minorHAnsi"/>
          <w:b/>
          <w:bCs/>
        </w:rPr>
      </w:pPr>
    </w:p>
    <w:p w14:paraId="0C49E4F0" w14:textId="77777777" w:rsidR="00F65E31" w:rsidRPr="00DD20BF" w:rsidRDefault="00F65E31">
      <w:pPr>
        <w:rPr>
          <w:rFonts w:asciiTheme="minorHAnsi" w:hAnsiTheme="minorHAnsi"/>
          <w:b/>
          <w:bCs/>
        </w:rPr>
      </w:pPr>
    </w:p>
    <w:p w14:paraId="05D24123" w14:textId="77777777" w:rsidR="00F65E31" w:rsidRPr="00DD20BF" w:rsidRDefault="00F65E31">
      <w:pPr>
        <w:rPr>
          <w:rFonts w:asciiTheme="minorHAnsi" w:hAnsiTheme="minorHAnsi"/>
          <w:b/>
          <w:bCs/>
        </w:rPr>
      </w:pPr>
    </w:p>
    <w:p w14:paraId="138F00D6" w14:textId="77777777" w:rsidR="00226692" w:rsidRDefault="00226692">
      <w:pPr>
        <w:rPr>
          <w:rFonts w:asciiTheme="minorHAnsi" w:hAnsiTheme="minorHAnsi"/>
          <w:b/>
          <w:bCs/>
        </w:rPr>
      </w:pPr>
    </w:p>
    <w:p w14:paraId="249E2BE2" w14:textId="1B4DD271" w:rsidR="001642FA" w:rsidRPr="00DD20BF" w:rsidRDefault="00081A90">
      <w:pPr>
        <w:rPr>
          <w:rFonts w:asciiTheme="minorHAnsi" w:hAnsiTheme="minorHAnsi"/>
          <w:b/>
          <w:bCs/>
        </w:rPr>
      </w:pPr>
      <w:r w:rsidRPr="00DD20BF">
        <w:rPr>
          <w:rFonts w:asciiTheme="minorHAnsi" w:hAnsiTheme="minorHAnsi"/>
          <w:b/>
          <w:bCs/>
        </w:rPr>
        <w:lastRenderedPageBreak/>
        <w:t>ALLEY GATING</w:t>
      </w:r>
    </w:p>
    <w:p w14:paraId="31B5D785" w14:textId="2819C616" w:rsidR="001642FA" w:rsidRPr="00DD20BF" w:rsidRDefault="001642FA">
      <w:pPr>
        <w:rPr>
          <w:rFonts w:asciiTheme="minorHAnsi" w:hAnsiTheme="minorHAnsi"/>
          <w:b/>
          <w:bCs/>
        </w:rPr>
      </w:pPr>
    </w:p>
    <w:p w14:paraId="7FD0F961" w14:textId="3371FB49" w:rsidR="001642FA" w:rsidRPr="00DD20BF" w:rsidRDefault="00897245">
      <w:pPr>
        <w:rPr>
          <w:rFonts w:asciiTheme="minorHAnsi" w:hAnsiTheme="minorHAnsi"/>
        </w:rPr>
      </w:pPr>
      <w:r>
        <w:rPr>
          <w:rFonts w:asciiTheme="minorHAnsi" w:hAnsiTheme="minorHAnsi"/>
        </w:rPr>
        <w:t xml:space="preserve">        </w:t>
      </w:r>
      <w:r w:rsidR="001642FA" w:rsidRPr="00DD20BF">
        <w:rPr>
          <w:rFonts w:asciiTheme="minorHAnsi" w:hAnsiTheme="minorHAnsi"/>
        </w:rPr>
        <w:t>Alley gating is the process of installing lockable gates to alley ways that run along the rear of old terrace houses</w:t>
      </w:r>
      <w:r w:rsidR="00F04E5C">
        <w:rPr>
          <w:rFonts w:asciiTheme="minorHAnsi" w:hAnsiTheme="minorHAnsi"/>
        </w:rPr>
        <w:t xml:space="preserve"> found in suburban areas</w:t>
      </w:r>
      <w:r w:rsidR="001642FA" w:rsidRPr="00DD20BF">
        <w:rPr>
          <w:rFonts w:asciiTheme="minorHAnsi" w:hAnsiTheme="minorHAnsi"/>
        </w:rPr>
        <w:t>. They have been known to breed all sorts of crime from domestic burglary</w:t>
      </w:r>
      <w:r w:rsidR="0018423A" w:rsidRPr="00DD20BF">
        <w:rPr>
          <w:rFonts w:asciiTheme="minorHAnsi" w:hAnsiTheme="minorHAnsi"/>
        </w:rPr>
        <w:t xml:space="preserve"> </w:t>
      </w:r>
      <w:r w:rsidR="001A5F77" w:rsidRPr="00DD20BF">
        <w:rPr>
          <w:rFonts w:asciiTheme="minorHAnsi" w:hAnsiTheme="minorHAnsi"/>
        </w:rPr>
        <w:t xml:space="preserve">to a </w:t>
      </w:r>
      <w:r w:rsidR="001642FA" w:rsidRPr="00DD20BF">
        <w:rPr>
          <w:rFonts w:asciiTheme="minorHAnsi" w:hAnsiTheme="minorHAnsi"/>
        </w:rPr>
        <w:t>plethora of</w:t>
      </w:r>
      <w:r w:rsidR="0018423A" w:rsidRPr="00DD20BF">
        <w:rPr>
          <w:rFonts w:asciiTheme="minorHAnsi" w:hAnsiTheme="minorHAnsi"/>
        </w:rPr>
        <w:t xml:space="preserve"> different</w:t>
      </w:r>
      <w:r w:rsidR="001642FA" w:rsidRPr="00DD20BF">
        <w:rPr>
          <w:rFonts w:asciiTheme="minorHAnsi" w:hAnsiTheme="minorHAnsi"/>
        </w:rPr>
        <w:t xml:space="preserve"> anti-social behaivour (ASB). Overall, alley gating has had massive results in crime reduction, as It prevents non-residents from entering alleys behind houses and potentially acting in a criminal manner. Like the previous crime prevention method (CCTV), the College of Policing have broken alley gating down into several aspects; effect, mechanism, moderator, implementation and cost. </w:t>
      </w:r>
    </w:p>
    <w:p w14:paraId="6F99CC5D" w14:textId="43C0E80F" w:rsidR="001A5F77" w:rsidRPr="00DD20BF" w:rsidRDefault="001A5F77">
      <w:pPr>
        <w:rPr>
          <w:rFonts w:asciiTheme="minorHAnsi" w:hAnsiTheme="minorHAnsi"/>
        </w:rPr>
      </w:pPr>
      <w:r w:rsidRPr="00DD20BF">
        <w:rPr>
          <w:rFonts w:asciiTheme="minorHAnsi" w:hAnsiTheme="minorHAnsi"/>
        </w:rPr>
        <w:t xml:space="preserve">Residents are given control of the gates with keys. They are responsible for their territory, meaning they can monitor the activity in the alleys. This creates an even greater sense of guardianship for the residents, as more physical contact with the alley is </w:t>
      </w:r>
      <w:r w:rsidR="00EC6E8F" w:rsidRPr="00DD20BF">
        <w:rPr>
          <w:rFonts w:asciiTheme="minorHAnsi" w:hAnsiTheme="minorHAnsi"/>
        </w:rPr>
        <w:t>necessary</w:t>
      </w:r>
      <w:r w:rsidRPr="00DD20BF">
        <w:rPr>
          <w:rFonts w:asciiTheme="minorHAnsi" w:hAnsiTheme="minorHAnsi"/>
        </w:rPr>
        <w:t xml:space="preserve"> to lock them.</w:t>
      </w:r>
      <w:r w:rsidR="00081A90" w:rsidRPr="00DD20BF">
        <w:rPr>
          <w:rFonts w:asciiTheme="minorHAnsi" w:hAnsiTheme="minorHAnsi"/>
        </w:rPr>
        <w:t xml:space="preserve"> Furthermore, it was common for </w:t>
      </w:r>
      <w:r w:rsidR="00EC6E8F" w:rsidRPr="00DD20BF">
        <w:rPr>
          <w:rFonts w:asciiTheme="minorHAnsi" w:hAnsiTheme="minorHAnsi"/>
        </w:rPr>
        <w:t>trespassers</w:t>
      </w:r>
      <w:r w:rsidR="00081A90" w:rsidRPr="00DD20BF">
        <w:rPr>
          <w:rFonts w:asciiTheme="minorHAnsi" w:hAnsiTheme="minorHAnsi"/>
        </w:rPr>
        <w:t xml:space="preserve"> to use the excuse of unclear </w:t>
      </w:r>
      <w:r w:rsidR="00EC6E8F" w:rsidRPr="00DD20BF">
        <w:rPr>
          <w:rFonts w:asciiTheme="minorHAnsi" w:hAnsiTheme="minorHAnsi"/>
        </w:rPr>
        <w:t>boundaries</w:t>
      </w:r>
      <w:r w:rsidR="00081A90" w:rsidRPr="00DD20BF">
        <w:rPr>
          <w:rFonts w:asciiTheme="minorHAnsi" w:hAnsiTheme="minorHAnsi"/>
        </w:rPr>
        <w:t>, however, with the introduction of ally gating it is clear to most that a locked gate symbolises an end to common access</w:t>
      </w:r>
      <w:r w:rsidR="00BC32D6">
        <w:rPr>
          <w:rFonts w:asciiTheme="minorHAnsi" w:hAnsiTheme="minorHAnsi"/>
        </w:rPr>
        <w:t xml:space="preserve"> (College of Policing, 2021).</w:t>
      </w:r>
    </w:p>
    <w:p w14:paraId="1295BE1C" w14:textId="2622C30B" w:rsidR="002A2C8E" w:rsidRPr="00DD20BF" w:rsidRDefault="002A2C8E">
      <w:pPr>
        <w:rPr>
          <w:rFonts w:asciiTheme="minorHAnsi" w:hAnsiTheme="minorHAnsi"/>
        </w:rPr>
      </w:pPr>
    </w:p>
    <w:p w14:paraId="1EA15198" w14:textId="1046EC35" w:rsidR="00F65E31" w:rsidRDefault="00F65E31">
      <w:pPr>
        <w:rPr>
          <w:rFonts w:asciiTheme="minorHAnsi" w:hAnsiTheme="minorHAnsi"/>
        </w:rPr>
      </w:pPr>
      <w:r w:rsidRPr="00DD20BF">
        <w:rPr>
          <w:rFonts w:asciiTheme="minorHAnsi" w:hAnsiTheme="minorHAnsi"/>
        </w:rPr>
        <w:t xml:space="preserve">        There are other outcomes of alley gating too. A study found that a large amount of those who had an alley gate installed at the back of their house, felt a greater sense of security and comfort since the installation of the counter measure. The tenants felt they did not need to always check for </w:t>
      </w:r>
      <w:r w:rsidR="00EC6E8F" w:rsidRPr="00DD20BF">
        <w:rPr>
          <w:rFonts w:asciiTheme="minorHAnsi" w:hAnsiTheme="minorHAnsi"/>
        </w:rPr>
        <w:t>Anti-social</w:t>
      </w:r>
      <w:r w:rsidRPr="00DD20BF">
        <w:rPr>
          <w:rFonts w:asciiTheme="minorHAnsi" w:hAnsiTheme="minorHAnsi"/>
        </w:rPr>
        <w:t xml:space="preserve"> behaivour behind their home, as it is a blind spot when not under watch. On the other hand, some residents felt that a shared responsibility with other neighbours </w:t>
      </w:r>
      <w:r w:rsidR="00DD20BF">
        <w:rPr>
          <w:rFonts w:asciiTheme="minorHAnsi" w:hAnsiTheme="minorHAnsi"/>
        </w:rPr>
        <w:t>on</w:t>
      </w:r>
      <w:r w:rsidRPr="00DD20BF">
        <w:rPr>
          <w:rFonts w:asciiTheme="minorHAnsi" w:hAnsiTheme="minorHAnsi"/>
        </w:rPr>
        <w:t xml:space="preserve"> the </w:t>
      </w:r>
      <w:r w:rsidR="00DD20BF">
        <w:rPr>
          <w:rFonts w:asciiTheme="minorHAnsi" w:hAnsiTheme="minorHAnsi"/>
        </w:rPr>
        <w:t xml:space="preserve">same </w:t>
      </w:r>
      <w:r w:rsidRPr="00DD20BF">
        <w:rPr>
          <w:rFonts w:asciiTheme="minorHAnsi" w:hAnsiTheme="minorHAnsi"/>
        </w:rPr>
        <w:t xml:space="preserve">alley resulted in each tenant feeling unresponsible for the gate. An attitude of </w:t>
      </w:r>
      <w:r w:rsidR="00EC6E8F" w:rsidRPr="00DD20BF">
        <w:rPr>
          <w:rFonts w:asciiTheme="minorHAnsi" w:hAnsiTheme="minorHAnsi"/>
        </w:rPr>
        <w:t>relying</w:t>
      </w:r>
      <w:r w:rsidRPr="00DD20BF">
        <w:rPr>
          <w:rFonts w:asciiTheme="minorHAnsi" w:hAnsiTheme="minorHAnsi"/>
        </w:rPr>
        <w:t xml:space="preserve"> on someone else to </w:t>
      </w:r>
      <w:r w:rsidR="00DD20BF" w:rsidRPr="00DD20BF">
        <w:rPr>
          <w:rFonts w:asciiTheme="minorHAnsi" w:hAnsiTheme="minorHAnsi"/>
        </w:rPr>
        <w:t xml:space="preserve">care for the gate can lead to neglect and undoing what it was installed in these places for in the first instance. Others believe it is the local councils responsibility to tend to the gate, as they </w:t>
      </w:r>
      <w:r w:rsidR="00EC6E8F" w:rsidRPr="00DD20BF">
        <w:rPr>
          <w:rFonts w:asciiTheme="minorHAnsi" w:hAnsiTheme="minorHAnsi"/>
        </w:rPr>
        <w:t>ultimately</w:t>
      </w:r>
      <w:r w:rsidR="00DD20BF" w:rsidRPr="00DD20BF">
        <w:rPr>
          <w:rFonts w:asciiTheme="minorHAnsi" w:hAnsiTheme="minorHAnsi"/>
        </w:rPr>
        <w:t xml:space="preserve"> installed it and should </w:t>
      </w:r>
      <w:r w:rsidR="00EC6E8F">
        <w:rPr>
          <w:rFonts w:asciiTheme="minorHAnsi" w:hAnsiTheme="minorHAnsi"/>
        </w:rPr>
        <w:t xml:space="preserve">also be responsible for the </w:t>
      </w:r>
      <w:r w:rsidR="00DD20BF" w:rsidRPr="00DD20BF">
        <w:rPr>
          <w:rFonts w:asciiTheme="minorHAnsi" w:hAnsiTheme="minorHAnsi"/>
        </w:rPr>
        <w:t>manage</w:t>
      </w:r>
      <w:r w:rsidR="00EC6E8F">
        <w:rPr>
          <w:rFonts w:asciiTheme="minorHAnsi" w:hAnsiTheme="minorHAnsi"/>
        </w:rPr>
        <w:t>ment of</w:t>
      </w:r>
      <w:r w:rsidR="00DD20BF" w:rsidRPr="00DD20BF">
        <w:rPr>
          <w:rFonts w:asciiTheme="minorHAnsi" w:hAnsiTheme="minorHAnsi"/>
        </w:rPr>
        <w:t xml:space="preserve"> it </w:t>
      </w:r>
      <w:r w:rsidR="00EC6E8F">
        <w:rPr>
          <w:rFonts w:asciiTheme="minorHAnsi" w:hAnsiTheme="minorHAnsi"/>
        </w:rPr>
        <w:t>(Sidebottom, et al, 2015).</w:t>
      </w:r>
    </w:p>
    <w:p w14:paraId="0BE07590" w14:textId="3D0AD3A7" w:rsidR="00A54DB2" w:rsidRDefault="00A54DB2">
      <w:pPr>
        <w:rPr>
          <w:rFonts w:asciiTheme="minorHAnsi" w:hAnsiTheme="minorHAnsi"/>
        </w:rPr>
      </w:pPr>
    </w:p>
    <w:p w14:paraId="761A98C0" w14:textId="485E97CD" w:rsidR="00897245" w:rsidRPr="00897245" w:rsidRDefault="00897245" w:rsidP="00897245">
      <w:pPr>
        <w:rPr>
          <w:rFonts w:asciiTheme="minorHAnsi" w:hAnsiTheme="minorHAnsi"/>
        </w:rPr>
      </w:pPr>
      <w:r>
        <w:rPr>
          <w:rFonts w:asciiTheme="minorHAnsi" w:hAnsiTheme="minorHAnsi"/>
        </w:rPr>
        <w:t xml:space="preserve">        </w:t>
      </w:r>
      <w:r w:rsidR="00A54DB2">
        <w:rPr>
          <w:rFonts w:asciiTheme="minorHAnsi" w:hAnsiTheme="minorHAnsi"/>
        </w:rPr>
        <w:t>The cost of alley gating is considered moderate.</w:t>
      </w:r>
      <w:r>
        <w:rPr>
          <w:rFonts w:asciiTheme="minorHAnsi" w:hAnsiTheme="minorHAnsi"/>
        </w:rPr>
        <w:t xml:space="preserve"> Over six studies, the cost for one gate to be built and </w:t>
      </w:r>
      <w:r w:rsidR="005457F5">
        <w:rPr>
          <w:rFonts w:asciiTheme="minorHAnsi" w:hAnsiTheme="minorHAnsi"/>
        </w:rPr>
        <w:t>installed</w:t>
      </w:r>
      <w:r>
        <w:rPr>
          <w:rFonts w:asciiTheme="minorHAnsi" w:hAnsiTheme="minorHAnsi"/>
        </w:rPr>
        <w:t xml:space="preserve"> is ranged from </w:t>
      </w:r>
      <w:r w:rsidRPr="00897245">
        <w:rPr>
          <w:rFonts w:asciiTheme="minorHAnsi" w:hAnsiTheme="minorHAnsi"/>
        </w:rPr>
        <w:t>£158 to £1453.21</w:t>
      </w:r>
      <w:r>
        <w:rPr>
          <w:rFonts w:asciiTheme="minorHAnsi" w:hAnsiTheme="minorHAnsi"/>
        </w:rPr>
        <w:t>. Therefore, the average cost for one alley gate is £728. The cost of the gates is area dependant, some areas require features which may make the cost of the gate higher than a gate being installed in a different area. This is due to certain requirements that the gates need to meet in conditions of certain locations. Overall, the gates appear to be cost effective and are a worthwhile investment in the pursuit of reducing crime in suburban aeras (Sidebottom, et al, 2015).</w:t>
      </w:r>
    </w:p>
    <w:p w14:paraId="63668C4D" w14:textId="7562F3FC" w:rsidR="00A54DB2" w:rsidRDefault="00A54DB2">
      <w:pPr>
        <w:rPr>
          <w:rFonts w:asciiTheme="minorHAnsi" w:hAnsiTheme="minorHAnsi"/>
        </w:rPr>
      </w:pPr>
    </w:p>
    <w:p w14:paraId="76DF90A0" w14:textId="79BC3E09" w:rsidR="000152C4" w:rsidRDefault="000152C4">
      <w:pPr>
        <w:rPr>
          <w:rFonts w:asciiTheme="minorHAnsi" w:hAnsiTheme="minorHAnsi"/>
        </w:rPr>
      </w:pPr>
    </w:p>
    <w:p w14:paraId="45A4DF79" w14:textId="13D7CBC1" w:rsidR="000152C4" w:rsidRDefault="000152C4">
      <w:pPr>
        <w:rPr>
          <w:rFonts w:asciiTheme="minorHAnsi" w:hAnsiTheme="minorHAnsi"/>
          <w:b/>
          <w:bCs/>
        </w:rPr>
      </w:pPr>
      <w:r w:rsidRPr="000152C4">
        <w:rPr>
          <w:rFonts w:asciiTheme="minorHAnsi" w:hAnsiTheme="minorHAnsi"/>
          <w:b/>
          <w:bCs/>
        </w:rPr>
        <w:t>DRINK DRIVE STOPS</w:t>
      </w:r>
    </w:p>
    <w:p w14:paraId="58B0560C" w14:textId="7FE1E744" w:rsidR="000152C4" w:rsidRDefault="000152C4">
      <w:pPr>
        <w:rPr>
          <w:rFonts w:asciiTheme="minorHAnsi" w:hAnsiTheme="minorHAnsi"/>
          <w:b/>
          <w:bCs/>
        </w:rPr>
      </w:pPr>
    </w:p>
    <w:p w14:paraId="3D013D22" w14:textId="300A9B5A" w:rsidR="00B674B2" w:rsidRDefault="000152C4">
      <w:pPr>
        <w:rPr>
          <w:rFonts w:asciiTheme="minorHAnsi" w:hAnsiTheme="minorHAnsi"/>
        </w:rPr>
      </w:pPr>
      <w:r>
        <w:rPr>
          <w:rFonts w:asciiTheme="minorHAnsi" w:hAnsiTheme="minorHAnsi"/>
        </w:rPr>
        <w:t xml:space="preserve">        Drink drive stops (sobriety checkpoints) are operations carried out by the police with the aim to reduce drink driving leading to alcohol related crashes. Overall, they have proven to be of a very strong quality regarding effectiveness, as statistics show they have reduced crime relating to alcohol abuse significantly over recent years. Three reviews were carried out, all of which pointed to the fact that the checkpoints reduced the crime by simple caution and the drivers not wanting to be arrested.</w:t>
      </w:r>
      <w:r w:rsidR="00B40B20">
        <w:rPr>
          <w:rFonts w:asciiTheme="minorHAnsi" w:hAnsiTheme="minorHAnsi"/>
        </w:rPr>
        <w:t xml:space="preserve"> The perception of risk </w:t>
      </w:r>
      <w:r w:rsidR="00A54DB2">
        <w:rPr>
          <w:rFonts w:asciiTheme="minorHAnsi" w:hAnsiTheme="minorHAnsi"/>
        </w:rPr>
        <w:t>ultimately</w:t>
      </w:r>
      <w:r w:rsidR="00B40B20">
        <w:rPr>
          <w:rFonts w:asciiTheme="minorHAnsi" w:hAnsiTheme="minorHAnsi"/>
        </w:rPr>
        <w:t xml:space="preserve"> steers people away from </w:t>
      </w:r>
      <w:r w:rsidR="00A54DB2">
        <w:rPr>
          <w:rFonts w:asciiTheme="minorHAnsi" w:hAnsiTheme="minorHAnsi"/>
        </w:rPr>
        <w:t>committing</w:t>
      </w:r>
      <w:r w:rsidR="00B40B20">
        <w:rPr>
          <w:rFonts w:asciiTheme="minorHAnsi" w:hAnsiTheme="minorHAnsi"/>
        </w:rPr>
        <w:t xml:space="preserve"> such crimes.</w:t>
      </w:r>
      <w:r w:rsidR="00B674B2">
        <w:rPr>
          <w:rFonts w:asciiTheme="minorHAnsi" w:hAnsiTheme="minorHAnsi"/>
        </w:rPr>
        <w:t xml:space="preserve"> Review one, found that after the first three months of a sobriety checkpoint programme being initiated, 29 fewer crashes occurred (over six studies). </w:t>
      </w:r>
      <w:r w:rsidR="00F46077">
        <w:rPr>
          <w:rFonts w:asciiTheme="minorHAnsi" w:hAnsiTheme="minorHAnsi"/>
        </w:rPr>
        <w:t>After one to two years, there were 13 fewer crashes over 21 studies</w:t>
      </w:r>
      <w:r w:rsidR="00172BDF">
        <w:rPr>
          <w:rFonts w:asciiTheme="minorHAnsi" w:hAnsiTheme="minorHAnsi"/>
        </w:rPr>
        <w:t xml:space="preserve"> </w:t>
      </w:r>
      <w:r w:rsidR="00172BDF" w:rsidRPr="00172BDF">
        <w:rPr>
          <w:rFonts w:ascii="Arial" w:hAnsi="Arial" w:cs="Arial"/>
          <w:color w:val="000000"/>
          <w:sz w:val="20"/>
          <w:szCs w:val="20"/>
          <w:shd w:val="clear" w:color="auto" w:fill="FFFFFF"/>
        </w:rPr>
        <w:t>(Erke</w:t>
      </w:r>
      <w:r w:rsidR="00172BDF">
        <w:rPr>
          <w:rFonts w:ascii="Arial" w:hAnsi="Arial" w:cs="Arial"/>
          <w:color w:val="000000"/>
          <w:sz w:val="20"/>
          <w:szCs w:val="20"/>
          <w:shd w:val="clear" w:color="auto" w:fill="FFFFFF"/>
        </w:rPr>
        <w:t xml:space="preserve"> </w:t>
      </w:r>
      <w:r w:rsidR="00172BDF">
        <w:rPr>
          <w:rFonts w:ascii="Arial" w:hAnsi="Arial" w:cs="Arial"/>
          <w:color w:val="000000"/>
          <w:sz w:val="20"/>
          <w:szCs w:val="20"/>
          <w:shd w:val="clear" w:color="auto" w:fill="FFFFFF"/>
        </w:rPr>
        <w:lastRenderedPageBreak/>
        <w:t xml:space="preserve">and </w:t>
      </w:r>
      <w:r w:rsidR="00172BDF" w:rsidRPr="00172BDF">
        <w:rPr>
          <w:rFonts w:asciiTheme="minorHAnsi" w:hAnsiTheme="minorHAnsi" w:cs="Arial"/>
          <w:color w:val="000000"/>
          <w:shd w:val="clear" w:color="auto" w:fill="FFFFFF"/>
        </w:rPr>
        <w:t>Goldenbeld and Vaa, 2009)</w:t>
      </w:r>
      <w:r w:rsidR="00172BDF">
        <w:rPr>
          <w:rFonts w:asciiTheme="minorHAnsi" w:hAnsiTheme="minorHAnsi" w:cs="Arial"/>
          <w:color w:val="000000"/>
          <w:shd w:val="clear" w:color="auto" w:fill="FFFFFF"/>
        </w:rPr>
        <w:t>.</w:t>
      </w:r>
      <w:r w:rsidR="00172BDF">
        <w:t xml:space="preserve"> </w:t>
      </w:r>
      <w:r w:rsidR="00172BDF">
        <w:rPr>
          <w:rFonts w:asciiTheme="minorHAnsi" w:hAnsiTheme="minorHAnsi"/>
        </w:rPr>
        <w:t xml:space="preserve">Review two identified that checkpoints with fewer staff operated on the same quality and standards as the checkpoints with more </w:t>
      </w:r>
      <w:r w:rsidR="00172BDF" w:rsidRPr="00172BDF">
        <w:rPr>
          <w:rFonts w:asciiTheme="minorHAnsi" w:hAnsiTheme="minorHAnsi"/>
        </w:rPr>
        <w:t xml:space="preserve">staff </w:t>
      </w:r>
      <w:r w:rsidR="00172BDF" w:rsidRPr="00172BDF">
        <w:rPr>
          <w:rFonts w:asciiTheme="minorHAnsi" w:hAnsiTheme="minorHAnsi" w:cs="Arial"/>
          <w:color w:val="000000"/>
          <w:shd w:val="clear" w:color="auto" w:fill="FFFFFF"/>
        </w:rPr>
        <w:t>(Bergen et al., 2014)</w:t>
      </w:r>
      <w:r w:rsidR="00172BDF">
        <w:rPr>
          <w:rFonts w:asciiTheme="minorHAnsi" w:hAnsiTheme="minorHAnsi"/>
        </w:rPr>
        <w:t>.</w:t>
      </w:r>
    </w:p>
    <w:p w14:paraId="0E8B5EFC" w14:textId="13C797B5" w:rsidR="00172BDF" w:rsidRDefault="00172BDF">
      <w:pPr>
        <w:rPr>
          <w:rFonts w:asciiTheme="minorHAnsi" w:hAnsiTheme="minorHAnsi"/>
        </w:rPr>
      </w:pPr>
    </w:p>
    <w:p w14:paraId="71801C7D" w14:textId="3EF3F592" w:rsidR="00463363" w:rsidRDefault="00A54DB2" w:rsidP="00A54DB2">
      <w:pPr>
        <w:rPr>
          <w:rFonts w:asciiTheme="minorHAnsi" w:hAnsiTheme="minorHAnsi"/>
        </w:rPr>
      </w:pPr>
      <w:r>
        <w:rPr>
          <w:rFonts w:asciiTheme="minorHAnsi" w:hAnsiTheme="minorHAnsi"/>
        </w:rPr>
        <w:t xml:space="preserve">        </w:t>
      </w:r>
      <w:r w:rsidR="00463363" w:rsidRPr="00A54DB2">
        <w:rPr>
          <w:rFonts w:asciiTheme="minorHAnsi" w:hAnsiTheme="minorHAnsi"/>
        </w:rPr>
        <w:t xml:space="preserve">There is no official economic assessment across the three reviews, however the second review suggests some insight into financial details surrounding sobriety checkpoints. </w:t>
      </w:r>
      <w:r w:rsidR="00547A94" w:rsidRPr="00A54DB2">
        <w:rPr>
          <w:rFonts w:asciiTheme="minorHAnsi" w:hAnsiTheme="minorHAnsi"/>
        </w:rPr>
        <w:t xml:space="preserve">The </w:t>
      </w:r>
      <w:r w:rsidR="00415A9A">
        <w:rPr>
          <w:rFonts w:asciiTheme="minorHAnsi" w:hAnsiTheme="minorHAnsi"/>
        </w:rPr>
        <w:t>t</w:t>
      </w:r>
      <w:r w:rsidR="00547A94" w:rsidRPr="00A54DB2">
        <w:rPr>
          <w:rFonts w:asciiTheme="minorHAnsi" w:hAnsiTheme="minorHAnsi"/>
        </w:rPr>
        <w:t xml:space="preserve">otal cost of the programme is US$1.25 Million and per fatal crash due to </w:t>
      </w:r>
      <w:r w:rsidRPr="00A54DB2">
        <w:rPr>
          <w:rFonts w:asciiTheme="minorHAnsi" w:hAnsiTheme="minorHAnsi"/>
        </w:rPr>
        <w:t>alcohol</w:t>
      </w:r>
      <w:r w:rsidR="00547A94" w:rsidRPr="00A54DB2">
        <w:rPr>
          <w:rFonts w:asciiTheme="minorHAnsi" w:hAnsiTheme="minorHAnsi"/>
        </w:rPr>
        <w:t xml:space="preserve"> consumption is estimated at</w:t>
      </w:r>
      <w:r w:rsidR="00463363" w:rsidRPr="00A54DB2">
        <w:rPr>
          <w:rFonts w:asciiTheme="minorHAnsi" w:hAnsiTheme="minorHAnsi"/>
        </w:rPr>
        <w:t xml:space="preserve"> US$5,787.  </w:t>
      </w:r>
      <w:r w:rsidRPr="00A54DB2">
        <w:rPr>
          <w:rFonts w:asciiTheme="minorHAnsi" w:hAnsiTheme="minorHAnsi"/>
        </w:rPr>
        <w:t>Review two also gives an estimation of the operational costs of the sobriety checkpoints, considering high staffed and low staffed costs. For a low staffed checkpoint, it is estimated that US$391 to US$446 per checkpoint in operational costs. As for a fully staffed checkpoint, the figure sits at US$1,470 to US$3,445 per one Bergen et al., 2014).</w:t>
      </w:r>
    </w:p>
    <w:p w14:paraId="48F99CA5" w14:textId="77777777" w:rsidR="000B370F" w:rsidRDefault="000B370F" w:rsidP="00A54DB2">
      <w:pPr>
        <w:rPr>
          <w:rFonts w:asciiTheme="minorHAnsi" w:hAnsiTheme="minorHAnsi"/>
        </w:rPr>
      </w:pPr>
    </w:p>
    <w:p w14:paraId="1D7E6227" w14:textId="0CBC408B" w:rsidR="006B7EAB" w:rsidRDefault="006B7EAB" w:rsidP="00A54DB2">
      <w:pPr>
        <w:rPr>
          <w:rFonts w:asciiTheme="minorHAnsi" w:hAnsiTheme="minorHAnsi"/>
        </w:rPr>
      </w:pPr>
    </w:p>
    <w:p w14:paraId="2D04BDC8" w14:textId="14670555" w:rsidR="006B7EAB" w:rsidRDefault="006B7EAB" w:rsidP="00A54DB2">
      <w:pPr>
        <w:rPr>
          <w:rFonts w:asciiTheme="minorHAnsi" w:hAnsiTheme="minorHAnsi"/>
          <w:b/>
          <w:bCs/>
        </w:rPr>
      </w:pPr>
      <w:r w:rsidRPr="006B7EAB">
        <w:rPr>
          <w:rFonts w:asciiTheme="minorHAnsi" w:hAnsiTheme="minorHAnsi"/>
          <w:b/>
          <w:bCs/>
        </w:rPr>
        <w:t>ELECTRONIC TAGGING</w:t>
      </w:r>
    </w:p>
    <w:p w14:paraId="4F44452D" w14:textId="091EAB23" w:rsidR="006B7EAB" w:rsidRDefault="006B7EAB" w:rsidP="00A54DB2">
      <w:pPr>
        <w:rPr>
          <w:rFonts w:asciiTheme="minorHAnsi" w:hAnsiTheme="minorHAnsi"/>
          <w:b/>
          <w:bCs/>
        </w:rPr>
      </w:pPr>
    </w:p>
    <w:p w14:paraId="5B53E985" w14:textId="19ED8663" w:rsidR="000B370F" w:rsidRDefault="00EA351E" w:rsidP="00A54DB2">
      <w:pPr>
        <w:rPr>
          <w:rFonts w:asciiTheme="minorHAnsi" w:hAnsiTheme="minorHAnsi"/>
        </w:rPr>
      </w:pPr>
      <w:r>
        <w:rPr>
          <w:rFonts w:asciiTheme="minorHAnsi" w:hAnsiTheme="minorHAnsi"/>
        </w:rPr>
        <w:t xml:space="preserve">        </w:t>
      </w:r>
      <w:r w:rsidR="006B7EAB">
        <w:rPr>
          <w:rFonts w:asciiTheme="minorHAnsi" w:hAnsiTheme="minorHAnsi"/>
        </w:rPr>
        <w:t xml:space="preserve">Electronic tagging is the process of applying an ankle band that informs the police of a </w:t>
      </w:r>
      <w:r w:rsidR="00226692">
        <w:rPr>
          <w:rFonts w:asciiTheme="minorHAnsi" w:hAnsiTheme="minorHAnsi"/>
        </w:rPr>
        <w:t>person’s</w:t>
      </w:r>
      <w:r w:rsidR="006B7EAB">
        <w:rPr>
          <w:rFonts w:asciiTheme="minorHAnsi" w:hAnsiTheme="minorHAnsi"/>
        </w:rPr>
        <w:t xml:space="preserve"> whereabouts. They are used on people that are usually dangerous. This can be</w:t>
      </w:r>
      <w:r w:rsidR="009553DF">
        <w:rPr>
          <w:rFonts w:asciiTheme="minorHAnsi" w:hAnsiTheme="minorHAnsi"/>
        </w:rPr>
        <w:t xml:space="preserve"> anything sex offenders to </w:t>
      </w:r>
      <w:r w:rsidR="00226692">
        <w:rPr>
          <w:rFonts w:asciiTheme="minorHAnsi" w:hAnsiTheme="minorHAnsi"/>
        </w:rPr>
        <w:t>harassers</w:t>
      </w:r>
      <w:r w:rsidR="009553DF">
        <w:rPr>
          <w:rFonts w:asciiTheme="minorHAnsi" w:hAnsiTheme="minorHAnsi"/>
        </w:rPr>
        <w:t xml:space="preserve"> who need to be kept under constant </w:t>
      </w:r>
      <w:r w:rsidR="00226692">
        <w:rPr>
          <w:rFonts w:asciiTheme="minorHAnsi" w:hAnsiTheme="minorHAnsi"/>
        </w:rPr>
        <w:t>surveillance</w:t>
      </w:r>
      <w:r w:rsidR="009553DF">
        <w:rPr>
          <w:rFonts w:asciiTheme="minorHAnsi" w:hAnsiTheme="minorHAnsi"/>
        </w:rPr>
        <w:t xml:space="preserve">. They have been proven to be very effective in preventing crime related to serious offences. </w:t>
      </w:r>
      <w:r w:rsidR="002B229D">
        <w:rPr>
          <w:rFonts w:asciiTheme="minorHAnsi" w:hAnsiTheme="minorHAnsi"/>
        </w:rPr>
        <w:t xml:space="preserve">This means </w:t>
      </w:r>
      <w:r w:rsidR="00226692">
        <w:rPr>
          <w:rFonts w:asciiTheme="minorHAnsi" w:hAnsiTheme="minorHAnsi"/>
        </w:rPr>
        <w:t>authorities</w:t>
      </w:r>
      <w:r w:rsidR="002B229D">
        <w:rPr>
          <w:rFonts w:asciiTheme="minorHAnsi" w:hAnsiTheme="minorHAnsi"/>
        </w:rPr>
        <w:t xml:space="preserve"> can know if an offender is meeting their required </w:t>
      </w:r>
      <w:r w:rsidR="00226692">
        <w:rPr>
          <w:rFonts w:asciiTheme="minorHAnsi" w:hAnsiTheme="minorHAnsi"/>
        </w:rPr>
        <w:t>curfew</w:t>
      </w:r>
      <w:r w:rsidR="002B229D">
        <w:rPr>
          <w:rFonts w:asciiTheme="minorHAnsi" w:hAnsiTheme="minorHAnsi"/>
        </w:rPr>
        <w:t xml:space="preserve"> set by law. </w:t>
      </w:r>
      <w:r w:rsidR="009553DF">
        <w:rPr>
          <w:rFonts w:asciiTheme="minorHAnsi" w:hAnsiTheme="minorHAnsi"/>
        </w:rPr>
        <w:t>Furthermore, they reduce the number of imprisonments when sometimes tagging more time and cost efficient</w:t>
      </w:r>
      <w:r w:rsidR="000B370F">
        <w:rPr>
          <w:rFonts w:asciiTheme="minorHAnsi" w:hAnsiTheme="minorHAnsi"/>
        </w:rPr>
        <w:t>, (College of Policing, 2021).  In the 17 studies that were sufficient for analysis, only two displayed a significant increase in reoffending due to the electronic tag. However, four studies supported the claim that Electronic Monitoring is working in practi</w:t>
      </w:r>
      <w:r w:rsidR="00264104">
        <w:rPr>
          <w:rFonts w:asciiTheme="minorHAnsi" w:hAnsiTheme="minorHAnsi"/>
        </w:rPr>
        <w:t>c</w:t>
      </w:r>
      <w:r w:rsidR="000B370F">
        <w:rPr>
          <w:rFonts w:asciiTheme="minorHAnsi" w:hAnsiTheme="minorHAnsi"/>
        </w:rPr>
        <w:t>e. The remaining studies showed no particular increase or decrease surrounding the matter (Belur, et al, 2017).</w:t>
      </w:r>
    </w:p>
    <w:p w14:paraId="4F7A0853" w14:textId="179E403B" w:rsidR="001E7302" w:rsidRDefault="001E7302" w:rsidP="00A54DB2">
      <w:pPr>
        <w:rPr>
          <w:rFonts w:asciiTheme="minorHAnsi" w:hAnsiTheme="minorHAnsi"/>
        </w:rPr>
      </w:pPr>
    </w:p>
    <w:p w14:paraId="2D12D660" w14:textId="19B59DF9" w:rsidR="001E7302" w:rsidRPr="006B7EAB" w:rsidRDefault="001E7302" w:rsidP="00A54DB2">
      <w:pPr>
        <w:rPr>
          <w:rFonts w:asciiTheme="minorHAnsi" w:hAnsiTheme="minorHAnsi"/>
        </w:rPr>
      </w:pPr>
      <w:r>
        <w:rPr>
          <w:rFonts w:asciiTheme="minorHAnsi" w:hAnsiTheme="minorHAnsi"/>
        </w:rPr>
        <w:t xml:space="preserve">        There is little information </w:t>
      </w:r>
      <w:r w:rsidR="00226692">
        <w:rPr>
          <w:rFonts w:asciiTheme="minorHAnsi" w:hAnsiTheme="minorHAnsi"/>
        </w:rPr>
        <w:t xml:space="preserve">in terms of figures </w:t>
      </w:r>
      <w:r>
        <w:rPr>
          <w:rFonts w:asciiTheme="minorHAnsi" w:hAnsiTheme="minorHAnsi"/>
        </w:rPr>
        <w:t xml:space="preserve">available relating to the cost of electronic </w:t>
      </w:r>
      <w:r w:rsidR="00226692">
        <w:rPr>
          <w:rFonts w:asciiTheme="minorHAnsi" w:hAnsiTheme="minorHAnsi"/>
        </w:rPr>
        <w:t>monitoring</w:t>
      </w:r>
      <w:r>
        <w:rPr>
          <w:rFonts w:asciiTheme="minorHAnsi" w:hAnsiTheme="minorHAnsi"/>
        </w:rPr>
        <w:t xml:space="preserve">, however a study found that it is cheaper than imprisonment. The cost really depends on the technology being used. There are two different types of tech used. One is the GPS system which is capable of tracking in real time. The other form of tech used is RF, which is a passive form, meaning it does not track in real time. It is set </w:t>
      </w:r>
      <w:r w:rsidR="00226692">
        <w:rPr>
          <w:rFonts w:asciiTheme="minorHAnsi" w:hAnsiTheme="minorHAnsi"/>
        </w:rPr>
        <w:t>in</w:t>
      </w:r>
      <w:r>
        <w:rPr>
          <w:rFonts w:asciiTheme="minorHAnsi" w:hAnsiTheme="minorHAnsi"/>
        </w:rPr>
        <w:t xml:space="preserve"> a more toggle on/off format, capable of receiving information when needed on the offender</w:t>
      </w:r>
      <w:r w:rsidR="00226692">
        <w:rPr>
          <w:rFonts w:asciiTheme="minorHAnsi" w:hAnsiTheme="minorHAnsi"/>
        </w:rPr>
        <w:t xml:space="preserve"> to the authorities</w:t>
      </w:r>
      <w:r>
        <w:rPr>
          <w:rFonts w:asciiTheme="minorHAnsi" w:hAnsiTheme="minorHAnsi"/>
        </w:rPr>
        <w:t>. Both these technologies are cheaper than imprisonment, which is positive due to the prevention method wanting to not only reduce crime, but to lessen the number of imprisonments.</w:t>
      </w:r>
    </w:p>
    <w:p w14:paraId="6B13AA08" w14:textId="5AD1E85C" w:rsidR="00172BDF" w:rsidRPr="00172BDF" w:rsidRDefault="00172BDF">
      <w:pPr>
        <w:rPr>
          <w:rFonts w:asciiTheme="minorHAnsi" w:hAnsiTheme="minorHAnsi"/>
        </w:rPr>
      </w:pPr>
    </w:p>
    <w:p w14:paraId="7915F836" w14:textId="54FF4D45" w:rsidR="000152C4" w:rsidRDefault="000152C4">
      <w:pPr>
        <w:rPr>
          <w:rFonts w:asciiTheme="minorHAnsi" w:hAnsiTheme="minorHAnsi"/>
        </w:rPr>
      </w:pPr>
    </w:p>
    <w:p w14:paraId="614421A9" w14:textId="75708A92" w:rsidR="000B370F" w:rsidRPr="000B370F" w:rsidRDefault="000B370F">
      <w:pPr>
        <w:rPr>
          <w:rFonts w:asciiTheme="minorHAnsi" w:hAnsiTheme="minorHAnsi"/>
          <w:b/>
          <w:bCs/>
        </w:rPr>
      </w:pPr>
      <w:r w:rsidRPr="000B370F">
        <w:rPr>
          <w:rFonts w:asciiTheme="minorHAnsi" w:hAnsiTheme="minorHAnsi"/>
          <w:b/>
          <w:bCs/>
        </w:rPr>
        <w:t>SUMMARY</w:t>
      </w:r>
    </w:p>
    <w:p w14:paraId="7980F8C0" w14:textId="77777777" w:rsidR="000B370F" w:rsidRPr="00DD20BF" w:rsidRDefault="000B370F">
      <w:pPr>
        <w:rPr>
          <w:rFonts w:asciiTheme="minorHAnsi" w:hAnsiTheme="minorHAnsi"/>
        </w:rPr>
      </w:pPr>
    </w:p>
    <w:p w14:paraId="5BF9C8FA" w14:textId="455BD67E" w:rsidR="00BC32D6" w:rsidRDefault="00A60255">
      <w:pPr>
        <w:rPr>
          <w:rFonts w:asciiTheme="minorHAnsi" w:hAnsiTheme="minorHAnsi"/>
        </w:rPr>
      </w:pPr>
      <w:r>
        <w:rPr>
          <w:rFonts w:asciiTheme="minorHAnsi" w:hAnsiTheme="minorHAnsi"/>
        </w:rPr>
        <w:t xml:space="preserve">        In conclusion, it is clear that evidence-based policing is very successful in aiding the creation of crime prevention theories that prove to be successful. All of the </w:t>
      </w:r>
      <w:r w:rsidR="0004499F">
        <w:rPr>
          <w:rFonts w:asciiTheme="minorHAnsi" w:hAnsiTheme="minorHAnsi"/>
        </w:rPr>
        <w:t xml:space="preserve">four </w:t>
      </w:r>
      <w:r>
        <w:rPr>
          <w:rFonts w:asciiTheme="minorHAnsi" w:hAnsiTheme="minorHAnsi"/>
        </w:rPr>
        <w:t xml:space="preserve">theories discussed in this report have shown great strength in quality and are proven to be working in practice. Although there are several prevention theories </w:t>
      </w:r>
      <w:r w:rsidR="006C692B">
        <w:rPr>
          <w:rFonts w:asciiTheme="minorHAnsi" w:hAnsiTheme="minorHAnsi"/>
        </w:rPr>
        <w:t xml:space="preserve">that </w:t>
      </w:r>
      <w:r>
        <w:rPr>
          <w:rFonts w:asciiTheme="minorHAnsi" w:hAnsiTheme="minorHAnsi"/>
        </w:rPr>
        <w:t>appear to be promising, they do not yet work in pra</w:t>
      </w:r>
      <w:r w:rsidR="001A5D9F">
        <w:rPr>
          <w:rFonts w:asciiTheme="minorHAnsi" w:hAnsiTheme="minorHAnsi"/>
        </w:rPr>
        <w:t>cti</w:t>
      </w:r>
      <w:r w:rsidR="00264104">
        <w:rPr>
          <w:rFonts w:asciiTheme="minorHAnsi" w:hAnsiTheme="minorHAnsi"/>
        </w:rPr>
        <w:t>c</w:t>
      </w:r>
      <w:r w:rsidR="001A5D9F">
        <w:rPr>
          <w:rFonts w:asciiTheme="minorHAnsi" w:hAnsiTheme="minorHAnsi"/>
        </w:rPr>
        <w:t>e</w:t>
      </w:r>
      <w:r w:rsidR="006C692B">
        <w:rPr>
          <w:rFonts w:asciiTheme="minorHAnsi" w:hAnsiTheme="minorHAnsi"/>
        </w:rPr>
        <w:t>, e.g.,</w:t>
      </w:r>
      <w:r w:rsidR="001A5D9F">
        <w:rPr>
          <w:rFonts w:asciiTheme="minorHAnsi" w:hAnsiTheme="minorHAnsi"/>
        </w:rPr>
        <w:t xml:space="preserve"> drink driving campaigns</w:t>
      </w:r>
      <w:r w:rsidR="006C692B">
        <w:rPr>
          <w:rFonts w:asciiTheme="minorHAnsi" w:hAnsiTheme="minorHAnsi"/>
        </w:rPr>
        <w:t xml:space="preserve"> and </w:t>
      </w:r>
      <w:r w:rsidR="001A5D9F">
        <w:rPr>
          <w:rFonts w:asciiTheme="minorHAnsi" w:hAnsiTheme="minorHAnsi"/>
        </w:rPr>
        <w:t>release on temporary licence</w:t>
      </w:r>
      <w:r w:rsidR="006C692B">
        <w:rPr>
          <w:rFonts w:asciiTheme="minorHAnsi" w:hAnsiTheme="minorHAnsi"/>
        </w:rPr>
        <w:t xml:space="preserve"> (College of Policing, 2021).</w:t>
      </w:r>
      <w:r>
        <w:rPr>
          <w:rFonts w:asciiTheme="minorHAnsi" w:hAnsiTheme="minorHAnsi"/>
        </w:rPr>
        <w:t xml:space="preserve"> This is not to say they will be operational in time</w:t>
      </w:r>
      <w:r w:rsidR="00547A94">
        <w:rPr>
          <w:rFonts w:asciiTheme="minorHAnsi" w:hAnsiTheme="minorHAnsi"/>
        </w:rPr>
        <w:t xml:space="preserve">, given </w:t>
      </w:r>
      <w:r w:rsidR="00547A94">
        <w:rPr>
          <w:rFonts w:asciiTheme="minorHAnsi" w:hAnsiTheme="minorHAnsi"/>
        </w:rPr>
        <w:lastRenderedPageBreak/>
        <w:t xml:space="preserve">the correct funding and </w:t>
      </w:r>
      <w:r w:rsidR="00A54DB2">
        <w:rPr>
          <w:rFonts w:asciiTheme="minorHAnsi" w:hAnsiTheme="minorHAnsi"/>
        </w:rPr>
        <w:t>dedication by governing bodies, e.g., Home Office</w:t>
      </w:r>
      <w:r w:rsidR="00226692">
        <w:rPr>
          <w:rFonts w:asciiTheme="minorHAnsi" w:hAnsiTheme="minorHAnsi"/>
        </w:rPr>
        <w:t>.</w:t>
      </w:r>
      <w:r w:rsidR="001A5D9F">
        <w:rPr>
          <w:rFonts w:asciiTheme="minorHAnsi" w:hAnsiTheme="minorHAnsi"/>
        </w:rPr>
        <w:t xml:space="preserve"> It is evident that the best crime prevention theories come from trial and improvement, which can sum up the process of evidence-based policing fairly well. The more you test a process and learn from experience, the more refined your theory will be when operational and </w:t>
      </w:r>
      <w:r w:rsidR="006C692B">
        <w:rPr>
          <w:rFonts w:asciiTheme="minorHAnsi" w:hAnsiTheme="minorHAnsi"/>
        </w:rPr>
        <w:t>implemented</w:t>
      </w:r>
      <w:r w:rsidR="001A5D9F">
        <w:rPr>
          <w:rFonts w:asciiTheme="minorHAnsi" w:hAnsiTheme="minorHAnsi"/>
        </w:rPr>
        <w:t xml:space="preserve"> into law enforcement agencies with interests alike on the prevention of crime.</w:t>
      </w:r>
      <w:r w:rsidR="006C692B">
        <w:rPr>
          <w:rFonts w:asciiTheme="minorHAnsi" w:hAnsiTheme="minorHAnsi"/>
        </w:rPr>
        <w:t xml:space="preserve"> Evidence-based policing will continue to provide strong quality solutions to problems in society, however</w:t>
      </w:r>
      <w:r w:rsidR="002F0743">
        <w:rPr>
          <w:rFonts w:asciiTheme="minorHAnsi" w:hAnsiTheme="minorHAnsi"/>
        </w:rPr>
        <w:t>,</w:t>
      </w:r>
      <w:r w:rsidR="006C692B">
        <w:rPr>
          <w:rFonts w:asciiTheme="minorHAnsi" w:hAnsiTheme="minorHAnsi"/>
        </w:rPr>
        <w:t xml:space="preserve"> it can take some time before the method can be deemed successful.</w:t>
      </w:r>
    </w:p>
    <w:p w14:paraId="671B6D55" w14:textId="37784899" w:rsidR="001A5D9F" w:rsidRDefault="001A5D9F">
      <w:pPr>
        <w:rPr>
          <w:rFonts w:asciiTheme="minorHAnsi" w:hAnsiTheme="minorHAnsi"/>
        </w:rPr>
      </w:pPr>
    </w:p>
    <w:p w14:paraId="1C85F62B" w14:textId="77777777" w:rsidR="006C692B" w:rsidRPr="00CA3F99" w:rsidRDefault="006C692B">
      <w:pPr>
        <w:rPr>
          <w:rFonts w:asciiTheme="minorHAnsi" w:hAnsiTheme="minorHAnsi"/>
        </w:rPr>
      </w:pPr>
    </w:p>
    <w:p w14:paraId="09E93250" w14:textId="1323B595" w:rsidR="00081A90" w:rsidRPr="00DD20BF" w:rsidRDefault="00081A90">
      <w:pPr>
        <w:rPr>
          <w:rFonts w:asciiTheme="minorHAnsi" w:hAnsiTheme="minorHAnsi"/>
          <w:b/>
          <w:bCs/>
        </w:rPr>
      </w:pPr>
      <w:r w:rsidRPr="00DD20BF">
        <w:rPr>
          <w:rFonts w:asciiTheme="minorHAnsi" w:hAnsiTheme="minorHAnsi"/>
          <w:b/>
          <w:bCs/>
        </w:rPr>
        <w:t>REFERENCE LIST</w:t>
      </w:r>
    </w:p>
    <w:p w14:paraId="7FCE464F" w14:textId="77777777" w:rsidR="006C692B" w:rsidRDefault="006C692B" w:rsidP="000152C4">
      <w:pPr>
        <w:rPr>
          <w:rFonts w:asciiTheme="minorHAnsi" w:hAnsiTheme="minorHAnsi"/>
        </w:rPr>
      </w:pPr>
    </w:p>
    <w:p w14:paraId="276C4966" w14:textId="5A418844" w:rsidR="006C692B" w:rsidRDefault="006C692B" w:rsidP="004C4F35">
      <w:pPr>
        <w:rPr>
          <w:rStyle w:val="serialtitle"/>
          <w:rFonts w:asciiTheme="minorHAnsi" w:hAnsiTheme="minorHAnsi" w:cs="Arial"/>
          <w:color w:val="333333"/>
        </w:rPr>
      </w:pPr>
      <w:r w:rsidRPr="00DD20BF">
        <w:rPr>
          <w:rStyle w:val="authors"/>
          <w:rFonts w:asciiTheme="minorHAnsi" w:hAnsiTheme="minorHAnsi" w:cs="Arial"/>
          <w:color w:val="000000" w:themeColor="text1"/>
        </w:rPr>
        <w:t>Amanda L. Thomas, Eric L. Piza, Brandon C. Welsh</w:t>
      </w:r>
      <w:r w:rsidRPr="00F65E31">
        <w:rPr>
          <w:rStyle w:val="authors"/>
          <w:rFonts w:asciiTheme="minorHAnsi" w:hAnsiTheme="minorHAnsi" w:cs="Arial"/>
          <w:color w:val="000000" w:themeColor="text1"/>
        </w:rPr>
        <w:t xml:space="preserve"> &amp; David P. Farrington</w:t>
      </w:r>
      <w:r w:rsidRPr="00F65E31">
        <w:rPr>
          <w:rStyle w:val="apple-converted-space"/>
          <w:rFonts w:asciiTheme="minorHAnsi" w:hAnsiTheme="minorHAnsi" w:cs="Arial"/>
          <w:color w:val="000000" w:themeColor="text1"/>
          <w:shd w:val="clear" w:color="auto" w:fill="FFFFFF"/>
        </w:rPr>
        <w:t> </w:t>
      </w:r>
      <w:r w:rsidRPr="00F65E31">
        <w:rPr>
          <w:rStyle w:val="Date1"/>
          <w:rFonts w:asciiTheme="minorHAnsi" w:hAnsiTheme="minorHAnsi" w:cs="Arial"/>
          <w:color w:val="000000" w:themeColor="text1"/>
        </w:rPr>
        <w:t>(2021)</w:t>
      </w:r>
      <w:r w:rsidRPr="00F65E31">
        <w:rPr>
          <w:rStyle w:val="apple-converted-space"/>
          <w:rFonts w:asciiTheme="minorHAnsi" w:hAnsiTheme="minorHAnsi" w:cs="Arial"/>
          <w:color w:val="000000" w:themeColor="text1"/>
          <w:shd w:val="clear" w:color="auto" w:fill="FFFFFF"/>
        </w:rPr>
        <w:t> </w:t>
      </w:r>
      <w:r w:rsidRPr="00F65E31">
        <w:rPr>
          <w:rStyle w:val="arttitle"/>
          <w:rFonts w:asciiTheme="minorHAnsi" w:hAnsiTheme="minorHAnsi" w:cs="Arial"/>
          <w:color w:val="000000" w:themeColor="text1"/>
        </w:rPr>
        <w:t>The internationalisation of cctv surveillance: Effects on crime and implications for emerging technologies,</w:t>
      </w:r>
      <w:r w:rsidRPr="00F65E31">
        <w:rPr>
          <w:rStyle w:val="serialtitle"/>
          <w:rFonts w:asciiTheme="minorHAnsi" w:hAnsiTheme="minorHAnsi" w:cs="Arial"/>
          <w:color w:val="000000" w:themeColor="text1"/>
        </w:rPr>
        <w:t xml:space="preserve"> International Journal of Comparative </w:t>
      </w:r>
      <w:r w:rsidRPr="004C4F35">
        <w:rPr>
          <w:rStyle w:val="serialtitle"/>
          <w:rFonts w:asciiTheme="minorHAnsi" w:hAnsiTheme="minorHAnsi" w:cs="Arial"/>
          <w:color w:val="333333"/>
        </w:rPr>
        <w:t>and Applied Criminal Justice</w:t>
      </w:r>
    </w:p>
    <w:p w14:paraId="1F157ED5" w14:textId="77777777" w:rsidR="006C692B" w:rsidRDefault="006C692B" w:rsidP="004C4F35">
      <w:pPr>
        <w:rPr>
          <w:rStyle w:val="doilink"/>
          <w:rFonts w:cs="Arial"/>
          <w:color w:val="333333"/>
        </w:rPr>
      </w:pPr>
    </w:p>
    <w:p w14:paraId="00489BE9" w14:textId="16AF7AF6" w:rsidR="006C692B" w:rsidRDefault="006C692B" w:rsidP="00812EC6">
      <w:pPr>
        <w:rPr>
          <w:rFonts w:asciiTheme="minorHAnsi" w:hAnsiTheme="minorHAnsi" w:cs="Arial"/>
          <w:color w:val="000000"/>
          <w:shd w:val="clear" w:color="auto" w:fill="FFFFFF"/>
        </w:rPr>
      </w:pPr>
      <w:proofErr w:type="spellStart"/>
      <w:r w:rsidRPr="00812EC6">
        <w:rPr>
          <w:rFonts w:asciiTheme="minorHAnsi" w:hAnsiTheme="minorHAnsi" w:cs="Arial"/>
          <w:color w:val="000000"/>
          <w:shd w:val="clear" w:color="auto" w:fill="FFFFFF"/>
        </w:rPr>
        <w:t>Belur</w:t>
      </w:r>
      <w:proofErr w:type="spellEnd"/>
      <w:r w:rsidRPr="00812EC6">
        <w:rPr>
          <w:rFonts w:asciiTheme="minorHAnsi" w:hAnsiTheme="minorHAnsi" w:cs="Arial"/>
          <w:color w:val="000000"/>
          <w:shd w:val="clear" w:color="auto" w:fill="FFFFFF"/>
        </w:rPr>
        <w:t>, J., Thornton, A., Tompson, L., Manning, M., Sidebottom, A. and Bowers, K., 2020. A systematic review of the effectiveness of the electronic monitoring of offenders.</w:t>
      </w:r>
      <w:r w:rsidRPr="00812EC6">
        <w:rPr>
          <w:rStyle w:val="apple-converted-space"/>
          <w:rFonts w:asciiTheme="minorHAnsi" w:hAnsiTheme="minorHAnsi" w:cs="Arial"/>
          <w:color w:val="000000"/>
          <w:shd w:val="clear" w:color="auto" w:fill="FFFFFF"/>
        </w:rPr>
        <w:t> </w:t>
      </w:r>
      <w:r w:rsidRPr="00812EC6">
        <w:rPr>
          <w:rFonts w:asciiTheme="minorHAnsi" w:hAnsiTheme="minorHAnsi" w:cs="Arial"/>
          <w:i/>
          <w:iCs/>
          <w:color w:val="000000"/>
        </w:rPr>
        <w:t>Journal of Criminal Justice</w:t>
      </w:r>
      <w:r w:rsidRPr="00812EC6">
        <w:rPr>
          <w:rFonts w:asciiTheme="minorHAnsi" w:hAnsiTheme="minorHAnsi" w:cs="Arial"/>
          <w:color w:val="000000"/>
          <w:shd w:val="clear" w:color="auto" w:fill="FFFFFF"/>
        </w:rPr>
        <w:t>, 68</w:t>
      </w:r>
    </w:p>
    <w:p w14:paraId="650CF114" w14:textId="77777777" w:rsidR="006C692B" w:rsidRPr="00812EC6" w:rsidRDefault="006C692B" w:rsidP="00812EC6">
      <w:pPr>
        <w:rPr>
          <w:rFonts w:asciiTheme="minorHAnsi" w:hAnsiTheme="minorHAnsi"/>
          <w:sz w:val="36"/>
          <w:szCs w:val="36"/>
        </w:rPr>
      </w:pPr>
    </w:p>
    <w:p w14:paraId="7C91E28D" w14:textId="3C897192" w:rsidR="006C692B" w:rsidRDefault="006C692B" w:rsidP="000152C4">
      <w:pPr>
        <w:rPr>
          <w:rFonts w:asciiTheme="minorHAnsi" w:hAnsiTheme="minorHAnsi"/>
        </w:rPr>
      </w:pPr>
      <w:r w:rsidRPr="000152C4">
        <w:rPr>
          <w:rFonts w:asciiTheme="minorHAnsi" w:hAnsiTheme="minorHAnsi"/>
        </w:rPr>
        <w:t>Bergen G., Pitan A., Qu S., Shults R., Chattopadhyay S., Elder R., Sleet D., Coleman H., Compton R., Nichols J., Clymer J., Calvert W., and CPSTF: (2014), </w:t>
      </w:r>
      <w:hyperlink r:id="rId7" w:tgtFrame="_blank" w:history="1">
        <w:r w:rsidRPr="000152C4">
          <w:rPr>
            <w:rStyle w:val="Hyperlink"/>
            <w:rFonts w:asciiTheme="minorHAnsi" w:hAnsiTheme="minorHAnsi"/>
          </w:rPr>
          <w:t>Publicized Sobriety Checkpoint Programmes: A Community Guide Systematic Review</w:t>
        </w:r>
      </w:hyperlink>
      <w:r w:rsidRPr="000152C4">
        <w:rPr>
          <w:rFonts w:asciiTheme="minorHAnsi" w:hAnsiTheme="minorHAnsi"/>
        </w:rPr>
        <w:t>, American Journal of Preventive Medicine, 46:5; 529-539​</w:t>
      </w:r>
    </w:p>
    <w:p w14:paraId="7FD6B7B1" w14:textId="77777777" w:rsidR="006C692B" w:rsidRPr="000152C4" w:rsidRDefault="006C692B" w:rsidP="000152C4">
      <w:pPr>
        <w:rPr>
          <w:rFonts w:asciiTheme="minorHAnsi" w:hAnsiTheme="minorHAnsi"/>
        </w:rPr>
      </w:pPr>
    </w:p>
    <w:p w14:paraId="03AD422D" w14:textId="6B51F058" w:rsidR="006C692B" w:rsidRDefault="006C692B">
      <w:pPr>
        <w:rPr>
          <w:rFonts w:asciiTheme="minorHAnsi" w:hAnsiTheme="minorHAnsi"/>
        </w:rPr>
      </w:pPr>
      <w:r w:rsidRPr="00DD20BF">
        <w:rPr>
          <w:rFonts w:asciiTheme="minorHAnsi" w:hAnsiTheme="minorHAnsi"/>
        </w:rPr>
        <w:t xml:space="preserve">College of Policing (2021) </w:t>
      </w:r>
      <w:r w:rsidRPr="00DD20BF">
        <w:rPr>
          <w:rFonts w:asciiTheme="minorHAnsi" w:hAnsiTheme="minorHAnsi"/>
          <w:i/>
          <w:iCs/>
        </w:rPr>
        <w:t xml:space="preserve">What is Evidence-based Policing? </w:t>
      </w:r>
      <w:r w:rsidRPr="00DD20BF">
        <w:rPr>
          <w:rFonts w:asciiTheme="minorHAnsi" w:hAnsiTheme="minorHAnsi"/>
        </w:rPr>
        <w:t xml:space="preserve">Available at </w:t>
      </w:r>
      <w:hyperlink r:id="rId8" w:history="1">
        <w:r w:rsidRPr="00DD20BF">
          <w:rPr>
            <w:rStyle w:val="Hyperlink"/>
            <w:rFonts w:asciiTheme="minorHAnsi" w:hAnsiTheme="minorHAnsi"/>
          </w:rPr>
          <w:t>https://whatworks.college.police.uk/About/Pages/What-is-EBP.aspx</w:t>
        </w:r>
      </w:hyperlink>
      <w:r w:rsidRPr="00DD20BF">
        <w:rPr>
          <w:rFonts w:asciiTheme="minorHAnsi" w:hAnsiTheme="minorHAnsi"/>
        </w:rPr>
        <w:t xml:space="preserve"> accessed on April 19th 2021.</w:t>
      </w:r>
    </w:p>
    <w:p w14:paraId="417E414D" w14:textId="77777777" w:rsidR="006C692B" w:rsidRPr="00DD20BF" w:rsidRDefault="006C692B">
      <w:pPr>
        <w:rPr>
          <w:rFonts w:asciiTheme="minorHAnsi" w:hAnsiTheme="minorHAnsi"/>
        </w:rPr>
      </w:pPr>
    </w:p>
    <w:p w14:paraId="28D05918" w14:textId="239BFF04" w:rsidR="006C692B" w:rsidRDefault="006C692B">
      <w:pPr>
        <w:rPr>
          <w:rFonts w:asciiTheme="minorHAnsi" w:hAnsiTheme="minorHAnsi"/>
        </w:rPr>
      </w:pPr>
      <w:r>
        <w:rPr>
          <w:rFonts w:asciiTheme="minorHAnsi" w:hAnsiTheme="minorHAnsi"/>
        </w:rPr>
        <w:t xml:space="preserve">College of Policing, (2021) </w:t>
      </w:r>
      <w:r>
        <w:rPr>
          <w:rFonts w:asciiTheme="minorHAnsi" w:hAnsiTheme="minorHAnsi"/>
          <w:i/>
          <w:iCs/>
        </w:rPr>
        <w:t xml:space="preserve">Crime Reduction Toolkit: Alley Gating, </w:t>
      </w:r>
      <w:r>
        <w:rPr>
          <w:rFonts w:asciiTheme="minorHAnsi" w:hAnsiTheme="minorHAnsi"/>
        </w:rPr>
        <w:t xml:space="preserve">Available at </w:t>
      </w:r>
      <w:hyperlink r:id="rId9" w:history="1">
        <w:r w:rsidRPr="00672BCB">
          <w:rPr>
            <w:rStyle w:val="Hyperlink"/>
            <w:rFonts w:asciiTheme="minorHAnsi" w:hAnsiTheme="minorHAnsi"/>
          </w:rPr>
          <w:t>https://whatworks.college.police.uk/toolkit/Pages/Intervention.aspx?InterventionID=37</w:t>
        </w:r>
      </w:hyperlink>
      <w:r>
        <w:rPr>
          <w:rFonts w:asciiTheme="minorHAnsi" w:hAnsiTheme="minorHAnsi"/>
        </w:rPr>
        <w:t xml:space="preserve"> accessed on April 20</w:t>
      </w:r>
      <w:r w:rsidRPr="007258E5">
        <w:rPr>
          <w:rFonts w:asciiTheme="minorHAnsi" w:hAnsiTheme="minorHAnsi"/>
          <w:vertAlign w:val="superscript"/>
        </w:rPr>
        <w:t>th</w:t>
      </w:r>
      <w:r>
        <w:rPr>
          <w:rFonts w:asciiTheme="minorHAnsi" w:hAnsiTheme="minorHAnsi"/>
        </w:rPr>
        <w:t xml:space="preserve"> 2021.</w:t>
      </w:r>
    </w:p>
    <w:p w14:paraId="32930057" w14:textId="77777777" w:rsidR="006C692B" w:rsidRDefault="006C692B">
      <w:pPr>
        <w:rPr>
          <w:rFonts w:asciiTheme="minorHAnsi" w:hAnsiTheme="minorHAnsi"/>
        </w:rPr>
      </w:pPr>
    </w:p>
    <w:p w14:paraId="5BF6AFA7" w14:textId="4C80D2CF" w:rsidR="006C692B" w:rsidRDefault="006C692B">
      <w:pPr>
        <w:rPr>
          <w:rFonts w:asciiTheme="minorHAnsi" w:hAnsiTheme="minorHAnsi"/>
        </w:rPr>
      </w:pPr>
      <w:r w:rsidRPr="00DD20BF">
        <w:rPr>
          <w:rFonts w:asciiTheme="minorHAnsi" w:hAnsiTheme="minorHAnsi"/>
        </w:rPr>
        <w:t>College of Policing</w:t>
      </w:r>
      <w:r>
        <w:rPr>
          <w:rFonts w:asciiTheme="minorHAnsi" w:hAnsiTheme="minorHAnsi"/>
        </w:rPr>
        <w:t>,</w:t>
      </w:r>
      <w:r w:rsidRPr="00DD20BF">
        <w:rPr>
          <w:rFonts w:asciiTheme="minorHAnsi" w:hAnsiTheme="minorHAnsi"/>
        </w:rPr>
        <w:t xml:space="preserve"> (2021) </w:t>
      </w:r>
      <w:r w:rsidRPr="00DD20BF">
        <w:rPr>
          <w:rFonts w:asciiTheme="minorHAnsi" w:hAnsiTheme="minorHAnsi"/>
          <w:i/>
          <w:iCs/>
        </w:rPr>
        <w:t>Crime Reduction Toolkit: CCTV</w:t>
      </w:r>
      <w:r>
        <w:rPr>
          <w:rFonts w:asciiTheme="minorHAnsi" w:hAnsiTheme="minorHAnsi"/>
          <w:i/>
          <w:iCs/>
        </w:rPr>
        <w:t>,</w:t>
      </w:r>
      <w:r w:rsidRPr="00DD20BF">
        <w:rPr>
          <w:rFonts w:asciiTheme="minorHAnsi" w:hAnsiTheme="minorHAnsi"/>
          <w:i/>
          <w:iCs/>
        </w:rPr>
        <w:t xml:space="preserve"> </w:t>
      </w:r>
      <w:r w:rsidRPr="00DD20BF">
        <w:rPr>
          <w:rFonts w:asciiTheme="minorHAnsi" w:hAnsiTheme="minorHAnsi"/>
        </w:rPr>
        <w:t xml:space="preserve">Available at </w:t>
      </w:r>
      <w:hyperlink r:id="rId10" w:history="1">
        <w:r w:rsidRPr="00DD20BF">
          <w:rPr>
            <w:rStyle w:val="Hyperlink"/>
            <w:rFonts w:asciiTheme="minorHAnsi" w:hAnsiTheme="minorHAnsi"/>
          </w:rPr>
          <w:t>https://whatworks.college.police.uk/toolkit/Pages/Intervention.aspx?InterventionID=1</w:t>
        </w:r>
      </w:hyperlink>
      <w:r w:rsidRPr="00DD20BF">
        <w:rPr>
          <w:rFonts w:asciiTheme="minorHAnsi" w:hAnsiTheme="minorHAnsi"/>
        </w:rPr>
        <w:t xml:space="preserve"> Accessed on April 19</w:t>
      </w:r>
      <w:r w:rsidRPr="00DD20BF">
        <w:rPr>
          <w:rFonts w:asciiTheme="minorHAnsi" w:hAnsiTheme="minorHAnsi"/>
          <w:vertAlign w:val="superscript"/>
        </w:rPr>
        <w:t>th</w:t>
      </w:r>
      <w:r w:rsidRPr="00DD20BF">
        <w:rPr>
          <w:rFonts w:asciiTheme="minorHAnsi" w:hAnsiTheme="minorHAnsi"/>
        </w:rPr>
        <w:t xml:space="preserve"> 2021.</w:t>
      </w:r>
    </w:p>
    <w:p w14:paraId="05243ACD" w14:textId="77777777" w:rsidR="006C692B" w:rsidRDefault="006C692B">
      <w:pPr>
        <w:rPr>
          <w:rFonts w:asciiTheme="minorHAnsi" w:hAnsiTheme="minorHAnsi"/>
        </w:rPr>
      </w:pPr>
    </w:p>
    <w:p w14:paraId="21BD93E1" w14:textId="59F077A7" w:rsidR="006C692B" w:rsidRDefault="006C692B">
      <w:pPr>
        <w:rPr>
          <w:rFonts w:asciiTheme="minorHAnsi" w:hAnsiTheme="minorHAnsi"/>
        </w:rPr>
      </w:pPr>
      <w:r>
        <w:rPr>
          <w:rFonts w:asciiTheme="minorHAnsi" w:hAnsiTheme="minorHAnsi"/>
        </w:rPr>
        <w:t xml:space="preserve">College of Policing, (2021) </w:t>
      </w:r>
      <w:r>
        <w:rPr>
          <w:rFonts w:asciiTheme="minorHAnsi" w:hAnsiTheme="minorHAnsi"/>
          <w:i/>
          <w:iCs/>
        </w:rPr>
        <w:t xml:space="preserve">Crime Reduction Toolkit: Drink Drive Stops, </w:t>
      </w:r>
      <w:r>
        <w:rPr>
          <w:rFonts w:asciiTheme="minorHAnsi" w:hAnsiTheme="minorHAnsi"/>
        </w:rPr>
        <w:t xml:space="preserve">Available at </w:t>
      </w:r>
      <w:hyperlink r:id="rId11" w:history="1">
        <w:r w:rsidRPr="00672BCB">
          <w:rPr>
            <w:rStyle w:val="Hyperlink"/>
            <w:rFonts w:asciiTheme="minorHAnsi" w:hAnsiTheme="minorHAnsi"/>
          </w:rPr>
          <w:t>https://whatworks.college.police.uk/toolkit/Pages/Intervention.aspx?InterventionID=7</w:t>
        </w:r>
      </w:hyperlink>
      <w:r>
        <w:rPr>
          <w:rFonts w:asciiTheme="minorHAnsi" w:hAnsiTheme="minorHAnsi"/>
        </w:rPr>
        <w:t xml:space="preserve"> accessed on April 20</w:t>
      </w:r>
      <w:r w:rsidRPr="00F04E5C">
        <w:rPr>
          <w:rFonts w:asciiTheme="minorHAnsi" w:hAnsiTheme="minorHAnsi"/>
          <w:vertAlign w:val="superscript"/>
        </w:rPr>
        <w:t>th</w:t>
      </w:r>
      <w:r>
        <w:rPr>
          <w:rFonts w:asciiTheme="minorHAnsi" w:hAnsiTheme="minorHAnsi"/>
        </w:rPr>
        <w:t xml:space="preserve"> 2021.</w:t>
      </w:r>
    </w:p>
    <w:p w14:paraId="792B2FCF" w14:textId="77777777" w:rsidR="006C692B" w:rsidRDefault="006C692B">
      <w:pPr>
        <w:rPr>
          <w:rFonts w:asciiTheme="minorHAnsi" w:hAnsiTheme="minorHAnsi"/>
        </w:rPr>
      </w:pPr>
    </w:p>
    <w:p w14:paraId="00DEDC09" w14:textId="08D618DB" w:rsidR="006C692B" w:rsidRDefault="006C692B">
      <w:pPr>
        <w:rPr>
          <w:rFonts w:asciiTheme="minorHAnsi" w:hAnsiTheme="minorHAnsi"/>
        </w:rPr>
      </w:pPr>
      <w:r>
        <w:rPr>
          <w:rFonts w:asciiTheme="minorHAnsi" w:hAnsiTheme="minorHAnsi"/>
        </w:rPr>
        <w:t xml:space="preserve">College of Policing, (2021) </w:t>
      </w:r>
      <w:r>
        <w:rPr>
          <w:rFonts w:asciiTheme="minorHAnsi" w:hAnsiTheme="minorHAnsi"/>
          <w:i/>
          <w:iCs/>
        </w:rPr>
        <w:t xml:space="preserve">Crime Reduction Toolkit: Electronic Tagging, </w:t>
      </w:r>
      <w:r>
        <w:rPr>
          <w:rFonts w:asciiTheme="minorHAnsi" w:hAnsiTheme="minorHAnsi"/>
        </w:rPr>
        <w:t xml:space="preserve">Available at </w:t>
      </w:r>
      <w:hyperlink r:id="rId12" w:history="1">
        <w:r w:rsidRPr="00672BCB">
          <w:rPr>
            <w:rStyle w:val="Hyperlink"/>
            <w:rFonts w:asciiTheme="minorHAnsi" w:hAnsiTheme="minorHAnsi"/>
          </w:rPr>
          <w:t>https://whatworks.college.police.uk/toolkit/Pages/Intervention.aspx?InterventionID=9</w:t>
        </w:r>
      </w:hyperlink>
      <w:r>
        <w:rPr>
          <w:rFonts w:asciiTheme="minorHAnsi" w:hAnsiTheme="minorHAnsi"/>
        </w:rPr>
        <w:t xml:space="preserve"> accessed on April 21</w:t>
      </w:r>
      <w:r w:rsidRPr="007258E5">
        <w:rPr>
          <w:rFonts w:asciiTheme="minorHAnsi" w:hAnsiTheme="minorHAnsi"/>
          <w:vertAlign w:val="superscript"/>
        </w:rPr>
        <w:t>st</w:t>
      </w:r>
      <w:r>
        <w:rPr>
          <w:rFonts w:asciiTheme="minorHAnsi" w:hAnsiTheme="minorHAnsi"/>
        </w:rPr>
        <w:t xml:space="preserve"> 2021.</w:t>
      </w:r>
    </w:p>
    <w:p w14:paraId="18843864" w14:textId="77777777" w:rsidR="006C692B" w:rsidRDefault="006C692B">
      <w:pPr>
        <w:rPr>
          <w:rFonts w:asciiTheme="minorHAnsi" w:hAnsiTheme="minorHAnsi"/>
        </w:rPr>
      </w:pPr>
    </w:p>
    <w:p w14:paraId="00ABE8B7" w14:textId="77777777" w:rsidR="006C692B" w:rsidRDefault="006C692B" w:rsidP="000152C4">
      <w:pPr>
        <w:rPr>
          <w:rFonts w:asciiTheme="minorHAnsi" w:hAnsiTheme="minorHAnsi"/>
        </w:rPr>
      </w:pPr>
      <w:r w:rsidRPr="000152C4">
        <w:rPr>
          <w:rFonts w:asciiTheme="minorHAnsi" w:hAnsiTheme="minorHAnsi"/>
        </w:rPr>
        <w:t> Elder R., Shults R., Sleet D., Nichols J., Zaza S. &amp; Thompson R.: (2002), </w:t>
      </w:r>
      <w:hyperlink r:id="rId13" w:tgtFrame="_blank" w:history="1">
        <w:r w:rsidRPr="000152C4">
          <w:rPr>
            <w:rStyle w:val="Hyperlink"/>
            <w:rFonts w:asciiTheme="minorHAnsi" w:hAnsiTheme="minorHAnsi"/>
          </w:rPr>
          <w:t>Effectiveness of Sobriety Checkpoints for Reducing Alcohol-Involved Crashes</w:t>
        </w:r>
      </w:hyperlink>
      <w:r w:rsidRPr="000152C4">
        <w:rPr>
          <w:rFonts w:asciiTheme="minorHAnsi" w:hAnsiTheme="minorHAnsi"/>
        </w:rPr>
        <w:t>, Traffic Injury Prevention, 3:4; 266-274 </w:t>
      </w:r>
    </w:p>
    <w:p w14:paraId="5E0B64BC" w14:textId="23741BF6" w:rsidR="006C692B" w:rsidRDefault="006C692B" w:rsidP="000152C4">
      <w:pPr>
        <w:rPr>
          <w:rFonts w:asciiTheme="minorHAnsi" w:hAnsiTheme="minorHAnsi"/>
        </w:rPr>
      </w:pPr>
      <w:r w:rsidRPr="000152C4">
        <w:rPr>
          <w:rFonts w:asciiTheme="minorHAnsi" w:hAnsiTheme="minorHAnsi"/>
        </w:rPr>
        <w:lastRenderedPageBreak/>
        <w:t> Erke A., Goldenbeld C. &amp; Vaa T.: (2009), </w:t>
      </w:r>
      <w:hyperlink r:id="rId14" w:tgtFrame="_blank" w:history="1">
        <w:r w:rsidRPr="000152C4">
          <w:rPr>
            <w:rStyle w:val="Hyperlink"/>
            <w:rFonts w:asciiTheme="minorHAnsi" w:hAnsiTheme="minorHAnsi"/>
          </w:rPr>
          <w:t>The effects of drink-driving checkpoints on crashes – A meta-analysis</w:t>
        </w:r>
      </w:hyperlink>
      <w:r w:rsidRPr="000152C4">
        <w:rPr>
          <w:rFonts w:asciiTheme="minorHAnsi" w:hAnsiTheme="minorHAnsi"/>
        </w:rPr>
        <w:t>, Accident Analysis and Prevention, 41: 5; 914-923</w:t>
      </w:r>
    </w:p>
    <w:p w14:paraId="386178B8" w14:textId="77777777" w:rsidR="006C692B" w:rsidRPr="000152C4" w:rsidRDefault="006C692B" w:rsidP="000152C4">
      <w:pPr>
        <w:rPr>
          <w:rFonts w:asciiTheme="minorHAnsi" w:hAnsiTheme="minorHAnsi"/>
        </w:rPr>
      </w:pPr>
    </w:p>
    <w:p w14:paraId="3B84992B" w14:textId="14FAC48D" w:rsidR="006C692B" w:rsidRDefault="006C692B" w:rsidP="00AB63E1">
      <w:pPr>
        <w:rPr>
          <w:rFonts w:asciiTheme="minorHAnsi" w:hAnsiTheme="minorHAnsi"/>
        </w:rPr>
      </w:pPr>
      <w:r w:rsidRPr="00DD20BF">
        <w:rPr>
          <w:rFonts w:asciiTheme="minorHAnsi" w:hAnsiTheme="minorHAnsi"/>
        </w:rPr>
        <w:t>Farrington David P, Gill Martin, Waples, Sam J and Argomaniz, Javier (2007)</w:t>
      </w:r>
      <w:r w:rsidRPr="00DD20BF">
        <w:rPr>
          <w:rStyle w:val="apple-converted-space"/>
          <w:rFonts w:asciiTheme="minorHAnsi" w:hAnsiTheme="minorHAnsi" w:cs="Segoe UI"/>
          <w:color w:val="000000"/>
          <w:shd w:val="clear" w:color="auto" w:fill="F6F7F8"/>
        </w:rPr>
        <w:t> </w:t>
      </w:r>
      <w:hyperlink r:id="rId15" w:tgtFrame="_blank" w:history="1">
        <w:r w:rsidRPr="00DD20BF">
          <w:rPr>
            <w:rStyle w:val="Hyperlink"/>
            <w:rFonts w:asciiTheme="minorHAnsi" w:hAnsiTheme="minorHAnsi" w:cs="Segoe UI"/>
            <w:color w:val="140958"/>
            <w:bdr w:val="none" w:sz="0" w:space="0" w:color="auto" w:frame="1"/>
          </w:rPr>
          <w:t>The effects of closed-circuit television on crime: Meta-analysis of an English national quasi multi-site evaluation</w:t>
        </w:r>
      </w:hyperlink>
      <w:r w:rsidRPr="00DD20BF">
        <w:rPr>
          <w:rFonts w:asciiTheme="minorHAnsi" w:hAnsiTheme="minorHAnsi" w:cs="Segoe UI"/>
          <w:color w:val="000000"/>
          <w:shd w:val="clear" w:color="auto" w:fill="F6F7F8"/>
        </w:rPr>
        <w:t xml:space="preserve">. </w:t>
      </w:r>
      <w:r w:rsidRPr="00DD20BF">
        <w:rPr>
          <w:rFonts w:asciiTheme="minorHAnsi" w:hAnsiTheme="minorHAnsi"/>
        </w:rPr>
        <w:t>Journal of Experimental Criminology, 3, 21-38 ​</w:t>
      </w:r>
    </w:p>
    <w:p w14:paraId="735314E9" w14:textId="77777777" w:rsidR="006C692B" w:rsidRPr="00DD20BF" w:rsidRDefault="006C692B" w:rsidP="00AB63E1">
      <w:pPr>
        <w:rPr>
          <w:rFonts w:asciiTheme="minorHAnsi" w:hAnsiTheme="minorHAnsi"/>
        </w:rPr>
      </w:pPr>
    </w:p>
    <w:p w14:paraId="6D39691E" w14:textId="5556179E" w:rsidR="006C692B" w:rsidRDefault="006C692B" w:rsidP="00373BC0">
      <w:pPr>
        <w:rPr>
          <w:rFonts w:asciiTheme="minorHAnsi" w:hAnsiTheme="minorHAnsi" w:cs="Arial"/>
          <w:color w:val="000000"/>
          <w:shd w:val="clear" w:color="auto" w:fill="FFFFFF"/>
        </w:rPr>
      </w:pPr>
      <w:r w:rsidRPr="00373BC0">
        <w:rPr>
          <w:rFonts w:asciiTheme="minorHAnsi" w:hAnsiTheme="minorHAnsi" w:cs="Arial"/>
          <w:color w:val="000000"/>
          <w:shd w:val="clear" w:color="auto" w:fill="FFFFFF"/>
        </w:rPr>
        <w:t>Gill, M. and Spriggs, A., 2005. </w:t>
      </w:r>
      <w:r w:rsidRPr="00373BC0">
        <w:rPr>
          <w:rFonts w:asciiTheme="minorHAnsi" w:hAnsiTheme="minorHAnsi" w:cs="Arial"/>
          <w:i/>
          <w:iCs/>
          <w:color w:val="000000"/>
        </w:rPr>
        <w:t>Assessing the impact of CCTV</w:t>
      </w:r>
      <w:r w:rsidRPr="00373BC0">
        <w:rPr>
          <w:rFonts w:asciiTheme="minorHAnsi" w:hAnsiTheme="minorHAnsi" w:cs="Arial"/>
          <w:color w:val="000000"/>
          <w:shd w:val="clear" w:color="auto" w:fill="FFFFFF"/>
        </w:rPr>
        <w:t>. London: Home Office Research, Development and Statistics Directorate, pp.19, 27.</w:t>
      </w:r>
    </w:p>
    <w:p w14:paraId="62D4F4AB" w14:textId="77777777" w:rsidR="006C692B" w:rsidRDefault="006C692B" w:rsidP="00373BC0">
      <w:pPr>
        <w:rPr>
          <w:rFonts w:cs="Arial"/>
          <w:color w:val="000000"/>
          <w:shd w:val="clear" w:color="auto" w:fill="FFFFFF"/>
        </w:rPr>
      </w:pPr>
    </w:p>
    <w:p w14:paraId="4E82A899" w14:textId="1EBB3005" w:rsidR="006C692B" w:rsidRDefault="006C692B" w:rsidP="00373BC0">
      <w:pPr>
        <w:rPr>
          <w:rFonts w:asciiTheme="minorHAnsi" w:hAnsiTheme="minorHAnsi"/>
        </w:rPr>
      </w:pPr>
      <w:r w:rsidRPr="00812EC6">
        <w:rPr>
          <w:rFonts w:asciiTheme="minorHAnsi" w:hAnsiTheme="minorHAnsi"/>
        </w:rPr>
        <w:t>Sidebottom, A., Tompson, L., Thornton, A., Bullock, K., Tilley, N., Bowers, K. and Johnson, S. D. (2015) Gating Alleys to Reduce Crime: A Meta-Analysis and Realist Synthesis</w:t>
      </w:r>
    </w:p>
    <w:p w14:paraId="0E2DF8E0" w14:textId="77777777" w:rsidR="006C692B" w:rsidRPr="00812EC6" w:rsidRDefault="006C692B" w:rsidP="00373BC0">
      <w:pPr>
        <w:rPr>
          <w:rFonts w:asciiTheme="minorHAnsi" w:hAnsiTheme="minorHAnsi"/>
        </w:rPr>
      </w:pPr>
    </w:p>
    <w:p w14:paraId="058AC370" w14:textId="77777777" w:rsidR="006C692B" w:rsidRPr="00DD20BF" w:rsidRDefault="006C692B" w:rsidP="00AB63E1">
      <w:pPr>
        <w:rPr>
          <w:rFonts w:asciiTheme="minorHAnsi" w:hAnsiTheme="minorHAnsi" w:cs="Segoe UI"/>
          <w:color w:val="000000" w:themeColor="text1"/>
          <w:shd w:val="clear" w:color="auto" w:fill="F6F7F8"/>
        </w:rPr>
      </w:pPr>
      <w:r w:rsidRPr="00DD20BF">
        <w:rPr>
          <w:rFonts w:asciiTheme="minorHAnsi" w:hAnsiTheme="minorHAnsi"/>
        </w:rPr>
        <w:t>Welsh, Brandon C. and Farrington, David P. (2009)</w:t>
      </w:r>
      <w:r w:rsidRPr="00DD20BF">
        <w:rPr>
          <w:rFonts w:asciiTheme="minorHAnsi" w:hAnsiTheme="minorHAnsi" w:cs="Segoe UI"/>
          <w:color w:val="000000" w:themeColor="text1"/>
          <w:shd w:val="clear" w:color="auto" w:fill="F6F7F8"/>
        </w:rPr>
        <w:t xml:space="preserve"> '</w:t>
      </w:r>
      <w:hyperlink r:id="rId16" w:history="1">
        <w:r w:rsidRPr="00DD20BF">
          <w:rPr>
            <w:rStyle w:val="Hyperlink"/>
            <w:rFonts w:asciiTheme="minorHAnsi" w:hAnsiTheme="minorHAnsi" w:cs="Segoe UI"/>
            <w:color w:val="000000" w:themeColor="text1"/>
            <w:u w:val="none"/>
            <w:bdr w:val="none" w:sz="0" w:space="0" w:color="auto" w:frame="1"/>
          </w:rPr>
          <w:t>Public Area CCTV and Crime Prevention: An Updated Systematic Review and Meta-Analysis'</w:t>
        </w:r>
      </w:hyperlink>
      <w:r w:rsidRPr="00DD20BF">
        <w:rPr>
          <w:rFonts w:asciiTheme="minorHAnsi" w:hAnsiTheme="minorHAnsi" w:cs="Segoe UI"/>
          <w:color w:val="000000" w:themeColor="text1"/>
          <w:shd w:val="clear" w:color="auto" w:fill="F6F7F8"/>
        </w:rPr>
        <w:t xml:space="preserve">, </w:t>
      </w:r>
      <w:r w:rsidRPr="00DD20BF">
        <w:rPr>
          <w:rFonts w:asciiTheme="minorHAnsi" w:hAnsiTheme="minorHAnsi"/>
        </w:rPr>
        <w:t>Justice Quarterly,</w:t>
      </w:r>
      <w:r w:rsidRPr="00DD20BF">
        <w:rPr>
          <w:rFonts w:asciiTheme="minorHAnsi" w:hAnsiTheme="minorHAnsi" w:cs="Segoe UI"/>
          <w:color w:val="000000" w:themeColor="text1"/>
          <w:shd w:val="clear" w:color="auto" w:fill="F6F7F8"/>
        </w:rPr>
        <w:t xml:space="preserve"> 26: 4, 716 — 745</w:t>
      </w:r>
    </w:p>
    <w:p w14:paraId="23131301" w14:textId="77777777" w:rsidR="00812EC6" w:rsidRPr="000152C4" w:rsidRDefault="00812EC6" w:rsidP="000152C4">
      <w:pPr>
        <w:rPr>
          <w:rFonts w:asciiTheme="minorHAnsi" w:hAnsiTheme="minorHAnsi"/>
        </w:rPr>
      </w:pPr>
    </w:p>
    <w:p w14:paraId="61B5B6A7" w14:textId="77777777" w:rsidR="000152C4" w:rsidRPr="00373BC0" w:rsidRDefault="000152C4" w:rsidP="00373BC0"/>
    <w:p w14:paraId="239B7799" w14:textId="77777777" w:rsidR="00373BC0" w:rsidRPr="004C4F35" w:rsidRDefault="00373BC0" w:rsidP="004C4F35">
      <w:pPr>
        <w:rPr>
          <w:rFonts w:asciiTheme="minorHAnsi" w:hAnsiTheme="minorHAnsi"/>
        </w:rPr>
      </w:pPr>
    </w:p>
    <w:p w14:paraId="1FD46FA9" w14:textId="77777777" w:rsidR="004C4F35" w:rsidRPr="0052001F" w:rsidRDefault="004C4F35" w:rsidP="00AB63E1"/>
    <w:p w14:paraId="586B8DC3" w14:textId="77777777" w:rsidR="00AB63E1" w:rsidRDefault="00AB63E1" w:rsidP="00AB63E1"/>
    <w:p w14:paraId="4E4E18DC" w14:textId="77777777" w:rsidR="00AB63E1" w:rsidRDefault="00AB63E1"/>
    <w:p w14:paraId="7DEB7869" w14:textId="77777777" w:rsidR="00131FFA" w:rsidRDefault="00131FFA"/>
    <w:p w14:paraId="624D61A0" w14:textId="77777777" w:rsidR="002A2C8E" w:rsidRDefault="002A2C8E"/>
    <w:sectPr w:rsidR="002A2C8E">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26A68D" w14:textId="77777777" w:rsidR="00B34851" w:rsidRDefault="00B34851" w:rsidP="004669A8">
      <w:r>
        <w:separator/>
      </w:r>
    </w:p>
  </w:endnote>
  <w:endnote w:type="continuationSeparator" w:id="0">
    <w:p w14:paraId="30C65A07" w14:textId="77777777" w:rsidR="00B34851" w:rsidRDefault="00B34851" w:rsidP="00466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2268004"/>
      <w:docPartObj>
        <w:docPartGallery w:val="Page Numbers (Bottom of Page)"/>
        <w:docPartUnique/>
      </w:docPartObj>
    </w:sdtPr>
    <w:sdtEndPr>
      <w:rPr>
        <w:rStyle w:val="PageNumber"/>
      </w:rPr>
    </w:sdtEndPr>
    <w:sdtContent>
      <w:p w14:paraId="44A8ED79" w14:textId="03A26CC2" w:rsidR="004669A8" w:rsidRDefault="004669A8" w:rsidP="00672B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CCECE6" w14:textId="77777777" w:rsidR="004669A8" w:rsidRDefault="004669A8" w:rsidP="004669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9245437"/>
      <w:docPartObj>
        <w:docPartGallery w:val="Page Numbers (Bottom of Page)"/>
        <w:docPartUnique/>
      </w:docPartObj>
    </w:sdtPr>
    <w:sdtEndPr>
      <w:rPr>
        <w:rStyle w:val="PageNumber"/>
      </w:rPr>
    </w:sdtEndPr>
    <w:sdtContent>
      <w:p w14:paraId="767D6C4F" w14:textId="279F7341" w:rsidR="004669A8" w:rsidRDefault="004669A8" w:rsidP="00672B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71DECE" w14:textId="77777777" w:rsidR="004669A8" w:rsidRDefault="004669A8" w:rsidP="004669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41D14" w14:textId="77777777" w:rsidR="00B34851" w:rsidRDefault="00B34851" w:rsidP="004669A8">
      <w:r>
        <w:separator/>
      </w:r>
    </w:p>
  </w:footnote>
  <w:footnote w:type="continuationSeparator" w:id="0">
    <w:p w14:paraId="28B5C522" w14:textId="77777777" w:rsidR="00B34851" w:rsidRDefault="00B34851" w:rsidP="004669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B91BA4"/>
    <w:multiLevelType w:val="hybridMultilevel"/>
    <w:tmpl w:val="2B92F6E6"/>
    <w:lvl w:ilvl="0" w:tplc="734CA44E">
      <w:start w:val="1"/>
      <w:numFmt w:val="decimal"/>
      <w:lvlText w:val="%1."/>
      <w:lvlJc w:val="left"/>
      <w:pPr>
        <w:ind w:left="720" w:hanging="360"/>
      </w:pPr>
    </w:lvl>
    <w:lvl w:ilvl="1" w:tplc="F078DFFA">
      <w:start w:val="1"/>
      <w:numFmt w:val="lowerLetter"/>
      <w:lvlText w:val="%2."/>
      <w:lvlJc w:val="left"/>
      <w:pPr>
        <w:ind w:left="1440" w:hanging="360"/>
      </w:pPr>
    </w:lvl>
    <w:lvl w:ilvl="2" w:tplc="013A6E0C">
      <w:start w:val="1"/>
      <w:numFmt w:val="lowerRoman"/>
      <w:lvlText w:val="%3."/>
      <w:lvlJc w:val="right"/>
      <w:pPr>
        <w:ind w:left="2160" w:hanging="180"/>
      </w:pPr>
    </w:lvl>
    <w:lvl w:ilvl="3" w:tplc="1DE4F830">
      <w:start w:val="1"/>
      <w:numFmt w:val="decimal"/>
      <w:lvlText w:val="%4."/>
      <w:lvlJc w:val="left"/>
      <w:pPr>
        <w:ind w:left="2880" w:hanging="360"/>
      </w:pPr>
    </w:lvl>
    <w:lvl w:ilvl="4" w:tplc="F02C7220">
      <w:start w:val="1"/>
      <w:numFmt w:val="lowerLetter"/>
      <w:lvlText w:val="%5."/>
      <w:lvlJc w:val="left"/>
      <w:pPr>
        <w:ind w:left="3600" w:hanging="360"/>
      </w:pPr>
    </w:lvl>
    <w:lvl w:ilvl="5" w:tplc="AB44D0A0">
      <w:start w:val="1"/>
      <w:numFmt w:val="lowerRoman"/>
      <w:lvlText w:val="%6."/>
      <w:lvlJc w:val="right"/>
      <w:pPr>
        <w:ind w:left="4320" w:hanging="180"/>
      </w:pPr>
    </w:lvl>
    <w:lvl w:ilvl="6" w:tplc="0606621A">
      <w:start w:val="1"/>
      <w:numFmt w:val="decimal"/>
      <w:lvlText w:val="%7."/>
      <w:lvlJc w:val="left"/>
      <w:pPr>
        <w:ind w:left="5040" w:hanging="360"/>
      </w:pPr>
    </w:lvl>
    <w:lvl w:ilvl="7" w:tplc="181C56CE">
      <w:start w:val="1"/>
      <w:numFmt w:val="lowerLetter"/>
      <w:lvlText w:val="%8."/>
      <w:lvlJc w:val="left"/>
      <w:pPr>
        <w:ind w:left="5760" w:hanging="360"/>
      </w:pPr>
    </w:lvl>
    <w:lvl w:ilvl="8" w:tplc="B820312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C8E"/>
    <w:rsid w:val="000152C4"/>
    <w:rsid w:val="0004499F"/>
    <w:rsid w:val="0006340F"/>
    <w:rsid w:val="00081A90"/>
    <w:rsid w:val="000927F4"/>
    <w:rsid w:val="000B370F"/>
    <w:rsid w:val="00131FFA"/>
    <w:rsid w:val="001642FA"/>
    <w:rsid w:val="00172BDF"/>
    <w:rsid w:val="0018423A"/>
    <w:rsid w:val="001A051C"/>
    <w:rsid w:val="001A5D9F"/>
    <w:rsid w:val="001A5F77"/>
    <w:rsid w:val="001E7302"/>
    <w:rsid w:val="0021266B"/>
    <w:rsid w:val="00226692"/>
    <w:rsid w:val="00260953"/>
    <w:rsid w:val="00264104"/>
    <w:rsid w:val="002A2C8E"/>
    <w:rsid w:val="002B229D"/>
    <w:rsid w:val="002C7B3C"/>
    <w:rsid w:val="002D0B51"/>
    <w:rsid w:val="002F0743"/>
    <w:rsid w:val="00340A72"/>
    <w:rsid w:val="00373BC0"/>
    <w:rsid w:val="003B4853"/>
    <w:rsid w:val="003B5EDE"/>
    <w:rsid w:val="00415A9A"/>
    <w:rsid w:val="004404D8"/>
    <w:rsid w:val="00463363"/>
    <w:rsid w:val="004669A8"/>
    <w:rsid w:val="004C4F35"/>
    <w:rsid w:val="0052001F"/>
    <w:rsid w:val="005457F5"/>
    <w:rsid w:val="00547A94"/>
    <w:rsid w:val="005A39C2"/>
    <w:rsid w:val="006B7EAB"/>
    <w:rsid w:val="006C692B"/>
    <w:rsid w:val="007258E5"/>
    <w:rsid w:val="00812EC6"/>
    <w:rsid w:val="0083748A"/>
    <w:rsid w:val="0088660E"/>
    <w:rsid w:val="00897245"/>
    <w:rsid w:val="0091620C"/>
    <w:rsid w:val="00920D72"/>
    <w:rsid w:val="009553DF"/>
    <w:rsid w:val="009A6D39"/>
    <w:rsid w:val="00A54DB2"/>
    <w:rsid w:val="00A60255"/>
    <w:rsid w:val="00AA73D5"/>
    <w:rsid w:val="00AB63E1"/>
    <w:rsid w:val="00B07B29"/>
    <w:rsid w:val="00B23E2B"/>
    <w:rsid w:val="00B34851"/>
    <w:rsid w:val="00B36563"/>
    <w:rsid w:val="00B40B20"/>
    <w:rsid w:val="00B674B2"/>
    <w:rsid w:val="00BC32D6"/>
    <w:rsid w:val="00C12E58"/>
    <w:rsid w:val="00CA3F99"/>
    <w:rsid w:val="00DD20BF"/>
    <w:rsid w:val="00DF2C63"/>
    <w:rsid w:val="00EA351E"/>
    <w:rsid w:val="00EC6E8F"/>
    <w:rsid w:val="00F04E5C"/>
    <w:rsid w:val="00F46077"/>
    <w:rsid w:val="00F65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0600"/>
  <w15:chartTrackingRefBased/>
  <w15:docId w15:val="{AC73E243-714D-2846-AEE3-766F16AA3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C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48A"/>
    <w:pPr>
      <w:ind w:left="720"/>
      <w:contextualSpacing/>
    </w:pPr>
    <w:rPr>
      <w:sz w:val="20"/>
      <w:szCs w:val="20"/>
    </w:rPr>
  </w:style>
  <w:style w:type="character" w:styleId="Hyperlink">
    <w:name w:val="Hyperlink"/>
    <w:basedOn w:val="DefaultParagraphFont"/>
    <w:uiPriority w:val="99"/>
    <w:unhideWhenUsed/>
    <w:rsid w:val="00131FFA"/>
    <w:rPr>
      <w:color w:val="0563C1" w:themeColor="hyperlink"/>
      <w:u w:val="single"/>
    </w:rPr>
  </w:style>
  <w:style w:type="character" w:styleId="UnresolvedMention">
    <w:name w:val="Unresolved Mention"/>
    <w:basedOn w:val="DefaultParagraphFont"/>
    <w:uiPriority w:val="99"/>
    <w:semiHidden/>
    <w:unhideWhenUsed/>
    <w:rsid w:val="00131FFA"/>
    <w:rPr>
      <w:color w:val="605E5C"/>
      <w:shd w:val="clear" w:color="auto" w:fill="E1DFDD"/>
    </w:rPr>
  </w:style>
  <w:style w:type="paragraph" w:styleId="Footer">
    <w:name w:val="footer"/>
    <w:basedOn w:val="Normal"/>
    <w:link w:val="FooterChar"/>
    <w:uiPriority w:val="99"/>
    <w:unhideWhenUsed/>
    <w:rsid w:val="004669A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669A8"/>
  </w:style>
  <w:style w:type="character" w:styleId="PageNumber">
    <w:name w:val="page number"/>
    <w:basedOn w:val="DefaultParagraphFont"/>
    <w:uiPriority w:val="99"/>
    <w:semiHidden/>
    <w:unhideWhenUsed/>
    <w:rsid w:val="004669A8"/>
  </w:style>
  <w:style w:type="character" w:customStyle="1" w:styleId="apple-converted-space">
    <w:name w:val="apple-converted-space"/>
    <w:basedOn w:val="DefaultParagraphFont"/>
    <w:rsid w:val="00AB63E1"/>
  </w:style>
  <w:style w:type="character" w:styleId="FollowedHyperlink">
    <w:name w:val="FollowedHyperlink"/>
    <w:basedOn w:val="DefaultParagraphFont"/>
    <w:uiPriority w:val="99"/>
    <w:semiHidden/>
    <w:unhideWhenUsed/>
    <w:rsid w:val="0052001F"/>
    <w:rPr>
      <w:color w:val="954F72" w:themeColor="followedHyperlink"/>
      <w:u w:val="single"/>
    </w:rPr>
  </w:style>
  <w:style w:type="character" w:customStyle="1" w:styleId="authors">
    <w:name w:val="authors"/>
    <w:basedOn w:val="DefaultParagraphFont"/>
    <w:rsid w:val="004C4F35"/>
  </w:style>
  <w:style w:type="character" w:customStyle="1" w:styleId="Date1">
    <w:name w:val="Date1"/>
    <w:basedOn w:val="DefaultParagraphFont"/>
    <w:rsid w:val="004C4F35"/>
  </w:style>
  <w:style w:type="character" w:customStyle="1" w:styleId="arttitle">
    <w:name w:val="art_title"/>
    <w:basedOn w:val="DefaultParagraphFont"/>
    <w:rsid w:val="004C4F35"/>
  </w:style>
  <w:style w:type="character" w:customStyle="1" w:styleId="serialtitle">
    <w:name w:val="serial_title"/>
    <w:basedOn w:val="DefaultParagraphFont"/>
    <w:rsid w:val="004C4F35"/>
  </w:style>
  <w:style w:type="character" w:customStyle="1" w:styleId="doilink">
    <w:name w:val="doi_link"/>
    <w:basedOn w:val="DefaultParagraphFont"/>
    <w:rsid w:val="004C4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555960">
      <w:bodyDiv w:val="1"/>
      <w:marLeft w:val="0"/>
      <w:marRight w:val="0"/>
      <w:marTop w:val="0"/>
      <w:marBottom w:val="0"/>
      <w:divBdr>
        <w:top w:val="none" w:sz="0" w:space="0" w:color="auto"/>
        <w:left w:val="none" w:sz="0" w:space="0" w:color="auto"/>
        <w:bottom w:val="none" w:sz="0" w:space="0" w:color="auto"/>
        <w:right w:val="none" w:sz="0" w:space="0" w:color="auto"/>
      </w:divBdr>
    </w:div>
    <w:div w:id="286743190">
      <w:bodyDiv w:val="1"/>
      <w:marLeft w:val="0"/>
      <w:marRight w:val="0"/>
      <w:marTop w:val="0"/>
      <w:marBottom w:val="0"/>
      <w:divBdr>
        <w:top w:val="none" w:sz="0" w:space="0" w:color="auto"/>
        <w:left w:val="none" w:sz="0" w:space="0" w:color="auto"/>
        <w:bottom w:val="none" w:sz="0" w:space="0" w:color="auto"/>
        <w:right w:val="none" w:sz="0" w:space="0" w:color="auto"/>
      </w:divBdr>
    </w:div>
    <w:div w:id="406540490">
      <w:bodyDiv w:val="1"/>
      <w:marLeft w:val="0"/>
      <w:marRight w:val="0"/>
      <w:marTop w:val="0"/>
      <w:marBottom w:val="0"/>
      <w:divBdr>
        <w:top w:val="none" w:sz="0" w:space="0" w:color="auto"/>
        <w:left w:val="none" w:sz="0" w:space="0" w:color="auto"/>
        <w:bottom w:val="none" w:sz="0" w:space="0" w:color="auto"/>
        <w:right w:val="none" w:sz="0" w:space="0" w:color="auto"/>
      </w:divBdr>
    </w:div>
    <w:div w:id="440340577">
      <w:bodyDiv w:val="1"/>
      <w:marLeft w:val="0"/>
      <w:marRight w:val="0"/>
      <w:marTop w:val="0"/>
      <w:marBottom w:val="0"/>
      <w:divBdr>
        <w:top w:val="none" w:sz="0" w:space="0" w:color="auto"/>
        <w:left w:val="none" w:sz="0" w:space="0" w:color="auto"/>
        <w:bottom w:val="none" w:sz="0" w:space="0" w:color="auto"/>
        <w:right w:val="none" w:sz="0" w:space="0" w:color="auto"/>
      </w:divBdr>
    </w:div>
    <w:div w:id="515538677">
      <w:bodyDiv w:val="1"/>
      <w:marLeft w:val="0"/>
      <w:marRight w:val="0"/>
      <w:marTop w:val="0"/>
      <w:marBottom w:val="0"/>
      <w:divBdr>
        <w:top w:val="none" w:sz="0" w:space="0" w:color="auto"/>
        <w:left w:val="none" w:sz="0" w:space="0" w:color="auto"/>
        <w:bottom w:val="none" w:sz="0" w:space="0" w:color="auto"/>
        <w:right w:val="none" w:sz="0" w:space="0" w:color="auto"/>
      </w:divBdr>
    </w:div>
    <w:div w:id="714356828">
      <w:bodyDiv w:val="1"/>
      <w:marLeft w:val="0"/>
      <w:marRight w:val="0"/>
      <w:marTop w:val="0"/>
      <w:marBottom w:val="0"/>
      <w:divBdr>
        <w:top w:val="none" w:sz="0" w:space="0" w:color="auto"/>
        <w:left w:val="none" w:sz="0" w:space="0" w:color="auto"/>
        <w:bottom w:val="none" w:sz="0" w:space="0" w:color="auto"/>
        <w:right w:val="none" w:sz="0" w:space="0" w:color="auto"/>
      </w:divBdr>
    </w:div>
    <w:div w:id="883368879">
      <w:bodyDiv w:val="1"/>
      <w:marLeft w:val="0"/>
      <w:marRight w:val="0"/>
      <w:marTop w:val="0"/>
      <w:marBottom w:val="0"/>
      <w:divBdr>
        <w:top w:val="none" w:sz="0" w:space="0" w:color="auto"/>
        <w:left w:val="none" w:sz="0" w:space="0" w:color="auto"/>
        <w:bottom w:val="none" w:sz="0" w:space="0" w:color="auto"/>
        <w:right w:val="none" w:sz="0" w:space="0" w:color="auto"/>
      </w:divBdr>
    </w:div>
    <w:div w:id="1083065462">
      <w:bodyDiv w:val="1"/>
      <w:marLeft w:val="0"/>
      <w:marRight w:val="0"/>
      <w:marTop w:val="0"/>
      <w:marBottom w:val="0"/>
      <w:divBdr>
        <w:top w:val="none" w:sz="0" w:space="0" w:color="auto"/>
        <w:left w:val="none" w:sz="0" w:space="0" w:color="auto"/>
        <w:bottom w:val="none" w:sz="0" w:space="0" w:color="auto"/>
        <w:right w:val="none" w:sz="0" w:space="0" w:color="auto"/>
      </w:divBdr>
    </w:div>
    <w:div w:id="1136722899">
      <w:bodyDiv w:val="1"/>
      <w:marLeft w:val="0"/>
      <w:marRight w:val="0"/>
      <w:marTop w:val="0"/>
      <w:marBottom w:val="0"/>
      <w:divBdr>
        <w:top w:val="none" w:sz="0" w:space="0" w:color="auto"/>
        <w:left w:val="none" w:sz="0" w:space="0" w:color="auto"/>
        <w:bottom w:val="none" w:sz="0" w:space="0" w:color="auto"/>
        <w:right w:val="none" w:sz="0" w:space="0" w:color="auto"/>
      </w:divBdr>
    </w:div>
    <w:div w:id="1167940786">
      <w:bodyDiv w:val="1"/>
      <w:marLeft w:val="0"/>
      <w:marRight w:val="0"/>
      <w:marTop w:val="0"/>
      <w:marBottom w:val="0"/>
      <w:divBdr>
        <w:top w:val="none" w:sz="0" w:space="0" w:color="auto"/>
        <w:left w:val="none" w:sz="0" w:space="0" w:color="auto"/>
        <w:bottom w:val="none" w:sz="0" w:space="0" w:color="auto"/>
        <w:right w:val="none" w:sz="0" w:space="0" w:color="auto"/>
      </w:divBdr>
    </w:div>
    <w:div w:id="1205480301">
      <w:bodyDiv w:val="1"/>
      <w:marLeft w:val="0"/>
      <w:marRight w:val="0"/>
      <w:marTop w:val="0"/>
      <w:marBottom w:val="0"/>
      <w:divBdr>
        <w:top w:val="none" w:sz="0" w:space="0" w:color="auto"/>
        <w:left w:val="none" w:sz="0" w:space="0" w:color="auto"/>
        <w:bottom w:val="none" w:sz="0" w:space="0" w:color="auto"/>
        <w:right w:val="none" w:sz="0" w:space="0" w:color="auto"/>
      </w:divBdr>
    </w:div>
    <w:div w:id="1599407550">
      <w:bodyDiv w:val="1"/>
      <w:marLeft w:val="0"/>
      <w:marRight w:val="0"/>
      <w:marTop w:val="0"/>
      <w:marBottom w:val="0"/>
      <w:divBdr>
        <w:top w:val="none" w:sz="0" w:space="0" w:color="auto"/>
        <w:left w:val="none" w:sz="0" w:space="0" w:color="auto"/>
        <w:bottom w:val="none" w:sz="0" w:space="0" w:color="auto"/>
        <w:right w:val="none" w:sz="0" w:space="0" w:color="auto"/>
      </w:divBdr>
    </w:div>
    <w:div w:id="1704133462">
      <w:bodyDiv w:val="1"/>
      <w:marLeft w:val="0"/>
      <w:marRight w:val="0"/>
      <w:marTop w:val="0"/>
      <w:marBottom w:val="0"/>
      <w:divBdr>
        <w:top w:val="none" w:sz="0" w:space="0" w:color="auto"/>
        <w:left w:val="none" w:sz="0" w:space="0" w:color="auto"/>
        <w:bottom w:val="none" w:sz="0" w:space="0" w:color="auto"/>
        <w:right w:val="none" w:sz="0" w:space="0" w:color="auto"/>
      </w:divBdr>
    </w:div>
    <w:div w:id="1721395245">
      <w:bodyDiv w:val="1"/>
      <w:marLeft w:val="0"/>
      <w:marRight w:val="0"/>
      <w:marTop w:val="0"/>
      <w:marBottom w:val="0"/>
      <w:divBdr>
        <w:top w:val="none" w:sz="0" w:space="0" w:color="auto"/>
        <w:left w:val="none" w:sz="0" w:space="0" w:color="auto"/>
        <w:bottom w:val="none" w:sz="0" w:space="0" w:color="auto"/>
        <w:right w:val="none" w:sz="0" w:space="0" w:color="auto"/>
      </w:divBdr>
    </w:div>
    <w:div w:id="1924752300">
      <w:bodyDiv w:val="1"/>
      <w:marLeft w:val="0"/>
      <w:marRight w:val="0"/>
      <w:marTop w:val="0"/>
      <w:marBottom w:val="0"/>
      <w:divBdr>
        <w:top w:val="none" w:sz="0" w:space="0" w:color="auto"/>
        <w:left w:val="none" w:sz="0" w:space="0" w:color="auto"/>
        <w:bottom w:val="none" w:sz="0" w:space="0" w:color="auto"/>
        <w:right w:val="none" w:sz="0" w:space="0" w:color="auto"/>
      </w:divBdr>
    </w:div>
    <w:div w:id="198149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About/Pages/What-is-EBP.aspx" TargetMode="External"/><Relationship Id="rId13" Type="http://schemas.openxmlformats.org/officeDocument/2006/relationships/hyperlink" Target="http://library.college.police.uk/HeritageScripts/Hapi.dll/search2?searchterm=c53509&amp;Fields=Z&amp;Media=%23&amp;Bool=AND"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library.college.police.uk/HeritageScripts/Hapi.dll/search2?searchterm=c53508&amp;Fields=Z&amp;Media=%23&amp;Bool=AND" TargetMode="External"/><Relationship Id="rId12" Type="http://schemas.openxmlformats.org/officeDocument/2006/relationships/hyperlink" Target="https://whatworks.college.police.uk/toolkit/Pages/Intervention.aspx?InterventionID=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library.college.police.uk/HeritageScripts/Hapi.dll/search2?searchterm=c47273&amp;Fields=Z&amp;Media=%23&amp;Bool=AN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toolkit/Pages/Intervention.aspx?InterventionID=7" TargetMode="External"/><Relationship Id="rId5" Type="http://schemas.openxmlformats.org/officeDocument/2006/relationships/footnotes" Target="footnotes.xml"/><Relationship Id="rId15" Type="http://schemas.openxmlformats.org/officeDocument/2006/relationships/hyperlink" Target="http://library.college.police.uk/HeritageScripts/Hapi.dll/search2?searchterm=c46511&amp;Fields=Z&amp;Media=%23&amp;Bool=AND" TargetMode="External"/><Relationship Id="rId10" Type="http://schemas.openxmlformats.org/officeDocument/2006/relationships/hyperlink" Target="https://whatworks.college.police.uk/toolkit/Pages/Intervention.aspx?InterventionI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hatworks.college.police.uk/toolkit/Pages/Intervention.aspx?InterventionID=37" TargetMode="External"/><Relationship Id="rId14" Type="http://schemas.openxmlformats.org/officeDocument/2006/relationships/hyperlink" Target="http://library.college.police.uk/HeritageScripts/Hapi.dll/search2?searchterm=c53500&amp;Fields=Z&amp;Media=%23&amp;Boo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903</TotalTime>
  <Pages>7</Pages>
  <Words>2428</Words>
  <Characters>13845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Roberts</dc:creator>
  <cp:keywords/>
  <dc:description/>
  <cp:lastModifiedBy>Jack Roberts</cp:lastModifiedBy>
  <cp:revision>27</cp:revision>
  <cp:lastPrinted>2021-04-26T09:14:00Z</cp:lastPrinted>
  <dcterms:created xsi:type="dcterms:W3CDTF">2021-04-12T19:59:00Z</dcterms:created>
  <dcterms:modified xsi:type="dcterms:W3CDTF">2021-05-07T09:32:00Z</dcterms:modified>
</cp:coreProperties>
</file>