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D805203" w:rsidP="4D832558" w:rsidRDefault="7D805203" w14:paraId="51ACBDFE" w14:textId="691534C5">
      <w:pPr>
        <w:spacing w:before="0" w:beforeAutospacing="off" w:after="0" w:afterAutospacing="off"/>
      </w:pPr>
      <w:r w:rsidRPr="4D832558" w:rsidR="7D805203">
        <w:rPr>
          <w:rFonts w:ascii="Times New Roman" w:hAnsi="Times New Roman" w:eastAsia="Times New Roman" w:cs="Times New Roman"/>
          <w:noProof w:val="0"/>
          <w:sz w:val="24"/>
          <w:szCs w:val="24"/>
          <w:lang w:val="en-US"/>
        </w:rPr>
        <w:t>+</w:t>
      </w:r>
    </w:p>
    <w:tbl>
      <w:tblPr>
        <w:tblStyle w:val="TableNormal"/>
        <w:tblW w:w="0" w:type="auto"/>
        <w:tblLayout w:type="fixed"/>
        <w:tblLook w:val="01E0" w:firstRow="1" w:lastRow="1" w:firstColumn="1" w:lastColumn="1" w:noHBand="0" w:noVBand="0"/>
      </w:tblPr>
      <w:tblGrid>
        <w:gridCol w:w="9360"/>
      </w:tblGrid>
      <w:tr w:rsidR="4D832558" w:rsidTr="4D832558" w14:paraId="022191B3">
        <w:trPr>
          <w:trHeight w:val="720"/>
        </w:trPr>
        <w:tc>
          <w:tcPr>
            <w:tcW w:w="9360" w:type="dxa"/>
            <w:tcBorders>
              <w:top w:val="single" w:sz="8"/>
              <w:left w:val="single" w:sz="8"/>
              <w:bottom w:val="single" w:sz="8"/>
              <w:right w:val="single" w:sz="8"/>
            </w:tcBorders>
            <w:tcMar>
              <w:left w:w="108" w:type="dxa"/>
              <w:right w:w="108" w:type="dxa"/>
            </w:tcMar>
            <w:vAlign w:val="top"/>
          </w:tcPr>
          <w:p w:rsidR="4D832558" w:rsidP="4D832558" w:rsidRDefault="4D832558" w14:paraId="5F4F51BC" w14:textId="16743831">
            <w:pPr>
              <w:spacing w:before="60" w:beforeAutospacing="off" w:after="60" w:afterAutospacing="off"/>
              <w:jc w:val="center"/>
            </w:pPr>
            <w:r w:rsidRPr="4D832558" w:rsidR="4D832558">
              <w:rPr>
                <w:rFonts w:ascii="Arial" w:hAnsi="Arial" w:eastAsia="Arial" w:cs="Arial"/>
                <w:b w:val="1"/>
                <w:bCs w:val="1"/>
                <w:sz w:val="22"/>
                <w:szCs w:val="22"/>
              </w:rPr>
              <w:t>MA Children and Young People’s Mental Health</w:t>
            </w:r>
          </w:p>
          <w:p w:rsidR="4D832558" w:rsidP="4D832558" w:rsidRDefault="4D832558" w14:paraId="3B7978C4" w14:textId="44FF929D">
            <w:pPr>
              <w:spacing w:before="0" w:beforeAutospacing="off" w:after="0" w:afterAutospacing="off"/>
              <w:jc w:val="center"/>
            </w:pPr>
            <w:r w:rsidRPr="4D832558" w:rsidR="4D832558">
              <w:rPr>
                <w:rFonts w:ascii="Arial" w:hAnsi="Arial" w:eastAsia="Arial" w:cs="Arial"/>
                <w:color w:val="000000" w:themeColor="text1" w:themeTint="FF" w:themeShade="FF"/>
                <w:sz w:val="22"/>
                <w:szCs w:val="22"/>
              </w:rPr>
              <w:t>MSc Part II Applied Psychology Research Dissertation</w:t>
            </w:r>
            <w:r w:rsidRPr="4D832558" w:rsidR="4D832558">
              <w:rPr>
                <w:rFonts w:ascii="Arial" w:hAnsi="Arial" w:eastAsia="Arial" w:cs="Arial"/>
                <w:sz w:val="22"/>
                <w:szCs w:val="22"/>
              </w:rPr>
              <w:t>: Research Proposal 2024-25</w:t>
            </w:r>
          </w:p>
          <w:p w:rsidR="4D832558" w:rsidP="4D832558" w:rsidRDefault="4D832558" w14:paraId="4D59A3CB" w14:textId="323E9F61">
            <w:pPr>
              <w:spacing w:before="60" w:beforeAutospacing="off" w:after="60" w:afterAutospacing="off"/>
              <w:jc w:val="center"/>
            </w:pPr>
            <w:r w:rsidRPr="4D832558" w:rsidR="4D832558">
              <w:rPr>
                <w:rFonts w:ascii="Arial" w:hAnsi="Arial" w:eastAsia="Arial" w:cs="Arial"/>
                <w:b w:val="1"/>
                <w:bCs w:val="1"/>
                <w:sz w:val="22"/>
                <w:szCs w:val="22"/>
              </w:rPr>
              <w:t xml:space="preserve"> </w:t>
            </w:r>
          </w:p>
        </w:tc>
      </w:tr>
      <w:tr w:rsidR="4D832558" w:rsidTr="4D832558" w14:paraId="21602DB2">
        <w:trPr>
          <w:trHeight w:val="720"/>
        </w:trPr>
        <w:tc>
          <w:tcPr>
            <w:tcW w:w="9360" w:type="dxa"/>
            <w:tcBorders>
              <w:top w:val="single" w:sz="8"/>
              <w:left w:val="single" w:sz="8"/>
              <w:bottom w:val="single" w:sz="8"/>
              <w:right w:val="single" w:sz="8"/>
            </w:tcBorders>
            <w:tcMar>
              <w:left w:w="108" w:type="dxa"/>
              <w:right w:w="108" w:type="dxa"/>
            </w:tcMar>
            <w:vAlign w:val="top"/>
          </w:tcPr>
          <w:p w:rsidR="4D832558" w:rsidP="4D832558" w:rsidRDefault="4D832558" w14:paraId="306D8810" w14:textId="3543F7E5">
            <w:pPr>
              <w:spacing w:before="60" w:beforeAutospacing="off" w:after="60" w:afterAutospacing="off"/>
            </w:pPr>
            <w:r w:rsidRPr="4D832558" w:rsidR="4D832558">
              <w:rPr>
                <w:rFonts w:ascii="Arial" w:hAnsi="Arial" w:eastAsia="Arial" w:cs="Arial"/>
                <w:b w:val="1"/>
                <w:bCs w:val="1"/>
                <w:sz w:val="22"/>
                <w:szCs w:val="22"/>
              </w:rPr>
              <w:t>Name: Caroline Smith</w:t>
            </w:r>
          </w:p>
          <w:p w:rsidR="4D832558" w:rsidP="4D832558" w:rsidRDefault="4D832558" w14:paraId="78BE1D09" w14:textId="6CFD9F91">
            <w:pPr>
              <w:spacing w:before="60" w:beforeAutospacing="off" w:after="60" w:afterAutospacing="off"/>
            </w:pPr>
            <w:r w:rsidRPr="4D832558" w:rsidR="4D832558">
              <w:rPr>
                <w:rFonts w:ascii="Arial" w:hAnsi="Arial" w:eastAsia="Arial" w:cs="Arial"/>
                <w:b w:val="1"/>
                <w:bCs w:val="1"/>
                <w:sz w:val="22"/>
                <w:szCs w:val="22"/>
              </w:rPr>
              <w:t xml:space="preserve"> </w:t>
            </w:r>
          </w:p>
          <w:p w:rsidR="4D832558" w:rsidP="4D832558" w:rsidRDefault="4D832558" w14:paraId="35D26F10" w14:textId="080A220C">
            <w:pPr>
              <w:tabs>
                <w:tab w:val="left" w:leader="none" w:pos="2995"/>
              </w:tabs>
              <w:spacing w:before="60" w:beforeAutospacing="off" w:after="60" w:afterAutospacing="off"/>
            </w:pPr>
            <w:r w:rsidRPr="4D832558" w:rsidR="4D832558">
              <w:rPr>
                <w:rFonts w:ascii="Arial" w:hAnsi="Arial" w:eastAsia="Arial" w:cs="Arial"/>
                <w:b w:val="1"/>
                <w:bCs w:val="1"/>
                <w:sz w:val="22"/>
                <w:szCs w:val="22"/>
              </w:rPr>
              <w:t>Proposed supervisor: Charlotte Greenway</w:t>
            </w:r>
          </w:p>
        </w:tc>
      </w:tr>
      <w:tr w:rsidR="4D832558" w:rsidTr="4D832558" w14:paraId="23EDF502">
        <w:trPr>
          <w:trHeight w:val="720"/>
        </w:trPr>
        <w:tc>
          <w:tcPr>
            <w:tcW w:w="9360" w:type="dxa"/>
            <w:tcBorders>
              <w:top w:val="single" w:sz="8"/>
              <w:left w:val="single" w:sz="8"/>
              <w:bottom w:val="single" w:sz="8"/>
              <w:right w:val="single" w:sz="8"/>
            </w:tcBorders>
            <w:tcMar>
              <w:left w:w="108" w:type="dxa"/>
              <w:right w:w="108" w:type="dxa"/>
            </w:tcMar>
            <w:vAlign w:val="top"/>
          </w:tcPr>
          <w:p w:rsidR="4D832558" w:rsidP="4D832558" w:rsidRDefault="4D832558" w14:paraId="56E575AD" w14:textId="227061E2">
            <w:pPr>
              <w:spacing w:before="60" w:beforeAutospacing="off" w:after="60" w:afterAutospacing="off"/>
            </w:pPr>
            <w:r w:rsidRPr="4D832558" w:rsidR="4D832558">
              <w:rPr>
                <w:rFonts w:ascii="Arial" w:hAnsi="Arial" w:eastAsia="Arial" w:cs="Arial"/>
                <w:b w:val="1"/>
                <w:bCs w:val="1"/>
                <w:sz w:val="22"/>
                <w:szCs w:val="22"/>
              </w:rPr>
              <w:t>Project Title</w:t>
            </w:r>
            <w:r w:rsidRPr="4D832558" w:rsidR="4D832558">
              <w:rPr>
                <w:rFonts w:ascii="Arial" w:hAnsi="Arial" w:eastAsia="Arial" w:cs="Arial"/>
                <w:sz w:val="22"/>
                <w:szCs w:val="22"/>
              </w:rPr>
              <w:t xml:space="preserve">: </w:t>
            </w:r>
          </w:p>
          <w:p w:rsidR="4D832558" w:rsidP="4D832558" w:rsidRDefault="4D832558" w14:paraId="605925A4" w14:textId="703861DE">
            <w:pPr>
              <w:spacing w:before="60" w:beforeAutospacing="off" w:after="60" w:afterAutospacing="off"/>
            </w:pPr>
            <w:r w:rsidRPr="4D832558" w:rsidR="4D832558">
              <w:rPr>
                <w:rFonts w:ascii="Arial" w:hAnsi="Arial" w:eastAsia="Arial" w:cs="Arial"/>
                <w:i w:val="1"/>
                <w:iCs w:val="1"/>
                <w:sz w:val="22"/>
                <w:szCs w:val="22"/>
              </w:rPr>
              <w:t>Exploring the impact of emotional based school avoidance on parental stress- a quantitative analysis</w:t>
            </w:r>
          </w:p>
          <w:p w:rsidR="4D832558" w:rsidP="4D832558" w:rsidRDefault="4D832558" w14:paraId="58F4AC85" w14:textId="39DF4130">
            <w:pPr>
              <w:spacing w:before="60" w:beforeAutospacing="off" w:after="60" w:afterAutospacing="off"/>
            </w:pPr>
            <w:r w:rsidRPr="4D832558" w:rsidR="4D832558">
              <w:rPr>
                <w:rFonts w:ascii="Arial" w:hAnsi="Arial" w:eastAsia="Arial" w:cs="Arial"/>
                <w:i w:val="1"/>
                <w:iCs w:val="1"/>
                <w:sz w:val="22"/>
                <w:szCs w:val="22"/>
              </w:rPr>
              <w:t xml:space="preserve"> </w:t>
            </w:r>
          </w:p>
          <w:p w:rsidR="4D832558" w:rsidP="4D832558" w:rsidRDefault="4D832558" w14:paraId="354EAC30" w14:textId="30FF4353">
            <w:pPr>
              <w:spacing w:before="60" w:beforeAutospacing="off" w:after="60" w:afterAutospacing="off"/>
            </w:pPr>
            <w:r w:rsidRPr="4D832558" w:rsidR="4D832558">
              <w:rPr>
                <w:rFonts w:ascii="Arial" w:hAnsi="Arial" w:eastAsia="Arial" w:cs="Arial"/>
                <w:b w:val="1"/>
                <w:bCs w:val="1"/>
                <w:sz w:val="22"/>
                <w:szCs w:val="22"/>
              </w:rPr>
              <w:t xml:space="preserve"> </w:t>
            </w:r>
          </w:p>
        </w:tc>
      </w:tr>
      <w:tr w:rsidR="4D832558" w:rsidTr="4D832558" w14:paraId="7B07E3F3">
        <w:trPr>
          <w:trHeight w:val="2955"/>
        </w:trPr>
        <w:tc>
          <w:tcPr>
            <w:tcW w:w="9360" w:type="dxa"/>
            <w:tcBorders>
              <w:top w:val="single" w:sz="8"/>
              <w:left w:val="single" w:sz="8"/>
              <w:bottom w:val="single" w:sz="8"/>
              <w:right w:val="single" w:sz="8"/>
            </w:tcBorders>
            <w:tcMar>
              <w:left w:w="108" w:type="dxa"/>
              <w:right w:w="108" w:type="dxa"/>
            </w:tcMar>
            <w:vAlign w:val="top"/>
          </w:tcPr>
          <w:p w:rsidR="4D832558" w:rsidP="4D832558" w:rsidRDefault="4D832558" w14:paraId="24F3D6E2" w14:textId="5F7BCED4">
            <w:pPr>
              <w:spacing w:before="0" w:beforeAutospacing="off" w:after="200" w:afterAutospacing="off"/>
            </w:pPr>
            <w:r w:rsidRPr="4D832558" w:rsidR="4D832558">
              <w:rPr>
                <w:rFonts w:ascii="Arial" w:hAnsi="Arial" w:eastAsia="Arial" w:cs="Arial"/>
                <w:b w:val="1"/>
                <w:bCs w:val="1"/>
                <w:sz w:val="22"/>
                <w:szCs w:val="22"/>
              </w:rPr>
              <w:t xml:space="preserve">Lay summary of the project </w:t>
            </w:r>
            <w:r w:rsidRPr="4D832558" w:rsidR="4D832558">
              <w:rPr>
                <w:rFonts w:ascii="Arial" w:hAnsi="Arial" w:eastAsia="Arial" w:cs="Arial"/>
                <w:sz w:val="22"/>
                <w:szCs w:val="22"/>
              </w:rPr>
              <w:t>(intended purpose, design, and outcomes, suitable for a non-academic audience)  (200 words max)</w:t>
            </w:r>
            <w:r w:rsidRPr="4D832558" w:rsidR="4D832558">
              <w:rPr>
                <w:rFonts w:ascii="Arial" w:hAnsi="Arial" w:eastAsia="Arial" w:cs="Arial"/>
                <w:b w:val="1"/>
                <w:bCs w:val="1"/>
                <w:sz w:val="22"/>
                <w:szCs w:val="22"/>
              </w:rPr>
              <w:t xml:space="preserve">  </w:t>
            </w:r>
          </w:p>
          <w:p w:rsidR="4D832558" w:rsidP="4D832558" w:rsidRDefault="4D832558" w14:paraId="5BCC14CF" w14:textId="4A0A9A80">
            <w:pPr>
              <w:spacing w:before="0" w:beforeAutospacing="off" w:after="0" w:afterAutospacing="off"/>
              <w:rPr>
                <w:rFonts w:ascii="Arial" w:hAnsi="Arial" w:eastAsia="Arial" w:cs="Arial"/>
                <w:sz w:val="22"/>
                <w:szCs w:val="22"/>
              </w:rPr>
            </w:pPr>
            <w:r w:rsidRPr="4D832558" w:rsidR="4D832558">
              <w:rPr>
                <w:rFonts w:ascii="Arial" w:hAnsi="Arial" w:eastAsia="Arial" w:cs="Arial"/>
                <w:sz w:val="22"/>
                <w:szCs w:val="22"/>
              </w:rPr>
              <w:t xml:space="preserve">The purpose of this project is to explore the impact that having a child experiencing emotional based school avoidance </w:t>
            </w:r>
            <w:r w:rsidRPr="4D832558" w:rsidR="4D832558">
              <w:rPr>
                <w:rFonts w:ascii="Arial" w:hAnsi="Arial" w:eastAsia="Arial" w:cs="Arial"/>
                <w:sz w:val="22"/>
                <w:szCs w:val="22"/>
              </w:rPr>
              <w:t>is having</w:t>
            </w:r>
            <w:r w:rsidRPr="4D832558" w:rsidR="4D832558">
              <w:rPr>
                <w:rFonts w:ascii="Arial" w:hAnsi="Arial" w:eastAsia="Arial" w:cs="Arial"/>
                <w:sz w:val="22"/>
                <w:szCs w:val="22"/>
              </w:rPr>
              <w:t xml:space="preserve"> on them. This project will use a cross-sectional design to gain an </w:t>
            </w:r>
            <w:r w:rsidRPr="4D832558" w:rsidR="4D832558">
              <w:rPr>
                <w:rFonts w:ascii="Arial" w:hAnsi="Arial" w:eastAsia="Arial" w:cs="Arial"/>
                <w:sz w:val="22"/>
                <w:szCs w:val="22"/>
              </w:rPr>
              <w:t>insight on to</w:t>
            </w:r>
            <w:r w:rsidRPr="4D832558" w:rsidR="4D832558">
              <w:rPr>
                <w:rFonts w:ascii="Arial" w:hAnsi="Arial" w:eastAsia="Arial" w:cs="Arial"/>
                <w:sz w:val="22"/>
                <w:szCs w:val="22"/>
              </w:rPr>
              <w:t xml:space="preserve"> whether there is an increased level of stress on parents whose children do not experience these challenges. The project will also explore coping strategies that could help to reduce parental stress by examining whether parents engage in activities such as mindfulness or engaging in professional services to cope with the perceived stress. To gain an insight into parental stress level the P</w:t>
            </w:r>
            <w:r w:rsidRPr="4D832558" w:rsidR="4D832558">
              <w:rPr>
                <w:rFonts w:ascii="Times New Roman" w:hAnsi="Times New Roman" w:eastAsia="Times New Roman" w:cs="Times New Roman"/>
                <w:sz w:val="24"/>
                <w:szCs w:val="24"/>
              </w:rPr>
              <w:t>arental Stress and Coping Inventory (PSCI) (</w:t>
            </w:r>
            <w:r w:rsidRPr="4D832558" w:rsidR="4D832558">
              <w:rPr>
                <w:rFonts w:ascii="Times New Roman" w:hAnsi="Times New Roman" w:eastAsia="Times New Roman" w:cs="Times New Roman"/>
                <w:sz w:val="24"/>
                <w:szCs w:val="24"/>
              </w:rPr>
              <w:t>Koplewicz</w:t>
            </w:r>
            <w:r w:rsidRPr="4D832558" w:rsidR="4D832558">
              <w:rPr>
                <w:rFonts w:ascii="Times New Roman" w:hAnsi="Times New Roman" w:eastAsia="Times New Roman" w:cs="Times New Roman"/>
                <w:sz w:val="24"/>
                <w:szCs w:val="24"/>
              </w:rPr>
              <w:t>, &amp; Fishel, 2002)</w:t>
            </w:r>
            <w:r w:rsidRPr="4D832558" w:rsidR="4D832558">
              <w:rPr>
                <w:rFonts w:ascii="Arial" w:hAnsi="Arial" w:eastAsia="Arial" w:cs="Arial"/>
                <w:sz w:val="22"/>
                <w:szCs w:val="22"/>
              </w:rPr>
              <w:t xml:space="preserve"> </w:t>
            </w:r>
            <w:r w:rsidRPr="4D832558" w:rsidR="3020A05C">
              <w:rPr>
                <w:rFonts w:ascii="Arial" w:hAnsi="Arial" w:eastAsia="Arial" w:cs="Arial"/>
                <w:sz w:val="22"/>
                <w:szCs w:val="22"/>
              </w:rPr>
              <w:t xml:space="preserve">(appendix 1) </w:t>
            </w:r>
            <w:r w:rsidRPr="4D832558" w:rsidR="4D832558">
              <w:rPr>
                <w:rFonts w:ascii="Arial" w:hAnsi="Arial" w:eastAsia="Arial" w:cs="Arial"/>
                <w:sz w:val="22"/>
                <w:szCs w:val="22"/>
              </w:rPr>
              <w:t>will be used. It is a comprehensive scale that assesses current feelings of general stress and anxiety levels by way of a questionnaire. In addition to this will be used to gain an insight on their child’s attendance. Following this, participants will be asked to complete a questionnaire to assess the type of support they have received.</w:t>
            </w:r>
          </w:p>
          <w:p w:rsidR="4D832558" w:rsidP="4D832558" w:rsidRDefault="4D832558" w14:paraId="7EB142CD" w14:textId="4446677C">
            <w:pPr>
              <w:spacing w:before="0" w:beforeAutospacing="off" w:after="0" w:afterAutospacing="off"/>
            </w:pPr>
            <w:r w:rsidRPr="4D832558" w:rsidR="4D832558">
              <w:rPr>
                <w:rFonts w:ascii="Arial" w:hAnsi="Arial" w:eastAsia="Arial" w:cs="Arial"/>
                <w:sz w:val="22"/>
                <w:szCs w:val="22"/>
              </w:rPr>
              <w:t xml:space="preserve">This study will provide valuable insight on the impact of parental mental health while coping with their children’s challenges. By analysing coping strategies and mental health impacts, it is possible that there may be a correlation between the two. Findings could contribute towards a better understanding on the challenges faced by parents and inform interventions to support them effectively. </w:t>
            </w:r>
          </w:p>
          <w:p w:rsidR="4D832558" w:rsidP="4D832558" w:rsidRDefault="4D832558" w14:paraId="24F1A6B0" w14:textId="074ABA6A">
            <w:pPr>
              <w:spacing w:before="0" w:beforeAutospacing="off" w:after="0" w:afterAutospacing="off"/>
            </w:pPr>
            <w:r w:rsidRPr="4D832558" w:rsidR="4D832558">
              <w:rPr>
                <w:rFonts w:ascii="Times New Roman" w:hAnsi="Times New Roman" w:eastAsia="Times New Roman" w:cs="Times New Roman"/>
                <w:sz w:val="22"/>
                <w:szCs w:val="22"/>
              </w:rPr>
              <w:t xml:space="preserve"> </w:t>
            </w:r>
          </w:p>
        </w:tc>
      </w:tr>
      <w:tr w:rsidR="4D832558" w:rsidTr="4D832558" w14:paraId="4AB5E225">
        <w:trPr>
          <w:trHeight w:val="2655"/>
        </w:trPr>
        <w:tc>
          <w:tcPr>
            <w:tcW w:w="9360" w:type="dxa"/>
            <w:tcBorders>
              <w:top w:val="single" w:sz="8"/>
              <w:left w:val="single" w:sz="8"/>
              <w:bottom w:val="single" w:sz="8"/>
              <w:right w:val="single" w:sz="8"/>
            </w:tcBorders>
            <w:tcMar>
              <w:left w:w="108" w:type="dxa"/>
              <w:right w:w="108" w:type="dxa"/>
            </w:tcMar>
            <w:vAlign w:val="top"/>
          </w:tcPr>
          <w:p w:rsidR="4D832558" w:rsidP="4D832558" w:rsidRDefault="4D832558" w14:paraId="1C2A619D" w14:textId="1606909E">
            <w:pPr>
              <w:spacing w:before="0" w:beforeAutospacing="off" w:after="200" w:afterAutospacing="off"/>
            </w:pPr>
            <w:r w:rsidRPr="4D832558" w:rsidR="4D832558">
              <w:rPr>
                <w:rFonts w:ascii="Arial" w:hAnsi="Arial" w:eastAsia="Arial" w:cs="Arial"/>
                <w:b w:val="1"/>
                <w:bCs w:val="1"/>
                <w:sz w:val="22"/>
                <w:szCs w:val="22"/>
              </w:rPr>
              <w:t xml:space="preserve">Background literature review  </w:t>
            </w:r>
            <w:r w:rsidRPr="4D832558" w:rsidR="4D832558">
              <w:rPr>
                <w:rFonts w:ascii="Arial" w:hAnsi="Arial" w:eastAsia="Arial" w:cs="Arial"/>
                <w:i w:val="1"/>
                <w:iCs w:val="1"/>
                <w:sz w:val="22"/>
                <w:szCs w:val="22"/>
              </w:rPr>
              <w:t>Why is the project necessary, what psychological theory is the research question based upon and what empirical evidence has informed this proposal.</w:t>
            </w:r>
            <w:r w:rsidRPr="4D832558" w:rsidR="4D832558">
              <w:rPr>
                <w:rFonts w:ascii="Arial" w:hAnsi="Arial" w:eastAsia="Arial" w:cs="Arial"/>
                <w:b w:val="1"/>
                <w:bCs w:val="1"/>
                <w:sz w:val="22"/>
                <w:szCs w:val="22"/>
              </w:rPr>
              <w:t xml:space="preserve"> </w:t>
            </w:r>
            <w:r w:rsidRPr="4D832558" w:rsidR="4D832558">
              <w:rPr>
                <w:rFonts w:ascii="Arial" w:hAnsi="Arial" w:eastAsia="Arial" w:cs="Arial"/>
                <w:i w:val="1"/>
                <w:iCs w:val="1"/>
                <w:sz w:val="22"/>
                <w:szCs w:val="22"/>
              </w:rPr>
              <w:t>(500 words max)</w:t>
            </w:r>
            <w:r w:rsidRPr="4D832558" w:rsidR="4D832558">
              <w:rPr>
                <w:rFonts w:ascii="Arial" w:hAnsi="Arial" w:eastAsia="Arial" w:cs="Arial"/>
                <w:b w:val="1"/>
                <w:bCs w:val="1"/>
                <w:sz w:val="22"/>
                <w:szCs w:val="22"/>
              </w:rPr>
              <w:t xml:space="preserve">  </w:t>
            </w:r>
          </w:p>
          <w:p w:rsidR="4D832558" w:rsidP="4D832558" w:rsidRDefault="4D832558" w14:paraId="09EA2ED4" w14:textId="5FDB0353">
            <w:pPr>
              <w:spacing w:before="240" w:beforeAutospacing="off" w:after="240" w:afterAutospacing="off"/>
            </w:pPr>
            <w:r w:rsidRPr="4D832558" w:rsidR="4D832558">
              <w:rPr>
                <w:rFonts w:ascii="Times New Roman" w:hAnsi="Times New Roman" w:eastAsia="Times New Roman" w:cs="Times New Roman"/>
                <w:sz w:val="24"/>
                <w:szCs w:val="24"/>
              </w:rPr>
              <w:t>The educational environment plays a crucial role in the cognitive, social, and psychological development of young people. Evidence consistently links school absenteeism with a range of adverse outcomes, including academic deficiencies, poor performance in reading and math, grade repetition, and even school dropout (Balfanz et al., 2007; Filippello et al., 2019; Gottfried, 2014). Students with frequent school absences are also at risk of developing internalizing and externalizing behavioral issues, such as anxiety, depression, substance abuse, and pre-criminal behavior (Dembo et al., 2016; Finning et al., 2019).</w:t>
            </w:r>
          </w:p>
          <w:p w:rsidR="4D832558" w:rsidP="4D832558" w:rsidRDefault="4D832558" w14:paraId="7DE06A45" w14:textId="023D1DCA">
            <w:pPr>
              <w:spacing w:before="240" w:beforeAutospacing="off" w:after="240" w:afterAutospacing="off"/>
            </w:pPr>
            <w:r w:rsidRPr="4D832558" w:rsidR="4D832558">
              <w:rPr>
                <w:rFonts w:ascii="Times New Roman" w:hAnsi="Times New Roman" w:eastAsia="Times New Roman" w:cs="Times New Roman"/>
                <w:sz w:val="24"/>
                <w:szCs w:val="24"/>
              </w:rPr>
              <w:t>In recent years, the term "emotionally based school avoidance" (EBSA) has emerged to describe students who struggle to attend school due to unmet emotional needs. This term highlights the importance of addressing these emotional needs rather than merely categorizing students as "school refusers" (WestSussexEPS, 2018). This conceptual shift informs the design and implementation of interventions aimed at supporting adolescents who have difficulty attending school. The preference for "school avoidance" over the older term "school refusal" reflects an evolved understanding that distinguishes between absences due to emotional distress and those due to truancy (Thambirajah et al., 2008).</w:t>
            </w:r>
          </w:p>
          <w:p w:rsidR="4D832558" w:rsidP="4D832558" w:rsidRDefault="4D832558" w14:paraId="272208B4" w14:textId="5327A5CF">
            <w:pPr>
              <w:spacing w:before="240" w:beforeAutospacing="off" w:after="240" w:afterAutospacing="off"/>
            </w:pPr>
            <w:r w:rsidRPr="4D832558" w:rsidR="4D832558">
              <w:rPr>
                <w:rFonts w:ascii="Times New Roman" w:hAnsi="Times New Roman" w:eastAsia="Times New Roman" w:cs="Times New Roman"/>
                <w:sz w:val="24"/>
                <w:szCs w:val="24"/>
              </w:rPr>
              <w:t xml:space="preserve">Parents of children experiencing mental health issues often assume a pivotal role in managing their symptoms and ensuring adherence to treatment. This significant responsibility can lead to heightened stress, anxiety, and a deep sense of responsibility for their child’s overall well-being (Nock &amp; Ferriter, 2005). Consequently, parents may experience substantial emotional strain, anxiety, and feelings of helplessness. Stress impacts individuals by altering their perception of and reaction to external demands, with common psychological effects including anxiety, impatience, and difficulty concentrating (Cohen et al., 2007). Additionally, extensive research links psychological stress to physical health issues. Higher stress levels are associated with elevated blood pressure (Short et al., 2020), an increased risk of chronic conditions such as cardiovascular and metabolic diseases (Finch et al., 2001), a weakened immune system (Segerstrom &amp; Miller, 2004), and impaired neurological functioning (Qin et al., 2009). Stapley et al. (2015) found that many parents in their study felt distressed and "helpless" regarding their child’s problems, perceiving these issues as beyond their control. This sense of helplessness not only affects the parents' mental well-being but also exacerbates their stress levels. Notably, a substantial portion of parents expressed a desire for additional support from Child and Adolescent Mental Health Services (CAMHS) to better cope with their child’s challenges. This evidence underscores the need for targeted interventions and support systems for both children experiencing EBSA and their parents. Addressing parental stress and providing comprehensive support can be crucial in managing the broader implications of emotionally based school avoidance. Therefore, the rationale for this study is to understand how social connections can assist parents in dealing with stressors in relation to their child’s EBSA. By using a mixed analyses method of qualitative and quantitative it is hoped to gain a deeper insight into the experiences of parents. </w:t>
            </w:r>
          </w:p>
          <w:p w:rsidR="4D832558" w:rsidP="4D832558" w:rsidRDefault="4D832558" w14:paraId="087F2ABF" w14:textId="02046AF9">
            <w:pPr>
              <w:spacing w:before="0" w:beforeAutospacing="off" w:after="0" w:afterAutospacing="off"/>
            </w:pPr>
            <w:r w:rsidRPr="4D832558" w:rsidR="4D832558">
              <w:rPr>
                <w:rFonts w:ascii="Arial" w:hAnsi="Arial" w:eastAsia="Arial" w:cs="Arial"/>
                <w:sz w:val="22"/>
                <w:szCs w:val="22"/>
              </w:rPr>
              <w:t xml:space="preserve"> </w:t>
            </w:r>
          </w:p>
        </w:tc>
      </w:tr>
      <w:tr w:rsidR="4D832558" w:rsidTr="4D832558" w14:paraId="452060E9">
        <w:trPr>
          <w:trHeight w:val="3540"/>
        </w:trPr>
        <w:tc>
          <w:tcPr>
            <w:tcW w:w="9360" w:type="dxa"/>
            <w:tcBorders>
              <w:top w:val="single" w:sz="8"/>
              <w:left w:val="single" w:sz="8"/>
              <w:bottom w:val="single" w:sz="8"/>
              <w:right w:val="single" w:sz="8"/>
            </w:tcBorders>
            <w:tcMar>
              <w:left w:w="108" w:type="dxa"/>
              <w:right w:w="108" w:type="dxa"/>
            </w:tcMar>
            <w:vAlign w:val="top"/>
          </w:tcPr>
          <w:p w:rsidR="4D832558" w:rsidP="4D832558" w:rsidRDefault="4D832558" w14:paraId="79C8738B" w14:textId="52C03FDA">
            <w:pPr>
              <w:spacing w:before="0" w:beforeAutospacing="off" w:after="0" w:afterAutospacing="off"/>
            </w:pPr>
            <w:r w:rsidRPr="4D832558" w:rsidR="4D832558">
              <w:rPr>
                <w:rFonts w:ascii="Arial" w:hAnsi="Arial" w:eastAsia="Arial" w:cs="Arial"/>
                <w:b w:val="1"/>
                <w:bCs w:val="1"/>
                <w:sz w:val="22"/>
                <w:szCs w:val="22"/>
              </w:rPr>
              <w:t xml:space="preserve">Proposed methodology: </w:t>
            </w:r>
            <w:r w:rsidRPr="4D832558" w:rsidR="4D832558">
              <w:rPr>
                <w:rFonts w:ascii="Arial" w:hAnsi="Arial" w:eastAsia="Arial" w:cs="Arial"/>
                <w:i w:val="1"/>
                <w:iCs w:val="1"/>
                <w:sz w:val="22"/>
                <w:szCs w:val="22"/>
              </w:rPr>
              <w:t xml:space="preserve">Please describe your study design under the following headings: </w:t>
            </w:r>
          </w:p>
          <w:p w:rsidR="4D832558" w:rsidP="4D832558" w:rsidRDefault="4D832558" w14:paraId="34E59BA1" w14:textId="15267B0C">
            <w:pPr>
              <w:spacing w:before="0" w:beforeAutospacing="off" w:after="0" w:afterAutospacing="off"/>
            </w:pPr>
            <w:r w:rsidRPr="4D832558" w:rsidR="4D832558">
              <w:rPr>
                <w:rFonts w:ascii="Arial" w:hAnsi="Arial" w:eastAsia="Arial" w:cs="Arial"/>
                <w:i w:val="1"/>
                <w:iCs w:val="1"/>
                <w:sz w:val="22"/>
                <w:szCs w:val="22"/>
              </w:rPr>
              <w:t>(1,000 words max)</w:t>
            </w:r>
          </w:p>
          <w:p w:rsidR="4D832558" w:rsidP="4D832558" w:rsidRDefault="4D832558" w14:paraId="5450E58A" w14:textId="1EE9CEA8">
            <w:pPr>
              <w:pStyle w:val="ListParagraph"/>
              <w:numPr>
                <w:ilvl w:val="0"/>
                <w:numId w:val="1"/>
              </w:numPr>
              <w:spacing w:before="0" w:beforeAutospacing="off" w:after="0" w:afterAutospacing="off"/>
              <w:ind w:left="720" w:right="0" w:hanging="360"/>
              <w:rPr>
                <w:rFonts w:ascii="Arial" w:hAnsi="Arial" w:eastAsia="Arial" w:cs="Arial"/>
                <w:i w:val="1"/>
                <w:iCs w:val="1"/>
                <w:sz w:val="22"/>
                <w:szCs w:val="22"/>
              </w:rPr>
            </w:pPr>
            <w:r w:rsidRPr="4D832558" w:rsidR="4D832558">
              <w:rPr>
                <w:rFonts w:ascii="Arial" w:hAnsi="Arial" w:eastAsia="Arial" w:cs="Arial"/>
                <w:i w:val="1"/>
                <w:iCs w:val="1"/>
                <w:sz w:val="22"/>
                <w:szCs w:val="22"/>
              </w:rPr>
              <w:t>Study design and justification</w:t>
            </w:r>
          </w:p>
          <w:p w:rsidR="4D832558" w:rsidP="4D832558" w:rsidRDefault="4D832558" w14:paraId="0EE81FB4" w14:textId="5A87C899">
            <w:pPr>
              <w:pStyle w:val="ListParagraph"/>
              <w:numPr>
                <w:ilvl w:val="0"/>
                <w:numId w:val="1"/>
              </w:numPr>
              <w:spacing w:before="0" w:beforeAutospacing="off" w:after="0" w:afterAutospacing="off"/>
              <w:ind w:left="720" w:right="0" w:hanging="360"/>
              <w:rPr>
                <w:rFonts w:ascii="Arial" w:hAnsi="Arial" w:eastAsia="Arial" w:cs="Arial"/>
                <w:i w:val="1"/>
                <w:iCs w:val="1"/>
                <w:sz w:val="22"/>
                <w:szCs w:val="22"/>
              </w:rPr>
            </w:pPr>
            <w:r w:rsidRPr="4D832558" w:rsidR="4D832558">
              <w:rPr>
                <w:rFonts w:ascii="Arial" w:hAnsi="Arial" w:eastAsia="Arial" w:cs="Arial"/>
                <w:i w:val="1"/>
                <w:iCs w:val="1"/>
                <w:sz w:val="22"/>
                <w:szCs w:val="22"/>
              </w:rPr>
              <w:t>Target population and participant recruitment strategy</w:t>
            </w:r>
          </w:p>
          <w:p w:rsidR="4D832558" w:rsidP="4D832558" w:rsidRDefault="4D832558" w14:paraId="0D9D40D8" w14:textId="4F3C8FA3">
            <w:pPr>
              <w:pStyle w:val="ListParagraph"/>
              <w:numPr>
                <w:ilvl w:val="0"/>
                <w:numId w:val="1"/>
              </w:numPr>
              <w:spacing w:before="0" w:beforeAutospacing="off" w:after="0" w:afterAutospacing="off"/>
              <w:ind w:left="720" w:right="0" w:hanging="360"/>
              <w:rPr>
                <w:rFonts w:ascii="Arial" w:hAnsi="Arial" w:eastAsia="Arial" w:cs="Arial"/>
                <w:i w:val="1"/>
                <w:iCs w:val="1"/>
                <w:sz w:val="22"/>
                <w:szCs w:val="22"/>
              </w:rPr>
            </w:pPr>
            <w:r w:rsidRPr="4D832558" w:rsidR="4D832558">
              <w:rPr>
                <w:rFonts w:ascii="Arial" w:hAnsi="Arial" w:eastAsia="Arial" w:cs="Arial"/>
                <w:i w:val="1"/>
                <w:iCs w:val="1"/>
                <w:sz w:val="22"/>
                <w:szCs w:val="22"/>
              </w:rPr>
              <w:t>Data collection method and justification</w:t>
            </w:r>
          </w:p>
          <w:p w:rsidR="4D832558" w:rsidP="4D832558" w:rsidRDefault="4D832558" w14:paraId="418135AD" w14:textId="3D450232">
            <w:pPr>
              <w:pStyle w:val="ListParagraph"/>
              <w:numPr>
                <w:ilvl w:val="0"/>
                <w:numId w:val="1"/>
              </w:numPr>
              <w:spacing w:before="0" w:beforeAutospacing="off" w:after="0" w:afterAutospacing="off"/>
              <w:ind w:left="720" w:right="0" w:hanging="360"/>
              <w:rPr>
                <w:rFonts w:ascii="Arial" w:hAnsi="Arial" w:eastAsia="Arial" w:cs="Arial"/>
                <w:i w:val="1"/>
                <w:iCs w:val="1"/>
                <w:sz w:val="22"/>
                <w:szCs w:val="22"/>
              </w:rPr>
            </w:pPr>
            <w:r w:rsidRPr="4D832558" w:rsidR="4D832558">
              <w:rPr>
                <w:rFonts w:ascii="Arial" w:hAnsi="Arial" w:eastAsia="Arial" w:cs="Arial"/>
                <w:i w:val="1"/>
                <w:iCs w:val="1"/>
                <w:sz w:val="22"/>
                <w:szCs w:val="22"/>
              </w:rPr>
              <w:t xml:space="preserve">Primary and secondary outcome measures/main research questions if qual </w:t>
            </w:r>
          </w:p>
          <w:p w:rsidR="4D832558" w:rsidP="4D832558" w:rsidRDefault="4D832558" w14:paraId="0896126E" w14:textId="1B3565A7">
            <w:pPr>
              <w:pStyle w:val="ListParagraph"/>
              <w:numPr>
                <w:ilvl w:val="0"/>
                <w:numId w:val="1"/>
              </w:numPr>
              <w:spacing w:before="0" w:beforeAutospacing="off" w:after="0" w:afterAutospacing="off"/>
              <w:ind w:left="720" w:right="0" w:hanging="360"/>
              <w:rPr>
                <w:rFonts w:ascii="Arial" w:hAnsi="Arial" w:eastAsia="Arial" w:cs="Arial"/>
                <w:i w:val="1"/>
                <w:iCs w:val="1"/>
                <w:sz w:val="22"/>
                <w:szCs w:val="22"/>
              </w:rPr>
            </w:pPr>
            <w:r w:rsidRPr="4D832558" w:rsidR="4D832558">
              <w:rPr>
                <w:rFonts w:ascii="Arial" w:hAnsi="Arial" w:eastAsia="Arial" w:cs="Arial"/>
                <w:i w:val="1"/>
                <w:iCs w:val="1"/>
                <w:sz w:val="22"/>
                <w:szCs w:val="22"/>
              </w:rPr>
              <w:t xml:space="preserve">Planned analyses  </w:t>
            </w:r>
          </w:p>
          <w:p w:rsidR="4D832558" w:rsidP="4D832558" w:rsidRDefault="4D832558" w14:paraId="3FA48BE3" w14:textId="2D45200A">
            <w:pPr>
              <w:pStyle w:val="ListParagraph"/>
              <w:numPr>
                <w:ilvl w:val="0"/>
                <w:numId w:val="1"/>
              </w:numPr>
              <w:spacing w:before="0" w:beforeAutospacing="off" w:after="0" w:afterAutospacing="off"/>
              <w:ind w:left="720" w:hanging="360"/>
              <w:rPr>
                <w:rFonts w:ascii="Calibri" w:hAnsi="Calibri" w:eastAsia="Calibri" w:cs="Calibri"/>
                <w:b w:val="1"/>
                <w:bCs w:val="1"/>
                <w:sz w:val="22"/>
                <w:szCs w:val="22"/>
              </w:rPr>
            </w:pPr>
            <w:r w:rsidRPr="4D832558" w:rsidR="4D832558">
              <w:rPr>
                <w:rFonts w:ascii="Calibri" w:hAnsi="Calibri" w:eastAsia="Calibri" w:cs="Calibri"/>
                <w:b w:val="1"/>
                <w:bCs w:val="1"/>
                <w:sz w:val="22"/>
                <w:szCs w:val="22"/>
              </w:rPr>
              <w:t>Study Design and Justification</w:t>
            </w:r>
          </w:p>
          <w:p w:rsidR="4D832558" w:rsidP="4D832558" w:rsidRDefault="4D832558" w14:paraId="7B80C6C4" w14:textId="3F2CBE0B">
            <w:pPr>
              <w:spacing w:before="0" w:beforeAutospacing="off" w:after="0" w:afterAutospacing="off"/>
            </w:pPr>
            <w:r w:rsidRPr="4D832558" w:rsidR="4D832558">
              <w:rPr>
                <w:rFonts w:ascii="Times New Roman" w:hAnsi="Times New Roman" w:eastAsia="Times New Roman" w:cs="Times New Roman"/>
                <w:sz w:val="24"/>
                <w:szCs w:val="24"/>
              </w:rPr>
              <w:t>This study will employ a cross-sectional design, which is advantageous for capturing data at a specific point in time and allowing the analysis of multiple factors within a population simultaneously. This approach provides a comprehensive understanding of the topic without necessitating long-term data collection, enabling researchers to evaluate prevalence, associations, and behavioral patterns. The cross-sectional design is particularly useful for examining relationships between variables in a single study, as it can reveal potential trends and correlations.</w:t>
            </w:r>
          </w:p>
          <w:p w:rsidR="4D832558" w:rsidP="4D832558" w:rsidRDefault="4D832558" w14:paraId="5FC61D83" w14:textId="2BC83770">
            <w:pPr>
              <w:spacing w:before="0" w:beforeAutospacing="off" w:after="0" w:afterAutospacing="off"/>
            </w:pPr>
            <w:r w:rsidRPr="4D832558" w:rsidR="4D832558">
              <w:rPr>
                <w:rFonts w:ascii="Times New Roman" w:hAnsi="Times New Roman" w:eastAsia="Times New Roman" w:cs="Times New Roman"/>
                <w:b w:val="1"/>
                <w:bCs w:val="1"/>
                <w:sz w:val="24"/>
                <w:szCs w:val="24"/>
              </w:rPr>
              <w:t>Target Population and Participant Recruitment Strategy</w:t>
            </w:r>
          </w:p>
          <w:p w:rsidR="4D832558" w:rsidP="4D832558" w:rsidRDefault="4D832558" w14:paraId="4AACF7A4" w14:textId="2242F10E">
            <w:pPr>
              <w:spacing w:before="0" w:beforeAutospacing="off" w:after="0" w:afterAutospacing="off"/>
            </w:pPr>
            <w:r w:rsidRPr="4D832558" w:rsidR="4D832558">
              <w:rPr>
                <w:rFonts w:ascii="Times New Roman" w:hAnsi="Times New Roman" w:eastAsia="Times New Roman" w:cs="Times New Roman"/>
                <w:sz w:val="24"/>
                <w:szCs w:val="24"/>
              </w:rPr>
              <w:t>The target population for this study comprises parents or caregivers of children experiencing emotionally based school avoidance (EBSA). Participants will be recruited through a Facebook group called "Not Fine in School," to which the researcher already belongs. The researcher will obtain permission from the group's administrator to post a recruitment announcement. Additionally, the recruitment post will be shared on the researcher’s personal Facebook page, encouraging further sharing to reach a wider audience.</w:t>
            </w:r>
          </w:p>
          <w:p w:rsidR="4D832558" w:rsidP="4D832558" w:rsidRDefault="4D832558" w14:paraId="231A16AE" w14:textId="322F11BE">
            <w:pPr>
              <w:pStyle w:val="ListParagraph"/>
              <w:numPr>
                <w:ilvl w:val="0"/>
                <w:numId w:val="1"/>
              </w:numPr>
              <w:tabs>
                <w:tab w:val="left" w:leader="none" w:pos="0"/>
                <w:tab w:val="left" w:leader="none" w:pos="720"/>
              </w:tabs>
              <w:spacing w:before="0" w:beforeAutospacing="off" w:after="0" w:afterAutospacing="off"/>
              <w:rPr>
                <w:rFonts w:ascii="Times New Roman" w:hAnsi="Times New Roman" w:eastAsia="Times New Roman" w:cs="Times New Roman"/>
                <w:sz w:val="24"/>
                <w:szCs w:val="24"/>
              </w:rPr>
            </w:pPr>
            <w:r w:rsidRPr="4D832558" w:rsidR="4D832558">
              <w:rPr>
                <w:rFonts w:ascii="Times New Roman" w:hAnsi="Times New Roman" w:eastAsia="Times New Roman" w:cs="Times New Roman"/>
                <w:b w:val="1"/>
                <w:bCs w:val="1"/>
                <w:sz w:val="24"/>
                <w:szCs w:val="24"/>
              </w:rPr>
              <w:t>Inclusion Criteria</w:t>
            </w:r>
            <w:r w:rsidRPr="4D832558" w:rsidR="4D832558">
              <w:rPr>
                <w:rFonts w:ascii="Times New Roman" w:hAnsi="Times New Roman" w:eastAsia="Times New Roman" w:cs="Times New Roman"/>
                <w:sz w:val="24"/>
                <w:szCs w:val="24"/>
              </w:rPr>
              <w:t>: Parents of children who are currently enrolled in school and exhibiting reluctance or refusal to attend school due to emotional reasons.</w:t>
            </w:r>
          </w:p>
          <w:p w:rsidR="4D832558" w:rsidP="4D832558" w:rsidRDefault="4D832558" w14:paraId="0D500BEA" w14:textId="69BD5862">
            <w:pPr>
              <w:pStyle w:val="ListParagraph"/>
              <w:numPr>
                <w:ilvl w:val="0"/>
                <w:numId w:val="1"/>
              </w:numPr>
              <w:tabs>
                <w:tab w:val="left" w:leader="none" w:pos="0"/>
                <w:tab w:val="left" w:leader="none" w:pos="720"/>
              </w:tabs>
              <w:spacing w:before="0" w:beforeAutospacing="off" w:after="0" w:afterAutospacing="off"/>
              <w:rPr>
                <w:rFonts w:ascii="Times New Roman" w:hAnsi="Times New Roman" w:eastAsia="Times New Roman" w:cs="Times New Roman"/>
                <w:sz w:val="24"/>
                <w:szCs w:val="24"/>
              </w:rPr>
            </w:pPr>
            <w:r w:rsidRPr="4D832558" w:rsidR="4D832558">
              <w:rPr>
                <w:rFonts w:ascii="Times New Roman" w:hAnsi="Times New Roman" w:eastAsia="Times New Roman" w:cs="Times New Roman"/>
                <w:b w:val="1"/>
                <w:bCs w:val="1"/>
                <w:sz w:val="24"/>
                <w:szCs w:val="24"/>
              </w:rPr>
              <w:t>Exclusion Criteria</w:t>
            </w:r>
            <w:r w:rsidRPr="4D832558" w:rsidR="4D832558">
              <w:rPr>
                <w:rFonts w:ascii="Times New Roman" w:hAnsi="Times New Roman" w:eastAsia="Times New Roman" w:cs="Times New Roman"/>
                <w:sz w:val="24"/>
                <w:szCs w:val="24"/>
              </w:rPr>
              <w:t>: Parents of children who miss school due to physical health issues or non-emotional reasons, and parents of home-schooled children.</w:t>
            </w:r>
          </w:p>
          <w:p w:rsidR="4D832558" w:rsidP="4D832558" w:rsidRDefault="4D832558" w14:paraId="66E3BAC8" w14:textId="460267EF">
            <w:pPr>
              <w:spacing w:before="0" w:beforeAutospacing="off" w:after="0" w:afterAutospacing="off"/>
            </w:pPr>
            <w:r w:rsidRPr="4D832558" w:rsidR="4D832558">
              <w:rPr>
                <w:rFonts w:ascii="Times New Roman" w:hAnsi="Times New Roman" w:eastAsia="Times New Roman" w:cs="Times New Roman"/>
                <w:sz w:val="24"/>
                <w:szCs w:val="24"/>
              </w:rPr>
              <w:t>A control group will be included, comprising parents of children who do not exhibit school avoidance behaviors. This group will be recruited through similar online platforms and social networks, ensuring they meet the exclusion criteria related to physical health and non-emotional reasons for school absence.</w:t>
            </w:r>
          </w:p>
          <w:p w:rsidR="4D832558" w:rsidP="4D832558" w:rsidRDefault="4D832558" w14:paraId="4CDF57D3" w14:textId="30423606">
            <w:pPr>
              <w:spacing w:before="0" w:beforeAutospacing="off" w:after="0" w:afterAutospacing="off"/>
            </w:pPr>
            <w:r w:rsidRPr="4D832558" w:rsidR="4D832558">
              <w:rPr>
                <w:rFonts w:ascii="Times New Roman" w:hAnsi="Times New Roman" w:eastAsia="Times New Roman" w:cs="Times New Roman"/>
                <w:b w:val="1"/>
                <w:bCs w:val="1"/>
                <w:sz w:val="24"/>
                <w:szCs w:val="24"/>
              </w:rPr>
              <w:t>Data Collection Method and Justification</w:t>
            </w:r>
          </w:p>
          <w:p w:rsidR="4D832558" w:rsidP="4D832558" w:rsidRDefault="4D832558" w14:paraId="076E4FC3" w14:textId="2FC6BA40">
            <w:pPr>
              <w:spacing w:before="0" w:beforeAutospacing="off" w:after="0" w:afterAutospacing="off"/>
            </w:pPr>
            <w:r w:rsidRPr="4D832558" w:rsidR="4D832558">
              <w:rPr>
                <w:rFonts w:ascii="Times New Roman" w:hAnsi="Times New Roman" w:eastAsia="Times New Roman" w:cs="Times New Roman"/>
                <w:sz w:val="24"/>
                <w:szCs w:val="24"/>
              </w:rPr>
              <w:t>This study will employ a mixed-methods approach, combining quantitative and qualitative data collection. Quantitative data will be gathered using the Parental Stress and Coping Inventory (PSCI), a reliable and well-researched 5-point Likert scale. The PSCI includes statements such as "As a parent, I feel overwhelmed" and "Social supports for my family have helped reframe situations in a positive manner," which assess stress, anxiety, and social concerns.</w:t>
            </w:r>
          </w:p>
          <w:p w:rsidR="4D832558" w:rsidP="4D832558" w:rsidRDefault="4D832558" w14:paraId="0B468385" w14:textId="039C7A74">
            <w:pPr>
              <w:spacing w:before="0" w:beforeAutospacing="off" w:after="0" w:afterAutospacing="off"/>
            </w:pPr>
            <w:r w:rsidRPr="4D832558" w:rsidR="4D832558">
              <w:rPr>
                <w:rFonts w:ascii="Times New Roman" w:hAnsi="Times New Roman" w:eastAsia="Times New Roman" w:cs="Times New Roman"/>
                <w:sz w:val="24"/>
                <w:szCs w:val="24"/>
              </w:rPr>
              <w:t>To complement the quantitative data, qualitative data will be collected through open-ended questions designed to gain a richer, more in-depth understanding of parents' experiences. The questions will include:</w:t>
            </w:r>
          </w:p>
          <w:p w:rsidR="4D832558" w:rsidP="4D832558" w:rsidRDefault="4D832558" w14:paraId="0B7A16E1" w14:textId="53CACB16">
            <w:pPr>
              <w:pStyle w:val="ListParagraph"/>
              <w:numPr>
                <w:ilvl w:val="0"/>
                <w:numId w:val="1"/>
              </w:numPr>
              <w:tabs>
                <w:tab w:val="left" w:leader="none" w:pos="0"/>
                <w:tab w:val="left" w:leader="none" w:pos="720"/>
              </w:tabs>
              <w:spacing w:before="0" w:beforeAutospacing="off" w:after="0" w:afterAutospacing="off"/>
              <w:rPr>
                <w:rFonts w:ascii="Times New Roman" w:hAnsi="Times New Roman" w:eastAsia="Times New Roman" w:cs="Times New Roman"/>
                <w:sz w:val="24"/>
                <w:szCs w:val="24"/>
              </w:rPr>
            </w:pPr>
            <w:r w:rsidRPr="4D832558" w:rsidR="4D832558">
              <w:rPr>
                <w:rFonts w:ascii="Times New Roman" w:hAnsi="Times New Roman" w:eastAsia="Times New Roman" w:cs="Times New Roman"/>
                <w:sz w:val="24"/>
                <w:szCs w:val="24"/>
              </w:rPr>
              <w:t>"What has helped you most?"</w:t>
            </w:r>
          </w:p>
          <w:p w:rsidR="4D832558" w:rsidP="4D832558" w:rsidRDefault="4D832558" w14:paraId="33988D7F" w14:textId="39F0B382">
            <w:pPr>
              <w:pStyle w:val="ListParagraph"/>
              <w:numPr>
                <w:ilvl w:val="0"/>
                <w:numId w:val="1"/>
              </w:numPr>
              <w:tabs>
                <w:tab w:val="left" w:leader="none" w:pos="0"/>
                <w:tab w:val="left" w:leader="none" w:pos="720"/>
              </w:tabs>
              <w:spacing w:before="0" w:beforeAutospacing="off" w:after="0" w:afterAutospacing="off"/>
              <w:rPr>
                <w:rFonts w:ascii="Times New Roman" w:hAnsi="Times New Roman" w:eastAsia="Times New Roman" w:cs="Times New Roman"/>
                <w:sz w:val="24"/>
                <w:szCs w:val="24"/>
              </w:rPr>
            </w:pPr>
            <w:r w:rsidRPr="4D832558" w:rsidR="4D832558">
              <w:rPr>
                <w:rFonts w:ascii="Times New Roman" w:hAnsi="Times New Roman" w:eastAsia="Times New Roman" w:cs="Times New Roman"/>
                <w:sz w:val="24"/>
                <w:szCs w:val="24"/>
              </w:rPr>
              <w:t>"What has helped you least?"</w:t>
            </w:r>
          </w:p>
          <w:p w:rsidR="4D832558" w:rsidP="4D832558" w:rsidRDefault="4D832558" w14:paraId="33728398" w14:textId="4C7A5775">
            <w:pPr>
              <w:spacing w:before="0" w:beforeAutospacing="off" w:after="0" w:afterAutospacing="off"/>
            </w:pPr>
            <w:r w:rsidRPr="4D832558" w:rsidR="4D832558">
              <w:rPr>
                <w:rFonts w:ascii="Times New Roman" w:hAnsi="Times New Roman" w:eastAsia="Times New Roman" w:cs="Times New Roman"/>
                <w:sz w:val="24"/>
                <w:szCs w:val="24"/>
              </w:rPr>
              <w:t>The responses to these open-ended questions will be analysed thematically using Braun and Clarke's (2006) thematic analysis approach. This method ensures a systematic and standardized approach, facilitating statistical analysis and producing generally applicable results.</w:t>
            </w:r>
          </w:p>
          <w:p w:rsidR="4D832558" w:rsidP="4D832558" w:rsidRDefault="4D832558" w14:paraId="2CBBFC17" w14:textId="5651BAFD">
            <w:pPr>
              <w:spacing w:before="0" w:beforeAutospacing="off" w:after="0" w:afterAutospacing="off"/>
            </w:pPr>
            <w:r w:rsidRPr="4D832558" w:rsidR="4D832558">
              <w:rPr>
                <w:rFonts w:ascii="Times New Roman" w:hAnsi="Times New Roman" w:eastAsia="Times New Roman" w:cs="Times New Roman"/>
                <w:b w:val="1"/>
                <w:bCs w:val="1"/>
                <w:sz w:val="24"/>
                <w:szCs w:val="24"/>
              </w:rPr>
              <w:t>Primary and Secondary Outcome Measures</w:t>
            </w:r>
          </w:p>
          <w:p w:rsidR="4D832558" w:rsidP="4D832558" w:rsidRDefault="4D832558" w14:paraId="6D4E3DC5" w14:textId="363DF400">
            <w:pPr>
              <w:pStyle w:val="ListParagraph"/>
              <w:numPr>
                <w:ilvl w:val="0"/>
                <w:numId w:val="1"/>
              </w:numPr>
              <w:tabs>
                <w:tab w:val="left" w:leader="none" w:pos="0"/>
                <w:tab w:val="left" w:leader="none" w:pos="720"/>
              </w:tabs>
              <w:spacing w:before="0" w:beforeAutospacing="off" w:after="0" w:afterAutospacing="off"/>
              <w:rPr>
                <w:rFonts w:ascii="Times New Roman" w:hAnsi="Times New Roman" w:eastAsia="Times New Roman" w:cs="Times New Roman"/>
                <w:sz w:val="24"/>
                <w:szCs w:val="24"/>
              </w:rPr>
            </w:pPr>
            <w:r w:rsidRPr="4D832558" w:rsidR="4D832558">
              <w:rPr>
                <w:rFonts w:ascii="Times New Roman" w:hAnsi="Times New Roman" w:eastAsia="Times New Roman" w:cs="Times New Roman"/>
                <w:b w:val="1"/>
                <w:bCs w:val="1"/>
                <w:sz w:val="24"/>
                <w:szCs w:val="24"/>
              </w:rPr>
              <w:t>Primary Outcome</w:t>
            </w:r>
            <w:r w:rsidRPr="4D832558" w:rsidR="4D832558">
              <w:rPr>
                <w:rFonts w:ascii="Times New Roman" w:hAnsi="Times New Roman" w:eastAsia="Times New Roman" w:cs="Times New Roman"/>
                <w:sz w:val="24"/>
                <w:szCs w:val="24"/>
              </w:rPr>
              <w:t>: To evaluate the levels of parental stress and coping strategies using the Parental Stress and Coping Inventory (PSCI).</w:t>
            </w:r>
          </w:p>
          <w:p w:rsidR="4D832558" w:rsidP="4D832558" w:rsidRDefault="4D832558" w14:paraId="0F1CBC18" w14:textId="33313537">
            <w:pPr>
              <w:pStyle w:val="ListParagraph"/>
              <w:numPr>
                <w:ilvl w:val="0"/>
                <w:numId w:val="1"/>
              </w:numPr>
              <w:tabs>
                <w:tab w:val="left" w:leader="none" w:pos="0"/>
                <w:tab w:val="left" w:leader="none" w:pos="720"/>
              </w:tabs>
              <w:spacing w:before="0" w:beforeAutospacing="off" w:after="0" w:afterAutospacing="off"/>
              <w:rPr>
                <w:rFonts w:ascii="Times New Roman" w:hAnsi="Times New Roman" w:eastAsia="Times New Roman" w:cs="Times New Roman"/>
                <w:sz w:val="24"/>
                <w:szCs w:val="24"/>
              </w:rPr>
            </w:pPr>
            <w:r w:rsidRPr="4D832558" w:rsidR="4D832558">
              <w:rPr>
                <w:rFonts w:ascii="Times New Roman" w:hAnsi="Times New Roman" w:eastAsia="Times New Roman" w:cs="Times New Roman"/>
                <w:b w:val="1"/>
                <w:bCs w:val="1"/>
                <w:sz w:val="24"/>
                <w:szCs w:val="24"/>
              </w:rPr>
              <w:t>Secondary Outcome</w:t>
            </w:r>
            <w:r w:rsidRPr="4D832558" w:rsidR="4D832558">
              <w:rPr>
                <w:rFonts w:ascii="Times New Roman" w:hAnsi="Times New Roman" w:eastAsia="Times New Roman" w:cs="Times New Roman"/>
                <w:sz w:val="24"/>
                <w:szCs w:val="24"/>
              </w:rPr>
              <w:t>: To gain a deeper understanding of parents' experiences and perspectives through qualitative analysis of responses to open-ended questions.</w:t>
            </w:r>
          </w:p>
          <w:p w:rsidR="4D832558" w:rsidP="4D832558" w:rsidRDefault="4D832558" w14:paraId="7F1BCCD0" w14:textId="73E84087">
            <w:pPr>
              <w:spacing w:before="0" w:beforeAutospacing="off" w:after="0" w:afterAutospacing="off"/>
            </w:pPr>
            <w:r w:rsidRPr="4D832558" w:rsidR="4D832558">
              <w:rPr>
                <w:rFonts w:ascii="Times New Roman" w:hAnsi="Times New Roman" w:eastAsia="Times New Roman" w:cs="Times New Roman"/>
                <w:sz w:val="24"/>
                <w:szCs w:val="24"/>
              </w:rPr>
              <w:t>These assessments will provide insights into the stress and coping mechanisms of parents and their experiences, aligning with the study's objectives.</w:t>
            </w:r>
          </w:p>
          <w:p w:rsidR="4D832558" w:rsidP="4D832558" w:rsidRDefault="4D832558" w14:paraId="51320873" w14:textId="446B07C6">
            <w:pPr>
              <w:spacing w:before="0" w:beforeAutospacing="off" w:after="0" w:afterAutospacing="off"/>
            </w:pPr>
            <w:r w:rsidRPr="4D832558" w:rsidR="4D832558">
              <w:rPr>
                <w:rFonts w:ascii="Times New Roman" w:hAnsi="Times New Roman" w:eastAsia="Times New Roman" w:cs="Times New Roman"/>
                <w:b w:val="1"/>
                <w:bCs w:val="1"/>
                <w:sz w:val="24"/>
                <w:szCs w:val="24"/>
              </w:rPr>
              <w:t>Planned Analyses</w:t>
            </w:r>
          </w:p>
          <w:p w:rsidR="4D832558" w:rsidP="4D832558" w:rsidRDefault="4D832558" w14:paraId="36A8ACFE" w14:textId="2E680385">
            <w:pPr>
              <w:spacing w:before="0" w:beforeAutospacing="off" w:after="0" w:afterAutospacing="off"/>
            </w:pPr>
            <w:r w:rsidRPr="4D832558" w:rsidR="4D832558">
              <w:rPr>
                <w:rFonts w:ascii="Times New Roman" w:hAnsi="Times New Roman" w:eastAsia="Times New Roman" w:cs="Times New Roman"/>
                <w:sz w:val="24"/>
                <w:szCs w:val="24"/>
              </w:rPr>
              <w:t>The researcher will conduct several analyses using Statistical Package for the Social Sciences (SPSS) to examine the relationships between parents' coping strategies, stress levels, and their children's challenges with school attendance. These analyses will involve:</w:t>
            </w:r>
          </w:p>
          <w:p w:rsidR="4D832558" w:rsidP="4D832558" w:rsidRDefault="4D832558" w14:paraId="38652A37" w14:textId="31793632">
            <w:pPr>
              <w:pStyle w:val="ListParagraph"/>
              <w:numPr>
                <w:ilvl w:val="0"/>
                <w:numId w:val="1"/>
              </w:numPr>
              <w:tabs>
                <w:tab w:val="left" w:leader="none" w:pos="0"/>
                <w:tab w:val="left" w:leader="none" w:pos="720"/>
              </w:tabs>
              <w:spacing w:before="0" w:beforeAutospacing="off" w:after="0" w:afterAutospacing="off"/>
              <w:rPr>
                <w:rFonts w:ascii="Times New Roman" w:hAnsi="Times New Roman" w:eastAsia="Times New Roman" w:cs="Times New Roman"/>
                <w:sz w:val="24"/>
                <w:szCs w:val="24"/>
              </w:rPr>
            </w:pPr>
            <w:r w:rsidRPr="4D832558" w:rsidR="4D832558">
              <w:rPr>
                <w:rFonts w:ascii="Times New Roman" w:hAnsi="Times New Roman" w:eastAsia="Times New Roman" w:cs="Times New Roman"/>
                <w:b w:val="1"/>
                <w:bCs w:val="1"/>
                <w:sz w:val="24"/>
                <w:szCs w:val="24"/>
              </w:rPr>
              <w:t>Quantitative Analysis</w:t>
            </w:r>
            <w:r w:rsidRPr="4D832558" w:rsidR="4D832558">
              <w:rPr>
                <w:rFonts w:ascii="Times New Roman" w:hAnsi="Times New Roman" w:eastAsia="Times New Roman" w:cs="Times New Roman"/>
                <w:sz w:val="24"/>
                <w:szCs w:val="24"/>
              </w:rPr>
              <w:t>:</w:t>
            </w:r>
          </w:p>
          <w:p w:rsidR="4D832558" w:rsidP="4D832558" w:rsidRDefault="4D832558" w14:paraId="49468042" w14:textId="64A5BF8B">
            <w:pPr>
              <w:pStyle w:val="ListParagraph"/>
              <w:numPr>
                <w:ilvl w:val="1"/>
                <w:numId w:val="7"/>
              </w:numPr>
              <w:tabs>
                <w:tab w:val="left" w:leader="none" w:pos="0"/>
                <w:tab w:val="left" w:leader="none" w:pos="1440"/>
              </w:tabs>
              <w:spacing w:before="0" w:beforeAutospacing="off" w:after="0" w:afterAutospacing="off"/>
              <w:rPr>
                <w:rFonts w:ascii="Times New Roman" w:hAnsi="Times New Roman" w:eastAsia="Times New Roman" w:cs="Times New Roman"/>
                <w:sz w:val="24"/>
                <w:szCs w:val="24"/>
              </w:rPr>
            </w:pPr>
            <w:r w:rsidRPr="4D832558" w:rsidR="4D832558">
              <w:rPr>
                <w:rFonts w:ascii="Times New Roman" w:hAnsi="Times New Roman" w:eastAsia="Times New Roman" w:cs="Times New Roman"/>
                <w:b w:val="1"/>
                <w:bCs w:val="1"/>
                <w:sz w:val="24"/>
                <w:szCs w:val="24"/>
              </w:rPr>
              <w:t>Descriptive Statistics</w:t>
            </w:r>
            <w:r w:rsidRPr="4D832558" w:rsidR="4D832558">
              <w:rPr>
                <w:rFonts w:ascii="Times New Roman" w:hAnsi="Times New Roman" w:eastAsia="Times New Roman" w:cs="Times New Roman"/>
                <w:sz w:val="24"/>
                <w:szCs w:val="24"/>
              </w:rPr>
              <w:t>: Summarize the PSCI scores, including means, standard deviations, and distributions for both the study group and the control group.</w:t>
            </w:r>
          </w:p>
          <w:p w:rsidR="4D832558" w:rsidP="4D832558" w:rsidRDefault="4D832558" w14:paraId="559A9617" w14:textId="2A434A4E">
            <w:pPr>
              <w:pStyle w:val="ListParagraph"/>
              <w:numPr>
                <w:ilvl w:val="1"/>
                <w:numId w:val="7"/>
              </w:numPr>
              <w:tabs>
                <w:tab w:val="left" w:leader="none" w:pos="0"/>
                <w:tab w:val="left" w:leader="none" w:pos="1440"/>
              </w:tabs>
              <w:spacing w:before="0" w:beforeAutospacing="off" w:after="0" w:afterAutospacing="off"/>
              <w:rPr>
                <w:rFonts w:ascii="Times New Roman" w:hAnsi="Times New Roman" w:eastAsia="Times New Roman" w:cs="Times New Roman"/>
                <w:sz w:val="24"/>
                <w:szCs w:val="24"/>
              </w:rPr>
            </w:pPr>
            <w:r w:rsidRPr="4D832558" w:rsidR="4D832558">
              <w:rPr>
                <w:rFonts w:ascii="Times New Roman" w:hAnsi="Times New Roman" w:eastAsia="Times New Roman" w:cs="Times New Roman"/>
                <w:b w:val="1"/>
                <w:bCs w:val="1"/>
                <w:sz w:val="24"/>
                <w:szCs w:val="24"/>
              </w:rPr>
              <w:t>Unrelated T-Test</w:t>
            </w:r>
            <w:r w:rsidRPr="4D832558" w:rsidR="4D832558">
              <w:rPr>
                <w:rFonts w:ascii="Times New Roman" w:hAnsi="Times New Roman" w:eastAsia="Times New Roman" w:cs="Times New Roman"/>
                <w:sz w:val="24"/>
                <w:szCs w:val="24"/>
              </w:rPr>
              <w:t>: Compare the stress and coping levels between parents of children with EBSA and the control group using an independent (unrelated) t-test to determine significant differences.</w:t>
            </w:r>
          </w:p>
          <w:p w:rsidR="4D832558" w:rsidP="4D832558" w:rsidRDefault="4D832558" w14:paraId="0F14D54A" w14:textId="1823E893">
            <w:pPr>
              <w:pStyle w:val="ListParagraph"/>
              <w:numPr>
                <w:ilvl w:val="0"/>
                <w:numId w:val="1"/>
              </w:numPr>
              <w:tabs>
                <w:tab w:val="left" w:leader="none" w:pos="0"/>
                <w:tab w:val="left" w:leader="none" w:pos="720"/>
              </w:tabs>
              <w:spacing w:before="0" w:beforeAutospacing="off" w:after="0" w:afterAutospacing="off"/>
              <w:rPr>
                <w:rFonts w:ascii="Times New Roman" w:hAnsi="Times New Roman" w:eastAsia="Times New Roman" w:cs="Times New Roman"/>
                <w:sz w:val="24"/>
                <w:szCs w:val="24"/>
              </w:rPr>
            </w:pPr>
            <w:r w:rsidRPr="4D832558" w:rsidR="4D832558">
              <w:rPr>
                <w:rFonts w:ascii="Times New Roman" w:hAnsi="Times New Roman" w:eastAsia="Times New Roman" w:cs="Times New Roman"/>
                <w:b w:val="1"/>
                <w:bCs w:val="1"/>
                <w:sz w:val="24"/>
                <w:szCs w:val="24"/>
              </w:rPr>
              <w:t>Qualitative Analysis</w:t>
            </w:r>
            <w:r w:rsidRPr="4D832558" w:rsidR="4D832558">
              <w:rPr>
                <w:rFonts w:ascii="Times New Roman" w:hAnsi="Times New Roman" w:eastAsia="Times New Roman" w:cs="Times New Roman"/>
                <w:sz w:val="24"/>
                <w:szCs w:val="24"/>
              </w:rPr>
              <w:t>:</w:t>
            </w:r>
          </w:p>
          <w:p w:rsidR="4D832558" w:rsidP="4D832558" w:rsidRDefault="4D832558" w14:paraId="2C990F1B" w14:textId="28C42091">
            <w:pPr>
              <w:pStyle w:val="ListParagraph"/>
              <w:numPr>
                <w:ilvl w:val="1"/>
                <w:numId w:val="7"/>
              </w:numPr>
              <w:tabs>
                <w:tab w:val="left" w:leader="none" w:pos="0"/>
                <w:tab w:val="left" w:leader="none" w:pos="1440"/>
              </w:tabs>
              <w:spacing w:before="0" w:beforeAutospacing="off" w:after="0" w:afterAutospacing="off"/>
              <w:rPr>
                <w:rFonts w:ascii="Times New Roman" w:hAnsi="Times New Roman" w:eastAsia="Times New Roman" w:cs="Times New Roman"/>
                <w:sz w:val="24"/>
                <w:szCs w:val="24"/>
              </w:rPr>
            </w:pPr>
            <w:r w:rsidRPr="4D832558" w:rsidR="4D832558">
              <w:rPr>
                <w:rFonts w:ascii="Times New Roman" w:hAnsi="Times New Roman" w:eastAsia="Times New Roman" w:cs="Times New Roman"/>
                <w:b w:val="1"/>
                <w:bCs w:val="1"/>
                <w:sz w:val="24"/>
                <w:szCs w:val="24"/>
              </w:rPr>
              <w:t>Thematic Analysis</w:t>
            </w:r>
            <w:r w:rsidRPr="4D832558" w:rsidR="4D832558">
              <w:rPr>
                <w:rFonts w:ascii="Times New Roman" w:hAnsi="Times New Roman" w:eastAsia="Times New Roman" w:cs="Times New Roman"/>
                <w:sz w:val="24"/>
                <w:szCs w:val="24"/>
              </w:rPr>
              <w:t>: Conduct thematic analysis on the responses to open-ended questions using Braun and Clarke's (2006) methodology. This involves familiarizing with the data, generating initial codes, searching for themes, reviewing themes, defining and naming themes, and producing a report.</w:t>
            </w:r>
          </w:p>
          <w:p w:rsidR="4D832558" w:rsidP="4D832558" w:rsidRDefault="4D832558" w14:paraId="6618B301" w14:textId="2EAD4DA3">
            <w:pPr>
              <w:pStyle w:val="ListParagraph"/>
              <w:numPr>
                <w:ilvl w:val="1"/>
                <w:numId w:val="7"/>
              </w:numPr>
              <w:tabs>
                <w:tab w:val="left" w:leader="none" w:pos="0"/>
                <w:tab w:val="left" w:leader="none" w:pos="1440"/>
              </w:tabs>
              <w:spacing w:before="0" w:beforeAutospacing="off" w:after="0" w:afterAutospacing="off"/>
              <w:rPr>
                <w:rFonts w:ascii="Times New Roman" w:hAnsi="Times New Roman" w:eastAsia="Times New Roman" w:cs="Times New Roman"/>
                <w:sz w:val="24"/>
                <w:szCs w:val="24"/>
              </w:rPr>
            </w:pPr>
            <w:r w:rsidRPr="4D832558" w:rsidR="4D832558">
              <w:rPr>
                <w:rFonts w:ascii="Times New Roman" w:hAnsi="Times New Roman" w:eastAsia="Times New Roman" w:cs="Times New Roman"/>
                <w:b w:val="1"/>
                <w:bCs w:val="1"/>
                <w:sz w:val="24"/>
                <w:szCs w:val="24"/>
              </w:rPr>
              <w:t>Content Analysis</w:t>
            </w:r>
            <w:r w:rsidRPr="4D832558" w:rsidR="4D832558">
              <w:rPr>
                <w:rFonts w:ascii="Times New Roman" w:hAnsi="Times New Roman" w:eastAsia="Times New Roman" w:cs="Times New Roman"/>
                <w:sz w:val="24"/>
                <w:szCs w:val="24"/>
              </w:rPr>
              <w:t>: Perform content analysis to categorize and quantify the responses to open-ended questions, allowing for the identification of common themes and patterns.</w:t>
            </w:r>
          </w:p>
          <w:p w:rsidR="4D832558" w:rsidP="4D832558" w:rsidRDefault="4D832558" w14:paraId="7D0FFC5F" w14:textId="1531BEDF">
            <w:pPr>
              <w:pStyle w:val="ListParagraph"/>
              <w:numPr>
                <w:ilvl w:val="1"/>
                <w:numId w:val="7"/>
              </w:numPr>
              <w:tabs>
                <w:tab w:val="left" w:leader="none" w:pos="0"/>
                <w:tab w:val="left" w:leader="none" w:pos="1440"/>
              </w:tabs>
              <w:spacing w:before="0" w:beforeAutospacing="off" w:after="0" w:afterAutospacing="off"/>
              <w:rPr>
                <w:rFonts w:ascii="Times New Roman" w:hAnsi="Times New Roman" w:eastAsia="Times New Roman" w:cs="Times New Roman"/>
                <w:sz w:val="24"/>
                <w:szCs w:val="24"/>
              </w:rPr>
            </w:pPr>
            <w:r w:rsidRPr="4D832558" w:rsidR="4D832558">
              <w:rPr>
                <w:rFonts w:ascii="Times New Roman" w:hAnsi="Times New Roman" w:eastAsia="Times New Roman" w:cs="Times New Roman"/>
                <w:b w:val="1"/>
                <w:bCs w:val="1"/>
                <w:sz w:val="24"/>
                <w:szCs w:val="24"/>
              </w:rPr>
              <w:t>Chi-Square Tests</w:t>
            </w:r>
            <w:r w:rsidRPr="4D832558" w:rsidR="4D832558">
              <w:rPr>
                <w:rFonts w:ascii="Times New Roman" w:hAnsi="Times New Roman" w:eastAsia="Times New Roman" w:cs="Times New Roman"/>
                <w:sz w:val="24"/>
                <w:szCs w:val="24"/>
              </w:rPr>
              <w:t>: Use chi-square tests to analyse the categorical data from the content analysis, comparing the frequency of themes between parents of children with EBSA and the control group.</w:t>
            </w:r>
          </w:p>
          <w:p w:rsidR="4D832558" w:rsidP="4D832558" w:rsidRDefault="4D832558" w14:paraId="1A7413D2" w14:textId="5B9922FD">
            <w:pPr>
              <w:spacing w:before="0" w:beforeAutospacing="off" w:after="0" w:afterAutospacing="off"/>
            </w:pPr>
            <w:r w:rsidRPr="4D832558" w:rsidR="4D832558">
              <w:rPr>
                <w:rFonts w:ascii="Times New Roman" w:hAnsi="Times New Roman" w:eastAsia="Times New Roman" w:cs="Times New Roman"/>
                <w:sz w:val="24"/>
                <w:szCs w:val="24"/>
              </w:rPr>
              <w:t>The combination of quantitative and qualitative data will provide a comprehensive understanding of the impact of EBSA on parents, allowing the researcher to draw meaningful conclusions from the study.</w:t>
            </w:r>
          </w:p>
        </w:tc>
      </w:tr>
      <w:tr w:rsidR="4D832558" w:rsidTr="4D832558" w14:paraId="6C358DC7">
        <w:trPr>
          <w:trHeight w:val="3540"/>
        </w:trPr>
        <w:tc>
          <w:tcPr>
            <w:tcW w:w="9360" w:type="dxa"/>
            <w:tcBorders>
              <w:top w:val="single" w:sz="8"/>
              <w:left w:val="single" w:sz="8"/>
              <w:bottom w:val="single" w:sz="8"/>
              <w:right w:val="single" w:sz="8"/>
            </w:tcBorders>
            <w:tcMar>
              <w:left w:w="108" w:type="dxa"/>
              <w:right w:w="108" w:type="dxa"/>
            </w:tcMar>
            <w:vAlign w:val="top"/>
          </w:tcPr>
          <w:p w:rsidR="4D832558" w:rsidP="4D832558" w:rsidRDefault="4D832558" w14:paraId="670EC73B" w14:textId="6DD383F1">
            <w:pPr>
              <w:spacing w:before="0" w:beforeAutospacing="off" w:after="0" w:afterAutospacing="off"/>
            </w:pPr>
            <w:r w:rsidRPr="4D832558" w:rsidR="4D832558">
              <w:rPr>
                <w:rFonts w:ascii="Arial" w:hAnsi="Arial" w:eastAsia="Arial" w:cs="Arial"/>
                <w:b w:val="1"/>
                <w:bCs w:val="1"/>
                <w:sz w:val="22"/>
                <w:szCs w:val="22"/>
              </w:rPr>
              <w:t xml:space="preserve">Main Ethical considerations (500 words max) </w:t>
            </w:r>
          </w:p>
          <w:p w:rsidR="4D832558" w:rsidP="4D832558" w:rsidRDefault="4D832558" w14:paraId="5CB40C75" w14:textId="1FF27CBD">
            <w:pPr>
              <w:spacing w:before="0" w:beforeAutospacing="off" w:after="200" w:afterAutospacing="off"/>
            </w:pPr>
            <w:r w:rsidRPr="4D832558" w:rsidR="4D832558">
              <w:rPr>
                <w:rFonts w:ascii="Arial" w:hAnsi="Arial" w:eastAsia="Arial" w:cs="Arial"/>
                <w:color w:val="000000" w:themeColor="text1" w:themeTint="FF" w:themeShade="FF"/>
                <w:sz w:val="22"/>
                <w:szCs w:val="22"/>
                <w:lang w:val="en-US"/>
              </w:rPr>
              <w:t xml:space="preserve">In accordance </w:t>
            </w:r>
            <w:r w:rsidRPr="4D832558" w:rsidR="4D832558">
              <w:rPr>
                <w:rFonts w:ascii="Calibri" w:hAnsi="Calibri" w:eastAsia="Calibri" w:cs="Calibri"/>
                <w:color w:val="000000" w:themeColor="text1" w:themeTint="FF" w:themeShade="FF"/>
                <w:sz w:val="22"/>
                <w:szCs w:val="22"/>
                <w:lang w:val="en-US"/>
              </w:rPr>
              <w:t xml:space="preserve">with the BPS code of ethics, the researcher will make sure informed consent is obtained by all participants. Participants will be aware before the study starts as to the nature of the questions, and a brief idea on the topic. They will be warned that they may find the topic of EBSA and if there are any other parts of the topic, they consider distressing either before or during the session then they maintain the right to withdraw consent at any time. Participants who withdraw will provided with the appropriate resources such as helplines. Participants will also be reassured that all data held will be strictly confidential and anonymous and follow GDPR guidelines. They will also be reassured that any data held will be either encrypted or password protected to ensure confidentiality is maintained at all times. Participants will access the interviews via EMS, therefore they will be anonymous, maintain their confidentiality </w:t>
            </w:r>
          </w:p>
        </w:tc>
      </w:tr>
      <w:tr w:rsidR="4D832558" w:rsidTr="4D832558" w14:paraId="4A3F16C6">
        <w:trPr>
          <w:trHeight w:val="4110"/>
        </w:trPr>
        <w:tc>
          <w:tcPr>
            <w:tcW w:w="9360" w:type="dxa"/>
            <w:tcBorders>
              <w:top w:val="single" w:sz="8"/>
              <w:left w:val="single" w:sz="8"/>
              <w:bottom w:val="single" w:sz="8"/>
              <w:right w:val="single" w:sz="8"/>
            </w:tcBorders>
            <w:tcMar>
              <w:left w:w="108" w:type="dxa"/>
              <w:right w:w="108" w:type="dxa"/>
            </w:tcMar>
            <w:vAlign w:val="top"/>
          </w:tcPr>
          <w:p w:rsidR="4D832558" w:rsidP="4D832558" w:rsidRDefault="4D832558" w14:paraId="19498119" w14:textId="23DE8FDE">
            <w:pPr>
              <w:spacing w:before="0" w:beforeAutospacing="off" w:after="0" w:afterAutospacing="off"/>
            </w:pPr>
            <w:r w:rsidRPr="4D832558" w:rsidR="4D832558">
              <w:rPr>
                <w:rFonts w:ascii="Arial" w:hAnsi="Arial" w:eastAsia="Arial" w:cs="Arial"/>
                <w:b w:val="1"/>
                <w:bCs w:val="1"/>
                <w:sz w:val="22"/>
                <w:szCs w:val="22"/>
              </w:rPr>
              <w:t xml:space="preserve">What are the expected outputs from this project?  </w:t>
            </w:r>
            <w:r w:rsidRPr="4D832558" w:rsidR="4D832558">
              <w:rPr>
                <w:rFonts w:ascii="Arial" w:hAnsi="Arial" w:eastAsia="Arial" w:cs="Arial"/>
                <w:i w:val="1"/>
                <w:iCs w:val="1"/>
                <w:sz w:val="22"/>
                <w:szCs w:val="22"/>
              </w:rPr>
              <w:t>How could the results of this study help your target population? What if anything will you produce from this study?  What is the potential real world impact of this study and how could you evidence this?</w:t>
            </w:r>
            <w:r w:rsidRPr="4D832558" w:rsidR="4D832558">
              <w:rPr>
                <w:rFonts w:ascii="Arial" w:hAnsi="Arial" w:eastAsia="Arial" w:cs="Arial"/>
                <w:b w:val="1"/>
                <w:bCs w:val="1"/>
                <w:sz w:val="22"/>
                <w:szCs w:val="22"/>
              </w:rPr>
              <w:t xml:space="preserve">  (200 words max)</w:t>
            </w:r>
          </w:p>
          <w:p w:rsidR="4D832558" w:rsidP="4D832558" w:rsidRDefault="4D832558" w14:paraId="15E924D3" w14:textId="2458D743">
            <w:pPr>
              <w:spacing w:before="0" w:beforeAutospacing="off" w:after="0" w:afterAutospacing="off"/>
            </w:pPr>
            <w:r w:rsidRPr="4D832558" w:rsidR="4D832558">
              <w:rPr>
                <w:rFonts w:ascii="Arial" w:hAnsi="Arial" w:eastAsia="Arial" w:cs="Arial"/>
                <w:b w:val="1"/>
                <w:bCs w:val="1"/>
                <w:sz w:val="22"/>
                <w:szCs w:val="22"/>
              </w:rPr>
              <w:t xml:space="preserve"> </w:t>
            </w:r>
          </w:p>
          <w:p w:rsidR="4D832558" w:rsidP="4D832558" w:rsidRDefault="4D832558" w14:paraId="22E5048B" w14:textId="589D3A1D">
            <w:pPr>
              <w:spacing w:before="0" w:beforeAutospacing="off" w:after="200" w:afterAutospacing="off"/>
            </w:pPr>
            <w:r w:rsidRPr="4D832558" w:rsidR="4D832558">
              <w:rPr>
                <w:rFonts w:ascii="Arial" w:hAnsi="Arial" w:eastAsia="Arial" w:cs="Arial"/>
                <w:color w:val="000000" w:themeColor="text1" w:themeTint="FF" w:themeShade="FF"/>
                <w:sz w:val="22"/>
                <w:szCs w:val="22"/>
              </w:rPr>
              <w:t>As it is an applied research project, the expected outputs for this project are to be able to understand the impact the stress of EBSA has on parents and being able to identify the gaps in support given to parents/children. This approach involves practical engagement with real-life situations to understand and address the challenges parents face in supporting their children’s well-being. It also aims to highlight coping strategies used by parents to deal with EBSA. It is hoped that the research findings will help to enhance and improve support offered to parents when their child is experiencing EBSA, as well as gain a deeper understanding on the struggles parents face. By exploring parents’ experiences the researcher is will be able to identify areas where support is needed with the potential to develop interventions to assist parents in coping and that can support both parents and children navigating the emotional barriers of EBSA.</w:t>
            </w:r>
          </w:p>
        </w:tc>
      </w:tr>
      <w:tr w:rsidR="4D832558" w:rsidTr="4D832558" w14:paraId="4E8848D1">
        <w:trPr>
          <w:trHeight w:val="4650"/>
        </w:trPr>
        <w:tc>
          <w:tcPr>
            <w:tcW w:w="9360" w:type="dxa"/>
            <w:tcBorders>
              <w:top w:val="single" w:sz="8"/>
              <w:left w:val="single" w:sz="8"/>
              <w:bottom w:val="single" w:sz="8"/>
              <w:right w:val="single" w:sz="8"/>
            </w:tcBorders>
            <w:tcMar>
              <w:left w:w="108" w:type="dxa"/>
              <w:right w:w="108" w:type="dxa"/>
            </w:tcMar>
            <w:vAlign w:val="top"/>
          </w:tcPr>
          <w:p w:rsidR="4D832558" w:rsidP="4D832558" w:rsidRDefault="4D832558" w14:paraId="63A71160" w14:textId="7D882BFA">
            <w:pPr>
              <w:spacing w:before="0" w:beforeAutospacing="off" w:after="0" w:afterAutospacing="off" w:line="276" w:lineRule="auto"/>
            </w:pPr>
            <w:r w:rsidRPr="4D832558" w:rsidR="4D832558">
              <w:rPr>
                <w:rFonts w:ascii="Arial" w:hAnsi="Arial" w:eastAsia="Arial" w:cs="Arial"/>
                <w:b w:val="1"/>
                <w:bCs w:val="1"/>
                <w:sz w:val="22"/>
                <w:szCs w:val="22"/>
              </w:rPr>
              <w:t xml:space="preserve">Timescales for project completion </w:t>
            </w:r>
            <w:r w:rsidRPr="4D832558" w:rsidR="4D832558">
              <w:rPr>
                <w:rFonts w:ascii="Arial" w:hAnsi="Arial" w:eastAsia="Arial" w:cs="Arial"/>
                <w:i w:val="1"/>
                <w:iCs w:val="1"/>
                <w:sz w:val="22"/>
                <w:szCs w:val="22"/>
              </w:rPr>
              <w:t>(not included in the word count if a table/chart but MUST be completed)</w:t>
            </w:r>
          </w:p>
          <w:p w:rsidR="4D832558" w:rsidP="4D832558" w:rsidRDefault="4D832558" w14:paraId="799F27B8" w14:textId="0546EAB1">
            <w:pPr>
              <w:spacing w:before="0" w:beforeAutospacing="off" w:after="0" w:afterAutospacing="off" w:line="276" w:lineRule="auto"/>
            </w:pPr>
            <w:r w:rsidRPr="4D832558" w:rsidR="4D832558">
              <w:rPr>
                <w:rFonts w:ascii="Arial" w:hAnsi="Arial" w:eastAsia="Arial" w:cs="Arial"/>
                <w:b w:val="1"/>
                <w:bCs w:val="1"/>
                <w:sz w:val="22"/>
                <w:szCs w:val="22"/>
              </w:rPr>
              <w:t xml:space="preserve"> </w:t>
            </w:r>
          </w:p>
          <w:p w:rsidR="4D832558" w:rsidP="4D832558" w:rsidRDefault="4D832558" w14:paraId="24BBD166" w14:textId="083F1497">
            <w:pPr>
              <w:spacing w:before="0" w:beforeAutospacing="off" w:after="200" w:afterAutospacing="off" w:line="276" w:lineRule="auto"/>
            </w:pPr>
            <w:r w:rsidRPr="4D832558" w:rsidR="4D832558">
              <w:rPr>
                <w:rFonts w:ascii="Arial" w:hAnsi="Arial" w:eastAsia="Arial" w:cs="Arial"/>
                <w:sz w:val="22"/>
                <w:szCs w:val="22"/>
              </w:rPr>
              <w:t>(Please produce a Gantt chart or table indicating the proposed timescales for the project)</w:t>
            </w:r>
          </w:p>
        </w:tc>
      </w:tr>
      <w:tr w:rsidR="4D832558" w:rsidTr="4D832558" w14:paraId="1288ED2D">
        <w:trPr>
          <w:trHeight w:val="4650"/>
        </w:trPr>
        <w:tc>
          <w:tcPr>
            <w:tcW w:w="9360" w:type="dxa"/>
            <w:tcBorders>
              <w:top w:val="single" w:sz="8"/>
              <w:left w:val="single" w:sz="8"/>
              <w:bottom w:val="single" w:sz="8"/>
              <w:right w:val="single" w:sz="8"/>
            </w:tcBorders>
            <w:tcMar>
              <w:left w:w="108" w:type="dxa"/>
              <w:right w:w="108" w:type="dxa"/>
            </w:tcMar>
            <w:vAlign w:val="top"/>
          </w:tcPr>
          <w:p w:rsidR="4D832558" w:rsidP="4D832558" w:rsidRDefault="4D832558" w14:paraId="2A5F286C" w14:textId="32363A36">
            <w:pPr>
              <w:spacing w:before="0" w:beforeAutospacing="off" w:after="200" w:afterAutospacing="off" w:line="276" w:lineRule="auto"/>
            </w:pPr>
            <w:r w:rsidRPr="4D832558" w:rsidR="4D832558">
              <w:rPr>
                <w:rFonts w:ascii="Arial" w:hAnsi="Arial" w:eastAsia="Arial" w:cs="Arial"/>
                <w:b w:val="1"/>
                <w:bCs w:val="1"/>
                <w:sz w:val="22"/>
                <w:szCs w:val="22"/>
              </w:rPr>
              <w:t xml:space="preserve">Up to ten key references </w:t>
            </w:r>
            <w:r w:rsidRPr="4D832558" w:rsidR="4D832558">
              <w:rPr>
                <w:rFonts w:ascii="Arial" w:hAnsi="Arial" w:eastAsia="Arial" w:cs="Arial"/>
                <w:i w:val="1"/>
                <w:iCs w:val="1"/>
                <w:sz w:val="22"/>
                <w:szCs w:val="22"/>
              </w:rPr>
              <w:t>(not included in word count)</w:t>
            </w:r>
            <w:r w:rsidRPr="4D832558" w:rsidR="4D832558">
              <w:rPr>
                <w:rFonts w:ascii="Arial" w:hAnsi="Arial" w:eastAsia="Arial" w:cs="Arial"/>
                <w:b w:val="1"/>
                <w:bCs w:val="1"/>
                <w:sz w:val="22"/>
                <w:szCs w:val="22"/>
              </w:rPr>
              <w:t xml:space="preserve"> </w:t>
            </w:r>
          </w:p>
          <w:p w:rsidR="4D832558" w:rsidP="4D832558" w:rsidRDefault="4D832558" w14:paraId="79C73E18" w14:textId="5650D7B5">
            <w:pPr>
              <w:spacing w:before="0" w:beforeAutospacing="off" w:after="0" w:afterAutospacing="off" w:line="480" w:lineRule="auto"/>
              <w:ind w:left="720" w:right="0" w:hanging="720"/>
            </w:pPr>
            <w:r w:rsidRPr="4D832558" w:rsidR="4D832558">
              <w:rPr>
                <w:rFonts w:ascii="Times New Roman" w:hAnsi="Times New Roman" w:eastAsia="Times New Roman" w:cs="Times New Roman"/>
                <w:sz w:val="24"/>
                <w:szCs w:val="24"/>
              </w:rPr>
              <w:t xml:space="preserve">Braun, V., &amp; Clarke, V. (2006). Using Thematic Analysis in Psychology. </w:t>
            </w:r>
            <w:r w:rsidRPr="4D832558" w:rsidR="4D832558">
              <w:rPr>
                <w:rFonts w:ascii="Times New Roman" w:hAnsi="Times New Roman" w:eastAsia="Times New Roman" w:cs="Times New Roman"/>
                <w:i w:val="1"/>
                <w:iCs w:val="1"/>
                <w:sz w:val="24"/>
                <w:szCs w:val="24"/>
              </w:rPr>
              <w:t>Qualitative Research in Psychology</w:t>
            </w:r>
            <w:r w:rsidRPr="4D832558" w:rsidR="4D832558">
              <w:rPr>
                <w:rFonts w:ascii="Times New Roman" w:hAnsi="Times New Roman" w:eastAsia="Times New Roman" w:cs="Times New Roman"/>
                <w:sz w:val="24"/>
                <w:szCs w:val="24"/>
              </w:rPr>
              <w:t xml:space="preserve">, </w:t>
            </w:r>
            <w:r w:rsidRPr="4D832558" w:rsidR="4D832558">
              <w:rPr>
                <w:rFonts w:ascii="Times New Roman" w:hAnsi="Times New Roman" w:eastAsia="Times New Roman" w:cs="Times New Roman"/>
                <w:i w:val="1"/>
                <w:iCs w:val="1"/>
                <w:sz w:val="24"/>
                <w:szCs w:val="24"/>
              </w:rPr>
              <w:t>3</w:t>
            </w:r>
            <w:r w:rsidRPr="4D832558" w:rsidR="4D832558">
              <w:rPr>
                <w:rFonts w:ascii="Times New Roman" w:hAnsi="Times New Roman" w:eastAsia="Times New Roman" w:cs="Times New Roman"/>
                <w:sz w:val="24"/>
                <w:szCs w:val="24"/>
              </w:rPr>
              <w:t xml:space="preserve">(2), 77–101. </w:t>
            </w:r>
            <w:hyperlink r:id="Re7942547fed84b05">
              <w:r w:rsidRPr="4D832558" w:rsidR="4D832558">
                <w:rPr>
                  <w:rStyle w:val="Hyperlink"/>
                  <w:rFonts w:ascii="Times New Roman" w:hAnsi="Times New Roman" w:eastAsia="Times New Roman" w:cs="Times New Roman"/>
                  <w:strike w:val="0"/>
                  <w:dstrike w:val="0"/>
                  <w:color w:val="0000FF"/>
                  <w:sz w:val="24"/>
                  <w:szCs w:val="24"/>
                  <w:u w:val="single"/>
                </w:rPr>
                <w:t>https://doi.org/10.1191/1478088706qp063oa</w:t>
              </w:r>
            </w:hyperlink>
          </w:p>
          <w:p w:rsidR="4D832558" w:rsidP="4D832558" w:rsidRDefault="4D832558" w14:paraId="39F0FB76" w14:textId="6C92472C">
            <w:pPr>
              <w:spacing w:before="0" w:beforeAutospacing="off" w:after="0" w:afterAutospacing="off" w:line="480" w:lineRule="auto"/>
              <w:ind w:left="720" w:right="0" w:hanging="720"/>
            </w:pPr>
            <w:r w:rsidRPr="4D832558" w:rsidR="4D832558">
              <w:rPr>
                <w:rFonts w:ascii="Times New Roman" w:hAnsi="Times New Roman" w:eastAsia="Times New Roman" w:cs="Times New Roman"/>
                <w:sz w:val="24"/>
                <w:szCs w:val="24"/>
              </w:rPr>
              <w:t xml:space="preserve">Cohen, S., &amp; Wills, T. A. (1985). Stress, Social support, and the Buffering hypothesis. </w:t>
            </w:r>
            <w:r w:rsidRPr="4D832558" w:rsidR="4D832558">
              <w:rPr>
                <w:rFonts w:ascii="Times New Roman" w:hAnsi="Times New Roman" w:eastAsia="Times New Roman" w:cs="Times New Roman"/>
                <w:i w:val="1"/>
                <w:iCs w:val="1"/>
                <w:sz w:val="24"/>
                <w:szCs w:val="24"/>
              </w:rPr>
              <w:t>Psychological Bulletin</w:t>
            </w:r>
            <w:r w:rsidRPr="4D832558" w:rsidR="4D832558">
              <w:rPr>
                <w:rFonts w:ascii="Times New Roman" w:hAnsi="Times New Roman" w:eastAsia="Times New Roman" w:cs="Times New Roman"/>
                <w:sz w:val="24"/>
                <w:szCs w:val="24"/>
              </w:rPr>
              <w:t xml:space="preserve">, </w:t>
            </w:r>
            <w:r w:rsidRPr="4D832558" w:rsidR="4D832558">
              <w:rPr>
                <w:rFonts w:ascii="Times New Roman" w:hAnsi="Times New Roman" w:eastAsia="Times New Roman" w:cs="Times New Roman"/>
                <w:i w:val="1"/>
                <w:iCs w:val="1"/>
                <w:sz w:val="24"/>
                <w:szCs w:val="24"/>
              </w:rPr>
              <w:t>98</w:t>
            </w:r>
            <w:r w:rsidRPr="4D832558" w:rsidR="4D832558">
              <w:rPr>
                <w:rFonts w:ascii="Times New Roman" w:hAnsi="Times New Roman" w:eastAsia="Times New Roman" w:cs="Times New Roman"/>
                <w:sz w:val="24"/>
                <w:szCs w:val="24"/>
              </w:rPr>
              <w:t xml:space="preserve">(2), 310–357. </w:t>
            </w:r>
            <w:hyperlink r:id="R731930365189495c">
              <w:r w:rsidRPr="4D832558" w:rsidR="4D832558">
                <w:rPr>
                  <w:rStyle w:val="Hyperlink"/>
                  <w:rFonts w:ascii="Times New Roman" w:hAnsi="Times New Roman" w:eastAsia="Times New Roman" w:cs="Times New Roman"/>
                  <w:strike w:val="0"/>
                  <w:dstrike w:val="0"/>
                  <w:color w:val="0000FF"/>
                  <w:sz w:val="24"/>
                  <w:szCs w:val="24"/>
                  <w:u w:val="single"/>
                </w:rPr>
                <w:t>https://doi.org/10.1037/0033-2909.98.2.310</w:t>
              </w:r>
            </w:hyperlink>
          </w:p>
          <w:p w:rsidR="4D832558" w:rsidP="4D832558" w:rsidRDefault="4D832558" w14:paraId="0E4FEEFD" w14:textId="7F50F71B">
            <w:pPr>
              <w:spacing w:before="0" w:beforeAutospacing="off" w:after="0" w:afterAutospacing="off" w:line="480" w:lineRule="auto"/>
              <w:ind w:left="720" w:right="0" w:hanging="720"/>
            </w:pPr>
            <w:r w:rsidRPr="4D832558" w:rsidR="4D832558">
              <w:rPr>
                <w:rFonts w:ascii="Times New Roman" w:hAnsi="Times New Roman" w:eastAsia="Times New Roman" w:cs="Times New Roman"/>
                <w:sz w:val="24"/>
                <w:szCs w:val="24"/>
              </w:rPr>
              <w:t xml:space="preserve">Filippello, P., Buzzai, C., Costa, S., &amp; Sorrenti, L. (2019). School Refusal and Absenteeism: Perception of Teacher Behaviors, Psychological Basic Needs, and Academic Achievement. </w:t>
            </w:r>
            <w:r w:rsidRPr="4D832558" w:rsidR="4D832558">
              <w:rPr>
                <w:rFonts w:ascii="Times New Roman" w:hAnsi="Times New Roman" w:eastAsia="Times New Roman" w:cs="Times New Roman"/>
                <w:i w:val="1"/>
                <w:iCs w:val="1"/>
                <w:sz w:val="24"/>
                <w:szCs w:val="24"/>
              </w:rPr>
              <w:t>Frontiers in Psychology</w:t>
            </w:r>
            <w:r w:rsidRPr="4D832558" w:rsidR="4D832558">
              <w:rPr>
                <w:rFonts w:ascii="Times New Roman" w:hAnsi="Times New Roman" w:eastAsia="Times New Roman" w:cs="Times New Roman"/>
                <w:sz w:val="24"/>
                <w:szCs w:val="24"/>
              </w:rPr>
              <w:t xml:space="preserve">, </w:t>
            </w:r>
            <w:r w:rsidRPr="4D832558" w:rsidR="4D832558">
              <w:rPr>
                <w:rFonts w:ascii="Times New Roman" w:hAnsi="Times New Roman" w:eastAsia="Times New Roman" w:cs="Times New Roman"/>
                <w:i w:val="1"/>
                <w:iCs w:val="1"/>
                <w:sz w:val="24"/>
                <w:szCs w:val="24"/>
              </w:rPr>
              <w:t>10</w:t>
            </w:r>
            <w:r w:rsidRPr="4D832558" w:rsidR="4D832558">
              <w:rPr>
                <w:rFonts w:ascii="Times New Roman" w:hAnsi="Times New Roman" w:eastAsia="Times New Roman" w:cs="Times New Roman"/>
                <w:sz w:val="24"/>
                <w:szCs w:val="24"/>
              </w:rPr>
              <w:t xml:space="preserve">. </w:t>
            </w:r>
            <w:hyperlink r:id="Rd12b4ead5fc24ec5">
              <w:r w:rsidRPr="4D832558" w:rsidR="4D832558">
                <w:rPr>
                  <w:rStyle w:val="Hyperlink"/>
                  <w:rFonts w:ascii="Times New Roman" w:hAnsi="Times New Roman" w:eastAsia="Times New Roman" w:cs="Times New Roman"/>
                  <w:strike w:val="0"/>
                  <w:dstrike w:val="0"/>
                  <w:color w:val="0000FF"/>
                  <w:sz w:val="24"/>
                  <w:szCs w:val="24"/>
                  <w:u w:val="single"/>
                </w:rPr>
                <w:t>https://doi.org/10.3389/fpsyg.2019.01471</w:t>
              </w:r>
            </w:hyperlink>
          </w:p>
          <w:p w:rsidR="4D832558" w:rsidP="4D832558" w:rsidRDefault="4D832558" w14:paraId="0CC4AF68" w14:textId="219CAF05">
            <w:pPr>
              <w:spacing w:before="0" w:beforeAutospacing="off" w:after="0" w:afterAutospacing="off" w:line="480" w:lineRule="auto"/>
              <w:ind w:left="720" w:right="0" w:hanging="720"/>
            </w:pPr>
            <w:r w:rsidRPr="4D832558" w:rsidR="4D832558">
              <w:rPr>
                <w:rFonts w:ascii="Times New Roman" w:hAnsi="Times New Roman" w:eastAsia="Times New Roman" w:cs="Times New Roman"/>
                <w:sz w:val="24"/>
                <w:szCs w:val="24"/>
              </w:rPr>
              <w:t xml:space="preserve">Finning, K., Ukoumunne, O. C., Ford, T., Danielson-Waters, E., Shaw, L., Romero De Jager, I., Stentiford, L., &amp; Moore, D. A. (2019). Review: The association between anxiety and poor attendance at school - a systematic review. </w:t>
            </w:r>
            <w:r w:rsidRPr="4D832558" w:rsidR="4D832558">
              <w:rPr>
                <w:rFonts w:ascii="Times New Roman" w:hAnsi="Times New Roman" w:eastAsia="Times New Roman" w:cs="Times New Roman"/>
                <w:i w:val="1"/>
                <w:iCs w:val="1"/>
                <w:sz w:val="24"/>
                <w:szCs w:val="24"/>
              </w:rPr>
              <w:t>Child and Adolescent Mental Health</w:t>
            </w:r>
            <w:r w:rsidRPr="4D832558" w:rsidR="4D832558">
              <w:rPr>
                <w:rFonts w:ascii="Times New Roman" w:hAnsi="Times New Roman" w:eastAsia="Times New Roman" w:cs="Times New Roman"/>
                <w:sz w:val="24"/>
                <w:szCs w:val="24"/>
              </w:rPr>
              <w:t xml:space="preserve">, </w:t>
            </w:r>
            <w:r w:rsidRPr="4D832558" w:rsidR="4D832558">
              <w:rPr>
                <w:rFonts w:ascii="Times New Roman" w:hAnsi="Times New Roman" w:eastAsia="Times New Roman" w:cs="Times New Roman"/>
                <w:i w:val="1"/>
                <w:iCs w:val="1"/>
                <w:sz w:val="24"/>
                <w:szCs w:val="24"/>
              </w:rPr>
              <w:t>24</w:t>
            </w:r>
            <w:r w:rsidRPr="4D832558" w:rsidR="4D832558">
              <w:rPr>
                <w:rFonts w:ascii="Times New Roman" w:hAnsi="Times New Roman" w:eastAsia="Times New Roman" w:cs="Times New Roman"/>
                <w:sz w:val="24"/>
                <w:szCs w:val="24"/>
              </w:rPr>
              <w:t xml:space="preserve">(3), 205–216. </w:t>
            </w:r>
            <w:hyperlink r:id="R84b73617559342f9">
              <w:r w:rsidRPr="4D832558" w:rsidR="4D832558">
                <w:rPr>
                  <w:rStyle w:val="Hyperlink"/>
                  <w:rFonts w:ascii="Times New Roman" w:hAnsi="Times New Roman" w:eastAsia="Times New Roman" w:cs="Times New Roman"/>
                  <w:sz w:val="24"/>
                  <w:szCs w:val="24"/>
                </w:rPr>
                <w:t>https://doi.org/10.1111/camh.12322</w:t>
              </w:r>
            </w:hyperlink>
          </w:p>
          <w:p w:rsidR="4D832558" w:rsidP="4D832558" w:rsidRDefault="4D832558" w14:paraId="2F0F0DAD" w14:textId="0B189C22">
            <w:pPr>
              <w:spacing w:before="0" w:beforeAutospacing="off" w:after="0" w:afterAutospacing="off" w:line="480" w:lineRule="auto"/>
              <w:ind w:left="720" w:right="0" w:hanging="720"/>
            </w:pPr>
            <w:r w:rsidRPr="4D832558" w:rsidR="4D832558">
              <w:rPr>
                <w:rFonts w:ascii="Times New Roman" w:hAnsi="Times New Roman" w:eastAsia="Times New Roman" w:cs="Times New Roman"/>
                <w:sz w:val="24"/>
                <w:szCs w:val="24"/>
              </w:rPr>
              <w:t xml:space="preserve">Gottfried, M. A. (2014). Chronic Absenteeism and Its Effects on Students’ Academic and Socioemotional Outcomes. </w:t>
            </w:r>
            <w:r w:rsidRPr="4D832558" w:rsidR="4D832558">
              <w:rPr>
                <w:rFonts w:ascii="Times New Roman" w:hAnsi="Times New Roman" w:eastAsia="Times New Roman" w:cs="Times New Roman"/>
                <w:i w:val="1"/>
                <w:iCs w:val="1"/>
                <w:sz w:val="24"/>
                <w:szCs w:val="24"/>
              </w:rPr>
              <w:t>Journal of Education for Students Placed at Risk (JESPAR)</w:t>
            </w:r>
            <w:r w:rsidRPr="4D832558" w:rsidR="4D832558">
              <w:rPr>
                <w:rFonts w:ascii="Times New Roman" w:hAnsi="Times New Roman" w:eastAsia="Times New Roman" w:cs="Times New Roman"/>
                <w:sz w:val="24"/>
                <w:szCs w:val="24"/>
              </w:rPr>
              <w:t xml:space="preserve">, </w:t>
            </w:r>
            <w:r w:rsidRPr="4D832558" w:rsidR="4D832558">
              <w:rPr>
                <w:rFonts w:ascii="Times New Roman" w:hAnsi="Times New Roman" w:eastAsia="Times New Roman" w:cs="Times New Roman"/>
                <w:i w:val="1"/>
                <w:iCs w:val="1"/>
                <w:sz w:val="24"/>
                <w:szCs w:val="24"/>
              </w:rPr>
              <w:t>19</w:t>
            </w:r>
            <w:r w:rsidRPr="4D832558" w:rsidR="4D832558">
              <w:rPr>
                <w:rFonts w:ascii="Times New Roman" w:hAnsi="Times New Roman" w:eastAsia="Times New Roman" w:cs="Times New Roman"/>
                <w:sz w:val="24"/>
                <w:szCs w:val="24"/>
              </w:rPr>
              <w:t xml:space="preserve">(2), 53–75. </w:t>
            </w:r>
            <w:hyperlink r:id="R4aa0b4d5bae345f5">
              <w:r w:rsidRPr="4D832558" w:rsidR="4D832558">
                <w:rPr>
                  <w:rStyle w:val="Hyperlink"/>
                  <w:rFonts w:ascii="Times New Roman" w:hAnsi="Times New Roman" w:eastAsia="Times New Roman" w:cs="Times New Roman"/>
                  <w:sz w:val="24"/>
                  <w:szCs w:val="24"/>
                </w:rPr>
                <w:t>https://doi.org/10.1080/10824669.2014.962696</w:t>
              </w:r>
            </w:hyperlink>
          </w:p>
          <w:p w:rsidR="4D832558" w:rsidP="4D832558" w:rsidRDefault="4D832558" w14:paraId="4DD36558" w14:textId="21E927C3">
            <w:pPr>
              <w:spacing w:before="0" w:beforeAutospacing="off" w:after="0" w:afterAutospacing="off" w:line="480" w:lineRule="auto"/>
              <w:ind w:left="720" w:right="0" w:hanging="720"/>
            </w:pPr>
            <w:r w:rsidRPr="4D832558" w:rsidR="4D832558">
              <w:rPr>
                <w:rFonts w:ascii="Times New Roman" w:hAnsi="Times New Roman" w:eastAsia="Times New Roman" w:cs="Times New Roman"/>
                <w:sz w:val="24"/>
                <w:szCs w:val="24"/>
              </w:rPr>
              <w:t xml:space="preserve"> </w:t>
            </w:r>
          </w:p>
          <w:p w:rsidR="4D832558" w:rsidP="4D832558" w:rsidRDefault="4D832558" w14:paraId="49AFEEBF" w14:textId="1973A6E8">
            <w:pPr>
              <w:spacing w:before="0" w:beforeAutospacing="off" w:after="0" w:afterAutospacing="off" w:line="480" w:lineRule="auto"/>
              <w:ind w:left="720" w:right="0" w:hanging="720"/>
            </w:pPr>
            <w:r w:rsidRPr="4D832558" w:rsidR="4D832558">
              <w:rPr>
                <w:rFonts w:ascii="Times New Roman" w:hAnsi="Times New Roman" w:eastAsia="Times New Roman" w:cs="Times New Roman"/>
                <w:sz w:val="24"/>
                <w:szCs w:val="24"/>
              </w:rPr>
              <w:t xml:space="preserve">Rueger, S. Y., Malecki, C. K., Pyun, Y., Aycock, C., &amp; Coyle, S. (2016). A meta-analytic review of the association between perceived social support and depression in childhood and adolescence. </w:t>
            </w:r>
            <w:r w:rsidRPr="4D832558" w:rsidR="4D832558">
              <w:rPr>
                <w:rFonts w:ascii="Times New Roman" w:hAnsi="Times New Roman" w:eastAsia="Times New Roman" w:cs="Times New Roman"/>
                <w:i w:val="1"/>
                <w:iCs w:val="1"/>
                <w:sz w:val="24"/>
                <w:szCs w:val="24"/>
              </w:rPr>
              <w:t>Psychological Bulletin</w:t>
            </w:r>
            <w:r w:rsidRPr="4D832558" w:rsidR="4D832558">
              <w:rPr>
                <w:rFonts w:ascii="Times New Roman" w:hAnsi="Times New Roman" w:eastAsia="Times New Roman" w:cs="Times New Roman"/>
                <w:sz w:val="24"/>
                <w:szCs w:val="24"/>
              </w:rPr>
              <w:t xml:space="preserve">, </w:t>
            </w:r>
            <w:r w:rsidRPr="4D832558" w:rsidR="4D832558">
              <w:rPr>
                <w:rFonts w:ascii="Times New Roman" w:hAnsi="Times New Roman" w:eastAsia="Times New Roman" w:cs="Times New Roman"/>
                <w:i w:val="1"/>
                <w:iCs w:val="1"/>
                <w:sz w:val="24"/>
                <w:szCs w:val="24"/>
              </w:rPr>
              <w:t>142</w:t>
            </w:r>
            <w:r w:rsidRPr="4D832558" w:rsidR="4D832558">
              <w:rPr>
                <w:rFonts w:ascii="Times New Roman" w:hAnsi="Times New Roman" w:eastAsia="Times New Roman" w:cs="Times New Roman"/>
                <w:sz w:val="24"/>
                <w:szCs w:val="24"/>
              </w:rPr>
              <w:t xml:space="preserve">(10), 1017–1067. </w:t>
            </w:r>
            <w:hyperlink r:id="Rdd79cd39a0844658">
              <w:r w:rsidRPr="4D832558" w:rsidR="4D832558">
                <w:rPr>
                  <w:rStyle w:val="Hyperlink"/>
                  <w:rFonts w:ascii="Times New Roman" w:hAnsi="Times New Roman" w:eastAsia="Times New Roman" w:cs="Times New Roman"/>
                  <w:sz w:val="24"/>
                  <w:szCs w:val="24"/>
                </w:rPr>
                <w:t>https://doi.org/10.1037/bul0000058</w:t>
              </w:r>
            </w:hyperlink>
          </w:p>
          <w:p w:rsidR="4D832558" w:rsidP="4D832558" w:rsidRDefault="4D832558" w14:paraId="657D9A6A" w14:textId="72E3F470">
            <w:pPr>
              <w:spacing w:before="0" w:beforeAutospacing="off" w:after="0" w:afterAutospacing="off" w:line="480" w:lineRule="auto"/>
              <w:ind w:left="720" w:right="0" w:hanging="720"/>
            </w:pPr>
            <w:r w:rsidRPr="4D832558" w:rsidR="4D832558">
              <w:rPr>
                <w:rFonts w:ascii="Times New Roman" w:hAnsi="Times New Roman" w:eastAsia="Times New Roman" w:cs="Times New Roman"/>
                <w:sz w:val="24"/>
                <w:szCs w:val="24"/>
              </w:rPr>
              <w:t xml:space="preserve">Segerstrom, S. C., &amp; Miller, G. E. (2004). Psychological Stress and the Human Immune System: A Meta-Analytic Study of 30 Years of Inquiry. </w:t>
            </w:r>
            <w:r w:rsidRPr="4D832558" w:rsidR="4D832558">
              <w:rPr>
                <w:rFonts w:ascii="Times New Roman" w:hAnsi="Times New Roman" w:eastAsia="Times New Roman" w:cs="Times New Roman"/>
                <w:i w:val="1"/>
                <w:iCs w:val="1"/>
                <w:sz w:val="24"/>
                <w:szCs w:val="24"/>
              </w:rPr>
              <w:t>Psychological Bulletin</w:t>
            </w:r>
            <w:r w:rsidRPr="4D832558" w:rsidR="4D832558">
              <w:rPr>
                <w:rFonts w:ascii="Times New Roman" w:hAnsi="Times New Roman" w:eastAsia="Times New Roman" w:cs="Times New Roman"/>
                <w:sz w:val="24"/>
                <w:szCs w:val="24"/>
              </w:rPr>
              <w:t xml:space="preserve">, </w:t>
            </w:r>
            <w:r w:rsidRPr="4D832558" w:rsidR="4D832558">
              <w:rPr>
                <w:rFonts w:ascii="Times New Roman" w:hAnsi="Times New Roman" w:eastAsia="Times New Roman" w:cs="Times New Roman"/>
                <w:i w:val="1"/>
                <w:iCs w:val="1"/>
                <w:sz w:val="24"/>
                <w:szCs w:val="24"/>
              </w:rPr>
              <w:t>130</w:t>
            </w:r>
            <w:r w:rsidRPr="4D832558" w:rsidR="4D832558">
              <w:rPr>
                <w:rFonts w:ascii="Times New Roman" w:hAnsi="Times New Roman" w:eastAsia="Times New Roman" w:cs="Times New Roman"/>
                <w:sz w:val="24"/>
                <w:szCs w:val="24"/>
              </w:rPr>
              <w:t xml:space="preserve">(4), 601–630. </w:t>
            </w:r>
            <w:hyperlink r:id="R819247c0aee740d9">
              <w:r w:rsidRPr="4D832558" w:rsidR="4D832558">
                <w:rPr>
                  <w:rStyle w:val="Hyperlink"/>
                  <w:rFonts w:ascii="Times New Roman" w:hAnsi="Times New Roman" w:eastAsia="Times New Roman" w:cs="Times New Roman"/>
                  <w:sz w:val="24"/>
                  <w:szCs w:val="24"/>
                </w:rPr>
                <w:t>https://doi.org/10.1037/0033-2909.130.4.601</w:t>
              </w:r>
            </w:hyperlink>
          </w:p>
          <w:p w:rsidR="4D832558" w:rsidP="4D832558" w:rsidRDefault="4D832558" w14:paraId="2E973B5B" w14:textId="0F6A7CC0">
            <w:pPr>
              <w:spacing w:before="0" w:beforeAutospacing="off" w:after="0" w:afterAutospacing="off" w:line="480" w:lineRule="auto"/>
              <w:ind w:left="720" w:right="0" w:hanging="720"/>
            </w:pPr>
            <w:r w:rsidRPr="4D832558" w:rsidR="4D832558">
              <w:rPr>
                <w:rFonts w:ascii="Times New Roman" w:hAnsi="Times New Roman" w:eastAsia="Times New Roman" w:cs="Times New Roman"/>
                <w:sz w:val="24"/>
                <w:szCs w:val="24"/>
              </w:rPr>
              <w:t xml:space="preserve">Stapley, E., Midgley, N., &amp; Target, M. (2015). The Experience of Being the Parent of an Adolescent with a Diagnosis of Depression. </w:t>
            </w:r>
            <w:r w:rsidRPr="4D832558" w:rsidR="4D832558">
              <w:rPr>
                <w:rFonts w:ascii="Times New Roman" w:hAnsi="Times New Roman" w:eastAsia="Times New Roman" w:cs="Times New Roman"/>
                <w:i w:val="1"/>
                <w:iCs w:val="1"/>
                <w:sz w:val="24"/>
                <w:szCs w:val="24"/>
              </w:rPr>
              <w:t>Journal of Child and Family Studies</w:t>
            </w:r>
            <w:r w:rsidRPr="4D832558" w:rsidR="4D832558">
              <w:rPr>
                <w:rFonts w:ascii="Times New Roman" w:hAnsi="Times New Roman" w:eastAsia="Times New Roman" w:cs="Times New Roman"/>
                <w:sz w:val="24"/>
                <w:szCs w:val="24"/>
              </w:rPr>
              <w:t xml:space="preserve">, </w:t>
            </w:r>
            <w:r w:rsidRPr="4D832558" w:rsidR="4D832558">
              <w:rPr>
                <w:rFonts w:ascii="Times New Roman" w:hAnsi="Times New Roman" w:eastAsia="Times New Roman" w:cs="Times New Roman"/>
                <w:i w:val="1"/>
                <w:iCs w:val="1"/>
                <w:sz w:val="24"/>
                <w:szCs w:val="24"/>
              </w:rPr>
              <w:t>25</w:t>
            </w:r>
            <w:r w:rsidRPr="4D832558" w:rsidR="4D832558">
              <w:rPr>
                <w:rFonts w:ascii="Times New Roman" w:hAnsi="Times New Roman" w:eastAsia="Times New Roman" w:cs="Times New Roman"/>
                <w:sz w:val="24"/>
                <w:szCs w:val="24"/>
              </w:rPr>
              <w:t xml:space="preserve">(2), 618–630. </w:t>
            </w:r>
            <w:hyperlink r:id="Re4f5e216181948dc">
              <w:r w:rsidRPr="4D832558" w:rsidR="4D832558">
                <w:rPr>
                  <w:rStyle w:val="Hyperlink"/>
                  <w:rFonts w:ascii="Times New Roman" w:hAnsi="Times New Roman" w:eastAsia="Times New Roman" w:cs="Times New Roman"/>
                  <w:sz w:val="24"/>
                  <w:szCs w:val="24"/>
                </w:rPr>
                <w:t>https://doi.org/10.1007/s10826-015-0237-0</w:t>
              </w:r>
            </w:hyperlink>
          </w:p>
          <w:p w:rsidR="4D832558" w:rsidP="4D832558" w:rsidRDefault="4D832558" w14:paraId="4F46357B" w14:textId="6B765A53">
            <w:pPr>
              <w:spacing w:before="0" w:beforeAutospacing="off" w:after="0" w:afterAutospacing="off" w:line="480" w:lineRule="auto"/>
              <w:ind w:left="720" w:right="0" w:hanging="720"/>
            </w:pPr>
            <w:r w:rsidRPr="4D832558" w:rsidR="4D832558">
              <w:rPr>
                <w:rFonts w:ascii="Times New Roman" w:hAnsi="Times New Roman" w:eastAsia="Times New Roman" w:cs="Times New Roman"/>
                <w:sz w:val="24"/>
                <w:szCs w:val="24"/>
              </w:rPr>
              <w:t xml:space="preserve"> </w:t>
            </w:r>
          </w:p>
          <w:p w:rsidR="4D832558" w:rsidP="4D832558" w:rsidRDefault="4D832558" w14:paraId="0BF51986" w14:textId="2A07B8F0">
            <w:pPr>
              <w:spacing w:before="0" w:beforeAutospacing="off" w:after="0" w:afterAutospacing="off" w:line="480" w:lineRule="auto"/>
              <w:ind w:left="720" w:right="0" w:hanging="720"/>
            </w:pPr>
            <w:r w:rsidRPr="4D832558" w:rsidR="4D832558">
              <w:rPr>
                <w:rFonts w:ascii="Times New Roman" w:hAnsi="Times New Roman" w:eastAsia="Times New Roman" w:cs="Times New Roman"/>
                <w:sz w:val="24"/>
                <w:szCs w:val="24"/>
              </w:rPr>
              <w:t xml:space="preserve"> </w:t>
            </w:r>
          </w:p>
          <w:p w:rsidR="4D832558" w:rsidP="4D832558" w:rsidRDefault="4D832558" w14:paraId="30B753AD" w14:textId="385766EB">
            <w:pPr>
              <w:tabs>
                <w:tab w:val="left" w:leader="none" w:pos="2073"/>
              </w:tabs>
              <w:spacing w:before="0" w:beforeAutospacing="off" w:after="0" w:afterAutospacing="off" w:line="276" w:lineRule="auto"/>
            </w:pPr>
            <w:r w:rsidRPr="4D832558" w:rsidR="4D832558">
              <w:rPr>
                <w:rFonts w:ascii="Arial" w:hAnsi="Arial" w:eastAsia="Arial" w:cs="Arial"/>
                <w:b w:val="1"/>
                <w:bCs w:val="1"/>
                <w:sz w:val="22"/>
                <w:szCs w:val="22"/>
              </w:rPr>
              <w:t xml:space="preserve"> </w:t>
            </w:r>
          </w:p>
          <w:p w:rsidR="4D832558" w:rsidP="4D832558" w:rsidRDefault="4D832558" w14:paraId="21BD9DE7" w14:textId="45A02895">
            <w:pPr>
              <w:spacing w:before="0" w:beforeAutospacing="off" w:after="200" w:afterAutospacing="off" w:line="276" w:lineRule="auto"/>
            </w:pPr>
            <w:r w:rsidRPr="4D832558" w:rsidR="4D832558">
              <w:rPr>
                <w:rFonts w:ascii="Arial" w:hAnsi="Arial" w:eastAsia="Arial" w:cs="Arial"/>
                <w:b w:val="1"/>
                <w:bCs w:val="1"/>
                <w:sz w:val="22"/>
                <w:szCs w:val="22"/>
              </w:rPr>
              <w:t xml:space="preserve"> </w:t>
            </w:r>
          </w:p>
        </w:tc>
      </w:tr>
    </w:tbl>
    <w:p w:rsidR="7D805203" w:rsidP="4D832558" w:rsidRDefault="7D805203" w14:paraId="7046B4B1" w14:textId="5C4A9386">
      <w:pPr>
        <w:spacing w:before="0" w:beforeAutospacing="off" w:after="0" w:afterAutospacing="off"/>
        <w:jc w:val="both"/>
      </w:pPr>
      <w:r w:rsidRPr="4D832558" w:rsidR="7D805203">
        <w:rPr>
          <w:rFonts w:ascii="Arial" w:hAnsi="Arial" w:eastAsia="Arial" w:cs="Arial"/>
          <w:noProof w:val="0"/>
          <w:sz w:val="24"/>
          <w:szCs w:val="24"/>
          <w:lang w:val="en-US"/>
        </w:rPr>
        <w:t xml:space="preserve"> </w:t>
      </w:r>
    </w:p>
    <w:p w:rsidR="7D805203" w:rsidP="4D832558" w:rsidRDefault="7D805203" w14:paraId="292494EA" w14:textId="071F7ABA">
      <w:pPr>
        <w:spacing w:before="0" w:beforeAutospacing="off" w:after="0" w:afterAutospacing="off"/>
      </w:pPr>
      <w:r w:rsidRPr="4D832558" w:rsidR="7D805203">
        <w:rPr>
          <w:rFonts w:ascii="Arial" w:hAnsi="Arial" w:eastAsia="Arial" w:cs="Arial"/>
          <w:noProof w:val="0"/>
          <w:sz w:val="24"/>
          <w:szCs w:val="24"/>
          <w:lang w:val="en-US"/>
        </w:rPr>
        <w:t xml:space="preserve"> </w:t>
      </w:r>
    </w:p>
    <w:p w:rsidR="7D805203" w:rsidP="4D832558" w:rsidRDefault="7D805203" w14:paraId="52A1C2A2" w14:textId="179E1DB4">
      <w:pPr>
        <w:spacing w:before="0" w:beforeAutospacing="off" w:after="0" w:afterAutospacing="off"/>
        <w:jc w:val="center"/>
      </w:pPr>
      <w:r w:rsidRPr="4D832558" w:rsidR="7D805203">
        <w:rPr>
          <w:rFonts w:ascii="Arial" w:hAnsi="Arial" w:eastAsia="Arial" w:cs="Arial"/>
          <w:b w:val="1"/>
          <w:bCs w:val="1"/>
          <w:noProof w:val="0"/>
          <w:sz w:val="32"/>
          <w:szCs w:val="32"/>
          <w:lang w:val="en-US"/>
        </w:rPr>
        <w:t>Please provide as appendices to this document any proposed scales, draft participant information, analysis protocols etc.  For your first submission of this proposal (prior to confirmation of your supervisor and approval of the broad idea) the submission of additional information may help us make a clearer judgement about the potential scientific merit and methodological soundness of your proposed project.</w:t>
      </w:r>
    </w:p>
    <w:p w:rsidR="4D832558" w:rsidP="4D832558" w:rsidRDefault="4D832558" w14:paraId="5183A3BD" w14:textId="1BD5055B">
      <w:pPr>
        <w:pStyle w:val="Normal"/>
      </w:pPr>
    </w:p>
    <w:p w:rsidR="4D832558" w:rsidP="4D832558" w:rsidRDefault="4D832558" w14:paraId="7A9F8F3D" w14:textId="4DFDF0B3">
      <w:pPr>
        <w:pStyle w:val="Normal"/>
      </w:pPr>
    </w:p>
    <w:p w:rsidR="6BE93D9A" w:rsidP="4D832558" w:rsidRDefault="6BE93D9A" w14:paraId="5F54475D" w14:textId="78E41A88">
      <w:pPr>
        <w:pStyle w:val="Normal"/>
        <w:ind w:left="2880" w:firstLine="720"/>
      </w:pPr>
      <w:r w:rsidR="6BE93D9A">
        <w:rPr/>
        <w:t>Appendices</w:t>
      </w:r>
    </w:p>
    <w:p w:rsidR="6BE93D9A" w:rsidP="4D832558" w:rsidRDefault="6BE93D9A" w14:paraId="4544ACFC" w14:textId="70386818">
      <w:pPr>
        <w:pStyle w:val="Normal"/>
      </w:pPr>
      <w:r w:rsidR="6BE93D9A">
        <w:rPr/>
        <w:t xml:space="preserve">Appendix 1 </w:t>
      </w:r>
    </w:p>
    <w:p w:rsidR="3C1541BC" w:rsidP="4D832558" w:rsidRDefault="3C1541BC" w14:paraId="070E2148" w14:textId="1938F615">
      <w:pPr>
        <w:pStyle w:val="Normal"/>
        <w:rPr>
          <w:rFonts w:ascii="Arial" w:hAnsi="Arial" w:eastAsia="Arial" w:cs="Arial"/>
          <w:sz w:val="22"/>
          <w:szCs w:val="22"/>
        </w:rPr>
      </w:pPr>
      <w:r w:rsidRPr="4D832558" w:rsidR="3C1541BC">
        <w:rPr>
          <w:rFonts w:ascii="Arial" w:hAnsi="Arial" w:eastAsia="Arial" w:cs="Arial"/>
          <w:sz w:val="22"/>
          <w:szCs w:val="22"/>
        </w:rPr>
        <w:t>P</w:t>
      </w:r>
      <w:r w:rsidRPr="4D832558" w:rsidR="3C1541BC">
        <w:rPr>
          <w:rFonts w:ascii="Times New Roman" w:hAnsi="Times New Roman" w:eastAsia="Times New Roman" w:cs="Times New Roman"/>
          <w:sz w:val="24"/>
          <w:szCs w:val="24"/>
        </w:rPr>
        <w:t>arental Stress and Coping Inventory (PSCI)</w:t>
      </w:r>
    </w:p>
    <w:p w:rsidR="6BE93D9A" w:rsidP="4D832558" w:rsidRDefault="6BE93D9A" w14:paraId="3B0F4E54" w14:textId="1656EAA5">
      <w:pPr>
        <w:pStyle w:val="Normal"/>
      </w:pPr>
      <w:r w:rsidR="6BE93D9A">
        <w:drawing>
          <wp:inline wp14:editId="60A460F8" wp14:anchorId="43869CAF">
            <wp:extent cx="5943600" cy="3867150"/>
            <wp:effectExtent l="0" t="0" r="0" b="0"/>
            <wp:docPr id="1021422238" name="" title=""/>
            <wp:cNvGraphicFramePr>
              <a:graphicFrameLocks noChangeAspect="1"/>
            </wp:cNvGraphicFramePr>
            <a:graphic>
              <a:graphicData uri="http://schemas.openxmlformats.org/drawingml/2006/picture">
                <pic:pic>
                  <pic:nvPicPr>
                    <pic:cNvPr id="0" name=""/>
                    <pic:cNvPicPr/>
                  </pic:nvPicPr>
                  <pic:blipFill>
                    <a:blip r:embed="Red080f4f072c45cb">
                      <a:extLst>
                        <a:ext xmlns:a="http://schemas.openxmlformats.org/drawingml/2006/main" uri="{28A0092B-C50C-407E-A947-70E740481C1C}">
                          <a14:useLocalDpi val="0"/>
                        </a:ext>
                      </a:extLst>
                    </a:blip>
                    <a:stretch>
                      <a:fillRect/>
                    </a:stretch>
                  </pic:blipFill>
                  <pic:spPr>
                    <a:xfrm>
                      <a:off x="0" y="0"/>
                      <a:ext cx="5943600" cy="386715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1b2cdb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4f548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9f70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307b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8d592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cfdce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c5d1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A2BEE9"/>
    <w:rsid w:val="11DC3D73"/>
    <w:rsid w:val="22FD14E4"/>
    <w:rsid w:val="3020A05C"/>
    <w:rsid w:val="382A5148"/>
    <w:rsid w:val="3C1541BC"/>
    <w:rsid w:val="44A2BEE9"/>
    <w:rsid w:val="4D832558"/>
    <w:rsid w:val="59C7A51C"/>
    <w:rsid w:val="63578E34"/>
    <w:rsid w:val="63578E34"/>
    <w:rsid w:val="6BE93D9A"/>
    <w:rsid w:val="76F91A21"/>
    <w:rsid w:val="7AC8E24F"/>
    <w:rsid w:val="7D805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2BEE9"/>
  <w15:chartTrackingRefBased/>
  <w15:docId w15:val="{0A1F8B8A-EB36-45D3-8837-9EF5D722D3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191/1478088706qp063oa" TargetMode="External" Id="Re7942547fed84b05" /><Relationship Type="http://schemas.openxmlformats.org/officeDocument/2006/relationships/hyperlink" Target="https://doi.org/10.1037/0033-2909.98.2.310" TargetMode="External" Id="R731930365189495c" /><Relationship Type="http://schemas.openxmlformats.org/officeDocument/2006/relationships/hyperlink" Target="https://doi.org/10.3389/fpsyg.2019.01471" TargetMode="External" Id="Rd12b4ead5fc24ec5" /><Relationship Type="http://schemas.openxmlformats.org/officeDocument/2006/relationships/hyperlink" Target="https://doi.org/10.1111/camh.12322" TargetMode="External" Id="R84b73617559342f9" /><Relationship Type="http://schemas.openxmlformats.org/officeDocument/2006/relationships/hyperlink" Target="https://doi.org/10.1080/10824669.2014.962696" TargetMode="External" Id="R4aa0b4d5bae345f5" /><Relationship Type="http://schemas.openxmlformats.org/officeDocument/2006/relationships/hyperlink" Target="https://doi.org/10.1037/bul0000058" TargetMode="External" Id="Rdd79cd39a0844658" /><Relationship Type="http://schemas.openxmlformats.org/officeDocument/2006/relationships/hyperlink" Target="https://doi.org/10.1037/0033-2909.130.4.601" TargetMode="External" Id="R819247c0aee740d9" /><Relationship Type="http://schemas.openxmlformats.org/officeDocument/2006/relationships/hyperlink" Target="https://doi.org/10.1007/s10826-015-0237-0" TargetMode="External" Id="Re4f5e216181948dc" /><Relationship Type="http://schemas.openxmlformats.org/officeDocument/2006/relationships/image" Target="/media/image.png" Id="Red080f4f072c45cb" /><Relationship Type="http://schemas.openxmlformats.org/officeDocument/2006/relationships/numbering" Target="numbering.xml" Id="R926dae80c7854af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2024-07-24T11:17:23.6419687Z</dcterms:created>
  <dcterms:modified xsi:type="dcterms:W3CDTF">2024-07-24T11:26:10.0474304Z</dcterms:modified>
  <dc:creator>Caroline Smith (2007208)</dc:creator>
  <lastModifiedBy>Caroline Smith (2007208)</lastModifiedBy>
</coreProperties>
</file>