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47B0F" w14:textId="71A9C505" w:rsidR="00A929BF" w:rsidRDefault="00D62B45">
      <w:r>
        <w:rPr>
          <w:noProof/>
        </w:rPr>
        <w:drawing>
          <wp:inline distT="0" distB="0" distL="0" distR="0" wp14:anchorId="18F838E5" wp14:editId="08EFD767">
            <wp:extent cx="2529381" cy="1709420"/>
            <wp:effectExtent l="0" t="0" r="4445" b="5080"/>
            <wp:docPr id="869358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58322" name="Picture 86935832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32554" cy="1711565"/>
                    </a:xfrm>
                    <a:prstGeom prst="rect">
                      <a:avLst/>
                    </a:prstGeom>
                  </pic:spPr>
                </pic:pic>
              </a:graphicData>
            </a:graphic>
          </wp:inline>
        </w:drawing>
      </w:r>
    </w:p>
    <w:p w14:paraId="08EB5335" w14:textId="539E9015" w:rsidR="00D62B45" w:rsidRPr="00ED278E" w:rsidRDefault="00D62B45" w:rsidP="00ED278E">
      <w:pPr>
        <w:pStyle w:val="Quote"/>
        <w:rPr>
          <w:b/>
          <w:bCs/>
          <w:sz w:val="36"/>
          <w:szCs w:val="36"/>
        </w:rPr>
      </w:pPr>
      <w:r>
        <w:t xml:space="preserve"> </w:t>
      </w:r>
      <w:r w:rsidRPr="00ED278E">
        <w:rPr>
          <w:b/>
          <w:bCs/>
          <w:sz w:val="36"/>
          <w:szCs w:val="36"/>
        </w:rPr>
        <w:t xml:space="preserve">STUDENT NAME: EMMA RYDER </w:t>
      </w:r>
    </w:p>
    <w:p w14:paraId="2B9EDFE4" w14:textId="564C9D4C" w:rsidR="00D62B45" w:rsidRPr="00ED278E" w:rsidRDefault="00D62B45" w:rsidP="00ED278E">
      <w:pPr>
        <w:pStyle w:val="Quote"/>
        <w:rPr>
          <w:b/>
          <w:bCs/>
          <w:sz w:val="36"/>
          <w:szCs w:val="36"/>
        </w:rPr>
      </w:pPr>
      <w:r w:rsidRPr="00ED278E">
        <w:rPr>
          <w:b/>
          <w:bCs/>
          <w:sz w:val="36"/>
          <w:szCs w:val="36"/>
        </w:rPr>
        <w:t>STUDENT ID: 2221740</w:t>
      </w:r>
    </w:p>
    <w:p w14:paraId="3E616896" w14:textId="1285FF55" w:rsidR="00D62B45" w:rsidRPr="00ED278E" w:rsidRDefault="00D62B45" w:rsidP="00ED278E">
      <w:pPr>
        <w:pStyle w:val="Quote"/>
        <w:rPr>
          <w:b/>
          <w:bCs/>
          <w:sz w:val="36"/>
          <w:szCs w:val="36"/>
        </w:rPr>
      </w:pPr>
      <w:r w:rsidRPr="00ED278E">
        <w:rPr>
          <w:b/>
          <w:bCs/>
          <w:sz w:val="36"/>
          <w:szCs w:val="36"/>
        </w:rPr>
        <w:t xml:space="preserve">MODULE CODE: LCBB6015 </w:t>
      </w:r>
    </w:p>
    <w:p w14:paraId="221E1586" w14:textId="30A81B40" w:rsidR="00D62B45" w:rsidRPr="00ED278E" w:rsidRDefault="00D62B45" w:rsidP="00ED278E">
      <w:pPr>
        <w:pStyle w:val="Quote"/>
        <w:rPr>
          <w:b/>
          <w:bCs/>
          <w:sz w:val="36"/>
          <w:szCs w:val="36"/>
        </w:rPr>
      </w:pPr>
      <w:r w:rsidRPr="00ED278E">
        <w:rPr>
          <w:b/>
          <w:bCs/>
          <w:sz w:val="36"/>
          <w:szCs w:val="36"/>
        </w:rPr>
        <w:t xml:space="preserve">WORDS: 2,000 </w:t>
      </w:r>
    </w:p>
    <w:p w14:paraId="76503A9F" w14:textId="77777777" w:rsidR="00D62B45" w:rsidRDefault="00D62B45"/>
    <w:p w14:paraId="26FD57EE" w14:textId="77777777" w:rsidR="00D62B45" w:rsidRDefault="00D62B45"/>
    <w:p w14:paraId="3B78010C" w14:textId="77777777" w:rsidR="00D62B45" w:rsidRDefault="00D62B45"/>
    <w:p w14:paraId="227CAA2C" w14:textId="77777777" w:rsidR="00D62B45" w:rsidRDefault="00D62B45"/>
    <w:p w14:paraId="41F0F62D" w14:textId="77777777" w:rsidR="00D62B45" w:rsidRDefault="00D62B45"/>
    <w:p w14:paraId="10B0D42E" w14:textId="77777777" w:rsidR="00D62B45" w:rsidRDefault="00D62B45"/>
    <w:p w14:paraId="2E86DED1" w14:textId="77777777" w:rsidR="00D62B45" w:rsidRDefault="00D62B45"/>
    <w:p w14:paraId="413D4216" w14:textId="77777777" w:rsidR="00D62B45" w:rsidRDefault="00D62B45"/>
    <w:p w14:paraId="06BCBBA8" w14:textId="77777777" w:rsidR="00D62B45" w:rsidRDefault="00D62B45"/>
    <w:p w14:paraId="3E4EE9A8" w14:textId="77777777" w:rsidR="00D62B45" w:rsidRDefault="00D62B45"/>
    <w:p w14:paraId="1F0DBC04" w14:textId="77777777" w:rsidR="00D62B45" w:rsidRDefault="00D62B45"/>
    <w:p w14:paraId="36BB7C44" w14:textId="77777777" w:rsidR="00D62B45" w:rsidRDefault="00D62B45"/>
    <w:p w14:paraId="435B3F96" w14:textId="77777777" w:rsidR="00D62B45" w:rsidRDefault="00D62B45"/>
    <w:p w14:paraId="752FD953" w14:textId="77777777" w:rsidR="00D62B45" w:rsidRDefault="00D62B45"/>
    <w:p w14:paraId="77487F98" w14:textId="77777777" w:rsidR="00D62B45" w:rsidRDefault="00D62B45"/>
    <w:p w14:paraId="35692227" w14:textId="77777777" w:rsidR="00D62B45" w:rsidRDefault="00D62B45"/>
    <w:p w14:paraId="209C34EA" w14:textId="77777777" w:rsidR="00D62B45" w:rsidRDefault="00D62B45"/>
    <w:p w14:paraId="4BA8CE12" w14:textId="77777777" w:rsidR="00D62B45" w:rsidRDefault="00D62B45"/>
    <w:sdt>
      <w:sdtPr>
        <w:id w:val="96099561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FA8C03A" w14:textId="49D556E4" w:rsidR="00ED278E" w:rsidRDefault="00ED278E">
          <w:pPr>
            <w:pStyle w:val="TOCHeading"/>
          </w:pPr>
          <w:r>
            <w:t>Table of Contents</w:t>
          </w:r>
        </w:p>
        <w:p w14:paraId="37B2AE39" w14:textId="723EBDB3" w:rsidR="00ED278E" w:rsidRDefault="00ED278E" w:rsidP="00ED278E">
          <w:pPr>
            <w:pStyle w:val="TOC2"/>
            <w:tabs>
              <w:tab w:val="right" w:leader="dot" w:pos="9016"/>
            </w:tabs>
            <w:ind w:left="0"/>
            <w:rPr>
              <w:noProof/>
            </w:rPr>
          </w:pPr>
          <w:r>
            <w:fldChar w:fldCharType="begin"/>
          </w:r>
          <w:r>
            <w:instrText xml:space="preserve"> TOC \o "1-3" \h \z \u </w:instrText>
          </w:r>
          <w:r>
            <w:fldChar w:fldCharType="separate"/>
          </w:r>
          <w:hyperlink w:anchor="_Toc234839232" w:history="1">
            <w:r w:rsidRPr="009D6966">
              <w:rPr>
                <w:rStyle w:val="Hyperlink"/>
                <w:noProof/>
              </w:rPr>
              <w:t>Summary</w:t>
            </w:r>
            <w:r>
              <w:rPr>
                <w:noProof/>
                <w:webHidden/>
              </w:rPr>
              <w:tab/>
            </w:r>
            <w:r>
              <w:rPr>
                <w:noProof/>
                <w:webHidden/>
              </w:rPr>
              <w:fldChar w:fldCharType="begin"/>
            </w:r>
            <w:r>
              <w:rPr>
                <w:noProof/>
                <w:webHidden/>
              </w:rPr>
              <w:instrText xml:space="preserve"> PAGEREF _Toc234839232 \h </w:instrText>
            </w:r>
            <w:r>
              <w:rPr>
                <w:noProof/>
                <w:webHidden/>
              </w:rPr>
            </w:r>
            <w:r>
              <w:rPr>
                <w:noProof/>
                <w:webHidden/>
              </w:rPr>
              <w:fldChar w:fldCharType="separate"/>
            </w:r>
            <w:r>
              <w:rPr>
                <w:noProof/>
                <w:webHidden/>
              </w:rPr>
              <w:t>3</w:t>
            </w:r>
            <w:r>
              <w:rPr>
                <w:noProof/>
                <w:webHidden/>
              </w:rPr>
              <w:fldChar w:fldCharType="end"/>
            </w:r>
          </w:hyperlink>
        </w:p>
        <w:p w14:paraId="5CD29DFE" w14:textId="69011CBC" w:rsidR="00ED278E" w:rsidRDefault="00ED278E" w:rsidP="00ED278E">
          <w:pPr>
            <w:pStyle w:val="TOC2"/>
            <w:tabs>
              <w:tab w:val="right" w:leader="dot" w:pos="9016"/>
            </w:tabs>
            <w:ind w:left="0"/>
            <w:rPr>
              <w:noProof/>
            </w:rPr>
          </w:pPr>
          <w:hyperlink w:anchor="_Toc234839233" w:history="1">
            <w:r w:rsidRPr="009D6966">
              <w:rPr>
                <w:rStyle w:val="Hyperlink"/>
                <w:noProof/>
              </w:rPr>
              <w:t>Introduction</w:t>
            </w:r>
            <w:r>
              <w:rPr>
                <w:noProof/>
                <w:webHidden/>
              </w:rPr>
              <w:tab/>
            </w:r>
            <w:r>
              <w:rPr>
                <w:noProof/>
                <w:webHidden/>
              </w:rPr>
              <w:fldChar w:fldCharType="begin"/>
            </w:r>
            <w:r>
              <w:rPr>
                <w:noProof/>
                <w:webHidden/>
              </w:rPr>
              <w:instrText xml:space="preserve"> PAGEREF _Toc234839233 \h </w:instrText>
            </w:r>
            <w:r>
              <w:rPr>
                <w:noProof/>
                <w:webHidden/>
              </w:rPr>
            </w:r>
            <w:r>
              <w:rPr>
                <w:noProof/>
                <w:webHidden/>
              </w:rPr>
              <w:fldChar w:fldCharType="separate"/>
            </w:r>
            <w:r>
              <w:rPr>
                <w:noProof/>
                <w:webHidden/>
              </w:rPr>
              <w:t>4</w:t>
            </w:r>
            <w:r>
              <w:rPr>
                <w:noProof/>
                <w:webHidden/>
              </w:rPr>
              <w:fldChar w:fldCharType="end"/>
            </w:r>
          </w:hyperlink>
        </w:p>
        <w:p w14:paraId="1703F896" w14:textId="394B24A9" w:rsidR="00ED278E" w:rsidRDefault="00ED278E" w:rsidP="00ED278E">
          <w:pPr>
            <w:pStyle w:val="TOC2"/>
            <w:tabs>
              <w:tab w:val="right" w:leader="dot" w:pos="9016"/>
            </w:tabs>
            <w:ind w:left="0"/>
            <w:rPr>
              <w:noProof/>
            </w:rPr>
          </w:pPr>
          <w:hyperlink w:anchor="_Toc234839234" w:history="1">
            <w:r w:rsidRPr="009D6966">
              <w:rPr>
                <w:rStyle w:val="Hyperlink"/>
                <w:noProof/>
              </w:rPr>
              <w:t>Overview of Toyota Motor Corporation</w:t>
            </w:r>
            <w:r>
              <w:rPr>
                <w:noProof/>
                <w:webHidden/>
              </w:rPr>
              <w:tab/>
            </w:r>
            <w:r>
              <w:rPr>
                <w:noProof/>
                <w:webHidden/>
              </w:rPr>
              <w:fldChar w:fldCharType="begin"/>
            </w:r>
            <w:r>
              <w:rPr>
                <w:noProof/>
                <w:webHidden/>
              </w:rPr>
              <w:instrText xml:space="preserve"> PAGEREF _Toc234839234 \h </w:instrText>
            </w:r>
            <w:r>
              <w:rPr>
                <w:noProof/>
                <w:webHidden/>
              </w:rPr>
            </w:r>
            <w:r>
              <w:rPr>
                <w:noProof/>
                <w:webHidden/>
              </w:rPr>
              <w:fldChar w:fldCharType="separate"/>
            </w:r>
            <w:r>
              <w:rPr>
                <w:noProof/>
                <w:webHidden/>
              </w:rPr>
              <w:t>4</w:t>
            </w:r>
            <w:r>
              <w:rPr>
                <w:noProof/>
                <w:webHidden/>
              </w:rPr>
              <w:fldChar w:fldCharType="end"/>
            </w:r>
          </w:hyperlink>
        </w:p>
        <w:p w14:paraId="0E6447C5" w14:textId="73DF3058" w:rsidR="00ED278E" w:rsidRDefault="00ED278E" w:rsidP="00ED278E">
          <w:pPr>
            <w:pStyle w:val="TOC2"/>
            <w:tabs>
              <w:tab w:val="right" w:leader="dot" w:pos="9016"/>
            </w:tabs>
            <w:ind w:left="0"/>
            <w:rPr>
              <w:noProof/>
            </w:rPr>
          </w:pPr>
          <w:hyperlink w:anchor="_Toc234839235" w:history="1">
            <w:r w:rsidRPr="009D6966">
              <w:rPr>
                <w:rStyle w:val="Hyperlink"/>
                <w:noProof/>
              </w:rPr>
              <w:t>Strategic Intent</w:t>
            </w:r>
            <w:r>
              <w:rPr>
                <w:noProof/>
                <w:webHidden/>
              </w:rPr>
              <w:tab/>
            </w:r>
            <w:r>
              <w:rPr>
                <w:noProof/>
                <w:webHidden/>
              </w:rPr>
              <w:fldChar w:fldCharType="begin"/>
            </w:r>
            <w:r>
              <w:rPr>
                <w:noProof/>
                <w:webHidden/>
              </w:rPr>
              <w:instrText xml:space="preserve"> PAGEREF _Toc234839235 \h </w:instrText>
            </w:r>
            <w:r>
              <w:rPr>
                <w:noProof/>
                <w:webHidden/>
              </w:rPr>
            </w:r>
            <w:r>
              <w:rPr>
                <w:noProof/>
                <w:webHidden/>
              </w:rPr>
              <w:fldChar w:fldCharType="separate"/>
            </w:r>
            <w:r>
              <w:rPr>
                <w:noProof/>
                <w:webHidden/>
              </w:rPr>
              <w:t>5</w:t>
            </w:r>
            <w:r>
              <w:rPr>
                <w:noProof/>
                <w:webHidden/>
              </w:rPr>
              <w:fldChar w:fldCharType="end"/>
            </w:r>
          </w:hyperlink>
        </w:p>
        <w:p w14:paraId="382209AA" w14:textId="6899FBC3" w:rsidR="00ED278E" w:rsidRDefault="00ED278E" w:rsidP="00ED278E">
          <w:pPr>
            <w:pStyle w:val="TOC3"/>
            <w:tabs>
              <w:tab w:val="right" w:leader="dot" w:pos="9016"/>
            </w:tabs>
            <w:ind w:left="0"/>
            <w:rPr>
              <w:noProof/>
            </w:rPr>
          </w:pPr>
          <w:hyperlink w:anchor="_Toc234839236" w:history="1">
            <w:r w:rsidRPr="009D6966">
              <w:rPr>
                <w:rStyle w:val="Hyperlink"/>
                <w:noProof/>
              </w:rPr>
              <w:t>Current Performance</w:t>
            </w:r>
            <w:r>
              <w:rPr>
                <w:noProof/>
                <w:webHidden/>
              </w:rPr>
              <w:tab/>
            </w:r>
            <w:r>
              <w:rPr>
                <w:noProof/>
                <w:webHidden/>
              </w:rPr>
              <w:fldChar w:fldCharType="begin"/>
            </w:r>
            <w:r>
              <w:rPr>
                <w:noProof/>
                <w:webHidden/>
              </w:rPr>
              <w:instrText xml:space="preserve"> PAGEREF _Toc234839236 \h </w:instrText>
            </w:r>
            <w:r>
              <w:rPr>
                <w:noProof/>
                <w:webHidden/>
              </w:rPr>
            </w:r>
            <w:r>
              <w:rPr>
                <w:noProof/>
                <w:webHidden/>
              </w:rPr>
              <w:fldChar w:fldCharType="separate"/>
            </w:r>
            <w:r>
              <w:rPr>
                <w:noProof/>
                <w:webHidden/>
              </w:rPr>
              <w:t>6</w:t>
            </w:r>
            <w:r>
              <w:rPr>
                <w:noProof/>
                <w:webHidden/>
              </w:rPr>
              <w:fldChar w:fldCharType="end"/>
            </w:r>
          </w:hyperlink>
        </w:p>
        <w:p w14:paraId="0CD981F9" w14:textId="4F94FC40" w:rsidR="00ED278E" w:rsidRDefault="00ED278E" w:rsidP="00ED278E">
          <w:pPr>
            <w:pStyle w:val="TOC3"/>
            <w:tabs>
              <w:tab w:val="right" w:leader="dot" w:pos="9016"/>
            </w:tabs>
            <w:ind w:left="0"/>
            <w:rPr>
              <w:noProof/>
            </w:rPr>
          </w:pPr>
          <w:hyperlink w:anchor="_Toc234839237" w:history="1">
            <w:r w:rsidRPr="009D6966">
              <w:rPr>
                <w:rStyle w:val="Hyperlink"/>
                <w:noProof/>
              </w:rPr>
              <w:t>Strategy Analysis</w:t>
            </w:r>
            <w:r>
              <w:rPr>
                <w:noProof/>
                <w:webHidden/>
              </w:rPr>
              <w:tab/>
            </w:r>
            <w:r>
              <w:rPr>
                <w:noProof/>
                <w:webHidden/>
              </w:rPr>
              <w:fldChar w:fldCharType="begin"/>
            </w:r>
            <w:r>
              <w:rPr>
                <w:noProof/>
                <w:webHidden/>
              </w:rPr>
              <w:instrText xml:space="preserve"> PAGEREF _Toc234839237 \h </w:instrText>
            </w:r>
            <w:r>
              <w:rPr>
                <w:noProof/>
                <w:webHidden/>
              </w:rPr>
            </w:r>
            <w:r>
              <w:rPr>
                <w:noProof/>
                <w:webHidden/>
              </w:rPr>
              <w:fldChar w:fldCharType="separate"/>
            </w:r>
            <w:r>
              <w:rPr>
                <w:noProof/>
                <w:webHidden/>
              </w:rPr>
              <w:t>7</w:t>
            </w:r>
            <w:r>
              <w:rPr>
                <w:noProof/>
                <w:webHidden/>
              </w:rPr>
              <w:fldChar w:fldCharType="end"/>
            </w:r>
          </w:hyperlink>
        </w:p>
        <w:p w14:paraId="0F5BDE50" w14:textId="43767EE0" w:rsidR="00ED278E" w:rsidRDefault="00ED278E" w:rsidP="00ED278E">
          <w:pPr>
            <w:pStyle w:val="TOC2"/>
            <w:tabs>
              <w:tab w:val="right" w:leader="dot" w:pos="9016"/>
            </w:tabs>
            <w:ind w:left="0"/>
            <w:rPr>
              <w:noProof/>
            </w:rPr>
          </w:pPr>
          <w:hyperlink w:anchor="_Toc234839238" w:history="1">
            <w:r w:rsidRPr="009D6966">
              <w:rPr>
                <w:rStyle w:val="Hyperlink"/>
                <w:noProof/>
              </w:rPr>
              <w:t>External Environmental Analysis of Toyota</w:t>
            </w:r>
            <w:r>
              <w:rPr>
                <w:noProof/>
                <w:webHidden/>
              </w:rPr>
              <w:tab/>
            </w:r>
            <w:r>
              <w:rPr>
                <w:noProof/>
                <w:webHidden/>
              </w:rPr>
              <w:fldChar w:fldCharType="begin"/>
            </w:r>
            <w:r>
              <w:rPr>
                <w:noProof/>
                <w:webHidden/>
              </w:rPr>
              <w:instrText xml:space="preserve"> PAGEREF _Toc234839238 \h </w:instrText>
            </w:r>
            <w:r>
              <w:rPr>
                <w:noProof/>
                <w:webHidden/>
              </w:rPr>
            </w:r>
            <w:r>
              <w:rPr>
                <w:noProof/>
                <w:webHidden/>
              </w:rPr>
              <w:fldChar w:fldCharType="separate"/>
            </w:r>
            <w:r>
              <w:rPr>
                <w:noProof/>
                <w:webHidden/>
              </w:rPr>
              <w:t>7</w:t>
            </w:r>
            <w:r>
              <w:rPr>
                <w:noProof/>
                <w:webHidden/>
              </w:rPr>
              <w:fldChar w:fldCharType="end"/>
            </w:r>
          </w:hyperlink>
        </w:p>
        <w:p w14:paraId="526C6706" w14:textId="52CEE911" w:rsidR="00ED278E" w:rsidRDefault="00ED278E" w:rsidP="00ED278E">
          <w:pPr>
            <w:pStyle w:val="TOC2"/>
            <w:tabs>
              <w:tab w:val="right" w:leader="dot" w:pos="9016"/>
            </w:tabs>
            <w:ind w:left="0"/>
            <w:rPr>
              <w:noProof/>
            </w:rPr>
          </w:pPr>
          <w:hyperlink w:anchor="_Toc234839239" w:history="1">
            <w:r w:rsidRPr="009D6966">
              <w:rPr>
                <w:rStyle w:val="Hyperlink"/>
                <w:noProof/>
              </w:rPr>
              <w:t>Internal Environmental Audit</w:t>
            </w:r>
            <w:r>
              <w:rPr>
                <w:noProof/>
                <w:webHidden/>
              </w:rPr>
              <w:tab/>
            </w:r>
            <w:r>
              <w:rPr>
                <w:noProof/>
                <w:webHidden/>
              </w:rPr>
              <w:fldChar w:fldCharType="begin"/>
            </w:r>
            <w:r>
              <w:rPr>
                <w:noProof/>
                <w:webHidden/>
              </w:rPr>
              <w:instrText xml:space="preserve"> PAGEREF _Toc234839239 \h </w:instrText>
            </w:r>
            <w:r>
              <w:rPr>
                <w:noProof/>
                <w:webHidden/>
              </w:rPr>
            </w:r>
            <w:r>
              <w:rPr>
                <w:noProof/>
                <w:webHidden/>
              </w:rPr>
              <w:fldChar w:fldCharType="separate"/>
            </w:r>
            <w:r>
              <w:rPr>
                <w:noProof/>
                <w:webHidden/>
              </w:rPr>
              <w:t>8</w:t>
            </w:r>
            <w:r>
              <w:rPr>
                <w:noProof/>
                <w:webHidden/>
              </w:rPr>
              <w:fldChar w:fldCharType="end"/>
            </w:r>
          </w:hyperlink>
        </w:p>
        <w:p w14:paraId="23B9215B" w14:textId="57FE1635" w:rsidR="00ED278E" w:rsidRDefault="00ED278E" w:rsidP="00ED278E">
          <w:pPr>
            <w:pStyle w:val="TOC2"/>
            <w:tabs>
              <w:tab w:val="right" w:leader="dot" w:pos="9016"/>
            </w:tabs>
            <w:ind w:left="0"/>
            <w:rPr>
              <w:noProof/>
            </w:rPr>
          </w:pPr>
          <w:hyperlink w:anchor="_Toc234839240" w:history="1">
            <w:r w:rsidRPr="009D6966">
              <w:rPr>
                <w:rStyle w:val="Hyperlink"/>
                <w:noProof/>
              </w:rPr>
              <w:t>Strategy Formulation</w:t>
            </w:r>
            <w:r>
              <w:rPr>
                <w:noProof/>
                <w:webHidden/>
              </w:rPr>
              <w:tab/>
            </w:r>
            <w:r>
              <w:rPr>
                <w:noProof/>
                <w:webHidden/>
              </w:rPr>
              <w:fldChar w:fldCharType="begin"/>
            </w:r>
            <w:r>
              <w:rPr>
                <w:noProof/>
                <w:webHidden/>
              </w:rPr>
              <w:instrText xml:space="preserve"> PAGEREF _Toc234839240 \h </w:instrText>
            </w:r>
            <w:r>
              <w:rPr>
                <w:noProof/>
                <w:webHidden/>
              </w:rPr>
            </w:r>
            <w:r>
              <w:rPr>
                <w:noProof/>
                <w:webHidden/>
              </w:rPr>
              <w:fldChar w:fldCharType="separate"/>
            </w:r>
            <w:r>
              <w:rPr>
                <w:noProof/>
                <w:webHidden/>
              </w:rPr>
              <w:t>9</w:t>
            </w:r>
            <w:r>
              <w:rPr>
                <w:noProof/>
                <w:webHidden/>
              </w:rPr>
              <w:fldChar w:fldCharType="end"/>
            </w:r>
          </w:hyperlink>
        </w:p>
        <w:p w14:paraId="1041612D" w14:textId="210CD1E8" w:rsidR="00ED278E" w:rsidRDefault="00ED278E" w:rsidP="00ED278E">
          <w:pPr>
            <w:pStyle w:val="TOC2"/>
            <w:tabs>
              <w:tab w:val="right" w:leader="dot" w:pos="9016"/>
            </w:tabs>
            <w:ind w:left="0"/>
            <w:rPr>
              <w:noProof/>
            </w:rPr>
          </w:pPr>
          <w:hyperlink w:anchor="_Toc234839241" w:history="1">
            <w:r w:rsidRPr="009D6966">
              <w:rPr>
                <w:rStyle w:val="Hyperlink"/>
                <w:noProof/>
              </w:rPr>
              <w:t>Conclusion and Recommendations</w:t>
            </w:r>
            <w:r>
              <w:rPr>
                <w:noProof/>
                <w:webHidden/>
              </w:rPr>
              <w:tab/>
            </w:r>
            <w:r>
              <w:rPr>
                <w:noProof/>
                <w:webHidden/>
              </w:rPr>
              <w:fldChar w:fldCharType="begin"/>
            </w:r>
            <w:r>
              <w:rPr>
                <w:noProof/>
                <w:webHidden/>
              </w:rPr>
              <w:instrText xml:space="preserve"> PAGEREF _Toc234839241 \h </w:instrText>
            </w:r>
            <w:r>
              <w:rPr>
                <w:noProof/>
                <w:webHidden/>
              </w:rPr>
            </w:r>
            <w:r>
              <w:rPr>
                <w:noProof/>
                <w:webHidden/>
              </w:rPr>
              <w:fldChar w:fldCharType="separate"/>
            </w:r>
            <w:r>
              <w:rPr>
                <w:noProof/>
                <w:webHidden/>
              </w:rPr>
              <w:t>10</w:t>
            </w:r>
            <w:r>
              <w:rPr>
                <w:noProof/>
                <w:webHidden/>
              </w:rPr>
              <w:fldChar w:fldCharType="end"/>
            </w:r>
          </w:hyperlink>
        </w:p>
        <w:p w14:paraId="3739A8E8" w14:textId="6249574C" w:rsidR="00ED278E" w:rsidRDefault="00ED278E" w:rsidP="00ED278E">
          <w:pPr>
            <w:pStyle w:val="TOC2"/>
            <w:tabs>
              <w:tab w:val="right" w:leader="dot" w:pos="9016"/>
            </w:tabs>
            <w:ind w:left="0"/>
            <w:rPr>
              <w:noProof/>
            </w:rPr>
          </w:pPr>
          <w:hyperlink w:anchor="_Toc234839242" w:history="1">
            <w:r w:rsidRPr="009D6966">
              <w:rPr>
                <w:rStyle w:val="Hyperlink"/>
                <w:noProof/>
              </w:rPr>
              <w:t>References:</w:t>
            </w:r>
            <w:r>
              <w:rPr>
                <w:noProof/>
                <w:webHidden/>
              </w:rPr>
              <w:tab/>
            </w:r>
            <w:r>
              <w:rPr>
                <w:noProof/>
                <w:webHidden/>
              </w:rPr>
              <w:fldChar w:fldCharType="begin"/>
            </w:r>
            <w:r>
              <w:rPr>
                <w:noProof/>
                <w:webHidden/>
              </w:rPr>
              <w:instrText xml:space="preserve"> PAGEREF _Toc234839242 \h </w:instrText>
            </w:r>
            <w:r>
              <w:rPr>
                <w:noProof/>
                <w:webHidden/>
              </w:rPr>
            </w:r>
            <w:r>
              <w:rPr>
                <w:noProof/>
                <w:webHidden/>
              </w:rPr>
              <w:fldChar w:fldCharType="separate"/>
            </w:r>
            <w:r>
              <w:rPr>
                <w:noProof/>
                <w:webHidden/>
              </w:rPr>
              <w:t>12</w:t>
            </w:r>
            <w:r>
              <w:rPr>
                <w:noProof/>
                <w:webHidden/>
              </w:rPr>
              <w:fldChar w:fldCharType="end"/>
            </w:r>
          </w:hyperlink>
        </w:p>
        <w:p w14:paraId="47E34C08" w14:textId="32A6F36C" w:rsidR="00ED278E" w:rsidRDefault="00ED278E">
          <w:r>
            <w:rPr>
              <w:b/>
              <w:bCs/>
            </w:rPr>
            <w:fldChar w:fldCharType="end"/>
          </w:r>
        </w:p>
      </w:sdtContent>
    </w:sdt>
    <w:p w14:paraId="50770787" w14:textId="77777777" w:rsidR="00ED278E" w:rsidRDefault="00ED278E"/>
    <w:p w14:paraId="29036DA9" w14:textId="77777777" w:rsidR="00ED278E" w:rsidRDefault="00ED278E"/>
    <w:p w14:paraId="2BF4E0B6" w14:textId="77777777" w:rsidR="00ED278E" w:rsidRDefault="00ED278E"/>
    <w:p w14:paraId="581B7198" w14:textId="77777777" w:rsidR="00ED278E" w:rsidRDefault="00ED278E"/>
    <w:p w14:paraId="03E458D4" w14:textId="77777777" w:rsidR="00ED278E" w:rsidRDefault="00ED278E"/>
    <w:p w14:paraId="5CA6827B" w14:textId="77777777" w:rsidR="00ED278E" w:rsidRDefault="00ED278E"/>
    <w:p w14:paraId="4950AD66" w14:textId="77777777" w:rsidR="00ED278E" w:rsidRDefault="00ED278E"/>
    <w:p w14:paraId="5295E81B" w14:textId="77777777" w:rsidR="00ED278E" w:rsidRDefault="00ED278E"/>
    <w:p w14:paraId="10EE2C33" w14:textId="77777777" w:rsidR="00ED278E" w:rsidRDefault="00ED278E"/>
    <w:p w14:paraId="6E6A6019" w14:textId="77777777" w:rsidR="00ED278E" w:rsidRDefault="00ED278E"/>
    <w:p w14:paraId="45B0537E" w14:textId="77777777" w:rsidR="00ED278E" w:rsidRDefault="00ED278E"/>
    <w:p w14:paraId="7D116A9D" w14:textId="77777777" w:rsidR="00ED278E" w:rsidRDefault="00ED278E"/>
    <w:p w14:paraId="04791BC2" w14:textId="77777777" w:rsidR="00ED278E" w:rsidRDefault="00ED278E"/>
    <w:p w14:paraId="770EB454" w14:textId="77777777" w:rsidR="00ED278E" w:rsidRDefault="00ED278E"/>
    <w:p w14:paraId="61E4EE0E" w14:textId="77777777" w:rsidR="00ED278E" w:rsidRDefault="00ED278E"/>
    <w:p w14:paraId="7C2B03C4" w14:textId="57A2C096" w:rsidR="00301292" w:rsidRPr="00ED278E" w:rsidRDefault="00301292" w:rsidP="00301292">
      <w:pPr>
        <w:jc w:val="center"/>
        <w:rPr>
          <w:rFonts w:ascii="Arial Black" w:hAnsi="Arial Black"/>
          <w:b/>
          <w:bCs/>
          <w:sz w:val="28"/>
          <w:szCs w:val="28"/>
        </w:rPr>
      </w:pPr>
      <w:r w:rsidRPr="00ED278E">
        <w:rPr>
          <w:rFonts w:ascii="Arial Black" w:hAnsi="Arial Black"/>
          <w:b/>
          <w:bCs/>
          <w:sz w:val="28"/>
          <w:szCs w:val="28"/>
        </w:rPr>
        <w:lastRenderedPageBreak/>
        <w:t>T</w:t>
      </w:r>
      <w:r w:rsidRPr="00ED278E">
        <w:rPr>
          <w:rFonts w:ascii="Arial Black" w:hAnsi="Arial Black"/>
          <w:b/>
          <w:bCs/>
          <w:sz w:val="28"/>
          <w:szCs w:val="28"/>
        </w:rPr>
        <w:t xml:space="preserve">oyota Motor Corporation: Strategic Analysis and Sustainable </w:t>
      </w:r>
      <w:r w:rsidRPr="00ED278E">
        <w:rPr>
          <w:rFonts w:ascii="Arial Black" w:hAnsi="Arial Black"/>
          <w:b/>
          <w:bCs/>
          <w:sz w:val="28"/>
          <w:szCs w:val="28"/>
        </w:rPr>
        <w:t>Growth Executive</w:t>
      </w:r>
    </w:p>
    <w:p w14:paraId="6FB5A718" w14:textId="77777777" w:rsidR="00301292" w:rsidRDefault="00301292" w:rsidP="00301292">
      <w:pPr>
        <w:jc w:val="center"/>
        <w:rPr>
          <w:b/>
          <w:bCs/>
        </w:rPr>
      </w:pPr>
    </w:p>
    <w:p w14:paraId="50F9F441" w14:textId="2FE19557" w:rsidR="001E4B58" w:rsidRPr="00ED278E" w:rsidRDefault="001E4B58" w:rsidP="00ED278E">
      <w:pPr>
        <w:pStyle w:val="Heading2"/>
      </w:pPr>
      <w:bookmarkStart w:id="0" w:name="_Toc234839232"/>
      <w:r w:rsidRPr="00ED278E">
        <w:t>Summary</w:t>
      </w:r>
      <w:bookmarkEnd w:id="0"/>
    </w:p>
    <w:p w14:paraId="3775471D" w14:textId="1BE5A3AC" w:rsidR="00A34DAE" w:rsidRPr="00ED278E" w:rsidRDefault="00A34DAE" w:rsidP="00ED278E">
      <w:pPr>
        <w:spacing w:line="360" w:lineRule="auto"/>
        <w:jc w:val="both"/>
        <w:rPr>
          <w:rFonts w:ascii="Arial" w:hAnsi="Arial" w:cs="Arial"/>
        </w:rPr>
      </w:pPr>
      <w:r w:rsidRPr="00ED278E">
        <w:rPr>
          <w:rFonts w:ascii="Arial" w:hAnsi="Arial" w:cs="Arial"/>
        </w:rPr>
        <w:t xml:space="preserve">The report provides a strategic plan formulation for Toyota Motor Corporation. The report examines the important issue concerning the strategic position of Toyota Motors. The evaluation of the strategic position was done after analysing the performance of the organization, the competitive environment, internal resources and capabilities and finally strategic alternatives and recommendation. Also, the automobile sector is one of the rapidly transforming sectors. Many automotive manufacturers exist internationally. Due to changing technologies, increasing environmental compliances, evolving consumer preferences, etc a need for developing an effective strategy has emerged. Based on the research conducted by </w:t>
      </w:r>
      <w:r w:rsidR="00ED278E">
        <w:rPr>
          <w:rFonts w:ascii="Arial" w:hAnsi="Arial" w:cs="Arial"/>
        </w:rPr>
        <w:t>(</w:t>
      </w:r>
      <w:r w:rsidRPr="00ED278E">
        <w:rPr>
          <w:rFonts w:ascii="Arial" w:hAnsi="Arial" w:cs="Arial"/>
        </w:rPr>
        <w:t xml:space="preserve">Iqbal </w:t>
      </w:r>
      <w:r w:rsidR="00ED278E">
        <w:rPr>
          <w:rFonts w:ascii="Arial" w:hAnsi="Arial" w:cs="Arial"/>
        </w:rPr>
        <w:t>,</w:t>
      </w:r>
      <w:r w:rsidRPr="00ED278E">
        <w:rPr>
          <w:rFonts w:ascii="Arial" w:hAnsi="Arial" w:cs="Arial"/>
        </w:rPr>
        <w:t>2020), the automobile sector is presently changing faster for electrification and digital mobility globally. Thus, the document outlines a strategic plan necessary for an organisation to maintain competitiveness over the long haul. The report starts by providing a definition of strategic management and its importance to the performance of an organisation in a competitive world. In the subsequent section, the organisation that is looked at is presented along with products, operations and worldwide market.</w:t>
      </w:r>
    </w:p>
    <w:p w14:paraId="2935E639" w14:textId="3D13100A" w:rsidR="00A34DAE" w:rsidRPr="00ED278E" w:rsidRDefault="00A34DAE" w:rsidP="00ED278E">
      <w:pPr>
        <w:spacing w:line="360" w:lineRule="auto"/>
        <w:jc w:val="both"/>
        <w:rPr>
          <w:rFonts w:ascii="Arial" w:hAnsi="Arial" w:cs="Arial"/>
        </w:rPr>
      </w:pPr>
      <w:r w:rsidRPr="00ED278E">
        <w:rPr>
          <w:rFonts w:ascii="Arial" w:hAnsi="Arial" w:cs="Arial"/>
        </w:rPr>
        <w:t xml:space="preserve">The following section of ‘Strategic Management of Toyota Motors’ evaluates the strategic intent of the company. An analysis of company’s vision, mission and corporate objectives is undertaken of the strategy. All those indicate Toyota wants to be a globally innovative company through product proliferation that is essentially unique in nature and whose sustainability and non-quality standards. Subsequent sections will assess Toyota’s current business performance followed by segment </w:t>
      </w:r>
      <w:r w:rsidR="00ED278E" w:rsidRPr="00ED278E">
        <w:rPr>
          <w:rFonts w:ascii="Arial" w:hAnsi="Arial" w:cs="Arial"/>
        </w:rPr>
        <w:t>analysing</w:t>
      </w:r>
      <w:r w:rsidRPr="00ED278E">
        <w:rPr>
          <w:rFonts w:ascii="Arial" w:hAnsi="Arial" w:cs="Arial"/>
        </w:rPr>
        <w:t xml:space="preserve"> the external.</w:t>
      </w:r>
    </w:p>
    <w:p w14:paraId="13CDE583" w14:textId="77777777" w:rsidR="00A34DAE" w:rsidRPr="00ED278E" w:rsidRDefault="00A34DAE" w:rsidP="00ED278E">
      <w:pPr>
        <w:spacing w:line="360" w:lineRule="auto"/>
        <w:jc w:val="both"/>
        <w:rPr>
          <w:rFonts w:ascii="Arial" w:hAnsi="Arial" w:cs="Arial"/>
        </w:rPr>
      </w:pPr>
    </w:p>
    <w:p w14:paraId="50228497" w14:textId="77777777" w:rsidR="00301292" w:rsidRPr="00ED278E" w:rsidRDefault="00301292" w:rsidP="00ED278E">
      <w:pPr>
        <w:spacing w:line="360" w:lineRule="auto"/>
        <w:jc w:val="both"/>
        <w:rPr>
          <w:rFonts w:ascii="Arial" w:hAnsi="Arial" w:cs="Arial"/>
        </w:rPr>
      </w:pPr>
    </w:p>
    <w:p w14:paraId="5A35D50D" w14:textId="77777777" w:rsidR="00A34DAE" w:rsidRPr="00ED278E" w:rsidRDefault="00A34DAE" w:rsidP="00ED278E">
      <w:pPr>
        <w:spacing w:line="360" w:lineRule="auto"/>
        <w:jc w:val="both"/>
        <w:rPr>
          <w:rFonts w:ascii="Arial" w:hAnsi="Arial" w:cs="Arial"/>
        </w:rPr>
      </w:pPr>
    </w:p>
    <w:p w14:paraId="2B4A18CD" w14:textId="77777777" w:rsidR="00301292" w:rsidRPr="00ED278E" w:rsidRDefault="00301292" w:rsidP="00ED278E">
      <w:pPr>
        <w:spacing w:line="360" w:lineRule="auto"/>
        <w:jc w:val="both"/>
        <w:rPr>
          <w:rFonts w:ascii="Arial" w:hAnsi="Arial" w:cs="Arial"/>
        </w:rPr>
      </w:pPr>
    </w:p>
    <w:p w14:paraId="1A5E591F" w14:textId="51BD5856" w:rsidR="001E4B58" w:rsidRPr="00ED278E" w:rsidRDefault="001E4B58" w:rsidP="00ED278E">
      <w:pPr>
        <w:pStyle w:val="Heading2"/>
      </w:pPr>
      <w:bookmarkStart w:id="1" w:name="_Toc234839233"/>
      <w:r w:rsidRPr="00ED278E">
        <w:lastRenderedPageBreak/>
        <w:t>Introduction</w:t>
      </w:r>
      <w:bookmarkEnd w:id="1"/>
    </w:p>
    <w:p w14:paraId="0CEA118B" w14:textId="67F2C1E4" w:rsidR="00A34DAE" w:rsidRPr="00ED278E" w:rsidRDefault="00A34DAE" w:rsidP="00ED278E">
      <w:pPr>
        <w:spacing w:line="360" w:lineRule="auto"/>
        <w:jc w:val="both"/>
        <w:rPr>
          <w:rFonts w:ascii="Arial" w:hAnsi="Arial" w:cs="Arial"/>
        </w:rPr>
      </w:pPr>
      <w:r w:rsidRPr="00ED278E">
        <w:rPr>
          <w:rFonts w:ascii="Arial" w:hAnsi="Arial" w:cs="Arial"/>
        </w:rPr>
        <w:t>The concept of strategic management refers to the ongoing process through which organisations formulate, implement and evaluate decisions that enable them to achieve their long-term aims and objectives and gain a competitive edge (Johnson et al., 2020). It provides organizations with a systematic method to examine their external and internal environment that helps them pick strategies that can best responds to changes in their environment. Firms in dynamic competitive industries like car manufacturing depend on strategic management to help them foresee market trends, allocate resources optimally, reduce risks and respond effectively to technological advancement and changing customer preferences. (Johnson et al. 2020) Due to trends like electrification, digitalisation, AI, autonomous driving technologies, environmental regulations and disruptions of global supply chain, the automotive industry is witnessing an unprecedented change. Due to this change, strategic management is becoming more important. Firms that can make these external trends internal to their strategic objectives will have sustainable growth, customer loyalty and improved organisational performance (Porter, 1985). This report aims at creating a formulation plan for Toyota Motor Corporation through understanding their strategic position in the global automobile industry.</w:t>
      </w:r>
    </w:p>
    <w:p w14:paraId="393ECC53" w14:textId="50AE6388" w:rsidR="00301292" w:rsidRPr="00ED278E" w:rsidRDefault="00A34DAE" w:rsidP="00ED278E">
      <w:pPr>
        <w:spacing w:line="360" w:lineRule="auto"/>
        <w:jc w:val="both"/>
        <w:rPr>
          <w:rFonts w:ascii="Arial" w:hAnsi="Arial" w:cs="Arial"/>
        </w:rPr>
      </w:pPr>
      <w:r w:rsidRPr="00ED278E">
        <w:rPr>
          <w:rFonts w:ascii="Arial" w:hAnsi="Arial" w:cs="Arial"/>
        </w:rPr>
        <w:t xml:space="preserve">Strategic management of the report on Toyota aims at investigating the performance of Toyota at the present time.  Moreover, various recognised strategic management frameworks will be used in the analysis of the external and internal business environment of the company. Efforts will also be made to formulate a proper strategy for </w:t>
      </w:r>
      <w:r w:rsidR="00ED278E" w:rsidRPr="00ED278E">
        <w:rPr>
          <w:rFonts w:ascii="Arial" w:hAnsi="Arial" w:cs="Arial"/>
        </w:rPr>
        <w:t>Toyota</w:t>
      </w:r>
      <w:r w:rsidRPr="00ED278E">
        <w:rPr>
          <w:rFonts w:ascii="Arial" w:hAnsi="Arial" w:cs="Arial"/>
        </w:rPr>
        <w:t xml:space="preserve"> which will help it in further improving long term competitive position of </w:t>
      </w:r>
      <w:r w:rsidR="00ED278E" w:rsidRPr="00ED278E">
        <w:rPr>
          <w:rFonts w:ascii="Arial" w:hAnsi="Arial" w:cs="Arial"/>
        </w:rPr>
        <w:t>Toyota</w:t>
      </w:r>
      <w:r w:rsidRPr="00ED278E">
        <w:rPr>
          <w:rFonts w:ascii="Arial" w:hAnsi="Arial" w:cs="Arial"/>
        </w:rPr>
        <w:t xml:space="preserve">. </w:t>
      </w:r>
    </w:p>
    <w:p w14:paraId="1D7D4174" w14:textId="77777777" w:rsidR="00A34DAE" w:rsidRPr="00ED278E" w:rsidRDefault="00A34DAE" w:rsidP="00ED278E">
      <w:pPr>
        <w:spacing w:line="360" w:lineRule="auto"/>
        <w:jc w:val="both"/>
        <w:rPr>
          <w:rFonts w:ascii="Arial" w:hAnsi="Arial" w:cs="Arial"/>
        </w:rPr>
      </w:pPr>
    </w:p>
    <w:p w14:paraId="50E1BC54" w14:textId="4FC8F6AA" w:rsidR="001E4B58" w:rsidRPr="00ED278E" w:rsidRDefault="001E4B58" w:rsidP="00ED278E">
      <w:pPr>
        <w:pStyle w:val="Heading2"/>
      </w:pPr>
      <w:r w:rsidRPr="00ED278E">
        <w:t xml:space="preserve"> </w:t>
      </w:r>
      <w:bookmarkStart w:id="2" w:name="_Toc234839234"/>
      <w:r w:rsidRPr="00ED278E">
        <w:t>Overview of Toyota Motor Corporation</w:t>
      </w:r>
      <w:bookmarkEnd w:id="2"/>
    </w:p>
    <w:p w14:paraId="79A7810B" w14:textId="1B9DB69A" w:rsidR="00301292" w:rsidRPr="00ED278E" w:rsidRDefault="00A34DAE" w:rsidP="00ED278E">
      <w:pPr>
        <w:spacing w:line="360" w:lineRule="auto"/>
        <w:jc w:val="both"/>
        <w:rPr>
          <w:rFonts w:ascii="Arial" w:hAnsi="Arial" w:cs="Arial"/>
        </w:rPr>
      </w:pPr>
      <w:r w:rsidRPr="00ED278E">
        <w:rPr>
          <w:rFonts w:ascii="Arial" w:hAnsi="Arial" w:cs="Arial"/>
        </w:rPr>
        <w:t xml:space="preserve">Toyotas and company history. Toyota uses serial production, designed by the Ford Motor Company, to manufacture its automobiles. The organization utilizes assembly line and mass production to manufacture automobile parts like engines. Over the past few decades, due to mass production which also has also enabled finishing of unfinished business, Toyota has become one of the biggest manufacturers of vehicles in the world. According to </w:t>
      </w:r>
      <w:r w:rsidR="00ED278E">
        <w:rPr>
          <w:rFonts w:ascii="Arial" w:hAnsi="Arial" w:cs="Arial"/>
        </w:rPr>
        <w:t>(</w:t>
      </w:r>
      <w:r w:rsidRPr="00ED278E">
        <w:rPr>
          <w:rFonts w:ascii="Arial" w:hAnsi="Arial" w:cs="Arial"/>
        </w:rPr>
        <w:t xml:space="preserve">Toyota Motor Corporation </w:t>
      </w:r>
      <w:r w:rsidR="00ED278E">
        <w:rPr>
          <w:rFonts w:ascii="Arial" w:hAnsi="Arial" w:cs="Arial"/>
        </w:rPr>
        <w:t>,</w:t>
      </w:r>
      <w:r w:rsidRPr="00ED278E">
        <w:rPr>
          <w:rFonts w:ascii="Arial" w:hAnsi="Arial" w:cs="Arial"/>
        </w:rPr>
        <w:t xml:space="preserve">2024), they manufacture millions </w:t>
      </w:r>
      <w:r w:rsidRPr="00ED278E">
        <w:rPr>
          <w:rFonts w:ascii="Arial" w:hAnsi="Arial" w:cs="Arial"/>
        </w:rPr>
        <w:lastRenderedPageBreak/>
        <w:t>of vehicles every year, and Esperanza has commercial and production plants spread throughout Asia, Europe, North America, South America, Africa, and Oceania. Toyota produces a wide range of products in the automobile industry on a global scale. Passenger cars, sport utility vehicles (SUV), and commercial vehicles are their main products. The Toyota company is best known for the Toyota Production System that is also called “lean manufacturing, (Liker, 2004).” Further, this Japanese company’s major products include the luxury cars, Lexus. Aside from this, Toyota also makes hybrid electric, battery electric, and hydrogen fuel-cell vehicles. In addition to manufacturing, the organization also offers mobility services. The Toyota Production System developed by Toyota Motor Corporation, an internationally regarded manufacturer, defines principles for performing efficiently through methods that reduce waste. Toyota has matured to be the largest manufacturer of vehicles in the whole world and the products they manufacture are high quality. Toyota has been creating new technologies for some time to keep the automobile alive.</w:t>
      </w:r>
    </w:p>
    <w:p w14:paraId="0310D9C9" w14:textId="77777777" w:rsidR="00A34DAE" w:rsidRPr="00ED278E" w:rsidRDefault="00A34DAE" w:rsidP="00ED278E">
      <w:pPr>
        <w:spacing w:line="360" w:lineRule="auto"/>
        <w:jc w:val="both"/>
        <w:rPr>
          <w:rFonts w:ascii="Arial" w:hAnsi="Arial" w:cs="Arial"/>
        </w:rPr>
      </w:pPr>
    </w:p>
    <w:p w14:paraId="3E0B341C" w14:textId="2E3FD8C3" w:rsidR="001E4B58" w:rsidRPr="00ED278E" w:rsidRDefault="001E4B58" w:rsidP="00ED278E">
      <w:pPr>
        <w:pStyle w:val="Heading2"/>
      </w:pPr>
      <w:r w:rsidRPr="00ED278E">
        <w:t xml:space="preserve"> </w:t>
      </w:r>
      <w:bookmarkStart w:id="3" w:name="_Toc234839235"/>
      <w:r w:rsidRPr="00ED278E">
        <w:t>Strategic Intent</w:t>
      </w:r>
      <w:bookmarkEnd w:id="3"/>
    </w:p>
    <w:p w14:paraId="6CB2766A" w14:textId="50DF7BF6" w:rsidR="00A34DAE" w:rsidRPr="00ED278E" w:rsidRDefault="00A34DAE" w:rsidP="00ED278E">
      <w:pPr>
        <w:spacing w:line="360" w:lineRule="auto"/>
        <w:jc w:val="both"/>
        <w:rPr>
          <w:rFonts w:ascii="Arial" w:hAnsi="Arial" w:cs="Arial"/>
        </w:rPr>
      </w:pPr>
      <w:r w:rsidRPr="00ED278E">
        <w:rPr>
          <w:rFonts w:ascii="Arial" w:hAnsi="Arial" w:cs="Arial"/>
        </w:rPr>
        <w:t xml:space="preserve">Toyota’s Strategic Intent refers to the company’s commitment to provide customers with the best possible experience by offering high-quality products and services. This is done through implementing a systematic approach to managing their business processes, sales and customer relationship management. </w:t>
      </w:r>
      <w:r w:rsidR="00ED278E" w:rsidRPr="00ED278E">
        <w:rPr>
          <w:rFonts w:ascii="Arial" w:hAnsi="Arial" w:cs="Arial"/>
        </w:rPr>
        <w:t>To</w:t>
      </w:r>
      <w:r w:rsidRPr="00ED278E">
        <w:rPr>
          <w:rFonts w:ascii="Arial" w:hAnsi="Arial" w:cs="Arial"/>
        </w:rPr>
        <w:t xml:space="preserve"> improve the quality of life, the company is working towards carbon neutrality and sustainable development of the economy and society to create a future where mobility enhances quality of life. According to the Toyota strategic management case study, it starts to position itself more as a mobility company that creates new integrated transport and mobility services for future society rather than a vehicle and automobile company (Toyota Motor Corporation, 2024). According to the Toyota mission statement, the company works hard to manufacture products that are innovative and of high quality while adhering to principles of continuous improvement and respect for people. Furthermore, achieving customer satisfaction is as important as attaining product quality, environmental concern and technology. The assimilations of firm’s mission are accorded within the Toyota Way. The Toyota Way is the organization’s framework which guides the organization culture and decision making (Liker, 2004).</w:t>
      </w:r>
    </w:p>
    <w:p w14:paraId="59A39194" w14:textId="77777777" w:rsidR="00F46F58" w:rsidRPr="00ED278E" w:rsidRDefault="00F46F58" w:rsidP="00ED278E">
      <w:pPr>
        <w:spacing w:line="360" w:lineRule="auto"/>
        <w:jc w:val="both"/>
        <w:rPr>
          <w:rFonts w:ascii="Arial" w:hAnsi="Arial" w:cs="Arial"/>
        </w:rPr>
      </w:pPr>
    </w:p>
    <w:p w14:paraId="2D9DF745" w14:textId="0343679C" w:rsidR="001E4B58" w:rsidRPr="00ED278E" w:rsidRDefault="001E4B58" w:rsidP="00ED278E">
      <w:pPr>
        <w:pStyle w:val="Heading3"/>
      </w:pPr>
      <w:bookmarkStart w:id="4" w:name="_Toc234839236"/>
      <w:r w:rsidRPr="00ED278E">
        <w:t>Current Performance</w:t>
      </w:r>
      <w:bookmarkEnd w:id="4"/>
    </w:p>
    <w:p w14:paraId="5B6B9642" w14:textId="77777777" w:rsidR="00F46F58" w:rsidRPr="00ED278E" w:rsidRDefault="00F46F58" w:rsidP="00ED278E">
      <w:pPr>
        <w:spacing w:line="360" w:lineRule="auto"/>
        <w:jc w:val="both"/>
        <w:rPr>
          <w:rFonts w:ascii="Arial" w:hAnsi="Arial" w:cs="Arial"/>
        </w:rPr>
      </w:pPr>
      <w:r w:rsidRPr="00ED278E">
        <w:rPr>
          <w:rFonts w:ascii="Arial" w:hAnsi="Arial" w:cs="Arial"/>
        </w:rPr>
        <w:t>Toyota Motor Corporation is the largest auto manufacturer in the world as per vehicle sales. The firm and its subsidiaries and affiliates manufacture and sell different vehicles and parts all around the world. Through various segments, it is a significant contributor to the overall performance. With each passing year, the revenue figures for Toyota Motor Corporation are becoming increasingly impressive. Hybrid vehicles are in demand across most geographies. In the same way, Toyota was able to have better supply chain management so that delays can minimize and capability can enhance. In addition, the effectiveness of Toyota Motor Corporation will be further ensured with focus on continued investment in the research and development strategies of its vehicles (Toyota Motor Corporation, 2024).</w:t>
      </w:r>
    </w:p>
    <w:p w14:paraId="49703705" w14:textId="77777777" w:rsidR="00F46F58" w:rsidRPr="00ED278E" w:rsidRDefault="00F46F58" w:rsidP="00ED278E">
      <w:pPr>
        <w:spacing w:line="360" w:lineRule="auto"/>
        <w:jc w:val="both"/>
        <w:rPr>
          <w:rFonts w:ascii="Arial" w:hAnsi="Arial" w:cs="Arial"/>
        </w:rPr>
      </w:pPr>
    </w:p>
    <w:p w14:paraId="7F7157F7" w14:textId="0E70A812" w:rsidR="00F46F58" w:rsidRPr="00ED278E" w:rsidRDefault="00F46F58" w:rsidP="00ED278E">
      <w:pPr>
        <w:spacing w:line="360" w:lineRule="auto"/>
        <w:jc w:val="both"/>
        <w:rPr>
          <w:rFonts w:ascii="Arial" w:hAnsi="Arial" w:cs="Arial"/>
        </w:rPr>
      </w:pPr>
      <w:r w:rsidRPr="00ED278E">
        <w:rPr>
          <w:rFonts w:ascii="Arial" w:hAnsi="Arial" w:cs="Arial"/>
        </w:rPr>
        <w:t xml:space="preserve">The diverse products offered by Toyota have impacted the company’s proposal significantly. As a result, dependence on individual markets is lessened. Likewise, Toyota could further penetrate the market via its various models at the same time reducing competition with the other models. The organisation has also expanded its operations globally. As it gives Toyota enough room to enjoy a certain level of profitability that can offset losses from other markets, such as the United States, when that country enters a recession. Taking this into account, this organization is a leader in the hybrid electric vehicle technology and has a reputation for the quality of its vehicle.  Since the arrival of the Prius, Toyota has been among the few manufacturers to offer clean and fuel-efficient hybrid vehicles for keen eco-vergers. </w:t>
      </w:r>
    </w:p>
    <w:p w14:paraId="0F7343A9" w14:textId="12EC6A6C" w:rsidR="00F46F58" w:rsidRPr="00ED278E" w:rsidRDefault="00F46F58" w:rsidP="00ED278E">
      <w:pPr>
        <w:spacing w:line="360" w:lineRule="auto"/>
        <w:jc w:val="both"/>
        <w:rPr>
          <w:rFonts w:ascii="Arial" w:hAnsi="Arial" w:cs="Arial"/>
        </w:rPr>
      </w:pPr>
      <w:r w:rsidRPr="00ED278E">
        <w:rPr>
          <w:rFonts w:ascii="Arial" w:hAnsi="Arial" w:cs="Arial"/>
        </w:rPr>
        <w:t>Toyota has different strategies for selling their products. For instance, they are being sold through local dealer establishments or by end-users purchasing the cars directly over the internet. This type of business model allows the organization to follow different routes to reach their customers. Thus, the company has an option to pursue opportunities in overseas markets. Moreover, this model will assist the organization to respond to changes of consumer preferences and infrastructure in foreign markets. For instance, in certain countries, the power of e-commerce trumps dealer establishments and vice versa. This strategy, as one can see, improves the organisation’s adaptability in foreign markets.</w:t>
      </w:r>
    </w:p>
    <w:p w14:paraId="2A1C810C" w14:textId="77777777" w:rsidR="00F46F58" w:rsidRPr="00ED278E" w:rsidRDefault="00F46F58" w:rsidP="00ED278E">
      <w:pPr>
        <w:spacing w:line="360" w:lineRule="auto"/>
        <w:jc w:val="both"/>
        <w:rPr>
          <w:rFonts w:ascii="Arial" w:hAnsi="Arial" w:cs="Arial"/>
        </w:rPr>
      </w:pPr>
      <w:r w:rsidRPr="00ED278E">
        <w:rPr>
          <w:rFonts w:ascii="Arial" w:hAnsi="Arial" w:cs="Arial"/>
        </w:rPr>
        <w:lastRenderedPageBreak/>
        <w:t>Further, investments are being made in the digital platform, artificial intelligence, self-driving system and connected vehicle by Toyota.  Additionally, there is the production system of Toyota.</w:t>
      </w:r>
    </w:p>
    <w:p w14:paraId="71B2865C" w14:textId="77777777" w:rsidR="00F46F58" w:rsidRPr="00ED278E" w:rsidRDefault="00F46F58" w:rsidP="00ED278E">
      <w:pPr>
        <w:spacing w:line="360" w:lineRule="auto"/>
        <w:jc w:val="both"/>
        <w:rPr>
          <w:rFonts w:ascii="Arial" w:hAnsi="Arial" w:cs="Arial"/>
          <w:b/>
          <w:bCs/>
        </w:rPr>
      </w:pPr>
    </w:p>
    <w:p w14:paraId="5DB4F0F4" w14:textId="3A780743" w:rsidR="001E4B58" w:rsidRPr="00ED278E" w:rsidRDefault="001E4B58" w:rsidP="00ED278E">
      <w:pPr>
        <w:pStyle w:val="Heading3"/>
      </w:pPr>
      <w:r w:rsidRPr="00ED278E">
        <w:t xml:space="preserve"> </w:t>
      </w:r>
      <w:bookmarkStart w:id="5" w:name="_Toc234839237"/>
      <w:r w:rsidRPr="00ED278E">
        <w:t>Strategy Analysis</w:t>
      </w:r>
      <w:bookmarkEnd w:id="5"/>
    </w:p>
    <w:p w14:paraId="36644DCF" w14:textId="3A943333" w:rsidR="00301292" w:rsidRPr="00ED278E" w:rsidRDefault="00F46F58" w:rsidP="00ED278E">
      <w:pPr>
        <w:spacing w:line="360" w:lineRule="auto"/>
        <w:jc w:val="both"/>
        <w:rPr>
          <w:rFonts w:ascii="Arial" w:hAnsi="Arial" w:cs="Arial"/>
        </w:rPr>
      </w:pPr>
      <w:r w:rsidRPr="00ED278E">
        <w:rPr>
          <w:rFonts w:ascii="Arial" w:hAnsi="Arial" w:cs="Arial"/>
        </w:rPr>
        <w:t xml:space="preserve">The global automotive industry is characterized by frequent changes in innovation, consumer taste, increasing environmental pressure and </w:t>
      </w:r>
      <w:r w:rsidR="00ED278E" w:rsidRPr="00ED278E">
        <w:rPr>
          <w:rFonts w:ascii="Arial" w:hAnsi="Arial" w:cs="Arial"/>
        </w:rPr>
        <w:t>highly</w:t>
      </w:r>
      <w:r w:rsidRPr="00ED278E">
        <w:rPr>
          <w:rFonts w:ascii="Arial" w:hAnsi="Arial" w:cs="Arial"/>
        </w:rPr>
        <w:t xml:space="preserve"> competitive rivalry. For evaluating the strategic position of Toyota, it is essential to evaluate the organisational business environment, both external and internal, using strategic management frameworks.</w:t>
      </w:r>
    </w:p>
    <w:p w14:paraId="0707F306" w14:textId="77777777" w:rsidR="00F46F58" w:rsidRPr="00ED278E" w:rsidRDefault="00F46F58" w:rsidP="00ED278E">
      <w:pPr>
        <w:spacing w:line="360" w:lineRule="auto"/>
        <w:jc w:val="both"/>
        <w:rPr>
          <w:rFonts w:ascii="Arial" w:hAnsi="Arial" w:cs="Arial"/>
        </w:rPr>
      </w:pPr>
    </w:p>
    <w:p w14:paraId="148FDB2A" w14:textId="77777777" w:rsidR="00301292" w:rsidRPr="00ED278E" w:rsidRDefault="00301292" w:rsidP="00ED278E">
      <w:pPr>
        <w:pStyle w:val="Heading2"/>
      </w:pPr>
      <w:bookmarkStart w:id="6" w:name="_Toc234839238"/>
      <w:r w:rsidRPr="00ED278E">
        <w:t>External Environmental Analysis of Toyota</w:t>
      </w:r>
      <w:bookmarkEnd w:id="6"/>
    </w:p>
    <w:p w14:paraId="6F8F3A76" w14:textId="77777777" w:rsidR="00F46F58" w:rsidRPr="00ED278E" w:rsidRDefault="00F46F58" w:rsidP="00ED278E">
      <w:pPr>
        <w:spacing w:line="360" w:lineRule="auto"/>
        <w:jc w:val="both"/>
        <w:rPr>
          <w:rFonts w:ascii="Arial" w:hAnsi="Arial" w:cs="Arial"/>
        </w:rPr>
      </w:pPr>
      <w:r w:rsidRPr="00ED278E">
        <w:rPr>
          <w:rFonts w:ascii="Arial" w:hAnsi="Arial" w:cs="Arial"/>
        </w:rPr>
        <w:t>The external environment has a great impact on stakeholders and strategy. Various strategic matters are affected by the external environment. Toyota PESTEL analysis shows that the macro-environmental factors have a very significant impact on the global business operations of the company. Political variables are ever-changing since new laws related to emissions and the environment continue to be added. Also, incentives for low emission vehicles keep coming up. The world has been continually changing through implementation of different trade policies, tariffs and geopolitical conflicts which creates a state of uncertainty in global value chains and international production system (Johnson et al. 2020).</w:t>
      </w:r>
    </w:p>
    <w:p w14:paraId="4DA4B5F8" w14:textId="06337A4F" w:rsidR="00F46F58" w:rsidRPr="00ED278E" w:rsidRDefault="00F46F58" w:rsidP="00ED278E">
      <w:pPr>
        <w:spacing w:line="360" w:lineRule="auto"/>
        <w:jc w:val="both"/>
        <w:rPr>
          <w:rFonts w:ascii="Arial" w:hAnsi="Arial" w:cs="Arial"/>
        </w:rPr>
      </w:pPr>
      <w:r w:rsidRPr="00ED278E">
        <w:rPr>
          <w:rFonts w:ascii="Arial" w:hAnsi="Arial" w:cs="Arial"/>
        </w:rPr>
        <w:t>The situation of economic influences one of the factors affecting Toyota’s performance in business. Changes in production costs and consumer demand are impacting the operations of the company. The operating cost is getting higher due to inflation, increase in the interest rate, and exchange rate volatility. In the same way, there is more shortage</w:t>
      </w:r>
      <w:r w:rsidRPr="00ED278E">
        <w:rPr>
          <w:rFonts w:ascii="Arial" w:hAnsi="Arial" w:cs="Arial"/>
        </w:rPr>
        <w:t>.</w:t>
      </w:r>
    </w:p>
    <w:p w14:paraId="2EEA2103" w14:textId="34D815E3" w:rsidR="00301292" w:rsidRPr="00ED278E" w:rsidRDefault="00F46F58" w:rsidP="00ED278E">
      <w:pPr>
        <w:spacing w:line="360" w:lineRule="auto"/>
        <w:jc w:val="both"/>
        <w:rPr>
          <w:rFonts w:ascii="Arial" w:hAnsi="Arial" w:cs="Arial"/>
        </w:rPr>
      </w:pPr>
      <w:r w:rsidRPr="00ED278E">
        <w:rPr>
          <w:rFonts w:ascii="Arial" w:hAnsi="Arial" w:cs="Arial"/>
        </w:rPr>
        <w:t xml:space="preserve">Social as well as technological changes affect the expectations of customers. Now consumers look for greener vehicles that come with better safety, digital connectivity and smart driving. The management of Toyota has invested in highly advanced research and development to enhance expertise in high electrification, connected mobility, hydrogen and autonomous driving. Toyota’s long-term innovation vision will </w:t>
      </w:r>
      <w:r w:rsidRPr="00ED278E">
        <w:rPr>
          <w:rFonts w:ascii="Arial" w:hAnsi="Arial" w:cs="Arial"/>
        </w:rPr>
        <w:lastRenderedPageBreak/>
        <w:t xml:space="preserve">be furthered by this step (Toyota Motor Corporation, 2024). Porter’s Five Forces further show competition structure of the industry of Toyota.  Currently, there's a great deal of competition from incumbents and upstart electric vehicle companies. Due to limited availability of essential raw materials, supplier bargaining power is relatively high. Buyers are more powerful, thanks to easy access to market data and availability of a host of alternative brands. Similarly, there is limited entry </w:t>
      </w:r>
      <w:r w:rsidR="00ED278E" w:rsidRPr="00ED278E">
        <w:rPr>
          <w:rFonts w:ascii="Arial" w:hAnsi="Arial" w:cs="Arial"/>
        </w:rPr>
        <w:t>because of</w:t>
      </w:r>
      <w:r w:rsidRPr="00ED278E">
        <w:rPr>
          <w:rFonts w:ascii="Arial" w:hAnsi="Arial" w:cs="Arial"/>
        </w:rPr>
        <w:t xml:space="preserve"> high capital requirements. However, technology-focused firms are also entering the market. Similarly, substitutes are providing replacement travel routes through public transport and mobility sharing services in big cities.  </w:t>
      </w:r>
      <w:r w:rsidR="00ED278E" w:rsidRPr="00ED278E">
        <w:rPr>
          <w:rFonts w:ascii="Arial" w:hAnsi="Arial" w:cs="Arial"/>
        </w:rPr>
        <w:t>To</w:t>
      </w:r>
      <w:r w:rsidRPr="00ED278E">
        <w:rPr>
          <w:rFonts w:ascii="Arial" w:hAnsi="Arial" w:cs="Arial"/>
        </w:rPr>
        <w:t xml:space="preserve"> gain competitive advantage Toyota must continuously enhance innovation along with cost efficiency and sustainability. The global automotive industry in which it operates is both rapidly evolving (Porter, 1985; Hill, Schilling and Jones, 2022) and highly competitive.</w:t>
      </w:r>
    </w:p>
    <w:p w14:paraId="24C91530" w14:textId="77777777" w:rsidR="00F46F58" w:rsidRPr="00ED278E" w:rsidRDefault="00F46F58" w:rsidP="00ED278E">
      <w:pPr>
        <w:spacing w:line="360" w:lineRule="auto"/>
        <w:jc w:val="both"/>
        <w:rPr>
          <w:rFonts w:ascii="Arial" w:hAnsi="Arial" w:cs="Arial"/>
        </w:rPr>
      </w:pPr>
    </w:p>
    <w:p w14:paraId="351CB6B7" w14:textId="3EC163FF" w:rsidR="001E4B58" w:rsidRPr="00ED278E" w:rsidRDefault="001E4B58" w:rsidP="00ED278E">
      <w:pPr>
        <w:pStyle w:val="Heading2"/>
      </w:pPr>
      <w:bookmarkStart w:id="7" w:name="_Toc234839239"/>
      <w:r w:rsidRPr="00ED278E">
        <w:t>Internal Environmental Audit</w:t>
      </w:r>
      <w:bookmarkEnd w:id="7"/>
    </w:p>
    <w:p w14:paraId="6F423D15" w14:textId="77777777" w:rsidR="00ED278E" w:rsidRPr="00ED278E" w:rsidRDefault="00ED278E" w:rsidP="00ED278E">
      <w:pPr>
        <w:spacing w:line="360" w:lineRule="auto"/>
        <w:jc w:val="both"/>
        <w:rPr>
          <w:rFonts w:ascii="Arial" w:hAnsi="Arial" w:cs="Arial"/>
        </w:rPr>
      </w:pPr>
      <w:r w:rsidRPr="00ED278E">
        <w:rPr>
          <w:rFonts w:ascii="Arial" w:hAnsi="Arial" w:cs="Arial"/>
        </w:rPr>
        <w:t>An Environmental Auditing Internal, organizations will be able to assess their (own) resources, capabilities and core competencies to see to what extent these capabilities are a source of ongoing competitive advantage.  Toyota has some important strengths that allow the company to succeed long term within the global automotive market. The brand is one of the company’s greatest assets. The widely prized vehicle manufacturer in the world is Toyota. The company, now synonymous with these qualities, has built strong brand equity in developed and emerging markets. Quality, reliability, innovation and customer satisfaction.</w:t>
      </w:r>
    </w:p>
    <w:p w14:paraId="5B2E5187" w14:textId="066CBAB8" w:rsidR="00ED278E" w:rsidRPr="00ED278E" w:rsidRDefault="00ED278E" w:rsidP="00ED278E">
      <w:pPr>
        <w:spacing w:line="360" w:lineRule="auto"/>
        <w:jc w:val="both"/>
        <w:rPr>
          <w:rFonts w:ascii="Arial" w:hAnsi="Arial" w:cs="Arial"/>
        </w:rPr>
      </w:pPr>
      <w:r w:rsidRPr="00ED278E">
        <w:rPr>
          <w:rFonts w:ascii="Arial" w:hAnsi="Arial" w:cs="Arial"/>
        </w:rPr>
        <w:t xml:space="preserve">According to </w:t>
      </w:r>
      <w:r>
        <w:rPr>
          <w:rFonts w:ascii="Arial" w:hAnsi="Arial" w:cs="Arial"/>
        </w:rPr>
        <w:t>(</w:t>
      </w:r>
      <w:proofErr w:type="gramStart"/>
      <w:r w:rsidRPr="00ED278E">
        <w:rPr>
          <w:rFonts w:ascii="Arial" w:hAnsi="Arial" w:cs="Arial"/>
        </w:rPr>
        <w:t xml:space="preserve">Liker </w:t>
      </w:r>
      <w:r>
        <w:rPr>
          <w:rFonts w:ascii="Arial" w:hAnsi="Arial" w:cs="Arial"/>
        </w:rPr>
        <w:t>,</w:t>
      </w:r>
      <w:proofErr w:type="gramEnd"/>
      <w:r>
        <w:rPr>
          <w:rFonts w:ascii="Arial" w:hAnsi="Arial" w:cs="Arial"/>
        </w:rPr>
        <w:t xml:space="preserve"> </w:t>
      </w:r>
      <w:r w:rsidRPr="00ED278E">
        <w:rPr>
          <w:rFonts w:ascii="Arial" w:hAnsi="Arial" w:cs="Arial"/>
        </w:rPr>
        <w:t>2004), Toyota's production system is one of the most influential manufacturing systems globally.  Incorporated in the system are paradigms of continuous improvement (Kaizen), lean production, waste reduction and efficiency.</w:t>
      </w:r>
    </w:p>
    <w:p w14:paraId="1AFA8E79" w14:textId="77777777" w:rsidR="00ED278E" w:rsidRPr="00ED278E" w:rsidRDefault="00ED278E" w:rsidP="00ED278E">
      <w:pPr>
        <w:spacing w:line="360" w:lineRule="auto"/>
        <w:jc w:val="both"/>
        <w:rPr>
          <w:rFonts w:ascii="Arial" w:hAnsi="Arial" w:cs="Arial"/>
        </w:rPr>
      </w:pPr>
      <w:r w:rsidRPr="00ED278E">
        <w:rPr>
          <w:rFonts w:ascii="Arial" w:hAnsi="Arial" w:cs="Arial"/>
        </w:rPr>
        <w:t>Despite its positives, Toyota faces internal environmental weaknesses.  Although Toyota is a major player in the electric vehicle industry, it was a bit slow relative to other competitors particularly Tesla and BYD to come up with a credible line of battery electric vehicles putting pressure on it to quicken pace of electrification.</w:t>
      </w:r>
    </w:p>
    <w:p w14:paraId="61E4F714" w14:textId="77777777" w:rsidR="00ED278E" w:rsidRPr="00ED278E" w:rsidRDefault="00ED278E" w:rsidP="00ED278E">
      <w:pPr>
        <w:spacing w:line="360" w:lineRule="auto"/>
        <w:jc w:val="both"/>
        <w:rPr>
          <w:rFonts w:ascii="Arial" w:hAnsi="Arial" w:cs="Arial"/>
        </w:rPr>
      </w:pPr>
      <w:r w:rsidRPr="00ED278E">
        <w:rPr>
          <w:rFonts w:ascii="Arial" w:hAnsi="Arial" w:cs="Arial"/>
        </w:rPr>
        <w:lastRenderedPageBreak/>
        <w:t xml:space="preserve"> Moreover, maintaining its competitive position in a rapidly technology-driven industry will require continued large investments in battery technology, software, autonomous driving and digital transformation (Grant 2022).</w:t>
      </w:r>
    </w:p>
    <w:p w14:paraId="2CE7246C" w14:textId="77777777" w:rsidR="00ED278E" w:rsidRPr="00ED278E" w:rsidRDefault="00ED278E" w:rsidP="00ED278E">
      <w:pPr>
        <w:spacing w:line="360" w:lineRule="auto"/>
        <w:jc w:val="both"/>
        <w:rPr>
          <w:rFonts w:ascii="Arial" w:hAnsi="Arial" w:cs="Arial"/>
        </w:rPr>
      </w:pPr>
      <w:r w:rsidRPr="00ED278E">
        <w:rPr>
          <w:rFonts w:ascii="Arial" w:hAnsi="Arial" w:cs="Arial"/>
        </w:rPr>
        <w:t>Using the VRIO framework, it can be said that Toyota has valuable, rare, inimitable, and organised resources to create a sustained competitive advantage. The Toyota Production System was an organizational capability that took a long time to develop, and competitors will have great difficulty in imitating it successfully. Just like that, the powerful research and development capability, the highly skilled work force, global manufacturing facilities, financial resources and the extensive supply chain relations offer valuable strategic resources that help the organization in sustaining performance for a long-time (Barney, 1991).</w:t>
      </w:r>
    </w:p>
    <w:p w14:paraId="05B0E2B6" w14:textId="77777777" w:rsidR="00ED278E" w:rsidRPr="00ED278E" w:rsidRDefault="00ED278E" w:rsidP="00ED278E">
      <w:pPr>
        <w:spacing w:line="360" w:lineRule="auto"/>
        <w:jc w:val="both"/>
        <w:rPr>
          <w:rFonts w:ascii="Arial" w:hAnsi="Arial" w:cs="Arial"/>
        </w:rPr>
      </w:pPr>
    </w:p>
    <w:p w14:paraId="2679421D" w14:textId="77777777" w:rsidR="00ED278E" w:rsidRPr="00ED278E" w:rsidRDefault="00ED278E" w:rsidP="00ED278E">
      <w:pPr>
        <w:spacing w:line="360" w:lineRule="auto"/>
        <w:jc w:val="both"/>
        <w:rPr>
          <w:rFonts w:ascii="Arial" w:hAnsi="Arial" w:cs="Arial"/>
        </w:rPr>
      </w:pPr>
      <w:r w:rsidRPr="00ED278E">
        <w:rPr>
          <w:rFonts w:ascii="Arial" w:hAnsi="Arial" w:cs="Arial"/>
        </w:rPr>
        <w:t>Toyota’s operations are better understood using a value chain analysis. Good relationships with suppliers along with inventory management helps inbound logistics.  The Operations department employs lean manufacturing processes that eliminate waste, improve productivity and ensure high quality of product. Toyota utilizes its global distribution system to ensure the right product arrives at the right time and at the right place for global markets. The marketing and sales of the focus is on reliability, new technologies, green energy, and adding value for the customer.  In the end, after-sales service improve the satisfaction of customer through maintenance programmes and warranties, and product support. Hence, value chain activities add significant value for a customer and sustain competitive advantage.</w:t>
      </w:r>
    </w:p>
    <w:p w14:paraId="74C3E6EB" w14:textId="77777777" w:rsidR="00ED278E" w:rsidRPr="00ED278E" w:rsidRDefault="00ED278E" w:rsidP="00ED278E">
      <w:pPr>
        <w:spacing w:line="360" w:lineRule="auto"/>
        <w:jc w:val="both"/>
        <w:rPr>
          <w:rFonts w:ascii="Arial" w:hAnsi="Arial" w:cs="Arial"/>
        </w:rPr>
      </w:pPr>
    </w:p>
    <w:p w14:paraId="4365D14E" w14:textId="77777777" w:rsidR="00ED278E" w:rsidRPr="00ED278E" w:rsidRDefault="00ED278E" w:rsidP="00ED278E">
      <w:pPr>
        <w:spacing w:line="360" w:lineRule="auto"/>
        <w:jc w:val="both"/>
        <w:rPr>
          <w:rFonts w:ascii="Arial" w:hAnsi="Arial" w:cs="Arial"/>
        </w:rPr>
      </w:pPr>
    </w:p>
    <w:p w14:paraId="535263C2" w14:textId="0C32D7EB" w:rsidR="001E4B58" w:rsidRPr="00ED278E" w:rsidRDefault="001E4B58" w:rsidP="00ED278E">
      <w:pPr>
        <w:pStyle w:val="Heading2"/>
      </w:pPr>
      <w:r w:rsidRPr="00ED278E">
        <w:t xml:space="preserve"> </w:t>
      </w:r>
      <w:bookmarkStart w:id="8" w:name="_Toc234839240"/>
      <w:r w:rsidRPr="00ED278E">
        <w:t>Strategy Formulation</w:t>
      </w:r>
      <w:bookmarkEnd w:id="8"/>
    </w:p>
    <w:p w14:paraId="27714BAF" w14:textId="1E954065" w:rsidR="00ED278E" w:rsidRPr="00ED278E" w:rsidRDefault="00ED278E" w:rsidP="00ED278E">
      <w:pPr>
        <w:spacing w:line="360" w:lineRule="auto"/>
        <w:jc w:val="both"/>
        <w:rPr>
          <w:rFonts w:ascii="Arial" w:hAnsi="Arial" w:cs="Arial"/>
        </w:rPr>
      </w:pPr>
      <w:r w:rsidRPr="00ED278E">
        <w:rPr>
          <w:rFonts w:ascii="Arial" w:hAnsi="Arial" w:cs="Arial"/>
        </w:rPr>
        <w:t>Considering</w:t>
      </w:r>
      <w:r w:rsidRPr="00ED278E">
        <w:rPr>
          <w:rFonts w:ascii="Arial" w:hAnsi="Arial" w:cs="Arial"/>
        </w:rPr>
        <w:t xml:space="preserve"> the analysis above and the recent announcements from Toyota’s Japanese competitors, faster digital electrification involving battery electric vehicles, software defined mobility, AI and connected vehicles should be the focus of Toyota going forward. There is a global market shift to fully electric vehicles with intelligent software ecosystems and digital service proposition, despite their success with hybrid technology and leadership position. A larger focus on the production of batteries, the </w:t>
      </w:r>
      <w:r w:rsidRPr="00ED278E">
        <w:rPr>
          <w:rFonts w:ascii="Arial" w:hAnsi="Arial" w:cs="Arial"/>
        </w:rPr>
        <w:lastRenderedPageBreak/>
        <w:t xml:space="preserve">enhancement of software engineering and the greater adaption of autonomous vehicle driving technology will strengthen the future competitiveness of Toyota. In the field of AI, batteries, chip manufacturing, cloud computing etc. our businesses need to form stronger partnerships with tech firms. By forming alliances, Toyota can lower R&amp;D spending while speeding up product certification and achieving faster sales. The firm must also enhance investment in renewable energy, battery recycling and manufacturing processes which are more sustainable not just for the environment but also to reinforce compliance to global emissions which are becoming more expensive. Digital transformation also means enhancements of customer experience with connected vehicle services, over the air software updates, predictive maintenance, subscription mobility services and personalised digital platforms. Not only will this enhance customer loyalty it will also create a new source of revenue other than vehicle sales. </w:t>
      </w:r>
    </w:p>
    <w:p w14:paraId="5454369F" w14:textId="77777777" w:rsidR="00ED278E" w:rsidRDefault="00ED278E" w:rsidP="00ED278E">
      <w:pPr>
        <w:spacing w:line="360" w:lineRule="auto"/>
        <w:jc w:val="both"/>
        <w:rPr>
          <w:rFonts w:ascii="Arial" w:hAnsi="Arial" w:cs="Arial"/>
          <w:b/>
          <w:bCs/>
        </w:rPr>
      </w:pPr>
    </w:p>
    <w:p w14:paraId="66E13745" w14:textId="77777777" w:rsidR="00ED278E" w:rsidRDefault="00ED278E" w:rsidP="00ED278E">
      <w:pPr>
        <w:spacing w:line="360" w:lineRule="auto"/>
        <w:jc w:val="both"/>
        <w:rPr>
          <w:rFonts w:ascii="Arial" w:hAnsi="Arial" w:cs="Arial"/>
          <w:b/>
          <w:bCs/>
        </w:rPr>
      </w:pPr>
    </w:p>
    <w:p w14:paraId="7F07B171" w14:textId="77777777" w:rsidR="00ED278E" w:rsidRDefault="00ED278E" w:rsidP="00ED278E">
      <w:pPr>
        <w:spacing w:line="360" w:lineRule="auto"/>
        <w:jc w:val="both"/>
        <w:rPr>
          <w:rFonts w:ascii="Arial" w:hAnsi="Arial" w:cs="Arial"/>
          <w:b/>
          <w:bCs/>
        </w:rPr>
      </w:pPr>
    </w:p>
    <w:p w14:paraId="5FA8E10C" w14:textId="77777777" w:rsidR="00ED278E" w:rsidRPr="00ED278E" w:rsidRDefault="00ED278E" w:rsidP="00ED278E">
      <w:pPr>
        <w:spacing w:line="360" w:lineRule="auto"/>
        <w:jc w:val="both"/>
        <w:rPr>
          <w:rFonts w:ascii="Arial" w:hAnsi="Arial" w:cs="Arial"/>
          <w:b/>
          <w:bCs/>
        </w:rPr>
      </w:pPr>
    </w:p>
    <w:p w14:paraId="776AEF5A" w14:textId="09D91BFF" w:rsidR="001E4B58" w:rsidRPr="00ED278E" w:rsidRDefault="001E4B58" w:rsidP="00ED278E">
      <w:pPr>
        <w:pStyle w:val="Heading2"/>
      </w:pPr>
      <w:r w:rsidRPr="00ED278E">
        <w:t xml:space="preserve"> </w:t>
      </w:r>
      <w:bookmarkStart w:id="9" w:name="_Toc234839241"/>
      <w:r w:rsidRPr="00ED278E">
        <w:t>Conclusion and Recommendations</w:t>
      </w:r>
      <w:bookmarkEnd w:id="9"/>
    </w:p>
    <w:p w14:paraId="05036319" w14:textId="530832EE" w:rsidR="00ED278E" w:rsidRPr="00ED278E" w:rsidRDefault="00ED278E" w:rsidP="00ED278E">
      <w:pPr>
        <w:spacing w:line="360" w:lineRule="auto"/>
        <w:jc w:val="both"/>
        <w:rPr>
          <w:rFonts w:ascii="Arial" w:hAnsi="Arial" w:cs="Arial"/>
        </w:rPr>
      </w:pPr>
      <w:r w:rsidRPr="00ED278E">
        <w:rPr>
          <w:rFonts w:ascii="Arial" w:hAnsi="Arial" w:cs="Arial"/>
        </w:rPr>
        <w:t xml:space="preserve">Toyota has proved that it enjoys powerful competitive position in the global automotive industry through quality, operational excellence, innovation, and continuous improvement. </w:t>
      </w:r>
      <w:r w:rsidRPr="00ED278E">
        <w:rPr>
          <w:rFonts w:ascii="Arial" w:hAnsi="Arial" w:cs="Arial"/>
        </w:rPr>
        <w:t>Thus,</w:t>
      </w:r>
      <w:r w:rsidRPr="00ED278E">
        <w:rPr>
          <w:rFonts w:ascii="Arial" w:hAnsi="Arial" w:cs="Arial"/>
        </w:rPr>
        <w:t xml:space="preserve"> the vital role of strategic management is to enable the organisation to respond to technological disruption and environmental regulations, changing customer preferences and globalisation.</w:t>
      </w:r>
    </w:p>
    <w:p w14:paraId="6DFD62BD" w14:textId="77777777" w:rsidR="00ED278E" w:rsidRPr="00ED278E" w:rsidRDefault="00ED278E" w:rsidP="00ED278E">
      <w:pPr>
        <w:spacing w:line="360" w:lineRule="auto"/>
        <w:jc w:val="both"/>
        <w:rPr>
          <w:rFonts w:ascii="Arial" w:hAnsi="Arial" w:cs="Arial"/>
        </w:rPr>
      </w:pPr>
      <w:r w:rsidRPr="00ED278E">
        <w:rPr>
          <w:rFonts w:ascii="Arial" w:hAnsi="Arial" w:cs="Arial"/>
        </w:rPr>
        <w:t>According to the external analysis, electrification, AI, connected mobility and sustainability create strong opportunities, while competitive rivalry, regulatory requirements and supply chain uncertainty create serious threats. According to the internal analysis, it is found that Toyota possesses several strategically important assets which include a globally recognized brand name, the Toyota Production System, R&amp;D capabilities, and global operations which ensure sustainable competitive advantage.</w:t>
      </w:r>
    </w:p>
    <w:p w14:paraId="21DA8884" w14:textId="3F35E8C7" w:rsidR="001E4B58" w:rsidRPr="00ED278E" w:rsidRDefault="00ED278E" w:rsidP="00ED278E">
      <w:pPr>
        <w:spacing w:line="360" w:lineRule="auto"/>
        <w:jc w:val="both"/>
        <w:rPr>
          <w:rFonts w:ascii="Arial" w:hAnsi="Arial" w:cs="Arial"/>
        </w:rPr>
      </w:pPr>
      <w:r w:rsidRPr="00ED278E">
        <w:rPr>
          <w:rFonts w:ascii="Arial" w:hAnsi="Arial" w:cs="Arial"/>
        </w:rPr>
        <w:lastRenderedPageBreak/>
        <w:t xml:space="preserve">To sustain long-term success, the firm ought to accelerate investment in battery electric vehicles, software defined mobility, AI and digitally enhanced customer services while developing strategic partnerships with tech organisations. Also, continuous investment in sustainable manufacturing, battery innovation and resilient global supply chains will improve organisations’ competitiveness. It will allow Toyota to </w:t>
      </w:r>
      <w:r w:rsidRPr="00ED278E">
        <w:rPr>
          <w:rFonts w:ascii="Arial" w:hAnsi="Arial" w:cs="Arial"/>
        </w:rPr>
        <w:t>fulfil</w:t>
      </w:r>
      <w:r w:rsidRPr="00ED278E">
        <w:rPr>
          <w:rFonts w:ascii="Arial" w:hAnsi="Arial" w:cs="Arial"/>
        </w:rPr>
        <w:t xml:space="preserve"> the vision of being carbon neutral. Hence, the organisation will be well positioned to sustain global leadership and respond to changes in the automotive industry through the successful implementation of these strategic level recommendations.</w:t>
      </w:r>
    </w:p>
    <w:p w14:paraId="7F5760CF" w14:textId="77777777" w:rsidR="00ED278E" w:rsidRPr="00ED278E" w:rsidRDefault="00ED278E" w:rsidP="00ED278E">
      <w:pPr>
        <w:spacing w:line="360" w:lineRule="auto"/>
        <w:jc w:val="both"/>
        <w:rPr>
          <w:rFonts w:ascii="Arial" w:hAnsi="Arial" w:cs="Arial"/>
        </w:rPr>
      </w:pPr>
    </w:p>
    <w:p w14:paraId="1FA03A2F" w14:textId="77777777" w:rsidR="00ED278E" w:rsidRPr="00ED278E" w:rsidRDefault="00ED278E" w:rsidP="00ED278E">
      <w:pPr>
        <w:spacing w:line="360" w:lineRule="auto"/>
        <w:jc w:val="both"/>
        <w:rPr>
          <w:rFonts w:ascii="Arial" w:hAnsi="Arial" w:cs="Arial"/>
        </w:rPr>
      </w:pPr>
    </w:p>
    <w:p w14:paraId="76AAF919" w14:textId="77777777" w:rsidR="001E4B58" w:rsidRDefault="001E4B58" w:rsidP="00ED278E">
      <w:pPr>
        <w:spacing w:line="360" w:lineRule="auto"/>
        <w:jc w:val="both"/>
        <w:rPr>
          <w:rFonts w:ascii="Arial" w:hAnsi="Arial" w:cs="Arial"/>
        </w:rPr>
      </w:pPr>
    </w:p>
    <w:p w14:paraId="54FA8AEB" w14:textId="77777777" w:rsidR="00ED278E" w:rsidRDefault="00ED278E" w:rsidP="00ED278E">
      <w:pPr>
        <w:spacing w:line="360" w:lineRule="auto"/>
        <w:jc w:val="both"/>
        <w:rPr>
          <w:rFonts w:ascii="Arial" w:hAnsi="Arial" w:cs="Arial"/>
        </w:rPr>
      </w:pPr>
    </w:p>
    <w:p w14:paraId="47051521" w14:textId="77777777" w:rsidR="00ED278E" w:rsidRDefault="00ED278E" w:rsidP="00ED278E">
      <w:pPr>
        <w:spacing w:line="360" w:lineRule="auto"/>
        <w:jc w:val="both"/>
        <w:rPr>
          <w:rFonts w:ascii="Arial" w:hAnsi="Arial" w:cs="Arial"/>
        </w:rPr>
      </w:pPr>
    </w:p>
    <w:p w14:paraId="45BC363C" w14:textId="77777777" w:rsidR="00ED278E" w:rsidRDefault="00ED278E" w:rsidP="00ED278E">
      <w:pPr>
        <w:spacing w:line="360" w:lineRule="auto"/>
        <w:jc w:val="both"/>
        <w:rPr>
          <w:rFonts w:ascii="Arial" w:hAnsi="Arial" w:cs="Arial"/>
        </w:rPr>
      </w:pPr>
    </w:p>
    <w:p w14:paraId="30ADE85A" w14:textId="77777777" w:rsidR="00ED278E" w:rsidRDefault="00ED278E" w:rsidP="00ED278E">
      <w:pPr>
        <w:spacing w:line="360" w:lineRule="auto"/>
        <w:jc w:val="both"/>
        <w:rPr>
          <w:rFonts w:ascii="Arial" w:hAnsi="Arial" w:cs="Arial"/>
        </w:rPr>
      </w:pPr>
    </w:p>
    <w:p w14:paraId="0E0DE4B1" w14:textId="77777777" w:rsidR="00ED278E" w:rsidRDefault="00ED278E" w:rsidP="00ED278E">
      <w:pPr>
        <w:spacing w:line="360" w:lineRule="auto"/>
        <w:jc w:val="both"/>
        <w:rPr>
          <w:rFonts w:ascii="Arial" w:hAnsi="Arial" w:cs="Arial"/>
        </w:rPr>
      </w:pPr>
    </w:p>
    <w:p w14:paraId="30AF21E1" w14:textId="77777777" w:rsidR="00ED278E" w:rsidRDefault="00ED278E" w:rsidP="00ED278E">
      <w:pPr>
        <w:spacing w:line="360" w:lineRule="auto"/>
        <w:jc w:val="both"/>
        <w:rPr>
          <w:rFonts w:ascii="Arial" w:hAnsi="Arial" w:cs="Arial"/>
        </w:rPr>
      </w:pPr>
    </w:p>
    <w:p w14:paraId="08D910C9" w14:textId="77777777" w:rsidR="00ED278E" w:rsidRDefault="00ED278E" w:rsidP="00ED278E">
      <w:pPr>
        <w:spacing w:line="360" w:lineRule="auto"/>
        <w:jc w:val="both"/>
        <w:rPr>
          <w:rFonts w:ascii="Arial" w:hAnsi="Arial" w:cs="Arial"/>
        </w:rPr>
      </w:pPr>
    </w:p>
    <w:p w14:paraId="78C9EBCA" w14:textId="77777777" w:rsidR="00ED278E" w:rsidRDefault="00ED278E" w:rsidP="00ED278E">
      <w:pPr>
        <w:spacing w:line="360" w:lineRule="auto"/>
        <w:jc w:val="both"/>
        <w:rPr>
          <w:rFonts w:ascii="Arial" w:hAnsi="Arial" w:cs="Arial"/>
        </w:rPr>
      </w:pPr>
    </w:p>
    <w:p w14:paraId="20450CBB" w14:textId="77777777" w:rsidR="00ED278E" w:rsidRDefault="00ED278E" w:rsidP="00ED278E">
      <w:pPr>
        <w:spacing w:line="360" w:lineRule="auto"/>
        <w:jc w:val="both"/>
        <w:rPr>
          <w:rFonts w:ascii="Arial" w:hAnsi="Arial" w:cs="Arial"/>
        </w:rPr>
      </w:pPr>
    </w:p>
    <w:p w14:paraId="4928268A" w14:textId="77777777" w:rsidR="00ED278E" w:rsidRDefault="00ED278E" w:rsidP="00ED278E">
      <w:pPr>
        <w:spacing w:line="360" w:lineRule="auto"/>
        <w:jc w:val="both"/>
        <w:rPr>
          <w:rFonts w:ascii="Arial" w:hAnsi="Arial" w:cs="Arial"/>
        </w:rPr>
      </w:pPr>
    </w:p>
    <w:p w14:paraId="5FA4BBA0" w14:textId="77777777" w:rsidR="00ED278E" w:rsidRDefault="00ED278E" w:rsidP="00ED278E">
      <w:pPr>
        <w:spacing w:line="360" w:lineRule="auto"/>
        <w:jc w:val="both"/>
        <w:rPr>
          <w:rFonts w:ascii="Arial" w:hAnsi="Arial" w:cs="Arial"/>
        </w:rPr>
      </w:pPr>
    </w:p>
    <w:p w14:paraId="2EA59D3A" w14:textId="77777777" w:rsidR="00ED278E" w:rsidRDefault="00ED278E" w:rsidP="00ED278E">
      <w:pPr>
        <w:spacing w:line="360" w:lineRule="auto"/>
        <w:jc w:val="both"/>
        <w:rPr>
          <w:rFonts w:ascii="Arial" w:hAnsi="Arial" w:cs="Arial"/>
        </w:rPr>
      </w:pPr>
    </w:p>
    <w:p w14:paraId="28769119" w14:textId="77777777" w:rsidR="00ED278E" w:rsidRDefault="00ED278E" w:rsidP="00ED278E">
      <w:pPr>
        <w:spacing w:line="360" w:lineRule="auto"/>
        <w:jc w:val="both"/>
        <w:rPr>
          <w:rFonts w:ascii="Arial" w:hAnsi="Arial" w:cs="Arial"/>
        </w:rPr>
      </w:pPr>
    </w:p>
    <w:p w14:paraId="64033F5F" w14:textId="77777777" w:rsidR="00ED278E" w:rsidRDefault="00ED278E" w:rsidP="00ED278E">
      <w:pPr>
        <w:spacing w:line="360" w:lineRule="auto"/>
        <w:jc w:val="both"/>
        <w:rPr>
          <w:rFonts w:ascii="Arial" w:hAnsi="Arial" w:cs="Arial"/>
        </w:rPr>
      </w:pPr>
    </w:p>
    <w:p w14:paraId="31E42527" w14:textId="77777777" w:rsidR="00ED278E" w:rsidRPr="00ED278E" w:rsidRDefault="00ED278E" w:rsidP="00ED278E">
      <w:pPr>
        <w:spacing w:line="360" w:lineRule="auto"/>
        <w:jc w:val="both"/>
        <w:rPr>
          <w:rFonts w:ascii="Arial" w:hAnsi="Arial" w:cs="Arial"/>
        </w:rPr>
      </w:pPr>
    </w:p>
    <w:p w14:paraId="33A0BFA3" w14:textId="33D8F129" w:rsidR="001E4B58" w:rsidRDefault="001E4B58" w:rsidP="00ED278E">
      <w:pPr>
        <w:pStyle w:val="Heading2"/>
      </w:pPr>
      <w:bookmarkStart w:id="10" w:name="_Toc234839242"/>
      <w:r w:rsidRPr="00ED278E">
        <w:lastRenderedPageBreak/>
        <w:t>References</w:t>
      </w:r>
      <w:r w:rsidR="00ED278E">
        <w:t>:</w:t>
      </w:r>
      <w:bookmarkEnd w:id="10"/>
    </w:p>
    <w:p w14:paraId="6CF741AC" w14:textId="77777777" w:rsidR="00ED278E" w:rsidRPr="00ED278E" w:rsidRDefault="00ED278E" w:rsidP="00ED278E"/>
    <w:p w14:paraId="38E4AB7A"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Barney, J. (1991) ‘Firm resources and sustained competitive advantage’, </w:t>
      </w:r>
      <w:r w:rsidRPr="00ED278E">
        <w:rPr>
          <w:rFonts w:ascii="Arial" w:hAnsi="Arial" w:cs="Arial"/>
          <w:i/>
          <w:iCs/>
        </w:rPr>
        <w:t>Journal of Management</w:t>
      </w:r>
      <w:r w:rsidRPr="00ED278E">
        <w:rPr>
          <w:rFonts w:ascii="Arial" w:hAnsi="Arial" w:cs="Arial"/>
        </w:rPr>
        <w:t>, 17(1), pp. 99–120.</w:t>
      </w:r>
    </w:p>
    <w:p w14:paraId="37934A4D"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Grant, R.M. (2022) </w:t>
      </w:r>
      <w:r w:rsidRPr="00ED278E">
        <w:rPr>
          <w:rFonts w:ascii="Arial" w:hAnsi="Arial" w:cs="Arial"/>
          <w:i/>
          <w:iCs/>
        </w:rPr>
        <w:t>Contemporary Strategy Analysis</w:t>
      </w:r>
      <w:r w:rsidRPr="00ED278E">
        <w:rPr>
          <w:rFonts w:ascii="Arial" w:hAnsi="Arial" w:cs="Arial"/>
        </w:rPr>
        <w:t xml:space="preserve">. 11th </w:t>
      </w:r>
      <w:proofErr w:type="spellStart"/>
      <w:r w:rsidRPr="00ED278E">
        <w:rPr>
          <w:rFonts w:ascii="Arial" w:hAnsi="Arial" w:cs="Arial"/>
        </w:rPr>
        <w:t>edn</w:t>
      </w:r>
      <w:proofErr w:type="spellEnd"/>
      <w:r w:rsidRPr="00ED278E">
        <w:rPr>
          <w:rFonts w:ascii="Arial" w:hAnsi="Arial" w:cs="Arial"/>
        </w:rPr>
        <w:t>. Oxford: Wiley.</w:t>
      </w:r>
    </w:p>
    <w:p w14:paraId="289643CA"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Hill, C.W.L., Schilling, M.A. and Jones, G.R. (2022) </w:t>
      </w:r>
      <w:r w:rsidRPr="00ED278E">
        <w:rPr>
          <w:rFonts w:ascii="Arial" w:hAnsi="Arial" w:cs="Arial"/>
          <w:i/>
          <w:iCs/>
        </w:rPr>
        <w:t>Strategic Management: Theory and Cases</w:t>
      </w:r>
      <w:r w:rsidRPr="00ED278E">
        <w:rPr>
          <w:rFonts w:ascii="Arial" w:hAnsi="Arial" w:cs="Arial"/>
        </w:rPr>
        <w:t xml:space="preserve">. 14th </w:t>
      </w:r>
      <w:proofErr w:type="spellStart"/>
      <w:r w:rsidRPr="00ED278E">
        <w:rPr>
          <w:rFonts w:ascii="Arial" w:hAnsi="Arial" w:cs="Arial"/>
        </w:rPr>
        <w:t>edn</w:t>
      </w:r>
      <w:proofErr w:type="spellEnd"/>
      <w:r w:rsidRPr="00ED278E">
        <w:rPr>
          <w:rFonts w:ascii="Arial" w:hAnsi="Arial" w:cs="Arial"/>
        </w:rPr>
        <w:t>. Boston: Cengage Learning.</w:t>
      </w:r>
    </w:p>
    <w:p w14:paraId="27B371BA"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Johnson, G., Whittington, R., Scholes, K., Angwin, D. and </w:t>
      </w:r>
      <w:proofErr w:type="spellStart"/>
      <w:r w:rsidRPr="00ED278E">
        <w:rPr>
          <w:rFonts w:ascii="Arial" w:hAnsi="Arial" w:cs="Arial"/>
        </w:rPr>
        <w:t>Regnér</w:t>
      </w:r>
      <w:proofErr w:type="spellEnd"/>
      <w:r w:rsidRPr="00ED278E">
        <w:rPr>
          <w:rFonts w:ascii="Arial" w:hAnsi="Arial" w:cs="Arial"/>
        </w:rPr>
        <w:t xml:space="preserve">, P. (2020) </w:t>
      </w:r>
      <w:r w:rsidRPr="00ED278E">
        <w:rPr>
          <w:rFonts w:ascii="Arial" w:hAnsi="Arial" w:cs="Arial"/>
          <w:i/>
          <w:iCs/>
        </w:rPr>
        <w:t>Exploring Strategy</w:t>
      </w:r>
      <w:r w:rsidRPr="00ED278E">
        <w:rPr>
          <w:rFonts w:ascii="Arial" w:hAnsi="Arial" w:cs="Arial"/>
        </w:rPr>
        <w:t xml:space="preserve">. 12th </w:t>
      </w:r>
      <w:proofErr w:type="spellStart"/>
      <w:r w:rsidRPr="00ED278E">
        <w:rPr>
          <w:rFonts w:ascii="Arial" w:hAnsi="Arial" w:cs="Arial"/>
        </w:rPr>
        <w:t>edn</w:t>
      </w:r>
      <w:proofErr w:type="spellEnd"/>
      <w:r w:rsidRPr="00ED278E">
        <w:rPr>
          <w:rFonts w:ascii="Arial" w:hAnsi="Arial" w:cs="Arial"/>
        </w:rPr>
        <w:t>. Harlow: Pearson.</w:t>
      </w:r>
    </w:p>
    <w:p w14:paraId="2A1EC224"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Liker, J.K. (2004) </w:t>
      </w:r>
      <w:r w:rsidRPr="00ED278E">
        <w:rPr>
          <w:rFonts w:ascii="Arial" w:hAnsi="Arial" w:cs="Arial"/>
          <w:i/>
          <w:iCs/>
        </w:rPr>
        <w:t>The Toyota Way: 14 Management Principles from the World's Greatest Manufacturer</w:t>
      </w:r>
      <w:r w:rsidRPr="00ED278E">
        <w:rPr>
          <w:rFonts w:ascii="Arial" w:hAnsi="Arial" w:cs="Arial"/>
        </w:rPr>
        <w:t>. New York: McGraw-Hill.</w:t>
      </w:r>
    </w:p>
    <w:p w14:paraId="790AA32F"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Porter, M.E. (1985) </w:t>
      </w:r>
      <w:r w:rsidRPr="00ED278E">
        <w:rPr>
          <w:rFonts w:ascii="Arial" w:hAnsi="Arial" w:cs="Arial"/>
          <w:i/>
          <w:iCs/>
        </w:rPr>
        <w:t>Competitive Advantage: Creating and Sustaining Superior Performance</w:t>
      </w:r>
      <w:r w:rsidRPr="00ED278E">
        <w:rPr>
          <w:rFonts w:ascii="Arial" w:hAnsi="Arial" w:cs="Arial"/>
        </w:rPr>
        <w:t>. New York: Free Press.</w:t>
      </w:r>
    </w:p>
    <w:p w14:paraId="2823468D"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Toyota Motor Corporation (2024) </w:t>
      </w:r>
      <w:r w:rsidRPr="00ED278E">
        <w:rPr>
          <w:rFonts w:ascii="Arial" w:hAnsi="Arial" w:cs="Arial"/>
          <w:i/>
          <w:iCs/>
        </w:rPr>
        <w:t>Integrated Report 2024</w:t>
      </w:r>
      <w:r w:rsidRPr="00ED278E">
        <w:rPr>
          <w:rFonts w:ascii="Arial" w:hAnsi="Arial" w:cs="Arial"/>
        </w:rPr>
        <w:t>. Toyota City: Toyota Motor Corporation.</w:t>
      </w:r>
    </w:p>
    <w:p w14:paraId="6C564817"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Wheelen, T.L., Hunger, J.D., Hoffman, A.N. and Bamford, C.E. (2018) </w:t>
      </w:r>
      <w:r w:rsidRPr="00ED278E">
        <w:rPr>
          <w:rFonts w:ascii="Arial" w:hAnsi="Arial" w:cs="Arial"/>
          <w:i/>
          <w:iCs/>
        </w:rPr>
        <w:t>Strategic Management and Business Policy: Globalization, Innovation and Sustainability</w:t>
      </w:r>
      <w:r w:rsidRPr="00ED278E">
        <w:rPr>
          <w:rFonts w:ascii="Arial" w:hAnsi="Arial" w:cs="Arial"/>
        </w:rPr>
        <w:t xml:space="preserve">. 15th </w:t>
      </w:r>
      <w:proofErr w:type="spellStart"/>
      <w:r w:rsidRPr="00ED278E">
        <w:rPr>
          <w:rFonts w:ascii="Arial" w:hAnsi="Arial" w:cs="Arial"/>
        </w:rPr>
        <w:t>edn</w:t>
      </w:r>
      <w:proofErr w:type="spellEnd"/>
      <w:r w:rsidRPr="00ED278E">
        <w:rPr>
          <w:rFonts w:ascii="Arial" w:hAnsi="Arial" w:cs="Arial"/>
        </w:rPr>
        <w:t>. Harlow: Pearson.</w:t>
      </w:r>
    </w:p>
    <w:p w14:paraId="45189563"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Dess, G.G., McNamara, G., Eisner, A.B. and Lee, S. (2021) </w:t>
      </w:r>
      <w:r w:rsidRPr="00ED278E">
        <w:rPr>
          <w:rFonts w:ascii="Arial" w:hAnsi="Arial" w:cs="Arial"/>
          <w:i/>
          <w:iCs/>
        </w:rPr>
        <w:t>Strategic Management: Creating Competitive Advantages</w:t>
      </w:r>
      <w:r w:rsidRPr="00ED278E">
        <w:rPr>
          <w:rFonts w:ascii="Arial" w:hAnsi="Arial" w:cs="Arial"/>
        </w:rPr>
        <w:t xml:space="preserve">. 10th </w:t>
      </w:r>
      <w:proofErr w:type="spellStart"/>
      <w:r w:rsidRPr="00ED278E">
        <w:rPr>
          <w:rFonts w:ascii="Arial" w:hAnsi="Arial" w:cs="Arial"/>
        </w:rPr>
        <w:t>edn</w:t>
      </w:r>
      <w:proofErr w:type="spellEnd"/>
      <w:r w:rsidRPr="00ED278E">
        <w:rPr>
          <w:rFonts w:ascii="Arial" w:hAnsi="Arial" w:cs="Arial"/>
        </w:rPr>
        <w:t>. New York: McGraw-Hill.</w:t>
      </w:r>
    </w:p>
    <w:p w14:paraId="5B27DAB1"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Lynch, R. (2021) </w:t>
      </w:r>
      <w:r w:rsidRPr="00ED278E">
        <w:rPr>
          <w:rFonts w:ascii="Arial" w:hAnsi="Arial" w:cs="Arial"/>
          <w:i/>
          <w:iCs/>
        </w:rPr>
        <w:t>Strategic Management</w:t>
      </w:r>
      <w:r w:rsidRPr="00ED278E">
        <w:rPr>
          <w:rFonts w:ascii="Arial" w:hAnsi="Arial" w:cs="Arial"/>
        </w:rPr>
        <w:t xml:space="preserve">. 9th </w:t>
      </w:r>
      <w:proofErr w:type="spellStart"/>
      <w:r w:rsidRPr="00ED278E">
        <w:rPr>
          <w:rFonts w:ascii="Arial" w:hAnsi="Arial" w:cs="Arial"/>
        </w:rPr>
        <w:t>edn</w:t>
      </w:r>
      <w:proofErr w:type="spellEnd"/>
      <w:r w:rsidRPr="00ED278E">
        <w:rPr>
          <w:rFonts w:ascii="Arial" w:hAnsi="Arial" w:cs="Arial"/>
        </w:rPr>
        <w:t>. Harlow: Pearson.</w:t>
      </w:r>
    </w:p>
    <w:p w14:paraId="22FDAF70"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Ansoff, H.I. (1988) </w:t>
      </w:r>
      <w:r w:rsidRPr="00ED278E">
        <w:rPr>
          <w:rFonts w:ascii="Arial" w:hAnsi="Arial" w:cs="Arial"/>
          <w:i/>
          <w:iCs/>
        </w:rPr>
        <w:t>The New Corporate Strategy</w:t>
      </w:r>
      <w:r w:rsidRPr="00ED278E">
        <w:rPr>
          <w:rFonts w:ascii="Arial" w:hAnsi="Arial" w:cs="Arial"/>
        </w:rPr>
        <w:t>. New York: Wiley.</w:t>
      </w:r>
    </w:p>
    <w:p w14:paraId="79402E2E" w14:textId="77777777" w:rsidR="001E4B58" w:rsidRPr="00ED278E" w:rsidRDefault="001E4B58" w:rsidP="00ED278E">
      <w:pPr>
        <w:spacing w:line="360" w:lineRule="auto"/>
        <w:jc w:val="both"/>
        <w:rPr>
          <w:rFonts w:ascii="Arial" w:hAnsi="Arial" w:cs="Arial"/>
        </w:rPr>
      </w:pPr>
      <w:r w:rsidRPr="00ED278E">
        <w:rPr>
          <w:rFonts w:ascii="Arial" w:hAnsi="Arial" w:cs="Arial"/>
        </w:rPr>
        <w:t xml:space="preserve">Kotler, P. and Keller, K.L. (2022) </w:t>
      </w:r>
      <w:r w:rsidRPr="00ED278E">
        <w:rPr>
          <w:rFonts w:ascii="Arial" w:hAnsi="Arial" w:cs="Arial"/>
          <w:i/>
          <w:iCs/>
        </w:rPr>
        <w:t>Marketing Management</w:t>
      </w:r>
      <w:r w:rsidRPr="00ED278E">
        <w:rPr>
          <w:rFonts w:ascii="Arial" w:hAnsi="Arial" w:cs="Arial"/>
        </w:rPr>
        <w:t xml:space="preserve">. 16th </w:t>
      </w:r>
      <w:proofErr w:type="spellStart"/>
      <w:r w:rsidRPr="00ED278E">
        <w:rPr>
          <w:rFonts w:ascii="Arial" w:hAnsi="Arial" w:cs="Arial"/>
        </w:rPr>
        <w:t>edn</w:t>
      </w:r>
      <w:proofErr w:type="spellEnd"/>
      <w:r w:rsidRPr="00ED278E">
        <w:rPr>
          <w:rFonts w:ascii="Arial" w:hAnsi="Arial" w:cs="Arial"/>
        </w:rPr>
        <w:t>. Harlow: Pearson.</w:t>
      </w:r>
    </w:p>
    <w:p w14:paraId="0A173A31" w14:textId="77777777" w:rsidR="001E4B58" w:rsidRPr="00ED278E" w:rsidRDefault="001E4B58" w:rsidP="00ED278E">
      <w:pPr>
        <w:spacing w:line="360" w:lineRule="auto"/>
        <w:jc w:val="both"/>
        <w:rPr>
          <w:rFonts w:ascii="Arial" w:hAnsi="Arial" w:cs="Arial"/>
        </w:rPr>
      </w:pPr>
    </w:p>
    <w:p w14:paraId="51C2E85C" w14:textId="77777777" w:rsidR="00D62B45" w:rsidRPr="00ED278E" w:rsidRDefault="00D62B45" w:rsidP="00ED278E">
      <w:pPr>
        <w:spacing w:line="360" w:lineRule="auto"/>
        <w:jc w:val="both"/>
        <w:rPr>
          <w:rFonts w:ascii="Arial" w:hAnsi="Arial" w:cs="Arial"/>
        </w:rPr>
      </w:pPr>
    </w:p>
    <w:p w14:paraId="5208DE98" w14:textId="77777777" w:rsidR="00D62B45" w:rsidRPr="00ED278E" w:rsidRDefault="00D62B45" w:rsidP="00ED278E">
      <w:pPr>
        <w:spacing w:line="360" w:lineRule="auto"/>
        <w:jc w:val="both"/>
        <w:rPr>
          <w:rFonts w:ascii="Arial" w:hAnsi="Arial" w:cs="Arial"/>
        </w:rPr>
      </w:pPr>
    </w:p>
    <w:sectPr w:rsidR="00D62B45" w:rsidRPr="00ED278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C0703" w14:textId="77777777" w:rsidR="00535F39" w:rsidRDefault="00535F39" w:rsidP="00D62B45">
      <w:pPr>
        <w:spacing w:after="0" w:line="240" w:lineRule="auto"/>
      </w:pPr>
      <w:r>
        <w:separator/>
      </w:r>
    </w:p>
  </w:endnote>
  <w:endnote w:type="continuationSeparator" w:id="0">
    <w:p w14:paraId="1EEE8FC8" w14:textId="77777777" w:rsidR="00535F39" w:rsidRDefault="00535F39" w:rsidP="00D62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428452"/>
      <w:docPartObj>
        <w:docPartGallery w:val="Page Numbers (Bottom of Page)"/>
        <w:docPartUnique/>
      </w:docPartObj>
    </w:sdtPr>
    <w:sdtContent>
      <w:p w14:paraId="389DA880" w14:textId="6630FD1F" w:rsidR="00D62B45" w:rsidRDefault="00D62B45">
        <w:pPr>
          <w:pStyle w:val="Footer"/>
          <w:jc w:val="right"/>
        </w:pPr>
        <w:r>
          <w:fldChar w:fldCharType="begin"/>
        </w:r>
        <w:r>
          <w:instrText>PAGE   \* MERGEFORMAT</w:instrText>
        </w:r>
        <w:r>
          <w:fldChar w:fldCharType="separate"/>
        </w:r>
        <w:r>
          <w:t>2</w:t>
        </w:r>
        <w:r>
          <w:fldChar w:fldCharType="end"/>
        </w:r>
      </w:p>
    </w:sdtContent>
  </w:sdt>
  <w:p w14:paraId="69BA0C32" w14:textId="77777777" w:rsidR="00D62B45" w:rsidRDefault="00D62B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B73B1" w14:textId="77777777" w:rsidR="00535F39" w:rsidRDefault="00535F39" w:rsidP="00D62B45">
      <w:pPr>
        <w:spacing w:after="0" w:line="240" w:lineRule="auto"/>
      </w:pPr>
      <w:r>
        <w:separator/>
      </w:r>
    </w:p>
  </w:footnote>
  <w:footnote w:type="continuationSeparator" w:id="0">
    <w:p w14:paraId="44419CD6" w14:textId="77777777" w:rsidR="00535F39" w:rsidRDefault="00535F39" w:rsidP="00D62B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B45"/>
    <w:rsid w:val="001E4B58"/>
    <w:rsid w:val="00301292"/>
    <w:rsid w:val="00535F39"/>
    <w:rsid w:val="00951857"/>
    <w:rsid w:val="009866C0"/>
    <w:rsid w:val="00A34DAE"/>
    <w:rsid w:val="00A7016B"/>
    <w:rsid w:val="00A929BF"/>
    <w:rsid w:val="00D62B45"/>
    <w:rsid w:val="00EB695A"/>
    <w:rsid w:val="00ED278E"/>
    <w:rsid w:val="00F46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D2C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D62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B45"/>
  </w:style>
  <w:style w:type="paragraph" w:styleId="Footer">
    <w:name w:val="footer"/>
    <w:basedOn w:val="Normal"/>
    <w:link w:val="FooterChar"/>
    <w:uiPriority w:val="99"/>
    <w:unhideWhenUsed/>
    <w:rsid w:val="00D62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B45"/>
  </w:style>
  <w:style w:type="paragraph" w:styleId="TOCHeading">
    <w:name w:val="TOC Heading"/>
    <w:basedOn w:val="Heading1"/>
    <w:next w:val="Normal"/>
    <w:uiPriority w:val="39"/>
    <w:unhideWhenUsed/>
    <w:qFormat/>
    <w:rsid w:val="00ED278E"/>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D278E"/>
    <w:pPr>
      <w:spacing w:after="100"/>
      <w:ind w:left="240"/>
    </w:pPr>
  </w:style>
  <w:style w:type="paragraph" w:styleId="TOC3">
    <w:name w:val="toc 3"/>
    <w:basedOn w:val="Normal"/>
    <w:next w:val="Normal"/>
    <w:autoRedefine/>
    <w:uiPriority w:val="39"/>
    <w:unhideWhenUsed/>
    <w:rsid w:val="00ED278E"/>
    <w:pPr>
      <w:spacing w:after="100"/>
      <w:ind w:left="480"/>
    </w:pPr>
  </w:style>
  <w:style w:type="character" w:styleId="Hyperlink">
    <w:name w:val="Hyperlink"/>
    <w:basedOn w:val="DefaultParagraphFont"/>
    <w:uiPriority w:val="99"/>
    <w:unhideWhenUsed/>
    <w:rsid w:val="00ED278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1728CC-62E9-4978-8FCE-567195817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3069</Words>
  <Characters>17498</Characters>
  <Application>Microsoft Office Word</Application>
  <DocSecurity>0</DocSecurity>
  <Lines>145</Lines>
  <Paragraphs>41</Paragraphs>
  <ScaleCrop>false</ScaleCrop>
  <Company/>
  <LinksUpToDate>false</LinksUpToDate>
  <CharactersWithSpaces>20526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2026-07-13T09:48:00Z</dcterms:created>
  <dcterms:modified xsi:type="dcterms:W3CDTF">2026-07-13T09:48:00Z</dcterms:modified>
</cp:coreProperties>
</file>