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41E172" w14:textId="77777777" w:rsidR="007E7AD1" w:rsidRPr="00BE727F" w:rsidRDefault="007E7AD1" w:rsidP="0045476D">
      <w:pPr>
        <w:pStyle w:val="Normal1"/>
        <w:spacing w:line="360" w:lineRule="auto"/>
        <w:rPr>
          <w:rFonts w:eastAsia="Times New Roman"/>
          <w:b/>
          <w:bCs/>
          <w:sz w:val="24"/>
          <w:szCs w:val="24"/>
          <w:lang w:val="en-GB"/>
        </w:rPr>
      </w:pPr>
    </w:p>
    <w:p w14:paraId="11C854BC" w14:textId="24CFBAE6" w:rsidR="00E07142" w:rsidRPr="00BE727F" w:rsidRDefault="00E07142" w:rsidP="007E7AD1">
      <w:pPr>
        <w:pStyle w:val="Normal1"/>
        <w:spacing w:line="360" w:lineRule="auto"/>
        <w:jc w:val="center"/>
        <w:rPr>
          <w:rFonts w:eastAsia="Times New Roman"/>
          <w:b/>
          <w:bCs/>
          <w:sz w:val="24"/>
          <w:szCs w:val="24"/>
          <w:lang w:val="en-GB"/>
        </w:rPr>
      </w:pPr>
      <w:r w:rsidRPr="00BE727F">
        <w:rPr>
          <w:rFonts w:eastAsia="Times New Roman"/>
          <w:b/>
          <w:bCs/>
          <w:noProof/>
          <w:sz w:val="24"/>
          <w:szCs w:val="24"/>
          <w:lang w:val="en-GB"/>
        </w:rPr>
        <w:drawing>
          <wp:inline distT="0" distB="0" distL="0" distR="0" wp14:anchorId="44F2E03F" wp14:editId="3491BD75">
            <wp:extent cx="3048000" cy="115570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048000" cy="1155700"/>
                    </a:xfrm>
                    <a:prstGeom prst="rect">
                      <a:avLst/>
                    </a:prstGeom>
                    <a:noFill/>
                    <a:ln w="9525">
                      <a:noFill/>
                      <a:miter lim="800000"/>
                      <a:headEnd/>
                      <a:tailEnd/>
                    </a:ln>
                  </pic:spPr>
                </pic:pic>
              </a:graphicData>
            </a:graphic>
          </wp:inline>
        </w:drawing>
      </w:r>
    </w:p>
    <w:p w14:paraId="6CA5E704" w14:textId="77777777" w:rsidR="007E7AD1" w:rsidRPr="00BE727F" w:rsidRDefault="007E7AD1" w:rsidP="007E7AD1">
      <w:pPr>
        <w:pStyle w:val="Normal1"/>
        <w:spacing w:line="360" w:lineRule="auto"/>
        <w:jc w:val="center"/>
        <w:rPr>
          <w:rFonts w:eastAsia="Times New Roman"/>
          <w:b/>
          <w:bCs/>
          <w:sz w:val="24"/>
          <w:szCs w:val="24"/>
          <w:lang w:val="en-GB"/>
        </w:rPr>
      </w:pPr>
    </w:p>
    <w:p w14:paraId="3100B02A" w14:textId="4D694274" w:rsidR="001209C8" w:rsidRDefault="0045476D" w:rsidP="007E7AD1">
      <w:pPr>
        <w:pStyle w:val="Normal1"/>
        <w:spacing w:line="360" w:lineRule="auto"/>
        <w:jc w:val="center"/>
        <w:rPr>
          <w:rFonts w:eastAsia="Times New Roman"/>
          <w:b/>
          <w:bCs/>
          <w:sz w:val="32"/>
          <w:szCs w:val="32"/>
          <w:lang w:val="en-GB"/>
        </w:rPr>
      </w:pPr>
      <w:r>
        <w:rPr>
          <w:rFonts w:eastAsia="Times New Roman"/>
          <w:b/>
          <w:bCs/>
          <w:sz w:val="32"/>
          <w:szCs w:val="32"/>
          <w:lang w:val="en-GB"/>
        </w:rPr>
        <w:t>Master of Business Administration</w:t>
      </w:r>
    </w:p>
    <w:p w14:paraId="5A272E7C" w14:textId="0FFA9393" w:rsidR="0045476D" w:rsidRDefault="0045476D" w:rsidP="007E7AD1">
      <w:pPr>
        <w:pStyle w:val="Normal1"/>
        <w:spacing w:line="360" w:lineRule="auto"/>
        <w:jc w:val="center"/>
        <w:rPr>
          <w:rFonts w:eastAsia="Times New Roman"/>
          <w:b/>
          <w:bCs/>
          <w:sz w:val="32"/>
          <w:szCs w:val="32"/>
          <w:lang w:val="en-GB"/>
        </w:rPr>
      </w:pPr>
      <w:r>
        <w:rPr>
          <w:rFonts w:eastAsia="Times New Roman"/>
          <w:b/>
          <w:bCs/>
          <w:sz w:val="32"/>
          <w:szCs w:val="32"/>
          <w:lang w:val="en-GB"/>
        </w:rPr>
        <w:t xml:space="preserve">Name: Hardik </w:t>
      </w:r>
      <w:proofErr w:type="spellStart"/>
      <w:r>
        <w:rPr>
          <w:rFonts w:eastAsia="Times New Roman"/>
          <w:b/>
          <w:bCs/>
          <w:sz w:val="32"/>
          <w:szCs w:val="32"/>
          <w:lang w:val="en-GB"/>
        </w:rPr>
        <w:t>Bharatbhai</w:t>
      </w:r>
      <w:proofErr w:type="spellEnd"/>
      <w:r>
        <w:rPr>
          <w:rFonts w:eastAsia="Times New Roman"/>
          <w:b/>
          <w:bCs/>
          <w:sz w:val="32"/>
          <w:szCs w:val="32"/>
          <w:lang w:val="en-GB"/>
        </w:rPr>
        <w:t xml:space="preserve"> Patel</w:t>
      </w:r>
    </w:p>
    <w:p w14:paraId="1AFC2A7F" w14:textId="7A9E7736" w:rsidR="0045476D" w:rsidRDefault="0045476D" w:rsidP="007E7AD1">
      <w:pPr>
        <w:pStyle w:val="Normal1"/>
        <w:spacing w:line="360" w:lineRule="auto"/>
        <w:jc w:val="center"/>
        <w:rPr>
          <w:rFonts w:eastAsia="Times New Roman"/>
          <w:b/>
          <w:bCs/>
          <w:sz w:val="32"/>
          <w:szCs w:val="32"/>
          <w:lang w:val="en-GB"/>
        </w:rPr>
      </w:pPr>
      <w:r>
        <w:rPr>
          <w:rFonts w:eastAsia="Times New Roman"/>
          <w:b/>
          <w:bCs/>
          <w:sz w:val="32"/>
          <w:szCs w:val="32"/>
          <w:lang w:val="en-GB"/>
        </w:rPr>
        <w:t>Student ID: 2504926</w:t>
      </w:r>
    </w:p>
    <w:p w14:paraId="2C505E83" w14:textId="07726444" w:rsidR="0045476D" w:rsidRDefault="0045476D" w:rsidP="007E7AD1">
      <w:pPr>
        <w:pStyle w:val="Normal1"/>
        <w:spacing w:line="360" w:lineRule="auto"/>
        <w:jc w:val="center"/>
        <w:rPr>
          <w:rFonts w:eastAsia="Times New Roman"/>
          <w:b/>
          <w:bCs/>
          <w:sz w:val="32"/>
          <w:szCs w:val="32"/>
          <w:lang w:val="en-GB"/>
        </w:rPr>
      </w:pPr>
      <w:r>
        <w:rPr>
          <w:rFonts w:eastAsia="Times New Roman"/>
          <w:b/>
          <w:bCs/>
          <w:sz w:val="32"/>
          <w:szCs w:val="32"/>
          <w:lang w:val="en-GB"/>
        </w:rPr>
        <w:t>Module Name: Marketing Management</w:t>
      </w:r>
    </w:p>
    <w:p w14:paraId="4A7D33E8" w14:textId="410E854E" w:rsidR="0045476D" w:rsidRDefault="0045476D" w:rsidP="007E7AD1">
      <w:pPr>
        <w:pStyle w:val="Normal1"/>
        <w:spacing w:line="360" w:lineRule="auto"/>
        <w:jc w:val="center"/>
        <w:rPr>
          <w:rFonts w:eastAsia="Times New Roman"/>
          <w:b/>
          <w:bCs/>
          <w:sz w:val="32"/>
          <w:szCs w:val="32"/>
          <w:lang w:val="en-GB"/>
        </w:rPr>
      </w:pPr>
      <w:r>
        <w:rPr>
          <w:rFonts w:eastAsia="Times New Roman"/>
          <w:b/>
          <w:bCs/>
          <w:sz w:val="32"/>
          <w:szCs w:val="32"/>
          <w:lang w:val="en-GB"/>
        </w:rPr>
        <w:t>Module Code: LCMB7024</w:t>
      </w:r>
    </w:p>
    <w:p w14:paraId="651CDC4C" w14:textId="77777777" w:rsidR="00B32186" w:rsidRDefault="00B32186" w:rsidP="007E7AD1">
      <w:pPr>
        <w:pStyle w:val="Normal1"/>
        <w:spacing w:line="360" w:lineRule="auto"/>
        <w:jc w:val="center"/>
        <w:rPr>
          <w:rFonts w:eastAsia="Times New Roman"/>
          <w:b/>
          <w:bCs/>
          <w:sz w:val="32"/>
          <w:szCs w:val="32"/>
          <w:lang w:val="en-GB"/>
        </w:rPr>
      </w:pPr>
    </w:p>
    <w:p w14:paraId="35A15423" w14:textId="7416AFDF" w:rsidR="0045476D" w:rsidRDefault="0045476D" w:rsidP="007E7AD1">
      <w:pPr>
        <w:pStyle w:val="Normal1"/>
        <w:spacing w:line="360" w:lineRule="auto"/>
        <w:jc w:val="center"/>
        <w:rPr>
          <w:rFonts w:eastAsia="Times New Roman"/>
          <w:b/>
          <w:bCs/>
          <w:sz w:val="32"/>
          <w:szCs w:val="32"/>
          <w:lang w:val="en-GB"/>
        </w:rPr>
      </w:pPr>
      <w:r>
        <w:rPr>
          <w:rFonts w:eastAsia="Times New Roman"/>
          <w:b/>
          <w:bCs/>
          <w:sz w:val="32"/>
          <w:szCs w:val="32"/>
          <w:lang w:val="en-GB"/>
        </w:rPr>
        <w:t>Assessment component 1:</w:t>
      </w:r>
    </w:p>
    <w:p w14:paraId="2565FAB2" w14:textId="1F3C3D15" w:rsidR="0045476D" w:rsidRDefault="0045476D" w:rsidP="007E7AD1">
      <w:pPr>
        <w:pStyle w:val="Normal1"/>
        <w:spacing w:line="360" w:lineRule="auto"/>
        <w:jc w:val="center"/>
        <w:rPr>
          <w:rFonts w:eastAsia="Times New Roman"/>
          <w:b/>
          <w:bCs/>
          <w:sz w:val="32"/>
          <w:szCs w:val="32"/>
          <w:lang w:val="en-GB"/>
        </w:rPr>
      </w:pPr>
      <w:r>
        <w:rPr>
          <w:rFonts w:eastAsia="Times New Roman"/>
          <w:b/>
          <w:bCs/>
          <w:sz w:val="32"/>
          <w:szCs w:val="32"/>
          <w:lang w:val="en-GB"/>
        </w:rPr>
        <w:t>Marketing Environment Analysis</w:t>
      </w:r>
    </w:p>
    <w:p w14:paraId="65001090" w14:textId="77777777" w:rsidR="00B32186" w:rsidRDefault="00B32186" w:rsidP="007E7AD1">
      <w:pPr>
        <w:pStyle w:val="Normal1"/>
        <w:spacing w:line="360" w:lineRule="auto"/>
        <w:jc w:val="center"/>
        <w:rPr>
          <w:rFonts w:eastAsia="Times New Roman"/>
          <w:b/>
          <w:bCs/>
          <w:sz w:val="32"/>
          <w:szCs w:val="32"/>
          <w:lang w:val="en-GB"/>
        </w:rPr>
      </w:pPr>
      <w:bookmarkStart w:id="0" w:name="_GoBack"/>
      <w:bookmarkEnd w:id="0"/>
    </w:p>
    <w:p w14:paraId="71471D0E" w14:textId="583C053A" w:rsidR="0045476D" w:rsidRPr="00BE727F" w:rsidRDefault="0045476D" w:rsidP="007E7AD1">
      <w:pPr>
        <w:pStyle w:val="Normal1"/>
        <w:spacing w:line="360" w:lineRule="auto"/>
        <w:jc w:val="center"/>
        <w:rPr>
          <w:rFonts w:eastAsia="Times New Roman"/>
          <w:b/>
          <w:bCs/>
          <w:sz w:val="32"/>
          <w:szCs w:val="32"/>
          <w:lang w:val="en-GB"/>
        </w:rPr>
      </w:pPr>
      <w:r>
        <w:rPr>
          <w:rFonts w:eastAsia="Times New Roman"/>
          <w:b/>
          <w:bCs/>
          <w:sz w:val="32"/>
          <w:szCs w:val="32"/>
          <w:lang w:val="en-GB"/>
        </w:rPr>
        <w:t>Word Count: 2495</w:t>
      </w:r>
    </w:p>
    <w:p w14:paraId="6A0AE8F0" w14:textId="77777777" w:rsidR="00D47F92" w:rsidRPr="00BE727F" w:rsidRDefault="00D47F92" w:rsidP="007E7AD1">
      <w:pPr>
        <w:spacing w:line="360" w:lineRule="auto"/>
        <w:rPr>
          <w:sz w:val="24"/>
          <w:szCs w:val="24"/>
          <w:lang w:val="en-GB"/>
        </w:rPr>
      </w:pPr>
      <w:r w:rsidRPr="00BE727F">
        <w:rPr>
          <w:sz w:val="24"/>
          <w:szCs w:val="24"/>
          <w:lang w:val="en-GB"/>
        </w:rPr>
        <w:br w:type="page"/>
      </w:r>
    </w:p>
    <w:p w14:paraId="6310E259" w14:textId="77777777" w:rsidR="00D47F92" w:rsidRPr="00BE727F" w:rsidRDefault="00D47F92" w:rsidP="007E7AD1">
      <w:pPr>
        <w:spacing w:line="360" w:lineRule="auto"/>
        <w:jc w:val="center"/>
        <w:rPr>
          <w:b/>
          <w:bCs/>
          <w:sz w:val="24"/>
          <w:szCs w:val="24"/>
          <w:lang w:val="en-GB"/>
        </w:rPr>
      </w:pPr>
      <w:r w:rsidRPr="00BE727F">
        <w:rPr>
          <w:b/>
          <w:bCs/>
          <w:sz w:val="24"/>
          <w:szCs w:val="24"/>
          <w:lang w:val="en-GB"/>
        </w:rPr>
        <w:lastRenderedPageBreak/>
        <w:t>Executive Summary</w:t>
      </w:r>
    </w:p>
    <w:p w14:paraId="23E1F4AD" w14:textId="62ED22E9" w:rsidR="00C076E6" w:rsidRPr="00BE727F" w:rsidRDefault="00D47F92" w:rsidP="007E7AD1">
      <w:pPr>
        <w:spacing w:line="360" w:lineRule="auto"/>
        <w:jc w:val="both"/>
        <w:rPr>
          <w:b/>
          <w:sz w:val="24"/>
          <w:szCs w:val="24"/>
          <w:lang w:val="en-GB"/>
        </w:rPr>
      </w:pPr>
      <w:r w:rsidRPr="00BE727F">
        <w:rPr>
          <w:sz w:val="24"/>
          <w:szCs w:val="24"/>
          <w:lang w:val="en-GB"/>
        </w:rPr>
        <w:t xml:space="preserve">This report is a detailed discussion of strategic reactions of innovating </w:t>
      </w:r>
      <w:r w:rsidR="0008042A" w:rsidRPr="00BE727F">
        <w:rPr>
          <w:sz w:val="24"/>
          <w:szCs w:val="24"/>
          <w:lang w:val="en-GB"/>
        </w:rPr>
        <w:t xml:space="preserve">/pioneering </w:t>
      </w:r>
      <w:r w:rsidRPr="00BE727F">
        <w:rPr>
          <w:sz w:val="24"/>
          <w:szCs w:val="24"/>
          <w:lang w:val="en-GB"/>
        </w:rPr>
        <w:t xml:space="preserve">companies (Yahoo) and the newcomers’ companies (Google) in the </w:t>
      </w:r>
      <w:r w:rsidR="00507817" w:rsidRPr="00BE727F">
        <w:rPr>
          <w:sz w:val="24"/>
          <w:szCs w:val="24"/>
          <w:lang w:val="en-GB"/>
        </w:rPr>
        <w:t>search engine</w:t>
      </w:r>
      <w:r w:rsidRPr="00BE727F">
        <w:rPr>
          <w:sz w:val="24"/>
          <w:szCs w:val="24"/>
          <w:lang w:val="en-GB"/>
        </w:rPr>
        <w:t xml:space="preserve"> market. It examines how their marketing strategies are affected by the external factors such as technological advancement and consumer preferences. The report evaluates the practises of innovation-led, customer-focused, technology, and brand-loyalty strategies, highlighting the way the follower firms have been able to outpace leaders by quickly adjusting to the market conditions and creating a more intimate relationship with the customers.</w:t>
      </w:r>
      <w:r w:rsidR="00C076E6" w:rsidRPr="00BE727F">
        <w:rPr>
          <w:sz w:val="24"/>
          <w:szCs w:val="24"/>
          <w:lang w:val="en-GB"/>
        </w:rPr>
        <w:br w:type="page"/>
      </w:r>
    </w:p>
    <w:sdt>
      <w:sdtPr>
        <w:rPr>
          <w:rFonts w:ascii="Arial" w:eastAsia="Arial" w:hAnsi="Arial" w:cs="Arial"/>
          <w:b/>
          <w:bCs/>
          <w:color w:val="auto"/>
          <w:sz w:val="24"/>
          <w:szCs w:val="24"/>
          <w:lang w:val="en-GB"/>
        </w:rPr>
        <w:id w:val="-1300991324"/>
        <w:docPartObj>
          <w:docPartGallery w:val="Table of Contents"/>
          <w:docPartUnique/>
        </w:docPartObj>
      </w:sdtPr>
      <w:sdtEndPr>
        <w:rPr>
          <w:noProof/>
        </w:rPr>
      </w:sdtEndPr>
      <w:sdtContent>
        <w:p w14:paraId="2AACB13F" w14:textId="0B5BBBA7" w:rsidR="00C076E6" w:rsidRPr="00BE727F" w:rsidRDefault="00C076E6" w:rsidP="007E7AD1">
          <w:pPr>
            <w:pStyle w:val="TOCHeading"/>
            <w:spacing w:line="360" w:lineRule="auto"/>
            <w:jc w:val="center"/>
            <w:rPr>
              <w:rFonts w:ascii="Arial" w:hAnsi="Arial" w:cs="Arial"/>
              <w:b/>
              <w:bCs/>
              <w:color w:val="auto"/>
              <w:sz w:val="24"/>
              <w:szCs w:val="24"/>
              <w:lang w:val="en-GB"/>
            </w:rPr>
          </w:pPr>
          <w:r w:rsidRPr="00BE727F">
            <w:rPr>
              <w:rFonts w:ascii="Arial" w:hAnsi="Arial" w:cs="Arial"/>
              <w:b/>
              <w:bCs/>
              <w:color w:val="auto"/>
              <w:sz w:val="24"/>
              <w:szCs w:val="24"/>
              <w:lang w:val="en-GB"/>
            </w:rPr>
            <w:t>Table of Contents</w:t>
          </w:r>
        </w:p>
        <w:p w14:paraId="4490E477" w14:textId="7B0482B9" w:rsidR="00AB0BB4" w:rsidRPr="00BE727F" w:rsidRDefault="00C076E6">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r w:rsidRPr="00BE727F">
            <w:rPr>
              <w:sz w:val="24"/>
              <w:szCs w:val="24"/>
              <w:lang w:val="en-GB"/>
            </w:rPr>
            <w:fldChar w:fldCharType="begin"/>
          </w:r>
          <w:r w:rsidRPr="00BE727F">
            <w:rPr>
              <w:sz w:val="24"/>
              <w:szCs w:val="24"/>
              <w:lang w:val="en-GB"/>
            </w:rPr>
            <w:instrText xml:space="preserve"> TOC \o "1-3" \h \z \u </w:instrText>
          </w:r>
          <w:r w:rsidRPr="00BE727F">
            <w:rPr>
              <w:sz w:val="24"/>
              <w:szCs w:val="24"/>
              <w:lang w:val="en-GB"/>
            </w:rPr>
            <w:fldChar w:fldCharType="separate"/>
          </w:r>
          <w:hyperlink w:anchor="_Toc214282725" w:history="1">
            <w:r w:rsidR="00AB0BB4" w:rsidRPr="00BE727F">
              <w:rPr>
                <w:rStyle w:val="Hyperlink"/>
                <w:noProof/>
                <w:color w:val="auto"/>
                <w:lang w:val="en-GB"/>
              </w:rPr>
              <w:t>Introduction</w:t>
            </w:r>
            <w:r w:rsidR="00AB0BB4" w:rsidRPr="00BE727F">
              <w:rPr>
                <w:noProof/>
                <w:webHidden/>
              </w:rPr>
              <w:tab/>
            </w:r>
            <w:r w:rsidR="00AB0BB4" w:rsidRPr="00BE727F">
              <w:rPr>
                <w:noProof/>
                <w:webHidden/>
              </w:rPr>
              <w:fldChar w:fldCharType="begin"/>
            </w:r>
            <w:r w:rsidR="00AB0BB4" w:rsidRPr="00BE727F">
              <w:rPr>
                <w:noProof/>
                <w:webHidden/>
              </w:rPr>
              <w:instrText xml:space="preserve"> PAGEREF _Toc214282725 \h </w:instrText>
            </w:r>
            <w:r w:rsidR="00AB0BB4" w:rsidRPr="00BE727F">
              <w:rPr>
                <w:noProof/>
                <w:webHidden/>
              </w:rPr>
            </w:r>
            <w:r w:rsidR="00AB0BB4" w:rsidRPr="00BE727F">
              <w:rPr>
                <w:noProof/>
                <w:webHidden/>
              </w:rPr>
              <w:fldChar w:fldCharType="separate"/>
            </w:r>
            <w:r w:rsidR="00AB0BB4" w:rsidRPr="00BE727F">
              <w:rPr>
                <w:noProof/>
                <w:webHidden/>
              </w:rPr>
              <w:t>4</w:t>
            </w:r>
            <w:r w:rsidR="00AB0BB4" w:rsidRPr="00BE727F">
              <w:rPr>
                <w:noProof/>
                <w:webHidden/>
              </w:rPr>
              <w:fldChar w:fldCharType="end"/>
            </w:r>
          </w:hyperlink>
        </w:p>
        <w:p w14:paraId="05998B3E" w14:textId="6A976F46" w:rsidR="00AB0BB4" w:rsidRPr="00BE727F" w:rsidRDefault="005B7134">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14282726" w:history="1">
            <w:r w:rsidR="00AB0BB4" w:rsidRPr="00BE727F">
              <w:rPr>
                <w:rStyle w:val="Hyperlink"/>
                <w:noProof/>
                <w:color w:val="auto"/>
                <w:lang w:val="en-GB"/>
              </w:rPr>
              <w:t>Task 1: Analysis of Pioneering and Follower Companies</w:t>
            </w:r>
            <w:r w:rsidR="00AB0BB4" w:rsidRPr="00BE727F">
              <w:rPr>
                <w:noProof/>
                <w:webHidden/>
              </w:rPr>
              <w:tab/>
            </w:r>
            <w:r w:rsidR="00AB0BB4" w:rsidRPr="00BE727F">
              <w:rPr>
                <w:noProof/>
                <w:webHidden/>
              </w:rPr>
              <w:fldChar w:fldCharType="begin"/>
            </w:r>
            <w:r w:rsidR="00AB0BB4" w:rsidRPr="00BE727F">
              <w:rPr>
                <w:noProof/>
                <w:webHidden/>
              </w:rPr>
              <w:instrText xml:space="preserve"> PAGEREF _Toc214282726 \h </w:instrText>
            </w:r>
            <w:r w:rsidR="00AB0BB4" w:rsidRPr="00BE727F">
              <w:rPr>
                <w:noProof/>
                <w:webHidden/>
              </w:rPr>
            </w:r>
            <w:r w:rsidR="00AB0BB4" w:rsidRPr="00BE727F">
              <w:rPr>
                <w:noProof/>
                <w:webHidden/>
              </w:rPr>
              <w:fldChar w:fldCharType="separate"/>
            </w:r>
            <w:r w:rsidR="00AB0BB4" w:rsidRPr="00BE727F">
              <w:rPr>
                <w:noProof/>
                <w:webHidden/>
              </w:rPr>
              <w:t>4</w:t>
            </w:r>
            <w:r w:rsidR="00AB0BB4" w:rsidRPr="00BE727F">
              <w:rPr>
                <w:noProof/>
                <w:webHidden/>
              </w:rPr>
              <w:fldChar w:fldCharType="end"/>
            </w:r>
          </w:hyperlink>
        </w:p>
        <w:p w14:paraId="6E7F6D1D" w14:textId="38D3650C" w:rsidR="00AB0BB4" w:rsidRPr="00BE727F" w:rsidRDefault="005B7134">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14282727" w:history="1">
            <w:r w:rsidR="00AB0BB4" w:rsidRPr="00BE727F">
              <w:rPr>
                <w:rStyle w:val="Hyperlink"/>
                <w:noProof/>
                <w:color w:val="auto"/>
                <w:lang w:val="en-GB"/>
              </w:rPr>
              <w:t>Task 2: Critical Evaluation of Strategic Responses</w:t>
            </w:r>
            <w:r w:rsidR="00AB0BB4" w:rsidRPr="00BE727F">
              <w:rPr>
                <w:noProof/>
                <w:webHidden/>
              </w:rPr>
              <w:tab/>
            </w:r>
            <w:r w:rsidR="00AB0BB4" w:rsidRPr="00BE727F">
              <w:rPr>
                <w:noProof/>
                <w:webHidden/>
              </w:rPr>
              <w:fldChar w:fldCharType="begin"/>
            </w:r>
            <w:r w:rsidR="00AB0BB4" w:rsidRPr="00BE727F">
              <w:rPr>
                <w:noProof/>
                <w:webHidden/>
              </w:rPr>
              <w:instrText xml:space="preserve"> PAGEREF _Toc214282727 \h </w:instrText>
            </w:r>
            <w:r w:rsidR="00AB0BB4" w:rsidRPr="00BE727F">
              <w:rPr>
                <w:noProof/>
                <w:webHidden/>
              </w:rPr>
            </w:r>
            <w:r w:rsidR="00AB0BB4" w:rsidRPr="00BE727F">
              <w:rPr>
                <w:noProof/>
                <w:webHidden/>
              </w:rPr>
              <w:fldChar w:fldCharType="separate"/>
            </w:r>
            <w:r w:rsidR="00AB0BB4" w:rsidRPr="00BE727F">
              <w:rPr>
                <w:noProof/>
                <w:webHidden/>
              </w:rPr>
              <w:t>10</w:t>
            </w:r>
            <w:r w:rsidR="00AB0BB4" w:rsidRPr="00BE727F">
              <w:rPr>
                <w:noProof/>
                <w:webHidden/>
              </w:rPr>
              <w:fldChar w:fldCharType="end"/>
            </w:r>
          </w:hyperlink>
        </w:p>
        <w:p w14:paraId="2989D617" w14:textId="28173FDF" w:rsidR="00AB0BB4" w:rsidRPr="00BE727F" w:rsidRDefault="005B7134">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14282728" w:history="1">
            <w:r w:rsidR="00AB0BB4" w:rsidRPr="00BE727F">
              <w:rPr>
                <w:rStyle w:val="Hyperlink"/>
                <w:noProof/>
                <w:color w:val="auto"/>
                <w:lang w:val="en-GB"/>
              </w:rPr>
              <w:t>Conclusion</w:t>
            </w:r>
            <w:r w:rsidR="00AB0BB4" w:rsidRPr="00BE727F">
              <w:rPr>
                <w:noProof/>
                <w:webHidden/>
              </w:rPr>
              <w:tab/>
            </w:r>
            <w:r w:rsidR="00AB0BB4" w:rsidRPr="00BE727F">
              <w:rPr>
                <w:noProof/>
                <w:webHidden/>
              </w:rPr>
              <w:fldChar w:fldCharType="begin"/>
            </w:r>
            <w:r w:rsidR="00AB0BB4" w:rsidRPr="00BE727F">
              <w:rPr>
                <w:noProof/>
                <w:webHidden/>
              </w:rPr>
              <w:instrText xml:space="preserve"> PAGEREF _Toc214282728 \h </w:instrText>
            </w:r>
            <w:r w:rsidR="00AB0BB4" w:rsidRPr="00BE727F">
              <w:rPr>
                <w:noProof/>
                <w:webHidden/>
              </w:rPr>
            </w:r>
            <w:r w:rsidR="00AB0BB4" w:rsidRPr="00BE727F">
              <w:rPr>
                <w:noProof/>
                <w:webHidden/>
              </w:rPr>
              <w:fldChar w:fldCharType="separate"/>
            </w:r>
            <w:r w:rsidR="00AB0BB4" w:rsidRPr="00BE727F">
              <w:rPr>
                <w:noProof/>
                <w:webHidden/>
              </w:rPr>
              <w:t>13</w:t>
            </w:r>
            <w:r w:rsidR="00AB0BB4" w:rsidRPr="00BE727F">
              <w:rPr>
                <w:noProof/>
                <w:webHidden/>
              </w:rPr>
              <w:fldChar w:fldCharType="end"/>
            </w:r>
          </w:hyperlink>
        </w:p>
        <w:p w14:paraId="27E70134" w14:textId="7B81C2C3" w:rsidR="00AB0BB4" w:rsidRPr="00BE727F" w:rsidRDefault="005B7134">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14282729" w:history="1">
            <w:r w:rsidR="00AB0BB4" w:rsidRPr="00BE727F">
              <w:rPr>
                <w:rStyle w:val="Hyperlink"/>
                <w:noProof/>
                <w:color w:val="auto"/>
                <w:lang w:val="en-GB"/>
              </w:rPr>
              <w:t>References</w:t>
            </w:r>
            <w:r w:rsidR="00AB0BB4" w:rsidRPr="00BE727F">
              <w:rPr>
                <w:noProof/>
                <w:webHidden/>
              </w:rPr>
              <w:tab/>
            </w:r>
            <w:r w:rsidR="00AB0BB4" w:rsidRPr="00BE727F">
              <w:rPr>
                <w:noProof/>
                <w:webHidden/>
              </w:rPr>
              <w:fldChar w:fldCharType="begin"/>
            </w:r>
            <w:r w:rsidR="00AB0BB4" w:rsidRPr="00BE727F">
              <w:rPr>
                <w:noProof/>
                <w:webHidden/>
              </w:rPr>
              <w:instrText xml:space="preserve"> PAGEREF _Toc214282729 \h </w:instrText>
            </w:r>
            <w:r w:rsidR="00AB0BB4" w:rsidRPr="00BE727F">
              <w:rPr>
                <w:noProof/>
                <w:webHidden/>
              </w:rPr>
            </w:r>
            <w:r w:rsidR="00AB0BB4" w:rsidRPr="00BE727F">
              <w:rPr>
                <w:noProof/>
                <w:webHidden/>
              </w:rPr>
              <w:fldChar w:fldCharType="separate"/>
            </w:r>
            <w:r w:rsidR="00AB0BB4" w:rsidRPr="00BE727F">
              <w:rPr>
                <w:noProof/>
                <w:webHidden/>
              </w:rPr>
              <w:t>15</w:t>
            </w:r>
            <w:r w:rsidR="00AB0BB4" w:rsidRPr="00BE727F">
              <w:rPr>
                <w:noProof/>
                <w:webHidden/>
              </w:rPr>
              <w:fldChar w:fldCharType="end"/>
            </w:r>
          </w:hyperlink>
        </w:p>
        <w:p w14:paraId="3E18787B" w14:textId="6426015A" w:rsidR="00C076E6" w:rsidRPr="00BE727F" w:rsidRDefault="00C076E6" w:rsidP="007E7AD1">
          <w:pPr>
            <w:spacing w:line="360" w:lineRule="auto"/>
            <w:jc w:val="both"/>
            <w:rPr>
              <w:sz w:val="24"/>
              <w:szCs w:val="24"/>
              <w:lang w:val="en-GB"/>
            </w:rPr>
          </w:pPr>
          <w:r w:rsidRPr="00BE727F">
            <w:rPr>
              <w:b/>
              <w:bCs/>
              <w:noProof/>
              <w:sz w:val="24"/>
              <w:szCs w:val="24"/>
              <w:lang w:val="en-GB"/>
            </w:rPr>
            <w:fldChar w:fldCharType="end"/>
          </w:r>
        </w:p>
      </w:sdtContent>
    </w:sdt>
    <w:p w14:paraId="4205A0EE" w14:textId="77777777" w:rsidR="00C076E6" w:rsidRPr="00BE727F" w:rsidRDefault="00C076E6" w:rsidP="007E7AD1">
      <w:pPr>
        <w:spacing w:line="360" w:lineRule="auto"/>
        <w:rPr>
          <w:b/>
          <w:sz w:val="24"/>
          <w:szCs w:val="24"/>
          <w:lang w:val="en-GB"/>
        </w:rPr>
      </w:pPr>
      <w:r w:rsidRPr="00BE727F">
        <w:rPr>
          <w:sz w:val="24"/>
          <w:szCs w:val="24"/>
          <w:lang w:val="en-GB"/>
        </w:rPr>
        <w:br w:type="page"/>
      </w:r>
    </w:p>
    <w:p w14:paraId="5CF2C7A9" w14:textId="2E7462F8" w:rsidR="006F0B6B" w:rsidRPr="00BE727F" w:rsidRDefault="00D57860" w:rsidP="007E7AD1">
      <w:pPr>
        <w:pStyle w:val="Heading1"/>
        <w:rPr>
          <w:rFonts w:ascii="Arial" w:hAnsi="Arial"/>
          <w:color w:val="auto"/>
          <w:szCs w:val="24"/>
          <w:lang w:val="en-GB"/>
        </w:rPr>
      </w:pPr>
      <w:bookmarkStart w:id="1" w:name="_Toc214282725"/>
      <w:r w:rsidRPr="00BE727F">
        <w:rPr>
          <w:rFonts w:ascii="Arial" w:hAnsi="Arial"/>
          <w:color w:val="auto"/>
          <w:szCs w:val="24"/>
          <w:lang w:val="en-GB"/>
        </w:rPr>
        <w:lastRenderedPageBreak/>
        <w:t>Introduction</w:t>
      </w:r>
      <w:bookmarkEnd w:id="1"/>
      <w:r w:rsidRPr="00BE727F">
        <w:rPr>
          <w:rFonts w:ascii="Arial" w:hAnsi="Arial"/>
          <w:color w:val="auto"/>
          <w:szCs w:val="24"/>
          <w:lang w:val="en-GB"/>
        </w:rPr>
        <w:t xml:space="preserve"> </w:t>
      </w:r>
    </w:p>
    <w:p w14:paraId="68E2844B" w14:textId="2D2A3DA8" w:rsidR="006F0B6B" w:rsidRPr="00BE727F" w:rsidRDefault="00D57860" w:rsidP="007E7AD1">
      <w:pPr>
        <w:spacing w:before="200" w:after="200" w:line="360" w:lineRule="auto"/>
        <w:jc w:val="both"/>
        <w:rPr>
          <w:sz w:val="24"/>
          <w:szCs w:val="24"/>
          <w:lang w:val="en-GB"/>
        </w:rPr>
      </w:pPr>
      <w:r w:rsidRPr="00BE727F">
        <w:rPr>
          <w:sz w:val="24"/>
          <w:szCs w:val="24"/>
          <w:lang w:val="en-GB"/>
        </w:rPr>
        <w:t xml:space="preserve">The </w:t>
      </w:r>
      <w:r w:rsidR="00507817" w:rsidRPr="00BE727F">
        <w:rPr>
          <w:sz w:val="24"/>
          <w:szCs w:val="24"/>
          <w:lang w:val="en-GB"/>
        </w:rPr>
        <w:t>technology search engine</w:t>
      </w:r>
      <w:r w:rsidRPr="00BE727F">
        <w:rPr>
          <w:sz w:val="24"/>
          <w:szCs w:val="24"/>
          <w:lang w:val="en-GB"/>
        </w:rPr>
        <w:t xml:space="preserve"> business has been transformed drastically through both the strategic move of the front runners in the industry </w:t>
      </w:r>
      <w:r w:rsidR="00F326E2" w:rsidRPr="00BE727F">
        <w:rPr>
          <w:sz w:val="24"/>
          <w:szCs w:val="24"/>
          <w:lang w:val="en-GB"/>
        </w:rPr>
        <w:t>such as</w:t>
      </w:r>
      <w:r w:rsidRPr="00BE727F">
        <w:rPr>
          <w:sz w:val="24"/>
          <w:szCs w:val="24"/>
          <w:lang w:val="en-GB"/>
        </w:rPr>
        <w:t xml:space="preserve"> Yahoo, as well as its followers </w:t>
      </w:r>
      <w:r w:rsidR="00F326E2" w:rsidRPr="00BE727F">
        <w:rPr>
          <w:sz w:val="24"/>
          <w:szCs w:val="24"/>
          <w:lang w:val="en-GB"/>
        </w:rPr>
        <w:t>such as</w:t>
      </w:r>
      <w:r w:rsidRPr="00BE727F">
        <w:rPr>
          <w:sz w:val="24"/>
          <w:szCs w:val="24"/>
          <w:lang w:val="en-GB"/>
        </w:rPr>
        <w:t xml:space="preserve"> Google. This report will focus on how the companies reacted to the different outside forces, such as political, legal, and technological pressures, and the </w:t>
      </w:r>
      <w:r w:rsidR="00CA5D7E" w:rsidRPr="00BE727F">
        <w:rPr>
          <w:sz w:val="24"/>
          <w:szCs w:val="24"/>
          <w:lang w:val="en-GB"/>
        </w:rPr>
        <w:t>way</w:t>
      </w:r>
      <w:r w:rsidRPr="00BE727F">
        <w:rPr>
          <w:sz w:val="24"/>
          <w:szCs w:val="24"/>
          <w:lang w:val="en-GB"/>
        </w:rPr>
        <w:t xml:space="preserve"> their strategies changed in response to market changes. The report analyses the contribution of factors towards the decline of some companies and the rise of others in the ever changing and competitive market environment by critically examining the challenges and opportunities in the situation that confronted the pioneers and followers.</w:t>
      </w:r>
    </w:p>
    <w:p w14:paraId="54FA32A5" w14:textId="77777777" w:rsidR="006F0B6B" w:rsidRPr="00BE727F" w:rsidRDefault="00D57860" w:rsidP="007E7AD1">
      <w:pPr>
        <w:pStyle w:val="Heading1"/>
        <w:rPr>
          <w:rFonts w:ascii="Arial" w:hAnsi="Arial"/>
          <w:color w:val="auto"/>
          <w:szCs w:val="24"/>
          <w:lang w:val="en-GB"/>
        </w:rPr>
      </w:pPr>
      <w:bookmarkStart w:id="2" w:name="_Toc214282726"/>
      <w:r w:rsidRPr="00BE727F">
        <w:rPr>
          <w:rFonts w:ascii="Arial" w:hAnsi="Arial"/>
          <w:color w:val="auto"/>
          <w:szCs w:val="24"/>
          <w:lang w:val="en-GB"/>
        </w:rPr>
        <w:t>Task 1: Analysis of Pioneering and Follower Companies</w:t>
      </w:r>
      <w:bookmarkEnd w:id="2"/>
    </w:p>
    <w:p w14:paraId="1D75D862" w14:textId="77777777" w:rsidR="006F0B6B" w:rsidRPr="00BE727F" w:rsidRDefault="00D57860" w:rsidP="007E7AD1">
      <w:pPr>
        <w:spacing w:line="360" w:lineRule="auto"/>
        <w:jc w:val="both"/>
        <w:rPr>
          <w:b/>
          <w:bCs/>
          <w:i/>
          <w:iCs/>
          <w:sz w:val="24"/>
          <w:szCs w:val="24"/>
          <w:lang w:val="en-GB"/>
        </w:rPr>
      </w:pPr>
      <w:r w:rsidRPr="00BE727F">
        <w:rPr>
          <w:b/>
          <w:bCs/>
          <w:i/>
          <w:iCs/>
          <w:sz w:val="24"/>
          <w:szCs w:val="24"/>
          <w:lang w:val="en-GB"/>
        </w:rPr>
        <w:t>PESTLE Analysis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5955"/>
        <w:gridCol w:w="1695"/>
      </w:tblGrid>
      <w:tr w:rsidR="00BE727F" w:rsidRPr="00BE727F" w14:paraId="1ADA5EFA" w14:textId="77777777">
        <w:tc>
          <w:tcPr>
            <w:tcW w:w="1710" w:type="dxa"/>
            <w:tcMar>
              <w:top w:w="100" w:type="dxa"/>
              <w:left w:w="100" w:type="dxa"/>
              <w:bottom w:w="100" w:type="dxa"/>
              <w:right w:w="100" w:type="dxa"/>
            </w:tcMar>
          </w:tcPr>
          <w:p w14:paraId="4CFAE56B" w14:textId="77777777" w:rsidR="006F0B6B" w:rsidRPr="00BE727F" w:rsidRDefault="00D57860" w:rsidP="007E7AD1">
            <w:pPr>
              <w:widowControl w:val="0"/>
              <w:spacing w:before="200" w:after="200" w:line="360" w:lineRule="auto"/>
              <w:jc w:val="both"/>
              <w:rPr>
                <w:b/>
                <w:bCs/>
                <w:sz w:val="24"/>
                <w:szCs w:val="24"/>
                <w:lang w:val="en-GB"/>
              </w:rPr>
            </w:pPr>
            <w:r w:rsidRPr="00BE727F">
              <w:rPr>
                <w:b/>
                <w:bCs/>
                <w:sz w:val="24"/>
                <w:szCs w:val="24"/>
                <w:lang w:val="en-GB"/>
              </w:rPr>
              <w:t>Factors</w:t>
            </w:r>
          </w:p>
        </w:tc>
        <w:tc>
          <w:tcPr>
            <w:tcW w:w="5955" w:type="dxa"/>
            <w:tcMar>
              <w:top w:w="100" w:type="dxa"/>
              <w:left w:w="100" w:type="dxa"/>
              <w:bottom w:w="100" w:type="dxa"/>
              <w:right w:w="100" w:type="dxa"/>
            </w:tcMar>
          </w:tcPr>
          <w:p w14:paraId="50400E17" w14:textId="77777777" w:rsidR="006F0B6B" w:rsidRPr="00BE727F" w:rsidRDefault="00D57860" w:rsidP="007E7AD1">
            <w:pPr>
              <w:widowControl w:val="0"/>
              <w:spacing w:before="200" w:after="200" w:line="360" w:lineRule="auto"/>
              <w:jc w:val="both"/>
              <w:rPr>
                <w:b/>
                <w:bCs/>
                <w:sz w:val="24"/>
                <w:szCs w:val="24"/>
                <w:lang w:val="en-GB"/>
              </w:rPr>
            </w:pPr>
            <w:r w:rsidRPr="00BE727F">
              <w:rPr>
                <w:b/>
                <w:bCs/>
                <w:sz w:val="24"/>
                <w:szCs w:val="24"/>
                <w:lang w:val="en-GB"/>
              </w:rPr>
              <w:t>Analysis</w:t>
            </w:r>
          </w:p>
        </w:tc>
        <w:tc>
          <w:tcPr>
            <w:tcW w:w="1695" w:type="dxa"/>
            <w:tcMar>
              <w:top w:w="100" w:type="dxa"/>
              <w:left w:w="100" w:type="dxa"/>
              <w:bottom w:w="100" w:type="dxa"/>
              <w:right w:w="100" w:type="dxa"/>
            </w:tcMar>
          </w:tcPr>
          <w:p w14:paraId="4469687D" w14:textId="77777777" w:rsidR="006F0B6B" w:rsidRPr="00BE727F" w:rsidRDefault="00D57860" w:rsidP="007E7AD1">
            <w:pPr>
              <w:widowControl w:val="0"/>
              <w:spacing w:before="200" w:after="200" w:line="360" w:lineRule="auto"/>
              <w:jc w:val="both"/>
              <w:rPr>
                <w:b/>
                <w:bCs/>
                <w:sz w:val="24"/>
                <w:szCs w:val="24"/>
                <w:lang w:val="en-GB"/>
              </w:rPr>
            </w:pPr>
            <w:r w:rsidRPr="00BE727F">
              <w:rPr>
                <w:b/>
                <w:bCs/>
                <w:sz w:val="24"/>
                <w:szCs w:val="24"/>
                <w:lang w:val="en-GB"/>
              </w:rPr>
              <w:t>Opportunity/challenges</w:t>
            </w:r>
          </w:p>
        </w:tc>
      </w:tr>
      <w:tr w:rsidR="00BE727F" w:rsidRPr="00BE727F" w14:paraId="38AF4C1B" w14:textId="77777777">
        <w:tc>
          <w:tcPr>
            <w:tcW w:w="1710" w:type="dxa"/>
            <w:tcMar>
              <w:top w:w="100" w:type="dxa"/>
              <w:left w:w="100" w:type="dxa"/>
              <w:bottom w:w="100" w:type="dxa"/>
              <w:right w:w="100" w:type="dxa"/>
            </w:tcMar>
          </w:tcPr>
          <w:p w14:paraId="467A4EF3" w14:textId="77777777" w:rsidR="006F0B6B" w:rsidRPr="00BE727F" w:rsidRDefault="00D57860" w:rsidP="007E7AD1">
            <w:pPr>
              <w:widowControl w:val="0"/>
              <w:spacing w:before="200" w:after="200" w:line="360" w:lineRule="auto"/>
              <w:jc w:val="both"/>
              <w:rPr>
                <w:b/>
                <w:bCs/>
                <w:i/>
                <w:iCs/>
                <w:sz w:val="24"/>
                <w:szCs w:val="24"/>
                <w:lang w:val="en-GB"/>
              </w:rPr>
            </w:pPr>
            <w:r w:rsidRPr="00BE727F">
              <w:rPr>
                <w:b/>
                <w:bCs/>
                <w:i/>
                <w:iCs/>
                <w:sz w:val="24"/>
                <w:szCs w:val="24"/>
                <w:lang w:val="en-GB"/>
              </w:rPr>
              <w:t>Political</w:t>
            </w:r>
          </w:p>
        </w:tc>
        <w:tc>
          <w:tcPr>
            <w:tcW w:w="5955" w:type="dxa"/>
            <w:tcMar>
              <w:top w:w="100" w:type="dxa"/>
              <w:left w:w="100" w:type="dxa"/>
              <w:bottom w:w="100" w:type="dxa"/>
              <w:right w:w="100" w:type="dxa"/>
            </w:tcMar>
          </w:tcPr>
          <w:p w14:paraId="5D33879C" w14:textId="54E08D14" w:rsidR="006F0B6B" w:rsidRPr="00BE727F" w:rsidRDefault="00883AF8" w:rsidP="00883AF8">
            <w:pPr>
              <w:widowControl w:val="0"/>
              <w:numPr>
                <w:ilvl w:val="0"/>
                <w:numId w:val="6"/>
              </w:numPr>
              <w:spacing w:before="200" w:after="200" w:line="360" w:lineRule="auto"/>
              <w:jc w:val="both"/>
              <w:rPr>
                <w:sz w:val="24"/>
                <w:szCs w:val="24"/>
                <w:highlight w:val="white"/>
                <w:lang w:val="en-GB"/>
              </w:rPr>
            </w:pPr>
            <w:r w:rsidRPr="00BE727F">
              <w:rPr>
                <w:sz w:val="24"/>
                <w:szCs w:val="24"/>
                <w:highlight w:val="white"/>
                <w:lang w:val="en-GB"/>
              </w:rPr>
              <w:t>International tariffs have climbed by an average of 17% between the United States and China, while the Phase One Agreement announced in January 2020 involving the two nations only results in minimal tariff reductions of 16%</w:t>
            </w:r>
            <w:r w:rsidR="00D57860" w:rsidRPr="00BE727F">
              <w:rPr>
                <w:sz w:val="24"/>
                <w:szCs w:val="24"/>
                <w:highlight w:val="white"/>
                <w:lang w:val="en-GB"/>
              </w:rPr>
              <w:t xml:space="preserve"> (WTO, 2025).</w:t>
            </w:r>
          </w:p>
          <w:p w14:paraId="1CE64284" w14:textId="4A3756DE" w:rsidR="006F0B6B" w:rsidRPr="00BE727F" w:rsidRDefault="00883AF8" w:rsidP="00883AF8">
            <w:pPr>
              <w:widowControl w:val="0"/>
              <w:numPr>
                <w:ilvl w:val="0"/>
                <w:numId w:val="6"/>
              </w:numPr>
              <w:spacing w:before="200" w:after="200" w:line="360" w:lineRule="auto"/>
              <w:jc w:val="both"/>
              <w:rPr>
                <w:sz w:val="24"/>
                <w:szCs w:val="24"/>
                <w:highlight w:val="white"/>
                <w:lang w:val="en-GB"/>
              </w:rPr>
            </w:pPr>
            <w:r w:rsidRPr="00BE727F">
              <w:rPr>
                <w:sz w:val="24"/>
                <w:szCs w:val="24"/>
                <w:highlight w:val="white"/>
                <w:lang w:val="en-GB"/>
              </w:rPr>
              <w:t xml:space="preserve">The US slapped Section 232 tariffs on steel and </w:t>
            </w:r>
            <w:r w:rsidR="000C51FA" w:rsidRPr="00BE727F">
              <w:rPr>
                <w:sz w:val="24"/>
                <w:szCs w:val="24"/>
                <w:highlight w:val="white"/>
                <w:lang w:val="en-GB"/>
              </w:rPr>
              <w:t>aluminium</w:t>
            </w:r>
            <w:r w:rsidRPr="00BE727F">
              <w:rPr>
                <w:sz w:val="24"/>
                <w:szCs w:val="24"/>
                <w:highlight w:val="white"/>
                <w:lang w:val="en-GB"/>
              </w:rPr>
              <w:t>, temporarily exempting Argentina, Australia, Brazil, the EU, Canada, Mexico, and South Korea</w:t>
            </w:r>
            <w:r w:rsidR="00D57860" w:rsidRPr="00BE727F">
              <w:rPr>
                <w:sz w:val="24"/>
                <w:szCs w:val="24"/>
                <w:highlight w:val="white"/>
                <w:lang w:val="en-GB"/>
              </w:rPr>
              <w:t xml:space="preserve"> (</w:t>
            </w:r>
            <w:r w:rsidR="00D57860" w:rsidRPr="00BE727F">
              <w:rPr>
                <w:sz w:val="24"/>
                <w:szCs w:val="24"/>
                <w:lang w:val="en-GB"/>
              </w:rPr>
              <w:t>PIIE, 2025</w:t>
            </w:r>
            <w:r w:rsidR="00D57860" w:rsidRPr="00BE727F">
              <w:rPr>
                <w:sz w:val="24"/>
                <w:szCs w:val="24"/>
                <w:highlight w:val="white"/>
                <w:lang w:val="en-GB"/>
              </w:rPr>
              <w:t xml:space="preserve">). </w:t>
            </w:r>
          </w:p>
        </w:tc>
        <w:tc>
          <w:tcPr>
            <w:tcW w:w="1695" w:type="dxa"/>
            <w:tcMar>
              <w:top w:w="100" w:type="dxa"/>
              <w:left w:w="100" w:type="dxa"/>
              <w:bottom w:w="100" w:type="dxa"/>
              <w:right w:w="100" w:type="dxa"/>
            </w:tcMar>
          </w:tcPr>
          <w:p w14:paraId="4892896F" w14:textId="77777777" w:rsidR="006F0B6B" w:rsidRPr="00BE727F" w:rsidRDefault="00D57860" w:rsidP="007E7AD1">
            <w:pPr>
              <w:widowControl w:val="0"/>
              <w:spacing w:before="200" w:after="200" w:line="360" w:lineRule="auto"/>
              <w:jc w:val="both"/>
              <w:rPr>
                <w:sz w:val="24"/>
                <w:szCs w:val="24"/>
                <w:lang w:val="en-GB"/>
              </w:rPr>
            </w:pPr>
            <w:r w:rsidRPr="00BE727F">
              <w:rPr>
                <w:sz w:val="24"/>
                <w:szCs w:val="24"/>
                <w:lang w:val="en-GB"/>
              </w:rPr>
              <w:t>Challenge</w:t>
            </w:r>
          </w:p>
        </w:tc>
      </w:tr>
      <w:tr w:rsidR="00BE727F" w:rsidRPr="00BE727F" w14:paraId="4A54494D" w14:textId="77777777">
        <w:tc>
          <w:tcPr>
            <w:tcW w:w="1710" w:type="dxa"/>
            <w:tcMar>
              <w:top w:w="100" w:type="dxa"/>
              <w:left w:w="100" w:type="dxa"/>
              <w:bottom w:w="100" w:type="dxa"/>
              <w:right w:w="100" w:type="dxa"/>
            </w:tcMar>
          </w:tcPr>
          <w:p w14:paraId="3807670D" w14:textId="77777777" w:rsidR="006F0B6B" w:rsidRPr="00BE727F" w:rsidRDefault="00D57860" w:rsidP="007E7AD1">
            <w:pPr>
              <w:widowControl w:val="0"/>
              <w:spacing w:before="200" w:after="200" w:line="360" w:lineRule="auto"/>
              <w:jc w:val="both"/>
              <w:rPr>
                <w:b/>
                <w:bCs/>
                <w:i/>
                <w:iCs/>
                <w:sz w:val="24"/>
                <w:szCs w:val="24"/>
                <w:lang w:val="en-GB"/>
              </w:rPr>
            </w:pPr>
            <w:r w:rsidRPr="00BE727F">
              <w:rPr>
                <w:b/>
                <w:bCs/>
                <w:i/>
                <w:iCs/>
                <w:sz w:val="24"/>
                <w:szCs w:val="24"/>
                <w:lang w:val="en-GB"/>
              </w:rPr>
              <w:t>Economic</w:t>
            </w:r>
          </w:p>
        </w:tc>
        <w:tc>
          <w:tcPr>
            <w:tcW w:w="5955" w:type="dxa"/>
            <w:tcMar>
              <w:top w:w="100" w:type="dxa"/>
              <w:left w:w="100" w:type="dxa"/>
              <w:bottom w:w="100" w:type="dxa"/>
              <w:right w:w="100" w:type="dxa"/>
            </w:tcMar>
          </w:tcPr>
          <w:p w14:paraId="0F091CE4" w14:textId="04671B04" w:rsidR="006F0B6B" w:rsidRPr="00BE727F" w:rsidRDefault="00883AF8" w:rsidP="007E7AD1">
            <w:pPr>
              <w:widowControl w:val="0"/>
              <w:numPr>
                <w:ilvl w:val="0"/>
                <w:numId w:val="4"/>
              </w:numPr>
              <w:spacing w:before="200" w:after="200" w:line="360" w:lineRule="auto"/>
              <w:jc w:val="both"/>
              <w:rPr>
                <w:sz w:val="24"/>
                <w:szCs w:val="24"/>
                <w:lang w:val="en-GB"/>
              </w:rPr>
            </w:pPr>
            <w:r w:rsidRPr="00BE727F">
              <w:rPr>
                <w:sz w:val="24"/>
                <w:szCs w:val="24"/>
                <w:lang w:val="en-GB"/>
              </w:rPr>
              <w:t xml:space="preserve">The market volume is estimated to reach US$1.83 trillion by 2030, with an annual growth </w:t>
            </w:r>
            <w:r w:rsidRPr="00BE727F">
              <w:rPr>
                <w:sz w:val="24"/>
                <w:szCs w:val="24"/>
                <w:lang w:val="en-GB"/>
              </w:rPr>
              <w:lastRenderedPageBreak/>
              <w:t>rate (CAGR) of 4.05% from 2025-2030</w:t>
            </w:r>
            <w:r w:rsidR="00D57860" w:rsidRPr="00BE727F">
              <w:rPr>
                <w:sz w:val="24"/>
                <w:szCs w:val="24"/>
                <w:lang w:val="en-GB"/>
              </w:rPr>
              <w:t xml:space="preserve"> (Statista, 2025).</w:t>
            </w:r>
          </w:p>
          <w:p w14:paraId="6BA60F06" w14:textId="2DF019DB" w:rsidR="006F0B6B" w:rsidRPr="00BE727F" w:rsidRDefault="00883AF8" w:rsidP="007E7AD1">
            <w:pPr>
              <w:widowControl w:val="0"/>
              <w:numPr>
                <w:ilvl w:val="0"/>
                <w:numId w:val="4"/>
              </w:numPr>
              <w:spacing w:before="200" w:after="200" w:line="360" w:lineRule="auto"/>
              <w:jc w:val="both"/>
              <w:rPr>
                <w:sz w:val="24"/>
                <w:szCs w:val="24"/>
                <w:lang w:val="en-GB"/>
              </w:rPr>
            </w:pPr>
            <w:r w:rsidRPr="00BE727F">
              <w:rPr>
                <w:sz w:val="24"/>
                <w:szCs w:val="24"/>
                <w:lang w:val="en-GB"/>
              </w:rPr>
              <w:t xml:space="preserve">In 2024, North America's IT services industry accounted for over 35% of worldwide revenue </w:t>
            </w:r>
            <w:r w:rsidR="00D57860" w:rsidRPr="00BE727F">
              <w:rPr>
                <w:sz w:val="24"/>
                <w:szCs w:val="24"/>
                <w:lang w:val="en-GB"/>
              </w:rPr>
              <w:t>(</w:t>
            </w:r>
            <w:proofErr w:type="spellStart"/>
            <w:r w:rsidR="00D57860" w:rsidRPr="00BE727F">
              <w:rPr>
                <w:sz w:val="24"/>
                <w:szCs w:val="24"/>
                <w:lang w:val="en-GB"/>
              </w:rPr>
              <w:t>Grandviewresearch</w:t>
            </w:r>
            <w:proofErr w:type="spellEnd"/>
            <w:r w:rsidR="00D57860" w:rsidRPr="00BE727F">
              <w:rPr>
                <w:sz w:val="24"/>
                <w:szCs w:val="24"/>
                <w:lang w:val="en-GB"/>
              </w:rPr>
              <w:t>, 2024).</w:t>
            </w:r>
          </w:p>
        </w:tc>
        <w:tc>
          <w:tcPr>
            <w:tcW w:w="1695" w:type="dxa"/>
            <w:tcMar>
              <w:top w:w="100" w:type="dxa"/>
              <w:left w:w="100" w:type="dxa"/>
              <w:bottom w:w="100" w:type="dxa"/>
              <w:right w:w="100" w:type="dxa"/>
            </w:tcMar>
          </w:tcPr>
          <w:p w14:paraId="5C9B3BDC" w14:textId="77777777" w:rsidR="006F0B6B" w:rsidRPr="00BE727F" w:rsidRDefault="00D57860" w:rsidP="007E7AD1">
            <w:pPr>
              <w:widowControl w:val="0"/>
              <w:spacing w:before="200" w:after="200" w:line="360" w:lineRule="auto"/>
              <w:jc w:val="both"/>
              <w:rPr>
                <w:sz w:val="24"/>
                <w:szCs w:val="24"/>
                <w:lang w:val="en-GB"/>
              </w:rPr>
            </w:pPr>
            <w:r w:rsidRPr="00BE727F">
              <w:rPr>
                <w:sz w:val="24"/>
                <w:szCs w:val="24"/>
                <w:lang w:val="en-GB"/>
              </w:rPr>
              <w:lastRenderedPageBreak/>
              <w:t>Opportunity</w:t>
            </w:r>
          </w:p>
        </w:tc>
      </w:tr>
      <w:tr w:rsidR="00BE727F" w:rsidRPr="00BE727F" w14:paraId="51FEE8DE" w14:textId="77777777">
        <w:tc>
          <w:tcPr>
            <w:tcW w:w="1710" w:type="dxa"/>
            <w:tcMar>
              <w:top w:w="100" w:type="dxa"/>
              <w:left w:w="100" w:type="dxa"/>
              <w:bottom w:w="100" w:type="dxa"/>
              <w:right w:w="100" w:type="dxa"/>
            </w:tcMar>
          </w:tcPr>
          <w:p w14:paraId="1E8CFBC5" w14:textId="77777777" w:rsidR="006F0B6B" w:rsidRPr="00BE727F" w:rsidRDefault="00D57860" w:rsidP="007E7AD1">
            <w:pPr>
              <w:widowControl w:val="0"/>
              <w:spacing w:before="200" w:after="200" w:line="360" w:lineRule="auto"/>
              <w:jc w:val="both"/>
              <w:rPr>
                <w:b/>
                <w:bCs/>
                <w:i/>
                <w:iCs/>
                <w:sz w:val="24"/>
                <w:szCs w:val="24"/>
                <w:lang w:val="en-GB"/>
              </w:rPr>
            </w:pPr>
            <w:r w:rsidRPr="00BE727F">
              <w:rPr>
                <w:b/>
                <w:bCs/>
                <w:i/>
                <w:iCs/>
                <w:sz w:val="24"/>
                <w:szCs w:val="24"/>
                <w:lang w:val="en-GB"/>
              </w:rPr>
              <w:t>Social</w:t>
            </w:r>
          </w:p>
        </w:tc>
        <w:tc>
          <w:tcPr>
            <w:tcW w:w="5955" w:type="dxa"/>
            <w:tcMar>
              <w:top w:w="100" w:type="dxa"/>
              <w:left w:w="100" w:type="dxa"/>
              <w:bottom w:w="100" w:type="dxa"/>
              <w:right w:w="100" w:type="dxa"/>
            </w:tcMar>
          </w:tcPr>
          <w:p w14:paraId="21A38484" w14:textId="7C7F6B8E" w:rsidR="006F0B6B" w:rsidRPr="00BE727F" w:rsidRDefault="009752A7" w:rsidP="007E7AD1">
            <w:pPr>
              <w:widowControl w:val="0"/>
              <w:numPr>
                <w:ilvl w:val="0"/>
                <w:numId w:val="1"/>
              </w:numPr>
              <w:spacing w:before="200" w:after="200" w:line="360" w:lineRule="auto"/>
              <w:jc w:val="both"/>
              <w:rPr>
                <w:sz w:val="24"/>
                <w:szCs w:val="24"/>
                <w:lang w:val="en-GB"/>
              </w:rPr>
            </w:pPr>
            <w:r w:rsidRPr="00BE727F">
              <w:rPr>
                <w:sz w:val="24"/>
                <w:szCs w:val="24"/>
                <w:lang w:val="en-GB"/>
              </w:rPr>
              <w:t>The US unemployment rate rose to 4.3% in August 2025, reflecting an increase in the number of unemployed individuals and a slight rise in the labour force participation rate (</w:t>
            </w:r>
            <w:proofErr w:type="spellStart"/>
            <w:r w:rsidRPr="00BE727F">
              <w:rPr>
                <w:rFonts w:eastAsia="Times New Roman"/>
                <w:sz w:val="24"/>
                <w:szCs w:val="24"/>
                <w:lang w:val="en-GB"/>
              </w:rPr>
              <w:t>Tradingeconomics</w:t>
            </w:r>
            <w:proofErr w:type="spellEnd"/>
            <w:r w:rsidRPr="00BE727F">
              <w:rPr>
                <w:rFonts w:eastAsia="Times New Roman"/>
                <w:sz w:val="24"/>
                <w:szCs w:val="24"/>
                <w:lang w:val="en-GB"/>
              </w:rPr>
              <w:t>, 2025</w:t>
            </w:r>
            <w:r w:rsidRPr="00BE727F">
              <w:rPr>
                <w:sz w:val="24"/>
                <w:szCs w:val="24"/>
                <w:lang w:val="en-GB"/>
              </w:rPr>
              <w:t>)</w:t>
            </w:r>
            <w:r w:rsidR="00D57860" w:rsidRPr="00BE727F">
              <w:rPr>
                <w:sz w:val="24"/>
                <w:szCs w:val="24"/>
                <w:lang w:val="en-GB"/>
              </w:rPr>
              <w:t>.</w:t>
            </w:r>
          </w:p>
          <w:p w14:paraId="191F8E87" w14:textId="7D3DAC13" w:rsidR="006F0B6B" w:rsidRPr="00BE727F" w:rsidRDefault="00390BA4" w:rsidP="007E7AD1">
            <w:pPr>
              <w:widowControl w:val="0"/>
              <w:numPr>
                <w:ilvl w:val="0"/>
                <w:numId w:val="1"/>
              </w:numPr>
              <w:spacing w:before="200" w:after="200" w:line="360" w:lineRule="auto"/>
              <w:jc w:val="both"/>
              <w:rPr>
                <w:sz w:val="24"/>
                <w:szCs w:val="24"/>
                <w:lang w:val="en-GB"/>
              </w:rPr>
            </w:pPr>
            <w:r w:rsidRPr="00BE727F">
              <w:rPr>
                <w:sz w:val="24"/>
                <w:szCs w:val="24"/>
                <w:lang w:val="en-GB"/>
              </w:rPr>
              <w:t>As of November 16, 2025, the United States has a population of 347,968,192, which represents 4.22% of the world's population, with a population density of 38 people per square kilometre and an urban population of 82.76% (</w:t>
            </w:r>
            <w:proofErr w:type="spellStart"/>
            <w:r w:rsidRPr="00BE727F">
              <w:rPr>
                <w:sz w:val="24"/>
                <w:szCs w:val="24"/>
                <w:lang w:val="en-GB"/>
              </w:rPr>
              <w:t>Worldometer</w:t>
            </w:r>
            <w:proofErr w:type="spellEnd"/>
            <w:r w:rsidRPr="00BE727F">
              <w:rPr>
                <w:sz w:val="24"/>
                <w:szCs w:val="24"/>
                <w:lang w:val="en-GB"/>
              </w:rPr>
              <w:t>, 2025).</w:t>
            </w:r>
          </w:p>
        </w:tc>
        <w:tc>
          <w:tcPr>
            <w:tcW w:w="1695" w:type="dxa"/>
            <w:tcMar>
              <w:top w:w="100" w:type="dxa"/>
              <w:left w:w="100" w:type="dxa"/>
              <w:bottom w:w="100" w:type="dxa"/>
              <w:right w:w="100" w:type="dxa"/>
            </w:tcMar>
          </w:tcPr>
          <w:p w14:paraId="6AAB8AF6" w14:textId="77777777" w:rsidR="006F0B6B" w:rsidRPr="00BE727F" w:rsidRDefault="00D57860" w:rsidP="007E7AD1">
            <w:pPr>
              <w:widowControl w:val="0"/>
              <w:spacing w:before="200" w:after="200" w:line="360" w:lineRule="auto"/>
              <w:jc w:val="both"/>
              <w:rPr>
                <w:sz w:val="24"/>
                <w:szCs w:val="24"/>
                <w:lang w:val="en-GB"/>
              </w:rPr>
            </w:pPr>
            <w:r w:rsidRPr="00BE727F">
              <w:rPr>
                <w:sz w:val="24"/>
                <w:szCs w:val="24"/>
                <w:lang w:val="en-GB"/>
              </w:rPr>
              <w:t>Opportunity</w:t>
            </w:r>
          </w:p>
        </w:tc>
      </w:tr>
      <w:tr w:rsidR="00BE727F" w:rsidRPr="00BE727F" w14:paraId="20537664" w14:textId="77777777">
        <w:tc>
          <w:tcPr>
            <w:tcW w:w="1710" w:type="dxa"/>
            <w:tcMar>
              <w:top w:w="100" w:type="dxa"/>
              <w:left w:w="100" w:type="dxa"/>
              <w:bottom w:w="100" w:type="dxa"/>
              <w:right w:w="100" w:type="dxa"/>
            </w:tcMar>
          </w:tcPr>
          <w:p w14:paraId="3B385CE6" w14:textId="77777777" w:rsidR="006F0B6B" w:rsidRPr="00BE727F" w:rsidRDefault="00D57860" w:rsidP="007E7AD1">
            <w:pPr>
              <w:widowControl w:val="0"/>
              <w:spacing w:before="200" w:after="200" w:line="360" w:lineRule="auto"/>
              <w:jc w:val="both"/>
              <w:rPr>
                <w:b/>
                <w:bCs/>
                <w:i/>
                <w:iCs/>
                <w:sz w:val="24"/>
                <w:szCs w:val="24"/>
                <w:lang w:val="en-GB"/>
              </w:rPr>
            </w:pPr>
            <w:r w:rsidRPr="00BE727F">
              <w:rPr>
                <w:b/>
                <w:bCs/>
                <w:i/>
                <w:iCs/>
                <w:sz w:val="24"/>
                <w:szCs w:val="24"/>
                <w:lang w:val="en-GB"/>
              </w:rPr>
              <w:t>Technological</w:t>
            </w:r>
          </w:p>
        </w:tc>
        <w:tc>
          <w:tcPr>
            <w:tcW w:w="5955" w:type="dxa"/>
            <w:tcMar>
              <w:top w:w="100" w:type="dxa"/>
              <w:left w:w="100" w:type="dxa"/>
              <w:bottom w:w="100" w:type="dxa"/>
              <w:right w:w="100" w:type="dxa"/>
            </w:tcMar>
          </w:tcPr>
          <w:p w14:paraId="7C50ABA2" w14:textId="079E3D24" w:rsidR="006F0B6B" w:rsidRPr="00BE727F" w:rsidRDefault="000C51FA" w:rsidP="007E7AD1">
            <w:pPr>
              <w:widowControl w:val="0"/>
              <w:numPr>
                <w:ilvl w:val="0"/>
                <w:numId w:val="2"/>
              </w:numPr>
              <w:spacing w:before="200" w:after="200" w:line="360" w:lineRule="auto"/>
              <w:jc w:val="both"/>
              <w:rPr>
                <w:sz w:val="24"/>
                <w:szCs w:val="24"/>
                <w:lang w:val="en-GB"/>
              </w:rPr>
            </w:pPr>
            <w:r w:rsidRPr="00BE727F">
              <w:rPr>
                <w:sz w:val="24"/>
                <w:szCs w:val="24"/>
                <w:lang w:val="en-GB"/>
              </w:rPr>
              <w:t>Google announced a $40 billion investment in Texas by 2027 to develop cloud computing and AI infrastructure, continuing a series of major technology investments in the state (The Hindu, 2025).</w:t>
            </w:r>
          </w:p>
          <w:p w14:paraId="3DD55C04" w14:textId="5A65F79A" w:rsidR="006F0B6B" w:rsidRPr="00BE727F" w:rsidRDefault="00883AF8" w:rsidP="007E7AD1">
            <w:pPr>
              <w:widowControl w:val="0"/>
              <w:numPr>
                <w:ilvl w:val="0"/>
                <w:numId w:val="2"/>
              </w:numPr>
              <w:spacing w:before="200" w:after="200" w:line="360" w:lineRule="auto"/>
              <w:jc w:val="both"/>
              <w:rPr>
                <w:sz w:val="24"/>
                <w:szCs w:val="24"/>
                <w:lang w:val="en-GB"/>
              </w:rPr>
            </w:pPr>
            <w:r w:rsidRPr="00BE727F">
              <w:rPr>
                <w:sz w:val="24"/>
                <w:szCs w:val="24"/>
                <w:lang w:val="en-GB"/>
              </w:rPr>
              <w:t xml:space="preserve">By 2025, the Digital Investment market is expected to have a total transaction value of US$3.03 trillion. Total transaction value is estimated to demonstrate an annual growth rate (CAGR 2025-2030) of 6.95%, with a projected </w:t>
            </w:r>
            <w:r w:rsidRPr="00BE727F">
              <w:rPr>
                <w:sz w:val="24"/>
                <w:szCs w:val="24"/>
                <w:lang w:val="en-GB"/>
              </w:rPr>
              <w:lastRenderedPageBreak/>
              <w:t xml:space="preserve">total amount of US$4.24 trillion by 2030 </w:t>
            </w:r>
            <w:r w:rsidR="00D57860" w:rsidRPr="00BE727F">
              <w:rPr>
                <w:sz w:val="24"/>
                <w:szCs w:val="24"/>
                <w:lang w:val="en-GB"/>
              </w:rPr>
              <w:t>(Statista, 2025).</w:t>
            </w:r>
          </w:p>
        </w:tc>
        <w:tc>
          <w:tcPr>
            <w:tcW w:w="1695" w:type="dxa"/>
            <w:tcMar>
              <w:top w:w="100" w:type="dxa"/>
              <w:left w:w="100" w:type="dxa"/>
              <w:bottom w:w="100" w:type="dxa"/>
              <w:right w:w="100" w:type="dxa"/>
            </w:tcMar>
          </w:tcPr>
          <w:p w14:paraId="3D37CA2A" w14:textId="77777777" w:rsidR="006F0B6B" w:rsidRPr="00BE727F" w:rsidRDefault="00D57860" w:rsidP="007E7AD1">
            <w:pPr>
              <w:widowControl w:val="0"/>
              <w:spacing w:before="200" w:after="200" w:line="360" w:lineRule="auto"/>
              <w:jc w:val="both"/>
              <w:rPr>
                <w:sz w:val="24"/>
                <w:szCs w:val="24"/>
                <w:lang w:val="en-GB"/>
              </w:rPr>
            </w:pPr>
            <w:r w:rsidRPr="00BE727F">
              <w:rPr>
                <w:sz w:val="24"/>
                <w:szCs w:val="24"/>
                <w:lang w:val="en-GB"/>
              </w:rPr>
              <w:lastRenderedPageBreak/>
              <w:t>Opportunity</w:t>
            </w:r>
          </w:p>
        </w:tc>
      </w:tr>
      <w:tr w:rsidR="00BE727F" w:rsidRPr="00BE727F" w14:paraId="3CD01B03" w14:textId="77777777">
        <w:tc>
          <w:tcPr>
            <w:tcW w:w="1710" w:type="dxa"/>
            <w:tcMar>
              <w:top w:w="100" w:type="dxa"/>
              <w:left w:w="100" w:type="dxa"/>
              <w:bottom w:w="100" w:type="dxa"/>
              <w:right w:w="100" w:type="dxa"/>
            </w:tcMar>
          </w:tcPr>
          <w:p w14:paraId="3CF19898" w14:textId="77777777" w:rsidR="006F0B6B" w:rsidRPr="00BE727F" w:rsidRDefault="00D57860" w:rsidP="007E7AD1">
            <w:pPr>
              <w:widowControl w:val="0"/>
              <w:spacing w:before="200" w:after="200" w:line="360" w:lineRule="auto"/>
              <w:jc w:val="both"/>
              <w:rPr>
                <w:b/>
                <w:bCs/>
                <w:i/>
                <w:iCs/>
                <w:sz w:val="24"/>
                <w:szCs w:val="24"/>
                <w:lang w:val="en-GB"/>
              </w:rPr>
            </w:pPr>
            <w:r w:rsidRPr="00BE727F">
              <w:rPr>
                <w:b/>
                <w:bCs/>
                <w:i/>
                <w:iCs/>
                <w:sz w:val="24"/>
                <w:szCs w:val="24"/>
                <w:lang w:val="en-GB"/>
              </w:rPr>
              <w:t>Legal</w:t>
            </w:r>
          </w:p>
        </w:tc>
        <w:tc>
          <w:tcPr>
            <w:tcW w:w="5955" w:type="dxa"/>
            <w:tcMar>
              <w:top w:w="100" w:type="dxa"/>
              <w:left w:w="100" w:type="dxa"/>
              <w:bottom w:w="100" w:type="dxa"/>
              <w:right w:w="100" w:type="dxa"/>
            </w:tcMar>
          </w:tcPr>
          <w:p w14:paraId="1B77D6E3" w14:textId="353DD780" w:rsidR="006F0B6B" w:rsidRDefault="00390060" w:rsidP="007E7AD1">
            <w:pPr>
              <w:widowControl w:val="0"/>
              <w:numPr>
                <w:ilvl w:val="0"/>
                <w:numId w:val="7"/>
              </w:numPr>
              <w:spacing w:before="200" w:after="200" w:line="360" w:lineRule="auto"/>
              <w:jc w:val="both"/>
              <w:rPr>
                <w:sz w:val="24"/>
                <w:szCs w:val="24"/>
                <w:lang w:val="en-GB"/>
              </w:rPr>
            </w:pPr>
            <w:r>
              <w:rPr>
                <w:sz w:val="24"/>
                <w:szCs w:val="24"/>
                <w:lang w:val="en-GB"/>
              </w:rPr>
              <w:t xml:space="preserve">Strict abidance of </w:t>
            </w:r>
            <w:r w:rsidRPr="00390060">
              <w:rPr>
                <w:sz w:val="24"/>
                <w:szCs w:val="24"/>
                <w:lang w:val="en-GB"/>
              </w:rPr>
              <w:t xml:space="preserve">International and Foreign Cyberspace Law </w:t>
            </w:r>
            <w:r w:rsidR="00D57860" w:rsidRPr="00BE727F">
              <w:rPr>
                <w:sz w:val="24"/>
                <w:szCs w:val="24"/>
                <w:lang w:val="en-GB"/>
              </w:rPr>
              <w:t>(Georgetown</w:t>
            </w:r>
            <w:r>
              <w:rPr>
                <w:sz w:val="24"/>
                <w:szCs w:val="24"/>
                <w:lang w:val="en-GB"/>
              </w:rPr>
              <w:t>, 2025).</w:t>
            </w:r>
          </w:p>
          <w:p w14:paraId="14E7F5C6" w14:textId="47B4C144" w:rsidR="00390060" w:rsidRPr="00BE727F" w:rsidRDefault="00390060" w:rsidP="007E7AD1">
            <w:pPr>
              <w:widowControl w:val="0"/>
              <w:numPr>
                <w:ilvl w:val="0"/>
                <w:numId w:val="7"/>
              </w:numPr>
              <w:spacing w:before="200" w:after="200" w:line="360" w:lineRule="auto"/>
              <w:jc w:val="both"/>
              <w:rPr>
                <w:sz w:val="24"/>
                <w:szCs w:val="24"/>
                <w:lang w:val="en-GB"/>
              </w:rPr>
            </w:pPr>
            <w:r>
              <w:rPr>
                <w:sz w:val="24"/>
                <w:szCs w:val="24"/>
                <w:lang w:val="en-GB"/>
              </w:rPr>
              <w:t xml:space="preserve">Technology driven search engine market must focus on avoiding </w:t>
            </w:r>
            <w:r w:rsidRPr="00390060">
              <w:rPr>
                <w:sz w:val="24"/>
                <w:szCs w:val="24"/>
                <w:lang w:val="en-GB"/>
              </w:rPr>
              <w:t>illegal monopolization</w:t>
            </w:r>
            <w:r>
              <w:rPr>
                <w:sz w:val="24"/>
                <w:szCs w:val="24"/>
                <w:lang w:val="en-GB"/>
              </w:rPr>
              <w:t xml:space="preserve"> as well as</w:t>
            </w:r>
            <w:r w:rsidRPr="00390060">
              <w:rPr>
                <w:sz w:val="24"/>
                <w:szCs w:val="24"/>
                <w:lang w:val="en-GB"/>
              </w:rPr>
              <w:t xml:space="preserve"> other anti-competitive practices, such as violating the </w:t>
            </w:r>
            <w:r w:rsidR="00C12B25">
              <w:rPr>
                <w:sz w:val="24"/>
                <w:szCs w:val="24"/>
                <w:lang w:val="en-GB"/>
              </w:rPr>
              <w:t>SSA or</w:t>
            </w:r>
            <w:r>
              <w:rPr>
                <w:sz w:val="24"/>
                <w:szCs w:val="24"/>
                <w:lang w:val="en-GB"/>
              </w:rPr>
              <w:t xml:space="preserve"> “</w:t>
            </w:r>
            <w:r w:rsidRPr="00390060">
              <w:rPr>
                <w:sz w:val="24"/>
                <w:szCs w:val="24"/>
                <w:lang w:val="en-GB"/>
              </w:rPr>
              <w:t>Sherman Antitrust Act</w:t>
            </w:r>
            <w:r>
              <w:rPr>
                <w:sz w:val="24"/>
                <w:szCs w:val="24"/>
                <w:lang w:val="en-GB"/>
              </w:rPr>
              <w:t>”</w:t>
            </w:r>
          </w:p>
          <w:p w14:paraId="5F7B89DF" w14:textId="7B047246" w:rsidR="006F0B6B" w:rsidRPr="00BE727F" w:rsidRDefault="00390060" w:rsidP="007E7AD1">
            <w:pPr>
              <w:widowControl w:val="0"/>
              <w:numPr>
                <w:ilvl w:val="0"/>
                <w:numId w:val="7"/>
              </w:numPr>
              <w:spacing w:before="200" w:after="200" w:line="360" w:lineRule="auto"/>
              <w:jc w:val="both"/>
              <w:rPr>
                <w:sz w:val="24"/>
                <w:szCs w:val="24"/>
                <w:lang w:val="en-GB"/>
              </w:rPr>
            </w:pPr>
            <w:r>
              <w:rPr>
                <w:sz w:val="24"/>
                <w:szCs w:val="24"/>
                <w:lang w:val="en-GB"/>
              </w:rPr>
              <w:t>Technology search engine market must strictly follow the legislations that</w:t>
            </w:r>
            <w:r w:rsidR="000C51FA" w:rsidRPr="00BE727F">
              <w:rPr>
                <w:sz w:val="24"/>
                <w:szCs w:val="24"/>
                <w:lang w:val="en-GB"/>
              </w:rPr>
              <w:t xml:space="preserve"> are passed by Congress, signed by the president, and numbered for reference. They are printed as slip laws and later compiled into the U.S. Statutes at Large (Senate, 2025).</w:t>
            </w:r>
          </w:p>
        </w:tc>
        <w:tc>
          <w:tcPr>
            <w:tcW w:w="1695" w:type="dxa"/>
            <w:tcMar>
              <w:top w:w="100" w:type="dxa"/>
              <w:left w:w="100" w:type="dxa"/>
              <w:bottom w:w="100" w:type="dxa"/>
              <w:right w:w="100" w:type="dxa"/>
            </w:tcMar>
          </w:tcPr>
          <w:p w14:paraId="21650DD3" w14:textId="77777777" w:rsidR="006F0B6B" w:rsidRPr="00BE727F" w:rsidRDefault="00D57860" w:rsidP="007E7AD1">
            <w:pPr>
              <w:widowControl w:val="0"/>
              <w:spacing w:before="200" w:after="200" w:line="360" w:lineRule="auto"/>
              <w:jc w:val="both"/>
              <w:rPr>
                <w:sz w:val="24"/>
                <w:szCs w:val="24"/>
                <w:lang w:val="en-GB"/>
              </w:rPr>
            </w:pPr>
            <w:r w:rsidRPr="00BE727F">
              <w:rPr>
                <w:sz w:val="24"/>
                <w:szCs w:val="24"/>
                <w:lang w:val="en-GB"/>
              </w:rPr>
              <w:t>Challenge</w:t>
            </w:r>
          </w:p>
        </w:tc>
      </w:tr>
      <w:tr w:rsidR="00BE727F" w:rsidRPr="00BE727F" w14:paraId="3F3FED17" w14:textId="77777777">
        <w:tc>
          <w:tcPr>
            <w:tcW w:w="1710" w:type="dxa"/>
            <w:tcMar>
              <w:top w:w="100" w:type="dxa"/>
              <w:left w:w="100" w:type="dxa"/>
              <w:bottom w:w="100" w:type="dxa"/>
              <w:right w:w="100" w:type="dxa"/>
            </w:tcMar>
          </w:tcPr>
          <w:p w14:paraId="16A9273F" w14:textId="77777777" w:rsidR="006F0B6B" w:rsidRPr="00BE727F" w:rsidRDefault="00D57860" w:rsidP="007E7AD1">
            <w:pPr>
              <w:widowControl w:val="0"/>
              <w:spacing w:before="200" w:after="200" w:line="360" w:lineRule="auto"/>
              <w:jc w:val="both"/>
              <w:rPr>
                <w:b/>
                <w:bCs/>
                <w:i/>
                <w:iCs/>
                <w:sz w:val="24"/>
                <w:szCs w:val="24"/>
                <w:lang w:val="en-GB"/>
              </w:rPr>
            </w:pPr>
            <w:r w:rsidRPr="00BE727F">
              <w:rPr>
                <w:b/>
                <w:bCs/>
                <w:i/>
                <w:iCs/>
                <w:sz w:val="24"/>
                <w:szCs w:val="24"/>
                <w:lang w:val="en-GB"/>
              </w:rPr>
              <w:t>Environmental</w:t>
            </w:r>
          </w:p>
        </w:tc>
        <w:tc>
          <w:tcPr>
            <w:tcW w:w="5955" w:type="dxa"/>
            <w:tcMar>
              <w:top w:w="100" w:type="dxa"/>
              <w:left w:w="100" w:type="dxa"/>
              <w:bottom w:w="100" w:type="dxa"/>
              <w:right w:w="100" w:type="dxa"/>
            </w:tcMar>
          </w:tcPr>
          <w:p w14:paraId="7253579A" w14:textId="0FEC2B65" w:rsidR="006F0B6B" w:rsidRPr="00BE727F" w:rsidRDefault="00531427" w:rsidP="007E7AD1">
            <w:pPr>
              <w:widowControl w:val="0"/>
              <w:numPr>
                <w:ilvl w:val="0"/>
                <w:numId w:val="3"/>
              </w:numPr>
              <w:shd w:val="clear" w:color="auto" w:fill="FFFFFF"/>
              <w:spacing w:before="200" w:after="200" w:line="360" w:lineRule="auto"/>
              <w:jc w:val="both"/>
              <w:rPr>
                <w:sz w:val="24"/>
                <w:szCs w:val="24"/>
                <w:lang w:val="en-GB"/>
              </w:rPr>
            </w:pPr>
            <w:r w:rsidRPr="00531427">
              <w:rPr>
                <w:sz w:val="24"/>
                <w:szCs w:val="24"/>
                <w:lang w:val="en-GB"/>
              </w:rPr>
              <w:t>The USAID Digital Ecosystem Framework helps understand a country's digital environment and guides the design of effective, sustainable digital projects</w:t>
            </w:r>
            <w:r>
              <w:rPr>
                <w:sz w:val="24"/>
                <w:szCs w:val="24"/>
                <w:lang w:val="en-GB"/>
              </w:rPr>
              <w:t xml:space="preserve"> (</w:t>
            </w:r>
            <w:proofErr w:type="spellStart"/>
            <w:r>
              <w:rPr>
                <w:rFonts w:eastAsia="Times New Roman"/>
                <w:sz w:val="24"/>
                <w:szCs w:val="24"/>
                <w:lang w:val="en-GB"/>
              </w:rPr>
              <w:t>D</w:t>
            </w:r>
            <w:r w:rsidRPr="00531427">
              <w:rPr>
                <w:rFonts w:eastAsia="Times New Roman"/>
                <w:sz w:val="24"/>
                <w:szCs w:val="24"/>
                <w:lang w:val="en-GB"/>
              </w:rPr>
              <w:t>igitaldevelopment</w:t>
            </w:r>
            <w:proofErr w:type="spellEnd"/>
            <w:r>
              <w:rPr>
                <w:rFonts w:eastAsia="Times New Roman"/>
                <w:sz w:val="24"/>
                <w:szCs w:val="24"/>
                <w:lang w:val="en-GB"/>
              </w:rPr>
              <w:t>, 2022</w:t>
            </w:r>
            <w:r>
              <w:rPr>
                <w:sz w:val="24"/>
                <w:szCs w:val="24"/>
                <w:lang w:val="en-GB"/>
              </w:rPr>
              <w:t>)</w:t>
            </w:r>
            <w:r w:rsidR="00D57860" w:rsidRPr="00BE727F">
              <w:rPr>
                <w:sz w:val="24"/>
                <w:szCs w:val="24"/>
                <w:lang w:val="en-GB"/>
              </w:rPr>
              <w:t>.</w:t>
            </w:r>
          </w:p>
          <w:p w14:paraId="105D9619" w14:textId="424F261E" w:rsidR="006F0B6B" w:rsidRPr="00BE727F" w:rsidRDefault="00C6225C" w:rsidP="007E7AD1">
            <w:pPr>
              <w:pStyle w:val="ListParagraph"/>
              <w:widowControl w:val="0"/>
              <w:numPr>
                <w:ilvl w:val="0"/>
                <w:numId w:val="3"/>
              </w:numPr>
              <w:spacing w:before="200" w:after="200" w:line="360" w:lineRule="auto"/>
              <w:jc w:val="both"/>
              <w:rPr>
                <w:sz w:val="24"/>
                <w:szCs w:val="24"/>
                <w:lang w:val="en-GB"/>
              </w:rPr>
            </w:pPr>
            <w:r w:rsidRPr="00C6225C">
              <w:rPr>
                <w:sz w:val="24"/>
                <w:szCs w:val="24"/>
                <w:lang w:val="en-GB"/>
              </w:rPr>
              <w:t xml:space="preserve">Chevron, in partnership with GE </w:t>
            </w:r>
            <w:proofErr w:type="spellStart"/>
            <w:r w:rsidRPr="00C6225C">
              <w:rPr>
                <w:sz w:val="24"/>
                <w:szCs w:val="24"/>
                <w:lang w:val="en-GB"/>
              </w:rPr>
              <w:t>Vernova</w:t>
            </w:r>
            <w:proofErr w:type="spellEnd"/>
            <w:r w:rsidRPr="00C6225C">
              <w:rPr>
                <w:sz w:val="24"/>
                <w:szCs w:val="24"/>
                <w:lang w:val="en-GB"/>
              </w:rPr>
              <w:t xml:space="preserve"> and Engine No. 1, aims to supply reliable natural gas power to U.S. AI data centres</w:t>
            </w:r>
            <w:r w:rsidR="00D57860" w:rsidRPr="00BE727F">
              <w:rPr>
                <w:sz w:val="24"/>
                <w:szCs w:val="24"/>
                <w:lang w:val="en-GB"/>
              </w:rPr>
              <w:t xml:space="preserve"> (</w:t>
            </w:r>
            <w:r w:rsidRPr="00C6225C">
              <w:rPr>
                <w:sz w:val="24"/>
                <w:szCs w:val="24"/>
                <w:lang w:val="en-GB"/>
              </w:rPr>
              <w:t>Chevron</w:t>
            </w:r>
            <w:r w:rsidR="00D57860" w:rsidRPr="00BE727F">
              <w:rPr>
                <w:sz w:val="24"/>
                <w:szCs w:val="24"/>
                <w:lang w:val="en-GB"/>
              </w:rPr>
              <w:t>, 2025).</w:t>
            </w:r>
          </w:p>
        </w:tc>
        <w:tc>
          <w:tcPr>
            <w:tcW w:w="1695" w:type="dxa"/>
            <w:tcMar>
              <w:top w:w="100" w:type="dxa"/>
              <w:left w:w="100" w:type="dxa"/>
              <w:bottom w:w="100" w:type="dxa"/>
              <w:right w:w="100" w:type="dxa"/>
            </w:tcMar>
          </w:tcPr>
          <w:p w14:paraId="71540490" w14:textId="77777777" w:rsidR="006F0B6B" w:rsidRPr="00BE727F" w:rsidRDefault="00D57860" w:rsidP="007E7AD1">
            <w:pPr>
              <w:widowControl w:val="0"/>
              <w:spacing w:before="200" w:after="200" w:line="360" w:lineRule="auto"/>
              <w:jc w:val="both"/>
              <w:rPr>
                <w:sz w:val="24"/>
                <w:szCs w:val="24"/>
                <w:lang w:val="en-GB"/>
              </w:rPr>
            </w:pPr>
            <w:r w:rsidRPr="00BE727F">
              <w:rPr>
                <w:sz w:val="24"/>
                <w:szCs w:val="24"/>
                <w:lang w:val="en-GB"/>
              </w:rPr>
              <w:t>Opportunity</w:t>
            </w:r>
          </w:p>
        </w:tc>
      </w:tr>
    </w:tbl>
    <w:p w14:paraId="12777109" w14:textId="2C29063F" w:rsidR="006F0B6B" w:rsidRPr="00BE727F" w:rsidRDefault="000F0DD0" w:rsidP="007E7AD1">
      <w:pPr>
        <w:spacing w:before="200" w:after="200" w:line="360" w:lineRule="auto"/>
        <w:jc w:val="center"/>
        <w:rPr>
          <w:b/>
          <w:bCs/>
          <w:sz w:val="24"/>
          <w:szCs w:val="24"/>
          <w:lang w:val="en-GB"/>
        </w:rPr>
      </w:pPr>
      <w:r w:rsidRPr="00BE727F">
        <w:rPr>
          <w:b/>
          <w:bCs/>
          <w:sz w:val="24"/>
          <w:szCs w:val="24"/>
          <w:lang w:val="en-GB"/>
        </w:rPr>
        <w:t>Table 1: PESTLE Analysis</w:t>
      </w:r>
    </w:p>
    <w:p w14:paraId="2CB9B918" w14:textId="3970FD0E" w:rsidR="000F0DD0" w:rsidRPr="00BE727F" w:rsidRDefault="000F0DD0" w:rsidP="007E7AD1">
      <w:pPr>
        <w:spacing w:before="200" w:after="200" w:line="360" w:lineRule="auto"/>
        <w:jc w:val="center"/>
        <w:rPr>
          <w:sz w:val="24"/>
          <w:szCs w:val="24"/>
          <w:lang w:val="en-GB"/>
        </w:rPr>
      </w:pPr>
      <w:r w:rsidRPr="00BE727F">
        <w:rPr>
          <w:sz w:val="24"/>
          <w:szCs w:val="24"/>
          <w:lang w:val="en-GB"/>
        </w:rPr>
        <w:t>(Source: Self-Developed)</w:t>
      </w:r>
    </w:p>
    <w:p w14:paraId="0B382C68" w14:textId="77777777" w:rsidR="006F0B6B" w:rsidRPr="00BE727F" w:rsidRDefault="00D57860" w:rsidP="007E7AD1">
      <w:pPr>
        <w:spacing w:line="360" w:lineRule="auto"/>
        <w:jc w:val="both"/>
        <w:rPr>
          <w:b/>
          <w:bCs/>
          <w:i/>
          <w:iCs/>
          <w:sz w:val="24"/>
          <w:szCs w:val="24"/>
          <w:lang w:val="en-GB"/>
        </w:rPr>
      </w:pPr>
      <w:r w:rsidRPr="00BE727F">
        <w:rPr>
          <w:b/>
          <w:bCs/>
          <w:i/>
          <w:iCs/>
          <w:sz w:val="24"/>
          <w:szCs w:val="24"/>
          <w:lang w:val="en-GB"/>
        </w:rPr>
        <w:t>Critical analysis of the macro marketing environment</w:t>
      </w:r>
    </w:p>
    <w:p w14:paraId="050C45DC" w14:textId="7F42322C" w:rsidR="006F0B6B" w:rsidRPr="00BE727F" w:rsidRDefault="00D57860" w:rsidP="007E7AD1">
      <w:pPr>
        <w:spacing w:before="240" w:after="240" w:line="360" w:lineRule="auto"/>
        <w:jc w:val="both"/>
        <w:rPr>
          <w:sz w:val="24"/>
          <w:szCs w:val="24"/>
          <w:lang w:val="en-GB"/>
        </w:rPr>
      </w:pPr>
      <w:r w:rsidRPr="00BE727F">
        <w:rPr>
          <w:sz w:val="24"/>
          <w:szCs w:val="24"/>
          <w:lang w:val="en-GB"/>
        </w:rPr>
        <w:lastRenderedPageBreak/>
        <w:t xml:space="preserve">The macro marketing environment greatly contributes to the strategies of the pioneer and follower firms, particularly in the </w:t>
      </w:r>
      <w:r w:rsidR="00507817" w:rsidRPr="00BE727F">
        <w:rPr>
          <w:sz w:val="24"/>
          <w:szCs w:val="24"/>
          <w:lang w:val="en-GB"/>
        </w:rPr>
        <w:t>search engine</w:t>
      </w:r>
      <w:r w:rsidRPr="00BE727F">
        <w:rPr>
          <w:sz w:val="24"/>
          <w:szCs w:val="24"/>
          <w:lang w:val="en-GB"/>
        </w:rPr>
        <w:t xml:space="preserve"> market. The external factors like political, </w:t>
      </w:r>
      <w:r w:rsidR="00CA5D7E" w:rsidRPr="00BE727F">
        <w:rPr>
          <w:sz w:val="24"/>
          <w:szCs w:val="24"/>
          <w:lang w:val="en-GB"/>
        </w:rPr>
        <w:t>legal,</w:t>
      </w:r>
      <w:r w:rsidRPr="00BE727F">
        <w:rPr>
          <w:sz w:val="24"/>
          <w:szCs w:val="24"/>
          <w:lang w:val="en-GB"/>
        </w:rPr>
        <w:t xml:space="preserve"> and economic conditions have a direct effect on the growth and competitiveness of these firms.</w:t>
      </w:r>
    </w:p>
    <w:p w14:paraId="42E0C59D" w14:textId="77777777" w:rsidR="006F0B6B" w:rsidRPr="00BE727F" w:rsidRDefault="00D57860" w:rsidP="007E7AD1">
      <w:pPr>
        <w:spacing w:before="240" w:after="240" w:line="360" w:lineRule="auto"/>
        <w:jc w:val="both"/>
        <w:rPr>
          <w:b/>
          <w:bCs/>
          <w:sz w:val="24"/>
          <w:szCs w:val="24"/>
          <w:lang w:val="en-GB"/>
        </w:rPr>
      </w:pPr>
      <w:r w:rsidRPr="00BE727F">
        <w:rPr>
          <w:b/>
          <w:bCs/>
          <w:sz w:val="24"/>
          <w:szCs w:val="24"/>
          <w:lang w:val="en-GB"/>
        </w:rPr>
        <w:t>Political Factors</w:t>
      </w:r>
    </w:p>
    <w:p w14:paraId="794E9061" w14:textId="752A6569" w:rsidR="005C0899" w:rsidRPr="00E760AE" w:rsidRDefault="00D57860" w:rsidP="00E760AE">
      <w:pPr>
        <w:spacing w:before="240" w:after="240" w:line="360" w:lineRule="auto"/>
        <w:jc w:val="both"/>
        <w:rPr>
          <w:sz w:val="24"/>
          <w:szCs w:val="24"/>
          <w:lang w:val="en-GB"/>
        </w:rPr>
      </w:pPr>
      <w:r w:rsidRPr="00BE727F">
        <w:rPr>
          <w:sz w:val="24"/>
          <w:szCs w:val="24"/>
          <w:lang w:val="en-GB"/>
        </w:rPr>
        <w:t>This</w:t>
      </w:r>
      <w:r w:rsidR="005F680D">
        <w:rPr>
          <w:sz w:val="24"/>
          <w:szCs w:val="24"/>
          <w:lang w:val="en-GB"/>
        </w:rPr>
        <w:t xml:space="preserve"> factor</w:t>
      </w:r>
      <w:r w:rsidRPr="00BE727F">
        <w:rPr>
          <w:sz w:val="24"/>
          <w:szCs w:val="24"/>
          <w:lang w:val="en-GB"/>
        </w:rPr>
        <w:t xml:space="preserve"> affects companies which have their operations worldwide since they </w:t>
      </w:r>
      <w:r w:rsidR="00CA5D7E" w:rsidRPr="00BE727F">
        <w:rPr>
          <w:sz w:val="24"/>
          <w:szCs w:val="24"/>
          <w:lang w:val="en-GB"/>
        </w:rPr>
        <w:t>must</w:t>
      </w:r>
      <w:r w:rsidRPr="00BE727F">
        <w:rPr>
          <w:sz w:val="24"/>
          <w:szCs w:val="24"/>
          <w:lang w:val="en-GB"/>
        </w:rPr>
        <w:t xml:space="preserve"> deal with varying regulations and government policies depending on the region. Indicatively, these tariffs, trade and local market regulations can have a heavy</w:t>
      </w:r>
      <w:r w:rsidR="00D36DD3">
        <w:rPr>
          <w:sz w:val="24"/>
          <w:szCs w:val="24"/>
          <w:lang w:val="en-GB"/>
        </w:rPr>
        <w:tab/>
      </w:r>
      <w:r w:rsidR="005F680D">
        <w:rPr>
          <w:sz w:val="24"/>
          <w:szCs w:val="24"/>
          <w:lang w:val="en-GB"/>
        </w:rPr>
        <w:t xml:space="preserve"> burden </w:t>
      </w:r>
      <w:r w:rsidRPr="00BE727F">
        <w:rPr>
          <w:sz w:val="24"/>
          <w:szCs w:val="24"/>
          <w:lang w:val="en-GB"/>
        </w:rPr>
        <w:t xml:space="preserve">to market access and operational plans. </w:t>
      </w:r>
    </w:p>
    <w:p w14:paraId="137EC504" w14:textId="6ADD3600" w:rsidR="000F0DD0" w:rsidRPr="00BE727F" w:rsidRDefault="005C0899" w:rsidP="007E7AD1">
      <w:pPr>
        <w:spacing w:before="240" w:after="240" w:line="360" w:lineRule="auto"/>
        <w:jc w:val="center"/>
        <w:rPr>
          <w:sz w:val="24"/>
          <w:szCs w:val="24"/>
          <w:lang w:val="en-GB"/>
        </w:rPr>
      </w:pPr>
      <w:r w:rsidRPr="00BE727F">
        <w:rPr>
          <w:noProof/>
          <w:sz w:val="24"/>
          <w:szCs w:val="24"/>
          <w:lang w:val="en-GB"/>
        </w:rPr>
        <w:drawing>
          <wp:inline distT="0" distB="0" distL="0" distR="0" wp14:anchorId="436D8913" wp14:editId="30FC436C">
            <wp:extent cx="5093687" cy="3352800"/>
            <wp:effectExtent l="76200" t="76200" r="126365" b="133350"/>
            <wp:docPr id="798137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37668" name=""/>
                    <pic:cNvPicPr/>
                  </pic:nvPicPr>
                  <pic:blipFill>
                    <a:blip r:embed="rId9"/>
                    <a:stretch>
                      <a:fillRect/>
                    </a:stretch>
                  </pic:blipFill>
                  <pic:spPr>
                    <a:xfrm>
                      <a:off x="0" y="0"/>
                      <a:ext cx="5094894" cy="3353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BDECE7" w14:textId="207A7D47" w:rsidR="000F0DD0" w:rsidRPr="00BE727F" w:rsidRDefault="000F0DD0" w:rsidP="007E7AD1">
      <w:pPr>
        <w:spacing w:before="240" w:after="240" w:line="360" w:lineRule="auto"/>
        <w:jc w:val="center"/>
        <w:rPr>
          <w:b/>
          <w:bCs/>
          <w:sz w:val="24"/>
          <w:szCs w:val="24"/>
          <w:lang w:val="en-GB"/>
        </w:rPr>
      </w:pPr>
      <w:r w:rsidRPr="00BE727F">
        <w:rPr>
          <w:b/>
          <w:bCs/>
          <w:sz w:val="24"/>
          <w:szCs w:val="24"/>
          <w:lang w:val="en-GB"/>
        </w:rPr>
        <w:t xml:space="preserve">Figure 1: </w:t>
      </w:r>
      <w:r w:rsidR="005C0899" w:rsidRPr="00BE727F">
        <w:rPr>
          <w:b/>
          <w:bCs/>
          <w:sz w:val="24"/>
          <w:szCs w:val="24"/>
          <w:lang w:val="en-GB"/>
        </w:rPr>
        <w:t>Top Search Engines</w:t>
      </w:r>
    </w:p>
    <w:p w14:paraId="0182BDA4" w14:textId="7AF32A1D" w:rsidR="000F0DD0" w:rsidRPr="00BE727F" w:rsidRDefault="000F0DD0" w:rsidP="007E7AD1">
      <w:pPr>
        <w:spacing w:before="240" w:after="240" w:line="360" w:lineRule="auto"/>
        <w:jc w:val="center"/>
        <w:rPr>
          <w:sz w:val="24"/>
          <w:szCs w:val="24"/>
          <w:lang w:val="en-GB"/>
        </w:rPr>
      </w:pPr>
      <w:r w:rsidRPr="00BE727F">
        <w:rPr>
          <w:sz w:val="24"/>
          <w:szCs w:val="24"/>
          <w:lang w:val="en-GB"/>
        </w:rPr>
        <w:t xml:space="preserve">(Source: </w:t>
      </w:r>
      <w:r w:rsidR="00810250" w:rsidRPr="00BE727F">
        <w:rPr>
          <w:rFonts w:eastAsia="Times New Roman"/>
          <w:sz w:val="24"/>
          <w:szCs w:val="24"/>
          <w:lang w:val="en-GB"/>
        </w:rPr>
        <w:t>Market</w:t>
      </w:r>
      <w:r w:rsidRPr="00BE727F">
        <w:rPr>
          <w:rFonts w:eastAsia="Times New Roman"/>
          <w:sz w:val="24"/>
          <w:szCs w:val="24"/>
          <w:lang w:val="en-GB"/>
        </w:rPr>
        <w:t>, 2025</w:t>
      </w:r>
      <w:r w:rsidRPr="00BE727F">
        <w:rPr>
          <w:sz w:val="24"/>
          <w:szCs w:val="24"/>
          <w:lang w:val="en-GB"/>
        </w:rPr>
        <w:t>)</w:t>
      </w:r>
    </w:p>
    <w:p w14:paraId="4409F6D2" w14:textId="57318044" w:rsidR="006F0B6B" w:rsidRPr="00BE727F" w:rsidRDefault="000F5BB9" w:rsidP="007E7AD1">
      <w:pPr>
        <w:spacing w:before="240" w:after="240" w:line="360" w:lineRule="auto"/>
        <w:jc w:val="both"/>
        <w:rPr>
          <w:sz w:val="24"/>
          <w:szCs w:val="24"/>
          <w:lang w:val="en-GB"/>
        </w:rPr>
      </w:pPr>
      <w:r w:rsidRPr="00BE727F">
        <w:rPr>
          <w:sz w:val="24"/>
          <w:szCs w:val="24"/>
          <w:lang w:val="en-GB"/>
        </w:rPr>
        <w:t>Google dominates global search engine traffic with an 85.5% market share, followed by Bing (8.2%), Yahoo (2.4%), and other smaller engines like Yandex and Baidu (</w:t>
      </w:r>
      <w:r w:rsidRPr="00BE727F">
        <w:rPr>
          <w:rFonts w:eastAsia="Times New Roman"/>
          <w:sz w:val="24"/>
          <w:szCs w:val="24"/>
          <w:lang w:val="en-GB"/>
        </w:rPr>
        <w:t>Market, 2025</w:t>
      </w:r>
      <w:r w:rsidRPr="00BE727F">
        <w:rPr>
          <w:sz w:val="24"/>
          <w:szCs w:val="24"/>
          <w:lang w:val="en-GB"/>
        </w:rPr>
        <w:t>).</w:t>
      </w:r>
    </w:p>
    <w:p w14:paraId="4D4EA783" w14:textId="77777777" w:rsidR="006F0B6B" w:rsidRPr="00BE727F" w:rsidRDefault="00D57860" w:rsidP="007E7AD1">
      <w:pPr>
        <w:spacing w:before="240" w:after="240" w:line="360" w:lineRule="auto"/>
        <w:jc w:val="both"/>
        <w:rPr>
          <w:b/>
          <w:bCs/>
          <w:sz w:val="24"/>
          <w:szCs w:val="24"/>
          <w:lang w:val="en-GB"/>
        </w:rPr>
      </w:pPr>
      <w:r w:rsidRPr="00BE727F">
        <w:rPr>
          <w:b/>
          <w:bCs/>
          <w:sz w:val="24"/>
          <w:szCs w:val="24"/>
          <w:lang w:val="en-GB"/>
        </w:rPr>
        <w:lastRenderedPageBreak/>
        <w:t>Legal Factors</w:t>
      </w:r>
    </w:p>
    <w:p w14:paraId="5D7D2288" w14:textId="3363EC81" w:rsidR="006F0B6B" w:rsidRPr="00BE727F" w:rsidRDefault="00D57860" w:rsidP="007E7AD1">
      <w:pPr>
        <w:spacing w:before="240" w:after="240" w:line="360" w:lineRule="auto"/>
        <w:jc w:val="both"/>
        <w:rPr>
          <w:sz w:val="24"/>
          <w:szCs w:val="24"/>
          <w:lang w:val="en-GB"/>
        </w:rPr>
      </w:pPr>
      <w:r w:rsidRPr="00BE727F">
        <w:rPr>
          <w:sz w:val="24"/>
          <w:szCs w:val="24"/>
          <w:lang w:val="en-GB"/>
        </w:rPr>
        <w:t xml:space="preserve">Legal Factors have affected the </w:t>
      </w:r>
      <w:r w:rsidR="00507817" w:rsidRPr="00BE727F">
        <w:rPr>
          <w:sz w:val="24"/>
          <w:szCs w:val="24"/>
          <w:lang w:val="en-GB"/>
        </w:rPr>
        <w:t>technology and search engine</w:t>
      </w:r>
      <w:r w:rsidRPr="00BE727F">
        <w:rPr>
          <w:sz w:val="24"/>
          <w:szCs w:val="24"/>
          <w:lang w:val="en-GB"/>
        </w:rPr>
        <w:t xml:space="preserve"> market significantly, especially concerning the intellectual property, privacy laws and the data protection regulations. </w:t>
      </w:r>
      <w:r w:rsidR="00507817" w:rsidRPr="00BE727F">
        <w:rPr>
          <w:sz w:val="24"/>
          <w:szCs w:val="24"/>
          <w:lang w:val="en-GB"/>
        </w:rPr>
        <w:t>Yahoo</w:t>
      </w:r>
      <w:r w:rsidRPr="00BE727F">
        <w:rPr>
          <w:sz w:val="24"/>
          <w:szCs w:val="24"/>
          <w:lang w:val="en-GB"/>
        </w:rPr>
        <w:t xml:space="preserve"> has led in the effort to handle legal issues of data privacy through its robust security protocols that safeguard the data of consumers.</w:t>
      </w:r>
      <w:r w:rsidR="000F0DD0" w:rsidRPr="00BE727F">
        <w:rPr>
          <w:sz w:val="24"/>
          <w:szCs w:val="24"/>
          <w:lang w:val="en-GB"/>
        </w:rPr>
        <w:t xml:space="preserve"> The legal requirements make it necessary that companies should be able to adhere to them and be able to adjust themselves in order to maintain their competitive status (</w:t>
      </w:r>
      <w:r w:rsidR="000F0DD0" w:rsidRPr="00BE727F">
        <w:rPr>
          <w:rFonts w:eastAsia="Times New Roman"/>
          <w:sz w:val="24"/>
          <w:szCs w:val="24"/>
          <w:lang w:val="en-GB"/>
        </w:rPr>
        <w:t xml:space="preserve">Ige </w:t>
      </w:r>
      <w:r w:rsidR="000F0DD0" w:rsidRPr="00BE727F">
        <w:rPr>
          <w:rFonts w:eastAsia="Times New Roman"/>
          <w:i/>
          <w:iCs/>
          <w:sz w:val="24"/>
          <w:szCs w:val="24"/>
          <w:lang w:val="en-GB"/>
        </w:rPr>
        <w:t>et al</w:t>
      </w:r>
      <w:r w:rsidR="000F0DD0" w:rsidRPr="00BE727F">
        <w:rPr>
          <w:rFonts w:eastAsia="Times New Roman"/>
          <w:sz w:val="24"/>
          <w:szCs w:val="24"/>
          <w:lang w:val="en-GB"/>
        </w:rPr>
        <w:t>. 2024</w:t>
      </w:r>
      <w:r w:rsidR="000F0DD0" w:rsidRPr="00BE727F">
        <w:rPr>
          <w:sz w:val="24"/>
          <w:szCs w:val="24"/>
          <w:lang w:val="en-GB"/>
        </w:rPr>
        <w:t xml:space="preserve">). </w:t>
      </w:r>
      <w:r w:rsidRPr="00BE727F">
        <w:rPr>
          <w:sz w:val="24"/>
          <w:szCs w:val="24"/>
          <w:lang w:val="en-GB"/>
        </w:rPr>
        <w:t xml:space="preserve">Equally, user data management, as well as legal </w:t>
      </w:r>
      <w:proofErr w:type="gramStart"/>
      <w:r w:rsidRPr="00BE727F">
        <w:rPr>
          <w:sz w:val="24"/>
          <w:szCs w:val="24"/>
          <w:lang w:val="en-GB"/>
        </w:rPr>
        <w:t xml:space="preserve">issues </w:t>
      </w:r>
      <w:r w:rsidR="00D36DD3">
        <w:rPr>
          <w:sz w:val="24"/>
          <w:szCs w:val="24"/>
          <w:lang w:val="en-GB"/>
        </w:rPr>
        <w:t xml:space="preserve"> and</w:t>
      </w:r>
      <w:proofErr w:type="gramEnd"/>
      <w:r w:rsidR="00D36DD3">
        <w:rPr>
          <w:sz w:val="24"/>
          <w:szCs w:val="24"/>
          <w:lang w:val="en-GB"/>
        </w:rPr>
        <w:t xml:space="preserve"> illegal monopolization </w:t>
      </w:r>
      <w:r w:rsidRPr="00BE727F">
        <w:rPr>
          <w:sz w:val="24"/>
          <w:szCs w:val="24"/>
          <w:lang w:val="en-GB"/>
        </w:rPr>
        <w:t>on antitrust matters of Google, similarly depict how changing legal frameworks can work</w:t>
      </w:r>
      <w:r w:rsidR="00C400C8">
        <w:rPr>
          <w:sz w:val="24"/>
          <w:szCs w:val="24"/>
          <w:lang w:val="en-GB"/>
        </w:rPr>
        <w:t>.</w:t>
      </w:r>
    </w:p>
    <w:p w14:paraId="24A2A25C" w14:textId="77777777" w:rsidR="006F0B6B" w:rsidRPr="00BE727F" w:rsidRDefault="00D57860" w:rsidP="007E7AD1">
      <w:pPr>
        <w:spacing w:before="240" w:after="240" w:line="360" w:lineRule="auto"/>
        <w:jc w:val="both"/>
        <w:rPr>
          <w:b/>
          <w:bCs/>
          <w:sz w:val="24"/>
          <w:szCs w:val="24"/>
          <w:lang w:val="en-GB"/>
        </w:rPr>
      </w:pPr>
      <w:r w:rsidRPr="00BE727F">
        <w:rPr>
          <w:b/>
          <w:bCs/>
          <w:sz w:val="24"/>
          <w:szCs w:val="24"/>
          <w:lang w:val="en-GB"/>
        </w:rPr>
        <w:t>Effect on Pioneer and Follower Companies</w:t>
      </w:r>
    </w:p>
    <w:p w14:paraId="0E3B6CEE" w14:textId="30EC34ED" w:rsidR="006F0B6B" w:rsidRPr="00BE727F" w:rsidRDefault="00D57860" w:rsidP="007E7AD1">
      <w:pPr>
        <w:spacing w:before="240" w:after="240" w:line="360" w:lineRule="auto"/>
        <w:jc w:val="both"/>
        <w:rPr>
          <w:b/>
          <w:bCs/>
          <w:sz w:val="24"/>
          <w:szCs w:val="24"/>
          <w:lang w:val="en-GB"/>
        </w:rPr>
      </w:pPr>
      <w:r w:rsidRPr="00BE727F">
        <w:rPr>
          <w:sz w:val="24"/>
          <w:szCs w:val="24"/>
          <w:lang w:val="en-GB"/>
        </w:rPr>
        <w:t xml:space="preserve">Overall, both political and legal changes continually affect both first mover firms such as Yahoo as well as the </w:t>
      </w:r>
      <w:r w:rsidR="00CA5D7E" w:rsidRPr="00BE727F">
        <w:rPr>
          <w:sz w:val="24"/>
          <w:szCs w:val="24"/>
          <w:lang w:val="en-GB"/>
        </w:rPr>
        <w:t>followers’</w:t>
      </w:r>
      <w:r w:rsidRPr="00BE727F">
        <w:rPr>
          <w:sz w:val="24"/>
          <w:szCs w:val="24"/>
          <w:lang w:val="en-GB"/>
        </w:rPr>
        <w:t xml:space="preserve"> firms such as Google. </w:t>
      </w:r>
      <w:r w:rsidR="0008042A" w:rsidRPr="00BE727F">
        <w:rPr>
          <w:sz w:val="24"/>
          <w:szCs w:val="24"/>
          <w:lang w:val="en-GB"/>
        </w:rPr>
        <w:t>In essence, b</w:t>
      </w:r>
      <w:r w:rsidRPr="00BE727F">
        <w:rPr>
          <w:sz w:val="24"/>
          <w:szCs w:val="24"/>
          <w:lang w:val="en-GB"/>
        </w:rPr>
        <w:t>y being able to predict and react to these external conditions, the business will be able to stay competitive, adapt to new opportunities, and address problems the macro environment presents.</w:t>
      </w:r>
      <w:r w:rsidR="005E1DEE" w:rsidRPr="00BE727F">
        <w:rPr>
          <w:sz w:val="24"/>
          <w:szCs w:val="24"/>
          <w:lang w:val="en-GB"/>
        </w:rPr>
        <w:t xml:space="preserve"> The first companies </w:t>
      </w:r>
      <w:r w:rsidR="00AB0BB4" w:rsidRPr="00BE727F">
        <w:rPr>
          <w:sz w:val="24"/>
          <w:szCs w:val="24"/>
          <w:lang w:val="en-GB"/>
        </w:rPr>
        <w:t>Yahoo</w:t>
      </w:r>
      <w:r w:rsidR="005E1DEE" w:rsidRPr="00BE727F">
        <w:rPr>
          <w:sz w:val="24"/>
          <w:szCs w:val="24"/>
          <w:lang w:val="en-GB"/>
        </w:rPr>
        <w:t xml:space="preserve"> had to struggle hard to keep pace with the rapid changes in technology and their market leadership was a matter of the past, which </w:t>
      </w:r>
      <w:r w:rsidR="00507817" w:rsidRPr="00BE727F">
        <w:rPr>
          <w:sz w:val="24"/>
          <w:szCs w:val="24"/>
          <w:lang w:val="en-GB"/>
        </w:rPr>
        <w:t>has gone</w:t>
      </w:r>
      <w:r w:rsidR="0008042A" w:rsidRPr="00BE727F">
        <w:rPr>
          <w:sz w:val="24"/>
          <w:szCs w:val="24"/>
          <w:lang w:val="en-GB"/>
        </w:rPr>
        <w:t xml:space="preserve"> </w:t>
      </w:r>
      <w:r w:rsidR="005E1DEE" w:rsidRPr="00BE727F">
        <w:rPr>
          <w:sz w:val="24"/>
          <w:szCs w:val="24"/>
          <w:lang w:val="en-GB"/>
        </w:rPr>
        <w:t>under erosion. On the other hand, other follower companies like Google took advantage of the emerging technology, customer-focused approach, and product differentiation to shake the existing markets and develop strong brand loyalty. Flexibility and improving innovation became important predictors of their competitiveness.</w:t>
      </w:r>
    </w:p>
    <w:p w14:paraId="18CEA135" w14:textId="0D9881A2" w:rsidR="006F0B6B" w:rsidRPr="00BE727F" w:rsidRDefault="00D57860" w:rsidP="007E7AD1">
      <w:pPr>
        <w:spacing w:line="360" w:lineRule="auto"/>
        <w:jc w:val="both"/>
        <w:rPr>
          <w:b/>
          <w:bCs/>
          <w:i/>
          <w:iCs/>
          <w:sz w:val="24"/>
          <w:szCs w:val="24"/>
          <w:lang w:val="en-GB"/>
        </w:rPr>
      </w:pPr>
      <w:r w:rsidRPr="00BE727F">
        <w:rPr>
          <w:b/>
          <w:bCs/>
          <w:i/>
          <w:iCs/>
          <w:sz w:val="24"/>
          <w:szCs w:val="24"/>
          <w:lang w:val="en-GB"/>
        </w:rPr>
        <w:t xml:space="preserve">Analysis of the challenges and opportunities for pioneer and follower </w:t>
      </w:r>
      <w:r w:rsidR="00CA5D7E" w:rsidRPr="00BE727F">
        <w:rPr>
          <w:b/>
          <w:bCs/>
          <w:i/>
          <w:iCs/>
          <w:sz w:val="24"/>
          <w:szCs w:val="24"/>
          <w:lang w:val="en-GB"/>
        </w:rPr>
        <w:t>organizations</w:t>
      </w:r>
      <w:r w:rsidRPr="00BE727F">
        <w:rPr>
          <w:b/>
          <w:bCs/>
          <w:i/>
          <w:iCs/>
          <w:sz w:val="24"/>
          <w:szCs w:val="24"/>
          <w:lang w:val="en-GB"/>
        </w:rPr>
        <w:t xml:space="preserve"> in the </w:t>
      </w:r>
      <w:r w:rsidR="00507817" w:rsidRPr="00BE727F">
        <w:rPr>
          <w:b/>
          <w:bCs/>
          <w:i/>
          <w:iCs/>
          <w:sz w:val="24"/>
          <w:szCs w:val="24"/>
          <w:lang w:val="en-GB"/>
        </w:rPr>
        <w:t>tech</w:t>
      </w:r>
      <w:r w:rsidRPr="00BE727F">
        <w:rPr>
          <w:b/>
          <w:bCs/>
          <w:i/>
          <w:iCs/>
          <w:sz w:val="24"/>
          <w:szCs w:val="24"/>
          <w:lang w:val="en-GB"/>
        </w:rPr>
        <w:t xml:space="preserve"> industry</w:t>
      </w:r>
    </w:p>
    <w:p w14:paraId="4A0B3150" w14:textId="77777777" w:rsidR="006F0B6B" w:rsidRPr="00BE727F" w:rsidRDefault="00D57860" w:rsidP="007E7AD1">
      <w:pPr>
        <w:numPr>
          <w:ilvl w:val="0"/>
          <w:numId w:val="8"/>
        </w:numPr>
        <w:spacing w:before="200" w:after="200" w:line="360" w:lineRule="auto"/>
        <w:jc w:val="both"/>
        <w:rPr>
          <w:b/>
          <w:bCs/>
          <w:sz w:val="24"/>
          <w:szCs w:val="24"/>
          <w:lang w:val="en-GB"/>
        </w:rPr>
      </w:pPr>
      <w:r w:rsidRPr="00BE727F">
        <w:rPr>
          <w:b/>
          <w:bCs/>
          <w:sz w:val="24"/>
          <w:szCs w:val="24"/>
          <w:lang w:val="en-GB"/>
        </w:rPr>
        <w:t>Challenges and opportunities of Pioneer companies</w:t>
      </w:r>
    </w:p>
    <w:p w14:paraId="2A6FB9B5" w14:textId="429AD4A4" w:rsidR="006F0B6B" w:rsidRPr="00BE727F" w:rsidRDefault="00D57860" w:rsidP="007E7AD1">
      <w:pPr>
        <w:spacing w:before="200" w:after="200" w:line="360" w:lineRule="auto"/>
        <w:jc w:val="both"/>
        <w:rPr>
          <w:sz w:val="24"/>
          <w:szCs w:val="24"/>
          <w:lang w:val="en-GB"/>
        </w:rPr>
      </w:pPr>
      <w:r w:rsidRPr="00BE727F">
        <w:rPr>
          <w:sz w:val="24"/>
          <w:szCs w:val="24"/>
          <w:lang w:val="en-GB"/>
        </w:rPr>
        <w:t xml:space="preserve">The first movers within the </w:t>
      </w:r>
      <w:r w:rsidR="00507817" w:rsidRPr="00BE727F">
        <w:rPr>
          <w:sz w:val="24"/>
          <w:szCs w:val="24"/>
          <w:lang w:val="en-GB"/>
        </w:rPr>
        <w:t>search engine</w:t>
      </w:r>
      <w:r w:rsidRPr="00BE727F">
        <w:rPr>
          <w:sz w:val="24"/>
          <w:szCs w:val="24"/>
          <w:lang w:val="en-GB"/>
        </w:rPr>
        <w:t xml:space="preserve"> industry, like Yahoo, have different threats and opportunities in the market that is changing fast. The ability to remain innovative and deal with existing product lines is one of the main difficulties that pioneers face</w:t>
      </w:r>
      <w:r w:rsidR="000F0DD0" w:rsidRPr="00BE727F">
        <w:rPr>
          <w:sz w:val="24"/>
          <w:szCs w:val="24"/>
          <w:lang w:val="en-GB"/>
        </w:rPr>
        <w:t xml:space="preserve"> (</w:t>
      </w:r>
      <w:r w:rsidR="000F0DD0" w:rsidRPr="00BE727F">
        <w:rPr>
          <w:rFonts w:eastAsia="Times New Roman"/>
          <w:sz w:val="24"/>
          <w:szCs w:val="24"/>
          <w:lang w:val="en-GB"/>
        </w:rPr>
        <w:t xml:space="preserve">Akaka </w:t>
      </w:r>
      <w:r w:rsidR="000F0DD0" w:rsidRPr="00BE727F">
        <w:rPr>
          <w:rFonts w:eastAsia="Times New Roman"/>
          <w:i/>
          <w:iCs/>
          <w:sz w:val="24"/>
          <w:szCs w:val="24"/>
          <w:lang w:val="en-GB"/>
        </w:rPr>
        <w:t>et al</w:t>
      </w:r>
      <w:r w:rsidR="000F0DD0" w:rsidRPr="00BE727F">
        <w:rPr>
          <w:rFonts w:eastAsia="Times New Roman"/>
          <w:sz w:val="24"/>
          <w:szCs w:val="24"/>
          <w:lang w:val="en-GB"/>
        </w:rPr>
        <w:t>. 2023</w:t>
      </w:r>
      <w:r w:rsidR="000F0DD0" w:rsidRPr="00BE727F">
        <w:rPr>
          <w:sz w:val="24"/>
          <w:szCs w:val="24"/>
          <w:lang w:val="en-GB"/>
        </w:rPr>
        <w:t>)</w:t>
      </w:r>
      <w:r w:rsidRPr="00BE727F">
        <w:rPr>
          <w:sz w:val="24"/>
          <w:szCs w:val="24"/>
          <w:lang w:val="en-GB"/>
        </w:rPr>
        <w:t xml:space="preserve">. A rival to </w:t>
      </w:r>
      <w:r w:rsidR="00507817" w:rsidRPr="00BE727F">
        <w:rPr>
          <w:sz w:val="24"/>
          <w:szCs w:val="24"/>
          <w:lang w:val="en-GB"/>
        </w:rPr>
        <w:t xml:space="preserve">Yahoo </w:t>
      </w:r>
      <w:r w:rsidRPr="00BE727F">
        <w:rPr>
          <w:sz w:val="24"/>
          <w:szCs w:val="24"/>
          <w:lang w:val="en-GB"/>
        </w:rPr>
        <w:t xml:space="preserve">and once a leader in the </w:t>
      </w:r>
      <w:r w:rsidR="00507817" w:rsidRPr="00BE727F">
        <w:rPr>
          <w:sz w:val="24"/>
          <w:szCs w:val="24"/>
          <w:lang w:val="en-GB"/>
        </w:rPr>
        <w:t>search-engine</w:t>
      </w:r>
      <w:r w:rsidRPr="00BE727F">
        <w:rPr>
          <w:sz w:val="24"/>
          <w:szCs w:val="24"/>
          <w:lang w:val="en-GB"/>
        </w:rPr>
        <w:t xml:space="preserve"> industry, </w:t>
      </w:r>
      <w:r w:rsidR="00507817" w:rsidRPr="00BE727F">
        <w:rPr>
          <w:sz w:val="24"/>
          <w:szCs w:val="24"/>
          <w:lang w:val="en-GB"/>
        </w:rPr>
        <w:t>Yahoo</w:t>
      </w:r>
      <w:r w:rsidRPr="00BE727F">
        <w:rPr>
          <w:sz w:val="24"/>
          <w:szCs w:val="24"/>
          <w:lang w:val="en-GB"/>
        </w:rPr>
        <w:t xml:space="preserve"> was not able to keep pace with the </w:t>
      </w:r>
      <w:r w:rsidR="00507817" w:rsidRPr="00BE727F">
        <w:rPr>
          <w:sz w:val="24"/>
          <w:szCs w:val="24"/>
          <w:lang w:val="en-GB"/>
        </w:rPr>
        <w:t>searching</w:t>
      </w:r>
      <w:r w:rsidRPr="00BE727F">
        <w:rPr>
          <w:sz w:val="24"/>
          <w:szCs w:val="24"/>
          <w:lang w:val="en-GB"/>
        </w:rPr>
        <w:t xml:space="preserve"> revolution, or the move to </w:t>
      </w:r>
      <w:r w:rsidR="00507817" w:rsidRPr="00BE727F">
        <w:rPr>
          <w:sz w:val="24"/>
          <w:szCs w:val="24"/>
          <w:lang w:val="en-GB"/>
        </w:rPr>
        <w:t>search engine</w:t>
      </w:r>
      <w:r w:rsidRPr="00BE727F">
        <w:rPr>
          <w:sz w:val="24"/>
          <w:szCs w:val="24"/>
          <w:lang w:val="en-GB"/>
        </w:rPr>
        <w:t xml:space="preserve"> systems. </w:t>
      </w:r>
      <w:r w:rsidRPr="00BE727F">
        <w:rPr>
          <w:sz w:val="24"/>
          <w:szCs w:val="24"/>
          <w:lang w:val="en-GB"/>
        </w:rPr>
        <w:lastRenderedPageBreak/>
        <w:t xml:space="preserve">This lack of innovation and speed to shift to software-based devices offered a </w:t>
      </w:r>
      <w:r w:rsidR="00CA5D7E" w:rsidRPr="00BE727F">
        <w:rPr>
          <w:sz w:val="24"/>
          <w:szCs w:val="24"/>
          <w:lang w:val="en-GB"/>
        </w:rPr>
        <w:t>breath</w:t>
      </w:r>
      <w:r w:rsidRPr="00BE727F">
        <w:rPr>
          <w:sz w:val="24"/>
          <w:szCs w:val="24"/>
          <w:lang w:val="en-GB"/>
        </w:rPr>
        <w:t xml:space="preserve"> of hope to </w:t>
      </w:r>
      <w:r w:rsidR="00507817" w:rsidRPr="00BE727F">
        <w:rPr>
          <w:sz w:val="24"/>
          <w:szCs w:val="24"/>
          <w:lang w:val="en-GB"/>
        </w:rPr>
        <w:t>Google</w:t>
      </w:r>
      <w:r w:rsidRPr="00BE727F">
        <w:rPr>
          <w:sz w:val="24"/>
          <w:szCs w:val="24"/>
          <w:lang w:val="en-GB"/>
        </w:rPr>
        <w:t xml:space="preserve"> which was a follower and the introduction of the </w:t>
      </w:r>
      <w:r w:rsidR="00AB0BB4" w:rsidRPr="00BE727F">
        <w:rPr>
          <w:sz w:val="24"/>
          <w:szCs w:val="24"/>
          <w:lang w:val="en-GB"/>
        </w:rPr>
        <w:t>search engine</w:t>
      </w:r>
      <w:r w:rsidRPr="00BE727F">
        <w:rPr>
          <w:sz w:val="24"/>
          <w:szCs w:val="24"/>
          <w:lang w:val="en-GB"/>
        </w:rPr>
        <w:t xml:space="preserve"> took advantage of </w:t>
      </w:r>
      <w:r w:rsidR="00507817" w:rsidRPr="00BE727F">
        <w:rPr>
          <w:sz w:val="24"/>
          <w:szCs w:val="24"/>
          <w:lang w:val="en-GB"/>
        </w:rPr>
        <w:t>Yahoo</w:t>
      </w:r>
      <w:r w:rsidRPr="00BE727F">
        <w:rPr>
          <w:sz w:val="24"/>
          <w:szCs w:val="24"/>
          <w:lang w:val="en-GB"/>
        </w:rPr>
        <w:t xml:space="preserve"> inertia. Ventures such as </w:t>
      </w:r>
      <w:r w:rsidR="00507817" w:rsidRPr="00BE727F">
        <w:rPr>
          <w:sz w:val="24"/>
          <w:szCs w:val="24"/>
          <w:lang w:val="en-GB"/>
        </w:rPr>
        <w:t>Google</w:t>
      </w:r>
      <w:r w:rsidRPr="00BE727F">
        <w:rPr>
          <w:sz w:val="24"/>
          <w:szCs w:val="24"/>
          <w:lang w:val="en-GB"/>
        </w:rPr>
        <w:t xml:space="preserve"> are forced to keep pumping funds in research and development (R&amp;D) to remain ahead of the pack but there is a risk that ventures will be too deeply rooted in the current technologies and it will be difficult to make a pivot when the disruption comes in.</w:t>
      </w:r>
    </w:p>
    <w:p w14:paraId="1B3420F5" w14:textId="77777777" w:rsidR="006F0B6B" w:rsidRPr="00BE727F" w:rsidRDefault="00D57860" w:rsidP="007E7AD1">
      <w:pPr>
        <w:numPr>
          <w:ilvl w:val="0"/>
          <w:numId w:val="5"/>
        </w:numPr>
        <w:spacing w:before="200" w:after="200" w:line="360" w:lineRule="auto"/>
        <w:jc w:val="both"/>
        <w:rPr>
          <w:b/>
          <w:bCs/>
          <w:sz w:val="24"/>
          <w:szCs w:val="24"/>
          <w:lang w:val="en-GB"/>
        </w:rPr>
      </w:pPr>
      <w:r w:rsidRPr="00BE727F">
        <w:rPr>
          <w:b/>
          <w:bCs/>
          <w:sz w:val="24"/>
          <w:szCs w:val="24"/>
          <w:lang w:val="en-GB"/>
        </w:rPr>
        <w:t>Challenges and opportunities of follower companies</w:t>
      </w:r>
    </w:p>
    <w:p w14:paraId="39E1266E" w14:textId="34A52DE6" w:rsidR="006F0B6B" w:rsidRPr="00BE727F" w:rsidRDefault="00D57860" w:rsidP="007E7AD1">
      <w:pPr>
        <w:spacing w:before="200" w:after="200" w:line="360" w:lineRule="auto"/>
        <w:jc w:val="both"/>
        <w:rPr>
          <w:sz w:val="24"/>
          <w:szCs w:val="24"/>
          <w:lang w:val="en-GB"/>
        </w:rPr>
      </w:pPr>
      <w:r w:rsidRPr="00BE727F">
        <w:rPr>
          <w:sz w:val="24"/>
          <w:szCs w:val="24"/>
          <w:lang w:val="en-GB"/>
        </w:rPr>
        <w:t xml:space="preserve">In the case of follower firms like Google and </w:t>
      </w:r>
      <w:r w:rsidR="00507817" w:rsidRPr="00BE727F">
        <w:rPr>
          <w:sz w:val="24"/>
          <w:szCs w:val="24"/>
          <w:lang w:val="en-GB"/>
        </w:rPr>
        <w:t>Yahoo</w:t>
      </w:r>
      <w:r w:rsidRPr="00BE727F">
        <w:rPr>
          <w:sz w:val="24"/>
          <w:szCs w:val="24"/>
          <w:lang w:val="en-GB"/>
        </w:rPr>
        <w:t xml:space="preserve">, the issues are that of differentiation and the need to break the dominance of innovators. Google, through its Android platform, had a challenge of fighting </w:t>
      </w:r>
      <w:r w:rsidR="0008042A" w:rsidRPr="00BE727F">
        <w:rPr>
          <w:sz w:val="24"/>
          <w:szCs w:val="24"/>
          <w:lang w:val="en-GB"/>
        </w:rPr>
        <w:t xml:space="preserve">with </w:t>
      </w:r>
      <w:r w:rsidRPr="00BE727F">
        <w:rPr>
          <w:sz w:val="24"/>
          <w:szCs w:val="24"/>
          <w:lang w:val="en-GB"/>
        </w:rPr>
        <w:t xml:space="preserve">its rivals in the form </w:t>
      </w:r>
      <w:r w:rsidR="00507817" w:rsidRPr="00BE727F">
        <w:rPr>
          <w:sz w:val="24"/>
          <w:szCs w:val="24"/>
          <w:lang w:val="en-GB"/>
        </w:rPr>
        <w:t>better search engine</w:t>
      </w:r>
      <w:r w:rsidRPr="00BE727F">
        <w:rPr>
          <w:sz w:val="24"/>
          <w:szCs w:val="24"/>
          <w:lang w:val="en-GB"/>
        </w:rPr>
        <w:t xml:space="preserve"> that had established a large market share. Nevertheless, the </w:t>
      </w:r>
      <w:r w:rsidR="00CA5D7E" w:rsidRPr="00BE727F">
        <w:rPr>
          <w:sz w:val="24"/>
          <w:szCs w:val="24"/>
          <w:lang w:val="en-GB"/>
        </w:rPr>
        <w:t>open-source</w:t>
      </w:r>
      <w:r w:rsidRPr="00BE727F">
        <w:rPr>
          <w:sz w:val="24"/>
          <w:szCs w:val="24"/>
          <w:lang w:val="en-GB"/>
        </w:rPr>
        <w:t xml:space="preserve"> platform offered </w:t>
      </w:r>
      <w:r w:rsidR="005E1DEE" w:rsidRPr="00BE727F">
        <w:rPr>
          <w:sz w:val="24"/>
          <w:szCs w:val="24"/>
          <w:lang w:val="en-GB"/>
        </w:rPr>
        <w:t>to</w:t>
      </w:r>
      <w:r w:rsidRPr="00BE727F">
        <w:rPr>
          <w:sz w:val="24"/>
          <w:szCs w:val="24"/>
          <w:lang w:val="en-GB"/>
        </w:rPr>
        <w:t xml:space="preserve"> </w:t>
      </w:r>
      <w:r w:rsidR="005E1DEE" w:rsidRPr="00BE727F">
        <w:rPr>
          <w:sz w:val="24"/>
          <w:szCs w:val="24"/>
          <w:lang w:val="en-GB"/>
        </w:rPr>
        <w:t>give</w:t>
      </w:r>
      <w:r w:rsidRPr="00BE727F">
        <w:rPr>
          <w:sz w:val="24"/>
          <w:szCs w:val="24"/>
          <w:lang w:val="en-GB"/>
        </w:rPr>
        <w:t xml:space="preserve"> an opportunity to reach </w:t>
      </w:r>
      <w:r w:rsidR="00CA5D7E" w:rsidRPr="00BE727F">
        <w:rPr>
          <w:sz w:val="24"/>
          <w:szCs w:val="24"/>
          <w:lang w:val="en-GB"/>
        </w:rPr>
        <w:t>many</w:t>
      </w:r>
      <w:r w:rsidRPr="00BE727F">
        <w:rPr>
          <w:sz w:val="24"/>
          <w:szCs w:val="24"/>
          <w:lang w:val="en-GB"/>
        </w:rPr>
        <w:t xml:space="preserve"> device producers at a very fast pace, making Android take control of the </w:t>
      </w:r>
      <w:r w:rsidR="00507817" w:rsidRPr="00BE727F">
        <w:rPr>
          <w:sz w:val="24"/>
          <w:szCs w:val="24"/>
          <w:lang w:val="en-GB"/>
        </w:rPr>
        <w:t>search engine</w:t>
      </w:r>
      <w:r w:rsidRPr="00BE727F">
        <w:rPr>
          <w:sz w:val="24"/>
          <w:szCs w:val="24"/>
          <w:lang w:val="en-GB"/>
        </w:rPr>
        <w:t xml:space="preserve"> market in the world</w:t>
      </w:r>
      <w:r w:rsidR="005E1DEE" w:rsidRPr="00BE727F">
        <w:rPr>
          <w:sz w:val="24"/>
          <w:szCs w:val="24"/>
          <w:lang w:val="en-GB"/>
        </w:rPr>
        <w:t xml:space="preserve"> (Sahani </w:t>
      </w:r>
      <w:r w:rsidR="005E1DEE" w:rsidRPr="00BE727F">
        <w:rPr>
          <w:i/>
          <w:iCs/>
          <w:sz w:val="24"/>
          <w:szCs w:val="24"/>
          <w:lang w:val="en-GB"/>
        </w:rPr>
        <w:t>et al.,</w:t>
      </w:r>
      <w:r w:rsidR="005E1DEE" w:rsidRPr="00BE727F">
        <w:rPr>
          <w:sz w:val="24"/>
          <w:szCs w:val="24"/>
          <w:lang w:val="en-GB"/>
        </w:rPr>
        <w:t xml:space="preserve"> 2025)</w:t>
      </w:r>
      <w:r w:rsidRPr="00BE727F">
        <w:rPr>
          <w:sz w:val="24"/>
          <w:szCs w:val="24"/>
          <w:lang w:val="en-GB"/>
        </w:rPr>
        <w:t xml:space="preserve">. </w:t>
      </w:r>
      <w:r w:rsidR="00507817" w:rsidRPr="00BE727F">
        <w:rPr>
          <w:sz w:val="24"/>
          <w:szCs w:val="24"/>
          <w:lang w:val="en-GB"/>
        </w:rPr>
        <w:t>Yahoo</w:t>
      </w:r>
      <w:r w:rsidRPr="00BE727F">
        <w:rPr>
          <w:sz w:val="24"/>
          <w:szCs w:val="24"/>
          <w:lang w:val="en-GB"/>
        </w:rPr>
        <w:t xml:space="preserve"> too had to work with the challenge of joining a market that was already dominated by </w:t>
      </w:r>
      <w:r w:rsidR="00507817" w:rsidRPr="00BE727F">
        <w:rPr>
          <w:sz w:val="24"/>
          <w:szCs w:val="24"/>
          <w:lang w:val="en-GB"/>
        </w:rPr>
        <w:t>Google</w:t>
      </w:r>
      <w:r w:rsidRPr="00BE727F">
        <w:rPr>
          <w:sz w:val="24"/>
          <w:szCs w:val="24"/>
          <w:lang w:val="en-GB"/>
        </w:rPr>
        <w:t xml:space="preserve">, but used the opportunity to innovate on the notion of an exceedingly integrated set of hardware, software and services that found </w:t>
      </w:r>
      <w:r w:rsidR="00C55102" w:rsidRPr="00BE727F">
        <w:rPr>
          <w:sz w:val="24"/>
          <w:szCs w:val="24"/>
          <w:lang w:val="en-GB"/>
        </w:rPr>
        <w:t>favour</w:t>
      </w:r>
      <w:r w:rsidRPr="00BE727F">
        <w:rPr>
          <w:sz w:val="24"/>
          <w:szCs w:val="24"/>
          <w:lang w:val="en-GB"/>
        </w:rPr>
        <w:t xml:space="preserve"> among its consumers who were interested in a seamless experience.</w:t>
      </w:r>
    </w:p>
    <w:p w14:paraId="0D8C121F" w14:textId="21EEB7F2" w:rsidR="006F0B6B" w:rsidRPr="00BE727F" w:rsidRDefault="00403B26" w:rsidP="007E7AD1">
      <w:pPr>
        <w:spacing w:before="200" w:after="200" w:line="360" w:lineRule="auto"/>
        <w:jc w:val="both"/>
        <w:rPr>
          <w:sz w:val="24"/>
          <w:szCs w:val="24"/>
          <w:lang w:val="en-GB"/>
        </w:rPr>
      </w:pPr>
      <w:r w:rsidRPr="00BE727F">
        <w:rPr>
          <w:sz w:val="24"/>
          <w:szCs w:val="24"/>
          <w:lang w:val="en-GB"/>
        </w:rPr>
        <w:t>In</w:t>
      </w:r>
      <w:r w:rsidR="00D57860" w:rsidRPr="00BE727F">
        <w:rPr>
          <w:sz w:val="24"/>
          <w:szCs w:val="24"/>
          <w:lang w:val="en-GB"/>
        </w:rPr>
        <w:t xml:space="preserve"> conclu</w:t>
      </w:r>
      <w:r w:rsidRPr="00BE727F">
        <w:rPr>
          <w:sz w:val="24"/>
          <w:szCs w:val="24"/>
          <w:lang w:val="en-GB"/>
        </w:rPr>
        <w:t>sion</w:t>
      </w:r>
      <w:r w:rsidR="00D57860" w:rsidRPr="00BE727F">
        <w:rPr>
          <w:sz w:val="24"/>
          <w:szCs w:val="24"/>
          <w:lang w:val="en-GB"/>
        </w:rPr>
        <w:t xml:space="preserve">, innovators </w:t>
      </w:r>
      <w:r w:rsidR="00010280" w:rsidRPr="00BE727F">
        <w:rPr>
          <w:sz w:val="24"/>
          <w:szCs w:val="24"/>
          <w:lang w:val="en-GB"/>
        </w:rPr>
        <w:t>need to</w:t>
      </w:r>
      <w:r w:rsidR="00D57860" w:rsidRPr="00BE727F">
        <w:rPr>
          <w:sz w:val="24"/>
          <w:szCs w:val="24"/>
          <w:lang w:val="en-GB"/>
        </w:rPr>
        <w:t xml:space="preserve"> struggle to get used to new technologies whereas followers could learn what pioneers have done wrong and be more innovative. Both </w:t>
      </w:r>
      <w:r w:rsidR="00CA5D7E" w:rsidRPr="00BE727F">
        <w:rPr>
          <w:sz w:val="24"/>
          <w:szCs w:val="24"/>
          <w:lang w:val="en-GB"/>
        </w:rPr>
        <w:t>must</w:t>
      </w:r>
      <w:r w:rsidR="00D57860" w:rsidRPr="00BE727F">
        <w:rPr>
          <w:sz w:val="24"/>
          <w:szCs w:val="24"/>
          <w:lang w:val="en-GB"/>
        </w:rPr>
        <w:t xml:space="preserve"> keep their eyes on the external factors in order to take advantage of the emerging trends.</w:t>
      </w:r>
    </w:p>
    <w:p w14:paraId="519FDFAA" w14:textId="77777777" w:rsidR="006F0B6B" w:rsidRPr="00BE727F" w:rsidRDefault="00D57860" w:rsidP="007E7AD1">
      <w:pPr>
        <w:pStyle w:val="Heading1"/>
        <w:rPr>
          <w:rFonts w:ascii="Arial" w:hAnsi="Arial"/>
          <w:color w:val="auto"/>
          <w:szCs w:val="24"/>
          <w:lang w:val="en-GB"/>
        </w:rPr>
      </w:pPr>
      <w:bookmarkStart w:id="3" w:name="_Toc214282727"/>
      <w:r w:rsidRPr="00BE727F">
        <w:rPr>
          <w:rFonts w:ascii="Arial" w:hAnsi="Arial"/>
          <w:color w:val="auto"/>
          <w:szCs w:val="24"/>
          <w:lang w:val="en-GB"/>
        </w:rPr>
        <w:t>Task 2: Critical Evaluation of Strategic Responses</w:t>
      </w:r>
      <w:bookmarkEnd w:id="3"/>
    </w:p>
    <w:p w14:paraId="297F26C1" w14:textId="58FCFBBD" w:rsidR="006F0B6B" w:rsidRPr="00BE727F" w:rsidRDefault="00F326E2" w:rsidP="007E7AD1">
      <w:pPr>
        <w:spacing w:before="200" w:after="200" w:line="360" w:lineRule="auto"/>
        <w:jc w:val="both"/>
        <w:rPr>
          <w:sz w:val="24"/>
          <w:szCs w:val="24"/>
          <w:lang w:val="en-GB"/>
        </w:rPr>
      </w:pPr>
      <w:r w:rsidRPr="00BE727F">
        <w:rPr>
          <w:sz w:val="24"/>
          <w:szCs w:val="24"/>
          <w:lang w:val="en-GB"/>
        </w:rPr>
        <w:t>The</w:t>
      </w:r>
      <w:r w:rsidR="00D57860" w:rsidRPr="00BE727F">
        <w:rPr>
          <w:sz w:val="24"/>
          <w:szCs w:val="24"/>
          <w:lang w:val="en-GB"/>
        </w:rPr>
        <w:t xml:space="preserve"> </w:t>
      </w:r>
      <w:r w:rsidR="00CA5D7E" w:rsidRPr="00BE727F">
        <w:rPr>
          <w:sz w:val="24"/>
          <w:szCs w:val="24"/>
          <w:lang w:val="en-GB"/>
        </w:rPr>
        <w:t>organi</w:t>
      </w:r>
      <w:r w:rsidR="008017AF" w:rsidRPr="00BE727F">
        <w:rPr>
          <w:sz w:val="24"/>
          <w:szCs w:val="24"/>
          <w:lang w:val="en-GB"/>
        </w:rPr>
        <w:t>s</w:t>
      </w:r>
      <w:r w:rsidR="00CA5D7E" w:rsidRPr="00BE727F">
        <w:rPr>
          <w:sz w:val="24"/>
          <w:szCs w:val="24"/>
          <w:lang w:val="en-GB"/>
        </w:rPr>
        <w:t>ations</w:t>
      </w:r>
      <w:r w:rsidR="00D57860" w:rsidRPr="00BE727F">
        <w:rPr>
          <w:sz w:val="24"/>
          <w:szCs w:val="24"/>
          <w:lang w:val="en-GB"/>
        </w:rPr>
        <w:t xml:space="preserve"> respond to external business threats and take advantage of the opportunities to sustain or strengthen their competitive edge can be seen in the strategic responses of pioneer and follower firms in the </w:t>
      </w:r>
      <w:r w:rsidR="00507817" w:rsidRPr="00BE727F">
        <w:rPr>
          <w:sz w:val="24"/>
          <w:szCs w:val="24"/>
          <w:lang w:val="en-GB"/>
        </w:rPr>
        <w:t>search engine</w:t>
      </w:r>
      <w:r w:rsidR="00D57860" w:rsidRPr="00BE727F">
        <w:rPr>
          <w:sz w:val="24"/>
          <w:szCs w:val="24"/>
          <w:lang w:val="en-GB"/>
        </w:rPr>
        <w:t xml:space="preserve"> industry. </w:t>
      </w:r>
      <w:r w:rsidRPr="00BE727F">
        <w:rPr>
          <w:sz w:val="24"/>
          <w:szCs w:val="24"/>
          <w:lang w:val="en-GB"/>
        </w:rPr>
        <w:t>Individual</w:t>
      </w:r>
      <w:r w:rsidR="00D57860" w:rsidRPr="00BE727F">
        <w:rPr>
          <w:sz w:val="24"/>
          <w:szCs w:val="24"/>
          <w:lang w:val="en-GB"/>
        </w:rPr>
        <w:t xml:space="preserve"> can have a better insight of how businesses have transformed their business models in terms of the macro marketing environment and the dynamic changes in the market.</w:t>
      </w:r>
    </w:p>
    <w:p w14:paraId="0DFE78FB" w14:textId="78564B48" w:rsidR="006F0B6B" w:rsidRPr="00BE727F" w:rsidRDefault="00177330" w:rsidP="007E7AD1">
      <w:pPr>
        <w:spacing w:before="240" w:line="360" w:lineRule="auto"/>
        <w:jc w:val="both"/>
        <w:rPr>
          <w:b/>
          <w:bCs/>
          <w:i/>
          <w:iCs/>
          <w:sz w:val="24"/>
          <w:szCs w:val="24"/>
          <w:lang w:val="en-GB"/>
        </w:rPr>
      </w:pPr>
      <w:bookmarkStart w:id="4" w:name="_1ka0z8g2arf4" w:colFirst="0" w:colLast="0"/>
      <w:bookmarkEnd w:id="4"/>
      <w:r w:rsidRPr="00BE727F">
        <w:rPr>
          <w:b/>
          <w:bCs/>
          <w:i/>
          <w:iCs/>
          <w:sz w:val="24"/>
          <w:szCs w:val="24"/>
          <w:lang w:val="en-GB"/>
        </w:rPr>
        <w:t>Leveraging Cutting-Edge Technology for Product Differentiation</w:t>
      </w:r>
    </w:p>
    <w:p w14:paraId="011E07F0" w14:textId="3CF15955" w:rsidR="00CD1FF2" w:rsidRPr="00BE727F" w:rsidRDefault="00CD1FF2" w:rsidP="007E7AD1">
      <w:pPr>
        <w:spacing w:before="240" w:line="360" w:lineRule="auto"/>
        <w:jc w:val="both"/>
        <w:rPr>
          <w:sz w:val="24"/>
          <w:szCs w:val="24"/>
          <w:lang w:val="en-GB"/>
        </w:rPr>
      </w:pPr>
      <w:r w:rsidRPr="00BE727F">
        <w:rPr>
          <w:sz w:val="24"/>
          <w:szCs w:val="24"/>
          <w:lang w:val="en-GB"/>
        </w:rPr>
        <w:lastRenderedPageBreak/>
        <w:t xml:space="preserve">Early movers like Yahoo had earlier excelled due to their innovation in the line of their oversight. However, their inadequacies were later revealed by the rapid rate at which things changed more technologically, and with that, consumer expectations too were shifting. Another example is </w:t>
      </w:r>
      <w:r w:rsidR="00AB0BB4" w:rsidRPr="00BE727F">
        <w:rPr>
          <w:sz w:val="24"/>
          <w:szCs w:val="24"/>
          <w:lang w:val="en-GB"/>
        </w:rPr>
        <w:t>Yahoo</w:t>
      </w:r>
      <w:r w:rsidRPr="00BE727F">
        <w:rPr>
          <w:sz w:val="24"/>
          <w:szCs w:val="24"/>
          <w:lang w:val="en-GB"/>
        </w:rPr>
        <w:t xml:space="preserve">, who despite remaining the leader in the </w:t>
      </w:r>
      <w:r w:rsidR="00507817" w:rsidRPr="00BE727F">
        <w:rPr>
          <w:sz w:val="24"/>
          <w:szCs w:val="24"/>
          <w:lang w:val="en-GB"/>
        </w:rPr>
        <w:t>search engine</w:t>
      </w:r>
      <w:r w:rsidRPr="00BE727F">
        <w:rPr>
          <w:sz w:val="24"/>
          <w:szCs w:val="24"/>
          <w:lang w:val="en-GB"/>
        </w:rPr>
        <w:t xml:space="preserve"> market with their series</w:t>
      </w:r>
      <w:r w:rsidR="00507817" w:rsidRPr="00BE727F">
        <w:rPr>
          <w:sz w:val="24"/>
          <w:szCs w:val="24"/>
          <w:lang w:val="en-GB"/>
        </w:rPr>
        <w:t xml:space="preserve"> of features</w:t>
      </w:r>
      <w:r w:rsidR="0060205D" w:rsidRPr="00BE727F">
        <w:rPr>
          <w:sz w:val="24"/>
          <w:szCs w:val="24"/>
          <w:lang w:val="en-GB"/>
        </w:rPr>
        <w:t>. As per the above Task 1, there is a</w:t>
      </w:r>
      <w:r w:rsidRPr="00BE727F">
        <w:rPr>
          <w:sz w:val="24"/>
          <w:szCs w:val="24"/>
          <w:lang w:val="en-GB"/>
        </w:rPr>
        <w:t xml:space="preserve"> challenge to keep pace with the growing demand of </w:t>
      </w:r>
      <w:r w:rsidR="00507817" w:rsidRPr="00BE727F">
        <w:rPr>
          <w:sz w:val="24"/>
          <w:szCs w:val="24"/>
          <w:lang w:val="en-GB"/>
        </w:rPr>
        <w:t>search engine</w:t>
      </w:r>
      <w:r w:rsidRPr="00BE727F">
        <w:rPr>
          <w:sz w:val="24"/>
          <w:szCs w:val="24"/>
          <w:lang w:val="en-GB"/>
        </w:rPr>
        <w:t xml:space="preserve">s interfaces as was being quickly embraced by other vendors including </w:t>
      </w:r>
      <w:r w:rsidR="00AB0BB4" w:rsidRPr="00BE727F">
        <w:rPr>
          <w:sz w:val="24"/>
          <w:szCs w:val="24"/>
          <w:lang w:val="en-GB"/>
        </w:rPr>
        <w:t>Yahoo</w:t>
      </w:r>
      <w:r w:rsidRPr="00BE727F">
        <w:rPr>
          <w:sz w:val="24"/>
          <w:szCs w:val="24"/>
          <w:lang w:val="en-GB"/>
        </w:rPr>
        <w:t xml:space="preserve"> and </w:t>
      </w:r>
      <w:r w:rsidR="00AB0BB4" w:rsidRPr="00BE727F">
        <w:rPr>
          <w:sz w:val="24"/>
          <w:szCs w:val="24"/>
          <w:lang w:val="en-GB"/>
        </w:rPr>
        <w:t>search engine</w:t>
      </w:r>
      <w:r w:rsidRPr="00BE727F">
        <w:rPr>
          <w:sz w:val="24"/>
          <w:szCs w:val="24"/>
          <w:lang w:val="en-GB"/>
        </w:rPr>
        <w:t xml:space="preserve"> manufacturing companies. The inability of the organisation to move to integrated software solutions and to develop a marketing strategy that is built on ecosystem had a significant negative effect on the organisation to maintain its growth</w:t>
      </w:r>
      <w:r w:rsidR="0060205D" w:rsidRPr="00BE727F">
        <w:rPr>
          <w:sz w:val="24"/>
          <w:szCs w:val="24"/>
          <w:lang w:val="en-GB"/>
        </w:rPr>
        <w:t xml:space="preserve"> (</w:t>
      </w:r>
      <w:r w:rsidR="0060205D" w:rsidRPr="00BE727F">
        <w:rPr>
          <w:rFonts w:eastAsia="Times New Roman"/>
          <w:sz w:val="24"/>
          <w:szCs w:val="24"/>
          <w:lang w:val="en-GB"/>
        </w:rPr>
        <w:t xml:space="preserve">Ekici </w:t>
      </w:r>
      <w:r w:rsidR="0060205D" w:rsidRPr="00BE727F">
        <w:rPr>
          <w:rFonts w:eastAsia="Times New Roman"/>
          <w:i/>
          <w:iCs/>
          <w:sz w:val="24"/>
          <w:szCs w:val="24"/>
          <w:lang w:val="en-GB"/>
        </w:rPr>
        <w:t>et al</w:t>
      </w:r>
      <w:r w:rsidR="0060205D" w:rsidRPr="00BE727F">
        <w:rPr>
          <w:rFonts w:eastAsia="Times New Roman"/>
          <w:sz w:val="24"/>
          <w:szCs w:val="24"/>
          <w:lang w:val="en-GB"/>
        </w:rPr>
        <w:t>. 2021</w:t>
      </w:r>
      <w:r w:rsidR="0060205D" w:rsidRPr="00BE727F">
        <w:rPr>
          <w:sz w:val="24"/>
          <w:szCs w:val="24"/>
          <w:lang w:val="en-GB"/>
        </w:rPr>
        <w:t>)</w:t>
      </w:r>
      <w:r w:rsidRPr="00BE727F">
        <w:rPr>
          <w:sz w:val="24"/>
          <w:szCs w:val="24"/>
          <w:lang w:val="en-GB"/>
        </w:rPr>
        <w:t xml:space="preserve">. On the contrary, </w:t>
      </w:r>
      <w:r w:rsidR="00AB0BB4" w:rsidRPr="00BE727F">
        <w:rPr>
          <w:sz w:val="24"/>
          <w:szCs w:val="24"/>
          <w:lang w:val="en-GB"/>
        </w:rPr>
        <w:t>Google</w:t>
      </w:r>
      <w:r w:rsidRPr="00BE727F">
        <w:rPr>
          <w:sz w:val="24"/>
          <w:szCs w:val="24"/>
          <w:lang w:val="en-GB"/>
        </w:rPr>
        <w:t xml:space="preserve"> transformed the </w:t>
      </w:r>
      <w:r w:rsidR="00507817" w:rsidRPr="00BE727F">
        <w:rPr>
          <w:sz w:val="24"/>
          <w:szCs w:val="24"/>
          <w:lang w:val="en-GB"/>
        </w:rPr>
        <w:t>search engine</w:t>
      </w:r>
      <w:r w:rsidRPr="00BE727F">
        <w:rPr>
          <w:sz w:val="24"/>
          <w:szCs w:val="24"/>
          <w:lang w:val="en-GB"/>
        </w:rPr>
        <w:t xml:space="preserve"> industry by developing hardware and software into unison, thus creating a brand new ecosystem that is based on its products. The posture of customer-centric marketing </w:t>
      </w:r>
      <w:r w:rsidR="00AB0BB4" w:rsidRPr="00BE727F">
        <w:rPr>
          <w:sz w:val="24"/>
          <w:szCs w:val="24"/>
          <w:lang w:val="en-GB"/>
        </w:rPr>
        <w:t>Google</w:t>
      </w:r>
      <w:r w:rsidRPr="00BE727F">
        <w:rPr>
          <w:sz w:val="24"/>
          <w:szCs w:val="24"/>
          <w:lang w:val="en-GB"/>
        </w:rPr>
        <w:t xml:space="preserve"> adopted a posture that foregrounds easy integration of products in its line, increasing the levels of consumer engagement and loyalty</w:t>
      </w:r>
      <w:r w:rsidR="0060205D" w:rsidRPr="00BE727F">
        <w:rPr>
          <w:sz w:val="24"/>
          <w:szCs w:val="24"/>
          <w:lang w:val="en-GB"/>
        </w:rPr>
        <w:t xml:space="preserve"> (</w:t>
      </w:r>
      <w:r w:rsidR="0060205D" w:rsidRPr="00BE727F">
        <w:rPr>
          <w:rFonts w:eastAsia="Times New Roman"/>
          <w:sz w:val="24"/>
          <w:szCs w:val="24"/>
          <w:lang w:val="en-GB"/>
        </w:rPr>
        <w:t xml:space="preserve">Somani </w:t>
      </w:r>
      <w:r w:rsidR="0060205D" w:rsidRPr="00BE727F">
        <w:rPr>
          <w:rFonts w:eastAsia="Times New Roman"/>
          <w:i/>
          <w:iCs/>
          <w:sz w:val="24"/>
          <w:szCs w:val="24"/>
          <w:lang w:val="en-GB"/>
        </w:rPr>
        <w:t>et al.,</w:t>
      </w:r>
      <w:r w:rsidR="0060205D" w:rsidRPr="00BE727F">
        <w:rPr>
          <w:rFonts w:eastAsia="Times New Roman"/>
          <w:sz w:val="24"/>
          <w:szCs w:val="24"/>
          <w:lang w:val="en-GB"/>
        </w:rPr>
        <w:t xml:space="preserve"> 2025</w:t>
      </w:r>
      <w:r w:rsidR="0060205D" w:rsidRPr="00BE727F">
        <w:rPr>
          <w:sz w:val="24"/>
          <w:szCs w:val="24"/>
          <w:lang w:val="en-GB"/>
        </w:rPr>
        <w:t>)</w:t>
      </w:r>
      <w:r w:rsidRPr="00BE727F">
        <w:rPr>
          <w:sz w:val="24"/>
          <w:szCs w:val="24"/>
          <w:lang w:val="en-GB"/>
        </w:rPr>
        <w:t>. In the case of Google, the technology that came after Yahoo, in the search-engine market, it adopted a more disruptive algorithmic style and successfully re-</w:t>
      </w:r>
      <w:proofErr w:type="spellStart"/>
      <w:r w:rsidRPr="00BE727F">
        <w:rPr>
          <w:sz w:val="24"/>
          <w:szCs w:val="24"/>
          <w:lang w:val="en-GB"/>
        </w:rPr>
        <w:t>strategi</w:t>
      </w:r>
      <w:r w:rsidR="008017AF" w:rsidRPr="00BE727F">
        <w:rPr>
          <w:sz w:val="24"/>
          <w:szCs w:val="24"/>
          <w:lang w:val="en-GB"/>
        </w:rPr>
        <w:t>s</w:t>
      </w:r>
      <w:r w:rsidRPr="00BE727F">
        <w:rPr>
          <w:sz w:val="24"/>
          <w:szCs w:val="24"/>
          <w:lang w:val="en-GB"/>
        </w:rPr>
        <w:t>ed</w:t>
      </w:r>
      <w:proofErr w:type="spellEnd"/>
      <w:r w:rsidRPr="00BE727F">
        <w:rPr>
          <w:sz w:val="24"/>
          <w:szCs w:val="24"/>
          <w:lang w:val="en-GB"/>
        </w:rPr>
        <w:t xml:space="preserve"> based on data-driven adverts and changed itself into a market leader. Google attained hyper-personalisation of its services by focusing on the improvement of user experience and the use of sophisticated technologies in its search and advertising websites</w:t>
      </w:r>
      <w:r w:rsidR="0060205D" w:rsidRPr="00BE727F">
        <w:rPr>
          <w:sz w:val="24"/>
          <w:szCs w:val="24"/>
          <w:lang w:val="en-GB"/>
        </w:rPr>
        <w:t xml:space="preserve"> (Sahani </w:t>
      </w:r>
      <w:r w:rsidR="0060205D" w:rsidRPr="00BE727F">
        <w:rPr>
          <w:i/>
          <w:iCs/>
          <w:sz w:val="24"/>
          <w:szCs w:val="24"/>
          <w:lang w:val="en-GB"/>
        </w:rPr>
        <w:t>et al.,</w:t>
      </w:r>
      <w:r w:rsidR="0060205D" w:rsidRPr="00BE727F">
        <w:rPr>
          <w:sz w:val="24"/>
          <w:szCs w:val="24"/>
          <w:lang w:val="en-GB"/>
        </w:rPr>
        <w:t xml:space="preserve"> 2025)</w:t>
      </w:r>
      <w:r w:rsidRPr="00BE727F">
        <w:rPr>
          <w:sz w:val="24"/>
          <w:szCs w:val="24"/>
          <w:lang w:val="en-GB"/>
        </w:rPr>
        <w:t>. Its capacity to scale faster, build on the data of users to improve allowing them in subsequent attempts, the advertisements and search results, made it surpass Yahoo and transformed the way online advertising was perceived.</w:t>
      </w:r>
    </w:p>
    <w:p w14:paraId="1E261F6A" w14:textId="1E05DD1B" w:rsidR="00177330" w:rsidRPr="00BE727F" w:rsidRDefault="00CD1FF2" w:rsidP="007E7AD1">
      <w:pPr>
        <w:spacing w:before="240" w:line="360" w:lineRule="auto"/>
        <w:jc w:val="both"/>
        <w:rPr>
          <w:sz w:val="24"/>
          <w:szCs w:val="24"/>
          <w:lang w:val="en-GB"/>
        </w:rPr>
      </w:pPr>
      <w:r w:rsidRPr="00BE727F">
        <w:rPr>
          <w:sz w:val="24"/>
          <w:szCs w:val="24"/>
          <w:lang w:val="en-GB"/>
        </w:rPr>
        <w:t xml:space="preserve">Equally, the paradigm of innovativeness followed by Xiaomi, a subsequent competitor in the </w:t>
      </w:r>
      <w:r w:rsidR="00507817" w:rsidRPr="00BE727F">
        <w:rPr>
          <w:sz w:val="24"/>
          <w:szCs w:val="24"/>
          <w:lang w:val="en-GB"/>
        </w:rPr>
        <w:t>search engine</w:t>
      </w:r>
      <w:r w:rsidRPr="00BE727F">
        <w:rPr>
          <w:sz w:val="24"/>
          <w:szCs w:val="24"/>
          <w:lang w:val="en-GB"/>
        </w:rPr>
        <w:t xml:space="preserve"> industry, focused on affordable </w:t>
      </w:r>
      <w:r w:rsidR="00507817" w:rsidRPr="00BE727F">
        <w:rPr>
          <w:sz w:val="24"/>
          <w:szCs w:val="24"/>
          <w:lang w:val="en-GB"/>
        </w:rPr>
        <w:t>search engine</w:t>
      </w:r>
      <w:r w:rsidRPr="00BE727F">
        <w:rPr>
          <w:sz w:val="24"/>
          <w:szCs w:val="24"/>
          <w:lang w:val="en-GB"/>
        </w:rPr>
        <w:t xml:space="preserve">s featuring advanced features. </w:t>
      </w:r>
      <w:r w:rsidR="005E1DEE" w:rsidRPr="00BE727F">
        <w:rPr>
          <w:sz w:val="24"/>
          <w:szCs w:val="24"/>
          <w:lang w:val="en-GB"/>
        </w:rPr>
        <w:t>The enjoyment</w:t>
      </w:r>
      <w:r w:rsidRPr="00BE727F">
        <w:rPr>
          <w:sz w:val="24"/>
          <w:szCs w:val="24"/>
          <w:lang w:val="en-GB"/>
        </w:rPr>
        <w:t xml:space="preserve"> swift market penetration through its digital-marketing portfolio that includes social-media interaction and community-building strategies</w:t>
      </w:r>
      <w:r w:rsidR="005E1DEE" w:rsidRPr="00BE727F">
        <w:rPr>
          <w:sz w:val="24"/>
          <w:szCs w:val="24"/>
          <w:lang w:val="en-GB"/>
        </w:rPr>
        <w:t xml:space="preserve"> (</w:t>
      </w:r>
      <w:proofErr w:type="spellStart"/>
      <w:r w:rsidR="005E1DEE" w:rsidRPr="00BE727F">
        <w:rPr>
          <w:rFonts w:eastAsia="Times New Roman"/>
          <w:sz w:val="24"/>
          <w:szCs w:val="24"/>
          <w:lang w:val="en-GB"/>
        </w:rPr>
        <w:t>Bakashaba</w:t>
      </w:r>
      <w:proofErr w:type="spellEnd"/>
      <w:r w:rsidR="005E1DEE" w:rsidRPr="00BE727F">
        <w:rPr>
          <w:rFonts w:eastAsia="Times New Roman"/>
          <w:sz w:val="24"/>
          <w:szCs w:val="24"/>
          <w:lang w:val="en-GB"/>
        </w:rPr>
        <w:t xml:space="preserve">, and </w:t>
      </w:r>
      <w:proofErr w:type="spellStart"/>
      <w:r w:rsidR="005E1DEE" w:rsidRPr="00BE727F">
        <w:rPr>
          <w:rFonts w:eastAsia="Times New Roman"/>
          <w:sz w:val="24"/>
          <w:szCs w:val="24"/>
          <w:lang w:val="en-GB"/>
        </w:rPr>
        <w:t>Bindeeba</w:t>
      </w:r>
      <w:proofErr w:type="spellEnd"/>
      <w:r w:rsidR="005E1DEE" w:rsidRPr="00BE727F">
        <w:rPr>
          <w:rFonts w:eastAsia="Times New Roman"/>
          <w:sz w:val="24"/>
          <w:szCs w:val="24"/>
          <w:lang w:val="en-GB"/>
        </w:rPr>
        <w:t>, 2025</w:t>
      </w:r>
      <w:r w:rsidR="005E1DEE" w:rsidRPr="00BE727F">
        <w:rPr>
          <w:sz w:val="24"/>
          <w:szCs w:val="24"/>
          <w:lang w:val="en-GB"/>
        </w:rPr>
        <w:t>)</w:t>
      </w:r>
      <w:r w:rsidRPr="00BE727F">
        <w:rPr>
          <w:sz w:val="24"/>
          <w:szCs w:val="24"/>
          <w:lang w:val="en-GB"/>
        </w:rPr>
        <w:t>. Furthermore, Xiaomi functions with AI-based features to streamline the process of interacting with customers, thus, improving the user experience and increasing the brand loyalty due to delivering personalised services. This innovation plus customer orientation allows Xiaomi to attract and grow a strong global market consumer pool.</w:t>
      </w:r>
    </w:p>
    <w:p w14:paraId="25E59D50" w14:textId="46F7812C" w:rsidR="00177330" w:rsidRPr="00BE727F" w:rsidRDefault="00177330" w:rsidP="007E7AD1">
      <w:pPr>
        <w:spacing w:before="240" w:line="360" w:lineRule="auto"/>
        <w:jc w:val="both"/>
        <w:rPr>
          <w:b/>
          <w:bCs/>
          <w:i/>
          <w:iCs/>
          <w:sz w:val="24"/>
          <w:szCs w:val="24"/>
          <w:lang w:val="en-GB"/>
        </w:rPr>
      </w:pPr>
      <w:r w:rsidRPr="00BE727F">
        <w:rPr>
          <w:b/>
          <w:bCs/>
          <w:i/>
          <w:iCs/>
          <w:sz w:val="24"/>
          <w:szCs w:val="24"/>
          <w:lang w:val="en-GB"/>
        </w:rPr>
        <w:lastRenderedPageBreak/>
        <w:t>Adoption of Innovation-Driven and Customer-Centric Marketing Strategies</w:t>
      </w:r>
    </w:p>
    <w:p w14:paraId="3ECA72BF" w14:textId="2D705497" w:rsidR="00CD1FF2" w:rsidRPr="00BE727F" w:rsidRDefault="00CD1FF2" w:rsidP="007E7AD1">
      <w:pPr>
        <w:spacing w:before="240" w:line="360" w:lineRule="auto"/>
        <w:jc w:val="both"/>
        <w:rPr>
          <w:sz w:val="24"/>
          <w:szCs w:val="24"/>
          <w:lang w:val="en-GB"/>
        </w:rPr>
      </w:pPr>
      <w:r w:rsidRPr="00BE727F">
        <w:rPr>
          <w:sz w:val="24"/>
          <w:szCs w:val="24"/>
          <w:lang w:val="en-GB"/>
        </w:rPr>
        <w:t xml:space="preserve">Innovative companies are usually at the front in terms of technological development, but failure to innovate leads to market share loss. As an example, </w:t>
      </w:r>
      <w:r w:rsidR="00AB0BB4" w:rsidRPr="00BE727F">
        <w:rPr>
          <w:sz w:val="24"/>
          <w:szCs w:val="24"/>
          <w:lang w:val="en-GB"/>
        </w:rPr>
        <w:t>Yahoo</w:t>
      </w:r>
      <w:r w:rsidRPr="00BE727F">
        <w:rPr>
          <w:sz w:val="24"/>
          <w:szCs w:val="24"/>
          <w:lang w:val="en-GB"/>
        </w:rPr>
        <w:t xml:space="preserve"> enjoyed the advantage of introducing </w:t>
      </w:r>
      <w:r w:rsidR="00AB0BB4" w:rsidRPr="00BE727F">
        <w:rPr>
          <w:sz w:val="24"/>
          <w:szCs w:val="24"/>
          <w:lang w:val="en-GB"/>
        </w:rPr>
        <w:t>searching</w:t>
      </w:r>
      <w:r w:rsidRPr="00BE727F">
        <w:rPr>
          <w:sz w:val="24"/>
          <w:szCs w:val="24"/>
          <w:lang w:val="en-GB"/>
        </w:rPr>
        <w:t xml:space="preserve"> technology first in its initial stages, with the addition of the early </w:t>
      </w:r>
      <w:r w:rsidR="00AB0BB4" w:rsidRPr="00BE727F">
        <w:rPr>
          <w:sz w:val="24"/>
          <w:szCs w:val="24"/>
          <w:lang w:val="en-GB"/>
        </w:rPr>
        <w:t>search</w:t>
      </w:r>
      <w:r w:rsidRPr="00BE727F">
        <w:rPr>
          <w:sz w:val="24"/>
          <w:szCs w:val="24"/>
          <w:lang w:val="en-GB"/>
        </w:rPr>
        <w:t xml:space="preserve">-internet services. However, being unable to go beyond the Symbian OS and adopt the </w:t>
      </w:r>
      <w:r w:rsidR="00507817" w:rsidRPr="00BE727F">
        <w:rPr>
          <w:sz w:val="24"/>
          <w:szCs w:val="24"/>
          <w:lang w:val="en-GB"/>
        </w:rPr>
        <w:t>searching</w:t>
      </w:r>
      <w:r w:rsidRPr="00BE727F">
        <w:rPr>
          <w:sz w:val="24"/>
          <w:szCs w:val="24"/>
          <w:lang w:val="en-GB"/>
        </w:rPr>
        <w:t xml:space="preserve"> technology made it susceptible to the </w:t>
      </w:r>
      <w:r w:rsidR="00507817" w:rsidRPr="00BE727F">
        <w:rPr>
          <w:sz w:val="24"/>
          <w:szCs w:val="24"/>
          <w:lang w:val="en-GB"/>
        </w:rPr>
        <w:t>Yahoo</w:t>
      </w:r>
      <w:r w:rsidRPr="00BE727F">
        <w:rPr>
          <w:sz w:val="24"/>
          <w:szCs w:val="24"/>
          <w:lang w:val="en-GB"/>
        </w:rPr>
        <w:t xml:space="preserve"> and Google platforms. The introduction of the </w:t>
      </w:r>
      <w:r w:rsidR="00507817" w:rsidRPr="00BE727F">
        <w:rPr>
          <w:sz w:val="24"/>
          <w:szCs w:val="24"/>
          <w:lang w:val="en-GB"/>
        </w:rPr>
        <w:t>searching</w:t>
      </w:r>
      <w:r w:rsidRPr="00BE727F">
        <w:rPr>
          <w:sz w:val="24"/>
          <w:szCs w:val="24"/>
          <w:lang w:val="en-GB"/>
        </w:rPr>
        <w:t xml:space="preserve"> in </w:t>
      </w:r>
      <w:r w:rsidR="00507817" w:rsidRPr="00BE727F">
        <w:rPr>
          <w:sz w:val="24"/>
          <w:szCs w:val="24"/>
          <w:lang w:val="en-GB"/>
        </w:rPr>
        <w:t>previous years</w:t>
      </w:r>
      <w:r w:rsidRPr="00BE727F">
        <w:rPr>
          <w:sz w:val="24"/>
          <w:szCs w:val="24"/>
          <w:lang w:val="en-GB"/>
        </w:rPr>
        <w:t xml:space="preserve"> represented paradigmatic change on the </w:t>
      </w:r>
      <w:r w:rsidR="00507817" w:rsidRPr="00BE727F">
        <w:rPr>
          <w:sz w:val="24"/>
          <w:szCs w:val="24"/>
          <w:lang w:val="en-GB"/>
        </w:rPr>
        <w:t>search engine</w:t>
      </w:r>
      <w:r w:rsidRPr="00BE727F">
        <w:rPr>
          <w:sz w:val="24"/>
          <w:szCs w:val="24"/>
          <w:lang w:val="en-GB"/>
        </w:rPr>
        <w:t xml:space="preserve"> front with the introduction of user-friendly interface, highly developed application environment, and software-led innovation which </w:t>
      </w:r>
      <w:r w:rsidR="00507817" w:rsidRPr="00BE727F">
        <w:rPr>
          <w:sz w:val="24"/>
          <w:szCs w:val="24"/>
          <w:lang w:val="en-GB"/>
        </w:rPr>
        <w:t>Yahoo</w:t>
      </w:r>
      <w:r w:rsidRPr="00BE727F">
        <w:rPr>
          <w:sz w:val="24"/>
          <w:szCs w:val="24"/>
          <w:lang w:val="en-GB"/>
        </w:rPr>
        <w:t xml:space="preserve"> lacked the capabilities to emulate.</w:t>
      </w:r>
    </w:p>
    <w:p w14:paraId="710C2752" w14:textId="535C1608" w:rsidR="00CD1FF2" w:rsidRPr="00BE727F" w:rsidRDefault="00507817" w:rsidP="007E7AD1">
      <w:pPr>
        <w:spacing w:before="200" w:after="200" w:line="360" w:lineRule="auto"/>
        <w:jc w:val="both"/>
        <w:rPr>
          <w:rFonts w:eastAsia="Times New Roman"/>
          <w:sz w:val="24"/>
          <w:szCs w:val="24"/>
          <w:lang w:val="en-GB"/>
        </w:rPr>
      </w:pPr>
      <w:r w:rsidRPr="00BE727F">
        <w:rPr>
          <w:sz w:val="24"/>
          <w:szCs w:val="24"/>
          <w:lang w:val="en-GB"/>
        </w:rPr>
        <w:t>Yahoo</w:t>
      </w:r>
      <w:r w:rsidR="00CD1FF2" w:rsidRPr="00BE727F">
        <w:rPr>
          <w:sz w:val="24"/>
          <w:szCs w:val="24"/>
          <w:lang w:val="en-GB"/>
        </w:rPr>
        <w:t xml:space="preserve"> is an early adopter in the </w:t>
      </w:r>
      <w:r w:rsidRPr="00BE727F">
        <w:rPr>
          <w:sz w:val="24"/>
          <w:szCs w:val="24"/>
          <w:lang w:val="en-GB"/>
        </w:rPr>
        <w:t>search engine</w:t>
      </w:r>
      <w:r w:rsidR="00CD1FF2" w:rsidRPr="00BE727F">
        <w:rPr>
          <w:sz w:val="24"/>
          <w:szCs w:val="24"/>
          <w:lang w:val="en-GB"/>
        </w:rPr>
        <w:t xml:space="preserve"> technology industry, and it has faced similar issues, but it has taken the initiative to absorb the latest technology to improve its product base. To give an example</w:t>
      </w:r>
      <w:r w:rsidR="003837D2" w:rsidRPr="00BE727F">
        <w:rPr>
          <w:sz w:val="24"/>
          <w:szCs w:val="24"/>
          <w:lang w:val="en-GB"/>
        </w:rPr>
        <w:t xml:space="preserve"> as</w:t>
      </w:r>
      <w:r w:rsidR="00CD1FF2" w:rsidRPr="00BE727F">
        <w:rPr>
          <w:sz w:val="24"/>
          <w:szCs w:val="24"/>
          <w:lang w:val="en-GB"/>
        </w:rPr>
        <w:t xml:space="preserve"> it developed </w:t>
      </w:r>
      <w:r w:rsidR="00AB0BB4" w:rsidRPr="00BE727F">
        <w:rPr>
          <w:sz w:val="24"/>
          <w:szCs w:val="24"/>
          <w:lang w:val="en-GB"/>
        </w:rPr>
        <w:t>better maps and location tracking ability</w:t>
      </w:r>
      <w:r w:rsidR="003837D2" w:rsidRPr="00BE727F">
        <w:rPr>
          <w:sz w:val="24"/>
          <w:szCs w:val="24"/>
          <w:lang w:val="en-GB"/>
        </w:rPr>
        <w:t xml:space="preserve"> and </w:t>
      </w:r>
      <w:r w:rsidR="00CD1FF2" w:rsidRPr="00BE727F">
        <w:rPr>
          <w:sz w:val="24"/>
          <w:szCs w:val="24"/>
          <w:lang w:val="en-GB"/>
        </w:rPr>
        <w:t xml:space="preserve">it was the pioneer in </w:t>
      </w:r>
      <w:r w:rsidR="00AB0BB4" w:rsidRPr="00BE727F">
        <w:rPr>
          <w:sz w:val="24"/>
          <w:szCs w:val="24"/>
          <w:lang w:val="en-GB"/>
        </w:rPr>
        <w:t>searching</w:t>
      </w:r>
      <w:r w:rsidR="00CD1FF2" w:rsidRPr="00BE727F">
        <w:rPr>
          <w:sz w:val="24"/>
          <w:szCs w:val="24"/>
          <w:lang w:val="en-GB"/>
        </w:rPr>
        <w:t xml:space="preserve"> technology that widened the perceived features of </w:t>
      </w:r>
      <w:r w:rsidRPr="00BE727F">
        <w:rPr>
          <w:sz w:val="24"/>
          <w:szCs w:val="24"/>
          <w:lang w:val="en-GB"/>
        </w:rPr>
        <w:t>search engine</w:t>
      </w:r>
      <w:r w:rsidR="00CD1FF2" w:rsidRPr="00BE727F">
        <w:rPr>
          <w:sz w:val="24"/>
          <w:szCs w:val="24"/>
          <w:lang w:val="en-GB"/>
        </w:rPr>
        <w:t>s</w:t>
      </w:r>
      <w:r w:rsidR="003837D2" w:rsidRPr="00BE727F">
        <w:rPr>
          <w:sz w:val="24"/>
          <w:szCs w:val="24"/>
          <w:lang w:val="en-GB"/>
        </w:rPr>
        <w:t xml:space="preserve"> </w:t>
      </w:r>
      <w:r w:rsidR="003837D2" w:rsidRPr="00BE727F">
        <w:rPr>
          <w:rFonts w:eastAsia="Times New Roman"/>
          <w:sz w:val="24"/>
          <w:szCs w:val="24"/>
          <w:lang w:val="en-GB"/>
        </w:rPr>
        <w:t>(Sahoo and Raghu, 2023)</w:t>
      </w:r>
      <w:r w:rsidR="00CD1FF2" w:rsidRPr="00BE727F">
        <w:rPr>
          <w:sz w:val="24"/>
          <w:szCs w:val="24"/>
          <w:lang w:val="en-GB"/>
        </w:rPr>
        <w:t xml:space="preserve">. </w:t>
      </w:r>
      <w:r w:rsidR="003837D2" w:rsidRPr="00BE727F">
        <w:rPr>
          <w:sz w:val="24"/>
          <w:szCs w:val="24"/>
          <w:lang w:val="en-GB"/>
        </w:rPr>
        <w:t xml:space="preserve">The decision of </w:t>
      </w:r>
      <w:r w:rsidR="00AB0BB4" w:rsidRPr="00BE727F">
        <w:rPr>
          <w:sz w:val="24"/>
          <w:szCs w:val="24"/>
          <w:lang w:val="en-GB"/>
        </w:rPr>
        <w:t>Google</w:t>
      </w:r>
      <w:r w:rsidR="003837D2" w:rsidRPr="00BE727F">
        <w:rPr>
          <w:sz w:val="24"/>
          <w:szCs w:val="24"/>
          <w:lang w:val="en-GB"/>
        </w:rPr>
        <w:t xml:space="preserve"> to invest in the next-generation technologies, including </w:t>
      </w:r>
      <w:r w:rsidR="00AB0BB4" w:rsidRPr="00BE727F">
        <w:rPr>
          <w:sz w:val="24"/>
          <w:szCs w:val="24"/>
          <w:lang w:val="en-GB"/>
        </w:rPr>
        <w:t>better searching capabilities</w:t>
      </w:r>
      <w:r w:rsidR="003837D2" w:rsidRPr="00BE727F">
        <w:rPr>
          <w:sz w:val="24"/>
          <w:szCs w:val="24"/>
          <w:lang w:val="en-GB"/>
        </w:rPr>
        <w:t xml:space="preserve"> and artificial intelligence, can be viewed as an example of the strategic use of a sophisticated technology to maintain a competitive edge </w:t>
      </w:r>
      <w:r w:rsidR="003837D2" w:rsidRPr="00BE727F">
        <w:rPr>
          <w:rFonts w:eastAsia="Times New Roman"/>
          <w:sz w:val="24"/>
          <w:szCs w:val="24"/>
          <w:lang w:val="en-GB"/>
        </w:rPr>
        <w:t>(Kusuma, 2024)</w:t>
      </w:r>
      <w:r w:rsidR="003837D2" w:rsidRPr="00BE727F">
        <w:rPr>
          <w:sz w:val="24"/>
          <w:szCs w:val="24"/>
          <w:lang w:val="en-GB"/>
        </w:rPr>
        <w:t>. However</w:t>
      </w:r>
      <w:r w:rsidR="00CD1FF2" w:rsidRPr="00BE727F">
        <w:rPr>
          <w:sz w:val="24"/>
          <w:szCs w:val="24"/>
          <w:lang w:val="en-GB"/>
        </w:rPr>
        <w:t xml:space="preserve">, in spite of initial failures in the field of durability and software optimisation, </w:t>
      </w:r>
      <w:r w:rsidR="00AB0BB4" w:rsidRPr="00BE727F">
        <w:rPr>
          <w:sz w:val="24"/>
          <w:szCs w:val="24"/>
          <w:lang w:val="en-GB"/>
        </w:rPr>
        <w:t>Google</w:t>
      </w:r>
      <w:r w:rsidR="00CD1FF2" w:rsidRPr="00BE727F">
        <w:rPr>
          <w:sz w:val="24"/>
          <w:szCs w:val="24"/>
          <w:lang w:val="en-GB"/>
        </w:rPr>
        <w:t xml:space="preserve"> was able to develop its fold-able platform, adding AI-led optimisation, and improved display materials that ensured at a higher user experience level. </w:t>
      </w:r>
    </w:p>
    <w:p w14:paraId="63B17CB7" w14:textId="68ED99A6" w:rsidR="00177330" w:rsidRPr="00BE727F" w:rsidRDefault="00CD1FF2" w:rsidP="007E7AD1">
      <w:pPr>
        <w:spacing w:before="240" w:line="360" w:lineRule="auto"/>
        <w:jc w:val="both"/>
        <w:rPr>
          <w:sz w:val="24"/>
          <w:szCs w:val="24"/>
          <w:lang w:val="en-GB"/>
        </w:rPr>
      </w:pPr>
      <w:r w:rsidRPr="00BE727F">
        <w:rPr>
          <w:sz w:val="24"/>
          <w:szCs w:val="24"/>
          <w:lang w:val="en-GB"/>
        </w:rPr>
        <w:t xml:space="preserve">On the other hand, the product differentiation has always been a pillar of the strategic design of </w:t>
      </w:r>
      <w:r w:rsidR="00AB0BB4" w:rsidRPr="00BE727F">
        <w:rPr>
          <w:sz w:val="24"/>
          <w:szCs w:val="24"/>
          <w:lang w:val="en-GB"/>
        </w:rPr>
        <w:t>Google</w:t>
      </w:r>
      <w:r w:rsidRPr="00BE727F">
        <w:rPr>
          <w:sz w:val="24"/>
          <w:szCs w:val="24"/>
          <w:lang w:val="en-GB"/>
        </w:rPr>
        <w:t xml:space="preserve">. </w:t>
      </w:r>
      <w:r w:rsidR="00AB0BB4" w:rsidRPr="00BE727F">
        <w:rPr>
          <w:sz w:val="24"/>
          <w:szCs w:val="24"/>
          <w:lang w:val="en-GB"/>
        </w:rPr>
        <w:t>Google</w:t>
      </w:r>
      <w:r w:rsidRPr="00BE727F">
        <w:rPr>
          <w:sz w:val="24"/>
          <w:szCs w:val="24"/>
          <w:lang w:val="en-GB"/>
        </w:rPr>
        <w:t xml:space="preserve"> has created an ecosystem that supports its devices in a high premium way by prioritising software and </w:t>
      </w:r>
      <w:r w:rsidR="00AB0BB4" w:rsidRPr="00BE727F">
        <w:rPr>
          <w:sz w:val="24"/>
          <w:szCs w:val="24"/>
          <w:lang w:val="en-GB"/>
        </w:rPr>
        <w:t>search maps, drive for data storage</w:t>
      </w:r>
      <w:r w:rsidRPr="00BE727F">
        <w:rPr>
          <w:sz w:val="24"/>
          <w:szCs w:val="24"/>
          <w:lang w:val="en-GB"/>
        </w:rPr>
        <w:t xml:space="preserve"> integration in a seamless and user-oriented manner</w:t>
      </w:r>
      <w:r w:rsidR="003837D2" w:rsidRPr="00BE727F">
        <w:rPr>
          <w:sz w:val="24"/>
          <w:szCs w:val="24"/>
          <w:lang w:val="en-GB"/>
        </w:rPr>
        <w:t xml:space="preserve"> (</w:t>
      </w:r>
      <w:r w:rsidR="003837D2" w:rsidRPr="00BE727F">
        <w:rPr>
          <w:rFonts w:eastAsia="Times New Roman"/>
          <w:sz w:val="24"/>
          <w:szCs w:val="24"/>
          <w:lang w:val="en-GB"/>
        </w:rPr>
        <w:t>Han, 2024</w:t>
      </w:r>
      <w:r w:rsidR="003837D2" w:rsidRPr="00BE727F">
        <w:rPr>
          <w:sz w:val="24"/>
          <w:szCs w:val="24"/>
          <w:lang w:val="en-GB"/>
        </w:rPr>
        <w:t>)</w:t>
      </w:r>
      <w:r w:rsidRPr="00BE727F">
        <w:rPr>
          <w:sz w:val="24"/>
          <w:szCs w:val="24"/>
          <w:lang w:val="en-GB"/>
        </w:rPr>
        <w:t xml:space="preserve">. This distinction can also be seen through its privacy-first marketing storey, which emphasises emphasising its commitment to protecting consumer data in the wake of increasing issues regarding the subject of data privacy. Privacy, the current updates to the software, and new innovations to the App </w:t>
      </w:r>
      <w:r w:rsidRPr="00BE727F">
        <w:rPr>
          <w:sz w:val="24"/>
          <w:szCs w:val="24"/>
          <w:lang w:val="en-GB"/>
        </w:rPr>
        <w:lastRenderedPageBreak/>
        <w:t xml:space="preserve">Store make </w:t>
      </w:r>
      <w:r w:rsidR="00AB0BB4" w:rsidRPr="00BE727F">
        <w:rPr>
          <w:sz w:val="24"/>
          <w:szCs w:val="24"/>
          <w:lang w:val="en-GB"/>
        </w:rPr>
        <w:t>Google</w:t>
      </w:r>
      <w:r w:rsidRPr="00BE727F">
        <w:rPr>
          <w:sz w:val="24"/>
          <w:szCs w:val="24"/>
          <w:lang w:val="en-GB"/>
        </w:rPr>
        <w:t xml:space="preserve"> a unique </w:t>
      </w:r>
      <w:r w:rsidR="00507817" w:rsidRPr="00BE727F">
        <w:rPr>
          <w:sz w:val="24"/>
          <w:szCs w:val="24"/>
          <w:lang w:val="en-GB"/>
        </w:rPr>
        <w:t>search engine</w:t>
      </w:r>
      <w:r w:rsidRPr="00BE727F">
        <w:rPr>
          <w:sz w:val="24"/>
          <w:szCs w:val="24"/>
          <w:lang w:val="en-GB"/>
        </w:rPr>
        <w:t xml:space="preserve"> brand that cannot be confused with other brands that withhold their privacy policies.</w:t>
      </w:r>
    </w:p>
    <w:p w14:paraId="69027177" w14:textId="3EA011C8" w:rsidR="006F0B6B" w:rsidRPr="00BE727F" w:rsidRDefault="00177330" w:rsidP="007E7AD1">
      <w:pPr>
        <w:spacing w:before="240" w:after="240" w:line="360" w:lineRule="auto"/>
        <w:jc w:val="both"/>
        <w:rPr>
          <w:b/>
          <w:bCs/>
          <w:i/>
          <w:iCs/>
          <w:sz w:val="24"/>
          <w:szCs w:val="24"/>
          <w:lang w:val="en-GB"/>
        </w:rPr>
      </w:pPr>
      <w:r w:rsidRPr="00BE727F">
        <w:rPr>
          <w:b/>
          <w:bCs/>
          <w:i/>
          <w:iCs/>
          <w:sz w:val="24"/>
          <w:szCs w:val="24"/>
          <w:lang w:val="en-GB"/>
        </w:rPr>
        <w:t>Strengthening Brand Loyalty and Customer Engagement</w:t>
      </w:r>
    </w:p>
    <w:p w14:paraId="122DCB29" w14:textId="31F8C299" w:rsidR="00CD1FF2" w:rsidRPr="00BE727F" w:rsidRDefault="00CD1FF2" w:rsidP="007E7AD1">
      <w:pPr>
        <w:spacing w:before="240" w:after="240" w:line="360" w:lineRule="auto"/>
        <w:jc w:val="both"/>
        <w:rPr>
          <w:sz w:val="24"/>
          <w:szCs w:val="24"/>
          <w:lang w:val="en-GB"/>
        </w:rPr>
      </w:pPr>
      <w:r w:rsidRPr="00BE727F">
        <w:rPr>
          <w:sz w:val="24"/>
          <w:szCs w:val="24"/>
          <w:lang w:val="en-GB"/>
        </w:rPr>
        <w:t xml:space="preserve">Consumer engagement and brand loyalty form a very important element of the sustainable competitive advantage in rapidly changing markets. Once leading by a broad range of competitively priced </w:t>
      </w:r>
      <w:r w:rsidR="00AB0BB4" w:rsidRPr="00BE727F">
        <w:rPr>
          <w:sz w:val="24"/>
          <w:szCs w:val="24"/>
          <w:lang w:val="en-GB"/>
        </w:rPr>
        <w:t>search engines</w:t>
      </w:r>
      <w:r w:rsidRPr="00BE727F">
        <w:rPr>
          <w:sz w:val="24"/>
          <w:szCs w:val="24"/>
          <w:lang w:val="en-GB"/>
        </w:rPr>
        <w:t xml:space="preserve"> in the market, </w:t>
      </w:r>
      <w:r w:rsidR="00AB0BB4" w:rsidRPr="00BE727F">
        <w:rPr>
          <w:sz w:val="24"/>
          <w:szCs w:val="24"/>
          <w:lang w:val="en-GB"/>
        </w:rPr>
        <w:t>Yahoo</w:t>
      </w:r>
      <w:r w:rsidRPr="00BE727F">
        <w:rPr>
          <w:sz w:val="24"/>
          <w:szCs w:val="24"/>
          <w:lang w:val="en-GB"/>
        </w:rPr>
        <w:t xml:space="preserve"> no longer found its product-based strategies satisfactory when </w:t>
      </w:r>
      <w:r w:rsidR="00507817" w:rsidRPr="00BE727F">
        <w:rPr>
          <w:sz w:val="24"/>
          <w:szCs w:val="24"/>
          <w:lang w:val="en-GB"/>
        </w:rPr>
        <w:t>search engine</w:t>
      </w:r>
      <w:r w:rsidRPr="00BE727F">
        <w:rPr>
          <w:sz w:val="24"/>
          <w:szCs w:val="24"/>
          <w:lang w:val="en-GB"/>
        </w:rPr>
        <w:t xml:space="preserve"> functionality and ecosystem integration became the priority. Inability to create a powerful brand ecosystem led </w:t>
      </w:r>
      <w:r w:rsidR="00AB0BB4" w:rsidRPr="00BE727F">
        <w:rPr>
          <w:sz w:val="24"/>
          <w:szCs w:val="24"/>
          <w:lang w:val="en-GB"/>
        </w:rPr>
        <w:t>Yahoo</w:t>
      </w:r>
      <w:r w:rsidRPr="00BE727F">
        <w:rPr>
          <w:sz w:val="24"/>
          <w:szCs w:val="24"/>
          <w:lang w:val="en-GB"/>
        </w:rPr>
        <w:t xml:space="preserve"> to lose customer loyalty when they shifted to other systems with strong ecosystems, like the </w:t>
      </w:r>
      <w:r w:rsidR="00AB0BB4" w:rsidRPr="00BE727F">
        <w:rPr>
          <w:sz w:val="24"/>
          <w:szCs w:val="24"/>
          <w:lang w:val="en-GB"/>
        </w:rPr>
        <w:t>Google</w:t>
      </w:r>
      <w:r w:rsidRPr="00BE727F">
        <w:rPr>
          <w:sz w:val="24"/>
          <w:szCs w:val="24"/>
          <w:lang w:val="en-GB"/>
        </w:rPr>
        <w:t xml:space="preserve"> to some companies like </w:t>
      </w:r>
      <w:r w:rsidR="00AB0BB4" w:rsidRPr="00BE727F">
        <w:rPr>
          <w:sz w:val="24"/>
          <w:szCs w:val="24"/>
          <w:lang w:val="en-GB"/>
        </w:rPr>
        <w:t>Yahoo</w:t>
      </w:r>
      <w:r w:rsidRPr="00BE727F">
        <w:rPr>
          <w:sz w:val="24"/>
          <w:szCs w:val="24"/>
          <w:lang w:val="en-GB"/>
        </w:rPr>
        <w:t xml:space="preserve">, or </w:t>
      </w:r>
      <w:r w:rsidR="00AB0BB4" w:rsidRPr="00BE727F">
        <w:rPr>
          <w:sz w:val="24"/>
          <w:szCs w:val="24"/>
          <w:lang w:val="en-GB"/>
        </w:rPr>
        <w:t>search</w:t>
      </w:r>
      <w:r w:rsidRPr="00BE727F">
        <w:rPr>
          <w:sz w:val="24"/>
          <w:szCs w:val="24"/>
          <w:lang w:val="en-GB"/>
        </w:rPr>
        <w:t xml:space="preserve"> devices that some of its competitors like </w:t>
      </w:r>
      <w:r w:rsidR="00AB0BB4" w:rsidRPr="00BE727F">
        <w:rPr>
          <w:sz w:val="24"/>
          <w:szCs w:val="24"/>
          <w:lang w:val="en-GB"/>
        </w:rPr>
        <w:t>Google</w:t>
      </w:r>
      <w:r w:rsidRPr="00BE727F">
        <w:rPr>
          <w:sz w:val="24"/>
          <w:szCs w:val="24"/>
          <w:lang w:val="en-GB"/>
        </w:rPr>
        <w:t xml:space="preserve"> provide.</w:t>
      </w:r>
    </w:p>
    <w:p w14:paraId="488615C9" w14:textId="41F891AB" w:rsidR="00CD1FF2" w:rsidRPr="00BE727F" w:rsidRDefault="00AB0BB4" w:rsidP="007E7AD1">
      <w:pPr>
        <w:spacing w:before="240" w:after="240" w:line="360" w:lineRule="auto"/>
        <w:jc w:val="both"/>
        <w:rPr>
          <w:sz w:val="24"/>
          <w:szCs w:val="24"/>
          <w:lang w:val="en-GB"/>
        </w:rPr>
      </w:pPr>
      <w:r w:rsidRPr="00BE727F">
        <w:rPr>
          <w:sz w:val="24"/>
          <w:szCs w:val="24"/>
          <w:lang w:val="en-GB"/>
        </w:rPr>
        <w:t>Yahoo</w:t>
      </w:r>
      <w:r w:rsidR="00CD1FF2" w:rsidRPr="00BE727F">
        <w:rPr>
          <w:sz w:val="24"/>
          <w:szCs w:val="24"/>
          <w:lang w:val="en-GB"/>
        </w:rPr>
        <w:t xml:space="preserve"> as an entrant player </w:t>
      </w:r>
      <w:r w:rsidR="000C51FA" w:rsidRPr="00BE727F">
        <w:rPr>
          <w:sz w:val="24"/>
          <w:szCs w:val="24"/>
          <w:lang w:val="en-GB"/>
        </w:rPr>
        <w:t>seized</w:t>
      </w:r>
      <w:r w:rsidR="00CD1FF2" w:rsidRPr="00BE727F">
        <w:rPr>
          <w:sz w:val="24"/>
          <w:szCs w:val="24"/>
          <w:lang w:val="en-GB"/>
        </w:rPr>
        <w:t xml:space="preserve"> the opportunity by creating a complete ecosystem around the products. Constant changes that the product undergoes, high design, and a simple-to-use interface enabled strong emotional relationships between </w:t>
      </w:r>
      <w:r w:rsidRPr="00BE727F">
        <w:rPr>
          <w:sz w:val="24"/>
          <w:szCs w:val="24"/>
          <w:lang w:val="en-GB"/>
        </w:rPr>
        <w:t>Google</w:t>
      </w:r>
      <w:r w:rsidR="00CD1FF2" w:rsidRPr="00BE727F">
        <w:rPr>
          <w:sz w:val="24"/>
          <w:szCs w:val="24"/>
          <w:lang w:val="en-GB"/>
        </w:rPr>
        <w:t xml:space="preserve"> and its customers. The loyalty programmes at </w:t>
      </w:r>
      <w:r w:rsidRPr="00BE727F">
        <w:rPr>
          <w:sz w:val="24"/>
          <w:szCs w:val="24"/>
          <w:lang w:val="en-GB"/>
        </w:rPr>
        <w:t>Google</w:t>
      </w:r>
      <w:r w:rsidR="00CD1FF2" w:rsidRPr="00BE727F">
        <w:rPr>
          <w:sz w:val="24"/>
          <w:szCs w:val="24"/>
          <w:lang w:val="en-GB"/>
        </w:rPr>
        <w:t xml:space="preserve">, such as </w:t>
      </w:r>
      <w:r w:rsidRPr="00BE727F">
        <w:rPr>
          <w:sz w:val="24"/>
          <w:szCs w:val="24"/>
          <w:lang w:val="en-GB"/>
        </w:rPr>
        <w:t>Google customer</w:t>
      </w:r>
      <w:r w:rsidR="00CD1FF2" w:rsidRPr="00BE727F">
        <w:rPr>
          <w:sz w:val="24"/>
          <w:szCs w:val="24"/>
          <w:lang w:val="en-GB"/>
        </w:rPr>
        <w:t xml:space="preserve"> support and other services such as </w:t>
      </w:r>
      <w:r w:rsidRPr="00BE727F">
        <w:rPr>
          <w:sz w:val="24"/>
          <w:szCs w:val="24"/>
          <w:lang w:val="en-GB"/>
        </w:rPr>
        <w:t>cloud subscriptions</w:t>
      </w:r>
      <w:r w:rsidR="00CD1FF2" w:rsidRPr="00BE727F">
        <w:rPr>
          <w:sz w:val="24"/>
          <w:szCs w:val="24"/>
          <w:lang w:val="en-GB"/>
        </w:rPr>
        <w:t xml:space="preserve">, not only enhance customer interaction, but also facilitate lifetime loyalty to the </w:t>
      </w:r>
      <w:r w:rsidRPr="00BE727F">
        <w:rPr>
          <w:sz w:val="24"/>
          <w:szCs w:val="24"/>
          <w:lang w:val="en-GB"/>
        </w:rPr>
        <w:t>Google</w:t>
      </w:r>
      <w:r w:rsidR="00CD1FF2" w:rsidRPr="00BE727F">
        <w:rPr>
          <w:sz w:val="24"/>
          <w:szCs w:val="24"/>
          <w:lang w:val="en-GB"/>
        </w:rPr>
        <w:t xml:space="preserve"> brand. Moreover, the direct-to-consumer marketing of </w:t>
      </w:r>
      <w:r w:rsidRPr="00BE727F">
        <w:rPr>
          <w:sz w:val="24"/>
          <w:szCs w:val="24"/>
          <w:lang w:val="en-GB"/>
        </w:rPr>
        <w:t>Google</w:t>
      </w:r>
      <w:r w:rsidR="00CD1FF2" w:rsidRPr="00BE727F">
        <w:rPr>
          <w:sz w:val="24"/>
          <w:szCs w:val="24"/>
          <w:lang w:val="en-GB"/>
        </w:rPr>
        <w:t xml:space="preserve"> in the form of </w:t>
      </w:r>
      <w:r w:rsidRPr="00BE727F">
        <w:rPr>
          <w:sz w:val="24"/>
          <w:szCs w:val="24"/>
          <w:lang w:val="en-GB"/>
        </w:rPr>
        <w:t>Google</w:t>
      </w:r>
      <w:r w:rsidR="00CD1FF2" w:rsidRPr="00BE727F">
        <w:rPr>
          <w:sz w:val="24"/>
          <w:szCs w:val="24"/>
          <w:lang w:val="en-GB"/>
        </w:rPr>
        <w:t xml:space="preserve"> Stores and online helps to make the customer experience better and consolidates the company in a competitive environment.</w:t>
      </w:r>
    </w:p>
    <w:p w14:paraId="58C1A316" w14:textId="65F36B66" w:rsidR="00177330" w:rsidRPr="00BE727F" w:rsidRDefault="00CD1FF2" w:rsidP="007E7AD1">
      <w:pPr>
        <w:spacing w:before="240" w:after="240" w:line="360" w:lineRule="auto"/>
        <w:jc w:val="both"/>
        <w:rPr>
          <w:sz w:val="24"/>
          <w:szCs w:val="24"/>
          <w:lang w:val="en-GB"/>
        </w:rPr>
      </w:pPr>
      <w:r w:rsidRPr="00BE727F">
        <w:rPr>
          <w:sz w:val="24"/>
          <w:szCs w:val="24"/>
          <w:lang w:val="en-GB"/>
        </w:rPr>
        <w:t>Concurrently, Google has built brand loyalty by its family of related products, such as Google searching, YouTube, and Google Play Store. The utilisation of Google Assistant, cloud computing, and Android operating system as part and parcel of the everyday user experience has made Google an inseparable factor of online experiences</w:t>
      </w:r>
      <w:r w:rsidR="00720B3B" w:rsidRPr="00BE727F">
        <w:rPr>
          <w:sz w:val="24"/>
          <w:szCs w:val="24"/>
          <w:lang w:val="en-GB"/>
        </w:rPr>
        <w:t xml:space="preserve"> (Google, 2025)</w:t>
      </w:r>
      <w:r w:rsidRPr="00BE727F">
        <w:rPr>
          <w:sz w:val="24"/>
          <w:szCs w:val="24"/>
          <w:lang w:val="en-GB"/>
        </w:rPr>
        <w:t>. The ability of Google to personalise ads and services based on the preferences of the individual user has allowed increased contact with the user, where they are assured of constant contact with the ecosystem. Besides, the free services provided by Google, including Gmail, Maps, and search capabilities, have kept its users in the system, enhancing brand loyalty in the long run.</w:t>
      </w:r>
    </w:p>
    <w:p w14:paraId="1DC7D3AD" w14:textId="77777777" w:rsidR="006F0B6B" w:rsidRPr="00BE727F" w:rsidRDefault="00D57860" w:rsidP="007E7AD1">
      <w:pPr>
        <w:pStyle w:val="Heading1"/>
        <w:rPr>
          <w:rFonts w:ascii="Arial" w:hAnsi="Arial"/>
          <w:color w:val="auto"/>
          <w:szCs w:val="24"/>
          <w:lang w:val="en-GB"/>
        </w:rPr>
      </w:pPr>
      <w:bookmarkStart w:id="5" w:name="_Toc214282728"/>
      <w:r w:rsidRPr="00BE727F">
        <w:rPr>
          <w:rFonts w:ascii="Arial" w:hAnsi="Arial"/>
          <w:color w:val="auto"/>
          <w:szCs w:val="24"/>
          <w:lang w:val="en-GB"/>
        </w:rPr>
        <w:lastRenderedPageBreak/>
        <w:t>Conclusion</w:t>
      </w:r>
      <w:bookmarkEnd w:id="5"/>
      <w:r w:rsidRPr="00BE727F">
        <w:rPr>
          <w:rFonts w:ascii="Arial" w:hAnsi="Arial"/>
          <w:color w:val="auto"/>
          <w:szCs w:val="24"/>
          <w:lang w:val="en-GB"/>
        </w:rPr>
        <w:t xml:space="preserve"> </w:t>
      </w:r>
    </w:p>
    <w:p w14:paraId="161052F1" w14:textId="0D2C92F3" w:rsidR="006F0B6B" w:rsidRPr="00BE727F" w:rsidRDefault="00D57860" w:rsidP="007E7AD1">
      <w:pPr>
        <w:spacing w:before="200" w:after="200" w:line="360" w:lineRule="auto"/>
        <w:jc w:val="both"/>
        <w:rPr>
          <w:b/>
          <w:bCs/>
          <w:sz w:val="24"/>
          <w:szCs w:val="24"/>
          <w:lang w:val="en-GB"/>
        </w:rPr>
      </w:pPr>
      <w:r w:rsidRPr="00BE727F">
        <w:rPr>
          <w:sz w:val="24"/>
          <w:szCs w:val="24"/>
          <w:lang w:val="en-GB"/>
        </w:rPr>
        <w:t xml:space="preserve">To conclude, strategic actions of innovator and imitator companies in the field of </w:t>
      </w:r>
      <w:r w:rsidR="00507817" w:rsidRPr="00BE727F">
        <w:rPr>
          <w:sz w:val="24"/>
          <w:szCs w:val="24"/>
          <w:lang w:val="en-GB"/>
        </w:rPr>
        <w:t>search engine</w:t>
      </w:r>
      <w:r w:rsidRPr="00BE727F">
        <w:rPr>
          <w:sz w:val="24"/>
          <w:szCs w:val="24"/>
          <w:lang w:val="en-GB"/>
        </w:rPr>
        <w:t xml:space="preserve"> industry accentuate the significance of innovation, flexibility, and prompt action. The former leading companies Yahoo found it difficult to innovate fast enough to cope with technological changes and consumer needs and preferences and they gave way to the new players Google. Their capability to learn about previous errors of pioneers, to respond to market opportunities and to innovate at a swift rate are the success of followers. Finally, it is crucial to be dynamic and predictive to external pressures </w:t>
      </w:r>
      <w:r w:rsidR="00CA5D7E" w:rsidRPr="00BE727F">
        <w:rPr>
          <w:sz w:val="24"/>
          <w:szCs w:val="24"/>
          <w:lang w:val="en-GB"/>
        </w:rPr>
        <w:t>to</w:t>
      </w:r>
      <w:r w:rsidRPr="00BE727F">
        <w:rPr>
          <w:sz w:val="24"/>
          <w:szCs w:val="24"/>
          <w:lang w:val="en-GB"/>
        </w:rPr>
        <w:t xml:space="preserve"> retain the competitive edge of the </w:t>
      </w:r>
      <w:r w:rsidR="00CA5D7E" w:rsidRPr="00BE727F">
        <w:rPr>
          <w:sz w:val="24"/>
          <w:szCs w:val="24"/>
          <w:lang w:val="en-GB"/>
        </w:rPr>
        <w:t>fast-moving</w:t>
      </w:r>
      <w:r w:rsidRPr="00BE727F">
        <w:rPr>
          <w:sz w:val="24"/>
          <w:szCs w:val="24"/>
          <w:lang w:val="en-GB"/>
        </w:rPr>
        <w:t xml:space="preserve"> </w:t>
      </w:r>
      <w:r w:rsidR="00AB0BB4" w:rsidRPr="00BE727F">
        <w:rPr>
          <w:sz w:val="24"/>
          <w:szCs w:val="24"/>
          <w:lang w:val="en-GB"/>
        </w:rPr>
        <w:t>search-engine</w:t>
      </w:r>
      <w:r w:rsidRPr="00BE727F">
        <w:rPr>
          <w:sz w:val="24"/>
          <w:szCs w:val="24"/>
          <w:lang w:val="en-GB"/>
        </w:rPr>
        <w:t xml:space="preserve"> business.</w:t>
      </w:r>
    </w:p>
    <w:p w14:paraId="0B4A98C8" w14:textId="77777777" w:rsidR="006F0B6B" w:rsidRPr="00BE727F" w:rsidRDefault="00D57860" w:rsidP="007E7AD1">
      <w:pPr>
        <w:spacing w:before="200" w:after="200" w:line="360" w:lineRule="auto"/>
        <w:jc w:val="both"/>
        <w:rPr>
          <w:sz w:val="24"/>
          <w:szCs w:val="24"/>
          <w:lang w:val="en-GB"/>
        </w:rPr>
      </w:pPr>
      <w:r w:rsidRPr="00BE727F">
        <w:rPr>
          <w:sz w:val="24"/>
          <w:szCs w:val="24"/>
          <w:lang w:val="en-GB"/>
        </w:rPr>
        <w:br w:type="page"/>
      </w:r>
    </w:p>
    <w:p w14:paraId="47D3F118" w14:textId="77777777" w:rsidR="006F0B6B" w:rsidRPr="00BE727F" w:rsidRDefault="00D57860" w:rsidP="007E7AD1">
      <w:pPr>
        <w:pStyle w:val="Heading1"/>
        <w:rPr>
          <w:rFonts w:ascii="Arial" w:hAnsi="Arial"/>
          <w:color w:val="auto"/>
          <w:szCs w:val="24"/>
          <w:lang w:val="en-GB"/>
        </w:rPr>
      </w:pPr>
      <w:bookmarkStart w:id="6" w:name="_Toc214282729"/>
      <w:r w:rsidRPr="00BE727F">
        <w:rPr>
          <w:rFonts w:ascii="Arial" w:hAnsi="Arial"/>
          <w:color w:val="auto"/>
          <w:szCs w:val="24"/>
          <w:lang w:val="en-GB"/>
        </w:rPr>
        <w:lastRenderedPageBreak/>
        <w:t>References</w:t>
      </w:r>
      <w:bookmarkEnd w:id="6"/>
    </w:p>
    <w:p w14:paraId="410611D8" w14:textId="77777777" w:rsidR="00C6225C" w:rsidRPr="00BE727F" w:rsidRDefault="00C6225C" w:rsidP="007E7AD1">
      <w:pPr>
        <w:spacing w:before="200" w:after="200" w:line="360" w:lineRule="auto"/>
        <w:jc w:val="both"/>
        <w:rPr>
          <w:rFonts w:eastAsia="Times New Roman"/>
          <w:sz w:val="24"/>
          <w:szCs w:val="24"/>
          <w:lang w:val="en-GB"/>
        </w:rPr>
      </w:pPr>
      <w:r w:rsidRPr="00BE727F">
        <w:rPr>
          <w:rFonts w:eastAsia="Times New Roman"/>
          <w:sz w:val="24"/>
          <w:szCs w:val="24"/>
          <w:lang w:val="en-GB"/>
        </w:rPr>
        <w:t xml:space="preserve">Akaka, M.A., Vargo, S.L., </w:t>
      </w:r>
      <w:proofErr w:type="spellStart"/>
      <w:r w:rsidRPr="00BE727F">
        <w:rPr>
          <w:rFonts w:eastAsia="Times New Roman"/>
          <w:sz w:val="24"/>
          <w:szCs w:val="24"/>
          <w:lang w:val="en-GB"/>
        </w:rPr>
        <w:t>Nariswari</w:t>
      </w:r>
      <w:proofErr w:type="spellEnd"/>
      <w:r w:rsidRPr="00BE727F">
        <w:rPr>
          <w:rFonts w:eastAsia="Times New Roman"/>
          <w:sz w:val="24"/>
          <w:szCs w:val="24"/>
          <w:lang w:val="en-GB"/>
        </w:rPr>
        <w:t xml:space="preserve">, A. and O'Brien, M., (2023). </w:t>
      </w:r>
      <w:proofErr w:type="spellStart"/>
      <w:r w:rsidRPr="00BE727F">
        <w:rPr>
          <w:rFonts w:eastAsia="Times New Roman"/>
          <w:sz w:val="24"/>
          <w:szCs w:val="24"/>
          <w:lang w:val="en-GB"/>
        </w:rPr>
        <w:t>Microfoundations</w:t>
      </w:r>
      <w:proofErr w:type="spellEnd"/>
      <w:r w:rsidRPr="00BE727F">
        <w:rPr>
          <w:rFonts w:eastAsia="Times New Roman"/>
          <w:sz w:val="24"/>
          <w:szCs w:val="24"/>
          <w:lang w:val="en-GB"/>
        </w:rPr>
        <w:t xml:space="preserve"> for </w:t>
      </w:r>
      <w:proofErr w:type="spellStart"/>
      <w:r w:rsidRPr="00BE727F">
        <w:rPr>
          <w:rFonts w:eastAsia="Times New Roman"/>
          <w:sz w:val="24"/>
          <w:szCs w:val="24"/>
          <w:lang w:val="en-GB"/>
        </w:rPr>
        <w:t>macromarketing</w:t>
      </w:r>
      <w:proofErr w:type="spellEnd"/>
      <w:r w:rsidRPr="00BE727F">
        <w:rPr>
          <w:rFonts w:eastAsia="Times New Roman"/>
          <w:sz w:val="24"/>
          <w:szCs w:val="24"/>
          <w:lang w:val="en-GB"/>
        </w:rPr>
        <w:t xml:space="preserve">: A metatheoretical lens for bridging the micro-macro divide. </w:t>
      </w:r>
      <w:r w:rsidRPr="00BE727F">
        <w:rPr>
          <w:rFonts w:eastAsia="Times New Roman"/>
          <w:i/>
          <w:iCs/>
          <w:sz w:val="24"/>
          <w:szCs w:val="24"/>
          <w:lang w:val="en-GB"/>
        </w:rPr>
        <w:t xml:space="preserve">Journal of </w:t>
      </w:r>
      <w:proofErr w:type="spellStart"/>
      <w:r w:rsidRPr="00BE727F">
        <w:rPr>
          <w:rFonts w:eastAsia="Times New Roman"/>
          <w:i/>
          <w:iCs/>
          <w:sz w:val="24"/>
          <w:szCs w:val="24"/>
          <w:lang w:val="en-GB"/>
        </w:rPr>
        <w:t>Macromarketing</w:t>
      </w:r>
      <w:proofErr w:type="spellEnd"/>
      <w:r w:rsidRPr="00BE727F">
        <w:rPr>
          <w:rFonts w:eastAsia="Times New Roman"/>
          <w:i/>
          <w:iCs/>
          <w:sz w:val="24"/>
          <w:szCs w:val="24"/>
          <w:lang w:val="en-GB"/>
        </w:rPr>
        <w:t>, 43</w:t>
      </w:r>
      <w:r w:rsidRPr="00BE727F">
        <w:rPr>
          <w:rFonts w:eastAsia="Times New Roman"/>
          <w:sz w:val="24"/>
          <w:szCs w:val="24"/>
          <w:lang w:val="en-GB"/>
        </w:rPr>
        <w:t xml:space="preserve">(1), pp.61-75. Available at: </w:t>
      </w:r>
      <w:hyperlink r:id="rId10" w:history="1">
        <w:r w:rsidRPr="00BE727F">
          <w:rPr>
            <w:rStyle w:val="Hyperlink"/>
            <w:rFonts w:eastAsia="Times New Roman"/>
            <w:color w:val="auto"/>
            <w:sz w:val="24"/>
            <w:szCs w:val="24"/>
            <w:lang w:val="en-GB"/>
          </w:rPr>
          <w:t>https://journals.sagepub.com/doi/abs/10.1177/02761467211054349</w:t>
        </w:r>
      </w:hyperlink>
      <w:r w:rsidRPr="00BE727F">
        <w:rPr>
          <w:rFonts w:eastAsia="Times New Roman"/>
          <w:sz w:val="24"/>
          <w:szCs w:val="24"/>
          <w:lang w:val="en-GB"/>
        </w:rPr>
        <w:t xml:space="preserve"> (Accessed: 15th November 2025)</w:t>
      </w:r>
    </w:p>
    <w:p w14:paraId="20E7543A" w14:textId="77777777" w:rsidR="00C6225C" w:rsidRPr="00BE727F" w:rsidRDefault="00C6225C" w:rsidP="007E7AD1">
      <w:pPr>
        <w:spacing w:before="200" w:after="200" w:line="360" w:lineRule="auto"/>
        <w:jc w:val="both"/>
        <w:rPr>
          <w:rFonts w:eastAsia="Times New Roman"/>
          <w:sz w:val="24"/>
          <w:szCs w:val="24"/>
          <w:lang w:val="en-GB"/>
        </w:rPr>
      </w:pPr>
      <w:proofErr w:type="spellStart"/>
      <w:r w:rsidRPr="00BE727F">
        <w:rPr>
          <w:rFonts w:eastAsia="Times New Roman"/>
          <w:sz w:val="24"/>
          <w:szCs w:val="24"/>
          <w:lang w:val="en-GB"/>
        </w:rPr>
        <w:t>Bakashaba</w:t>
      </w:r>
      <w:proofErr w:type="spellEnd"/>
      <w:r w:rsidRPr="00BE727F">
        <w:rPr>
          <w:rFonts w:eastAsia="Times New Roman"/>
          <w:sz w:val="24"/>
          <w:szCs w:val="24"/>
          <w:lang w:val="en-GB"/>
        </w:rPr>
        <w:t xml:space="preserve">, R. and </w:t>
      </w:r>
      <w:proofErr w:type="spellStart"/>
      <w:r w:rsidRPr="00BE727F">
        <w:rPr>
          <w:rFonts w:eastAsia="Times New Roman"/>
          <w:sz w:val="24"/>
          <w:szCs w:val="24"/>
          <w:lang w:val="en-GB"/>
        </w:rPr>
        <w:t>Bindeeba</w:t>
      </w:r>
      <w:proofErr w:type="spellEnd"/>
      <w:r w:rsidRPr="00BE727F">
        <w:rPr>
          <w:rFonts w:eastAsia="Times New Roman"/>
          <w:sz w:val="24"/>
          <w:szCs w:val="24"/>
          <w:lang w:val="en-GB"/>
        </w:rPr>
        <w:t>, D.S., (2025). Beyond market penetration: leveraging brand capital for competitive advantage in digitally driven SMES in resource-constrained settings. </w:t>
      </w:r>
      <w:r w:rsidRPr="00BE727F">
        <w:rPr>
          <w:rFonts w:eastAsia="Times New Roman"/>
          <w:i/>
          <w:iCs/>
          <w:sz w:val="24"/>
          <w:szCs w:val="24"/>
          <w:lang w:val="en-GB"/>
        </w:rPr>
        <w:t>Future Business Journal</w:t>
      </w:r>
      <w:r w:rsidRPr="00BE727F">
        <w:rPr>
          <w:rFonts w:eastAsia="Times New Roman"/>
          <w:sz w:val="24"/>
          <w:szCs w:val="24"/>
          <w:lang w:val="en-GB"/>
        </w:rPr>
        <w:t>, </w:t>
      </w:r>
      <w:r w:rsidRPr="00BE727F">
        <w:rPr>
          <w:rFonts w:eastAsia="Times New Roman"/>
          <w:i/>
          <w:iCs/>
          <w:sz w:val="24"/>
          <w:szCs w:val="24"/>
          <w:lang w:val="en-GB"/>
        </w:rPr>
        <w:t>11</w:t>
      </w:r>
      <w:r w:rsidRPr="00BE727F">
        <w:rPr>
          <w:rFonts w:eastAsia="Times New Roman"/>
          <w:sz w:val="24"/>
          <w:szCs w:val="24"/>
          <w:lang w:val="en-GB"/>
        </w:rPr>
        <w:t xml:space="preserve">(1), pp.1-18. Available at: </w:t>
      </w:r>
      <w:hyperlink r:id="rId11" w:history="1">
        <w:r w:rsidRPr="00BE727F">
          <w:rPr>
            <w:rStyle w:val="Hyperlink"/>
            <w:rFonts w:eastAsia="Times New Roman"/>
            <w:color w:val="auto"/>
            <w:sz w:val="24"/>
            <w:szCs w:val="24"/>
            <w:lang w:val="en-GB"/>
          </w:rPr>
          <w:t>https://link.springer.com/article/10.1186/s43093-025-00663-y</w:t>
        </w:r>
      </w:hyperlink>
      <w:r w:rsidRPr="00BE727F">
        <w:rPr>
          <w:rFonts w:eastAsia="Times New Roman"/>
          <w:sz w:val="24"/>
          <w:szCs w:val="24"/>
          <w:lang w:val="en-GB"/>
        </w:rPr>
        <w:t xml:space="preserve"> (Accessed: 15th November 2025)</w:t>
      </w:r>
    </w:p>
    <w:p w14:paraId="6596F6DB" w14:textId="77777777" w:rsidR="00C6225C" w:rsidRPr="00C6225C" w:rsidRDefault="005B7134" w:rsidP="007E7AD1">
      <w:pPr>
        <w:spacing w:before="200" w:after="200" w:line="360" w:lineRule="auto"/>
        <w:jc w:val="both"/>
        <w:rPr>
          <w:rFonts w:eastAsia="Times New Roman"/>
          <w:sz w:val="24"/>
          <w:szCs w:val="24"/>
          <w:lang w:val="en-GB"/>
        </w:rPr>
      </w:pPr>
      <w:hyperlink r:id="rId12" w:history="1">
        <w:r w:rsidR="00C6225C" w:rsidRPr="00C6225C">
          <w:rPr>
            <w:rStyle w:val="Hyperlink"/>
            <w:rFonts w:eastAsia="Times New Roman"/>
            <w:color w:val="auto"/>
            <w:sz w:val="24"/>
            <w:szCs w:val="24"/>
            <w:u w:val="none"/>
            <w:lang w:val="en-GB"/>
          </w:rPr>
          <w:t>Chevron, (2025).</w:t>
        </w:r>
        <w:r w:rsidR="00C6225C" w:rsidRPr="00C6225C">
          <w:rPr>
            <w:rStyle w:val="Hyperlink"/>
            <w:rFonts w:eastAsia="Times New Roman"/>
            <w:color w:val="auto"/>
            <w:sz w:val="24"/>
            <w:szCs w:val="24"/>
            <w:lang w:val="en-GB"/>
          </w:rPr>
          <w:t xml:space="preserve"> U</w:t>
        </w:r>
        <w:r w:rsidR="00C6225C" w:rsidRPr="00C6225C">
          <w:rPr>
            <w:rStyle w:val="Hyperlink"/>
            <w:rFonts w:eastAsia="Times New Roman"/>
            <w:i/>
            <w:iCs/>
            <w:color w:val="auto"/>
            <w:sz w:val="24"/>
            <w:szCs w:val="24"/>
            <w:lang w:val="en-GB"/>
          </w:rPr>
          <w:t xml:space="preserve">S companies make bold move to power nation’s data centers. </w:t>
        </w:r>
        <w:r w:rsidR="00C6225C" w:rsidRPr="00C6225C">
          <w:rPr>
            <w:rStyle w:val="Hyperlink"/>
            <w:rFonts w:eastAsia="Times New Roman"/>
            <w:color w:val="auto"/>
            <w:sz w:val="24"/>
            <w:szCs w:val="24"/>
            <w:lang w:val="en-GB"/>
          </w:rPr>
          <w:t>Available at: https://www.chevron.com/newsroom/2025/q1/us-companies-make-bold-move-to-power-nations-data-centers?utm_source=google&amp;utm_medium=search&amp;utm_campaign=data_center_power&amp;gad_source=1&amp;gad_campaignid=23030715058&amp;gbraid=0AAAAA_KpQkN_Z6QCN5_xwuGa6MmzgSZxU&amp;gclid=Cj0KCQiArOvIBhDLARIsAPwJXOahNrpXbqg1W85yh0GxifOIRTGbRHcmuwW8c9m_HlBMnp_WZfyM0ckaAgLOEALw_wcB</w:t>
        </w:r>
      </w:hyperlink>
      <w:r w:rsidR="00C6225C" w:rsidRPr="00C6225C">
        <w:rPr>
          <w:rFonts w:eastAsia="Times New Roman"/>
          <w:sz w:val="24"/>
          <w:szCs w:val="24"/>
          <w:lang w:val="en-GB"/>
        </w:rPr>
        <w:t xml:space="preserve"> (Accessed: 15th November 2025)</w:t>
      </w:r>
    </w:p>
    <w:p w14:paraId="6B891BD4" w14:textId="77777777" w:rsidR="00C6225C" w:rsidRPr="00C6225C" w:rsidRDefault="00C6225C" w:rsidP="007E7AD1">
      <w:pPr>
        <w:spacing w:before="200" w:after="200" w:line="360" w:lineRule="auto"/>
        <w:jc w:val="both"/>
        <w:rPr>
          <w:rFonts w:eastAsia="Times New Roman"/>
          <w:sz w:val="24"/>
          <w:szCs w:val="24"/>
          <w:lang w:val="en-GB"/>
        </w:rPr>
      </w:pPr>
      <w:proofErr w:type="spellStart"/>
      <w:r w:rsidRPr="00C6225C">
        <w:rPr>
          <w:rFonts w:eastAsia="Times New Roman"/>
          <w:sz w:val="24"/>
          <w:szCs w:val="24"/>
          <w:lang w:val="en-GB"/>
        </w:rPr>
        <w:t>Digitaldevelopment</w:t>
      </w:r>
      <w:proofErr w:type="spellEnd"/>
      <w:r w:rsidRPr="00C6225C">
        <w:rPr>
          <w:rFonts w:eastAsia="Times New Roman"/>
          <w:sz w:val="24"/>
          <w:szCs w:val="24"/>
          <w:lang w:val="en-GB"/>
        </w:rPr>
        <w:t xml:space="preserve">, (2022) </w:t>
      </w:r>
      <w:r w:rsidRPr="00C6225C">
        <w:rPr>
          <w:rFonts w:eastAsia="Times New Roman"/>
          <w:i/>
          <w:iCs/>
          <w:sz w:val="24"/>
          <w:szCs w:val="24"/>
          <w:lang w:val="en-GB"/>
        </w:rPr>
        <w:t>USAID Digital Ecosystem Framework.</w:t>
      </w:r>
      <w:r w:rsidRPr="00C6225C">
        <w:rPr>
          <w:rFonts w:eastAsia="Times New Roman"/>
          <w:sz w:val="24"/>
          <w:szCs w:val="24"/>
          <w:lang w:val="en-GB"/>
        </w:rPr>
        <w:t xml:space="preserve"> Available at: </w:t>
      </w:r>
      <w:hyperlink r:id="rId13" w:history="1">
        <w:r w:rsidRPr="00C6225C">
          <w:rPr>
            <w:rStyle w:val="Hyperlink"/>
            <w:rFonts w:eastAsia="Times New Roman"/>
            <w:color w:val="auto"/>
            <w:sz w:val="24"/>
            <w:szCs w:val="24"/>
            <w:lang w:val="en-GB"/>
          </w:rPr>
          <w:t>https://www.digitaldevelopment.org/library/usaid-digital-ecosystem-framework/</w:t>
        </w:r>
      </w:hyperlink>
      <w:r w:rsidRPr="00C6225C">
        <w:rPr>
          <w:rFonts w:eastAsia="Times New Roman"/>
          <w:sz w:val="24"/>
          <w:szCs w:val="24"/>
          <w:lang w:val="en-GB"/>
        </w:rPr>
        <w:t xml:space="preserve"> (Accessed: 15th November 2025)</w:t>
      </w:r>
    </w:p>
    <w:p w14:paraId="05FD7FEB" w14:textId="77777777" w:rsidR="00C6225C" w:rsidRPr="00BE727F" w:rsidRDefault="00C6225C" w:rsidP="007E7AD1">
      <w:pPr>
        <w:spacing w:before="200" w:after="200" w:line="360" w:lineRule="auto"/>
        <w:jc w:val="both"/>
        <w:rPr>
          <w:rFonts w:eastAsia="Times New Roman"/>
          <w:sz w:val="24"/>
          <w:szCs w:val="24"/>
          <w:lang w:val="en-GB"/>
        </w:rPr>
      </w:pPr>
      <w:r w:rsidRPr="00BE727F">
        <w:rPr>
          <w:rFonts w:eastAsia="Times New Roman"/>
          <w:sz w:val="24"/>
          <w:szCs w:val="24"/>
          <w:lang w:val="en-GB"/>
        </w:rPr>
        <w:t xml:space="preserve">Ekici, A., Genc, T.O. and Celik, H., (2021). The future of </w:t>
      </w:r>
      <w:proofErr w:type="spellStart"/>
      <w:r w:rsidRPr="00BE727F">
        <w:rPr>
          <w:rFonts w:eastAsia="Times New Roman"/>
          <w:sz w:val="24"/>
          <w:szCs w:val="24"/>
          <w:lang w:val="en-GB"/>
        </w:rPr>
        <w:t>macromarketing</w:t>
      </w:r>
      <w:proofErr w:type="spellEnd"/>
      <w:r w:rsidRPr="00BE727F">
        <w:rPr>
          <w:rFonts w:eastAsia="Times New Roman"/>
          <w:sz w:val="24"/>
          <w:szCs w:val="24"/>
          <w:lang w:val="en-GB"/>
        </w:rPr>
        <w:t xml:space="preserve">: Recommendations based on a content analysis of the past twelve years of the journal of </w:t>
      </w:r>
      <w:proofErr w:type="spellStart"/>
      <w:r w:rsidRPr="00BE727F">
        <w:rPr>
          <w:rFonts w:eastAsia="Times New Roman"/>
          <w:sz w:val="24"/>
          <w:szCs w:val="24"/>
          <w:lang w:val="en-GB"/>
        </w:rPr>
        <w:t>macromarketing</w:t>
      </w:r>
      <w:proofErr w:type="spellEnd"/>
      <w:r w:rsidRPr="00BE727F">
        <w:rPr>
          <w:rFonts w:eastAsia="Times New Roman"/>
          <w:sz w:val="24"/>
          <w:szCs w:val="24"/>
          <w:lang w:val="en-GB"/>
        </w:rPr>
        <w:t xml:space="preserve">. </w:t>
      </w:r>
      <w:r w:rsidRPr="00BE727F">
        <w:rPr>
          <w:rFonts w:eastAsia="Times New Roman"/>
          <w:i/>
          <w:iCs/>
          <w:sz w:val="24"/>
          <w:szCs w:val="24"/>
          <w:lang w:val="en-GB"/>
        </w:rPr>
        <w:t xml:space="preserve">Journal of </w:t>
      </w:r>
      <w:proofErr w:type="spellStart"/>
      <w:r w:rsidRPr="00BE727F">
        <w:rPr>
          <w:rFonts w:eastAsia="Times New Roman"/>
          <w:i/>
          <w:iCs/>
          <w:sz w:val="24"/>
          <w:szCs w:val="24"/>
          <w:lang w:val="en-GB"/>
        </w:rPr>
        <w:t>Macromarketing</w:t>
      </w:r>
      <w:proofErr w:type="spellEnd"/>
      <w:r w:rsidRPr="00BE727F">
        <w:rPr>
          <w:rFonts w:eastAsia="Times New Roman"/>
          <w:i/>
          <w:iCs/>
          <w:sz w:val="24"/>
          <w:szCs w:val="24"/>
          <w:lang w:val="en-GB"/>
        </w:rPr>
        <w:t>, 41</w:t>
      </w:r>
      <w:r w:rsidRPr="00BE727F">
        <w:rPr>
          <w:rFonts w:eastAsia="Times New Roman"/>
          <w:sz w:val="24"/>
          <w:szCs w:val="24"/>
          <w:lang w:val="en-GB"/>
        </w:rPr>
        <w:t xml:space="preserve">(1), pp.25-47. Available at: </w:t>
      </w:r>
      <w:hyperlink r:id="rId14" w:history="1">
        <w:r w:rsidRPr="00BE727F">
          <w:rPr>
            <w:rStyle w:val="Hyperlink"/>
            <w:rFonts w:eastAsia="Times New Roman"/>
            <w:color w:val="auto"/>
            <w:sz w:val="24"/>
            <w:szCs w:val="24"/>
            <w:lang w:val="en-GB"/>
          </w:rPr>
          <w:t>https://journals.sagepub.com/doi/abs/10.1177/0276146720966654</w:t>
        </w:r>
      </w:hyperlink>
      <w:r w:rsidRPr="00BE727F">
        <w:rPr>
          <w:rFonts w:eastAsia="Times New Roman"/>
          <w:sz w:val="24"/>
          <w:szCs w:val="24"/>
          <w:lang w:val="en-GB"/>
        </w:rPr>
        <w:t xml:space="preserve"> (Accessed: 15th November 2025)</w:t>
      </w:r>
    </w:p>
    <w:p w14:paraId="6920FD10" w14:textId="77777777" w:rsidR="00C6225C" w:rsidRPr="00BE727F" w:rsidRDefault="00C6225C" w:rsidP="007E7AD1">
      <w:pPr>
        <w:spacing w:before="200" w:after="200" w:line="360" w:lineRule="auto"/>
        <w:jc w:val="both"/>
        <w:rPr>
          <w:rFonts w:eastAsia="Times New Roman"/>
          <w:sz w:val="24"/>
          <w:szCs w:val="24"/>
          <w:lang w:val="en-GB"/>
        </w:rPr>
      </w:pPr>
      <w:r w:rsidRPr="00BE727F">
        <w:rPr>
          <w:rFonts w:eastAsia="Times New Roman"/>
          <w:sz w:val="24"/>
          <w:szCs w:val="24"/>
          <w:lang w:val="en-GB"/>
        </w:rPr>
        <w:lastRenderedPageBreak/>
        <w:t xml:space="preserve">Georgetown, (2025) </w:t>
      </w:r>
      <w:r w:rsidRPr="00BE727F">
        <w:rPr>
          <w:rFonts w:eastAsia="Times New Roman"/>
          <w:i/>
          <w:iCs/>
          <w:sz w:val="24"/>
          <w:szCs w:val="24"/>
          <w:lang w:val="en-GB"/>
        </w:rPr>
        <w:t>International and Foreign Cyberspace Law Research Guide</w:t>
      </w:r>
      <w:r w:rsidRPr="00BE727F">
        <w:rPr>
          <w:rFonts w:eastAsia="Times New Roman"/>
          <w:sz w:val="24"/>
          <w:szCs w:val="24"/>
          <w:lang w:val="en-GB"/>
        </w:rPr>
        <w:t xml:space="preserve">, Available at: </w:t>
      </w:r>
      <w:hyperlink r:id="rId15" w:history="1">
        <w:r w:rsidRPr="00BE727F">
          <w:rPr>
            <w:rFonts w:eastAsia="Times New Roman"/>
            <w:sz w:val="24"/>
            <w:szCs w:val="24"/>
            <w:u w:val="single"/>
            <w:lang w:val="en-GB"/>
          </w:rPr>
          <w:t>https://guides.ll.georgetown.edu/cyberspace/data-protection-national-laws</w:t>
        </w:r>
      </w:hyperlink>
      <w:r w:rsidRPr="00BE727F">
        <w:rPr>
          <w:rFonts w:eastAsia="Times New Roman"/>
          <w:sz w:val="24"/>
          <w:szCs w:val="24"/>
          <w:lang w:val="en-GB"/>
        </w:rPr>
        <w:t xml:space="preserve"> (Accessed: 15th November 2025)</w:t>
      </w:r>
    </w:p>
    <w:p w14:paraId="31992C79" w14:textId="77777777" w:rsidR="00C6225C" w:rsidRPr="00BE727F" w:rsidRDefault="00C6225C" w:rsidP="007E7AD1">
      <w:pPr>
        <w:spacing w:before="200" w:after="200" w:line="360" w:lineRule="auto"/>
        <w:jc w:val="both"/>
        <w:rPr>
          <w:sz w:val="24"/>
          <w:szCs w:val="24"/>
          <w:lang w:val="en-GB"/>
        </w:rPr>
      </w:pPr>
      <w:r w:rsidRPr="00BE727F">
        <w:rPr>
          <w:sz w:val="24"/>
          <w:szCs w:val="24"/>
          <w:lang w:val="en-GB"/>
        </w:rPr>
        <w:t xml:space="preserve">Google, (2025) </w:t>
      </w:r>
      <w:r w:rsidRPr="00BE727F">
        <w:rPr>
          <w:i/>
          <w:iCs/>
          <w:sz w:val="24"/>
          <w:szCs w:val="24"/>
          <w:lang w:val="en-GB"/>
        </w:rPr>
        <w:t>3 things brands should know about the way people shop today.</w:t>
      </w:r>
      <w:r w:rsidRPr="00BE727F">
        <w:rPr>
          <w:sz w:val="24"/>
          <w:szCs w:val="24"/>
          <w:lang w:val="en-GB"/>
        </w:rPr>
        <w:t xml:space="preserve"> Available at: </w:t>
      </w:r>
      <w:hyperlink r:id="rId16" w:history="1">
        <w:r w:rsidRPr="00BE727F">
          <w:rPr>
            <w:rStyle w:val="Hyperlink"/>
            <w:color w:val="auto"/>
            <w:sz w:val="24"/>
            <w:szCs w:val="24"/>
            <w:lang w:val="en-GB"/>
          </w:rPr>
          <w:t>https://business.google.com/uk/think/marketing-strategies/build-brand-loyalty/</w:t>
        </w:r>
      </w:hyperlink>
      <w:r w:rsidRPr="00BE727F">
        <w:rPr>
          <w:sz w:val="24"/>
          <w:szCs w:val="24"/>
          <w:lang w:val="en-GB"/>
        </w:rPr>
        <w:t xml:space="preserve"> (Accessed: 15th November 2025)</w:t>
      </w:r>
    </w:p>
    <w:p w14:paraId="5C4BF9BE" w14:textId="77777777" w:rsidR="00C6225C" w:rsidRPr="00BE727F" w:rsidRDefault="00C6225C" w:rsidP="007E7AD1">
      <w:pPr>
        <w:spacing w:before="200" w:after="200" w:line="360" w:lineRule="auto"/>
        <w:jc w:val="both"/>
        <w:rPr>
          <w:rFonts w:eastAsia="Times New Roman"/>
          <w:sz w:val="24"/>
          <w:szCs w:val="24"/>
          <w:lang w:val="en-GB"/>
        </w:rPr>
      </w:pPr>
      <w:proofErr w:type="spellStart"/>
      <w:r w:rsidRPr="00BE727F">
        <w:rPr>
          <w:rFonts w:eastAsia="Times New Roman"/>
          <w:sz w:val="24"/>
          <w:szCs w:val="24"/>
          <w:lang w:val="en-GB"/>
        </w:rPr>
        <w:t>Grandviewresearch</w:t>
      </w:r>
      <w:proofErr w:type="spellEnd"/>
      <w:r w:rsidRPr="00BE727F">
        <w:rPr>
          <w:rFonts w:eastAsia="Times New Roman"/>
          <w:sz w:val="24"/>
          <w:szCs w:val="24"/>
          <w:lang w:val="en-GB"/>
        </w:rPr>
        <w:t xml:space="preserve">, (2024) </w:t>
      </w:r>
      <w:r w:rsidRPr="00BE727F">
        <w:rPr>
          <w:rFonts w:eastAsia="Times New Roman"/>
          <w:i/>
          <w:iCs/>
          <w:sz w:val="24"/>
          <w:szCs w:val="24"/>
          <w:lang w:val="en-GB"/>
        </w:rPr>
        <w:t xml:space="preserve">IT Services Market, </w:t>
      </w:r>
      <w:r w:rsidRPr="00BE727F">
        <w:rPr>
          <w:rFonts w:eastAsia="Times New Roman"/>
          <w:sz w:val="24"/>
          <w:szCs w:val="24"/>
          <w:lang w:val="en-GB"/>
        </w:rPr>
        <w:t xml:space="preserve">Available at: </w:t>
      </w:r>
      <w:hyperlink r:id="rId17" w:history="1">
        <w:r w:rsidRPr="00BE727F">
          <w:rPr>
            <w:rStyle w:val="Hyperlink"/>
            <w:rFonts w:eastAsia="Times New Roman"/>
            <w:color w:val="auto"/>
            <w:sz w:val="24"/>
            <w:szCs w:val="24"/>
            <w:lang w:val="en-GB"/>
          </w:rPr>
          <w:t>https://www.grandviewresearch.com/industry-analysis/it-services-market-report</w:t>
        </w:r>
      </w:hyperlink>
      <w:r w:rsidRPr="00BE727F">
        <w:rPr>
          <w:rFonts w:eastAsia="Times New Roman"/>
          <w:sz w:val="24"/>
          <w:szCs w:val="24"/>
          <w:lang w:val="en-GB"/>
        </w:rPr>
        <w:t xml:space="preserve"> (Accessed: 15th November 2025)</w:t>
      </w:r>
    </w:p>
    <w:p w14:paraId="69B8DB6B" w14:textId="77777777" w:rsidR="00C6225C" w:rsidRPr="00C6225C" w:rsidRDefault="00C6225C" w:rsidP="007E7AD1">
      <w:pPr>
        <w:spacing w:before="200" w:after="200" w:line="360" w:lineRule="auto"/>
        <w:jc w:val="both"/>
        <w:rPr>
          <w:rFonts w:eastAsia="Times New Roman"/>
          <w:sz w:val="24"/>
          <w:szCs w:val="24"/>
          <w:lang w:val="en-GB"/>
        </w:rPr>
      </w:pPr>
      <w:r w:rsidRPr="00BE727F">
        <w:rPr>
          <w:rFonts w:eastAsia="Times New Roman"/>
          <w:sz w:val="24"/>
          <w:szCs w:val="24"/>
          <w:lang w:val="en-GB"/>
        </w:rPr>
        <w:t>Han, Y., (2024). A Case Analysis of Market Segmentation and Product Differentiation. </w:t>
      </w:r>
      <w:r w:rsidRPr="00BE727F">
        <w:rPr>
          <w:rFonts w:eastAsia="Times New Roman"/>
          <w:i/>
          <w:iCs/>
          <w:sz w:val="24"/>
          <w:szCs w:val="24"/>
          <w:lang w:val="en-GB"/>
        </w:rPr>
        <w:t>Highlights in Business, Economics and Management</w:t>
      </w:r>
      <w:r w:rsidRPr="00BE727F">
        <w:rPr>
          <w:rFonts w:eastAsia="Times New Roman"/>
          <w:sz w:val="24"/>
          <w:szCs w:val="24"/>
          <w:lang w:val="en-GB"/>
        </w:rPr>
        <w:t>, </w:t>
      </w:r>
      <w:r w:rsidRPr="00BE727F">
        <w:rPr>
          <w:rFonts w:eastAsia="Times New Roman"/>
          <w:i/>
          <w:iCs/>
          <w:sz w:val="24"/>
          <w:szCs w:val="24"/>
          <w:lang w:val="en-GB"/>
        </w:rPr>
        <w:t>34</w:t>
      </w:r>
      <w:r w:rsidRPr="00BE727F">
        <w:rPr>
          <w:rFonts w:eastAsia="Times New Roman"/>
          <w:sz w:val="24"/>
          <w:szCs w:val="24"/>
          <w:lang w:val="en-GB"/>
        </w:rPr>
        <w:t xml:space="preserve">, pp.52-57. Available at: </w:t>
      </w:r>
      <w:hyperlink r:id="rId18" w:history="1">
        <w:r w:rsidRPr="00C6225C">
          <w:rPr>
            <w:rStyle w:val="Hyperlink"/>
            <w:rFonts w:eastAsia="Times New Roman"/>
            <w:color w:val="auto"/>
            <w:sz w:val="24"/>
            <w:szCs w:val="24"/>
            <w:lang w:val="en-GB"/>
          </w:rPr>
          <w:t>https://pdfs.semanticscholar.org/4e74/d8d285667f8545bcc97c8c0af27f84361e7b.pdf</w:t>
        </w:r>
      </w:hyperlink>
      <w:r w:rsidRPr="00C6225C">
        <w:rPr>
          <w:rFonts w:eastAsia="Times New Roman"/>
          <w:sz w:val="24"/>
          <w:szCs w:val="24"/>
          <w:lang w:val="en-GB"/>
        </w:rPr>
        <w:t xml:space="preserve"> (Accessed: 15th November 2025)</w:t>
      </w:r>
    </w:p>
    <w:p w14:paraId="73C67933"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 xml:space="preserve">Ige, A.B., Chukwurah, N., Idemudia, C. and Adebayo, V.I., (2024). Managing data lifecycle effectively: Best practices for data retention and archival processes. International Journal of Engineering Research and Development, 20(8), pp.199-207. Available at: </w:t>
      </w:r>
      <w:hyperlink r:id="rId19" w:history="1">
        <w:r w:rsidRPr="00C6225C">
          <w:rPr>
            <w:rStyle w:val="Hyperlink"/>
            <w:rFonts w:eastAsia="Times New Roman"/>
            <w:color w:val="auto"/>
            <w:sz w:val="24"/>
            <w:szCs w:val="24"/>
            <w:lang w:val="en-GB"/>
          </w:rPr>
          <w:t>https://www.researchgate.net/profile/Naomi-Chukwurah-3/publication/388387603_Managing_Data_Lifecycle_Effectively_Best_Practices_for_Data_Retention_and_Archival_Processes/links/6795c951645ef274a44140c1/Managing-Data-Lifecycle-Effectively-Best-Practices-for-Data-Retention-and-Archival-Processes.pdf</w:t>
        </w:r>
      </w:hyperlink>
      <w:r w:rsidRPr="00C6225C">
        <w:rPr>
          <w:rFonts w:eastAsia="Times New Roman"/>
          <w:sz w:val="24"/>
          <w:szCs w:val="24"/>
          <w:lang w:val="en-GB"/>
        </w:rPr>
        <w:t xml:space="preserve"> (Accessed: 15th November 2025)</w:t>
      </w:r>
    </w:p>
    <w:p w14:paraId="202497DC"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Kusuma, A., (2024). Unveiling the impact digital marketing strategies and business performance in the beauty industry. </w:t>
      </w:r>
      <w:r w:rsidRPr="00C6225C">
        <w:rPr>
          <w:rFonts w:eastAsia="Times New Roman"/>
          <w:i/>
          <w:iCs/>
          <w:sz w:val="24"/>
          <w:szCs w:val="24"/>
          <w:lang w:val="en-GB"/>
        </w:rPr>
        <w:t>Journal on Economics, Management and Business Technology</w:t>
      </w:r>
      <w:r w:rsidRPr="00C6225C">
        <w:rPr>
          <w:rFonts w:eastAsia="Times New Roman"/>
          <w:sz w:val="24"/>
          <w:szCs w:val="24"/>
          <w:lang w:val="en-GB"/>
        </w:rPr>
        <w:t>, </w:t>
      </w:r>
      <w:r w:rsidRPr="00C6225C">
        <w:rPr>
          <w:rFonts w:eastAsia="Times New Roman"/>
          <w:i/>
          <w:iCs/>
          <w:sz w:val="24"/>
          <w:szCs w:val="24"/>
          <w:lang w:val="en-GB"/>
        </w:rPr>
        <w:t>2</w:t>
      </w:r>
      <w:r w:rsidRPr="00C6225C">
        <w:rPr>
          <w:rFonts w:eastAsia="Times New Roman"/>
          <w:sz w:val="24"/>
          <w:szCs w:val="24"/>
          <w:lang w:val="en-GB"/>
        </w:rPr>
        <w:t xml:space="preserve">(2), pp.65-72. Available at: </w:t>
      </w:r>
      <w:hyperlink r:id="rId20" w:history="1">
        <w:r w:rsidRPr="00C6225C">
          <w:rPr>
            <w:rStyle w:val="Hyperlink"/>
            <w:rFonts w:eastAsia="Times New Roman"/>
            <w:color w:val="auto"/>
            <w:sz w:val="24"/>
            <w:szCs w:val="24"/>
            <w:lang w:val="en-GB"/>
          </w:rPr>
          <w:t>https://plus62.isha.or.id/index.php/JEMBUT/article/view/206</w:t>
        </w:r>
      </w:hyperlink>
      <w:r w:rsidRPr="00C6225C">
        <w:rPr>
          <w:rFonts w:eastAsia="Times New Roman"/>
          <w:sz w:val="24"/>
          <w:szCs w:val="24"/>
          <w:lang w:val="en-GB"/>
        </w:rPr>
        <w:t xml:space="preserve"> (Accessed: 15th November 2025)</w:t>
      </w:r>
    </w:p>
    <w:p w14:paraId="36E28FFD"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lastRenderedPageBreak/>
        <w:t xml:space="preserve">Market, (2025). </w:t>
      </w:r>
      <w:r w:rsidRPr="00C6225C">
        <w:rPr>
          <w:rFonts w:eastAsia="Times New Roman"/>
          <w:i/>
          <w:iCs/>
          <w:sz w:val="24"/>
          <w:szCs w:val="24"/>
          <w:lang w:val="en-GB"/>
        </w:rPr>
        <w:t>Google Search Statistics 2025 By Algorithm, Results, Growth.</w:t>
      </w:r>
      <w:r w:rsidRPr="00C6225C">
        <w:rPr>
          <w:rFonts w:eastAsia="Times New Roman"/>
          <w:sz w:val="24"/>
          <w:szCs w:val="24"/>
          <w:lang w:val="en-GB"/>
        </w:rPr>
        <w:t xml:space="preserve"> Available at: </w:t>
      </w:r>
      <w:hyperlink r:id="rId21" w:history="1">
        <w:r w:rsidRPr="00C6225C">
          <w:rPr>
            <w:rStyle w:val="Hyperlink"/>
            <w:rFonts w:eastAsia="Times New Roman"/>
            <w:color w:val="auto"/>
            <w:sz w:val="24"/>
            <w:szCs w:val="24"/>
            <w:lang w:val="en-GB"/>
          </w:rPr>
          <w:t>https://scoop.market.us/google-search-statistics/</w:t>
        </w:r>
      </w:hyperlink>
      <w:r w:rsidRPr="00C6225C">
        <w:rPr>
          <w:rFonts w:eastAsia="Times New Roman"/>
          <w:sz w:val="24"/>
          <w:szCs w:val="24"/>
          <w:lang w:val="en-GB"/>
        </w:rPr>
        <w:t xml:space="preserve"> (Accessed: 15th November 2025)</w:t>
      </w:r>
    </w:p>
    <w:p w14:paraId="2CBAB82D"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 xml:space="preserve">PIIE, (2025) </w:t>
      </w:r>
      <w:r w:rsidRPr="00C6225C">
        <w:rPr>
          <w:rFonts w:eastAsia="Times New Roman"/>
          <w:i/>
          <w:iCs/>
          <w:sz w:val="24"/>
          <w:szCs w:val="24"/>
          <w:lang w:val="en-GB"/>
        </w:rPr>
        <w:t>US-China Trade War Tariffs: An Up-to-Date Chart.</w:t>
      </w:r>
      <w:r w:rsidRPr="00C6225C">
        <w:rPr>
          <w:rFonts w:eastAsia="Times New Roman"/>
          <w:sz w:val="24"/>
          <w:szCs w:val="24"/>
          <w:lang w:val="en-GB"/>
        </w:rPr>
        <w:t xml:space="preserve"> Available at: </w:t>
      </w:r>
      <w:hyperlink r:id="rId22" w:history="1">
        <w:r w:rsidRPr="00C6225C">
          <w:rPr>
            <w:rFonts w:eastAsia="Times New Roman"/>
            <w:sz w:val="24"/>
            <w:szCs w:val="24"/>
            <w:u w:val="single"/>
            <w:lang w:val="en-GB"/>
          </w:rPr>
          <w:t>https://www.piie.com/research/piie-charts/2019/us-china-trade-war-tariffs-date-chart</w:t>
        </w:r>
      </w:hyperlink>
      <w:r w:rsidRPr="00C6225C">
        <w:rPr>
          <w:rFonts w:eastAsia="Times New Roman"/>
          <w:sz w:val="24"/>
          <w:szCs w:val="24"/>
          <w:lang w:val="en-GB"/>
        </w:rPr>
        <w:t xml:space="preserve"> (Accessed: 15th November 2025)</w:t>
      </w:r>
    </w:p>
    <w:p w14:paraId="123852F8"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Sahani, G., Chaudhary, M. and Ghouse, S.M.M., (2025). Artificial intelligence and hyper-personalisation in travel platforms. In </w:t>
      </w:r>
      <w:r w:rsidRPr="00C6225C">
        <w:rPr>
          <w:rFonts w:eastAsia="Times New Roman"/>
          <w:i/>
          <w:iCs/>
          <w:sz w:val="24"/>
          <w:szCs w:val="24"/>
          <w:lang w:val="en-GB"/>
        </w:rPr>
        <w:t>AI Technologies for Personalized and Sustainable Tourism</w:t>
      </w:r>
      <w:r w:rsidRPr="00C6225C">
        <w:rPr>
          <w:rFonts w:eastAsia="Times New Roman"/>
          <w:sz w:val="24"/>
          <w:szCs w:val="24"/>
          <w:lang w:val="en-GB"/>
        </w:rPr>
        <w:t xml:space="preserve"> (pp. 149-180). IGI Global. Available at: </w:t>
      </w:r>
      <w:hyperlink r:id="rId23" w:history="1">
        <w:r w:rsidRPr="00C6225C">
          <w:rPr>
            <w:rStyle w:val="Hyperlink"/>
            <w:rFonts w:eastAsia="Times New Roman"/>
            <w:color w:val="auto"/>
            <w:sz w:val="24"/>
            <w:szCs w:val="24"/>
            <w:lang w:val="en-GB"/>
          </w:rPr>
          <w:t>https://www.igi-global.com/chapter/artificial-intelligence-and-hyper-personalisation-in-travel-platforms/359254</w:t>
        </w:r>
      </w:hyperlink>
      <w:r w:rsidRPr="00C6225C">
        <w:rPr>
          <w:rFonts w:eastAsia="Times New Roman"/>
          <w:sz w:val="24"/>
          <w:szCs w:val="24"/>
          <w:lang w:val="en-GB"/>
        </w:rPr>
        <w:t xml:space="preserve"> (Accessed: 15th November 2025)</w:t>
      </w:r>
    </w:p>
    <w:p w14:paraId="15D3A58D"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 xml:space="preserve">Sahoo, S. and Raghu, Y., (2023). Digital Marketing Strategies Used by Novice Entrepreneurs in Promoting their Business-A Study in Bangalore. SJCC Management Research Review, pp.103-119. Available at: </w:t>
      </w:r>
      <w:hyperlink r:id="rId24" w:history="1">
        <w:r w:rsidRPr="00C6225C">
          <w:rPr>
            <w:rStyle w:val="Hyperlink"/>
            <w:rFonts w:eastAsia="Times New Roman"/>
            <w:color w:val="auto"/>
            <w:sz w:val="24"/>
            <w:szCs w:val="24"/>
            <w:lang w:val="en-GB"/>
          </w:rPr>
          <w:t>http://www.sjccmrr.res.in/index.php/sjcc/article/view/198</w:t>
        </w:r>
      </w:hyperlink>
      <w:r w:rsidRPr="00C6225C">
        <w:rPr>
          <w:rFonts w:eastAsia="Times New Roman"/>
          <w:sz w:val="24"/>
          <w:szCs w:val="24"/>
          <w:lang w:val="en-GB"/>
        </w:rPr>
        <w:t xml:space="preserve"> (Accessed: 15th November 2025)</w:t>
      </w:r>
    </w:p>
    <w:p w14:paraId="7382C133"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 xml:space="preserve">Senate, (2025) </w:t>
      </w:r>
      <w:r w:rsidRPr="00C6225C">
        <w:rPr>
          <w:rFonts w:eastAsia="Times New Roman"/>
          <w:i/>
          <w:iCs/>
          <w:sz w:val="24"/>
          <w:szCs w:val="24"/>
          <w:lang w:val="en-GB"/>
        </w:rPr>
        <w:t>Laws and Acts.</w:t>
      </w:r>
      <w:r w:rsidRPr="00C6225C">
        <w:rPr>
          <w:rFonts w:eastAsia="Times New Roman"/>
          <w:sz w:val="24"/>
          <w:szCs w:val="24"/>
          <w:lang w:val="en-GB"/>
        </w:rPr>
        <w:t xml:space="preserve"> Available at: </w:t>
      </w:r>
      <w:hyperlink r:id="rId25" w:history="1">
        <w:r w:rsidRPr="00C6225C">
          <w:rPr>
            <w:rStyle w:val="Hyperlink"/>
            <w:rFonts w:eastAsia="Times New Roman"/>
            <w:color w:val="auto"/>
            <w:sz w:val="24"/>
            <w:szCs w:val="24"/>
            <w:lang w:val="en-GB"/>
          </w:rPr>
          <w:t>https://www.senate.gov/pagelayout/legislative/one_item_and_teasers/Laws_and_Acts_page.htm</w:t>
        </w:r>
      </w:hyperlink>
      <w:r w:rsidRPr="00C6225C">
        <w:rPr>
          <w:rFonts w:eastAsia="Times New Roman"/>
          <w:sz w:val="24"/>
          <w:szCs w:val="24"/>
          <w:lang w:val="en-GB"/>
        </w:rPr>
        <w:t xml:space="preserve"> (Accessed: 15th November 2025)</w:t>
      </w:r>
    </w:p>
    <w:p w14:paraId="7A3ABD75" w14:textId="77777777" w:rsidR="00C6225C" w:rsidRPr="00C6225C" w:rsidRDefault="00C6225C" w:rsidP="007E7AD1">
      <w:pPr>
        <w:spacing w:before="200" w:after="200" w:line="360" w:lineRule="auto"/>
        <w:jc w:val="both"/>
        <w:rPr>
          <w:rFonts w:eastAsia="Times New Roman"/>
          <w:sz w:val="24"/>
          <w:szCs w:val="24"/>
          <w:lang w:val="en-GB"/>
        </w:rPr>
      </w:pPr>
      <w:proofErr w:type="spellStart"/>
      <w:r w:rsidRPr="00C6225C">
        <w:rPr>
          <w:rFonts w:eastAsia="Times New Roman"/>
          <w:sz w:val="24"/>
          <w:szCs w:val="24"/>
          <w:lang w:val="en-GB"/>
        </w:rPr>
        <w:t>Somani</w:t>
      </w:r>
      <w:proofErr w:type="spellEnd"/>
      <w:r w:rsidRPr="00C6225C">
        <w:rPr>
          <w:rFonts w:eastAsia="Times New Roman"/>
          <w:sz w:val="24"/>
          <w:szCs w:val="24"/>
          <w:lang w:val="en-GB"/>
        </w:rPr>
        <w:t xml:space="preserve">, P.P., </w:t>
      </w:r>
      <w:proofErr w:type="spellStart"/>
      <w:r w:rsidRPr="00C6225C">
        <w:rPr>
          <w:rFonts w:eastAsia="Times New Roman"/>
          <w:sz w:val="24"/>
          <w:szCs w:val="24"/>
          <w:lang w:val="en-GB"/>
        </w:rPr>
        <w:t>Behare</w:t>
      </w:r>
      <w:proofErr w:type="spellEnd"/>
      <w:r w:rsidRPr="00C6225C">
        <w:rPr>
          <w:rFonts w:eastAsia="Times New Roman"/>
          <w:sz w:val="24"/>
          <w:szCs w:val="24"/>
          <w:lang w:val="en-GB"/>
        </w:rPr>
        <w:t>, N. and Iyer, V.H., (2025). From Purchase to Metamorphosis: Cultivating Loyalty via Consumer Engagement and Experience. In </w:t>
      </w:r>
      <w:r w:rsidRPr="00C6225C">
        <w:rPr>
          <w:rFonts w:eastAsia="Times New Roman"/>
          <w:i/>
          <w:iCs/>
          <w:sz w:val="24"/>
          <w:szCs w:val="24"/>
          <w:lang w:val="en-GB"/>
        </w:rPr>
        <w:t>Resiliency Strategies for Long-Term Business Success</w:t>
      </w:r>
      <w:r w:rsidRPr="00C6225C">
        <w:rPr>
          <w:rFonts w:eastAsia="Times New Roman"/>
          <w:sz w:val="24"/>
          <w:szCs w:val="24"/>
          <w:lang w:val="en-GB"/>
        </w:rPr>
        <w:t xml:space="preserve"> (pp. 233-256). IGI Global. Available at: </w:t>
      </w:r>
      <w:hyperlink r:id="rId26" w:history="1">
        <w:r w:rsidRPr="00C6225C">
          <w:rPr>
            <w:rStyle w:val="Hyperlink"/>
            <w:rFonts w:eastAsia="Times New Roman"/>
            <w:color w:val="auto"/>
            <w:sz w:val="24"/>
            <w:szCs w:val="24"/>
            <w:lang w:val="en-GB"/>
          </w:rPr>
          <w:t>https://www.igi-global.com/chapter/from-purchase-to-metamorphosis/356729</w:t>
        </w:r>
      </w:hyperlink>
      <w:r w:rsidRPr="00C6225C">
        <w:rPr>
          <w:rFonts w:eastAsia="Times New Roman"/>
          <w:sz w:val="24"/>
          <w:szCs w:val="24"/>
          <w:lang w:val="en-GB"/>
        </w:rPr>
        <w:t xml:space="preserve"> (Accessed: 15th November 2025)</w:t>
      </w:r>
    </w:p>
    <w:p w14:paraId="3A831C21"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 xml:space="preserve">Statista, (2025) </w:t>
      </w:r>
      <w:r w:rsidRPr="00C6225C">
        <w:rPr>
          <w:rFonts w:eastAsia="Times New Roman"/>
          <w:i/>
          <w:iCs/>
          <w:sz w:val="24"/>
          <w:szCs w:val="24"/>
          <w:lang w:val="en-GB"/>
        </w:rPr>
        <w:t>Digital Investment - Worldwide</w:t>
      </w:r>
      <w:r w:rsidRPr="00C6225C">
        <w:rPr>
          <w:rFonts w:eastAsia="Times New Roman"/>
          <w:sz w:val="24"/>
          <w:szCs w:val="24"/>
          <w:lang w:val="en-GB"/>
        </w:rPr>
        <w:t xml:space="preserve"> Available at: </w:t>
      </w:r>
      <w:hyperlink r:id="rId27" w:history="1">
        <w:r w:rsidRPr="00C6225C">
          <w:rPr>
            <w:rStyle w:val="Hyperlink"/>
            <w:rFonts w:eastAsia="Times New Roman"/>
            <w:color w:val="auto"/>
            <w:sz w:val="24"/>
            <w:szCs w:val="24"/>
            <w:lang w:val="en-GB"/>
          </w:rPr>
          <w:t>https://www.statista.com/outlook/fmo/wealth-management/digital investment/</w:t>
        </w:r>
        <w:proofErr w:type="spellStart"/>
        <w:r w:rsidRPr="00C6225C">
          <w:rPr>
            <w:rStyle w:val="Hyperlink"/>
            <w:rFonts w:eastAsia="Times New Roman"/>
            <w:color w:val="auto"/>
            <w:sz w:val="24"/>
            <w:szCs w:val="24"/>
            <w:lang w:val="en-GB"/>
          </w:rPr>
          <w:t>worldwide?srsltid</w:t>
        </w:r>
        <w:proofErr w:type="spellEnd"/>
        <w:r w:rsidRPr="00C6225C">
          <w:rPr>
            <w:rStyle w:val="Hyperlink"/>
            <w:rFonts w:eastAsia="Times New Roman"/>
            <w:color w:val="auto"/>
            <w:sz w:val="24"/>
            <w:szCs w:val="24"/>
            <w:lang w:val="en-GB"/>
          </w:rPr>
          <w:t>=AfmBOoqe-jz1KdWkDcTDMlLrpPN_aF-Jsoh 1sBKqlueTey44eOKYa90</w:t>
        </w:r>
      </w:hyperlink>
      <w:r w:rsidRPr="00C6225C">
        <w:rPr>
          <w:rFonts w:eastAsia="Times New Roman"/>
          <w:sz w:val="24"/>
          <w:szCs w:val="24"/>
          <w:lang w:val="en-GB"/>
        </w:rPr>
        <w:t xml:space="preserve"> (Accessed: 15th November 2025) </w:t>
      </w:r>
    </w:p>
    <w:p w14:paraId="52DAE3BF"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lastRenderedPageBreak/>
        <w:t xml:space="preserve">Statista, (2025) </w:t>
      </w:r>
      <w:r w:rsidRPr="00C6225C">
        <w:rPr>
          <w:rFonts w:eastAsia="Times New Roman"/>
          <w:i/>
          <w:iCs/>
          <w:sz w:val="24"/>
          <w:szCs w:val="24"/>
          <w:lang w:val="en-GB"/>
        </w:rPr>
        <w:t xml:space="preserve">IT Services - Worldwide, </w:t>
      </w:r>
      <w:r w:rsidRPr="00C6225C">
        <w:rPr>
          <w:rFonts w:eastAsia="Times New Roman"/>
          <w:sz w:val="24"/>
          <w:szCs w:val="24"/>
          <w:lang w:val="en-GB"/>
        </w:rPr>
        <w:t xml:space="preserve">Available at: </w:t>
      </w:r>
      <w:hyperlink r:id="rId28" w:history="1">
        <w:r w:rsidRPr="00C6225C">
          <w:rPr>
            <w:rStyle w:val="Hyperlink"/>
            <w:rFonts w:eastAsia="Times New Roman"/>
            <w:color w:val="auto"/>
            <w:sz w:val="24"/>
            <w:szCs w:val="24"/>
            <w:lang w:val="en-GB"/>
          </w:rPr>
          <w:t>https://www.statista.com/outlook/tmo/it-services/worldwide?srsltid=AfmBOoqW81J85TroH4YGrnkGpxna1-L88fR6qd_zXCDTdjHi34bJaZDl</w:t>
        </w:r>
      </w:hyperlink>
      <w:r w:rsidRPr="00C6225C">
        <w:rPr>
          <w:rFonts w:eastAsia="Times New Roman"/>
          <w:sz w:val="24"/>
          <w:szCs w:val="24"/>
          <w:lang w:val="en-GB"/>
        </w:rPr>
        <w:t xml:space="preserve"> (Accessed: 15th November 2025)</w:t>
      </w:r>
    </w:p>
    <w:p w14:paraId="325FF459"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 xml:space="preserve">The Hindu, (2025) </w:t>
      </w:r>
      <w:r w:rsidRPr="00C6225C">
        <w:rPr>
          <w:rFonts w:eastAsia="Times New Roman"/>
          <w:i/>
          <w:iCs/>
          <w:sz w:val="24"/>
          <w:szCs w:val="24"/>
          <w:lang w:val="en-GB"/>
        </w:rPr>
        <w:t>Google announces $40 billion Texas investment to expand AI.</w:t>
      </w:r>
      <w:r w:rsidRPr="00C6225C">
        <w:rPr>
          <w:rFonts w:eastAsia="Times New Roman"/>
          <w:sz w:val="24"/>
          <w:szCs w:val="24"/>
          <w:lang w:val="en-GB"/>
        </w:rPr>
        <w:t xml:space="preserve"> Available at: </w:t>
      </w:r>
      <w:hyperlink r:id="rId29" w:history="1">
        <w:r w:rsidRPr="00C6225C">
          <w:rPr>
            <w:rStyle w:val="Hyperlink"/>
            <w:rFonts w:eastAsia="Times New Roman"/>
            <w:color w:val="auto"/>
            <w:sz w:val="24"/>
            <w:szCs w:val="24"/>
            <w:lang w:val="en-GB"/>
          </w:rPr>
          <w:t>https://www.thehindu.com/sci-tech/technology/google-announces-40-billion-texas-investment-to-expand-ai/article70282771.ece</w:t>
        </w:r>
      </w:hyperlink>
      <w:r w:rsidRPr="00C6225C">
        <w:rPr>
          <w:rFonts w:eastAsia="Times New Roman"/>
          <w:sz w:val="24"/>
          <w:szCs w:val="24"/>
          <w:lang w:val="en-GB"/>
        </w:rPr>
        <w:t xml:space="preserve"> (Accessed: 15th November 2025)</w:t>
      </w:r>
    </w:p>
    <w:p w14:paraId="262DCBA2" w14:textId="77777777" w:rsidR="00C6225C" w:rsidRPr="00C6225C" w:rsidRDefault="00C6225C" w:rsidP="007E7AD1">
      <w:pPr>
        <w:spacing w:before="200" w:after="200" w:line="360" w:lineRule="auto"/>
        <w:jc w:val="both"/>
        <w:rPr>
          <w:rFonts w:eastAsia="Times New Roman"/>
          <w:sz w:val="24"/>
          <w:szCs w:val="24"/>
          <w:lang w:val="en-GB"/>
        </w:rPr>
      </w:pPr>
      <w:proofErr w:type="spellStart"/>
      <w:r w:rsidRPr="00C6225C">
        <w:rPr>
          <w:rFonts w:eastAsia="Times New Roman"/>
          <w:sz w:val="24"/>
          <w:szCs w:val="24"/>
          <w:lang w:val="en-GB"/>
        </w:rPr>
        <w:t>Tradingeconomics</w:t>
      </w:r>
      <w:proofErr w:type="spellEnd"/>
      <w:r w:rsidRPr="00C6225C">
        <w:rPr>
          <w:rFonts w:eastAsia="Times New Roman"/>
          <w:sz w:val="24"/>
          <w:szCs w:val="24"/>
          <w:lang w:val="en-GB"/>
        </w:rPr>
        <w:t xml:space="preserve">, (2025) </w:t>
      </w:r>
      <w:r w:rsidRPr="00C6225C">
        <w:rPr>
          <w:rFonts w:eastAsia="Times New Roman"/>
          <w:i/>
          <w:iCs/>
          <w:sz w:val="24"/>
          <w:szCs w:val="24"/>
          <w:lang w:val="en-GB"/>
        </w:rPr>
        <w:t>United States Unemployment Rate.</w:t>
      </w:r>
      <w:r w:rsidRPr="00C6225C">
        <w:rPr>
          <w:rFonts w:eastAsia="Times New Roman"/>
          <w:sz w:val="24"/>
          <w:szCs w:val="24"/>
          <w:lang w:val="en-GB"/>
        </w:rPr>
        <w:t xml:space="preserve"> Available at: </w:t>
      </w:r>
      <w:hyperlink r:id="rId30" w:history="1">
        <w:r w:rsidRPr="00C6225C">
          <w:rPr>
            <w:rStyle w:val="Hyperlink"/>
            <w:rFonts w:eastAsia="Times New Roman"/>
            <w:color w:val="auto"/>
            <w:sz w:val="24"/>
            <w:szCs w:val="24"/>
            <w:lang w:val="en-GB"/>
          </w:rPr>
          <w:t>https://tradingeconomics.com/united-states/unemployment-rate</w:t>
        </w:r>
      </w:hyperlink>
      <w:r w:rsidRPr="00C6225C">
        <w:rPr>
          <w:rFonts w:eastAsia="Times New Roman"/>
          <w:sz w:val="24"/>
          <w:szCs w:val="24"/>
          <w:lang w:val="en-GB"/>
        </w:rPr>
        <w:t xml:space="preserve"> (Accessed: 15th November 2025)</w:t>
      </w:r>
    </w:p>
    <w:p w14:paraId="45E9BC66" w14:textId="77777777" w:rsidR="00C6225C" w:rsidRPr="00C6225C" w:rsidRDefault="00C6225C" w:rsidP="007E7AD1">
      <w:pPr>
        <w:spacing w:before="200" w:after="200" w:line="360" w:lineRule="auto"/>
        <w:jc w:val="both"/>
        <w:rPr>
          <w:rFonts w:eastAsia="Times New Roman"/>
          <w:sz w:val="24"/>
          <w:szCs w:val="24"/>
          <w:lang w:val="en-GB"/>
        </w:rPr>
      </w:pPr>
      <w:proofErr w:type="spellStart"/>
      <w:r w:rsidRPr="00C6225C">
        <w:rPr>
          <w:rFonts w:eastAsia="Times New Roman"/>
          <w:sz w:val="24"/>
          <w:szCs w:val="24"/>
          <w:lang w:val="en-GB"/>
        </w:rPr>
        <w:t>Worldometers</w:t>
      </w:r>
      <w:proofErr w:type="spellEnd"/>
      <w:r w:rsidRPr="00C6225C">
        <w:rPr>
          <w:rFonts w:eastAsia="Times New Roman"/>
          <w:sz w:val="24"/>
          <w:szCs w:val="24"/>
          <w:lang w:val="en-GB"/>
        </w:rPr>
        <w:t xml:space="preserve">, (2025) </w:t>
      </w:r>
      <w:r w:rsidRPr="00C6225C">
        <w:rPr>
          <w:rFonts w:eastAsia="Times New Roman"/>
          <w:i/>
          <w:iCs/>
          <w:sz w:val="24"/>
          <w:szCs w:val="24"/>
          <w:lang w:val="en-GB"/>
        </w:rPr>
        <w:t>United States Population (LIVE).</w:t>
      </w:r>
      <w:r w:rsidRPr="00C6225C">
        <w:rPr>
          <w:rFonts w:eastAsia="Times New Roman"/>
          <w:sz w:val="24"/>
          <w:szCs w:val="24"/>
          <w:lang w:val="en-GB"/>
        </w:rPr>
        <w:t xml:space="preserve"> Available at: </w:t>
      </w:r>
      <w:hyperlink r:id="rId31" w:history="1">
        <w:r w:rsidRPr="00C6225C">
          <w:rPr>
            <w:rStyle w:val="Hyperlink"/>
            <w:rFonts w:eastAsia="Times New Roman"/>
            <w:color w:val="auto"/>
            <w:sz w:val="24"/>
            <w:szCs w:val="24"/>
            <w:lang w:val="en-GB"/>
          </w:rPr>
          <w:t>https://www.worldometers.info/world-population/us-population/</w:t>
        </w:r>
      </w:hyperlink>
      <w:r w:rsidRPr="00C6225C">
        <w:rPr>
          <w:rFonts w:eastAsia="Times New Roman"/>
          <w:sz w:val="24"/>
          <w:szCs w:val="24"/>
          <w:lang w:val="en-GB"/>
        </w:rPr>
        <w:t xml:space="preserve"> (Accessed: 15th November 2025)</w:t>
      </w:r>
    </w:p>
    <w:p w14:paraId="32ED77E3" w14:textId="77777777" w:rsidR="00C6225C" w:rsidRPr="00C6225C" w:rsidRDefault="00C6225C" w:rsidP="007E7AD1">
      <w:pPr>
        <w:spacing w:before="200" w:after="200" w:line="360" w:lineRule="auto"/>
        <w:jc w:val="both"/>
        <w:rPr>
          <w:rFonts w:eastAsia="Times New Roman"/>
          <w:sz w:val="24"/>
          <w:szCs w:val="24"/>
          <w:lang w:val="en-GB"/>
        </w:rPr>
      </w:pPr>
      <w:r w:rsidRPr="00C6225C">
        <w:rPr>
          <w:rFonts w:eastAsia="Times New Roman"/>
          <w:sz w:val="24"/>
          <w:szCs w:val="24"/>
          <w:lang w:val="en-GB"/>
        </w:rPr>
        <w:t xml:space="preserve">WTO, (2025) </w:t>
      </w:r>
      <w:r w:rsidRPr="00C6225C">
        <w:rPr>
          <w:rFonts w:eastAsia="Times New Roman"/>
          <w:i/>
          <w:iCs/>
          <w:sz w:val="24"/>
          <w:szCs w:val="24"/>
          <w:lang w:val="en-GB"/>
        </w:rPr>
        <w:t>An economic analysis of the US-China trade conflict.</w:t>
      </w:r>
      <w:r w:rsidRPr="00C6225C">
        <w:rPr>
          <w:rFonts w:eastAsia="Times New Roman"/>
          <w:sz w:val="24"/>
          <w:szCs w:val="24"/>
          <w:lang w:val="en-GB"/>
        </w:rPr>
        <w:t xml:space="preserve"> Available at: </w:t>
      </w:r>
      <w:hyperlink r:id="rId32" w:history="1">
        <w:r w:rsidRPr="00C6225C">
          <w:rPr>
            <w:rFonts w:eastAsia="Times New Roman"/>
            <w:sz w:val="24"/>
            <w:szCs w:val="24"/>
            <w:u w:val="single"/>
            <w:lang w:val="en-GB"/>
          </w:rPr>
          <w:t>https://www.wto.org/english/res_e/reser_e/ersd202004_e.htm</w:t>
        </w:r>
      </w:hyperlink>
      <w:r w:rsidRPr="00C6225C">
        <w:rPr>
          <w:rFonts w:eastAsia="Times New Roman"/>
          <w:sz w:val="24"/>
          <w:szCs w:val="24"/>
          <w:lang w:val="en-GB"/>
        </w:rPr>
        <w:t xml:space="preserve"> (Accessed: 15th November 2025)</w:t>
      </w:r>
    </w:p>
    <w:p w14:paraId="16298A34" w14:textId="77777777" w:rsidR="00531427" w:rsidRPr="00BE727F" w:rsidRDefault="00531427" w:rsidP="007E7AD1">
      <w:pPr>
        <w:spacing w:before="200" w:after="200" w:line="360" w:lineRule="auto"/>
        <w:jc w:val="both"/>
        <w:rPr>
          <w:rFonts w:eastAsia="Times New Roman"/>
          <w:sz w:val="24"/>
          <w:szCs w:val="24"/>
          <w:lang w:val="en-GB"/>
        </w:rPr>
      </w:pPr>
    </w:p>
    <w:p w14:paraId="4D5BC697" w14:textId="77777777" w:rsidR="006F0B6B" w:rsidRPr="00BE727F" w:rsidRDefault="006F0B6B" w:rsidP="007E7AD1">
      <w:pPr>
        <w:spacing w:before="200" w:after="200" w:line="360" w:lineRule="auto"/>
        <w:jc w:val="both"/>
        <w:rPr>
          <w:sz w:val="24"/>
          <w:szCs w:val="24"/>
          <w:lang w:val="en-GB"/>
        </w:rPr>
      </w:pPr>
    </w:p>
    <w:sectPr w:rsidR="006F0B6B" w:rsidRPr="00BE727F">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0E3CD" w14:textId="77777777" w:rsidR="005B7134" w:rsidRDefault="005B7134">
      <w:pPr>
        <w:spacing w:line="240" w:lineRule="auto"/>
      </w:pPr>
      <w:r>
        <w:separator/>
      </w:r>
    </w:p>
  </w:endnote>
  <w:endnote w:type="continuationSeparator" w:id="0">
    <w:p w14:paraId="3C4B466E" w14:textId="77777777" w:rsidR="005B7134" w:rsidRDefault="005B71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347FDCFE-8AA5-476C-8F80-C499A865B4EB}"/>
  </w:font>
  <w:font w:name="Cambria">
    <w:panose1 w:val="02040503050406030204"/>
    <w:charset w:val="00"/>
    <w:family w:val="roman"/>
    <w:pitch w:val="variable"/>
    <w:sig w:usb0="E00006FF" w:usb1="420024FF" w:usb2="02000000" w:usb3="00000000" w:csb0="0000019F" w:csb1="00000000"/>
    <w:embedRegular r:id="rId2" w:fontKey="{79DA857E-7DC9-4550-BD80-12EBF84D90D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2363722"/>
      <w:docPartObj>
        <w:docPartGallery w:val="Page Numbers (Bottom of Page)"/>
        <w:docPartUnique/>
      </w:docPartObj>
    </w:sdtPr>
    <w:sdtEndPr>
      <w:rPr>
        <w:noProof/>
      </w:rPr>
    </w:sdtEndPr>
    <w:sdtContent>
      <w:p w14:paraId="4B405CD2" w14:textId="4DF0D0F5" w:rsidR="00956EC3" w:rsidRDefault="00956E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0FF8A0" w14:textId="77777777" w:rsidR="00956EC3" w:rsidRDefault="00956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AECA7" w14:textId="77777777" w:rsidR="005B7134" w:rsidRDefault="005B7134">
      <w:pPr>
        <w:spacing w:line="240" w:lineRule="auto"/>
      </w:pPr>
      <w:r>
        <w:separator/>
      </w:r>
    </w:p>
  </w:footnote>
  <w:footnote w:type="continuationSeparator" w:id="0">
    <w:p w14:paraId="3ACF9B8F" w14:textId="77777777" w:rsidR="005B7134" w:rsidRDefault="005B713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71520"/>
    <w:multiLevelType w:val="multilevel"/>
    <w:tmpl w:val="29E0CC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A36DA0"/>
    <w:multiLevelType w:val="multilevel"/>
    <w:tmpl w:val="E1ECD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BF4762"/>
    <w:multiLevelType w:val="hybridMultilevel"/>
    <w:tmpl w:val="68E2FD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9E1DF1"/>
    <w:multiLevelType w:val="multilevel"/>
    <w:tmpl w:val="C4405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E202E5"/>
    <w:multiLevelType w:val="multilevel"/>
    <w:tmpl w:val="57F25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AF0E71"/>
    <w:multiLevelType w:val="multilevel"/>
    <w:tmpl w:val="6C461B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FA371A2"/>
    <w:multiLevelType w:val="multilevel"/>
    <w:tmpl w:val="4C944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F9A354A"/>
    <w:multiLevelType w:val="multilevel"/>
    <w:tmpl w:val="140C6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9C720A6"/>
    <w:multiLevelType w:val="multilevel"/>
    <w:tmpl w:val="59069E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6"/>
  </w:num>
  <w:num w:numId="3">
    <w:abstractNumId w:val="4"/>
  </w:num>
  <w:num w:numId="4">
    <w:abstractNumId w:val="0"/>
  </w:num>
  <w:num w:numId="5">
    <w:abstractNumId w:val="7"/>
  </w:num>
  <w:num w:numId="6">
    <w:abstractNumId w:val="8"/>
  </w:num>
  <w:num w:numId="7">
    <w:abstractNumId w:val="5"/>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B6B"/>
    <w:rsid w:val="00010280"/>
    <w:rsid w:val="0008042A"/>
    <w:rsid w:val="000C51FA"/>
    <w:rsid w:val="000D1B1B"/>
    <w:rsid w:val="000D4112"/>
    <w:rsid w:val="000F0DD0"/>
    <w:rsid w:val="000F5BB9"/>
    <w:rsid w:val="001209C8"/>
    <w:rsid w:val="0014702F"/>
    <w:rsid w:val="00177330"/>
    <w:rsid w:val="00233D68"/>
    <w:rsid w:val="002B04BD"/>
    <w:rsid w:val="003837D2"/>
    <w:rsid w:val="00390060"/>
    <w:rsid w:val="00390BA4"/>
    <w:rsid w:val="003B24C9"/>
    <w:rsid w:val="003E10FB"/>
    <w:rsid w:val="00403B26"/>
    <w:rsid w:val="004471D2"/>
    <w:rsid w:val="0045476D"/>
    <w:rsid w:val="0045498C"/>
    <w:rsid w:val="004D108D"/>
    <w:rsid w:val="00507817"/>
    <w:rsid w:val="00511D7A"/>
    <w:rsid w:val="00531427"/>
    <w:rsid w:val="005A74A9"/>
    <w:rsid w:val="005B7134"/>
    <w:rsid w:val="005C0899"/>
    <w:rsid w:val="005E1DEE"/>
    <w:rsid w:val="005F680D"/>
    <w:rsid w:val="0060205D"/>
    <w:rsid w:val="00694492"/>
    <w:rsid w:val="006B0E16"/>
    <w:rsid w:val="006C7A77"/>
    <w:rsid w:val="006F0B6B"/>
    <w:rsid w:val="00720B3B"/>
    <w:rsid w:val="007311ED"/>
    <w:rsid w:val="007B0268"/>
    <w:rsid w:val="007B40E1"/>
    <w:rsid w:val="007E0D99"/>
    <w:rsid w:val="007E7AD1"/>
    <w:rsid w:val="008017AF"/>
    <w:rsid w:val="00810250"/>
    <w:rsid w:val="00883AF8"/>
    <w:rsid w:val="00891B04"/>
    <w:rsid w:val="009235E9"/>
    <w:rsid w:val="009263A9"/>
    <w:rsid w:val="00956EC3"/>
    <w:rsid w:val="009752A7"/>
    <w:rsid w:val="00A8240C"/>
    <w:rsid w:val="00AB0BB4"/>
    <w:rsid w:val="00B23A8D"/>
    <w:rsid w:val="00B32186"/>
    <w:rsid w:val="00B41D94"/>
    <w:rsid w:val="00B50942"/>
    <w:rsid w:val="00BE727F"/>
    <w:rsid w:val="00C076E6"/>
    <w:rsid w:val="00C12B25"/>
    <w:rsid w:val="00C400C8"/>
    <w:rsid w:val="00C55102"/>
    <w:rsid w:val="00C6225C"/>
    <w:rsid w:val="00CA5D7E"/>
    <w:rsid w:val="00CD1FF2"/>
    <w:rsid w:val="00D36DD3"/>
    <w:rsid w:val="00D47F92"/>
    <w:rsid w:val="00D57860"/>
    <w:rsid w:val="00DA5D01"/>
    <w:rsid w:val="00DE4EA9"/>
    <w:rsid w:val="00E07142"/>
    <w:rsid w:val="00E760AE"/>
    <w:rsid w:val="00F32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0A97D"/>
  <w15:docId w15:val="{2298B896-7245-4925-AFA8-7D8F655A3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autoRedefine/>
    <w:uiPriority w:val="9"/>
    <w:qFormat/>
    <w:rsid w:val="00956EC3"/>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autoRedefine/>
    <w:uiPriority w:val="9"/>
    <w:unhideWhenUsed/>
    <w:qFormat/>
    <w:rsid w:val="00956EC3"/>
    <w:pPr>
      <w:keepNext/>
      <w:keepLines/>
      <w:spacing w:before="360" w:after="120" w:line="360" w:lineRule="auto"/>
      <w:jc w:val="both"/>
      <w:outlineLvl w:val="1"/>
    </w:pPr>
    <w:rPr>
      <w:rFonts w:ascii="Times New Roman" w:hAnsi="Times New Roman"/>
      <w:b/>
      <w:i/>
      <w:color w:val="000000" w:themeColor="text1"/>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NormalWeb">
    <w:name w:val="Normal (Web)"/>
    <w:basedOn w:val="Normal"/>
    <w:uiPriority w:val="99"/>
    <w:semiHidden/>
    <w:unhideWhenUsed/>
    <w:rsid w:val="00A8240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A8240C"/>
    <w:rPr>
      <w:color w:val="0000FF"/>
      <w:u w:val="single"/>
    </w:rPr>
  </w:style>
  <w:style w:type="paragraph" w:styleId="Header">
    <w:name w:val="header"/>
    <w:basedOn w:val="Normal"/>
    <w:link w:val="HeaderChar"/>
    <w:uiPriority w:val="99"/>
    <w:unhideWhenUsed/>
    <w:rsid w:val="00956EC3"/>
    <w:pPr>
      <w:tabs>
        <w:tab w:val="center" w:pos="4680"/>
        <w:tab w:val="right" w:pos="9360"/>
      </w:tabs>
      <w:spacing w:line="240" w:lineRule="auto"/>
    </w:pPr>
  </w:style>
  <w:style w:type="character" w:customStyle="1" w:styleId="HeaderChar">
    <w:name w:val="Header Char"/>
    <w:basedOn w:val="DefaultParagraphFont"/>
    <w:link w:val="Header"/>
    <w:uiPriority w:val="99"/>
    <w:rsid w:val="00956EC3"/>
  </w:style>
  <w:style w:type="paragraph" w:styleId="Footer">
    <w:name w:val="footer"/>
    <w:basedOn w:val="Normal"/>
    <w:link w:val="FooterChar"/>
    <w:uiPriority w:val="99"/>
    <w:unhideWhenUsed/>
    <w:rsid w:val="00956EC3"/>
    <w:pPr>
      <w:tabs>
        <w:tab w:val="center" w:pos="4680"/>
        <w:tab w:val="right" w:pos="9360"/>
      </w:tabs>
      <w:spacing w:line="240" w:lineRule="auto"/>
    </w:pPr>
  </w:style>
  <w:style w:type="character" w:customStyle="1" w:styleId="FooterChar">
    <w:name w:val="Footer Char"/>
    <w:basedOn w:val="DefaultParagraphFont"/>
    <w:link w:val="Footer"/>
    <w:uiPriority w:val="99"/>
    <w:rsid w:val="00956EC3"/>
  </w:style>
  <w:style w:type="paragraph" w:styleId="TOCHeading">
    <w:name w:val="TOC Heading"/>
    <w:basedOn w:val="Heading1"/>
    <w:next w:val="Normal"/>
    <w:uiPriority w:val="39"/>
    <w:unhideWhenUsed/>
    <w:qFormat/>
    <w:rsid w:val="00C076E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076E6"/>
    <w:pPr>
      <w:spacing w:after="100"/>
    </w:pPr>
  </w:style>
  <w:style w:type="paragraph" w:styleId="TOC2">
    <w:name w:val="toc 2"/>
    <w:basedOn w:val="Normal"/>
    <w:next w:val="Normal"/>
    <w:autoRedefine/>
    <w:uiPriority w:val="39"/>
    <w:unhideWhenUsed/>
    <w:rsid w:val="00C076E6"/>
    <w:pPr>
      <w:spacing w:after="100"/>
      <w:ind w:left="220"/>
    </w:pPr>
  </w:style>
  <w:style w:type="paragraph" w:customStyle="1" w:styleId="Normal1">
    <w:name w:val="Normal1"/>
    <w:rsid w:val="00E07142"/>
    <w:rPr>
      <w:lang w:val="en-US"/>
    </w:rPr>
  </w:style>
  <w:style w:type="character" w:styleId="UnresolvedMention">
    <w:name w:val="Unresolved Mention"/>
    <w:basedOn w:val="DefaultParagraphFont"/>
    <w:uiPriority w:val="99"/>
    <w:semiHidden/>
    <w:unhideWhenUsed/>
    <w:rsid w:val="000F0DD0"/>
    <w:rPr>
      <w:color w:val="605E5C"/>
      <w:shd w:val="clear" w:color="auto" w:fill="E1DFDD"/>
    </w:rPr>
  </w:style>
  <w:style w:type="paragraph" w:styleId="ListParagraph">
    <w:name w:val="List Paragraph"/>
    <w:basedOn w:val="Normal"/>
    <w:uiPriority w:val="34"/>
    <w:qFormat/>
    <w:rsid w:val="00F326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03775">
      <w:bodyDiv w:val="1"/>
      <w:marLeft w:val="0"/>
      <w:marRight w:val="0"/>
      <w:marTop w:val="0"/>
      <w:marBottom w:val="0"/>
      <w:divBdr>
        <w:top w:val="none" w:sz="0" w:space="0" w:color="auto"/>
        <w:left w:val="none" w:sz="0" w:space="0" w:color="auto"/>
        <w:bottom w:val="none" w:sz="0" w:space="0" w:color="auto"/>
        <w:right w:val="none" w:sz="0" w:space="0" w:color="auto"/>
      </w:divBdr>
    </w:div>
    <w:div w:id="79718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digitaldevelopment.org/library/usaid-digital-ecosystem-framework/" TargetMode="External"/><Relationship Id="rId18" Type="http://schemas.openxmlformats.org/officeDocument/2006/relationships/hyperlink" Target="https://pdfs.semanticscholar.org/4e74/d8d285667f8545bcc97c8c0af27f84361e7b.pdf" TargetMode="External"/><Relationship Id="rId26" Type="http://schemas.openxmlformats.org/officeDocument/2006/relationships/hyperlink" Target="https://www.igi-global.com/chapter/from-purchase-to-metamorphosis/356729" TargetMode="External"/><Relationship Id="rId3" Type="http://schemas.openxmlformats.org/officeDocument/2006/relationships/styles" Target="styles.xml"/><Relationship Id="rId21" Type="http://schemas.openxmlformats.org/officeDocument/2006/relationships/hyperlink" Target="https://scoop.market.us/google-search-statistic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Chevron,%20(2025).%20US%20companies%20make%20bold%20move%20to%20power%20nation&#8217;s%20data%20centers.%20Available%20at:%20https://www.chevron.com/newsroom/2025/q1/us-companies-make-bold-move-to-power-nations-data-centers?utm_source=google&amp;utm_medium=search&amp;utm_campaign=data_center_power&amp;gad_source=1&amp;gad_campaignid=23030715058&amp;gbraid=0AAAAA_KpQkN_Z6QCN5_xwuGa6MmzgSZxU&amp;gclid=Cj0KCQiArOvIBhDLARIsAPwJXOahNrpXbqg1W85yh0GxifOIRTGbRHcmuwW8c9m_HlBMnp_WZfyM0ckaAgLOEALw_wcB" TargetMode="External"/><Relationship Id="rId17" Type="http://schemas.openxmlformats.org/officeDocument/2006/relationships/hyperlink" Target="https://www.grandviewresearch.com/industry-analysis/it-services-market-report" TargetMode="External"/><Relationship Id="rId25" Type="http://schemas.openxmlformats.org/officeDocument/2006/relationships/hyperlink" Target="https://www.senate.gov/pagelayout/legislative/one_item_and_teasers/Laws_and_Acts_page.ht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usiness.google.com/uk/think/marketing-strategies/build-brand-loyalty/" TargetMode="External"/><Relationship Id="rId20" Type="http://schemas.openxmlformats.org/officeDocument/2006/relationships/hyperlink" Target="https://plus62.isha.or.id/index.php/JEMBUT/article/view/206" TargetMode="External"/><Relationship Id="rId29" Type="http://schemas.openxmlformats.org/officeDocument/2006/relationships/hyperlink" Target="https://www.thehindu.com/sci-tech/technology/google-announces-40-billion-texas-investment-to-expand-ai/article70282771.e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43093-025-00663-y" TargetMode="External"/><Relationship Id="rId24" Type="http://schemas.openxmlformats.org/officeDocument/2006/relationships/hyperlink" Target="http://www.sjccmrr.res.in/index.php/sjcc/article/view/198" TargetMode="External"/><Relationship Id="rId32" Type="http://schemas.openxmlformats.org/officeDocument/2006/relationships/hyperlink" Target="https://www.wto.org/english/res_e/reser_e/ersd202004_e.htm" TargetMode="External"/><Relationship Id="rId5" Type="http://schemas.openxmlformats.org/officeDocument/2006/relationships/webSettings" Target="webSettings.xml"/><Relationship Id="rId15" Type="http://schemas.openxmlformats.org/officeDocument/2006/relationships/hyperlink" Target="https://guides.ll.georgetown.edu/cyberspace/data-protection-national-laws" TargetMode="External"/><Relationship Id="rId23" Type="http://schemas.openxmlformats.org/officeDocument/2006/relationships/hyperlink" Target="https://www.igi-global.com/chapter/artificial-intelligence-and-hyper-personalisation-in-travel-platforms/359254" TargetMode="External"/><Relationship Id="rId28" Type="http://schemas.openxmlformats.org/officeDocument/2006/relationships/hyperlink" Target="https://www.statista.com/outlook/tmo/it-services/worldwide?srsltid=AfmBOoqW81J85TroH4YGrnkGpxna1-L88fR6qd_zXCDTdjHi34bJaZDl" TargetMode="External"/><Relationship Id="rId10" Type="http://schemas.openxmlformats.org/officeDocument/2006/relationships/hyperlink" Target="https://journals.sagepub.com/doi/abs/10.1177/02761467211054349" TargetMode="External"/><Relationship Id="rId19" Type="http://schemas.openxmlformats.org/officeDocument/2006/relationships/hyperlink" Target="https://www.researchgate.net/profile/Naomi-Chukwurah-3/publication/388387603_Managing_Data_Lifecycle_Effectively_Best_Practices_for_Data_Retention_and_Archival_Processes/links/6795c951645ef274a44140c1/Managing-Data-Lifecycle-Effectively-Best-Practices-for-Data-Retention-and-Archival-Processes.pdf" TargetMode="External"/><Relationship Id="rId31" Type="http://schemas.openxmlformats.org/officeDocument/2006/relationships/hyperlink" Target="https://www.worldometers.info/world-population/us-popul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abs/10.1177/0276146720966654" TargetMode="External"/><Relationship Id="rId22" Type="http://schemas.openxmlformats.org/officeDocument/2006/relationships/hyperlink" Target="https://www.piie.com/research/piie-charts/2019/us-china-trade-war-tariffs-date-chart" TargetMode="External"/><Relationship Id="rId27" Type="http://schemas.openxmlformats.org/officeDocument/2006/relationships/hyperlink" Target="https://www.statista.com/outlook/fmo/wealth-management/digital%20investment/worldwide?srsltid=AfmBOoqe-jz1KdWkDcTDMlLrpPN_aF-Jsoh%201sBKqlueTey44eOKYa90" TargetMode="External"/><Relationship Id="rId30" Type="http://schemas.openxmlformats.org/officeDocument/2006/relationships/hyperlink" Target="https://tradingeconomics.com/united-states/unemployment-rate"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E84AA-8251-4AEF-A1E6-EF260E18A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17</Pages>
  <Words>3983</Words>
  <Characters>22706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dcterms:created xsi:type="dcterms:W3CDTF">2025-11-15T11:44:00Z</dcterms:created>
  <dcterms:modified xsi:type="dcterms:W3CDTF">2025-11-19T13:02:00Z</dcterms:modified>
</cp:coreProperties>
</file>