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41A871" w14:textId="568C711B" w:rsidR="00AC1F33" w:rsidRPr="00AC1F33" w:rsidRDefault="00AC1F33" w:rsidP="00AC1F33">
      <w:pPr>
        <w:jc w:val="center"/>
        <w:rPr>
          <w:b/>
          <w:bCs/>
          <w:sz w:val="32"/>
          <w:szCs w:val="32"/>
          <w:lang w:val="en-IN" w:eastAsia="en-IN"/>
        </w:rPr>
      </w:pPr>
      <w:bookmarkStart w:id="0" w:name="_s6zdopmore3n" w:colFirst="0" w:colLast="0"/>
      <w:bookmarkEnd w:id="0"/>
      <w:r w:rsidRPr="00AC1F33">
        <w:rPr>
          <w:b/>
          <w:bCs/>
          <w:sz w:val="32"/>
          <w:szCs w:val="32"/>
          <w:lang w:val="en-IN" w:eastAsia="en-IN"/>
        </w:rPr>
        <w:t xml:space="preserve">Module </w:t>
      </w:r>
      <w:r w:rsidR="005A269F">
        <w:rPr>
          <w:b/>
          <w:bCs/>
          <w:sz w:val="32"/>
          <w:szCs w:val="32"/>
          <w:lang w:val="en-IN" w:eastAsia="en-IN"/>
        </w:rPr>
        <w:t>N</w:t>
      </w:r>
      <w:r w:rsidRPr="00AC1F33">
        <w:rPr>
          <w:b/>
          <w:bCs/>
          <w:sz w:val="32"/>
          <w:szCs w:val="32"/>
          <w:lang w:val="en-IN" w:eastAsia="en-IN"/>
        </w:rPr>
        <w:t xml:space="preserve">ame: </w:t>
      </w:r>
      <w:r>
        <w:rPr>
          <w:b/>
          <w:bCs/>
          <w:sz w:val="32"/>
          <w:szCs w:val="32"/>
          <w:lang w:val="en-IN" w:eastAsia="en-IN"/>
        </w:rPr>
        <w:t>Data Handling &amp; Business Intelligence</w:t>
      </w:r>
    </w:p>
    <w:p w14:paraId="1EE7AF8D" w14:textId="74832326" w:rsidR="00AC1F33" w:rsidRPr="00AC1F33" w:rsidRDefault="00AC1F33" w:rsidP="00AC1F33">
      <w:pPr>
        <w:jc w:val="center"/>
        <w:rPr>
          <w:b/>
          <w:bCs/>
          <w:sz w:val="32"/>
          <w:szCs w:val="32"/>
          <w:lang w:val="en-IN" w:eastAsia="en-IN"/>
        </w:rPr>
      </w:pPr>
      <w:r w:rsidRPr="00AC1F33">
        <w:rPr>
          <w:b/>
          <w:bCs/>
          <w:sz w:val="32"/>
          <w:szCs w:val="32"/>
          <w:lang w:val="en-IN" w:eastAsia="en-IN"/>
        </w:rPr>
        <w:t>Module code: LCBB501</w:t>
      </w:r>
      <w:r>
        <w:rPr>
          <w:b/>
          <w:bCs/>
          <w:sz w:val="32"/>
          <w:szCs w:val="32"/>
          <w:lang w:val="en-IN" w:eastAsia="en-IN"/>
        </w:rPr>
        <w:t>4</w:t>
      </w:r>
    </w:p>
    <w:p w14:paraId="3946660D" w14:textId="7F036CB5" w:rsidR="00AC1F33" w:rsidRPr="00AC1F33" w:rsidRDefault="00AC1F33" w:rsidP="00AC1F33">
      <w:pPr>
        <w:jc w:val="center"/>
        <w:rPr>
          <w:b/>
          <w:bCs/>
          <w:sz w:val="32"/>
          <w:szCs w:val="32"/>
          <w:lang w:val="en-IN" w:eastAsia="en-IN"/>
        </w:rPr>
      </w:pPr>
      <w:r w:rsidRPr="00AC1F33">
        <w:rPr>
          <w:b/>
          <w:bCs/>
          <w:sz w:val="32"/>
          <w:szCs w:val="32"/>
          <w:lang w:val="en-IN" w:eastAsia="en-IN"/>
        </w:rPr>
        <w:t>Assessment 2</w:t>
      </w:r>
    </w:p>
    <w:p w14:paraId="5CC5D28B" w14:textId="2CF0EDD2" w:rsidR="00AC1F33" w:rsidRPr="00AC1F33" w:rsidRDefault="005A269F" w:rsidP="00AC1F33">
      <w:pPr>
        <w:jc w:val="center"/>
        <w:rPr>
          <w:b/>
          <w:bCs/>
          <w:sz w:val="32"/>
          <w:szCs w:val="32"/>
          <w:lang w:val="en-IN" w:eastAsia="en-IN"/>
        </w:rPr>
      </w:pPr>
      <w:r>
        <w:rPr>
          <w:b/>
          <w:bCs/>
          <w:sz w:val="32"/>
          <w:szCs w:val="32"/>
          <w:lang w:val="en-IN" w:eastAsia="en-IN"/>
        </w:rPr>
        <w:t>Module Code: LCBB5014</w:t>
      </w:r>
    </w:p>
    <w:p w14:paraId="2C2B05D3" w14:textId="08EAE921" w:rsidR="00AC1F33" w:rsidRPr="00AC1F33" w:rsidRDefault="00AC1F33" w:rsidP="00AC1F33">
      <w:pPr>
        <w:jc w:val="center"/>
        <w:rPr>
          <w:b/>
          <w:bCs/>
          <w:sz w:val="32"/>
          <w:szCs w:val="32"/>
          <w:lang w:val="en-IN" w:eastAsia="en-IN"/>
        </w:rPr>
      </w:pPr>
      <w:r w:rsidRPr="00AC1F33">
        <w:rPr>
          <w:b/>
          <w:bCs/>
          <w:sz w:val="32"/>
          <w:szCs w:val="32"/>
          <w:lang w:val="en-IN" w:eastAsia="en-IN"/>
        </w:rPr>
        <w:t xml:space="preserve">Student </w:t>
      </w:r>
      <w:r w:rsidR="005A269F">
        <w:rPr>
          <w:b/>
          <w:bCs/>
          <w:sz w:val="32"/>
          <w:szCs w:val="32"/>
          <w:lang w:val="en-IN" w:eastAsia="en-IN"/>
        </w:rPr>
        <w:t>N</w:t>
      </w:r>
      <w:r w:rsidRPr="00AC1F33">
        <w:rPr>
          <w:b/>
          <w:bCs/>
          <w:sz w:val="32"/>
          <w:szCs w:val="32"/>
          <w:lang w:val="en-IN" w:eastAsia="en-IN"/>
        </w:rPr>
        <w:t>ame: Vasile Claudiu Neacsu</w:t>
      </w:r>
    </w:p>
    <w:p w14:paraId="0CAE4ACE" w14:textId="098B35A4" w:rsidR="00AC1F33" w:rsidRDefault="00AC1F33" w:rsidP="00AC1F33">
      <w:pPr>
        <w:jc w:val="center"/>
        <w:rPr>
          <w:b/>
          <w:bCs/>
          <w:sz w:val="32"/>
          <w:szCs w:val="32"/>
        </w:rPr>
      </w:pPr>
      <w:r w:rsidRPr="00AC1F33">
        <w:rPr>
          <w:b/>
          <w:bCs/>
          <w:sz w:val="32"/>
          <w:szCs w:val="32"/>
          <w:lang w:val="en-IN" w:eastAsia="en-IN"/>
        </w:rPr>
        <w:t>Student ID:1921604</w:t>
      </w:r>
    </w:p>
    <w:sdt>
      <w:sdtPr>
        <w:rPr>
          <w:rFonts w:ascii="Times New Roman" w:eastAsia="Times New Roman" w:hAnsi="Times New Roman" w:cs="Times New Roman"/>
          <w:b w:val="0"/>
          <w:bCs w:val="0"/>
          <w:color w:val="auto"/>
          <w:sz w:val="24"/>
          <w:szCs w:val="24"/>
          <w:lang w:val="en-GB" w:eastAsia="en-GB"/>
        </w:rPr>
        <w:id w:val="2047331579"/>
        <w:docPartObj>
          <w:docPartGallery w:val="Table of Contents"/>
          <w:docPartUnique/>
        </w:docPartObj>
      </w:sdtPr>
      <w:sdtContent>
        <w:p w14:paraId="02513C6B" w14:textId="77777777" w:rsidR="0024192C" w:rsidRPr="00684D30" w:rsidRDefault="0024192C" w:rsidP="0024192C">
          <w:pPr>
            <w:pStyle w:val="TOCHeading"/>
            <w:spacing w:line="360" w:lineRule="auto"/>
            <w:jc w:val="center"/>
            <w:rPr>
              <w:rFonts w:ascii="Times New Roman" w:hAnsi="Times New Roman" w:cs="Times New Roman"/>
              <w:color w:val="000000" w:themeColor="text1"/>
              <w:sz w:val="24"/>
              <w:szCs w:val="24"/>
              <w:lang w:val="en-GB"/>
            </w:rPr>
          </w:pPr>
          <w:r w:rsidRPr="00684D30">
            <w:rPr>
              <w:color w:val="000000" w:themeColor="text1"/>
              <w:sz w:val="32"/>
              <w:lang w:val="en-GB"/>
            </w:rPr>
            <w:t>T</w:t>
          </w:r>
          <w:r w:rsidRPr="00684D30">
            <w:rPr>
              <w:rFonts w:ascii="Times New Roman" w:hAnsi="Times New Roman" w:cs="Times New Roman"/>
              <w:color w:val="000000" w:themeColor="text1"/>
              <w:szCs w:val="24"/>
              <w:lang w:val="en-GB"/>
            </w:rPr>
            <w:t>able of Contents</w:t>
          </w:r>
        </w:p>
        <w:p w14:paraId="01879610" w14:textId="77777777" w:rsidR="00047927" w:rsidRDefault="0028036A">
          <w:pPr>
            <w:pStyle w:val="TOC1"/>
            <w:tabs>
              <w:tab w:val="right" w:leader="dot" w:pos="9350"/>
            </w:tabs>
            <w:rPr>
              <w:rFonts w:asciiTheme="minorHAnsi" w:eastAsiaTheme="minorEastAsia" w:hAnsiTheme="minorHAnsi" w:cstheme="minorBidi"/>
              <w:noProof/>
              <w:sz w:val="22"/>
              <w:szCs w:val="22"/>
            </w:rPr>
          </w:pPr>
          <w:r w:rsidRPr="00684D30">
            <w:rPr>
              <w:color w:val="000000" w:themeColor="text1"/>
            </w:rPr>
            <w:fldChar w:fldCharType="begin"/>
          </w:r>
          <w:r w:rsidR="0024192C" w:rsidRPr="00684D30">
            <w:rPr>
              <w:color w:val="000000" w:themeColor="text1"/>
            </w:rPr>
            <w:instrText xml:space="preserve"> TOC \o "1-3" \h \z \u </w:instrText>
          </w:r>
          <w:r w:rsidRPr="00684D30">
            <w:rPr>
              <w:color w:val="000000" w:themeColor="text1"/>
            </w:rPr>
            <w:fldChar w:fldCharType="separate"/>
          </w:r>
          <w:hyperlink w:anchor="_Toc227006873" w:history="1">
            <w:r w:rsidR="00047927" w:rsidRPr="00E61E58">
              <w:rPr>
                <w:rStyle w:val="Hyperlink"/>
                <w:noProof/>
              </w:rPr>
              <w:t>1. Introduction</w:t>
            </w:r>
            <w:r w:rsidR="00047927">
              <w:rPr>
                <w:noProof/>
                <w:webHidden/>
              </w:rPr>
              <w:tab/>
            </w:r>
            <w:r w:rsidR="00047927">
              <w:rPr>
                <w:noProof/>
                <w:webHidden/>
              </w:rPr>
              <w:fldChar w:fldCharType="begin"/>
            </w:r>
            <w:r w:rsidR="00047927">
              <w:rPr>
                <w:noProof/>
                <w:webHidden/>
              </w:rPr>
              <w:instrText xml:space="preserve"> PAGEREF _Toc227006873 \h </w:instrText>
            </w:r>
            <w:r w:rsidR="00047927">
              <w:rPr>
                <w:noProof/>
                <w:webHidden/>
              </w:rPr>
            </w:r>
            <w:r w:rsidR="00047927">
              <w:rPr>
                <w:noProof/>
                <w:webHidden/>
              </w:rPr>
              <w:fldChar w:fldCharType="separate"/>
            </w:r>
            <w:r w:rsidR="00047927">
              <w:rPr>
                <w:noProof/>
                <w:webHidden/>
              </w:rPr>
              <w:t>3</w:t>
            </w:r>
            <w:r w:rsidR="00047927">
              <w:rPr>
                <w:noProof/>
                <w:webHidden/>
              </w:rPr>
              <w:fldChar w:fldCharType="end"/>
            </w:r>
          </w:hyperlink>
        </w:p>
        <w:p w14:paraId="49949857" w14:textId="77777777" w:rsidR="00047927" w:rsidRDefault="00047927">
          <w:pPr>
            <w:pStyle w:val="TOC1"/>
            <w:tabs>
              <w:tab w:val="right" w:leader="dot" w:pos="9350"/>
            </w:tabs>
            <w:rPr>
              <w:rFonts w:asciiTheme="minorHAnsi" w:eastAsiaTheme="minorEastAsia" w:hAnsiTheme="minorHAnsi" w:cstheme="minorBidi"/>
              <w:noProof/>
              <w:sz w:val="22"/>
              <w:szCs w:val="22"/>
            </w:rPr>
          </w:pPr>
          <w:hyperlink w:anchor="_Toc227006874" w:history="1">
            <w:r w:rsidRPr="00E61E58">
              <w:rPr>
                <w:rStyle w:val="Hyperlink"/>
                <w:noProof/>
              </w:rPr>
              <w:t>2. Data Cleaning &amp; Preparation</w:t>
            </w:r>
            <w:r>
              <w:rPr>
                <w:noProof/>
                <w:webHidden/>
              </w:rPr>
              <w:tab/>
            </w:r>
            <w:r>
              <w:rPr>
                <w:noProof/>
                <w:webHidden/>
              </w:rPr>
              <w:fldChar w:fldCharType="begin"/>
            </w:r>
            <w:r>
              <w:rPr>
                <w:noProof/>
                <w:webHidden/>
              </w:rPr>
              <w:instrText xml:space="preserve"> PAGEREF _Toc227006874 \h </w:instrText>
            </w:r>
            <w:r>
              <w:rPr>
                <w:noProof/>
                <w:webHidden/>
              </w:rPr>
            </w:r>
            <w:r>
              <w:rPr>
                <w:noProof/>
                <w:webHidden/>
              </w:rPr>
              <w:fldChar w:fldCharType="separate"/>
            </w:r>
            <w:r>
              <w:rPr>
                <w:noProof/>
                <w:webHidden/>
              </w:rPr>
              <w:t>3</w:t>
            </w:r>
            <w:r>
              <w:rPr>
                <w:noProof/>
                <w:webHidden/>
              </w:rPr>
              <w:fldChar w:fldCharType="end"/>
            </w:r>
          </w:hyperlink>
        </w:p>
        <w:p w14:paraId="64A518BD" w14:textId="77777777" w:rsidR="00047927" w:rsidRDefault="00047927">
          <w:pPr>
            <w:pStyle w:val="TOC1"/>
            <w:tabs>
              <w:tab w:val="right" w:leader="dot" w:pos="9350"/>
            </w:tabs>
            <w:rPr>
              <w:rFonts w:asciiTheme="minorHAnsi" w:eastAsiaTheme="minorEastAsia" w:hAnsiTheme="minorHAnsi" w:cstheme="minorBidi"/>
              <w:noProof/>
              <w:sz w:val="22"/>
              <w:szCs w:val="22"/>
            </w:rPr>
          </w:pPr>
          <w:hyperlink w:anchor="_Toc227006875" w:history="1">
            <w:r w:rsidRPr="00E61E58">
              <w:rPr>
                <w:rStyle w:val="Hyperlink"/>
                <w:noProof/>
              </w:rPr>
              <w:t>3. Descriptive Statistics</w:t>
            </w:r>
            <w:r>
              <w:rPr>
                <w:noProof/>
                <w:webHidden/>
              </w:rPr>
              <w:tab/>
            </w:r>
            <w:r>
              <w:rPr>
                <w:noProof/>
                <w:webHidden/>
              </w:rPr>
              <w:fldChar w:fldCharType="begin"/>
            </w:r>
            <w:r>
              <w:rPr>
                <w:noProof/>
                <w:webHidden/>
              </w:rPr>
              <w:instrText xml:space="preserve"> PAGEREF _Toc227006875 \h </w:instrText>
            </w:r>
            <w:r>
              <w:rPr>
                <w:noProof/>
                <w:webHidden/>
              </w:rPr>
            </w:r>
            <w:r>
              <w:rPr>
                <w:noProof/>
                <w:webHidden/>
              </w:rPr>
              <w:fldChar w:fldCharType="separate"/>
            </w:r>
            <w:r>
              <w:rPr>
                <w:noProof/>
                <w:webHidden/>
              </w:rPr>
              <w:t>5</w:t>
            </w:r>
            <w:r>
              <w:rPr>
                <w:noProof/>
                <w:webHidden/>
              </w:rPr>
              <w:fldChar w:fldCharType="end"/>
            </w:r>
          </w:hyperlink>
        </w:p>
        <w:p w14:paraId="2CB30146" w14:textId="77777777" w:rsidR="00047927" w:rsidRDefault="00047927">
          <w:pPr>
            <w:pStyle w:val="TOC1"/>
            <w:tabs>
              <w:tab w:val="right" w:leader="dot" w:pos="9350"/>
            </w:tabs>
            <w:rPr>
              <w:rFonts w:asciiTheme="minorHAnsi" w:eastAsiaTheme="minorEastAsia" w:hAnsiTheme="minorHAnsi" w:cstheme="minorBidi"/>
              <w:noProof/>
              <w:sz w:val="22"/>
              <w:szCs w:val="22"/>
            </w:rPr>
          </w:pPr>
          <w:hyperlink w:anchor="_Toc227006876" w:history="1">
            <w:r w:rsidRPr="00E61E58">
              <w:rPr>
                <w:rStyle w:val="Hyperlink"/>
                <w:noProof/>
              </w:rPr>
              <w:t>4. Trend Analysis &amp; Visualisation</w:t>
            </w:r>
            <w:r>
              <w:rPr>
                <w:noProof/>
                <w:webHidden/>
              </w:rPr>
              <w:tab/>
            </w:r>
            <w:r>
              <w:rPr>
                <w:noProof/>
                <w:webHidden/>
              </w:rPr>
              <w:fldChar w:fldCharType="begin"/>
            </w:r>
            <w:r>
              <w:rPr>
                <w:noProof/>
                <w:webHidden/>
              </w:rPr>
              <w:instrText xml:space="preserve"> PAGEREF _Toc227006876 \h </w:instrText>
            </w:r>
            <w:r>
              <w:rPr>
                <w:noProof/>
                <w:webHidden/>
              </w:rPr>
            </w:r>
            <w:r>
              <w:rPr>
                <w:noProof/>
                <w:webHidden/>
              </w:rPr>
              <w:fldChar w:fldCharType="separate"/>
            </w:r>
            <w:r>
              <w:rPr>
                <w:noProof/>
                <w:webHidden/>
              </w:rPr>
              <w:t>9</w:t>
            </w:r>
            <w:r>
              <w:rPr>
                <w:noProof/>
                <w:webHidden/>
              </w:rPr>
              <w:fldChar w:fldCharType="end"/>
            </w:r>
          </w:hyperlink>
        </w:p>
        <w:p w14:paraId="6A44A282" w14:textId="77777777" w:rsidR="00047927" w:rsidRDefault="00047927">
          <w:pPr>
            <w:pStyle w:val="TOC1"/>
            <w:tabs>
              <w:tab w:val="right" w:leader="dot" w:pos="9350"/>
            </w:tabs>
            <w:rPr>
              <w:rFonts w:asciiTheme="minorHAnsi" w:eastAsiaTheme="minorEastAsia" w:hAnsiTheme="minorHAnsi" w:cstheme="minorBidi"/>
              <w:noProof/>
              <w:sz w:val="22"/>
              <w:szCs w:val="22"/>
            </w:rPr>
          </w:pPr>
          <w:hyperlink w:anchor="_Toc227006877" w:history="1">
            <w:r w:rsidRPr="00E61E58">
              <w:rPr>
                <w:rStyle w:val="Hyperlink"/>
                <w:noProof/>
              </w:rPr>
              <w:t>5. Statistical Analysis (SPSS)</w:t>
            </w:r>
            <w:r>
              <w:rPr>
                <w:noProof/>
                <w:webHidden/>
              </w:rPr>
              <w:tab/>
            </w:r>
            <w:r>
              <w:rPr>
                <w:noProof/>
                <w:webHidden/>
              </w:rPr>
              <w:fldChar w:fldCharType="begin"/>
            </w:r>
            <w:r>
              <w:rPr>
                <w:noProof/>
                <w:webHidden/>
              </w:rPr>
              <w:instrText xml:space="preserve"> PAGEREF _Toc227006877 \h </w:instrText>
            </w:r>
            <w:r>
              <w:rPr>
                <w:noProof/>
                <w:webHidden/>
              </w:rPr>
            </w:r>
            <w:r>
              <w:rPr>
                <w:noProof/>
                <w:webHidden/>
              </w:rPr>
              <w:fldChar w:fldCharType="separate"/>
            </w:r>
            <w:r>
              <w:rPr>
                <w:noProof/>
                <w:webHidden/>
              </w:rPr>
              <w:t>12</w:t>
            </w:r>
            <w:r>
              <w:rPr>
                <w:noProof/>
                <w:webHidden/>
              </w:rPr>
              <w:fldChar w:fldCharType="end"/>
            </w:r>
          </w:hyperlink>
        </w:p>
        <w:p w14:paraId="661B4B63" w14:textId="77777777" w:rsidR="00047927" w:rsidRDefault="00047927">
          <w:pPr>
            <w:pStyle w:val="TOC2"/>
            <w:tabs>
              <w:tab w:val="right" w:leader="dot" w:pos="9350"/>
            </w:tabs>
            <w:rPr>
              <w:rFonts w:asciiTheme="minorHAnsi" w:eastAsiaTheme="minorEastAsia" w:hAnsiTheme="minorHAnsi" w:cstheme="minorBidi"/>
              <w:noProof/>
              <w:sz w:val="22"/>
              <w:szCs w:val="22"/>
            </w:rPr>
          </w:pPr>
          <w:hyperlink w:anchor="_Toc227006878" w:history="1">
            <w:r w:rsidRPr="00E61E58">
              <w:rPr>
                <w:rStyle w:val="Hyperlink"/>
                <w:noProof/>
              </w:rPr>
              <w:t>T-Test</w:t>
            </w:r>
            <w:r>
              <w:rPr>
                <w:noProof/>
                <w:webHidden/>
              </w:rPr>
              <w:tab/>
            </w:r>
            <w:r>
              <w:rPr>
                <w:noProof/>
                <w:webHidden/>
              </w:rPr>
              <w:fldChar w:fldCharType="begin"/>
            </w:r>
            <w:r>
              <w:rPr>
                <w:noProof/>
                <w:webHidden/>
              </w:rPr>
              <w:instrText xml:space="preserve"> PAGEREF _Toc227006878 \h </w:instrText>
            </w:r>
            <w:r>
              <w:rPr>
                <w:noProof/>
                <w:webHidden/>
              </w:rPr>
            </w:r>
            <w:r>
              <w:rPr>
                <w:noProof/>
                <w:webHidden/>
              </w:rPr>
              <w:fldChar w:fldCharType="separate"/>
            </w:r>
            <w:r>
              <w:rPr>
                <w:noProof/>
                <w:webHidden/>
              </w:rPr>
              <w:t>12</w:t>
            </w:r>
            <w:r>
              <w:rPr>
                <w:noProof/>
                <w:webHidden/>
              </w:rPr>
              <w:fldChar w:fldCharType="end"/>
            </w:r>
          </w:hyperlink>
        </w:p>
        <w:p w14:paraId="4027FFF6" w14:textId="77777777" w:rsidR="00047927" w:rsidRDefault="00047927">
          <w:pPr>
            <w:pStyle w:val="TOC2"/>
            <w:tabs>
              <w:tab w:val="right" w:leader="dot" w:pos="9350"/>
            </w:tabs>
            <w:rPr>
              <w:rFonts w:asciiTheme="minorHAnsi" w:eastAsiaTheme="minorEastAsia" w:hAnsiTheme="minorHAnsi" w:cstheme="minorBidi"/>
              <w:noProof/>
              <w:sz w:val="22"/>
              <w:szCs w:val="22"/>
            </w:rPr>
          </w:pPr>
          <w:hyperlink w:anchor="_Toc227006879" w:history="1">
            <w:r w:rsidRPr="00E61E58">
              <w:rPr>
                <w:rStyle w:val="Hyperlink"/>
                <w:noProof/>
              </w:rPr>
              <w:t>Correlations</w:t>
            </w:r>
            <w:r>
              <w:rPr>
                <w:noProof/>
                <w:webHidden/>
              </w:rPr>
              <w:tab/>
            </w:r>
            <w:r>
              <w:rPr>
                <w:noProof/>
                <w:webHidden/>
              </w:rPr>
              <w:fldChar w:fldCharType="begin"/>
            </w:r>
            <w:r>
              <w:rPr>
                <w:noProof/>
                <w:webHidden/>
              </w:rPr>
              <w:instrText xml:space="preserve"> PAGEREF _Toc227006879 \h </w:instrText>
            </w:r>
            <w:r>
              <w:rPr>
                <w:noProof/>
                <w:webHidden/>
              </w:rPr>
            </w:r>
            <w:r>
              <w:rPr>
                <w:noProof/>
                <w:webHidden/>
              </w:rPr>
              <w:fldChar w:fldCharType="separate"/>
            </w:r>
            <w:r>
              <w:rPr>
                <w:noProof/>
                <w:webHidden/>
              </w:rPr>
              <w:t>13</w:t>
            </w:r>
            <w:r>
              <w:rPr>
                <w:noProof/>
                <w:webHidden/>
              </w:rPr>
              <w:fldChar w:fldCharType="end"/>
            </w:r>
          </w:hyperlink>
        </w:p>
        <w:p w14:paraId="599368E4" w14:textId="77777777" w:rsidR="00047927" w:rsidRDefault="00047927">
          <w:pPr>
            <w:pStyle w:val="TOC2"/>
            <w:tabs>
              <w:tab w:val="right" w:leader="dot" w:pos="9350"/>
            </w:tabs>
            <w:rPr>
              <w:rFonts w:asciiTheme="minorHAnsi" w:eastAsiaTheme="minorEastAsia" w:hAnsiTheme="minorHAnsi" w:cstheme="minorBidi"/>
              <w:noProof/>
              <w:sz w:val="22"/>
              <w:szCs w:val="22"/>
            </w:rPr>
          </w:pPr>
          <w:hyperlink w:anchor="_Toc227006880" w:history="1">
            <w:r w:rsidRPr="00E61E58">
              <w:rPr>
                <w:rStyle w:val="Hyperlink"/>
                <w:noProof/>
              </w:rPr>
              <w:t>Regression</w:t>
            </w:r>
            <w:r>
              <w:rPr>
                <w:noProof/>
                <w:webHidden/>
              </w:rPr>
              <w:tab/>
            </w:r>
            <w:r>
              <w:rPr>
                <w:noProof/>
                <w:webHidden/>
              </w:rPr>
              <w:fldChar w:fldCharType="begin"/>
            </w:r>
            <w:r>
              <w:rPr>
                <w:noProof/>
                <w:webHidden/>
              </w:rPr>
              <w:instrText xml:space="preserve"> PAGEREF _Toc227006880 \h </w:instrText>
            </w:r>
            <w:r>
              <w:rPr>
                <w:noProof/>
                <w:webHidden/>
              </w:rPr>
            </w:r>
            <w:r>
              <w:rPr>
                <w:noProof/>
                <w:webHidden/>
              </w:rPr>
              <w:fldChar w:fldCharType="separate"/>
            </w:r>
            <w:r>
              <w:rPr>
                <w:noProof/>
                <w:webHidden/>
              </w:rPr>
              <w:t>14</w:t>
            </w:r>
            <w:r>
              <w:rPr>
                <w:noProof/>
                <w:webHidden/>
              </w:rPr>
              <w:fldChar w:fldCharType="end"/>
            </w:r>
          </w:hyperlink>
        </w:p>
        <w:p w14:paraId="072BDB95" w14:textId="77777777" w:rsidR="00047927" w:rsidRDefault="00047927">
          <w:pPr>
            <w:pStyle w:val="TOC1"/>
            <w:tabs>
              <w:tab w:val="right" w:leader="dot" w:pos="9350"/>
            </w:tabs>
            <w:rPr>
              <w:rFonts w:asciiTheme="minorHAnsi" w:eastAsiaTheme="minorEastAsia" w:hAnsiTheme="minorHAnsi" w:cstheme="minorBidi"/>
              <w:noProof/>
              <w:sz w:val="22"/>
              <w:szCs w:val="22"/>
            </w:rPr>
          </w:pPr>
          <w:hyperlink w:anchor="_Toc227006881" w:history="1">
            <w:r w:rsidRPr="00E61E58">
              <w:rPr>
                <w:rStyle w:val="Hyperlink"/>
                <w:noProof/>
              </w:rPr>
              <w:t>6. Insights and Recommendations</w:t>
            </w:r>
            <w:r>
              <w:rPr>
                <w:noProof/>
                <w:webHidden/>
              </w:rPr>
              <w:tab/>
            </w:r>
            <w:r>
              <w:rPr>
                <w:noProof/>
                <w:webHidden/>
              </w:rPr>
              <w:fldChar w:fldCharType="begin"/>
            </w:r>
            <w:r>
              <w:rPr>
                <w:noProof/>
                <w:webHidden/>
              </w:rPr>
              <w:instrText xml:space="preserve"> PAGEREF _Toc227006881 \h </w:instrText>
            </w:r>
            <w:r>
              <w:rPr>
                <w:noProof/>
                <w:webHidden/>
              </w:rPr>
            </w:r>
            <w:r>
              <w:rPr>
                <w:noProof/>
                <w:webHidden/>
              </w:rPr>
              <w:fldChar w:fldCharType="separate"/>
            </w:r>
            <w:r>
              <w:rPr>
                <w:noProof/>
                <w:webHidden/>
              </w:rPr>
              <w:t>15</w:t>
            </w:r>
            <w:r>
              <w:rPr>
                <w:noProof/>
                <w:webHidden/>
              </w:rPr>
              <w:fldChar w:fldCharType="end"/>
            </w:r>
          </w:hyperlink>
        </w:p>
        <w:p w14:paraId="3893940F" w14:textId="77777777" w:rsidR="00047927" w:rsidRDefault="00047927">
          <w:pPr>
            <w:pStyle w:val="TOC1"/>
            <w:tabs>
              <w:tab w:val="right" w:leader="dot" w:pos="9350"/>
            </w:tabs>
            <w:rPr>
              <w:rFonts w:asciiTheme="minorHAnsi" w:eastAsiaTheme="minorEastAsia" w:hAnsiTheme="minorHAnsi" w:cstheme="minorBidi"/>
              <w:noProof/>
              <w:sz w:val="22"/>
              <w:szCs w:val="22"/>
            </w:rPr>
          </w:pPr>
          <w:hyperlink w:anchor="_Toc227006882" w:history="1">
            <w:r w:rsidRPr="00E61E58">
              <w:rPr>
                <w:rStyle w:val="Hyperlink"/>
                <w:noProof/>
              </w:rPr>
              <w:t>Reference list</w:t>
            </w:r>
            <w:r>
              <w:rPr>
                <w:noProof/>
                <w:webHidden/>
              </w:rPr>
              <w:tab/>
            </w:r>
            <w:r>
              <w:rPr>
                <w:noProof/>
                <w:webHidden/>
              </w:rPr>
              <w:fldChar w:fldCharType="begin"/>
            </w:r>
            <w:r>
              <w:rPr>
                <w:noProof/>
                <w:webHidden/>
              </w:rPr>
              <w:instrText xml:space="preserve"> PAGEREF _Toc227006882 \h </w:instrText>
            </w:r>
            <w:r>
              <w:rPr>
                <w:noProof/>
                <w:webHidden/>
              </w:rPr>
            </w:r>
            <w:r>
              <w:rPr>
                <w:noProof/>
                <w:webHidden/>
              </w:rPr>
              <w:fldChar w:fldCharType="separate"/>
            </w:r>
            <w:r>
              <w:rPr>
                <w:noProof/>
                <w:webHidden/>
              </w:rPr>
              <w:t>17</w:t>
            </w:r>
            <w:r>
              <w:rPr>
                <w:noProof/>
                <w:webHidden/>
              </w:rPr>
              <w:fldChar w:fldCharType="end"/>
            </w:r>
          </w:hyperlink>
        </w:p>
        <w:p w14:paraId="10A3CE61" w14:textId="77777777" w:rsidR="0024192C" w:rsidRPr="00684D30" w:rsidRDefault="0028036A" w:rsidP="0024192C">
          <w:pPr>
            <w:jc w:val="center"/>
          </w:pPr>
          <w:r w:rsidRPr="00684D30">
            <w:rPr>
              <w:color w:val="000000" w:themeColor="text1"/>
            </w:rPr>
            <w:fldChar w:fldCharType="end"/>
          </w:r>
        </w:p>
      </w:sdtContent>
    </w:sdt>
    <w:p w14:paraId="77312B4A" w14:textId="77777777" w:rsidR="0024192C" w:rsidRPr="00684D30" w:rsidRDefault="0024192C" w:rsidP="0024192C">
      <w:pPr>
        <w:jc w:val="center"/>
        <w:rPr>
          <w:b/>
          <w:bCs/>
          <w:sz w:val="28"/>
          <w:szCs w:val="28"/>
        </w:rPr>
      </w:pPr>
      <w:r w:rsidRPr="00684D30">
        <w:br w:type="page"/>
      </w:r>
    </w:p>
    <w:p w14:paraId="34569DBC" w14:textId="77777777" w:rsidR="007D41B4" w:rsidRPr="00684D30" w:rsidRDefault="002A03ED">
      <w:pPr>
        <w:pStyle w:val="Heading1"/>
      </w:pPr>
      <w:bookmarkStart w:id="1" w:name="_Toc227006873"/>
      <w:r w:rsidRPr="00684D30">
        <w:lastRenderedPageBreak/>
        <w:t>1. Introduction</w:t>
      </w:r>
      <w:bookmarkEnd w:id="1"/>
      <w:r w:rsidRPr="00684D30">
        <w:t xml:space="preserve"> </w:t>
      </w:r>
    </w:p>
    <w:p w14:paraId="79EE05D7" w14:textId="77777777" w:rsidR="007D41B4" w:rsidRPr="00684D30" w:rsidRDefault="002A03ED">
      <w:pPr>
        <w:pStyle w:val="Normal1"/>
      </w:pPr>
      <w:r w:rsidRPr="00684D30">
        <w:t xml:space="preserve">The growing importance of data analytics within the media and entertainment industries has allowed organisations to make better-informed business decisions with respect to the content that they produce, how they target their audience and how they optimise performance in their businesses. Business Intelligence (BI) tools and techniques are being used to extract useful insights from large datasets, especially for understanding audience behaviour and film performance </w:t>
      </w:r>
      <w:r w:rsidR="00A73169">
        <w:t xml:space="preserve">metrics. </w:t>
      </w:r>
      <w:proofErr w:type="spellStart"/>
      <w:r w:rsidR="00A73169">
        <w:t>Anmadwar</w:t>
      </w:r>
      <w:proofErr w:type="spellEnd"/>
      <w:r w:rsidR="00A73169">
        <w:t xml:space="preserve"> et al. (2023), highlighted that, the entertainment and media sectors are currently utilising big data and business intelligence tools for analytics for gaining detailed insights about their consumers. This helps to developing new practices and opportunities for creating quality content. </w:t>
      </w:r>
    </w:p>
    <w:p w14:paraId="3B63136C" w14:textId="77777777" w:rsidR="007D41B4" w:rsidRPr="00684D30" w:rsidRDefault="002A03ED">
      <w:pPr>
        <w:pStyle w:val="Normal1"/>
      </w:pPr>
      <w:r w:rsidRPr="00684D30">
        <w:t>The objective of this report is to examine a movie dataset that contains variables (e.g., average rating, genre, runtime, language, etc.) and audience engagement metrics (e.g., watches, likes, fans) to identify relationships and patterns that influence movie popularity and viewer preferences. Data cleaning and preparation will be performed using Microsoft Excel. Descriptive statistics and trend analyses will be carried out using data visualisation techniques. Statistical analyses to examine the relationships between variables and to test the hypotheses of this study will include t-tests, correlation coefficients and regression analyses using SPSS.</w:t>
      </w:r>
    </w:p>
    <w:p w14:paraId="62ECFC0F" w14:textId="77777777" w:rsidR="007D41B4" w:rsidRPr="00684D30" w:rsidRDefault="002A03ED">
      <w:pPr>
        <w:pStyle w:val="Heading1"/>
      </w:pPr>
      <w:bookmarkStart w:id="2" w:name="_spjswiovfpvn" w:colFirst="0" w:colLast="0"/>
      <w:bookmarkStart w:id="3" w:name="_Toc227006874"/>
      <w:bookmarkEnd w:id="2"/>
      <w:r w:rsidRPr="00684D30">
        <w:t>2. Data Cleaning &amp; Preparation</w:t>
      </w:r>
      <w:bookmarkEnd w:id="3"/>
      <w:r w:rsidRPr="00684D30">
        <w:t xml:space="preserve"> </w:t>
      </w:r>
    </w:p>
    <w:p w14:paraId="388EC5E2" w14:textId="77777777" w:rsidR="007D41B4" w:rsidRPr="00684D30" w:rsidRDefault="002A03ED">
      <w:pPr>
        <w:pStyle w:val="Normal1"/>
        <w:jc w:val="center"/>
      </w:pPr>
      <w:r w:rsidRPr="00684D30">
        <w:rPr>
          <w:noProof/>
        </w:rPr>
        <w:drawing>
          <wp:inline distT="114300" distB="114300" distL="114300" distR="114300" wp14:anchorId="612CF072" wp14:editId="14111D75">
            <wp:extent cx="2924175" cy="3409950"/>
            <wp:effectExtent l="0" t="0" r="0" b="0"/>
            <wp:docPr id="1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
                    <a:srcRect/>
                    <a:stretch>
                      <a:fillRect/>
                    </a:stretch>
                  </pic:blipFill>
                  <pic:spPr>
                    <a:xfrm>
                      <a:off x="0" y="0"/>
                      <a:ext cx="2924175" cy="3409950"/>
                    </a:xfrm>
                    <a:prstGeom prst="rect">
                      <a:avLst/>
                    </a:prstGeom>
                    <a:ln/>
                  </pic:spPr>
                </pic:pic>
              </a:graphicData>
            </a:graphic>
          </wp:inline>
        </w:drawing>
      </w:r>
      <w:r w:rsidRPr="00684D30">
        <w:rPr>
          <w:noProof/>
        </w:rPr>
        <w:drawing>
          <wp:inline distT="114300" distB="114300" distL="114300" distR="114300" wp14:anchorId="6FA3D563" wp14:editId="7B3E2688">
            <wp:extent cx="2433638" cy="1457325"/>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l="10035"/>
                    <a:stretch>
                      <a:fillRect/>
                    </a:stretch>
                  </pic:blipFill>
                  <pic:spPr>
                    <a:xfrm>
                      <a:off x="0" y="0"/>
                      <a:ext cx="2433638" cy="1457325"/>
                    </a:xfrm>
                    <a:prstGeom prst="rect">
                      <a:avLst/>
                    </a:prstGeom>
                    <a:ln/>
                  </pic:spPr>
                </pic:pic>
              </a:graphicData>
            </a:graphic>
          </wp:inline>
        </w:drawing>
      </w:r>
    </w:p>
    <w:p w14:paraId="584A414C" w14:textId="77777777" w:rsidR="007D41B4" w:rsidRPr="00684D30" w:rsidRDefault="002A03ED">
      <w:pPr>
        <w:pStyle w:val="Normal1"/>
        <w:jc w:val="center"/>
        <w:rPr>
          <w:b/>
          <w:bCs/>
        </w:rPr>
      </w:pPr>
      <w:r w:rsidRPr="00684D30">
        <w:rPr>
          <w:b/>
          <w:bCs/>
        </w:rPr>
        <w:lastRenderedPageBreak/>
        <w:t>Figure 1: Finding and removing Blanks</w:t>
      </w:r>
    </w:p>
    <w:p w14:paraId="33B7E46A" w14:textId="77777777" w:rsidR="007D41B4" w:rsidRPr="00684D30" w:rsidRDefault="002A03ED">
      <w:pPr>
        <w:pStyle w:val="Normal1"/>
        <w:jc w:val="center"/>
      </w:pPr>
      <w:r w:rsidRPr="00684D30">
        <w:t>(Source: MS Excel)</w:t>
      </w:r>
    </w:p>
    <w:p w14:paraId="30C28E40" w14:textId="77777777" w:rsidR="007D41B4" w:rsidRPr="00684D30" w:rsidRDefault="002A03ED">
      <w:pPr>
        <w:pStyle w:val="Normal1"/>
      </w:pPr>
      <w:r w:rsidRPr="00684D30">
        <w:t xml:space="preserve">Cleaning data is crucial for making sure the results of any analysis conducted with a business intelligence system are accurate and trustworthy, as any poor-quality data could yield wrong results, leading to poor decision-making, which means it must all be cleaned beforehand by going through the steps of </w:t>
      </w:r>
      <w:r w:rsidR="00CC2325" w:rsidRPr="00684D30">
        <w:t>pre-processing</w:t>
      </w:r>
      <w:r w:rsidRPr="00684D30">
        <w:t>. Chai (2020) illustrates that by cleaning the data correctly, this helps to make the results from analyses easier to interpret and to have good validity. The 'Go to special' function of Excel was used to identify any missing data by searching for all cells that contain blank values in the area of the data in question, and when the result of that analysis produced a message that stated 'no cells found' shows that the complete data for this variable has been confirmed based upon the selected data range.</w:t>
      </w:r>
    </w:p>
    <w:p w14:paraId="32D7FBA0" w14:textId="77777777" w:rsidR="007D41B4" w:rsidRPr="00684D30" w:rsidRDefault="002A03ED">
      <w:pPr>
        <w:pStyle w:val="Normal1"/>
        <w:jc w:val="center"/>
      </w:pPr>
      <w:r w:rsidRPr="00684D30">
        <w:rPr>
          <w:noProof/>
        </w:rPr>
        <w:drawing>
          <wp:inline distT="114300" distB="114300" distL="114300" distR="114300" wp14:anchorId="1A591B15" wp14:editId="6770A8DA">
            <wp:extent cx="2338388" cy="2581275"/>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r="40557"/>
                    <a:stretch>
                      <a:fillRect/>
                    </a:stretch>
                  </pic:blipFill>
                  <pic:spPr>
                    <a:xfrm>
                      <a:off x="0" y="0"/>
                      <a:ext cx="2338388" cy="2581275"/>
                    </a:xfrm>
                    <a:prstGeom prst="rect">
                      <a:avLst/>
                    </a:prstGeom>
                    <a:ln/>
                  </pic:spPr>
                </pic:pic>
              </a:graphicData>
            </a:graphic>
          </wp:inline>
        </w:drawing>
      </w:r>
      <w:r w:rsidRPr="00684D30">
        <w:rPr>
          <w:noProof/>
        </w:rPr>
        <w:drawing>
          <wp:inline distT="114300" distB="114300" distL="114300" distR="114300" wp14:anchorId="680AA42F" wp14:editId="7B499BFA">
            <wp:extent cx="2695575" cy="1428750"/>
            <wp:effectExtent l="0" t="0" r="0" b="0"/>
            <wp:docPr id="1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0"/>
                    <a:srcRect/>
                    <a:stretch>
                      <a:fillRect/>
                    </a:stretch>
                  </pic:blipFill>
                  <pic:spPr>
                    <a:xfrm>
                      <a:off x="0" y="0"/>
                      <a:ext cx="2695575" cy="1428750"/>
                    </a:xfrm>
                    <a:prstGeom prst="rect">
                      <a:avLst/>
                    </a:prstGeom>
                    <a:ln/>
                  </pic:spPr>
                </pic:pic>
              </a:graphicData>
            </a:graphic>
          </wp:inline>
        </w:drawing>
      </w:r>
    </w:p>
    <w:p w14:paraId="22DD02D1" w14:textId="77777777" w:rsidR="007D41B4" w:rsidRPr="00684D30" w:rsidRDefault="002A03ED">
      <w:pPr>
        <w:pStyle w:val="Normal1"/>
        <w:jc w:val="center"/>
        <w:rPr>
          <w:b/>
          <w:bCs/>
        </w:rPr>
      </w:pPr>
      <w:r w:rsidRPr="00684D30">
        <w:rPr>
          <w:b/>
          <w:bCs/>
        </w:rPr>
        <w:t>Figure 2: Finding and Removing Duplicates</w:t>
      </w:r>
    </w:p>
    <w:p w14:paraId="13C1CFAA" w14:textId="77777777" w:rsidR="007D41B4" w:rsidRPr="00684D30" w:rsidRDefault="002A03ED">
      <w:pPr>
        <w:pStyle w:val="Normal1"/>
        <w:jc w:val="center"/>
      </w:pPr>
      <w:r w:rsidRPr="00684D30">
        <w:t>(Source: MS Excel)</w:t>
      </w:r>
    </w:p>
    <w:p w14:paraId="0D486808" w14:textId="77777777" w:rsidR="007D41B4" w:rsidRPr="00684D30" w:rsidRDefault="002A03ED">
      <w:pPr>
        <w:pStyle w:val="Normal1"/>
      </w:pPr>
      <w:r w:rsidRPr="00684D30">
        <w:t xml:space="preserve">The duplicates were located and removed using the 'Remove Duplicates' function in the cell columns for each of the key areas within the data set. The resulting records assured that each record within the final dataset was unique and maintained the integrity of the data. For all of the categorical variables, such as genre and original language, the data was transformed to ensure consistency, and for all of the numerical variables, such as runtime, likes and watches, they were all checked to ensure they used the proper formatting. </w:t>
      </w:r>
    </w:p>
    <w:p w14:paraId="2DCBA205" w14:textId="77777777" w:rsidR="007D41B4" w:rsidRPr="00684D30" w:rsidRDefault="002A03ED">
      <w:pPr>
        <w:pStyle w:val="Heading1"/>
      </w:pPr>
      <w:bookmarkStart w:id="4" w:name="_w76d42p0pvuq" w:colFirst="0" w:colLast="0"/>
      <w:bookmarkStart w:id="5" w:name="_Toc227006875"/>
      <w:bookmarkEnd w:id="4"/>
      <w:r w:rsidRPr="00684D30">
        <w:lastRenderedPageBreak/>
        <w:t>3. Descriptive Statistics</w:t>
      </w:r>
      <w:bookmarkEnd w:id="5"/>
      <w:r w:rsidRPr="00684D30">
        <w:t xml:space="preserve"> </w:t>
      </w:r>
    </w:p>
    <w:p w14:paraId="78136C9C" w14:textId="77777777" w:rsidR="007D41B4" w:rsidRPr="00684D30" w:rsidRDefault="002A03ED">
      <w:pPr>
        <w:pStyle w:val="Normal1"/>
        <w:jc w:val="center"/>
      </w:pPr>
      <w:r w:rsidRPr="00684D30">
        <w:rPr>
          <w:noProof/>
        </w:rPr>
        <w:drawing>
          <wp:inline distT="114300" distB="114300" distL="114300" distR="114300" wp14:anchorId="51F1BE28" wp14:editId="4218D395">
            <wp:extent cx="5943600" cy="2997200"/>
            <wp:effectExtent l="0" t="0" r="0" b="0"/>
            <wp:docPr id="1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1"/>
                    <a:srcRect/>
                    <a:stretch>
                      <a:fillRect/>
                    </a:stretch>
                  </pic:blipFill>
                  <pic:spPr>
                    <a:xfrm>
                      <a:off x="0" y="0"/>
                      <a:ext cx="5943600" cy="2997200"/>
                    </a:xfrm>
                    <a:prstGeom prst="rect">
                      <a:avLst/>
                    </a:prstGeom>
                    <a:ln/>
                  </pic:spPr>
                </pic:pic>
              </a:graphicData>
            </a:graphic>
          </wp:inline>
        </w:drawing>
      </w:r>
    </w:p>
    <w:p w14:paraId="1C3A91DD" w14:textId="77777777" w:rsidR="007D41B4" w:rsidRPr="00684D30" w:rsidRDefault="002A03ED">
      <w:pPr>
        <w:pStyle w:val="Normal1"/>
        <w:jc w:val="center"/>
        <w:rPr>
          <w:b/>
          <w:bCs/>
        </w:rPr>
      </w:pPr>
      <w:r w:rsidRPr="00684D30">
        <w:rPr>
          <w:b/>
          <w:bCs/>
        </w:rPr>
        <w:t>Table 1: Descriptive Statistics</w:t>
      </w:r>
    </w:p>
    <w:p w14:paraId="0DFA8210" w14:textId="77777777" w:rsidR="007D41B4" w:rsidRPr="00684D30" w:rsidRDefault="002A03ED">
      <w:pPr>
        <w:pStyle w:val="Normal1"/>
        <w:jc w:val="center"/>
      </w:pPr>
      <w:r w:rsidRPr="00684D30">
        <w:t>(Source: MS Excel)</w:t>
      </w:r>
    </w:p>
    <w:p w14:paraId="5E5C4AD2" w14:textId="77777777" w:rsidR="007D41B4" w:rsidRPr="00684D30" w:rsidRDefault="002A03ED">
      <w:pPr>
        <w:pStyle w:val="Normal1"/>
      </w:pPr>
      <w:r w:rsidRPr="00684D30">
        <w:t xml:space="preserve">The mean number of watches is 170,314.8, while the median is 18,425. Likewise, the mean number of likes is 43,734.8, and the median number of likes is 3,394. Such distributions are quite common across digital media platforms where user engagement is concentrated among a relatively small number of high-performing items (Simon and Schroeder, 2019). Extreme positive skewness (14.62) and kurtosis (324.8) were also indicated in the distribution of the </w:t>
      </w:r>
      <w:proofErr w:type="gramStart"/>
      <w:r w:rsidRPr="00684D30">
        <w:t>fans</w:t>
      </w:r>
      <w:proofErr w:type="gramEnd"/>
      <w:r w:rsidRPr="00684D30">
        <w:t xml:space="preserve"> variable, indicating that </w:t>
      </w:r>
      <w:proofErr w:type="gramStart"/>
      <w:r w:rsidRPr="00684D30">
        <w:t>the vast majority of</w:t>
      </w:r>
      <w:proofErr w:type="gramEnd"/>
      <w:r w:rsidRPr="00684D30">
        <w:t xml:space="preserve"> films have comparatively few fans, while a limited number of films have a disproportionately large number of fans. This finding reflects the unequal distribution of audience popularity among films within the larger entertainment industry (</w:t>
      </w:r>
      <w:proofErr w:type="spellStart"/>
      <w:r w:rsidRPr="00684D30">
        <w:t>Kauber</w:t>
      </w:r>
      <w:proofErr w:type="spellEnd"/>
      <w:r w:rsidRPr="00684D30">
        <w:t xml:space="preserve"> and Rohn, 2025). In contrast to the skewed distribution of the </w:t>
      </w:r>
      <w:proofErr w:type="gramStart"/>
      <w:r w:rsidRPr="00684D30">
        <w:t>fans</w:t>
      </w:r>
      <w:proofErr w:type="gramEnd"/>
      <w:r w:rsidRPr="00684D30">
        <w:t xml:space="preserve"> variable, the distribution of the runtime variable was relatively stable, with a mean runtime of 103.2 minutes and a median runtime of 99 minutes. However, the maximum runtime of 907 minutes is clearly an outlier and indicates the presence of some extremely long-form content.</w:t>
      </w:r>
    </w:p>
    <w:p w14:paraId="15AF3E2C" w14:textId="77777777" w:rsidR="007D41B4" w:rsidRPr="00684D30" w:rsidRDefault="002A03ED">
      <w:pPr>
        <w:pStyle w:val="Normal1"/>
        <w:jc w:val="center"/>
      </w:pPr>
      <w:r w:rsidRPr="00684D30">
        <w:rPr>
          <w:noProof/>
        </w:rPr>
        <w:lastRenderedPageBreak/>
        <w:drawing>
          <wp:inline distT="114300" distB="114300" distL="114300" distR="114300" wp14:anchorId="4D79C6CE" wp14:editId="53CCB835">
            <wp:extent cx="2590800" cy="2762250"/>
            <wp:effectExtent l="0" t="0" r="0" b="0"/>
            <wp:docPr id="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2"/>
                    <a:srcRect/>
                    <a:stretch>
                      <a:fillRect/>
                    </a:stretch>
                  </pic:blipFill>
                  <pic:spPr>
                    <a:xfrm>
                      <a:off x="0" y="0"/>
                      <a:ext cx="2590800" cy="2762250"/>
                    </a:xfrm>
                    <a:prstGeom prst="rect">
                      <a:avLst/>
                    </a:prstGeom>
                    <a:ln/>
                  </pic:spPr>
                </pic:pic>
              </a:graphicData>
            </a:graphic>
          </wp:inline>
        </w:drawing>
      </w:r>
    </w:p>
    <w:p w14:paraId="7EF0D654" w14:textId="77777777" w:rsidR="007D41B4" w:rsidRPr="00684D30" w:rsidRDefault="002A03ED">
      <w:pPr>
        <w:pStyle w:val="Normal1"/>
        <w:jc w:val="center"/>
        <w:rPr>
          <w:b/>
          <w:bCs/>
        </w:rPr>
      </w:pPr>
      <w:r w:rsidRPr="00684D30">
        <w:rPr>
          <w:b/>
          <w:bCs/>
        </w:rPr>
        <w:t>Table 2: Top 10 Languages by Genres Count</w:t>
      </w:r>
    </w:p>
    <w:p w14:paraId="785B4521" w14:textId="77777777" w:rsidR="007D41B4" w:rsidRPr="00684D30" w:rsidRDefault="002A03ED">
      <w:pPr>
        <w:pStyle w:val="Normal1"/>
        <w:jc w:val="center"/>
      </w:pPr>
      <w:r w:rsidRPr="00684D30">
        <w:t>(Source: MS Excel)</w:t>
      </w:r>
    </w:p>
    <w:p w14:paraId="6078037D" w14:textId="77777777" w:rsidR="007D41B4" w:rsidRPr="00684D30" w:rsidRDefault="002A03ED">
      <w:pPr>
        <w:pStyle w:val="Normal1"/>
      </w:pPr>
      <w:r w:rsidRPr="00684D30">
        <w:t>Table 2 shows ten languages with the most genres included in this dataset. The clear leader among all languages is English, which accounts for 8,074 (or ~83.7%) of the total number of items in this dataset. Italian, Japanese, and French are the three next leading world languages, but have much fewer entries than English. Pradhan and Hoda (2023) highlighted that an overwhelming number of films in the dataset that are in English suggests a major bias towards producing English-language films, which is consistent with the power of English-speaking film industries to shape global cinema.</w:t>
      </w:r>
    </w:p>
    <w:p w14:paraId="772AC007" w14:textId="77777777" w:rsidR="007D41B4" w:rsidRPr="00684D30" w:rsidRDefault="002A03ED">
      <w:pPr>
        <w:pStyle w:val="Normal1"/>
        <w:jc w:val="center"/>
      </w:pPr>
      <w:r w:rsidRPr="00684D30">
        <w:rPr>
          <w:noProof/>
        </w:rPr>
        <w:lastRenderedPageBreak/>
        <w:drawing>
          <wp:inline distT="114300" distB="114300" distL="114300" distR="114300" wp14:anchorId="6FC3AE41" wp14:editId="4100EE1F">
            <wp:extent cx="5405438" cy="3317761"/>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405438" cy="3317761"/>
                    </a:xfrm>
                    <a:prstGeom prst="rect">
                      <a:avLst/>
                    </a:prstGeom>
                    <a:ln/>
                  </pic:spPr>
                </pic:pic>
              </a:graphicData>
            </a:graphic>
          </wp:inline>
        </w:drawing>
      </w:r>
    </w:p>
    <w:p w14:paraId="3E15C2C8" w14:textId="77777777" w:rsidR="007D41B4" w:rsidRPr="00684D30" w:rsidRDefault="002A03ED">
      <w:pPr>
        <w:pStyle w:val="Normal1"/>
        <w:jc w:val="center"/>
        <w:rPr>
          <w:b/>
          <w:bCs/>
        </w:rPr>
      </w:pPr>
      <w:r w:rsidRPr="00684D30">
        <w:rPr>
          <w:b/>
          <w:bCs/>
        </w:rPr>
        <w:t xml:space="preserve">Figure 3: Language Distribution </w:t>
      </w:r>
    </w:p>
    <w:p w14:paraId="63DE3E68" w14:textId="77777777" w:rsidR="007D41B4" w:rsidRPr="00684D30" w:rsidRDefault="002A03ED">
      <w:pPr>
        <w:pStyle w:val="Normal1"/>
        <w:jc w:val="center"/>
      </w:pPr>
      <w:r w:rsidRPr="00684D30">
        <w:t>(Source: MS Excel)</w:t>
      </w:r>
    </w:p>
    <w:p w14:paraId="600D0E1F" w14:textId="77777777" w:rsidR="007D41B4" w:rsidRPr="00684D30" w:rsidRDefault="002A03ED">
      <w:pPr>
        <w:pStyle w:val="Normal1"/>
      </w:pPr>
      <w:r w:rsidRPr="00684D30">
        <w:t xml:space="preserve">This bias can be easily visualised by the data presented in Figure 3; in this pie chart representation of the language breakdown of the dataset, it is seen that English continues to dominate and account for most of the entries in this chart. All other languages in this dataset make up a much smaller percentage.  </w:t>
      </w:r>
    </w:p>
    <w:p w14:paraId="6FE39C24" w14:textId="77777777" w:rsidR="007D41B4" w:rsidRPr="00684D30" w:rsidRDefault="002A03ED">
      <w:pPr>
        <w:pStyle w:val="Normal1"/>
        <w:jc w:val="center"/>
      </w:pPr>
      <w:r w:rsidRPr="00684D30">
        <w:rPr>
          <w:noProof/>
        </w:rPr>
        <w:lastRenderedPageBreak/>
        <w:drawing>
          <wp:inline distT="114300" distB="114300" distL="114300" distR="114300" wp14:anchorId="5BBBF480" wp14:editId="549FB927">
            <wp:extent cx="5395913" cy="3363798"/>
            <wp:effectExtent l="0" t="0" r="0" b="0"/>
            <wp:docPr id="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5395913" cy="3363798"/>
                    </a:xfrm>
                    <a:prstGeom prst="rect">
                      <a:avLst/>
                    </a:prstGeom>
                    <a:ln/>
                  </pic:spPr>
                </pic:pic>
              </a:graphicData>
            </a:graphic>
          </wp:inline>
        </w:drawing>
      </w:r>
    </w:p>
    <w:p w14:paraId="09EA0BF7" w14:textId="77777777" w:rsidR="007D41B4" w:rsidRPr="00684D30" w:rsidRDefault="002A03ED">
      <w:pPr>
        <w:pStyle w:val="Normal1"/>
        <w:jc w:val="center"/>
        <w:rPr>
          <w:b/>
          <w:bCs/>
        </w:rPr>
      </w:pPr>
      <w:r w:rsidRPr="00684D30">
        <w:rPr>
          <w:b/>
          <w:bCs/>
        </w:rPr>
        <w:t xml:space="preserve">Figure 4: Top movies by Ratings Distribution </w:t>
      </w:r>
    </w:p>
    <w:p w14:paraId="72D9B202" w14:textId="77777777" w:rsidR="007D41B4" w:rsidRPr="00684D30" w:rsidRDefault="002A03ED">
      <w:pPr>
        <w:pStyle w:val="Normal1"/>
        <w:jc w:val="center"/>
      </w:pPr>
      <w:r w:rsidRPr="00684D30">
        <w:t>(Source: MS Excel)</w:t>
      </w:r>
    </w:p>
    <w:p w14:paraId="248EE82C" w14:textId="77777777" w:rsidR="007D41B4" w:rsidRPr="00684D30" w:rsidRDefault="002A03ED">
      <w:pPr>
        <w:pStyle w:val="Normal1"/>
      </w:pPr>
      <w:r w:rsidRPr="00684D30">
        <w:t xml:space="preserve">Finally, Figure 4 shows a large number of highly-rated films, suggesting that </w:t>
      </w:r>
      <w:r w:rsidR="00A73169">
        <w:t xml:space="preserve">Ratings are relatively evenly distributed, with most films clustered around moderate values. The figure indicates that Hercules has major ratings of around 17.75. </w:t>
      </w:r>
    </w:p>
    <w:p w14:paraId="196D93C3" w14:textId="77777777" w:rsidR="007D41B4" w:rsidRPr="00684D30" w:rsidRDefault="002A03ED">
      <w:pPr>
        <w:pStyle w:val="Heading1"/>
      </w:pPr>
      <w:bookmarkStart w:id="6" w:name="_kw7kztbaju7m" w:colFirst="0" w:colLast="0"/>
      <w:bookmarkStart w:id="7" w:name="_Toc227006876"/>
      <w:bookmarkEnd w:id="6"/>
      <w:r w:rsidRPr="00684D30">
        <w:lastRenderedPageBreak/>
        <w:t>4. Trend Analysis &amp; Visualisation</w:t>
      </w:r>
      <w:bookmarkEnd w:id="7"/>
      <w:r w:rsidRPr="00684D30">
        <w:t xml:space="preserve"> </w:t>
      </w:r>
    </w:p>
    <w:p w14:paraId="1BCA6706" w14:textId="77777777" w:rsidR="007D41B4" w:rsidRPr="00684D30" w:rsidRDefault="002A03ED">
      <w:pPr>
        <w:pStyle w:val="Normal1"/>
        <w:jc w:val="center"/>
        <w:rPr>
          <w:b/>
          <w:bCs/>
        </w:rPr>
      </w:pPr>
      <w:r w:rsidRPr="00684D30">
        <w:rPr>
          <w:b/>
          <w:bCs/>
          <w:noProof/>
        </w:rPr>
        <w:drawing>
          <wp:inline distT="114300" distB="114300" distL="114300" distR="114300" wp14:anchorId="0E8EE12A" wp14:editId="1A60D37D">
            <wp:extent cx="5214938" cy="3200835"/>
            <wp:effectExtent l="0" t="0" r="0" b="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214938" cy="3200835"/>
                    </a:xfrm>
                    <a:prstGeom prst="rect">
                      <a:avLst/>
                    </a:prstGeom>
                    <a:ln/>
                  </pic:spPr>
                </pic:pic>
              </a:graphicData>
            </a:graphic>
          </wp:inline>
        </w:drawing>
      </w:r>
    </w:p>
    <w:p w14:paraId="3EDF1A16" w14:textId="77777777" w:rsidR="007D41B4" w:rsidRPr="00684D30" w:rsidRDefault="002A03ED">
      <w:pPr>
        <w:pStyle w:val="Normal1"/>
        <w:jc w:val="center"/>
        <w:rPr>
          <w:b/>
          <w:bCs/>
        </w:rPr>
      </w:pPr>
      <w:r w:rsidRPr="00684D30">
        <w:rPr>
          <w:b/>
          <w:bCs/>
        </w:rPr>
        <w:t>Figure 5: Top 10 Genres by average rating</w:t>
      </w:r>
    </w:p>
    <w:p w14:paraId="0FF88DB8" w14:textId="77777777" w:rsidR="007D41B4" w:rsidRPr="00684D30" w:rsidRDefault="002A03ED">
      <w:pPr>
        <w:pStyle w:val="Normal1"/>
        <w:jc w:val="center"/>
      </w:pPr>
      <w:r w:rsidRPr="00684D30">
        <w:t>(Source: MS Excel)</w:t>
      </w:r>
    </w:p>
    <w:p w14:paraId="4D618982" w14:textId="77777777" w:rsidR="007D41B4" w:rsidRPr="00684D30" w:rsidRDefault="002A03ED">
      <w:pPr>
        <w:pStyle w:val="Normal1"/>
      </w:pPr>
      <w:r w:rsidRPr="00684D30">
        <w:t>Figure 5 provides an overview of the top ten genres based on their average ratings from a sample of 10,806 movies. In this dataset, the drama genre appears more than any other genre (2,701) but does not necessarily achieve the highest average rating. Although the drama genre is popular in terms of production volume, it does not necessarily have more positive evaluations from an audience perspective than other genres. Less frequently produced genres can achieve significantly higher ratings due to targeting a niche audience or producing a stronger story. This is consistent with previous research showing that the success of a genre in terms of its ability to generate audience interest is influenced more by audience preference than by production volume (</w:t>
      </w:r>
      <w:proofErr w:type="spellStart"/>
      <w:r w:rsidRPr="00684D30">
        <w:t>Francemone</w:t>
      </w:r>
      <w:proofErr w:type="spellEnd"/>
      <w:r w:rsidRPr="00684D30">
        <w:t xml:space="preserve"> et al., 2023). Therefore, using only the prevalence of a genre to make predictions about how successful a movie will be may not be the best strategy.</w:t>
      </w:r>
    </w:p>
    <w:p w14:paraId="31E52CE0" w14:textId="77777777" w:rsidR="007D41B4" w:rsidRPr="00684D30" w:rsidRDefault="002A03ED">
      <w:pPr>
        <w:pStyle w:val="Normal1"/>
        <w:jc w:val="center"/>
      </w:pPr>
      <w:r w:rsidRPr="00684D30">
        <w:rPr>
          <w:noProof/>
        </w:rPr>
        <w:lastRenderedPageBreak/>
        <w:drawing>
          <wp:inline distT="114300" distB="114300" distL="114300" distR="114300" wp14:anchorId="0F9E23FA" wp14:editId="40D6DED3">
            <wp:extent cx="5624513" cy="3019570"/>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624513" cy="3019570"/>
                    </a:xfrm>
                    <a:prstGeom prst="rect">
                      <a:avLst/>
                    </a:prstGeom>
                    <a:ln/>
                  </pic:spPr>
                </pic:pic>
              </a:graphicData>
            </a:graphic>
          </wp:inline>
        </w:drawing>
      </w:r>
    </w:p>
    <w:p w14:paraId="3FF74F63" w14:textId="77777777" w:rsidR="007D41B4" w:rsidRPr="00684D30" w:rsidRDefault="002A03ED">
      <w:pPr>
        <w:pStyle w:val="Normal1"/>
        <w:jc w:val="center"/>
        <w:rPr>
          <w:b/>
          <w:bCs/>
        </w:rPr>
      </w:pPr>
      <w:r w:rsidRPr="00684D30">
        <w:rPr>
          <w:b/>
          <w:bCs/>
        </w:rPr>
        <w:t>Figure 6: Trend Analysis (Likes vs Watches)</w:t>
      </w:r>
    </w:p>
    <w:p w14:paraId="0DAD63C8" w14:textId="77777777" w:rsidR="007D41B4" w:rsidRPr="00684D30" w:rsidRDefault="002A03ED">
      <w:pPr>
        <w:pStyle w:val="Normal1"/>
        <w:jc w:val="center"/>
      </w:pPr>
      <w:r w:rsidRPr="00684D30">
        <w:t>(Source: MS Excel)</w:t>
      </w:r>
    </w:p>
    <w:p w14:paraId="4FD9A8D3" w14:textId="77777777" w:rsidR="007D41B4" w:rsidRPr="002A2FDD" w:rsidRDefault="002A03ED">
      <w:pPr>
        <w:pStyle w:val="Normal1"/>
      </w:pPr>
      <w:r w:rsidRPr="002A2FDD">
        <w:rPr>
          <w:rFonts w:eastAsia="Gungsuh"/>
        </w:rPr>
        <w:t xml:space="preserve">Figure 6 is based on a </w:t>
      </w:r>
      <w:r w:rsidR="00CC2325" w:rsidRPr="002A2FDD">
        <w:rPr>
          <w:rFonts w:eastAsia="Gungsuh"/>
        </w:rPr>
        <w:t>scatter plot</w:t>
      </w:r>
      <w:r w:rsidRPr="002A2FDD">
        <w:rPr>
          <w:rFonts w:eastAsia="Gungsuh"/>
        </w:rPr>
        <w:t xml:space="preserve"> that investigates the relationship between the number of "likes" (Y-axis) a movie receives and its number of views (X-axis). The equation of the regression model (y = 0.314x − 9772) is shown below the </w:t>
      </w:r>
      <w:r w:rsidR="00CC2325" w:rsidRPr="002A2FDD">
        <w:rPr>
          <w:rFonts w:eastAsia="Gungsuh"/>
        </w:rPr>
        <w:t>scatter plot</w:t>
      </w:r>
      <w:r w:rsidRPr="002A2FDD">
        <w:rPr>
          <w:rFonts w:eastAsia="Gungsuh"/>
        </w:rPr>
        <w:t>. The very high R² score of 0.903 indicates that there is a strong linear relationship between the two variables. More specifically, 90.3% of the variation in the number of views can be explained by the number of likes. Therefore, movies receiving more "likes" will have significantly more "views". The high correlation between the two measures also suggests that they are measuring the same underlying concept (audience engagement).</w:t>
      </w:r>
    </w:p>
    <w:p w14:paraId="6C2E9731" w14:textId="77777777" w:rsidR="007D41B4" w:rsidRPr="00684D30" w:rsidRDefault="002A03ED">
      <w:pPr>
        <w:pStyle w:val="Normal1"/>
        <w:jc w:val="center"/>
      </w:pPr>
      <w:r w:rsidRPr="00684D30">
        <w:rPr>
          <w:noProof/>
        </w:rPr>
        <w:lastRenderedPageBreak/>
        <w:drawing>
          <wp:inline distT="114300" distB="114300" distL="114300" distR="114300" wp14:anchorId="0E2F168D" wp14:editId="3F80E727">
            <wp:extent cx="5943600" cy="32893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943600" cy="3289300"/>
                    </a:xfrm>
                    <a:prstGeom prst="rect">
                      <a:avLst/>
                    </a:prstGeom>
                    <a:ln/>
                  </pic:spPr>
                </pic:pic>
              </a:graphicData>
            </a:graphic>
          </wp:inline>
        </w:drawing>
      </w:r>
    </w:p>
    <w:p w14:paraId="526B2C42" w14:textId="77777777" w:rsidR="007D41B4" w:rsidRPr="00684D30" w:rsidRDefault="002A03ED">
      <w:pPr>
        <w:pStyle w:val="Normal1"/>
        <w:jc w:val="center"/>
        <w:rPr>
          <w:b/>
          <w:bCs/>
        </w:rPr>
      </w:pPr>
      <w:r w:rsidRPr="00684D30">
        <w:rPr>
          <w:b/>
          <w:bCs/>
        </w:rPr>
        <w:t>Figure 7: Runtime vs average rating</w:t>
      </w:r>
    </w:p>
    <w:p w14:paraId="748DCABF" w14:textId="77777777" w:rsidR="007D41B4" w:rsidRPr="00684D30" w:rsidRDefault="002A03ED">
      <w:pPr>
        <w:pStyle w:val="Normal1"/>
        <w:jc w:val="center"/>
      </w:pPr>
      <w:r w:rsidRPr="00684D30">
        <w:t>(Source: MS Excel)</w:t>
      </w:r>
    </w:p>
    <w:p w14:paraId="7EA7FB5E" w14:textId="77777777" w:rsidR="007D41B4" w:rsidRPr="00684D30" w:rsidRDefault="002A03ED">
      <w:pPr>
        <w:pStyle w:val="Normal1"/>
      </w:pPr>
      <w:r w:rsidRPr="00684D30">
        <w:t>The relationship between runtime and average rating is shown to be weak in relation to the other film characteristics also analysed. The regression equation shows a linear relationship (y = 13.50x + 59.04); however, the regression coefficient of determination (R²=0.134) indicates only 13</w:t>
      </w:r>
      <w:r w:rsidR="00A73169">
        <w:t xml:space="preserve">.4% </w:t>
      </w:r>
      <w:r w:rsidRPr="00684D30">
        <w:t>of the variance of the audience ratings can be explained by runtime. There is a slight positive trend suggesting that longer films receive higher ratings; however, due to the large variation in the dots that form the scatter plot, it is evident that films with high ratings exist in many different runtimes. Therefore, runtime is not an essential determinant of audience satisfaction (Hao, 2023). Rather, it supports the argument that such factors as narrative quality, film genre, and audience expectations play a more prominent role in determining an audience's rating of a film.</w:t>
      </w:r>
    </w:p>
    <w:p w14:paraId="0D633A44" w14:textId="77777777" w:rsidR="007D41B4" w:rsidRPr="00684D30" w:rsidRDefault="002A03ED">
      <w:pPr>
        <w:pStyle w:val="Heading1"/>
      </w:pPr>
      <w:bookmarkStart w:id="8" w:name="_7y7982i7zaii" w:colFirst="0" w:colLast="0"/>
      <w:bookmarkStart w:id="9" w:name="_Toc227006877"/>
      <w:bookmarkEnd w:id="8"/>
      <w:r w:rsidRPr="00684D30">
        <w:t>5. Statistical Analysis (SPSS)</w:t>
      </w:r>
      <w:bookmarkEnd w:id="9"/>
    </w:p>
    <w:p w14:paraId="32BEF295" w14:textId="77777777" w:rsidR="007D41B4" w:rsidRPr="00684D30" w:rsidRDefault="002A03ED">
      <w:pPr>
        <w:pStyle w:val="Heading2"/>
      </w:pPr>
      <w:bookmarkStart w:id="10" w:name="_91nezvqyr46c" w:colFirst="0" w:colLast="0"/>
      <w:bookmarkStart w:id="11" w:name="_Toc227006878"/>
      <w:bookmarkEnd w:id="10"/>
      <w:r w:rsidRPr="00684D30">
        <w:t>T-Test</w:t>
      </w:r>
      <w:bookmarkEnd w:id="11"/>
    </w:p>
    <w:p w14:paraId="626D1A97" w14:textId="77777777" w:rsidR="007D41B4" w:rsidRPr="00684D30" w:rsidRDefault="002A03ED">
      <w:pPr>
        <w:pStyle w:val="Normal1"/>
        <w:jc w:val="center"/>
      </w:pPr>
      <w:r w:rsidRPr="00684D30">
        <w:rPr>
          <w:noProof/>
        </w:rPr>
        <w:drawing>
          <wp:inline distT="114300" distB="114300" distL="114300" distR="114300" wp14:anchorId="4F30AB65" wp14:editId="192C0E92">
            <wp:extent cx="5943600" cy="1155700"/>
            <wp:effectExtent l="0" t="0" r="0" b="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943600" cy="1155700"/>
                    </a:xfrm>
                    <a:prstGeom prst="rect">
                      <a:avLst/>
                    </a:prstGeom>
                    <a:ln/>
                  </pic:spPr>
                </pic:pic>
              </a:graphicData>
            </a:graphic>
          </wp:inline>
        </w:drawing>
      </w:r>
    </w:p>
    <w:p w14:paraId="0EA1F23E" w14:textId="77777777" w:rsidR="007D41B4" w:rsidRPr="00684D30" w:rsidRDefault="002A03ED">
      <w:pPr>
        <w:pStyle w:val="Normal1"/>
        <w:jc w:val="center"/>
        <w:rPr>
          <w:b/>
          <w:bCs/>
        </w:rPr>
      </w:pPr>
      <w:r w:rsidRPr="00684D30">
        <w:rPr>
          <w:b/>
          <w:bCs/>
        </w:rPr>
        <w:lastRenderedPageBreak/>
        <w:t>Table 3: Group Statistics</w:t>
      </w:r>
    </w:p>
    <w:p w14:paraId="75D6F0C3" w14:textId="77777777" w:rsidR="007D41B4" w:rsidRPr="00684D30" w:rsidRDefault="002A03ED">
      <w:pPr>
        <w:pStyle w:val="Normal1"/>
        <w:jc w:val="center"/>
      </w:pPr>
      <w:r w:rsidRPr="00684D30">
        <w:t>(Source: IBM SPSS)</w:t>
      </w:r>
    </w:p>
    <w:p w14:paraId="51DF6A8A" w14:textId="77777777" w:rsidR="007D41B4" w:rsidRPr="00684D30" w:rsidRDefault="002A03ED">
      <w:pPr>
        <w:pStyle w:val="Normal1"/>
        <w:ind w:left="-450"/>
        <w:jc w:val="center"/>
      </w:pPr>
      <w:r w:rsidRPr="00684D30">
        <w:rPr>
          <w:noProof/>
        </w:rPr>
        <w:drawing>
          <wp:inline distT="114300" distB="114300" distL="114300" distR="114300" wp14:anchorId="4A37B873" wp14:editId="56AC0392">
            <wp:extent cx="6605588" cy="192405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6605588" cy="1924050"/>
                    </a:xfrm>
                    <a:prstGeom prst="rect">
                      <a:avLst/>
                    </a:prstGeom>
                    <a:ln/>
                  </pic:spPr>
                </pic:pic>
              </a:graphicData>
            </a:graphic>
          </wp:inline>
        </w:drawing>
      </w:r>
    </w:p>
    <w:p w14:paraId="03071A29" w14:textId="77777777" w:rsidR="007D41B4" w:rsidRPr="00684D30" w:rsidRDefault="002A03ED">
      <w:pPr>
        <w:pStyle w:val="Normal1"/>
        <w:ind w:left="-450"/>
        <w:jc w:val="center"/>
        <w:rPr>
          <w:b/>
          <w:bCs/>
        </w:rPr>
      </w:pPr>
      <w:r w:rsidRPr="00684D30">
        <w:rPr>
          <w:b/>
          <w:bCs/>
        </w:rPr>
        <w:t>Table 4: Independent sample t-test</w:t>
      </w:r>
    </w:p>
    <w:p w14:paraId="42834B32" w14:textId="77777777" w:rsidR="007D41B4" w:rsidRPr="00684D30" w:rsidRDefault="002A03ED">
      <w:pPr>
        <w:pStyle w:val="Normal1"/>
        <w:jc w:val="center"/>
      </w:pPr>
      <w:r w:rsidRPr="00684D30">
        <w:t>(Source: IBM SPSS)</w:t>
      </w:r>
    </w:p>
    <w:p w14:paraId="41E88EC3" w14:textId="77777777" w:rsidR="007D41B4" w:rsidRPr="00684D30" w:rsidRDefault="002A03ED">
      <w:pPr>
        <w:pStyle w:val="Normal1"/>
      </w:pPr>
      <w:r w:rsidRPr="00684D30">
        <w:t>The independent samples t-test outcomes can be found in Tables 3 and 4; as illustrated in Table 3, the mean rating of non-English films (3.51) is greater than the mean rating of English films (3.21), resulting in an absolute difference of 0.30 points. The outcome of the t-test in Table 4 indicates Levene's test for equality of variance is statistically significant (F = 27.71, p &lt; 0.001); thus, it cannot assume equal variances. The t-value (t = -24.88) at the level of p &lt; 0.001 indicates that the difference in mean rating between English films and non-English films is statistically significant.</w:t>
      </w:r>
    </w:p>
    <w:p w14:paraId="11B9B844" w14:textId="77777777" w:rsidR="007D41B4" w:rsidRPr="00684D30" w:rsidRDefault="002A03ED">
      <w:pPr>
        <w:pStyle w:val="Heading2"/>
      </w:pPr>
      <w:bookmarkStart w:id="12" w:name="_9y320f4ijh5j" w:colFirst="0" w:colLast="0"/>
      <w:bookmarkStart w:id="13" w:name="_Toc227006879"/>
      <w:bookmarkEnd w:id="12"/>
      <w:r w:rsidRPr="00684D30">
        <w:lastRenderedPageBreak/>
        <w:t>Correlations</w:t>
      </w:r>
      <w:bookmarkEnd w:id="13"/>
    </w:p>
    <w:p w14:paraId="1CDED1FC" w14:textId="77777777" w:rsidR="007D41B4" w:rsidRPr="00684D30" w:rsidRDefault="002A03ED">
      <w:pPr>
        <w:pStyle w:val="Normal1"/>
        <w:jc w:val="center"/>
      </w:pPr>
      <w:r w:rsidRPr="00684D30">
        <w:rPr>
          <w:noProof/>
        </w:rPr>
        <w:drawing>
          <wp:inline distT="114300" distB="114300" distL="114300" distR="114300" wp14:anchorId="2011D22E" wp14:editId="66B8F5E4">
            <wp:extent cx="5943600" cy="3873500"/>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943600" cy="3873500"/>
                    </a:xfrm>
                    <a:prstGeom prst="rect">
                      <a:avLst/>
                    </a:prstGeom>
                    <a:ln/>
                  </pic:spPr>
                </pic:pic>
              </a:graphicData>
            </a:graphic>
          </wp:inline>
        </w:drawing>
      </w:r>
    </w:p>
    <w:p w14:paraId="2B2A7CC0" w14:textId="77777777" w:rsidR="007D41B4" w:rsidRPr="00684D30" w:rsidRDefault="002A03ED">
      <w:pPr>
        <w:pStyle w:val="Normal1"/>
        <w:jc w:val="center"/>
        <w:rPr>
          <w:b/>
          <w:bCs/>
        </w:rPr>
      </w:pPr>
      <w:r w:rsidRPr="00684D30">
        <w:rPr>
          <w:b/>
          <w:bCs/>
        </w:rPr>
        <w:t>Table 5: Correlation Test</w:t>
      </w:r>
    </w:p>
    <w:p w14:paraId="1800A12D" w14:textId="77777777" w:rsidR="007D41B4" w:rsidRPr="00684D30" w:rsidRDefault="002A03ED">
      <w:pPr>
        <w:pStyle w:val="Normal1"/>
        <w:jc w:val="center"/>
      </w:pPr>
      <w:r w:rsidRPr="00684D30">
        <w:t>(Source: IBM SPSS)</w:t>
      </w:r>
    </w:p>
    <w:p w14:paraId="6B340380" w14:textId="77777777" w:rsidR="007D41B4" w:rsidRPr="00684D30" w:rsidRDefault="002A03ED">
      <w:pPr>
        <w:pStyle w:val="Normal1"/>
      </w:pPr>
      <w:r w:rsidRPr="00684D30">
        <w:t xml:space="preserve">Table 5 provides the results of a correlation analysis examining the direction and strength of relationships among variables. </w:t>
      </w:r>
      <w:r w:rsidR="00A73169">
        <w:t>Around 90.3% of variation in likes is observed in watch time or watches</w:t>
      </w:r>
      <w:r w:rsidR="00A73169" w:rsidRPr="00684D30">
        <w:t xml:space="preserve"> </w:t>
      </w:r>
      <w:r w:rsidRPr="00684D30">
        <w:t>(r = 0.951), indicating a very strong positive correlation. This indicates that as the number of likes increases, the number of watches will also increase at the same time. There are also very strong correlations from fans to likes (r = 0.799) and fans to watches (r = 0.671), which provide further support for the conclusion that these three metrics have similar relationships with each other. Conversely, there is a very weak correlation between runtime and fans (r = 0.088), suggesting that runtime has very little impact on fan engagement with the films. Average rating showed moderate correlations with both likes (r = 0.290) and watches (r = 0.249), indicating that as fan engagement increases, so do fan ratings of the films watched.</w:t>
      </w:r>
    </w:p>
    <w:p w14:paraId="457742A1" w14:textId="77777777" w:rsidR="007D41B4" w:rsidRPr="00684D30" w:rsidRDefault="002A03ED">
      <w:pPr>
        <w:pStyle w:val="Heading2"/>
      </w:pPr>
      <w:bookmarkStart w:id="14" w:name="_1mywcmcs17h" w:colFirst="0" w:colLast="0"/>
      <w:bookmarkStart w:id="15" w:name="_Toc227006880"/>
      <w:bookmarkEnd w:id="14"/>
      <w:r w:rsidRPr="00684D30">
        <w:lastRenderedPageBreak/>
        <w:t>Regression</w:t>
      </w:r>
      <w:bookmarkEnd w:id="15"/>
    </w:p>
    <w:p w14:paraId="0B440185" w14:textId="77777777" w:rsidR="007D41B4" w:rsidRPr="00684D30" w:rsidRDefault="002A03ED">
      <w:pPr>
        <w:pStyle w:val="Normal1"/>
        <w:jc w:val="center"/>
      </w:pPr>
      <w:r w:rsidRPr="00684D30">
        <w:rPr>
          <w:noProof/>
        </w:rPr>
        <w:drawing>
          <wp:inline distT="114300" distB="114300" distL="114300" distR="114300" wp14:anchorId="60BE1B18" wp14:editId="78225DCD">
            <wp:extent cx="4791075" cy="3409950"/>
            <wp:effectExtent l="0" t="0" r="0" b="0"/>
            <wp:docPr id="1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4791075" cy="3409950"/>
                    </a:xfrm>
                    <a:prstGeom prst="rect">
                      <a:avLst/>
                    </a:prstGeom>
                    <a:ln/>
                  </pic:spPr>
                </pic:pic>
              </a:graphicData>
            </a:graphic>
          </wp:inline>
        </w:drawing>
      </w:r>
    </w:p>
    <w:p w14:paraId="4AFAF56D" w14:textId="77777777" w:rsidR="007D41B4" w:rsidRPr="00684D30" w:rsidRDefault="002A03ED">
      <w:pPr>
        <w:pStyle w:val="Normal1"/>
        <w:jc w:val="center"/>
        <w:rPr>
          <w:b/>
          <w:bCs/>
        </w:rPr>
      </w:pPr>
      <w:r w:rsidRPr="00684D30">
        <w:rPr>
          <w:b/>
          <w:bCs/>
        </w:rPr>
        <w:t>Table 6-7: Variables included and model summary</w:t>
      </w:r>
    </w:p>
    <w:p w14:paraId="18A63396" w14:textId="77777777" w:rsidR="007D41B4" w:rsidRPr="00684D30" w:rsidRDefault="002A03ED">
      <w:pPr>
        <w:pStyle w:val="Normal1"/>
        <w:jc w:val="center"/>
      </w:pPr>
      <w:r w:rsidRPr="00684D30">
        <w:t>(Source: IBM SPSS)</w:t>
      </w:r>
    </w:p>
    <w:p w14:paraId="3B15C4EE" w14:textId="77777777" w:rsidR="007D41B4" w:rsidRPr="00684D30" w:rsidRDefault="002A03ED">
      <w:pPr>
        <w:pStyle w:val="Normal1"/>
        <w:jc w:val="center"/>
      </w:pPr>
      <w:r w:rsidRPr="00684D30">
        <w:rPr>
          <w:noProof/>
        </w:rPr>
        <w:drawing>
          <wp:inline distT="114300" distB="114300" distL="114300" distR="114300" wp14:anchorId="59758BDD" wp14:editId="0D838A02">
            <wp:extent cx="5943600" cy="18796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943600" cy="1879600"/>
                    </a:xfrm>
                    <a:prstGeom prst="rect">
                      <a:avLst/>
                    </a:prstGeom>
                    <a:ln/>
                  </pic:spPr>
                </pic:pic>
              </a:graphicData>
            </a:graphic>
          </wp:inline>
        </w:drawing>
      </w:r>
    </w:p>
    <w:p w14:paraId="4D30A438" w14:textId="77777777" w:rsidR="007D41B4" w:rsidRPr="00684D30" w:rsidRDefault="002A03ED">
      <w:pPr>
        <w:pStyle w:val="Normal1"/>
        <w:jc w:val="center"/>
        <w:rPr>
          <w:b/>
          <w:bCs/>
        </w:rPr>
      </w:pPr>
      <w:r w:rsidRPr="00684D30">
        <w:rPr>
          <w:b/>
          <w:bCs/>
        </w:rPr>
        <w:t>Table 8: ANOVA Statistics</w:t>
      </w:r>
    </w:p>
    <w:p w14:paraId="5E18D64D" w14:textId="77777777" w:rsidR="007D41B4" w:rsidRPr="00684D30" w:rsidRDefault="002A03ED">
      <w:pPr>
        <w:pStyle w:val="Normal1"/>
        <w:jc w:val="center"/>
      </w:pPr>
      <w:r w:rsidRPr="00684D30">
        <w:t>(Source: IBM SPSS)</w:t>
      </w:r>
    </w:p>
    <w:p w14:paraId="79E23FA1" w14:textId="77777777" w:rsidR="007D41B4" w:rsidRPr="00684D30" w:rsidRDefault="002A03ED">
      <w:pPr>
        <w:pStyle w:val="Normal1"/>
        <w:jc w:val="center"/>
      </w:pPr>
      <w:r w:rsidRPr="00684D30">
        <w:rPr>
          <w:noProof/>
        </w:rPr>
        <w:lastRenderedPageBreak/>
        <w:drawing>
          <wp:inline distT="114300" distB="114300" distL="114300" distR="114300" wp14:anchorId="0A5237B6" wp14:editId="0F2FF173">
            <wp:extent cx="5943600" cy="20828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3"/>
                    <a:srcRect/>
                    <a:stretch>
                      <a:fillRect/>
                    </a:stretch>
                  </pic:blipFill>
                  <pic:spPr>
                    <a:xfrm>
                      <a:off x="0" y="0"/>
                      <a:ext cx="5943600" cy="2082800"/>
                    </a:xfrm>
                    <a:prstGeom prst="rect">
                      <a:avLst/>
                    </a:prstGeom>
                    <a:ln/>
                  </pic:spPr>
                </pic:pic>
              </a:graphicData>
            </a:graphic>
          </wp:inline>
        </w:drawing>
      </w:r>
    </w:p>
    <w:p w14:paraId="77B006C2" w14:textId="77777777" w:rsidR="007D41B4" w:rsidRPr="00684D30" w:rsidRDefault="002A03ED">
      <w:pPr>
        <w:pStyle w:val="Normal1"/>
        <w:jc w:val="center"/>
        <w:rPr>
          <w:b/>
          <w:bCs/>
        </w:rPr>
      </w:pPr>
      <w:r w:rsidRPr="00684D30">
        <w:rPr>
          <w:b/>
          <w:bCs/>
        </w:rPr>
        <w:t>Table 9: Regression Coefficient</w:t>
      </w:r>
    </w:p>
    <w:p w14:paraId="370049AC" w14:textId="77777777" w:rsidR="007D41B4" w:rsidRPr="00684D30" w:rsidRDefault="002A03ED">
      <w:pPr>
        <w:pStyle w:val="Normal1"/>
        <w:jc w:val="center"/>
      </w:pPr>
      <w:r w:rsidRPr="00684D30">
        <w:t>(Source: IBM SPSS)</w:t>
      </w:r>
    </w:p>
    <w:p w14:paraId="21171571" w14:textId="77777777" w:rsidR="007D41B4" w:rsidRPr="00684D30" w:rsidRDefault="002A03ED">
      <w:pPr>
        <w:pStyle w:val="Normal1"/>
      </w:pPr>
      <w:r w:rsidRPr="00684D30">
        <w:t xml:space="preserve">The predictors of average rating were found to be runtime, likes, and fans, as shown in Tables 6 and 7, with a combined model R² of 0.108. Both tables reveal that these variables collectively account for only 10.8% of the variance of average rating (i.e. little predictive power). </w:t>
      </w:r>
    </w:p>
    <w:p w14:paraId="0D9E4E3F" w14:textId="77777777" w:rsidR="007D41B4" w:rsidRPr="00684D30" w:rsidRDefault="002A03ED">
      <w:pPr>
        <w:pStyle w:val="Normal1"/>
      </w:pPr>
      <w:r w:rsidRPr="00684D30">
        <w:t xml:space="preserve">The ANOVA table (Table 8) indicates that the model is statistically significant, F (403.3), p &lt; 0.001, meaning that collectively these predictors have a significant relationship with the DV. The regression coefficients presented in Table 9 indicate that all predictors are statistically significant, at some level (p &lt; 0.001). </w:t>
      </w:r>
    </w:p>
    <w:p w14:paraId="0D2C713A" w14:textId="77777777" w:rsidR="007D41B4" w:rsidRPr="00684D30" w:rsidRDefault="002A03ED">
      <w:pPr>
        <w:pStyle w:val="Normal1"/>
      </w:pPr>
      <w:r w:rsidRPr="00684D30">
        <w:t xml:space="preserve">Likes have the greatest </w:t>
      </w:r>
      <w:r w:rsidR="00CC2325">
        <w:t xml:space="preserve">with </w:t>
      </w:r>
      <w:r w:rsidRPr="00684D30">
        <w:t>relative standardised coefficient (Beta = 0.224), followed by runtime (Beta = 0.153), and then fans (Beta = 0.058). In addition to these low standardised effects, all the actual effects of the predictors are quite small. As such, while the predictors are statistically significant, they do not have much real-world impact on the ability to predict ratings.</w:t>
      </w:r>
    </w:p>
    <w:p w14:paraId="7D00633B" w14:textId="77777777" w:rsidR="007D41B4" w:rsidRPr="00684D30" w:rsidRDefault="002A03ED">
      <w:pPr>
        <w:pStyle w:val="Heading1"/>
      </w:pPr>
      <w:bookmarkStart w:id="16" w:name="_2vxlncfbgbcq" w:colFirst="0" w:colLast="0"/>
      <w:bookmarkStart w:id="17" w:name="_Toc227006881"/>
      <w:bookmarkEnd w:id="16"/>
      <w:r w:rsidRPr="00684D30">
        <w:t>6. Insights and Recommendations</w:t>
      </w:r>
      <w:bookmarkEnd w:id="17"/>
      <w:r w:rsidRPr="00684D30">
        <w:t xml:space="preserve"> </w:t>
      </w:r>
    </w:p>
    <w:p w14:paraId="12EBD23C" w14:textId="77777777" w:rsidR="007D41B4" w:rsidRPr="00684D30" w:rsidRDefault="002A03ED">
      <w:pPr>
        <w:pStyle w:val="Normal1"/>
      </w:pPr>
      <w:r w:rsidRPr="00684D30">
        <w:t>Firstly, while the overall majority of films in the dataset are in English, it does appear from the statistical results that non-English language films appear to achieve higher overall average ratings. This indicates that even though English language films can reach a wider audience, in fact, many of the non-English films are providing an alternative type of film that may cater to a more niche audience or provide a greater level of cultural sophistication or richness for those audiences. Jiang (2024) provides a good explanation for the preference of audiences for films with a greater degree of authenticity and cultural relevance, which may very well explain why non-English language films have higher average ratings than English language films.</w:t>
      </w:r>
    </w:p>
    <w:p w14:paraId="7BED0EC0" w14:textId="77777777" w:rsidR="007D41B4" w:rsidRPr="00684D30" w:rsidRDefault="002A03ED" w:rsidP="00345084">
      <w:r w:rsidRPr="00684D30">
        <w:lastRenderedPageBreak/>
        <w:t xml:space="preserve">Second, audience engagement metrics such as likes and watches, as well as fans, are highly correlated, demonstrating that likes and watches nearly have the same degree of correlation (r = 0.951). Therefore, these metrics are measuring similar characteristics related to popularity and should generally not be considered as separate variables in any modelling since there is a risk of multicollinearity when they are included as separate variables in predictive modelling. Awan et al. (2021) note that it is important to select independent and relevant features from the data set in order to improve the success of predictive models used to analyse film. </w:t>
      </w:r>
      <w:r w:rsidR="00345084">
        <w:t xml:space="preserve">According to </w:t>
      </w:r>
      <w:proofErr w:type="spellStart"/>
      <w:r w:rsidR="00345084" w:rsidRPr="00345084">
        <w:t>Prathviraj</w:t>
      </w:r>
      <w:proofErr w:type="spellEnd"/>
      <w:r w:rsidR="00345084">
        <w:t xml:space="preserve"> et al. (</w:t>
      </w:r>
      <w:r w:rsidR="00345084" w:rsidRPr="00345084">
        <w:t>2025)</w:t>
      </w:r>
      <w:r w:rsidR="00345084">
        <w:t xml:space="preserve">, currently advanced analytics through business intelligence helps organisations to view business data in different ways and that allow making important decisions with visual reports. </w:t>
      </w:r>
      <w:r w:rsidR="00A73169">
        <w:t>It has also been observed that s</w:t>
      </w:r>
      <w:r w:rsidRPr="00684D30">
        <w:t>uccessful films have a variety of other influencing factors will enhance audience satisfaction (Hao, 2023). In conclusion, film production companies should take a more diverse approach to producing films that will make up their portfolio by developing more production titles in non-English languages and/or targeting niche markets.</w:t>
      </w:r>
      <w:r w:rsidRPr="00684D30">
        <w:br w:type="page"/>
      </w:r>
    </w:p>
    <w:p w14:paraId="505BDC7A" w14:textId="77777777" w:rsidR="007D41B4" w:rsidRPr="00684D30" w:rsidRDefault="002A03ED">
      <w:pPr>
        <w:pStyle w:val="Heading1"/>
      </w:pPr>
      <w:bookmarkStart w:id="18" w:name="_1vs87arcmkle" w:colFirst="0" w:colLast="0"/>
      <w:bookmarkStart w:id="19" w:name="_Toc227006882"/>
      <w:bookmarkEnd w:id="18"/>
      <w:r w:rsidRPr="00684D30">
        <w:lastRenderedPageBreak/>
        <w:t>Reference list</w:t>
      </w:r>
      <w:bookmarkEnd w:id="19"/>
    </w:p>
    <w:p w14:paraId="6F26108E" w14:textId="77777777" w:rsidR="007D41B4" w:rsidRPr="00684D30" w:rsidRDefault="002A03ED">
      <w:pPr>
        <w:pStyle w:val="Normal1"/>
        <w:spacing w:after="240"/>
      </w:pPr>
      <w:proofErr w:type="spellStart"/>
      <w:r w:rsidRPr="00684D30">
        <w:t>Anmadwar</w:t>
      </w:r>
      <w:proofErr w:type="spellEnd"/>
      <w:r w:rsidRPr="00684D30">
        <w:t xml:space="preserve">, R., Kulkarni, P. and </w:t>
      </w:r>
      <w:proofErr w:type="spellStart"/>
      <w:r w:rsidRPr="00684D30">
        <w:t>Pasomba</w:t>
      </w:r>
      <w:proofErr w:type="spellEnd"/>
      <w:r w:rsidRPr="00684D30">
        <w:t xml:space="preserve">, J. (2023). Role of big data analytics in media and entertainment industry. </w:t>
      </w:r>
      <w:r w:rsidRPr="00684D30">
        <w:rPr>
          <w:i/>
          <w:iCs/>
        </w:rPr>
        <w:t>Nucleation and Atmospheric Aerosols</w:t>
      </w:r>
      <w:r w:rsidRPr="00684D30">
        <w:t xml:space="preserve">, 2736(1).  </w:t>
      </w:r>
    </w:p>
    <w:p w14:paraId="2256086E" w14:textId="77777777" w:rsidR="007D41B4" w:rsidRPr="00684D30" w:rsidRDefault="002A03ED">
      <w:pPr>
        <w:pStyle w:val="Normal1"/>
        <w:spacing w:after="240"/>
      </w:pPr>
      <w:r w:rsidRPr="00684D30">
        <w:t xml:space="preserve">Awan, M.J., Khan, R.A., </w:t>
      </w:r>
      <w:proofErr w:type="spellStart"/>
      <w:r w:rsidRPr="00684D30">
        <w:t>Nobanee</w:t>
      </w:r>
      <w:proofErr w:type="spellEnd"/>
      <w:r w:rsidRPr="00684D30">
        <w:t xml:space="preserve">, H., Yasin, A., Anwar, S.M., Naseem, U. and Singh, V.P. (2021). A Recommendation Engine for Predicting Movie Ratings Using a Big Data Approach. </w:t>
      </w:r>
      <w:r w:rsidRPr="00684D30">
        <w:rPr>
          <w:i/>
          <w:iCs/>
        </w:rPr>
        <w:t>Electronics</w:t>
      </w:r>
      <w:r w:rsidRPr="00684D30">
        <w:t>, 10(10), pp.1–17.</w:t>
      </w:r>
    </w:p>
    <w:p w14:paraId="598E2CB7" w14:textId="77777777" w:rsidR="007D41B4" w:rsidRPr="00684D30" w:rsidRDefault="002A03ED">
      <w:pPr>
        <w:pStyle w:val="Normal1"/>
        <w:spacing w:after="240"/>
      </w:pPr>
      <w:r w:rsidRPr="00684D30">
        <w:t xml:space="preserve">Chai, C.P. (2020). The Importance of Data Cleaning: Three Visualization Examples. </w:t>
      </w:r>
      <w:r w:rsidRPr="00684D30">
        <w:rPr>
          <w:i/>
          <w:iCs/>
        </w:rPr>
        <w:t>CHANCE</w:t>
      </w:r>
      <w:r w:rsidRPr="00684D30">
        <w:t xml:space="preserve">, 33(1), pp.4–9.  </w:t>
      </w:r>
    </w:p>
    <w:p w14:paraId="3E5650A2" w14:textId="77777777" w:rsidR="007D41B4" w:rsidRPr="00684D30" w:rsidRDefault="002A03ED">
      <w:pPr>
        <w:pStyle w:val="Normal1"/>
        <w:spacing w:after="240"/>
      </w:pPr>
      <w:proofErr w:type="spellStart"/>
      <w:r w:rsidRPr="00684D30">
        <w:t>Francemone</w:t>
      </w:r>
      <w:proofErr w:type="spellEnd"/>
      <w:r w:rsidRPr="00684D30">
        <w:t xml:space="preserve">, C.J., Kryston, K. and Grizzard, M. (2023). Examining genre success, co-occurrence, release, and production of 9,068 films over twenty years. </w:t>
      </w:r>
      <w:r w:rsidRPr="00684D30">
        <w:rPr>
          <w:i/>
          <w:iCs/>
        </w:rPr>
        <w:t>Poetics</w:t>
      </w:r>
      <w:r w:rsidRPr="00684D30">
        <w:t xml:space="preserve">, 99, pp.1–13.  </w:t>
      </w:r>
    </w:p>
    <w:p w14:paraId="10601CC3" w14:textId="77777777" w:rsidR="007D41B4" w:rsidRPr="00684D30" w:rsidRDefault="002A03ED">
      <w:pPr>
        <w:pStyle w:val="Normal1"/>
        <w:spacing w:after="240"/>
      </w:pPr>
      <w:r w:rsidRPr="00684D30">
        <w:t xml:space="preserve">Hao, B. (2023). The Analysis of the Factors that Influence the Film Revenue. </w:t>
      </w:r>
      <w:r w:rsidRPr="00684D30">
        <w:rPr>
          <w:i/>
          <w:iCs/>
        </w:rPr>
        <w:t>Highlights in science, engineering and technology</w:t>
      </w:r>
      <w:r w:rsidRPr="00684D30">
        <w:t xml:space="preserve">, 47, pp.154–159.  </w:t>
      </w:r>
    </w:p>
    <w:p w14:paraId="523C2A5F" w14:textId="77777777" w:rsidR="007D41B4" w:rsidRPr="00684D30" w:rsidRDefault="002A03ED">
      <w:pPr>
        <w:pStyle w:val="Normal1"/>
        <w:spacing w:after="240"/>
      </w:pPr>
      <w:r w:rsidRPr="00684D30">
        <w:t xml:space="preserve">Jiang, W. (2024). Key Selection Factors Influencing Animation Films from the Perspective of the Audience. </w:t>
      </w:r>
      <w:r w:rsidRPr="00684D30">
        <w:rPr>
          <w:i/>
          <w:iCs/>
        </w:rPr>
        <w:t>Mathematics</w:t>
      </w:r>
      <w:r w:rsidRPr="00684D30">
        <w:t xml:space="preserve">, 12(10), pp.1–21. </w:t>
      </w:r>
    </w:p>
    <w:p w14:paraId="69326DEE" w14:textId="77777777" w:rsidR="007D41B4" w:rsidRPr="00684D30" w:rsidRDefault="002A03ED">
      <w:pPr>
        <w:pStyle w:val="Normal1"/>
        <w:spacing w:after="240"/>
      </w:pPr>
      <w:proofErr w:type="spellStart"/>
      <w:r w:rsidRPr="00684D30">
        <w:t>Kauber</w:t>
      </w:r>
      <w:proofErr w:type="spellEnd"/>
      <w:r w:rsidRPr="00684D30">
        <w:t xml:space="preserve">, S. and Rohn, U. (2025). Understanding Film Industry and Audience Dynamics Through Imagined Affordances, Social Network Markets and Value Creation. 16(3), pp.1–19.  </w:t>
      </w:r>
    </w:p>
    <w:p w14:paraId="4EB0211F" w14:textId="77777777" w:rsidR="007D41B4" w:rsidRPr="00684D30" w:rsidRDefault="002A03ED">
      <w:pPr>
        <w:pStyle w:val="Normal1"/>
        <w:spacing w:after="240"/>
      </w:pPr>
      <w:r w:rsidRPr="00684D30">
        <w:t xml:space="preserve">Pradhan, </w:t>
      </w:r>
      <w:proofErr w:type="spellStart"/>
      <w:r w:rsidRPr="00684D30">
        <w:t>Dr.K</w:t>
      </w:r>
      <w:proofErr w:type="spellEnd"/>
      <w:r w:rsidRPr="00684D30">
        <w:t xml:space="preserve">. and Hoda, N. (2023). The Impact of English Language Films on the Indian Media Industry. </w:t>
      </w:r>
      <w:r w:rsidRPr="00684D30">
        <w:rPr>
          <w:i/>
          <w:iCs/>
        </w:rPr>
        <w:t>Indian Journal of Mass Communication and Journalism</w:t>
      </w:r>
      <w:r w:rsidRPr="00684D30">
        <w:t xml:space="preserve">, [online] 2(4), pp.16–22.  </w:t>
      </w:r>
    </w:p>
    <w:p w14:paraId="55F37E0C" w14:textId="77777777" w:rsidR="007D41B4" w:rsidRDefault="002A03ED">
      <w:pPr>
        <w:pStyle w:val="Normal1"/>
        <w:spacing w:after="240"/>
      </w:pPr>
      <w:r w:rsidRPr="00684D30">
        <w:t xml:space="preserve">Simon, F.M. and Schroeder, R. (2019). Big Data Goes to Hollywood: The Emergence of Big Data as a Tool in the American Film Industry. </w:t>
      </w:r>
      <w:r w:rsidRPr="00684D30">
        <w:rPr>
          <w:i/>
          <w:iCs/>
        </w:rPr>
        <w:t>Second International Handbook of Internet Research</w:t>
      </w:r>
      <w:r w:rsidRPr="00684D30">
        <w:t xml:space="preserve">, pp.1–20.  </w:t>
      </w:r>
    </w:p>
    <w:p w14:paraId="79377FC0" w14:textId="77777777" w:rsidR="007D41B4" w:rsidRPr="00684D30" w:rsidRDefault="00A73169" w:rsidP="00A73169">
      <w:pPr>
        <w:pStyle w:val="NormalWeb"/>
        <w:spacing w:before="0" w:beforeAutospacing="0" w:after="240" w:afterAutospacing="0" w:line="360" w:lineRule="auto"/>
        <w:jc w:val="both"/>
      </w:pPr>
      <w:r>
        <w:t xml:space="preserve">Prathviraj, S., Rathore and Sharma, B.K. (2025). Business Intelligence Tools in 2024: A Comparative Analysis and Market Insights. </w:t>
      </w:r>
      <w:r>
        <w:rPr>
          <w:i/>
          <w:iCs/>
        </w:rPr>
        <w:t>ResearchGate</w:t>
      </w:r>
      <w:r>
        <w:t xml:space="preserve">, 1(5), pp.18–22. </w:t>
      </w:r>
      <w:proofErr w:type="spellStart"/>
      <w:proofErr w:type="gramStart"/>
      <w:r>
        <w:t>doi:https</w:t>
      </w:r>
      <w:proofErr w:type="spellEnd"/>
      <w:r>
        <w:t>://doi.org/10.5281/zenodo.15648692</w:t>
      </w:r>
      <w:proofErr w:type="gramEnd"/>
      <w:r>
        <w:t>.</w:t>
      </w:r>
    </w:p>
    <w:sectPr w:rsidR="007D41B4" w:rsidRPr="00684D30" w:rsidSect="007D41B4">
      <w:headerReference w:type="first" r:id="rId2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89639" w14:textId="77777777" w:rsidR="0095652A" w:rsidRDefault="0095652A" w:rsidP="007D41B4">
      <w:pPr>
        <w:spacing w:line="240" w:lineRule="auto"/>
      </w:pPr>
      <w:r>
        <w:separator/>
      </w:r>
    </w:p>
  </w:endnote>
  <w:endnote w:type="continuationSeparator" w:id="0">
    <w:p w14:paraId="1AA8E477" w14:textId="77777777" w:rsidR="0095652A" w:rsidRDefault="0095652A" w:rsidP="007D41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3867C537-35B7-4203-A45A-2C87D07A668A}"/>
  </w:font>
  <w:font w:name="Calibri">
    <w:panose1 w:val="020F0502020204030204"/>
    <w:charset w:val="00"/>
    <w:family w:val="swiss"/>
    <w:pitch w:val="variable"/>
    <w:sig w:usb0="E4002EFF" w:usb1="C000247B" w:usb2="00000009" w:usb3="00000000" w:csb0="000001FF" w:csb1="00000000"/>
    <w:embedRegular r:id="rId2" w:fontKey="{24BEFA28-B56F-4FBA-9EA7-53CC5115EF18}"/>
    <w:embedBold r:id="rId3" w:fontKey="{C1B864E3-287A-4FDF-A93C-7D8EEE3D2CD6}"/>
  </w:font>
  <w:font w:name="Cambria">
    <w:panose1 w:val="02040503050406030204"/>
    <w:charset w:val="00"/>
    <w:family w:val="roman"/>
    <w:pitch w:val="variable"/>
    <w:sig w:usb0="E00006FF" w:usb1="420024FF" w:usb2="02000000" w:usb3="00000000" w:csb0="0000019F" w:csb1="00000000"/>
    <w:embedRegular r:id="rId4" w:fontKey="{8C4A9BF4-210F-4FAF-A329-6AAAD6D23C14}"/>
  </w:font>
  <w:font w:name="Gungsuh">
    <w:charset w:val="81"/>
    <w:family w:val="roman"/>
    <w:pitch w:val="variable"/>
    <w:sig w:usb0="B00002AF" w:usb1="69D77CFB" w:usb2="00000030" w:usb3="00000000" w:csb0="0008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AE405" w14:textId="77777777" w:rsidR="0095652A" w:rsidRDefault="0095652A" w:rsidP="007D41B4">
      <w:pPr>
        <w:spacing w:line="240" w:lineRule="auto"/>
      </w:pPr>
      <w:r>
        <w:separator/>
      </w:r>
    </w:p>
  </w:footnote>
  <w:footnote w:type="continuationSeparator" w:id="0">
    <w:p w14:paraId="17FFF50C" w14:textId="77777777" w:rsidR="0095652A" w:rsidRDefault="0095652A" w:rsidP="007D41B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D1526B" w14:textId="77777777" w:rsidR="007D41B4" w:rsidRDefault="002A03ED">
    <w:pPr>
      <w:pStyle w:val="Normal1"/>
      <w:jc w:val="center"/>
    </w:pPr>
    <w:r>
      <w:rPr>
        <w:noProof/>
      </w:rPr>
      <w:drawing>
        <wp:inline distT="114300" distB="114300" distL="114300" distR="114300" wp14:anchorId="139D6688" wp14:editId="187322E2">
          <wp:extent cx="2162175" cy="866775"/>
          <wp:effectExtent l="0" t="0" r="0" b="0"/>
          <wp:docPr id="1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
                  <a:srcRect/>
                  <a:stretch>
                    <a:fillRect/>
                  </a:stretch>
                </pic:blipFill>
                <pic:spPr>
                  <a:xfrm>
                    <a:off x="0" y="0"/>
                    <a:ext cx="2162175" cy="866775"/>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1B4"/>
    <w:rsid w:val="00047927"/>
    <w:rsid w:val="0024192C"/>
    <w:rsid w:val="0028036A"/>
    <w:rsid w:val="002A03ED"/>
    <w:rsid w:val="002A2FDD"/>
    <w:rsid w:val="00345084"/>
    <w:rsid w:val="003E082F"/>
    <w:rsid w:val="00524BEB"/>
    <w:rsid w:val="005A269F"/>
    <w:rsid w:val="00630BF0"/>
    <w:rsid w:val="00684D30"/>
    <w:rsid w:val="007D41B4"/>
    <w:rsid w:val="0095652A"/>
    <w:rsid w:val="00967B95"/>
    <w:rsid w:val="009D7551"/>
    <w:rsid w:val="00A73169"/>
    <w:rsid w:val="00AC1F33"/>
    <w:rsid w:val="00B6538B"/>
    <w:rsid w:val="00CC2325"/>
    <w:rsid w:val="00D96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99C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36A"/>
  </w:style>
  <w:style w:type="paragraph" w:styleId="Heading1">
    <w:name w:val="heading 1"/>
    <w:basedOn w:val="Normal1"/>
    <w:next w:val="Normal1"/>
    <w:rsid w:val="007D41B4"/>
    <w:pPr>
      <w:keepNext/>
      <w:keepLines/>
      <w:outlineLvl w:val="0"/>
    </w:pPr>
    <w:rPr>
      <w:b/>
      <w:bCs/>
      <w:sz w:val="28"/>
      <w:szCs w:val="28"/>
    </w:rPr>
  </w:style>
  <w:style w:type="paragraph" w:styleId="Heading2">
    <w:name w:val="heading 2"/>
    <w:basedOn w:val="Normal1"/>
    <w:next w:val="Normal1"/>
    <w:rsid w:val="007D41B4"/>
    <w:pPr>
      <w:keepNext/>
      <w:keepLines/>
      <w:jc w:val="left"/>
      <w:outlineLvl w:val="1"/>
    </w:pPr>
    <w:rPr>
      <w:b/>
      <w:bCs/>
      <w:sz w:val="26"/>
      <w:szCs w:val="26"/>
    </w:rPr>
  </w:style>
  <w:style w:type="paragraph" w:styleId="Heading3">
    <w:name w:val="heading 3"/>
    <w:basedOn w:val="Normal1"/>
    <w:next w:val="Normal1"/>
    <w:rsid w:val="007D41B4"/>
    <w:pPr>
      <w:keepNext/>
      <w:keepLines/>
      <w:spacing w:before="320" w:after="80"/>
      <w:outlineLvl w:val="2"/>
    </w:pPr>
    <w:rPr>
      <w:color w:val="434343"/>
      <w:sz w:val="28"/>
      <w:szCs w:val="28"/>
    </w:rPr>
  </w:style>
  <w:style w:type="paragraph" w:styleId="Heading4">
    <w:name w:val="heading 4"/>
    <w:basedOn w:val="Normal1"/>
    <w:next w:val="Normal1"/>
    <w:rsid w:val="007D41B4"/>
    <w:pPr>
      <w:keepNext/>
      <w:keepLines/>
      <w:spacing w:before="280" w:after="80"/>
      <w:outlineLvl w:val="3"/>
    </w:pPr>
    <w:rPr>
      <w:color w:val="666666"/>
    </w:rPr>
  </w:style>
  <w:style w:type="paragraph" w:styleId="Heading5">
    <w:name w:val="heading 5"/>
    <w:basedOn w:val="Normal1"/>
    <w:next w:val="Normal1"/>
    <w:rsid w:val="007D41B4"/>
    <w:pPr>
      <w:keepNext/>
      <w:keepLines/>
      <w:spacing w:before="240" w:after="80"/>
      <w:outlineLvl w:val="4"/>
    </w:pPr>
    <w:rPr>
      <w:color w:val="666666"/>
      <w:sz w:val="22"/>
      <w:szCs w:val="22"/>
    </w:rPr>
  </w:style>
  <w:style w:type="paragraph" w:styleId="Heading6">
    <w:name w:val="heading 6"/>
    <w:basedOn w:val="Normal1"/>
    <w:next w:val="Normal1"/>
    <w:rsid w:val="007D41B4"/>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D41B4"/>
    <w:tblPr>
      <w:tblCellMar>
        <w:top w:w="100" w:type="dxa"/>
        <w:left w:w="100" w:type="dxa"/>
        <w:bottom w:w="100" w:type="dxa"/>
        <w:right w:w="100" w:type="dxa"/>
      </w:tblCellMar>
    </w:tblPr>
  </w:style>
  <w:style w:type="paragraph" w:customStyle="1" w:styleId="Normal1">
    <w:name w:val="Normal1"/>
    <w:rsid w:val="007D41B4"/>
  </w:style>
  <w:style w:type="paragraph" w:styleId="Title">
    <w:name w:val="Title"/>
    <w:basedOn w:val="Normal1"/>
    <w:next w:val="Normal1"/>
    <w:rsid w:val="007D41B4"/>
    <w:pPr>
      <w:keepNext/>
      <w:keepLines/>
      <w:jc w:val="center"/>
    </w:pPr>
    <w:rPr>
      <w:b/>
      <w:bCs/>
      <w:sz w:val="32"/>
      <w:szCs w:val="32"/>
    </w:rPr>
  </w:style>
  <w:style w:type="paragraph" w:styleId="Subtitle">
    <w:name w:val="Subtitle"/>
    <w:basedOn w:val="Normal1"/>
    <w:next w:val="Normal1"/>
    <w:rsid w:val="007D41B4"/>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2419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192C"/>
    <w:rPr>
      <w:rFonts w:ascii="Tahoma" w:hAnsi="Tahoma" w:cs="Tahoma"/>
      <w:sz w:val="16"/>
      <w:szCs w:val="16"/>
    </w:rPr>
  </w:style>
  <w:style w:type="paragraph" w:styleId="TOCHeading">
    <w:name w:val="TOC Heading"/>
    <w:basedOn w:val="Heading1"/>
    <w:next w:val="Normal"/>
    <w:uiPriority w:val="39"/>
    <w:unhideWhenUsed/>
    <w:qFormat/>
    <w:rsid w:val="0024192C"/>
    <w:pPr>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24192C"/>
    <w:pPr>
      <w:spacing w:after="100"/>
    </w:pPr>
  </w:style>
  <w:style w:type="paragraph" w:styleId="TOC2">
    <w:name w:val="toc 2"/>
    <w:basedOn w:val="Normal"/>
    <w:next w:val="Normal"/>
    <w:autoRedefine/>
    <w:uiPriority w:val="39"/>
    <w:unhideWhenUsed/>
    <w:rsid w:val="0024192C"/>
    <w:pPr>
      <w:spacing w:after="100"/>
      <w:ind w:left="240"/>
    </w:pPr>
  </w:style>
  <w:style w:type="character" w:styleId="Hyperlink">
    <w:name w:val="Hyperlink"/>
    <w:basedOn w:val="DefaultParagraphFont"/>
    <w:uiPriority w:val="99"/>
    <w:unhideWhenUsed/>
    <w:rsid w:val="0024192C"/>
    <w:rPr>
      <w:color w:val="0000FF" w:themeColor="hyperlink"/>
      <w:u w:val="single"/>
    </w:rPr>
  </w:style>
  <w:style w:type="paragraph" w:styleId="Header">
    <w:name w:val="header"/>
    <w:basedOn w:val="Normal"/>
    <w:link w:val="HeaderChar"/>
    <w:uiPriority w:val="99"/>
    <w:semiHidden/>
    <w:unhideWhenUsed/>
    <w:rsid w:val="00B6538B"/>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6538B"/>
  </w:style>
  <w:style w:type="paragraph" w:styleId="Footer">
    <w:name w:val="footer"/>
    <w:basedOn w:val="Normal"/>
    <w:link w:val="FooterChar"/>
    <w:uiPriority w:val="99"/>
    <w:semiHidden/>
    <w:unhideWhenUsed/>
    <w:rsid w:val="00B6538B"/>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B6538B"/>
  </w:style>
  <w:style w:type="paragraph" w:styleId="NormalWeb">
    <w:name w:val="Normal (Web)"/>
    <w:basedOn w:val="Normal"/>
    <w:uiPriority w:val="99"/>
    <w:unhideWhenUsed/>
    <w:rsid w:val="00A73169"/>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949073">
      <w:bodyDiv w:val="1"/>
      <w:marLeft w:val="0"/>
      <w:marRight w:val="0"/>
      <w:marTop w:val="0"/>
      <w:marBottom w:val="0"/>
      <w:divBdr>
        <w:top w:val="none" w:sz="0" w:space="0" w:color="auto"/>
        <w:left w:val="none" w:sz="0" w:space="0" w:color="auto"/>
        <w:bottom w:val="none" w:sz="0" w:space="0" w:color="auto"/>
        <w:right w:val="none" w:sz="0" w:space="0" w:color="auto"/>
      </w:divBdr>
      <w:divsChild>
        <w:div w:id="1445924655">
          <w:marLeft w:val="0"/>
          <w:marRight w:val="0"/>
          <w:marTop w:val="0"/>
          <w:marBottom w:val="0"/>
          <w:divBdr>
            <w:top w:val="none" w:sz="0" w:space="0" w:color="auto"/>
            <w:left w:val="none" w:sz="0" w:space="0" w:color="auto"/>
            <w:bottom w:val="none" w:sz="0" w:space="0" w:color="auto"/>
            <w:right w:val="none" w:sz="0" w:space="0" w:color="auto"/>
          </w:divBdr>
        </w:div>
      </w:divsChild>
    </w:div>
    <w:div w:id="641235318">
      <w:bodyDiv w:val="1"/>
      <w:marLeft w:val="0"/>
      <w:marRight w:val="0"/>
      <w:marTop w:val="0"/>
      <w:marBottom w:val="0"/>
      <w:divBdr>
        <w:top w:val="none" w:sz="0" w:space="0" w:color="auto"/>
        <w:left w:val="none" w:sz="0" w:space="0" w:color="auto"/>
        <w:bottom w:val="none" w:sz="0" w:space="0" w:color="auto"/>
        <w:right w:val="none" w:sz="0" w:space="0" w:color="auto"/>
      </w:divBdr>
      <w:divsChild>
        <w:div w:id="745110387">
          <w:marLeft w:val="0"/>
          <w:marRight w:val="0"/>
          <w:marTop w:val="0"/>
          <w:marBottom w:val="0"/>
          <w:divBdr>
            <w:top w:val="none" w:sz="0" w:space="0" w:color="auto"/>
            <w:left w:val="none" w:sz="0" w:space="0" w:color="auto"/>
            <w:bottom w:val="none" w:sz="0" w:space="0" w:color="auto"/>
            <w:right w:val="none" w:sz="0" w:space="0" w:color="auto"/>
          </w:divBdr>
        </w:div>
      </w:divsChild>
    </w:div>
    <w:div w:id="6859052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E7BBF6-3455-47E2-A4E8-572EAFA3C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2372</Words>
  <Characters>13526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2026-04-13T15:42:00Z</dcterms:created>
  <dcterms:modified xsi:type="dcterms:W3CDTF">2026-04-30T20:52:00Z</dcterms:modified>
</cp:coreProperties>
</file>