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bookmarkStart w:id="1" w:name="_Toc321147149" w:displacedByCustomXml="next"/>
    <w:bookmarkStart w:id="2" w:name="_Toc318188227" w:displacedByCustomXml="next"/>
    <w:bookmarkStart w:id="3" w:name="_Toc318188327" w:displacedByCustomXml="next"/>
    <w:bookmarkStart w:id="4" w:name="_Toc318189312" w:displacedByCustomXml="next"/>
    <w:bookmarkStart w:id="5" w:name="_Toc321147011" w:displacedByCustomXml="next"/>
    <w:sdt>
      <w:sdtPr>
        <w:rPr>
          <w:color w:val="595959" w:themeColor="text1" w:themeTint="A6"/>
          <w:sz w:val="24"/>
          <w:lang w:val="en-GB"/>
        </w:rPr>
        <w:id w:val="-1290352585"/>
        <w:docPartObj>
          <w:docPartGallery w:val="Cover Pages"/>
          <w:docPartUnique/>
        </w:docPartObj>
      </w:sdtPr>
      <w:sdtEndPr>
        <w:rPr>
          <w:sz w:val="20"/>
        </w:rPr>
      </w:sdtEndPr>
      <w:sdtContent>
        <w:p w14:paraId="115BEC6F" w14:textId="77777777" w:rsidR="00DF0808" w:rsidRDefault="00DF0808">
          <w:pPr>
            <w:pStyle w:val="NoSpacing"/>
            <w:rPr>
              <w:sz w:val="24"/>
            </w:rPr>
          </w:pPr>
        </w:p>
        <w:p w14:paraId="115BEC70" w14:textId="77777777" w:rsidR="00B12B45" w:rsidRPr="0093037F" w:rsidRDefault="008F373A" w:rsidP="00B12B45">
          <w:pPr>
            <w:rPr>
              <w:rFonts w:ascii="Times New Roman" w:hAnsi="Times New Roman" w:cs="Times New Roman"/>
              <w:b/>
              <w:sz w:val="22"/>
            </w:rPr>
          </w:pPr>
          <w:r w:rsidRPr="00E438A4">
            <w:rPr>
              <w:rFonts w:ascii="Times New Roman" w:hAnsi="Times New Roman" w:cs="Times New Roman"/>
              <w:noProof/>
              <w:lang w:eastAsia="en-GB"/>
            </w:rPr>
            <mc:AlternateContent>
              <mc:Choice Requires="wps">
                <w:drawing>
                  <wp:anchor distT="0" distB="0" distL="114300" distR="114300" simplePos="0" relativeHeight="251661312" behindDoc="0" locked="0" layoutInCell="1" allowOverlap="0" wp14:anchorId="115BECBC" wp14:editId="115BECBD">
                    <wp:simplePos x="0" y="0"/>
                    <wp:positionH relativeFrom="margin">
                      <wp:align>center</wp:align>
                    </wp:positionH>
                    <wp:positionV relativeFrom="margin">
                      <wp:posOffset>5075982</wp:posOffset>
                    </wp:positionV>
                    <wp:extent cx="3943350" cy="1682750"/>
                    <wp:effectExtent l="0" t="0" r="7620" b="12700"/>
                    <wp:wrapSquare wrapText="bothSides"/>
                    <wp:docPr id="21" name="Text Box 21"/>
                    <wp:cNvGraphicFramePr/>
                    <a:graphic xmlns:a="http://schemas.openxmlformats.org/drawingml/2006/main">
                      <a:graphicData uri="http://schemas.microsoft.com/office/word/2010/wordprocessingShape">
                        <wps:wsp>
                          <wps:cNvSpPr txBox="1"/>
                          <wps:spPr>
                            <a:xfrm>
                              <a:off x="0" y="0"/>
                              <a:ext cx="3943350" cy="1682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BECC7" w14:textId="77777777" w:rsidR="00DF0808" w:rsidRPr="00B12B45" w:rsidRDefault="00661E8E">
                                <w:pPr>
                                  <w:pStyle w:val="Title"/>
                                  <w:rPr>
                                    <w:rFonts w:cs="Calibri Light"/>
                                    <w:color w:val="000000" w:themeColor="text1"/>
                                  </w:rPr>
                                </w:pPr>
                                <w:sdt>
                                  <w:sdtPr>
                                    <w:rPr>
                                      <w:rFonts w:cs="Calibri Light"/>
                                      <w:color w:val="000000" w:themeColor="text1"/>
                                      <w:sz w:val="28"/>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205BBE" w:rsidRPr="00B12B45">
                                      <w:rPr>
                                        <w:rFonts w:cs="Calibri Light"/>
                                        <w:color w:val="000000" w:themeColor="text1"/>
                                        <w:sz w:val="28"/>
                                      </w:rPr>
                                      <w:t>Critically evaluate a range of methodological approaches, research designs, and research methods appropriate to gather data from complex work-based settings, with due consideration to research ethics and issues of insider research</w:t>
                                    </w:r>
                                  </w:sdtContent>
                                </w:sdt>
                              </w:p>
                              <w:p w14:paraId="115BECC8" w14:textId="77777777" w:rsidR="00DF0808" w:rsidRPr="00B12B45" w:rsidRDefault="00661E8E">
                                <w:pPr>
                                  <w:pStyle w:val="Subtitle"/>
                                  <w:rPr>
                                    <w:rFonts w:asciiTheme="minorHAnsi" w:hAnsiTheme="minorHAnsi" w:cs="Calibri Light"/>
                                    <w:sz w:val="22"/>
                                  </w:rPr>
                                </w:pPr>
                                <w:sdt>
                                  <w:sdtPr>
                                    <w:rPr>
                                      <w:rFonts w:asciiTheme="minorHAnsi" w:hAnsiTheme="minorHAnsi" w:cs="Calibri Light"/>
                                      <w:sz w:val="24"/>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525058" w:rsidRPr="00B12B45">
                                      <w:rPr>
                                        <w:rFonts w:asciiTheme="minorHAnsi" w:hAnsiTheme="minorHAnsi" w:cs="Calibri Light"/>
                                        <w:caps w:val="0"/>
                                        <w:sz w:val="24"/>
                                      </w:rPr>
                                      <w:t xml:space="preserve">Assessment Component </w:t>
                                    </w:r>
                                    <w:r w:rsidR="00525058" w:rsidRPr="00B12B45">
                                      <w:rPr>
                                        <w:rFonts w:asciiTheme="minorHAnsi" w:hAnsiTheme="minorHAnsi" w:cs="Calibri Light"/>
                                        <w:sz w:val="24"/>
                                      </w:rPr>
                                      <w:t>1</w:t>
                                    </w:r>
                                  </w:sdtContent>
                                </w:sdt>
                              </w:p>
                              <w:p w14:paraId="115BECC9" w14:textId="77777777" w:rsidR="00525058" w:rsidRPr="00525058" w:rsidRDefault="00525058" w:rsidP="00525058"/>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95000</wp14:pctWidth>
                    </wp14:sizeRelH>
                    <wp14:sizeRelV relativeFrom="margin">
                      <wp14:pctHeight>0</wp14:pctHeight>
                    </wp14:sizeRelV>
                  </wp:anchor>
                </w:drawing>
              </mc:Choice>
              <mc:Fallback>
                <w:pict>
                  <v:shapetype w14:anchorId="115BECBC" id="_x0000_t202" coordsize="21600,21600" o:spt="202" path="m,l,21600r21600,l21600,xe">
                    <v:stroke joinstyle="miter"/>
                    <v:path gradientshapeok="t" o:connecttype="rect"/>
                  </v:shapetype>
                  <v:shape id="Text Box 21" o:spid="_x0000_s1026" type="#_x0000_t202" style="position:absolute;margin-left:0;margin-top:399.7pt;width:310.5pt;height:132.5pt;z-index:251661312;visibility:visible;mso-wrap-style:square;mso-width-percent:950;mso-height-percent:0;mso-wrap-distance-left:9pt;mso-wrap-distance-top:0;mso-wrap-distance-right:9pt;mso-wrap-distance-bottom:0;mso-position-horizontal:center;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rbLhcwIAAFUFAAAOAAAAZHJzL2Uyb0RvYy54bWysVN9P2zAQfp+0/8Hy+0hbNsYqUtSBmCYh&#10;QIOJZ9exaTTH59luk+6v57OTFMb2wrQX53I/Pt99d+eT064xbKt8qMmWfHow4UxZSVVtH0r+/e7i&#10;3TFnIQpbCUNWlXynAj9dvH1z0rq5mtGaTKU8A4gN89aVfB2jmxdFkGvViHBATlkYNflGRPz6h6Ly&#10;ogV6Y4rZZHJUtOQr50mqEKA97418kfG1VjJeax1UZKbkyC3m0+dzlc5icSLmD164dS2HNMQ/ZNGI&#10;2uLSPdS5iIJtfP0HVFNLT4F0PJDUFKR1LVWuAdVMJy+quV0Lp3ItICe4PU3h/8HKq+2NZ3VV8tmU&#10;Mysa9OhOdZF9po5BBX5aF+Zwu3VwjB306POoD1Cmsjvtm/RFQQx2ML3bs5vQJJSHn94fHn6AScI2&#10;PTqefcQP8IuncOdD/KKoYUkouUf7Mqtiexli7zq6pNssXdTG5BYay9qSHyX83ywANzZpVB6GASaV&#10;1KeepbgzKvkY+01pkJErSIo8hurMeLYVGCAhpbIxF59x4Z28NJJ4TeDg/5TVa4L7OsabycZ9cFNb&#10;8rn6F2lXP8aUde8Pzp/VncTYrbqh1Suqdui0p35XgpMXNbpxKUK8ER7LgQ5i4eM1Dm0IrNMgcbYm&#10;/+tv+uSPmYWVsxbLVvLwcyO84sx8tZjmtJmj4EdhNQp205wR6MeAIpssIsBHM4raU3OPd2CZboFJ&#10;WIm7Sh5H8Sz2K493RKrlMjth/5yIl/bWyQSdupFm6667F94NAxgxu1c0rqGYv5jD3jdFWlpuIuk6&#10;D2kitGdxIBq7m8d8eGfS4/D8P3s9vYaLRwAAAP//AwBQSwMEFAAGAAgAAAAhAOQUKyjdAAAACQEA&#10;AA8AAABkcnMvZG93bnJldi54bWxMj8FOwzAQRO9I/IO1SNyo0xCFJMSpEFKBI5Ryd+MliYjXaew2&#10;5u9ZTnDcmdHsm3oT7SjOOPvBkYL1KgGB1DozUKdg/769KUD4oMno0REq+EYPm+byotaVcQu94XkX&#10;OsEl5CutoA9hqqT0bY9W+5WbkNj7dLPVgc+5k2bWC5fbUaZJkkurB+IPvZ7wscf2a3eyCtKiaOXL&#10;cIzH13JYbp9p+xT3H0pdX8WHexABY/gLwy8+o0PDTAd3IuPFqICHBAV3ZZmBYDtP16wcOJfkWQay&#10;qeX/Bc0PAAAA//8DAFBLAQItABQABgAIAAAAIQC2gziS/gAAAOEBAAATAAAAAAAAAAAAAAAAAAAA&#10;AABbQ29udGVudF9UeXBlc10ueG1sUEsBAi0AFAAGAAgAAAAhADj9If/WAAAAlAEAAAsAAAAAAAAA&#10;AAAAAAAALwEAAF9yZWxzLy5yZWxzUEsBAi0AFAAGAAgAAAAhABitsuFzAgAAVQUAAA4AAAAAAAAA&#10;AAAAAAAALgIAAGRycy9lMm9Eb2MueG1sUEsBAi0AFAAGAAgAAAAhAOQUKyjdAAAACQEAAA8AAAAA&#10;AAAAAAAAAAAAzQQAAGRycy9kb3ducmV2LnhtbFBLBQYAAAAABAAEAPMAAADXBQAAAAA=&#10;" o:allowoverlap="f" filled="f" stroked="f" strokeweight=".5pt">
                    <v:textbox inset="0,0,0,0">
                      <w:txbxContent>
                        <w:p w14:paraId="115BECC7" w14:textId="77777777" w:rsidR="00DF0808" w:rsidRPr="00B12B45" w:rsidRDefault="00661E8E">
                          <w:pPr>
                            <w:pStyle w:val="Title"/>
                            <w:rPr>
                              <w:rFonts w:cs="Calibri Light"/>
                              <w:color w:val="000000" w:themeColor="text1"/>
                            </w:rPr>
                          </w:pPr>
                          <w:sdt>
                            <w:sdtPr>
                              <w:rPr>
                                <w:rFonts w:cs="Calibri Light"/>
                                <w:color w:val="000000" w:themeColor="text1"/>
                                <w:sz w:val="28"/>
                              </w:rPr>
                              <w:alias w:val="Title"/>
                              <w:tag w:val=""/>
                              <w:id w:val="-970593774"/>
                              <w:dataBinding w:prefixMappings="xmlns:ns0='http://purl.org/dc/elements/1.1/' xmlns:ns1='http://schemas.openxmlformats.org/package/2006/metadata/core-properties' " w:xpath="/ns1:coreProperties[1]/ns0:title[1]" w:storeItemID="{6C3C8BC8-F283-45AE-878A-BAB7291924A1}"/>
                              <w:text/>
                            </w:sdtPr>
                            <w:sdtEndPr/>
                            <w:sdtContent>
                              <w:r w:rsidR="00205BBE" w:rsidRPr="00B12B45">
                                <w:rPr>
                                  <w:rFonts w:cs="Calibri Light"/>
                                  <w:color w:val="000000" w:themeColor="text1"/>
                                  <w:sz w:val="28"/>
                                </w:rPr>
                                <w:t>Critically evaluate a range of methodological approaches, research designs, and research methods appropriate to gather data from complex work-based settings, with due consideration to research ethics and issues of insider research</w:t>
                              </w:r>
                            </w:sdtContent>
                          </w:sdt>
                        </w:p>
                        <w:p w14:paraId="115BECC8" w14:textId="77777777" w:rsidR="00DF0808" w:rsidRPr="00B12B45" w:rsidRDefault="00661E8E">
                          <w:pPr>
                            <w:pStyle w:val="Subtitle"/>
                            <w:rPr>
                              <w:rFonts w:asciiTheme="minorHAnsi" w:hAnsiTheme="minorHAnsi" w:cs="Calibri Light"/>
                              <w:sz w:val="22"/>
                            </w:rPr>
                          </w:pPr>
                          <w:sdt>
                            <w:sdtPr>
                              <w:rPr>
                                <w:rFonts w:asciiTheme="minorHAnsi" w:hAnsiTheme="minorHAnsi" w:cs="Calibri Light"/>
                                <w:sz w:val="24"/>
                              </w:rPr>
                              <w:alias w:val="Subtitle"/>
                              <w:tag w:val=""/>
                              <w:id w:val="235834689"/>
                              <w:dataBinding w:prefixMappings="xmlns:ns0='http://purl.org/dc/elements/1.1/' xmlns:ns1='http://schemas.openxmlformats.org/package/2006/metadata/core-properties' " w:xpath="/ns1:coreProperties[1]/ns0:subject[1]" w:storeItemID="{6C3C8BC8-F283-45AE-878A-BAB7291924A1}"/>
                              <w:text/>
                            </w:sdtPr>
                            <w:sdtEndPr/>
                            <w:sdtContent>
                              <w:r w:rsidR="00525058" w:rsidRPr="00B12B45">
                                <w:rPr>
                                  <w:rFonts w:asciiTheme="minorHAnsi" w:hAnsiTheme="minorHAnsi" w:cs="Calibri Light"/>
                                  <w:caps w:val="0"/>
                                  <w:sz w:val="24"/>
                                </w:rPr>
                                <w:t xml:space="preserve">Assessment Component </w:t>
                              </w:r>
                              <w:r w:rsidR="00525058" w:rsidRPr="00B12B45">
                                <w:rPr>
                                  <w:rFonts w:asciiTheme="minorHAnsi" w:hAnsiTheme="minorHAnsi" w:cs="Calibri Light"/>
                                  <w:sz w:val="24"/>
                                </w:rPr>
                                <w:t>1</w:t>
                              </w:r>
                            </w:sdtContent>
                          </w:sdt>
                        </w:p>
                        <w:p w14:paraId="115BECC9" w14:textId="77777777" w:rsidR="00525058" w:rsidRPr="00525058" w:rsidRDefault="00525058" w:rsidP="00525058"/>
                      </w:txbxContent>
                    </v:textbox>
                    <w10:wrap type="square" anchorx="margin" anchory="margin"/>
                  </v:shape>
                </w:pict>
              </mc:Fallback>
            </mc:AlternateContent>
          </w:r>
          <w:r w:rsidR="00525058" w:rsidRPr="00E438A4">
            <w:rPr>
              <w:rFonts w:ascii="Times New Roman" w:hAnsi="Times New Roman" w:cs="Times New Roman"/>
              <w:noProof/>
              <w:lang w:eastAsia="en-GB"/>
            </w:rPr>
            <w:drawing>
              <wp:anchor distT="0" distB="0" distL="114300" distR="114300" simplePos="0" relativeHeight="251659264" behindDoc="1" locked="0" layoutInCell="1" allowOverlap="0" wp14:anchorId="115BECBE" wp14:editId="115BECBF">
                <wp:simplePos x="0" y="0"/>
                <wp:positionH relativeFrom="margin">
                  <wp:posOffset>-59055</wp:posOffset>
                </wp:positionH>
                <wp:positionV relativeFrom="margin">
                  <wp:posOffset>1282700</wp:posOffset>
                </wp:positionV>
                <wp:extent cx="5219065" cy="3223895"/>
                <wp:effectExtent l="285750" t="266700" r="286385" b="281305"/>
                <wp:wrapSquare wrapText="bothSides"/>
                <wp:docPr id="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referRelativeResize="0">
                          <a:picLocks noChangeAspect="1" noChangeArrowheads="1"/>
                        </pic:cNvPicPr>
                      </pic:nvPicPr>
                      <pic:blipFill>
                        <a:blip r:embed="rId10">
                          <a:grayscl/>
                          <a:extLst>
                            <a:ext uri="{28A0092B-C50C-407E-A947-70E740481C1C}">
                              <a14:useLocalDpi xmlns:a14="http://schemas.microsoft.com/office/drawing/2010/main" val="0"/>
                            </a:ext>
                          </a:extLst>
                        </a:blip>
                        <a:stretch>
                          <a:fillRect/>
                        </a:stretch>
                      </pic:blipFill>
                      <pic:spPr bwMode="auto">
                        <a:xfrm>
                          <a:off x="0" y="0"/>
                          <a:ext cx="5219065" cy="3223895"/>
                        </a:xfrm>
                        <a:prstGeom prst="rect">
                          <a:avLst/>
                        </a:prstGeom>
                        <a:solidFill>
                          <a:srgbClr val="FFFFFF">
                            <a:shade val="85000"/>
                          </a:srgbClr>
                        </a:solidFill>
                        <a:ln w="254000" cap="rnd">
                          <a:solidFill>
                            <a:srgbClr val="FFFFFF"/>
                          </a:solidFill>
                        </a:ln>
                        <a:effectLst>
                          <a:outerShdw blurRad="152400" algn="tl" rotWithShape="0">
                            <a:srgbClr val="000000">
                              <a:alpha val="25000"/>
                            </a:srgbClr>
                          </a:outerShdw>
                        </a:effectLst>
                        <a:scene3d>
                          <a:camera prst="orthographicFront"/>
                          <a:lightRig rig="twoPt" dir="t">
                            <a:rot lat="0" lon="0" rev="7800000"/>
                          </a:lightRig>
                        </a:scene3d>
                        <a:sp3d contourW="6350">
                          <a:bevelT w="6350" h="6350"/>
                          <a:contourClr>
                            <a:srgbClr val="C0C0C0"/>
                          </a:contourClr>
                        </a:sp3d>
                      </pic:spPr>
                    </pic:pic>
                  </a:graphicData>
                </a:graphic>
                <wp14:sizeRelH relativeFrom="page">
                  <wp14:pctWidth>0</wp14:pctWidth>
                </wp14:sizeRelH>
                <wp14:sizeRelV relativeFrom="page">
                  <wp14:pctHeight>0</wp14:pctHeight>
                </wp14:sizeRelV>
              </wp:anchor>
            </w:drawing>
          </w:r>
          <w:r w:rsidR="00205BBE" w:rsidRPr="00E438A4">
            <w:rPr>
              <w:rFonts w:ascii="Times New Roman" w:hAnsi="Times New Roman" w:cs="Times New Roman"/>
              <w:noProof/>
              <w:lang w:eastAsia="en-GB"/>
            </w:rPr>
            <mc:AlternateContent>
              <mc:Choice Requires="wps">
                <w:drawing>
                  <wp:anchor distT="0" distB="0" distL="114300" distR="114300" simplePos="0" relativeHeight="251660288" behindDoc="0" locked="0" layoutInCell="1" allowOverlap="0" wp14:anchorId="115BECC0" wp14:editId="115BECC1">
                    <wp:simplePos x="0" y="0"/>
                    <wp:positionH relativeFrom="margin">
                      <wp:align>center</wp:align>
                    </wp:positionH>
                    <wp:positionV relativeFrom="margin">
                      <wp:posOffset>7033367</wp:posOffset>
                    </wp:positionV>
                    <wp:extent cx="3943350" cy="265176"/>
                    <wp:effectExtent l="0" t="0" r="7620" b="0"/>
                    <wp:wrapSquare wrapText="bothSides"/>
                    <wp:docPr id="20" name="Text Box 20"/>
                    <wp:cNvGraphicFramePr/>
                    <a:graphic xmlns:a="http://schemas.openxmlformats.org/drawingml/2006/main">
                      <a:graphicData uri="http://schemas.microsoft.com/office/word/2010/wordprocessingShape">
                        <wps:wsp>
                          <wps:cNvSpPr txBox="1"/>
                          <wps:spPr>
                            <a:xfrm>
                              <a:off x="0" y="0"/>
                              <a:ext cx="3943350" cy="26517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BECCA" w14:textId="77777777" w:rsidR="00DF0808" w:rsidRPr="00B12B45" w:rsidRDefault="00661E8E">
                                <w:pPr>
                                  <w:pStyle w:val="ContactInfo"/>
                                  <w:rPr>
                                    <w:rFonts w:cs="Calibri"/>
                                    <w:sz w:val="22"/>
                                  </w:rPr>
                                </w:pPr>
                                <w:sdt>
                                  <w:sdtPr>
                                    <w:rPr>
                                      <w:rFonts w:cs="Calibri"/>
                                      <w:sz w:val="22"/>
                                    </w:rPr>
                                    <w:alias w:val="Name"/>
                                    <w:tag w:val=""/>
                                    <w:id w:val="-304397026"/>
                                    <w:dataBinding w:prefixMappings="xmlns:ns0='http://purl.org/dc/elements/1.1/' xmlns:ns1='http://schemas.openxmlformats.org/package/2006/metadata/core-properties' " w:xpath="/ns1:coreProperties[1]/ns0:creator[1]" w:storeItemID="{6C3C8BC8-F283-45AE-878A-BAB7291924A1}"/>
                                    <w:text/>
                                  </w:sdtPr>
                                  <w:sdtEndPr/>
                                  <w:sdtContent>
                                    <w:r w:rsidR="00E961AC" w:rsidRPr="00B12B45">
                                      <w:rPr>
                                        <w:rFonts w:cs="Calibri"/>
                                        <w:sz w:val="22"/>
                                      </w:rPr>
                                      <w:t>Sara Mai Griffiths</w:t>
                                    </w:r>
                                  </w:sdtContent>
                                </w:sdt>
                                <w:r w:rsidR="00E9548C" w:rsidRPr="00B12B45">
                                  <w:rPr>
                                    <w:rFonts w:cs="Calibri"/>
                                    <w:sz w:val="22"/>
                                  </w:rPr>
                                  <w:t> | </w:t>
                                </w:r>
                                <w:sdt>
                                  <w:sdtPr>
                                    <w:rPr>
                                      <w:rFonts w:cs="Calibri"/>
                                      <w:sz w:val="22"/>
                                    </w:rPr>
                                    <w:alias w:val="Course Title"/>
                                    <w:tag w:val=""/>
                                    <w:id w:val="-728219936"/>
                                    <w:dataBinding w:prefixMappings="xmlns:ns0='http://purl.org/dc/elements/1.1/' xmlns:ns1='http://schemas.openxmlformats.org/package/2006/metadata/core-properties' " w:xpath="/ns1:coreProperties[1]/ns1:keywords[1]" w:storeItemID="{6C3C8BC8-F283-45AE-878A-BAB7291924A1}"/>
                                    <w:text/>
                                  </w:sdtPr>
                                  <w:sdtEndPr/>
                                  <w:sdtContent>
                                    <w:r w:rsidR="00E961AC" w:rsidRPr="00B12B45">
                                      <w:rPr>
                                        <w:rFonts w:cs="Calibri"/>
                                        <w:sz w:val="22"/>
                                      </w:rPr>
                                      <w:t>Research Methods</w:t>
                                    </w:r>
                                  </w:sdtContent>
                                </w:sdt>
                                <w:r w:rsidR="00E9548C" w:rsidRPr="00B12B45">
                                  <w:rPr>
                                    <w:rFonts w:cs="Calibri"/>
                                    <w:sz w:val="22"/>
                                  </w:rPr>
                                  <w:t> | </w:t>
                                </w:r>
                                <w:sdt>
                                  <w:sdtPr>
                                    <w:rPr>
                                      <w:rFonts w:cs="Calibri"/>
                                      <w:sz w:val="22"/>
                                    </w:rPr>
                                    <w:alias w:val="Date"/>
                                    <w:tag w:val=""/>
                                    <w:id w:val="2032065285"/>
                                    <w:dataBinding w:prefixMappings="xmlns:ns0='http://schemas.microsoft.com/office/2006/coverPageProps' " w:xpath="/ns0:CoverPageProperties[1]/ns0:PublishDate[1]" w:storeItemID="{55AF091B-3C7A-41E3-B477-F2FDAA23CFDA}"/>
                                    <w:date w:fullDate="2019-03-18T00:00:00Z">
                                      <w:dateFormat w:val="MMMM d, yyyy"/>
                                      <w:lid w:val="en-US"/>
                                      <w:storeMappedDataAs w:val="dateTime"/>
                                      <w:calendar w:val="gregorian"/>
                                    </w:date>
                                  </w:sdtPr>
                                  <w:sdtEndPr/>
                                  <w:sdtContent>
                                    <w:r w:rsidR="00E961AC" w:rsidRPr="00B12B45">
                                      <w:rPr>
                                        <w:rFonts w:cs="Calibri"/>
                                        <w:sz w:val="22"/>
                                      </w:rPr>
                                      <w:t>March 18, 2019</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a:graphicData>
                    </a:graphic>
                    <wp14:sizeRelH relativeFrom="margin">
                      <wp14:pctWidth>95000</wp14:pctWidth>
                    </wp14:sizeRelH>
                    <wp14:sizeRelV relativeFrom="margin">
                      <wp14:pctHeight>0</wp14:pctHeight>
                    </wp14:sizeRelV>
                  </wp:anchor>
                </w:drawing>
              </mc:Choice>
              <mc:Fallback>
                <w:pict>
                  <v:shape w14:anchorId="115BECC0" id="Text Box 20" o:spid="_x0000_s1027" type="#_x0000_t202" style="position:absolute;margin-left:0;margin-top:553.8pt;width:310.5pt;height:20.9pt;z-index:251660288;visibility:visible;mso-wrap-style:square;mso-width-percent:950;mso-height-percent:0;mso-wrap-distance-left:9pt;mso-wrap-distance-top:0;mso-wrap-distance-right:9pt;mso-wrap-distance-bottom:0;mso-position-horizontal:center;mso-position-horizontal-relative:margin;mso-position-vertical:absolute;mso-position-vertical-relative:margin;mso-width-percent:9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tBkegIAAGMFAAAOAAAAZHJzL2Uyb0RvYy54bWysVE1PGzEQvVfqf7B8L5sECG3EBqUgqkoI&#10;UKHi7HjtZFV/1Xaym/56nr27CaW9UPXinZ0ZP8/Hmzm/aLUiW+FDbU1Jx0cjSoThtqrNqqTfH68/&#10;fKQkRGYqpqwRJd2JQC/m79+dN24mJnZtVSU8AYgJs8aVdB2jmxVF4GuhWTiyThgYpfWaRfz6VVF5&#10;1gBdq2IyGk2LxvrKectFCNBedUY6z/hSCh7vpAwiElVSxBbz6fO5TGcxP2ezlWduXfM+DPYPUWhW&#10;Gzy6h7pikZGNr/+A0jX3NlgZj7jVhZWy5iLngGzGo1fZPKyZEzkXFCe4fZnC/4Plt9t7T+qqpBOU&#10;xzCNHj2KNpLPtiVQoT6NCzO4PTg4xhZ69HnQByhT2q30On2REIEdULt9dRMah/L408nx8SlMHLbJ&#10;9HR8Nk0wxeG28yF+EVaTJJTUo3u5qGx7E2LnOrikx4y9rpXKHVSGNCWdJvjfLABXJmlE5kIPkzLq&#10;Is9S3CmRfJT5JiRqkRNIisxCcak82TLwh3EuTMy5Z1x4Jy+JIN5ysfc/RPWWy10ew8vWxP1lXRvr&#10;c/avwq5+DCHLzh81f5F3EmO7bDMJ9o1d2mqHfnvbTUxw/LpGU25YiPfMY0TQR4x9vMMhlUXxbS9R&#10;srb+19/0yR/MhZWSBiNX0vBzw7ygRH014DQgYxZOTs9APeIH7fKl1mz0pUU3xlgsjmcx+UY1iNJb&#10;/YStsEivwcQMx5sljYN4GbsFgK3CxWKRnTCNjsUb8+B4gk7NSVR7bJ+Ydz0fI5h8a4ehZLNXtOx8&#10;M2/cYhNBzszZVN+umn3dMcmZ9f3WSavi5X/2OuzG+TMAAAD//wMAUEsDBBQABgAIAAAAIQCMUbzQ&#10;3wAAAAoBAAAPAAAAZHJzL2Rvd25yZXYueG1sTI/BTsMwEETvSPyDtUhcELVTVQFCnKpFggtCLW25&#10;u/GShMbrKHab9O/ZnuC4b0azM/l8dK04YR8aTxqSiQKBVHrbUKVht329fwQRoiFrWk+o4YwB5sX1&#10;VW4y6wf6xNMmVoJDKGRGQx1jl0kZyhqdCRPfIbH27XtnIp99JW1vBg53rZwqlUpnGuIPtenwpcby&#10;sDk6DV/vFFY/d9vl6rBbL9U5DB9v64XWtzfj4hlExDH+meFSn6tDwZ32/kg2iFYDD4lME/WQgmA9&#10;nSaM9hc0e5qBLHL5f0LxCwAA//8DAFBLAQItABQABgAIAAAAIQC2gziS/gAAAOEBAAATAAAAAAAA&#10;AAAAAAAAAAAAAABbQ29udGVudF9UeXBlc10ueG1sUEsBAi0AFAAGAAgAAAAhADj9If/WAAAAlAEA&#10;AAsAAAAAAAAAAAAAAAAALwEAAF9yZWxzLy5yZWxzUEsBAi0AFAAGAAgAAAAhADPK0GR6AgAAYwUA&#10;AA4AAAAAAAAAAAAAAAAALgIAAGRycy9lMm9Eb2MueG1sUEsBAi0AFAAGAAgAAAAhAIxRvNDfAAAA&#10;CgEAAA8AAAAAAAAAAAAAAAAA1AQAAGRycy9kb3ducmV2LnhtbFBLBQYAAAAABAAEAPMAAADgBQAA&#10;AAA=&#10;" o:allowoverlap="f" filled="f" stroked="f" strokeweight=".5pt">
                    <v:textbox style="mso-fit-shape-to-text:t" inset="0,,0">
                      <w:txbxContent>
                        <w:p w14:paraId="115BECCA" w14:textId="77777777" w:rsidR="00DF0808" w:rsidRPr="00B12B45" w:rsidRDefault="00661E8E">
                          <w:pPr>
                            <w:pStyle w:val="ContactInfo"/>
                            <w:rPr>
                              <w:rFonts w:cs="Calibri"/>
                              <w:sz w:val="22"/>
                            </w:rPr>
                          </w:pPr>
                          <w:sdt>
                            <w:sdtPr>
                              <w:rPr>
                                <w:rFonts w:cs="Calibri"/>
                                <w:sz w:val="22"/>
                              </w:rPr>
                              <w:alias w:val="Name"/>
                              <w:tag w:val=""/>
                              <w:id w:val="-304397026"/>
                              <w:dataBinding w:prefixMappings="xmlns:ns0='http://purl.org/dc/elements/1.1/' xmlns:ns1='http://schemas.openxmlformats.org/package/2006/metadata/core-properties' " w:xpath="/ns1:coreProperties[1]/ns0:creator[1]" w:storeItemID="{6C3C8BC8-F283-45AE-878A-BAB7291924A1}"/>
                              <w:text/>
                            </w:sdtPr>
                            <w:sdtEndPr/>
                            <w:sdtContent>
                              <w:r w:rsidR="00E961AC" w:rsidRPr="00B12B45">
                                <w:rPr>
                                  <w:rFonts w:cs="Calibri"/>
                                  <w:sz w:val="22"/>
                                </w:rPr>
                                <w:t>Sara Mai Griffiths</w:t>
                              </w:r>
                            </w:sdtContent>
                          </w:sdt>
                          <w:r w:rsidR="00E9548C" w:rsidRPr="00B12B45">
                            <w:rPr>
                              <w:rFonts w:cs="Calibri"/>
                              <w:sz w:val="22"/>
                            </w:rPr>
                            <w:t> | </w:t>
                          </w:r>
                          <w:sdt>
                            <w:sdtPr>
                              <w:rPr>
                                <w:rFonts w:cs="Calibri"/>
                                <w:sz w:val="22"/>
                              </w:rPr>
                              <w:alias w:val="Course Title"/>
                              <w:tag w:val=""/>
                              <w:id w:val="-728219936"/>
                              <w:dataBinding w:prefixMappings="xmlns:ns0='http://purl.org/dc/elements/1.1/' xmlns:ns1='http://schemas.openxmlformats.org/package/2006/metadata/core-properties' " w:xpath="/ns1:coreProperties[1]/ns1:keywords[1]" w:storeItemID="{6C3C8BC8-F283-45AE-878A-BAB7291924A1}"/>
                              <w:text/>
                            </w:sdtPr>
                            <w:sdtEndPr/>
                            <w:sdtContent>
                              <w:r w:rsidR="00E961AC" w:rsidRPr="00B12B45">
                                <w:rPr>
                                  <w:rFonts w:cs="Calibri"/>
                                  <w:sz w:val="22"/>
                                </w:rPr>
                                <w:t>Research Methods</w:t>
                              </w:r>
                            </w:sdtContent>
                          </w:sdt>
                          <w:r w:rsidR="00E9548C" w:rsidRPr="00B12B45">
                            <w:rPr>
                              <w:rFonts w:cs="Calibri"/>
                              <w:sz w:val="22"/>
                            </w:rPr>
                            <w:t> | </w:t>
                          </w:r>
                          <w:sdt>
                            <w:sdtPr>
                              <w:rPr>
                                <w:rFonts w:cs="Calibri"/>
                                <w:sz w:val="22"/>
                              </w:rPr>
                              <w:alias w:val="Date"/>
                              <w:tag w:val=""/>
                              <w:id w:val="2032065285"/>
                              <w:dataBinding w:prefixMappings="xmlns:ns0='http://schemas.microsoft.com/office/2006/coverPageProps' " w:xpath="/ns0:CoverPageProperties[1]/ns0:PublishDate[1]" w:storeItemID="{55AF091B-3C7A-41E3-B477-F2FDAA23CFDA}"/>
                              <w:date w:fullDate="2019-03-18T00:00:00Z">
                                <w:dateFormat w:val="MMMM d, yyyy"/>
                                <w:lid w:val="en-US"/>
                                <w:storeMappedDataAs w:val="dateTime"/>
                                <w:calendar w:val="gregorian"/>
                              </w:date>
                            </w:sdtPr>
                            <w:sdtEndPr/>
                            <w:sdtContent>
                              <w:r w:rsidR="00E961AC" w:rsidRPr="00B12B45">
                                <w:rPr>
                                  <w:rFonts w:cs="Calibri"/>
                                  <w:sz w:val="22"/>
                                </w:rPr>
                                <w:t>March 18, 2019</w:t>
                              </w:r>
                            </w:sdtContent>
                          </w:sdt>
                        </w:p>
                      </w:txbxContent>
                    </v:textbox>
                    <w10:wrap type="square" anchorx="margin" anchory="margin"/>
                  </v:shape>
                </w:pict>
              </mc:Fallback>
            </mc:AlternateContent>
          </w:r>
          <w:r w:rsidR="00E9548C" w:rsidRPr="00E438A4">
            <w:rPr>
              <w:rFonts w:ascii="Times New Roman" w:hAnsi="Times New Roman" w:cs="Times New Roman"/>
            </w:rPr>
            <w:br w:type="page"/>
          </w:r>
          <w:r w:rsidR="00B12B45" w:rsidRPr="0093037F">
            <w:rPr>
              <w:rFonts w:ascii="Times New Roman" w:hAnsi="Times New Roman" w:cs="Times New Roman"/>
              <w:b/>
              <w:color w:val="808080" w:themeColor="background1" w:themeShade="80"/>
              <w:sz w:val="24"/>
            </w:rPr>
            <w:lastRenderedPageBreak/>
            <w:t>Introduction</w:t>
          </w:r>
        </w:p>
        <w:p w14:paraId="115BEC71" w14:textId="77777777" w:rsidR="00B12B45" w:rsidRPr="0093037F" w:rsidRDefault="00D96DDF" w:rsidP="00B12B45">
          <w:pPr>
            <w:rPr>
              <w:rFonts w:ascii="Times New Roman" w:hAnsi="Times New Roman" w:cs="Times New Roman"/>
              <w:color w:val="000000" w:themeColor="text1"/>
              <w:sz w:val="22"/>
            </w:rPr>
          </w:pPr>
          <w:r w:rsidRPr="0093037F">
            <w:rPr>
              <w:rFonts w:ascii="Times New Roman" w:hAnsi="Times New Roman" w:cs="Times New Roman"/>
              <w:color w:val="000000" w:themeColor="text1"/>
              <w:sz w:val="22"/>
            </w:rPr>
            <w:t xml:space="preserve">This paper presents the research methodologies adopted for conducting research. A combination of both qualitative and quantitative methodological approaches </w:t>
          </w:r>
          <w:r w:rsidR="00630A37" w:rsidRPr="0093037F">
            <w:rPr>
              <w:rFonts w:ascii="Times New Roman" w:hAnsi="Times New Roman" w:cs="Times New Roman"/>
              <w:color w:val="000000" w:themeColor="text1"/>
              <w:sz w:val="22"/>
            </w:rPr>
            <w:t>are analysed in order to establish</w:t>
          </w:r>
          <w:r w:rsidR="002A6DEA" w:rsidRPr="0093037F">
            <w:rPr>
              <w:rFonts w:ascii="Times New Roman" w:hAnsi="Times New Roman" w:cs="Times New Roman"/>
              <w:color w:val="000000" w:themeColor="text1"/>
              <w:sz w:val="22"/>
            </w:rPr>
            <w:t xml:space="preserve"> what information a </w:t>
          </w:r>
          <w:r w:rsidR="00630A37" w:rsidRPr="0093037F">
            <w:rPr>
              <w:rFonts w:ascii="Times New Roman" w:hAnsi="Times New Roman" w:cs="Times New Roman"/>
              <w:color w:val="000000" w:themeColor="text1"/>
              <w:sz w:val="22"/>
            </w:rPr>
            <w:t xml:space="preserve">researcher can attain </w:t>
          </w:r>
          <w:r w:rsidR="00736F01" w:rsidRPr="0093037F">
            <w:rPr>
              <w:rFonts w:ascii="Times New Roman" w:hAnsi="Times New Roman" w:cs="Times New Roman"/>
              <w:color w:val="000000" w:themeColor="text1"/>
              <w:sz w:val="22"/>
            </w:rPr>
            <w:t>from utilizing a number of methodological approaches, research designs and</w:t>
          </w:r>
          <w:r w:rsidR="002A6DEA" w:rsidRPr="0093037F">
            <w:rPr>
              <w:rFonts w:ascii="Times New Roman" w:hAnsi="Times New Roman" w:cs="Times New Roman"/>
              <w:color w:val="000000" w:themeColor="text1"/>
              <w:sz w:val="22"/>
            </w:rPr>
            <w:t xml:space="preserve"> research methods. Specifically this paper will look too critically evaluate these approaches in order to gather evidence on how data is gained and </w:t>
          </w:r>
          <w:r w:rsidR="00170BC7" w:rsidRPr="0093037F">
            <w:rPr>
              <w:rFonts w:ascii="Times New Roman" w:hAnsi="Times New Roman" w:cs="Times New Roman"/>
              <w:color w:val="000000" w:themeColor="text1"/>
              <w:sz w:val="22"/>
            </w:rPr>
            <w:t>analys</w:t>
          </w:r>
          <w:r w:rsidR="00C55C4D" w:rsidRPr="0093037F">
            <w:rPr>
              <w:rFonts w:ascii="Times New Roman" w:hAnsi="Times New Roman" w:cs="Times New Roman"/>
              <w:color w:val="000000" w:themeColor="text1"/>
              <w:sz w:val="22"/>
            </w:rPr>
            <w:t>ed</w:t>
          </w:r>
          <w:r w:rsidR="008C006B" w:rsidRPr="0093037F">
            <w:rPr>
              <w:rFonts w:ascii="Times New Roman" w:hAnsi="Times New Roman" w:cs="Times New Roman"/>
              <w:color w:val="000000" w:themeColor="text1"/>
              <w:sz w:val="22"/>
            </w:rPr>
            <w:t xml:space="preserve"> within a work-based environment</w:t>
          </w:r>
          <w:r w:rsidR="002A6DEA" w:rsidRPr="0093037F">
            <w:rPr>
              <w:rFonts w:ascii="Times New Roman" w:hAnsi="Times New Roman" w:cs="Times New Roman"/>
              <w:color w:val="000000" w:themeColor="text1"/>
              <w:sz w:val="22"/>
            </w:rPr>
            <w:t xml:space="preserve">. </w:t>
          </w:r>
        </w:p>
        <w:p w14:paraId="115BEC72" w14:textId="77777777" w:rsidR="00DB1B2B" w:rsidRPr="0093037F" w:rsidRDefault="00332452" w:rsidP="00DB1B2B">
          <w:pPr>
            <w:rPr>
              <w:rFonts w:ascii="Times New Roman" w:hAnsi="Times New Roman" w:cs="Times New Roman"/>
              <w:b/>
              <w:color w:val="808080" w:themeColor="background1" w:themeShade="80"/>
              <w:sz w:val="24"/>
            </w:rPr>
          </w:pPr>
          <w:r w:rsidRPr="0093037F">
            <w:rPr>
              <w:rFonts w:ascii="Times New Roman" w:hAnsi="Times New Roman" w:cs="Times New Roman"/>
              <w:b/>
              <w:color w:val="808080" w:themeColor="background1" w:themeShade="80"/>
              <w:sz w:val="24"/>
            </w:rPr>
            <w:t>Research P</w:t>
          </w:r>
          <w:r w:rsidR="00DB1B2B" w:rsidRPr="0093037F">
            <w:rPr>
              <w:rFonts w:ascii="Times New Roman" w:hAnsi="Times New Roman" w:cs="Times New Roman"/>
              <w:b/>
              <w:color w:val="808080" w:themeColor="background1" w:themeShade="80"/>
              <w:sz w:val="24"/>
            </w:rPr>
            <w:t>aradigms</w:t>
          </w:r>
        </w:p>
        <w:p w14:paraId="115BEC73" w14:textId="77777777" w:rsidR="00332452" w:rsidRPr="0093037F" w:rsidRDefault="00DB1B2B" w:rsidP="00DB1B2B">
          <w:pPr>
            <w:rPr>
              <w:rFonts w:ascii="Times New Roman" w:hAnsi="Times New Roman" w:cs="Times New Roman"/>
              <w:color w:val="000000" w:themeColor="text1"/>
              <w:sz w:val="22"/>
            </w:rPr>
          </w:pPr>
          <w:r w:rsidRPr="0093037F">
            <w:rPr>
              <w:rFonts w:ascii="Times New Roman" w:hAnsi="Times New Roman" w:cs="Times New Roman"/>
              <w:color w:val="000000" w:themeColor="text1"/>
              <w:sz w:val="22"/>
            </w:rPr>
            <w:t>A “paradigm”</w:t>
          </w:r>
          <w:r w:rsidR="00584DCF" w:rsidRPr="0093037F">
            <w:rPr>
              <w:rFonts w:ascii="Times New Roman" w:hAnsi="Times New Roman" w:cs="Times New Roman"/>
              <w:color w:val="000000" w:themeColor="text1"/>
              <w:sz w:val="22"/>
            </w:rPr>
            <w:t xml:space="preserve"> is a deep-rooted </w:t>
          </w:r>
          <w:r w:rsidRPr="0093037F">
            <w:rPr>
              <w:rFonts w:ascii="Times New Roman" w:hAnsi="Times New Roman" w:cs="Times New Roman"/>
              <w:color w:val="000000" w:themeColor="text1"/>
              <w:sz w:val="22"/>
            </w:rPr>
            <w:t>set of perspectives that includes an ontological and epistemo</w:t>
          </w:r>
          <w:r w:rsidR="00181E22" w:rsidRPr="0093037F">
            <w:rPr>
              <w:rFonts w:ascii="Times New Roman" w:hAnsi="Times New Roman" w:cs="Times New Roman"/>
              <w:color w:val="000000" w:themeColor="text1"/>
              <w:sz w:val="22"/>
            </w:rPr>
            <w:t>logical position</w:t>
          </w:r>
          <w:r w:rsidR="00267A31" w:rsidRPr="0093037F">
            <w:rPr>
              <w:rFonts w:ascii="Times New Roman" w:hAnsi="Times New Roman" w:cs="Times New Roman"/>
              <w:color w:val="000000" w:themeColor="text1"/>
              <w:sz w:val="22"/>
            </w:rPr>
            <w:t>s</w:t>
          </w:r>
          <w:r w:rsidR="00181E22" w:rsidRPr="0093037F">
            <w:rPr>
              <w:rFonts w:ascii="Times New Roman" w:hAnsi="Times New Roman" w:cs="Times New Roman"/>
              <w:color w:val="000000" w:themeColor="text1"/>
              <w:sz w:val="22"/>
            </w:rPr>
            <w:t xml:space="preserve"> and a set of v</w:t>
          </w:r>
          <w:r w:rsidRPr="0093037F">
            <w:rPr>
              <w:rFonts w:ascii="Times New Roman" w:hAnsi="Times New Roman" w:cs="Times New Roman"/>
              <w:color w:val="000000" w:themeColor="text1"/>
              <w:sz w:val="22"/>
            </w:rPr>
            <w:t xml:space="preserve">alues for operating in the world (Costley, Elliott &amp; Gibbs, 2010). </w:t>
          </w:r>
          <w:r w:rsidR="00267A31" w:rsidRPr="0093037F">
            <w:rPr>
              <w:rFonts w:ascii="Times New Roman" w:hAnsi="Times New Roman" w:cs="Times New Roman"/>
              <w:color w:val="000000" w:themeColor="text1"/>
              <w:sz w:val="22"/>
            </w:rPr>
            <w:t xml:space="preserve">In other terms it is a “set of common beliefs and agreements shared between scientists about how problems should be understood and addressed” (Kuhn, 1962). </w:t>
          </w:r>
          <w:r w:rsidR="00EF3569" w:rsidRPr="0093037F">
            <w:rPr>
              <w:rFonts w:ascii="Times New Roman" w:hAnsi="Times New Roman" w:cs="Times New Roman"/>
              <w:color w:val="000000" w:themeColor="text1"/>
              <w:sz w:val="22"/>
            </w:rPr>
            <w:t>A paradigm is a way of describing a world view that is informed by philosophical assumptions about the nature of social reality</w:t>
          </w:r>
          <w:r w:rsidR="005972B6" w:rsidRPr="0093037F">
            <w:rPr>
              <w:rFonts w:ascii="Times New Roman" w:hAnsi="Times New Roman" w:cs="Times New Roman"/>
              <w:color w:val="000000" w:themeColor="text1"/>
              <w:sz w:val="22"/>
            </w:rPr>
            <w:t xml:space="preserve">, known as ontology, which is what do we believe about the nature of reality?, the ways of knowing, which is known as epistemology, that is how do we know what we know? And lastly the ethics and value systems, such as axiology, which is what do we believe to be true? (Patton, 2002). </w:t>
          </w:r>
          <w:r w:rsidR="00BF252E" w:rsidRPr="0093037F">
            <w:rPr>
              <w:rFonts w:ascii="Times New Roman" w:hAnsi="Times New Roman" w:cs="Times New Roman"/>
              <w:color w:val="000000" w:themeColor="text1"/>
              <w:sz w:val="22"/>
            </w:rPr>
            <w:t>Therefore a paradigm leads us to ask certain questions and use relevant approaches to systematic inquiry, known as methodology, which is how should we study the world? Ontology relates to whether we believe if there is one verifiable reality or whether there a multiple, socially constru</w:t>
          </w:r>
          <w:r w:rsidR="009D4CDA" w:rsidRPr="0093037F">
            <w:rPr>
              <w:rFonts w:ascii="Times New Roman" w:hAnsi="Times New Roman" w:cs="Times New Roman"/>
              <w:color w:val="000000" w:themeColor="text1"/>
              <w:sz w:val="22"/>
            </w:rPr>
            <w:t xml:space="preserve">cted realities (Patton, 2002). Epistemology enquires into the nature of knowledge and truth. It asks the following questions – What are the sources of knowledge? How reliable are these sources? </w:t>
          </w:r>
          <w:r w:rsidR="00B972E9" w:rsidRPr="0093037F">
            <w:rPr>
              <w:rFonts w:ascii="Times New Roman" w:hAnsi="Times New Roman" w:cs="Times New Roman"/>
              <w:color w:val="000000" w:themeColor="text1"/>
              <w:sz w:val="22"/>
            </w:rPr>
            <w:t xml:space="preserve">How do you know if they are </w:t>
          </w:r>
          <w:r w:rsidR="009D4CDA" w:rsidRPr="0093037F">
            <w:rPr>
              <w:rFonts w:ascii="Times New Roman" w:hAnsi="Times New Roman" w:cs="Times New Roman"/>
              <w:color w:val="000000" w:themeColor="text1"/>
              <w:sz w:val="22"/>
            </w:rPr>
            <w:t xml:space="preserve">true? </w:t>
          </w:r>
          <w:r w:rsidR="00DC789A" w:rsidRPr="0093037F">
            <w:rPr>
              <w:rFonts w:ascii="Times New Roman" w:hAnsi="Times New Roman" w:cs="Times New Roman"/>
              <w:color w:val="000000" w:themeColor="text1"/>
              <w:sz w:val="22"/>
            </w:rPr>
            <w:t xml:space="preserve">Together these paradigmatic aspects help to determine the assumptions and beliefs that frame a researcher’s view of a research problem, how they go about investigating it, and the methods they use to answer the impending research question. </w:t>
          </w:r>
        </w:p>
        <w:p w14:paraId="115BEC74" w14:textId="77777777" w:rsidR="00A453B0" w:rsidRDefault="00F2605C" w:rsidP="00B12B45">
          <w:pPr>
            <w:rPr>
              <w:rFonts w:ascii="Times New Roman" w:hAnsi="Times New Roman" w:cs="Times New Roman"/>
              <w:b/>
              <w:color w:val="808080" w:themeColor="background1" w:themeShade="80"/>
              <w:sz w:val="24"/>
            </w:rPr>
          </w:pPr>
          <w:r w:rsidRPr="0093037F">
            <w:rPr>
              <w:rFonts w:ascii="Times New Roman" w:hAnsi="Times New Roman" w:cs="Times New Roman"/>
              <w:b/>
              <w:color w:val="808080" w:themeColor="background1" w:themeShade="80"/>
              <w:sz w:val="24"/>
            </w:rPr>
            <w:t xml:space="preserve">Philosophical Background to Research </w:t>
          </w:r>
        </w:p>
        <w:p w14:paraId="115BEC75" w14:textId="77777777" w:rsidR="00D66E8E" w:rsidRPr="00A453B0" w:rsidRDefault="00A453B0" w:rsidP="00B12B45">
          <w:pPr>
            <w:rPr>
              <w:rFonts w:ascii="Times New Roman" w:hAnsi="Times New Roman" w:cs="Times New Roman"/>
              <w:b/>
              <w:color w:val="808080" w:themeColor="background1" w:themeShade="80"/>
              <w:sz w:val="24"/>
            </w:rPr>
          </w:pPr>
          <w:r w:rsidRPr="0093037F">
            <w:rPr>
              <w:rFonts w:ascii="Times New Roman" w:hAnsi="Times New Roman" w:cs="Times New Roman"/>
              <w:color w:val="auto"/>
              <w:sz w:val="22"/>
            </w:rPr>
            <w:t xml:space="preserve"> </w:t>
          </w:r>
          <w:r w:rsidR="00D66E8E" w:rsidRPr="0093037F">
            <w:rPr>
              <w:rFonts w:ascii="Times New Roman" w:hAnsi="Times New Roman" w:cs="Times New Roman"/>
              <w:color w:val="auto"/>
              <w:sz w:val="22"/>
            </w:rPr>
            <w:t xml:space="preserve">“Ontology” </w:t>
          </w:r>
          <w:r w:rsidR="00FD3B7A" w:rsidRPr="0093037F">
            <w:rPr>
              <w:rFonts w:ascii="Times New Roman" w:hAnsi="Times New Roman" w:cs="Times New Roman"/>
              <w:color w:val="auto"/>
              <w:sz w:val="22"/>
            </w:rPr>
            <w:t xml:space="preserve">is described as the study of being, the nature of reality or existence, as well as the structure of reality (Crotty, 2005). A researcher’s position on ontology will determine how answers question the nature of both social and political realities to be investigated (Grix, 2002), this signifies that a researcher’s ontological view of the task ahead of them goes a long way to determine the focus of their study, the chosen methods and how the data will be gathered, interpreted or analysed. </w:t>
          </w:r>
        </w:p>
        <w:p w14:paraId="115BEC76" w14:textId="77777777" w:rsidR="00FD3B7A" w:rsidRPr="0093037F" w:rsidRDefault="006C6492" w:rsidP="00FD3B7A">
          <w:pPr>
            <w:rPr>
              <w:rFonts w:ascii="Times New Roman" w:hAnsi="Times New Roman" w:cs="Times New Roman"/>
              <w:color w:val="auto"/>
              <w:sz w:val="22"/>
            </w:rPr>
          </w:pPr>
          <w:r w:rsidRPr="0093037F">
            <w:rPr>
              <w:rFonts w:ascii="Times New Roman" w:hAnsi="Times New Roman" w:cs="Times New Roman"/>
              <w:color w:val="auto"/>
              <w:sz w:val="22"/>
            </w:rPr>
            <w:t xml:space="preserve">Blaikie (2007) believed that ontological claims are “claims and assumptions that are made about the nature of social reality, claims about what exists, what it looks like, what units make it up and how these units interact with each other. In short, ontological assumptions are concerned with what we believe constitutes social reality”. </w:t>
          </w:r>
          <w:r w:rsidR="004F40FE" w:rsidRPr="0093037F">
            <w:rPr>
              <w:rFonts w:ascii="Times New Roman" w:hAnsi="Times New Roman" w:cs="Times New Roman"/>
              <w:color w:val="auto"/>
              <w:sz w:val="22"/>
            </w:rPr>
            <w:t xml:space="preserve">Ontological positions can be expressed in terms of objectivism and constructivism, also known as subjectivism. </w:t>
          </w:r>
          <w:r w:rsidR="00D0124F" w:rsidRPr="0093037F">
            <w:rPr>
              <w:rFonts w:ascii="Times New Roman" w:hAnsi="Times New Roman" w:cs="Times New Roman"/>
              <w:color w:val="auto"/>
              <w:sz w:val="22"/>
            </w:rPr>
            <w:t xml:space="preserve">Objectivism is of the opinion that social phenomena and their meanings exist in a way that is independent of social actors, whereas subjectivism is the other ontological argument affirming that social phenomena and their meanings are determined by social actors (Grix, 2002). </w:t>
          </w:r>
        </w:p>
        <w:p w14:paraId="115BEC77" w14:textId="77777777" w:rsidR="006A1A08" w:rsidRPr="006A1A08" w:rsidRDefault="00A64D30" w:rsidP="00742D51">
          <w:pPr>
            <w:rPr>
              <w:rFonts w:ascii="Times New Roman" w:hAnsi="Times New Roman" w:cs="Times New Roman"/>
              <w:color w:val="auto"/>
              <w:sz w:val="22"/>
            </w:rPr>
          </w:pPr>
          <w:r w:rsidRPr="0093037F">
            <w:rPr>
              <w:rFonts w:ascii="Times New Roman" w:hAnsi="Times New Roman" w:cs="Times New Roman"/>
              <w:color w:val="auto"/>
              <w:sz w:val="22"/>
            </w:rPr>
            <w:lastRenderedPageBreak/>
            <w:t xml:space="preserve">Unlike Ontology, Epistemology is a “branch of philosophy that concerns the origins, nature, methods and limit of human knowledge” (Fellow et al, 2008). It is the theory of knowledge, and is interested in the origination and nature of knowing and the construction of knowledge, and the assumptions that are used about what made the nature of knowledge (Longino 1990; Dalmiya and Alcoff, 1993). According to Blaike (2007), epistemology is the core branch of philosophy that deals with the theory of knowledge, the validation of knowledge and the likely ways of gaining knowledge of social reality and whatever it is understood to be. Therefore “epistemology is concerned with how what is assumed to exist can be known” (Blaikie, 2007).  </w:t>
          </w:r>
          <w:r w:rsidR="00EE106C" w:rsidRPr="0093037F">
            <w:rPr>
              <w:rFonts w:ascii="Times New Roman" w:hAnsi="Times New Roman" w:cs="Times New Roman"/>
              <w:color w:val="auto"/>
              <w:sz w:val="22"/>
            </w:rPr>
            <w:t xml:space="preserve">It is coherently clear that a researcher’s ontological and epistemological positions can lead to entirely different opinions and views regarding the same social phenomena. </w:t>
          </w:r>
          <w:r w:rsidR="003A2E24" w:rsidRPr="0093037F">
            <w:rPr>
              <w:rFonts w:ascii="Times New Roman" w:hAnsi="Times New Roman" w:cs="Times New Roman"/>
              <w:color w:val="auto"/>
              <w:sz w:val="22"/>
            </w:rPr>
            <w:t xml:space="preserve">Therefore, knowledge production relies heavily on the ontology of the researcher, their definition of reality, their epistemology, “what they count as knowledge depends on what they want knowledge about, while the kind of knowledge that they look for determines their methodology” (Jones 1993). Grix (2002) acknowledged a further relationship between ontology and epistemology by claiming that ontology is “what is out there to know” and epistemology deals with “what and how can we know about it”. </w:t>
          </w:r>
        </w:p>
        <w:p w14:paraId="115BEC78" w14:textId="77777777" w:rsidR="00F233F0" w:rsidRPr="0093037F" w:rsidRDefault="00F233F0" w:rsidP="00742D51">
          <w:pPr>
            <w:rPr>
              <w:rFonts w:ascii="Times New Roman" w:hAnsi="Times New Roman" w:cs="Times New Roman"/>
              <w:b/>
              <w:color w:val="808080" w:themeColor="background1" w:themeShade="80"/>
              <w:sz w:val="24"/>
            </w:rPr>
          </w:pPr>
          <w:r w:rsidRPr="0093037F">
            <w:rPr>
              <w:rFonts w:ascii="Times New Roman" w:hAnsi="Times New Roman" w:cs="Times New Roman"/>
              <w:b/>
              <w:color w:val="808080" w:themeColor="background1" w:themeShade="80"/>
              <w:sz w:val="24"/>
            </w:rPr>
            <w:t>Methodological Approaches</w:t>
          </w:r>
        </w:p>
        <w:p w14:paraId="115BEC79" w14:textId="77777777" w:rsidR="00AF5C31" w:rsidRPr="0093037F" w:rsidRDefault="00AF5C31" w:rsidP="00AF5C31">
          <w:pPr>
            <w:rPr>
              <w:rFonts w:ascii="Times New Roman" w:hAnsi="Times New Roman" w:cs="Times New Roman"/>
              <w:color w:val="auto"/>
              <w:sz w:val="22"/>
            </w:rPr>
          </w:pPr>
          <w:r w:rsidRPr="0093037F">
            <w:rPr>
              <w:rFonts w:ascii="Times New Roman" w:hAnsi="Times New Roman" w:cs="Times New Roman"/>
              <w:color w:val="auto"/>
              <w:sz w:val="22"/>
            </w:rPr>
            <w:t xml:space="preserve">There are two types of general research methods, such as quantitative and qualitative. Quantitative research “describes, infers, and resolves problems using numbers. Emphasis is placed on the collection of numerical data, the summary of that data and the drawing of inferences from the data” (Herbst and Coldwell, 2004). Qualitative research on the other hand, is based on words, emotions, sounds and other non-numerical and unquantifiable components. </w:t>
          </w:r>
          <w:r w:rsidR="007A7E58" w:rsidRPr="0093037F">
            <w:rPr>
              <w:rFonts w:ascii="Times New Roman" w:hAnsi="Times New Roman" w:cs="Times New Roman"/>
              <w:color w:val="auto"/>
              <w:sz w:val="22"/>
            </w:rPr>
            <w:t xml:space="preserve">It has been stated that “information is considered qualitative in nature if it cannot be analysed by means of mathematical techniques. This characteristic may also mean that an incident does not take place often enough to allow reliable data to be collected” (Herbst and Coldwell, 2004). </w:t>
          </w:r>
        </w:p>
        <w:p w14:paraId="115BEC7A" w14:textId="77777777" w:rsidR="00400502" w:rsidRPr="0093037F" w:rsidRDefault="00400502" w:rsidP="00AF5C31">
          <w:pPr>
            <w:rPr>
              <w:rFonts w:ascii="Times New Roman" w:hAnsi="Times New Roman" w:cs="Times New Roman"/>
              <w:color w:val="auto"/>
              <w:sz w:val="22"/>
            </w:rPr>
          </w:pPr>
          <w:r w:rsidRPr="0093037F">
            <w:rPr>
              <w:rFonts w:ascii="Times New Roman" w:hAnsi="Times New Roman" w:cs="Times New Roman"/>
              <w:color w:val="auto"/>
              <w:sz w:val="22"/>
            </w:rPr>
            <w:t xml:space="preserve">Qualitative research is subjective in its approach of examining and reflecting on perceptions of understanding both human and social activities (Hussey and Hussey, 1997). </w:t>
          </w:r>
          <w:r w:rsidR="000E3898" w:rsidRPr="0093037F">
            <w:rPr>
              <w:rFonts w:ascii="Times New Roman" w:hAnsi="Times New Roman" w:cs="Times New Roman"/>
              <w:color w:val="auto"/>
              <w:sz w:val="22"/>
            </w:rPr>
            <w:t>Creswell (2009) defined qualitative research as a “means for exploring and understanding the meaning of individuals or groups ascribed to a social or human problem. This process involves the emerging of questions and procedures, data typically collected in the participant’</w:t>
          </w:r>
          <w:r w:rsidR="00881CC8" w:rsidRPr="0093037F">
            <w:rPr>
              <w:rFonts w:ascii="Times New Roman" w:hAnsi="Times New Roman" w:cs="Times New Roman"/>
              <w:color w:val="auto"/>
              <w:sz w:val="22"/>
            </w:rPr>
            <w:t xml:space="preserve">s setting and </w:t>
          </w:r>
          <w:r w:rsidR="000E3898" w:rsidRPr="0093037F">
            <w:rPr>
              <w:rFonts w:ascii="Times New Roman" w:hAnsi="Times New Roman" w:cs="Times New Roman"/>
              <w:color w:val="auto"/>
              <w:sz w:val="22"/>
            </w:rPr>
            <w:t>data analysis inductively building from particulars to general themes, and the researcher making interpretations of the meaning of the data”</w:t>
          </w:r>
          <w:r w:rsidR="00432998" w:rsidRPr="0093037F">
            <w:rPr>
              <w:rFonts w:ascii="Times New Roman" w:hAnsi="Times New Roman" w:cs="Times New Roman"/>
              <w:color w:val="auto"/>
              <w:sz w:val="22"/>
            </w:rPr>
            <w:t xml:space="preserve">. Therefore, Gilbert (2008) noted that “qualitative research is a research method that aims to investigate and analyse specific problems by describing scenes, gathering data through interviews or analysing the means of the documents”. Adding to Gilbert’s statement, Bryman (2004) concluded that “qualitative research can be construed as a research strategy that usually emphasises on words rather than quantification in the collection and analysis of data that predominantly emphasises an inductive approach to the relationship between theory and research, in which the emphasis is placed on the generation of theories”. </w:t>
          </w:r>
        </w:p>
        <w:p w14:paraId="115BEC7B" w14:textId="77777777" w:rsidR="003C37B0" w:rsidRPr="0093037F" w:rsidRDefault="003C37B0" w:rsidP="00AF5C31">
          <w:pPr>
            <w:rPr>
              <w:rFonts w:ascii="Times New Roman" w:hAnsi="Times New Roman" w:cs="Times New Roman"/>
              <w:color w:val="auto"/>
              <w:sz w:val="22"/>
            </w:rPr>
          </w:pPr>
          <w:r w:rsidRPr="0093037F">
            <w:rPr>
              <w:rFonts w:ascii="Times New Roman" w:hAnsi="Times New Roman" w:cs="Times New Roman"/>
              <w:color w:val="auto"/>
              <w:sz w:val="22"/>
            </w:rPr>
            <w:t xml:space="preserve">Quantitative research on the other hand is a means for investigating objective theories by examining the relationship between variables that can be measured, typically on instruments, so that numerical data can be analysed using statistical systems (Creswell, 2009). </w:t>
          </w:r>
          <w:r w:rsidR="00FD7DAE" w:rsidRPr="0093037F">
            <w:rPr>
              <w:rFonts w:ascii="Times New Roman" w:hAnsi="Times New Roman" w:cs="Times New Roman"/>
              <w:color w:val="auto"/>
              <w:sz w:val="22"/>
            </w:rPr>
            <w:t xml:space="preserve">Gilbert (2008) shares a similar view to Creswell (2009) as he identifies quantitative research as a research </w:t>
          </w:r>
          <w:r w:rsidR="00FD7DAE" w:rsidRPr="0093037F">
            <w:rPr>
              <w:rFonts w:ascii="Times New Roman" w:hAnsi="Times New Roman" w:cs="Times New Roman"/>
              <w:color w:val="auto"/>
              <w:sz w:val="22"/>
            </w:rPr>
            <w:lastRenderedPageBreak/>
            <w:t xml:space="preserve">method that aims to measure numbers to create numerical descriptions with relative precession and </w:t>
          </w:r>
          <w:r w:rsidR="00E850A1" w:rsidRPr="0093037F">
            <w:rPr>
              <w:rFonts w:ascii="Times New Roman" w:hAnsi="Times New Roman" w:cs="Times New Roman"/>
              <w:color w:val="auto"/>
              <w:sz w:val="22"/>
            </w:rPr>
            <w:t xml:space="preserve">a </w:t>
          </w:r>
          <w:r w:rsidR="00FD7DAE" w:rsidRPr="0093037F">
            <w:rPr>
              <w:rFonts w:ascii="Times New Roman" w:hAnsi="Times New Roman" w:cs="Times New Roman"/>
              <w:color w:val="auto"/>
              <w:sz w:val="22"/>
            </w:rPr>
            <w:t xml:space="preserve">lack of ambiguity. </w:t>
          </w:r>
          <w:r w:rsidR="00E850A1" w:rsidRPr="0093037F">
            <w:rPr>
              <w:rFonts w:ascii="Times New Roman" w:hAnsi="Times New Roman" w:cs="Times New Roman"/>
              <w:color w:val="auto"/>
              <w:sz w:val="22"/>
            </w:rPr>
            <w:t xml:space="preserve">Bryman (2004) concludes that quantitative research can be construed as a research strategy that emphasises quantification in the collection and analysis of data, which entails exhibiting a clear view of the relationship between theory and research as both deductive </w:t>
          </w:r>
          <w:r w:rsidR="00887AD5" w:rsidRPr="0093037F">
            <w:rPr>
              <w:rFonts w:ascii="Times New Roman" w:hAnsi="Times New Roman" w:cs="Times New Roman"/>
              <w:color w:val="auto"/>
              <w:sz w:val="22"/>
            </w:rPr>
            <w:t xml:space="preserve">and having an objectivist conception of social reality. </w:t>
          </w:r>
          <w:r w:rsidR="0078646A" w:rsidRPr="0093037F">
            <w:rPr>
              <w:rFonts w:ascii="Times New Roman" w:hAnsi="Times New Roman" w:cs="Times New Roman"/>
              <w:color w:val="auto"/>
              <w:sz w:val="22"/>
            </w:rPr>
            <w:t xml:space="preserve">However, in contrast to Bryman’s statement, Saunders et al., (2004) believes that quantitative research involves a deductive emphasis which happens to include a highly structured approach of moving from theory to data, with the application of controls to ensure that validity of the data. Another feature of quantitative research includes the “operationalisation of concepts to ensure clarity of definition and the researchers independence of what has been researched and the necessity to select samples of sufficient size in order to generalise conclusions” (Saunders et al, 2004). </w:t>
          </w:r>
        </w:p>
        <w:p w14:paraId="115BEC7C" w14:textId="77777777" w:rsidR="004D258D" w:rsidRPr="0093037F" w:rsidRDefault="004D258D" w:rsidP="00AF5C31">
          <w:pPr>
            <w:rPr>
              <w:rFonts w:ascii="Times New Roman" w:hAnsi="Times New Roman" w:cs="Times New Roman"/>
              <w:b/>
              <w:color w:val="808080" w:themeColor="background1" w:themeShade="80"/>
              <w:sz w:val="24"/>
            </w:rPr>
          </w:pPr>
          <w:r w:rsidRPr="0093037F">
            <w:rPr>
              <w:rFonts w:ascii="Times New Roman" w:hAnsi="Times New Roman" w:cs="Times New Roman"/>
              <w:b/>
              <w:color w:val="808080" w:themeColor="background1" w:themeShade="80"/>
              <w:sz w:val="24"/>
            </w:rPr>
            <w:t>Research Design</w:t>
          </w:r>
        </w:p>
        <w:p w14:paraId="115BEC7D" w14:textId="77777777" w:rsidR="004D258D" w:rsidRPr="0093037F" w:rsidRDefault="004D258D" w:rsidP="00AF5C31">
          <w:pPr>
            <w:rPr>
              <w:rFonts w:ascii="Times New Roman" w:hAnsi="Times New Roman" w:cs="Times New Roman"/>
              <w:color w:val="auto"/>
              <w:sz w:val="22"/>
            </w:rPr>
          </w:pPr>
          <w:r w:rsidRPr="0093037F">
            <w:rPr>
              <w:rFonts w:ascii="Times New Roman" w:hAnsi="Times New Roman" w:cs="Times New Roman"/>
              <w:color w:val="auto"/>
              <w:sz w:val="22"/>
            </w:rPr>
            <w:t>A re</w:t>
          </w:r>
          <w:r w:rsidR="00FD729F" w:rsidRPr="0093037F">
            <w:rPr>
              <w:rFonts w:ascii="Times New Roman" w:hAnsi="Times New Roman" w:cs="Times New Roman"/>
              <w:color w:val="auto"/>
              <w:sz w:val="22"/>
            </w:rPr>
            <w:t xml:space="preserve">search design is a set of methods and procedures which are used to collect and analyse measures of the variables specified in problem research (Creswell, 2004). The design of a study defines the study type (correlation, semi-experimental, experimental, review, experimental, meta-analytic) and sub-type (e.g., descriptive-longitudinal case study), research problem, hypotheses, independent and dependent variables, experimental design and if applicable, data collection methods. A research design is a framework that has been created in order to identify answers to research questions. </w:t>
          </w:r>
        </w:p>
        <w:p w14:paraId="115BEC7E" w14:textId="77777777" w:rsidR="006C76F2" w:rsidRPr="0093037F" w:rsidRDefault="003A043A" w:rsidP="00AF5C31">
          <w:pPr>
            <w:rPr>
              <w:rFonts w:ascii="Times New Roman" w:hAnsi="Times New Roman" w:cs="Times New Roman"/>
              <w:color w:val="auto"/>
              <w:sz w:val="22"/>
            </w:rPr>
          </w:pPr>
          <w:r w:rsidRPr="0093037F">
            <w:rPr>
              <w:rFonts w:ascii="Times New Roman" w:hAnsi="Times New Roman" w:cs="Times New Roman"/>
              <w:color w:val="auto"/>
              <w:sz w:val="22"/>
            </w:rPr>
            <w:t xml:space="preserve">There are a number of ways to classify research designs. </w:t>
          </w:r>
          <w:r w:rsidR="00691621" w:rsidRPr="0093037F">
            <w:rPr>
              <w:rFonts w:ascii="Times New Roman" w:hAnsi="Times New Roman" w:cs="Times New Roman"/>
              <w:color w:val="auto"/>
              <w:sz w:val="22"/>
            </w:rPr>
            <w:t xml:space="preserve">The list below offers a number of useful distinctions between possible research designs. </w:t>
          </w:r>
        </w:p>
        <w:p w14:paraId="115BEC7F" w14:textId="77777777" w:rsidR="00C15E32" w:rsidRPr="0093037F" w:rsidRDefault="00C15E32" w:rsidP="00C15E32">
          <w:pPr>
            <w:pStyle w:val="ListParagraph"/>
            <w:numPr>
              <w:ilvl w:val="0"/>
              <w:numId w:val="7"/>
            </w:numPr>
            <w:rPr>
              <w:rFonts w:ascii="Times New Roman" w:hAnsi="Times New Roman" w:cs="Times New Roman"/>
              <w:color w:val="auto"/>
              <w:sz w:val="22"/>
            </w:rPr>
          </w:pPr>
          <w:r w:rsidRPr="0093037F">
            <w:rPr>
              <w:rFonts w:ascii="Times New Roman" w:hAnsi="Times New Roman" w:cs="Times New Roman"/>
              <w:color w:val="auto"/>
              <w:sz w:val="22"/>
            </w:rPr>
            <w:t xml:space="preserve">Descriptive </w:t>
          </w:r>
          <w:r w:rsidR="00700454" w:rsidRPr="0093037F">
            <w:rPr>
              <w:rFonts w:ascii="Times New Roman" w:hAnsi="Times New Roman" w:cs="Times New Roman"/>
              <w:color w:val="auto"/>
              <w:sz w:val="22"/>
            </w:rPr>
            <w:t>(e.g case-study, observation, survey)</w:t>
          </w:r>
        </w:p>
        <w:p w14:paraId="115BEC80" w14:textId="77777777" w:rsidR="00C15E32" w:rsidRPr="0093037F" w:rsidRDefault="00C15E32" w:rsidP="00C15E32">
          <w:pPr>
            <w:pStyle w:val="ListParagraph"/>
            <w:numPr>
              <w:ilvl w:val="0"/>
              <w:numId w:val="7"/>
            </w:numPr>
            <w:rPr>
              <w:rFonts w:ascii="Times New Roman" w:hAnsi="Times New Roman" w:cs="Times New Roman"/>
              <w:color w:val="auto"/>
              <w:sz w:val="22"/>
            </w:rPr>
          </w:pPr>
          <w:r w:rsidRPr="0093037F">
            <w:rPr>
              <w:rFonts w:ascii="Times New Roman" w:hAnsi="Times New Roman" w:cs="Times New Roman"/>
              <w:color w:val="auto"/>
              <w:sz w:val="22"/>
            </w:rPr>
            <w:t xml:space="preserve">Correlational </w:t>
          </w:r>
          <w:r w:rsidR="00700454" w:rsidRPr="0093037F">
            <w:rPr>
              <w:rFonts w:ascii="Times New Roman" w:hAnsi="Times New Roman" w:cs="Times New Roman"/>
              <w:color w:val="auto"/>
              <w:sz w:val="22"/>
            </w:rPr>
            <w:t>(e.g case-control study, observational study)</w:t>
          </w:r>
        </w:p>
        <w:p w14:paraId="115BEC81" w14:textId="77777777" w:rsidR="00C15E32" w:rsidRPr="0093037F" w:rsidRDefault="00A8035C" w:rsidP="00C15E32">
          <w:pPr>
            <w:pStyle w:val="ListParagraph"/>
            <w:numPr>
              <w:ilvl w:val="0"/>
              <w:numId w:val="7"/>
            </w:numPr>
            <w:rPr>
              <w:rFonts w:ascii="Times New Roman" w:hAnsi="Times New Roman" w:cs="Times New Roman"/>
              <w:color w:val="auto"/>
              <w:sz w:val="22"/>
            </w:rPr>
          </w:pPr>
          <w:r w:rsidRPr="0093037F">
            <w:rPr>
              <w:rFonts w:ascii="Times New Roman" w:hAnsi="Times New Roman" w:cs="Times New Roman"/>
              <w:color w:val="auto"/>
              <w:sz w:val="22"/>
            </w:rPr>
            <w:t xml:space="preserve">Semi-Experimental </w:t>
          </w:r>
          <w:r w:rsidR="00700454" w:rsidRPr="0093037F">
            <w:rPr>
              <w:rFonts w:ascii="Times New Roman" w:hAnsi="Times New Roman" w:cs="Times New Roman"/>
              <w:color w:val="auto"/>
              <w:sz w:val="22"/>
            </w:rPr>
            <w:t>(e.g field experiment, quasi-experiment)</w:t>
          </w:r>
        </w:p>
        <w:p w14:paraId="115BEC82" w14:textId="77777777" w:rsidR="00A8035C" w:rsidRPr="0093037F" w:rsidRDefault="00A8035C" w:rsidP="00C15E32">
          <w:pPr>
            <w:pStyle w:val="ListParagraph"/>
            <w:numPr>
              <w:ilvl w:val="0"/>
              <w:numId w:val="7"/>
            </w:numPr>
            <w:rPr>
              <w:rFonts w:ascii="Times New Roman" w:hAnsi="Times New Roman" w:cs="Times New Roman"/>
              <w:color w:val="auto"/>
              <w:sz w:val="22"/>
            </w:rPr>
          </w:pPr>
          <w:r w:rsidRPr="0093037F">
            <w:rPr>
              <w:rFonts w:ascii="Times New Roman" w:hAnsi="Times New Roman" w:cs="Times New Roman"/>
              <w:color w:val="auto"/>
              <w:sz w:val="22"/>
            </w:rPr>
            <w:t>Experimental</w:t>
          </w:r>
          <w:r w:rsidR="00700454" w:rsidRPr="0093037F">
            <w:rPr>
              <w:rFonts w:ascii="Times New Roman" w:hAnsi="Times New Roman" w:cs="Times New Roman"/>
              <w:color w:val="auto"/>
              <w:sz w:val="22"/>
            </w:rPr>
            <w:t xml:space="preserve"> (e.g experiment with random assignment)</w:t>
          </w:r>
        </w:p>
        <w:p w14:paraId="115BEC83" w14:textId="77777777" w:rsidR="00BA0A3D" w:rsidRPr="0093037F" w:rsidRDefault="00A8035C" w:rsidP="001E1DCA">
          <w:pPr>
            <w:pStyle w:val="ListParagraph"/>
            <w:numPr>
              <w:ilvl w:val="0"/>
              <w:numId w:val="7"/>
            </w:numPr>
            <w:rPr>
              <w:rFonts w:ascii="Times New Roman" w:hAnsi="Times New Roman" w:cs="Times New Roman"/>
              <w:color w:val="auto"/>
              <w:sz w:val="22"/>
            </w:rPr>
          </w:pPr>
          <w:r w:rsidRPr="0093037F">
            <w:rPr>
              <w:rFonts w:ascii="Times New Roman" w:hAnsi="Times New Roman" w:cs="Times New Roman"/>
              <w:color w:val="auto"/>
              <w:sz w:val="22"/>
            </w:rPr>
            <w:t>Review</w:t>
          </w:r>
          <w:r w:rsidR="00700454" w:rsidRPr="0093037F">
            <w:rPr>
              <w:rFonts w:ascii="Times New Roman" w:hAnsi="Times New Roman" w:cs="Times New Roman"/>
              <w:color w:val="auto"/>
              <w:sz w:val="22"/>
            </w:rPr>
            <w:t xml:space="preserve"> (e.g literature review, systematic review)</w:t>
          </w:r>
        </w:p>
        <w:p w14:paraId="115BEC84" w14:textId="77777777" w:rsidR="00A8035C" w:rsidRPr="0093037F" w:rsidRDefault="00A8035C" w:rsidP="00C15E32">
          <w:pPr>
            <w:pStyle w:val="ListParagraph"/>
            <w:numPr>
              <w:ilvl w:val="0"/>
              <w:numId w:val="7"/>
            </w:numPr>
            <w:rPr>
              <w:rFonts w:ascii="Times New Roman" w:hAnsi="Times New Roman" w:cs="Times New Roman"/>
              <w:color w:val="auto"/>
              <w:sz w:val="22"/>
            </w:rPr>
          </w:pPr>
          <w:r w:rsidRPr="0093037F">
            <w:rPr>
              <w:rFonts w:ascii="Times New Roman" w:hAnsi="Times New Roman" w:cs="Times New Roman"/>
              <w:color w:val="auto"/>
              <w:sz w:val="22"/>
            </w:rPr>
            <w:t xml:space="preserve">Meta-Analytic </w:t>
          </w:r>
          <w:r w:rsidR="00700454" w:rsidRPr="0093037F">
            <w:rPr>
              <w:rFonts w:ascii="Times New Roman" w:hAnsi="Times New Roman" w:cs="Times New Roman"/>
              <w:color w:val="auto"/>
              <w:sz w:val="22"/>
            </w:rPr>
            <w:t>(e.g meta-analysis)</w:t>
          </w:r>
        </w:p>
        <w:p w14:paraId="115BEC85" w14:textId="77777777" w:rsidR="00A8035C" w:rsidRPr="0093037F" w:rsidRDefault="007E338E" w:rsidP="00A8035C">
          <w:pPr>
            <w:rPr>
              <w:rFonts w:ascii="Times New Roman" w:hAnsi="Times New Roman" w:cs="Times New Roman"/>
              <w:color w:val="auto"/>
              <w:sz w:val="22"/>
            </w:rPr>
          </w:pPr>
          <w:r w:rsidRPr="0093037F">
            <w:rPr>
              <w:rFonts w:ascii="Times New Roman" w:hAnsi="Times New Roman" w:cs="Times New Roman"/>
              <w:color w:val="auto"/>
              <w:sz w:val="22"/>
            </w:rPr>
            <w:t>There are distinctions made between both “fixed” and “flexible” designs. In most cases, these types coincide with qualitative and quantitative research desig</w:t>
          </w:r>
          <w:r w:rsidR="00BA3172" w:rsidRPr="0093037F">
            <w:rPr>
              <w:rFonts w:ascii="Times New Roman" w:hAnsi="Times New Roman" w:cs="Times New Roman"/>
              <w:color w:val="auto"/>
              <w:sz w:val="22"/>
            </w:rPr>
            <w:t xml:space="preserve">ns respectively (Robson, 1993), however this need not be the case. Within fixed designs, the design of the study is fixed before the main stage of data collection begins. Fixed designs </w:t>
          </w:r>
          <w:r w:rsidR="00BA0A3D" w:rsidRPr="0093037F">
            <w:rPr>
              <w:rFonts w:ascii="Times New Roman" w:hAnsi="Times New Roman" w:cs="Times New Roman"/>
              <w:color w:val="auto"/>
              <w:sz w:val="22"/>
            </w:rPr>
            <w:t xml:space="preserve">are usually theory-driven, as it is almost impossible to know in advance which variables need to be controlled and measured, therefore these variables are often measured quantitatively. Flexible designs on the other hand allow for more freedom during the data collection process. One of the main reasons for utilising this type of research design is that it can be </w:t>
          </w:r>
          <w:r w:rsidR="001E1DCA" w:rsidRPr="0093037F">
            <w:rPr>
              <w:rFonts w:ascii="Times New Roman" w:hAnsi="Times New Roman" w:cs="Times New Roman"/>
              <w:color w:val="auto"/>
              <w:sz w:val="22"/>
            </w:rPr>
            <w:t xml:space="preserve">that the variable of interest is not quantitatively measureable, such as culture for example. Whereas in other cases, the theory may not be available before the beginning of the research. </w:t>
          </w:r>
        </w:p>
        <w:p w14:paraId="115BEC86" w14:textId="77777777" w:rsidR="00E66116" w:rsidRPr="0093037F" w:rsidRDefault="00E66116" w:rsidP="00A8035C">
          <w:pPr>
            <w:rPr>
              <w:rFonts w:ascii="Times New Roman" w:hAnsi="Times New Roman" w:cs="Times New Roman"/>
              <w:b/>
              <w:color w:val="808080" w:themeColor="background1" w:themeShade="80"/>
              <w:sz w:val="24"/>
            </w:rPr>
          </w:pPr>
          <w:r w:rsidRPr="0093037F">
            <w:rPr>
              <w:rFonts w:ascii="Times New Roman" w:hAnsi="Times New Roman" w:cs="Times New Roman"/>
              <w:b/>
              <w:color w:val="808080" w:themeColor="background1" w:themeShade="80"/>
              <w:sz w:val="24"/>
            </w:rPr>
            <w:t>Research Methods</w:t>
          </w:r>
        </w:p>
        <w:p w14:paraId="115BEC87" w14:textId="77777777" w:rsidR="005D30D5" w:rsidRPr="0093037F" w:rsidRDefault="00404E62" w:rsidP="00A8035C">
          <w:pPr>
            <w:rPr>
              <w:rFonts w:ascii="Times New Roman" w:hAnsi="Times New Roman" w:cs="Times New Roman"/>
              <w:color w:val="auto"/>
              <w:sz w:val="22"/>
            </w:rPr>
          </w:pPr>
          <w:r w:rsidRPr="0093037F">
            <w:rPr>
              <w:rFonts w:ascii="Times New Roman" w:hAnsi="Times New Roman" w:cs="Times New Roman"/>
              <w:color w:val="auto"/>
              <w:sz w:val="22"/>
            </w:rPr>
            <w:t xml:space="preserve">The methods chosen for data collection and information should be methodologically coherent, practically and ethically feasible, </w:t>
          </w:r>
          <w:r w:rsidR="0074738D" w:rsidRPr="0093037F">
            <w:rPr>
              <w:rFonts w:ascii="Times New Roman" w:hAnsi="Times New Roman" w:cs="Times New Roman"/>
              <w:color w:val="auto"/>
              <w:sz w:val="22"/>
            </w:rPr>
            <w:t xml:space="preserve">and </w:t>
          </w:r>
          <w:r w:rsidRPr="0093037F">
            <w:rPr>
              <w:rFonts w:ascii="Times New Roman" w:hAnsi="Times New Roman" w:cs="Times New Roman"/>
              <w:color w:val="auto"/>
              <w:sz w:val="22"/>
            </w:rPr>
            <w:t xml:space="preserve">capable of providing the type of information that you </w:t>
          </w:r>
          <w:r w:rsidRPr="0093037F">
            <w:rPr>
              <w:rFonts w:ascii="Times New Roman" w:hAnsi="Times New Roman" w:cs="Times New Roman"/>
              <w:color w:val="auto"/>
              <w:sz w:val="22"/>
            </w:rPr>
            <w:lastRenderedPageBreak/>
            <w:t xml:space="preserve">desire. </w:t>
          </w:r>
          <w:r w:rsidR="00B1226B" w:rsidRPr="0093037F">
            <w:rPr>
              <w:rFonts w:ascii="Times New Roman" w:hAnsi="Times New Roman" w:cs="Times New Roman"/>
              <w:color w:val="auto"/>
              <w:sz w:val="22"/>
            </w:rPr>
            <w:t xml:space="preserve">This is where it is vital to consider both the depth and extent of data that you want to collect. </w:t>
          </w:r>
          <w:r w:rsidR="008951C8" w:rsidRPr="0093037F">
            <w:rPr>
              <w:rFonts w:ascii="Times New Roman" w:hAnsi="Times New Roman" w:cs="Times New Roman"/>
              <w:color w:val="auto"/>
              <w:sz w:val="22"/>
            </w:rPr>
            <w:t xml:space="preserve">Before exploring specific methods and tools, it is invaluable to note that many methods lend themselves to use in ways that range from structured and to unstructured. Structured approaches </w:t>
          </w:r>
          <w:r w:rsidR="00924F54" w:rsidRPr="0093037F">
            <w:rPr>
              <w:rFonts w:ascii="Times New Roman" w:hAnsi="Times New Roman" w:cs="Times New Roman"/>
              <w:color w:val="auto"/>
              <w:sz w:val="22"/>
            </w:rPr>
            <w:t xml:space="preserve">involve </w:t>
          </w:r>
          <w:r w:rsidR="0020007E" w:rsidRPr="0093037F">
            <w:rPr>
              <w:rFonts w:ascii="Times New Roman" w:hAnsi="Times New Roman" w:cs="Times New Roman"/>
              <w:color w:val="auto"/>
              <w:sz w:val="22"/>
            </w:rPr>
            <w:t xml:space="preserve">data categories that are determined in advance, such as tick-box questionnaires, structured interviews or observation checklists, these allow easier analysis and greater comparability of data, and are more amenable to quantitative analysis. They often work well where it is imperative to use a statistically representative sample in order to draw an inference regarding a population as a whole (Costley, Elliott &amp; Gibbs, 2010). </w:t>
          </w:r>
          <w:r w:rsidR="00306917" w:rsidRPr="0093037F">
            <w:rPr>
              <w:rFonts w:ascii="Times New Roman" w:hAnsi="Times New Roman" w:cs="Times New Roman"/>
              <w:color w:val="auto"/>
              <w:sz w:val="22"/>
            </w:rPr>
            <w:t xml:space="preserve">Their disadvantage is that they are relatively inflexible, </w:t>
          </w:r>
          <w:r w:rsidR="001A3109" w:rsidRPr="0093037F">
            <w:rPr>
              <w:rFonts w:ascii="Times New Roman" w:hAnsi="Times New Roman" w:cs="Times New Roman"/>
              <w:color w:val="auto"/>
              <w:sz w:val="22"/>
            </w:rPr>
            <w:t xml:space="preserve">they </w:t>
          </w:r>
          <w:r w:rsidR="00306917" w:rsidRPr="0093037F">
            <w:rPr>
              <w:rFonts w:ascii="Times New Roman" w:hAnsi="Times New Roman" w:cs="Times New Roman"/>
              <w:color w:val="auto"/>
              <w:sz w:val="22"/>
            </w:rPr>
            <w:t xml:space="preserve">do not lend themselves to exploring the depth of information, and effectively impose the researcher’s structure and perspective of meaning on the respondents or participants. </w:t>
          </w:r>
          <w:r w:rsidR="007215D9" w:rsidRPr="0093037F">
            <w:rPr>
              <w:rFonts w:ascii="Times New Roman" w:hAnsi="Times New Roman" w:cs="Times New Roman"/>
              <w:color w:val="auto"/>
              <w:sz w:val="22"/>
            </w:rPr>
            <w:t xml:space="preserve">Open approaches however, such as discussion-as-interviews and open written responses, can avert these restrictions and produce a much greater depth of information, yet they do require more time to analyse, they are less amenable to quantitative analysis, and it is often impossible to draw from them conclusions regarding overall populations. It is however possible to combine both approaches, either within one method or by using multiple methods in one project. </w:t>
          </w:r>
        </w:p>
        <w:p w14:paraId="115BEC88" w14:textId="77777777" w:rsidR="004A0F8F" w:rsidRPr="0093037F" w:rsidRDefault="005D30D5" w:rsidP="00AF5C31">
          <w:pPr>
            <w:rPr>
              <w:rFonts w:ascii="Times New Roman" w:hAnsi="Times New Roman" w:cs="Times New Roman"/>
              <w:color w:val="auto"/>
              <w:sz w:val="22"/>
            </w:rPr>
          </w:pPr>
          <w:r w:rsidRPr="0093037F">
            <w:rPr>
              <w:rFonts w:ascii="Times New Roman" w:hAnsi="Times New Roman" w:cs="Times New Roman"/>
              <w:color w:val="auto"/>
              <w:sz w:val="22"/>
            </w:rPr>
            <w:t>There are a number of methods utilised throughout the authority when conducting research within that type of</w:t>
          </w:r>
          <w:r w:rsidR="009773C4" w:rsidRPr="0093037F">
            <w:rPr>
              <w:rFonts w:ascii="Times New Roman" w:hAnsi="Times New Roman" w:cs="Times New Roman"/>
              <w:color w:val="auto"/>
              <w:sz w:val="22"/>
            </w:rPr>
            <w:t xml:space="preserve"> working environment, for example interviewing is a widely used research method that can be adapted to work in a wide range of situations in order to gain information regarding individuals’ perceptions, experiences or preferences. </w:t>
          </w:r>
          <w:r w:rsidR="00A072E6" w:rsidRPr="0093037F">
            <w:rPr>
              <w:rFonts w:ascii="Times New Roman" w:hAnsi="Times New Roman" w:cs="Times New Roman"/>
              <w:color w:val="auto"/>
              <w:sz w:val="22"/>
            </w:rPr>
            <w:t xml:space="preserve">Interviewing has ‘usually’ been thought of as a key factor in research design (Weiss, 1994). In a similar vein, Kvale (1996) </w:t>
          </w:r>
          <w:r w:rsidR="0048635E" w:rsidRPr="0093037F">
            <w:rPr>
              <w:rFonts w:ascii="Times New Roman" w:hAnsi="Times New Roman" w:cs="Times New Roman"/>
              <w:color w:val="auto"/>
              <w:sz w:val="22"/>
            </w:rPr>
            <w:t xml:space="preserve">intriguingly points out that, as such events are not often directly ‘observable’, talking to individuals would be one of the most effective methods for attaining and exploring such constructs. More specifically, as interviews are interactive, interviewers can press for complete, precise answers and can probe into any emerging topics. Therefore, interviewing is expected to broaden the scope of understanding of the investigation, as it is more naturalistic and a less structured data collection method. </w:t>
          </w:r>
        </w:p>
        <w:p w14:paraId="115BEC89" w14:textId="77777777" w:rsidR="0048635E" w:rsidRPr="0093037F" w:rsidRDefault="0048635E" w:rsidP="00AF5C31">
          <w:pPr>
            <w:rPr>
              <w:rFonts w:ascii="Times New Roman" w:hAnsi="Times New Roman" w:cs="Times New Roman"/>
              <w:color w:val="auto"/>
              <w:sz w:val="22"/>
            </w:rPr>
          </w:pPr>
          <w:r w:rsidRPr="0093037F">
            <w:rPr>
              <w:rFonts w:ascii="Times New Roman" w:hAnsi="Times New Roman" w:cs="Times New Roman"/>
              <w:color w:val="auto"/>
              <w:sz w:val="22"/>
            </w:rPr>
            <w:t>According to Kvale (1996) an interview is “a conversation, whose purpose is to gather descriptions of the [life-world] of the interviewee” with respect to interpretation of the meaning of the ‘described phenomena’. Similar to Kvale, Schostak (2006) adds that an “interview is an extendable conversation between partners that aims at having an ‘in-depth’ conversation about a certain topic or subject, and through which a phenomenon could be interpreted in terms of the meanings interviewees bring to it”.</w:t>
          </w:r>
          <w:r w:rsidR="0067183F" w:rsidRPr="0093037F">
            <w:rPr>
              <w:rFonts w:ascii="Times New Roman" w:hAnsi="Times New Roman" w:cs="Times New Roman"/>
              <w:color w:val="auto"/>
              <w:sz w:val="22"/>
            </w:rPr>
            <w:t xml:space="preserve"> Gathering such meanings can be completed in a number of ways, such as one-to-one interviews, which are the most common. Besides one-to-one interviews, focus group interviewing is also extremely popular (Marshall &amp; Rossman, 2006). In addition to this, research has highlighted that there are four types of interviews which are </w:t>
          </w:r>
          <w:r w:rsidR="000C1485" w:rsidRPr="0093037F">
            <w:rPr>
              <w:rFonts w:ascii="Times New Roman" w:hAnsi="Times New Roman" w:cs="Times New Roman"/>
              <w:color w:val="auto"/>
              <w:sz w:val="22"/>
            </w:rPr>
            <w:t xml:space="preserve">frequently utilised. The first being structured interviews, whose key feature is that it is mostly organised around a set of predetermined questions that require immediate, mostly ‘yes’ or ‘no’ type responses. In such an interview, the interviewer and interviewees would have very little freedom (Berg, 2007). It can be argued that this type of interview is similar to the ‘self-administered’ quantitative questionnaire in both its form and underlying assumptions. </w:t>
          </w:r>
        </w:p>
        <w:p w14:paraId="115BEC8A" w14:textId="77777777" w:rsidR="00260CEB" w:rsidRPr="0093037F" w:rsidRDefault="00260CEB" w:rsidP="00AF5C31">
          <w:pPr>
            <w:rPr>
              <w:rFonts w:ascii="Times New Roman" w:hAnsi="Times New Roman" w:cs="Times New Roman"/>
              <w:color w:val="auto"/>
              <w:sz w:val="22"/>
            </w:rPr>
          </w:pPr>
          <w:r w:rsidRPr="0093037F">
            <w:rPr>
              <w:rFonts w:ascii="Times New Roman" w:hAnsi="Times New Roman" w:cs="Times New Roman"/>
              <w:color w:val="auto"/>
              <w:sz w:val="22"/>
            </w:rPr>
            <w:t xml:space="preserve">The second type of interviews is the open-ended (unstructured) interview. Grubin &amp; Holstien (2002) note that, unlike the structured interview, this type of interviewing is an open situation </w:t>
          </w:r>
          <w:r w:rsidRPr="0093037F">
            <w:rPr>
              <w:rFonts w:ascii="Times New Roman" w:hAnsi="Times New Roman" w:cs="Times New Roman"/>
              <w:color w:val="auto"/>
              <w:sz w:val="22"/>
            </w:rPr>
            <w:lastRenderedPageBreak/>
            <w:t xml:space="preserve">through which greater flexibility and freedom is offered to both, in terms of planning, implementing and organising the interview content and questions. Therefore, the interviewer here would be more “keen to follow up interesting developments and let the interviewee elaborate on various issues” (Dörnyei, 2007). Thirdly, is the semi-structured interview, which is more a more flexible version of the structured interview, as it “allows depth to be achieved by providing opportunity on the part of the interviewer to probe and expand the interviewee’s responses” (Rubin &amp; Rubin, 2005). </w:t>
          </w:r>
        </w:p>
        <w:p w14:paraId="115BEC8B" w14:textId="77777777" w:rsidR="00E75C89" w:rsidRPr="0093037F" w:rsidRDefault="007E6554" w:rsidP="00AF5C31">
          <w:pPr>
            <w:rPr>
              <w:rFonts w:ascii="Times New Roman" w:hAnsi="Times New Roman" w:cs="Times New Roman"/>
              <w:color w:val="auto"/>
              <w:sz w:val="22"/>
            </w:rPr>
          </w:pPr>
          <w:r w:rsidRPr="0093037F">
            <w:rPr>
              <w:rFonts w:ascii="Times New Roman" w:hAnsi="Times New Roman" w:cs="Times New Roman"/>
              <w:color w:val="auto"/>
              <w:sz w:val="22"/>
            </w:rPr>
            <w:t xml:space="preserve">Baxter </w:t>
          </w:r>
          <w:r w:rsidRPr="0093037F">
            <w:rPr>
              <w:rFonts w:ascii="Times New Roman" w:hAnsi="Times New Roman" w:cs="Times New Roman"/>
              <w:i/>
              <w:color w:val="auto"/>
              <w:sz w:val="22"/>
            </w:rPr>
            <w:t xml:space="preserve">et al </w:t>
          </w:r>
          <w:r w:rsidRPr="0093037F">
            <w:rPr>
              <w:rFonts w:ascii="Times New Roman" w:hAnsi="Times New Roman" w:cs="Times New Roman"/>
              <w:color w:val="auto"/>
              <w:sz w:val="22"/>
            </w:rPr>
            <w:t xml:space="preserve">(2006) noted that it “is worthwhile doing interviews as it offers researchers the opportunity to uncover information that is probably not accessible using techniques such as questionnaires and observations”. Moreover, they add that interviewing is “not merely a data collection tool, it is rather a natural way of interaction that can take place in various situations. </w:t>
          </w:r>
          <w:r w:rsidR="00C2109F" w:rsidRPr="0093037F">
            <w:rPr>
              <w:rFonts w:ascii="Times New Roman" w:hAnsi="Times New Roman" w:cs="Times New Roman"/>
              <w:color w:val="auto"/>
              <w:sz w:val="22"/>
            </w:rPr>
            <w:t xml:space="preserve">Dörnyei (2007) believed that with the presence of the interviewer, mutual understanding can be ensured, as the interviewer may rephrase or simplify questions that were not understood by the interviewee, as a result, more appropriate answers and, subsequently more accurate data with be achieved. </w:t>
          </w:r>
          <w:r w:rsidR="00763E62" w:rsidRPr="0093037F">
            <w:rPr>
              <w:rFonts w:ascii="Times New Roman" w:hAnsi="Times New Roman" w:cs="Times New Roman"/>
              <w:color w:val="auto"/>
              <w:sz w:val="22"/>
            </w:rPr>
            <w:t xml:space="preserve">This data can be recorded and reviewed several times by the researcher (when necessary) to help produce an accurate interview report (Berg, 2007). With the existence of items like tape-recorders, researchers can record the respondents words with greater accuracy than that achieved from obtrusive and disruptive “on-the-spot” note-taking (Hermanowicz, 2002). </w:t>
          </w:r>
          <w:r w:rsidR="00F70DC4" w:rsidRPr="0093037F">
            <w:rPr>
              <w:rFonts w:ascii="Times New Roman" w:hAnsi="Times New Roman" w:cs="Times New Roman"/>
              <w:color w:val="auto"/>
              <w:sz w:val="22"/>
            </w:rPr>
            <w:t xml:space="preserve">Therefore, this would relieve the researcher of any subsequent attempts of reconstructing what the interviewee has said. </w:t>
          </w:r>
        </w:p>
        <w:p w14:paraId="115BEC8C" w14:textId="77777777" w:rsidR="00F70DC4" w:rsidRPr="0093037F" w:rsidRDefault="00F70DC4" w:rsidP="00306A95">
          <w:pPr>
            <w:rPr>
              <w:rFonts w:ascii="Times New Roman" w:hAnsi="Times New Roman" w:cs="Times New Roman"/>
              <w:color w:val="auto"/>
              <w:sz w:val="22"/>
            </w:rPr>
          </w:pPr>
          <w:r w:rsidRPr="0093037F">
            <w:rPr>
              <w:rFonts w:ascii="Times New Roman" w:hAnsi="Times New Roman" w:cs="Times New Roman"/>
              <w:color w:val="auto"/>
              <w:sz w:val="22"/>
            </w:rPr>
            <w:t xml:space="preserve">These advantages have made interviewing an increasingly attractive method of data collecting. However, like any research method, interviews can be fraught with drawbacks. Hermanowicz (2002) highlights that “while interviewing is among the most central, revealing and enjoyable methods that one can use in research, it is deceptively difficult”. </w:t>
          </w:r>
          <w:r w:rsidR="00306A95" w:rsidRPr="0093037F">
            <w:rPr>
              <w:rFonts w:ascii="Times New Roman" w:hAnsi="Times New Roman" w:cs="Times New Roman"/>
              <w:color w:val="auto"/>
              <w:sz w:val="22"/>
            </w:rPr>
            <w:t>Hammersley and Gomm (2008) stated that researchers should remember that:</w:t>
          </w:r>
          <w:r w:rsidR="00306A95" w:rsidRPr="0093037F">
            <w:rPr>
              <w:sz w:val="18"/>
            </w:rPr>
            <w:t xml:space="preserve"> </w:t>
          </w:r>
          <w:r w:rsidR="00306A95" w:rsidRPr="0093037F">
            <w:rPr>
              <w:rFonts w:ascii="Times New Roman" w:hAnsi="Times New Roman" w:cs="Times New Roman"/>
              <w:color w:val="auto"/>
              <w:sz w:val="22"/>
            </w:rPr>
            <w:t xml:space="preserve">“what people say in an interview will indeed be shaped, to some degree, by the questions they are asked, the conventions about what can be spoken about…[...]…by what time they think the interviewer wants, by what they believe he/she would approve or disapprove of”. As such a comment suggests, it seems that, interviewees will only give what they are prepared to reveal about their perceptions of events and opinions. </w:t>
          </w:r>
          <w:r w:rsidR="00F63D6D" w:rsidRPr="0093037F">
            <w:rPr>
              <w:rFonts w:ascii="Times New Roman" w:hAnsi="Times New Roman" w:cs="Times New Roman"/>
              <w:color w:val="auto"/>
              <w:sz w:val="22"/>
            </w:rPr>
            <w:t>These perceptions however, might be subjective and therefore alter over time according to circumstance.</w:t>
          </w:r>
          <w:r w:rsidR="00012B54" w:rsidRPr="0093037F">
            <w:rPr>
              <w:rFonts w:ascii="Times New Roman" w:hAnsi="Times New Roman" w:cs="Times New Roman"/>
              <w:color w:val="auto"/>
              <w:sz w:val="22"/>
            </w:rPr>
            <w:t xml:space="preserve"> Interviews have also been criticised by Robson (2002) as being too time-consuming with regard to both data collection and analysis, as they need to be transcribed, coded and possibly translated. In sum Brown (2001) interestingly reviewed both the advantages and disadvantages of interviewing, as follows: </w:t>
          </w:r>
        </w:p>
        <w:tbl>
          <w:tblPr>
            <w:tblStyle w:val="TableGridLight"/>
            <w:tblW w:w="0" w:type="auto"/>
            <w:tblLook w:val="04A0" w:firstRow="1" w:lastRow="0" w:firstColumn="1" w:lastColumn="0" w:noHBand="0" w:noVBand="1"/>
          </w:tblPr>
          <w:tblGrid>
            <w:gridCol w:w="4315"/>
            <w:gridCol w:w="4315"/>
          </w:tblGrid>
          <w:tr w:rsidR="00012B54" w:rsidRPr="0093037F" w14:paraId="115BEC8F" w14:textId="77777777" w:rsidTr="00012B54">
            <w:tc>
              <w:tcPr>
                <w:tcW w:w="4315" w:type="dxa"/>
              </w:tcPr>
              <w:p w14:paraId="115BEC8D" w14:textId="77777777" w:rsidR="00012B54" w:rsidRPr="0093037F" w:rsidRDefault="00012B54" w:rsidP="00012B54">
                <w:pPr>
                  <w:jc w:val="center"/>
                  <w:rPr>
                    <w:rFonts w:ascii="Times New Roman" w:hAnsi="Times New Roman" w:cs="Times New Roman"/>
                    <w:color w:val="auto"/>
                    <w:sz w:val="22"/>
                  </w:rPr>
                </w:pPr>
                <w:r w:rsidRPr="0093037F">
                  <w:rPr>
                    <w:rFonts w:ascii="Times New Roman" w:hAnsi="Times New Roman" w:cs="Times New Roman"/>
                    <w:color w:val="auto"/>
                    <w:sz w:val="22"/>
                  </w:rPr>
                  <w:t>Advantages</w:t>
                </w:r>
              </w:p>
            </w:tc>
            <w:tc>
              <w:tcPr>
                <w:tcW w:w="4315" w:type="dxa"/>
              </w:tcPr>
              <w:p w14:paraId="115BEC8E" w14:textId="77777777" w:rsidR="00012B54" w:rsidRPr="0093037F" w:rsidRDefault="00012B54" w:rsidP="00012B54">
                <w:pPr>
                  <w:jc w:val="center"/>
                  <w:rPr>
                    <w:rFonts w:ascii="Times New Roman" w:hAnsi="Times New Roman" w:cs="Times New Roman"/>
                    <w:color w:val="auto"/>
                    <w:sz w:val="22"/>
                  </w:rPr>
                </w:pPr>
                <w:r w:rsidRPr="0093037F">
                  <w:rPr>
                    <w:rFonts w:ascii="Times New Roman" w:hAnsi="Times New Roman" w:cs="Times New Roman"/>
                    <w:color w:val="auto"/>
                    <w:sz w:val="22"/>
                  </w:rPr>
                  <w:t xml:space="preserve">Disadvantages </w:t>
                </w:r>
              </w:p>
            </w:tc>
          </w:tr>
          <w:tr w:rsidR="00012B54" w:rsidRPr="0093037F" w14:paraId="115BEC93" w14:textId="77777777" w:rsidTr="00012B54">
            <w:trPr>
              <w:trHeight w:val="494"/>
            </w:trPr>
            <w:tc>
              <w:tcPr>
                <w:tcW w:w="4315" w:type="dxa"/>
              </w:tcPr>
              <w:p w14:paraId="115BEC90" w14:textId="77777777" w:rsidR="00012B54" w:rsidRPr="0093037F" w:rsidRDefault="00012B54" w:rsidP="00742D51">
                <w:pPr>
                  <w:rPr>
                    <w:rFonts w:ascii="Times New Roman" w:hAnsi="Times New Roman" w:cs="Times New Roman"/>
                    <w:color w:val="auto"/>
                    <w:sz w:val="22"/>
                  </w:rPr>
                </w:pPr>
                <w:r w:rsidRPr="0093037F">
                  <w:rPr>
                    <w:rFonts w:ascii="Times New Roman" w:hAnsi="Times New Roman" w:cs="Times New Roman"/>
                    <w:color w:val="auto"/>
                    <w:sz w:val="22"/>
                  </w:rPr>
                  <w:t>high return rate</w:t>
                </w:r>
              </w:p>
            </w:tc>
            <w:tc>
              <w:tcPr>
                <w:tcW w:w="4315" w:type="dxa"/>
              </w:tcPr>
              <w:p w14:paraId="115BEC91" w14:textId="77777777" w:rsidR="00012B54" w:rsidRPr="0093037F" w:rsidRDefault="00012B54" w:rsidP="00012B54">
                <w:pPr>
                  <w:rPr>
                    <w:rFonts w:ascii="Times New Roman" w:hAnsi="Times New Roman" w:cs="Times New Roman"/>
                    <w:color w:val="auto"/>
                    <w:sz w:val="22"/>
                  </w:rPr>
                </w:pPr>
                <w:r w:rsidRPr="0093037F">
                  <w:rPr>
                    <w:rFonts w:ascii="Times New Roman" w:hAnsi="Times New Roman" w:cs="Times New Roman"/>
                    <w:color w:val="auto"/>
                    <w:sz w:val="22"/>
                  </w:rPr>
                  <w:t>time-consuming</w:t>
                </w:r>
              </w:p>
              <w:p w14:paraId="115BEC92" w14:textId="77777777" w:rsidR="00012B54" w:rsidRPr="0093037F" w:rsidRDefault="00012B54" w:rsidP="00742D51">
                <w:pPr>
                  <w:rPr>
                    <w:rFonts w:ascii="Times New Roman" w:hAnsi="Times New Roman" w:cs="Times New Roman"/>
                    <w:color w:val="auto"/>
                    <w:sz w:val="22"/>
                  </w:rPr>
                </w:pPr>
              </w:p>
            </w:tc>
          </w:tr>
          <w:tr w:rsidR="00012B54" w:rsidRPr="0093037F" w14:paraId="115BEC97" w14:textId="77777777" w:rsidTr="00012B54">
            <w:tc>
              <w:tcPr>
                <w:tcW w:w="4315" w:type="dxa"/>
              </w:tcPr>
              <w:p w14:paraId="115BEC94" w14:textId="77777777" w:rsidR="00012B54" w:rsidRPr="0093037F" w:rsidRDefault="00012B54" w:rsidP="00742D51">
                <w:pPr>
                  <w:rPr>
                    <w:rFonts w:ascii="Times New Roman" w:hAnsi="Times New Roman" w:cs="Times New Roman"/>
                    <w:color w:val="auto"/>
                    <w:sz w:val="22"/>
                  </w:rPr>
                </w:pPr>
                <w:r w:rsidRPr="0093037F">
                  <w:rPr>
                    <w:rFonts w:ascii="Times New Roman" w:hAnsi="Times New Roman" w:cs="Times New Roman"/>
                    <w:color w:val="auto"/>
                    <w:sz w:val="22"/>
                  </w:rPr>
                  <w:t>fewer incomplete answers</w:t>
                </w:r>
              </w:p>
            </w:tc>
            <w:tc>
              <w:tcPr>
                <w:tcW w:w="4315" w:type="dxa"/>
              </w:tcPr>
              <w:p w14:paraId="115BEC95" w14:textId="77777777" w:rsidR="00012B54" w:rsidRPr="0093037F" w:rsidRDefault="00012B54" w:rsidP="00012B54">
                <w:pPr>
                  <w:rPr>
                    <w:rFonts w:ascii="Times New Roman" w:hAnsi="Times New Roman" w:cs="Times New Roman"/>
                    <w:color w:val="auto"/>
                    <w:sz w:val="22"/>
                  </w:rPr>
                </w:pPr>
                <w:r w:rsidRPr="0093037F">
                  <w:rPr>
                    <w:rFonts w:ascii="Times New Roman" w:hAnsi="Times New Roman" w:cs="Times New Roman"/>
                    <w:color w:val="auto"/>
                    <w:sz w:val="22"/>
                  </w:rPr>
                  <w:t>small scale study</w:t>
                </w:r>
              </w:p>
              <w:p w14:paraId="115BEC96" w14:textId="77777777" w:rsidR="00012B54" w:rsidRPr="0093037F" w:rsidRDefault="00012B54" w:rsidP="00742D51">
                <w:pPr>
                  <w:rPr>
                    <w:rFonts w:ascii="Times New Roman" w:hAnsi="Times New Roman" w:cs="Times New Roman"/>
                    <w:color w:val="auto"/>
                    <w:sz w:val="22"/>
                  </w:rPr>
                </w:pPr>
              </w:p>
            </w:tc>
          </w:tr>
          <w:tr w:rsidR="00012B54" w:rsidRPr="0093037F" w14:paraId="115BEC9B" w14:textId="77777777" w:rsidTr="00012B54">
            <w:tc>
              <w:tcPr>
                <w:tcW w:w="4315" w:type="dxa"/>
              </w:tcPr>
              <w:p w14:paraId="115BEC98" w14:textId="77777777" w:rsidR="00012B54" w:rsidRPr="0093037F" w:rsidRDefault="00012B54" w:rsidP="00742D51">
                <w:pPr>
                  <w:rPr>
                    <w:rFonts w:ascii="Times New Roman" w:hAnsi="Times New Roman" w:cs="Times New Roman"/>
                    <w:color w:val="auto"/>
                    <w:sz w:val="22"/>
                  </w:rPr>
                </w:pPr>
                <w:r w:rsidRPr="0093037F">
                  <w:rPr>
                    <w:rFonts w:ascii="Times New Roman" w:hAnsi="Times New Roman" w:cs="Times New Roman"/>
                    <w:color w:val="auto"/>
                    <w:sz w:val="22"/>
                  </w:rPr>
                  <w:t>can involve reality</w:t>
                </w:r>
              </w:p>
            </w:tc>
            <w:tc>
              <w:tcPr>
                <w:tcW w:w="4315" w:type="dxa"/>
              </w:tcPr>
              <w:p w14:paraId="115BEC99" w14:textId="77777777" w:rsidR="00012B54" w:rsidRPr="0093037F" w:rsidRDefault="00012B54" w:rsidP="00012B54">
                <w:pPr>
                  <w:rPr>
                    <w:rFonts w:ascii="Times New Roman" w:hAnsi="Times New Roman" w:cs="Times New Roman"/>
                    <w:color w:val="auto"/>
                    <w:sz w:val="22"/>
                  </w:rPr>
                </w:pPr>
                <w:r w:rsidRPr="0093037F">
                  <w:rPr>
                    <w:rFonts w:ascii="Times New Roman" w:hAnsi="Times New Roman" w:cs="Times New Roman"/>
                    <w:color w:val="auto"/>
                    <w:sz w:val="22"/>
                  </w:rPr>
                  <w:t>never 100% anonymous</w:t>
                </w:r>
              </w:p>
              <w:p w14:paraId="115BEC9A" w14:textId="77777777" w:rsidR="00012B54" w:rsidRPr="0093037F" w:rsidRDefault="00012B54" w:rsidP="00742D51">
                <w:pPr>
                  <w:rPr>
                    <w:rFonts w:ascii="Times New Roman" w:hAnsi="Times New Roman" w:cs="Times New Roman"/>
                    <w:color w:val="auto"/>
                    <w:sz w:val="22"/>
                  </w:rPr>
                </w:pPr>
              </w:p>
            </w:tc>
          </w:tr>
          <w:tr w:rsidR="00012B54" w:rsidRPr="0093037F" w14:paraId="115BECA0" w14:textId="77777777" w:rsidTr="00012B54">
            <w:tc>
              <w:tcPr>
                <w:tcW w:w="4315" w:type="dxa"/>
              </w:tcPr>
              <w:p w14:paraId="115BEC9C" w14:textId="77777777" w:rsidR="00012B54" w:rsidRPr="0093037F" w:rsidRDefault="00012B54" w:rsidP="00742D51">
                <w:pPr>
                  <w:rPr>
                    <w:rFonts w:ascii="Times New Roman" w:hAnsi="Times New Roman" w:cs="Times New Roman"/>
                    <w:color w:val="auto"/>
                    <w:sz w:val="22"/>
                  </w:rPr>
                </w:pPr>
                <w:r w:rsidRPr="0093037F">
                  <w:rPr>
                    <w:rFonts w:ascii="Times New Roman" w:hAnsi="Times New Roman" w:cs="Times New Roman"/>
                    <w:color w:val="auto"/>
                    <w:sz w:val="22"/>
                  </w:rPr>
                  <w:lastRenderedPageBreak/>
                  <w:t>controlled answering order</w:t>
                </w:r>
              </w:p>
            </w:tc>
            <w:tc>
              <w:tcPr>
                <w:tcW w:w="4315" w:type="dxa"/>
              </w:tcPr>
              <w:p w14:paraId="115BEC9D" w14:textId="77777777" w:rsidR="00012B54" w:rsidRPr="0093037F" w:rsidRDefault="00012B54" w:rsidP="00012B54">
                <w:pPr>
                  <w:rPr>
                    <w:rFonts w:ascii="Times New Roman" w:hAnsi="Times New Roman" w:cs="Times New Roman"/>
                    <w:color w:val="auto"/>
                    <w:sz w:val="22"/>
                  </w:rPr>
                </w:pPr>
              </w:p>
              <w:p w14:paraId="115BEC9E" w14:textId="77777777" w:rsidR="00012B54" w:rsidRPr="0093037F" w:rsidRDefault="00012B54" w:rsidP="00012B54">
                <w:pPr>
                  <w:rPr>
                    <w:rFonts w:ascii="Times New Roman" w:hAnsi="Times New Roman" w:cs="Times New Roman"/>
                    <w:color w:val="auto"/>
                    <w:sz w:val="22"/>
                  </w:rPr>
                </w:pPr>
                <w:r w:rsidRPr="0093037F">
                  <w:rPr>
                    <w:rFonts w:ascii="Times New Roman" w:hAnsi="Times New Roman" w:cs="Times New Roman"/>
                    <w:color w:val="auto"/>
                    <w:sz w:val="22"/>
                  </w:rPr>
                  <w:t>potential for subconscious bias</w:t>
                </w:r>
              </w:p>
              <w:p w14:paraId="115BEC9F" w14:textId="77777777" w:rsidR="00012B54" w:rsidRPr="0093037F" w:rsidRDefault="00012B54" w:rsidP="00742D51">
                <w:pPr>
                  <w:rPr>
                    <w:rFonts w:ascii="Times New Roman" w:hAnsi="Times New Roman" w:cs="Times New Roman"/>
                    <w:color w:val="auto"/>
                    <w:sz w:val="22"/>
                  </w:rPr>
                </w:pPr>
              </w:p>
            </w:tc>
          </w:tr>
          <w:tr w:rsidR="00012B54" w:rsidRPr="0093037F" w14:paraId="115BECA4" w14:textId="77777777" w:rsidTr="00012B54">
            <w:trPr>
              <w:trHeight w:val="498"/>
            </w:trPr>
            <w:tc>
              <w:tcPr>
                <w:tcW w:w="4315" w:type="dxa"/>
              </w:tcPr>
              <w:p w14:paraId="115BECA1" w14:textId="77777777" w:rsidR="00012B54" w:rsidRPr="0093037F" w:rsidRDefault="00012B54" w:rsidP="00742D51">
                <w:pPr>
                  <w:rPr>
                    <w:rFonts w:ascii="Times New Roman" w:hAnsi="Times New Roman" w:cs="Times New Roman"/>
                    <w:color w:val="auto"/>
                    <w:sz w:val="22"/>
                  </w:rPr>
                </w:pPr>
                <w:r w:rsidRPr="0093037F">
                  <w:rPr>
                    <w:rFonts w:ascii="Times New Roman" w:hAnsi="Times New Roman" w:cs="Times New Roman"/>
                    <w:color w:val="auto"/>
                    <w:sz w:val="22"/>
                  </w:rPr>
                  <w:t>relatively flexible</w:t>
                </w:r>
              </w:p>
            </w:tc>
            <w:tc>
              <w:tcPr>
                <w:tcW w:w="4315" w:type="dxa"/>
              </w:tcPr>
              <w:p w14:paraId="115BECA2" w14:textId="77777777" w:rsidR="00012B54" w:rsidRPr="0093037F" w:rsidRDefault="00012B54" w:rsidP="00012B54">
                <w:pPr>
                  <w:rPr>
                    <w:rFonts w:ascii="Times New Roman" w:hAnsi="Times New Roman" w:cs="Times New Roman"/>
                    <w:color w:val="auto"/>
                    <w:sz w:val="22"/>
                  </w:rPr>
                </w:pPr>
                <w:r w:rsidRPr="0093037F">
                  <w:rPr>
                    <w:rFonts w:ascii="Times New Roman" w:hAnsi="Times New Roman" w:cs="Times New Roman"/>
                    <w:color w:val="auto"/>
                    <w:sz w:val="22"/>
                  </w:rPr>
                  <w:t>potential inconsistencies</w:t>
                </w:r>
              </w:p>
              <w:p w14:paraId="115BECA3" w14:textId="77777777" w:rsidR="00012B54" w:rsidRPr="0093037F" w:rsidRDefault="00012B54" w:rsidP="00742D51">
                <w:pPr>
                  <w:rPr>
                    <w:rFonts w:ascii="Times New Roman" w:hAnsi="Times New Roman" w:cs="Times New Roman"/>
                    <w:color w:val="auto"/>
                    <w:sz w:val="22"/>
                  </w:rPr>
                </w:pPr>
              </w:p>
            </w:tc>
          </w:tr>
        </w:tbl>
        <w:p w14:paraId="115BECA5" w14:textId="77777777" w:rsidR="00B12B45" w:rsidRPr="0093037F" w:rsidRDefault="00012B54" w:rsidP="00012B54">
          <w:pPr>
            <w:rPr>
              <w:rFonts w:ascii="Times New Roman" w:hAnsi="Times New Roman" w:cs="Times New Roman"/>
              <w:color w:val="000000" w:themeColor="text1"/>
              <w:sz w:val="22"/>
            </w:rPr>
          </w:pPr>
          <w:r w:rsidRPr="0093037F">
            <w:rPr>
              <w:rFonts w:ascii="Times New Roman" w:hAnsi="Times New Roman" w:cs="Times New Roman"/>
              <w:color w:val="000000" w:themeColor="text1"/>
              <w:sz w:val="22"/>
            </w:rPr>
            <w:t>In conclusion, with regard to the advantages and disadvantages of interviews and to make my position clear, I would follow Robson (2002) and Ho (2006) who maintain that although interviewing is a powerful way of getting insights into interviewee's perceptions, it can go hand in hand with other methods “providing in-depth information about participants' inner values and beliefs”.</w:t>
          </w:r>
          <w:r w:rsidR="00085241" w:rsidRPr="0093037F">
            <w:rPr>
              <w:rFonts w:ascii="Times New Roman" w:hAnsi="Times New Roman" w:cs="Times New Roman"/>
              <w:color w:val="000000" w:themeColor="text1"/>
              <w:sz w:val="22"/>
            </w:rPr>
            <w:t xml:space="preserve"> </w:t>
          </w:r>
        </w:p>
        <w:p w14:paraId="115BECA6" w14:textId="77777777" w:rsidR="0022252B" w:rsidRPr="0093037F" w:rsidRDefault="0022252B" w:rsidP="00012B54">
          <w:pPr>
            <w:rPr>
              <w:rFonts w:ascii="Times New Roman" w:hAnsi="Times New Roman" w:cs="Times New Roman"/>
              <w:color w:val="000000" w:themeColor="text1"/>
              <w:sz w:val="22"/>
            </w:rPr>
          </w:pPr>
          <w:r w:rsidRPr="0093037F">
            <w:rPr>
              <w:rFonts w:ascii="Times New Roman" w:hAnsi="Times New Roman" w:cs="Times New Roman"/>
              <w:color w:val="000000" w:themeColor="text1"/>
              <w:sz w:val="22"/>
            </w:rPr>
            <w:t xml:space="preserve">Another research method utilised within the authority is the survey based research tool. Herbert Mc. Closky (1969) defined survey as “any procedure in which data is systematically collected from a population or a sample thereof through some form or direct solicitation, such as face to face interviews, telephone interviews or mail questionnaires”. Survey research is also defined as a method of descriptive research which is used for collecting primary data based on verbal or written communication with a representative sample of individuals or respondents from the target population. </w:t>
          </w:r>
          <w:r w:rsidR="00227104" w:rsidRPr="0093037F">
            <w:rPr>
              <w:rFonts w:ascii="Times New Roman" w:hAnsi="Times New Roman" w:cs="Times New Roman"/>
              <w:color w:val="000000" w:themeColor="text1"/>
              <w:sz w:val="22"/>
            </w:rPr>
            <w:t xml:space="preserve">Kerlinger (1973) classified the methods of data collection in survey research as types of survey’s like personal interview, mail questionnaire, panel, telephone and observations. Among these, personal interview and mail questionnaires are considered to be the most popular methods among the investigators. </w:t>
          </w:r>
          <w:r w:rsidR="009C1998" w:rsidRPr="0093037F">
            <w:rPr>
              <w:rFonts w:ascii="Times New Roman" w:hAnsi="Times New Roman" w:cs="Times New Roman"/>
              <w:color w:val="000000" w:themeColor="text1"/>
              <w:sz w:val="22"/>
            </w:rPr>
            <w:t xml:space="preserve">The questionnaire is another widely used research tool. Questionnaires can be highly structured with closed questions only, which allow for short, written responses or pose more general and open questions with room for fairly lengthy responses. Closed-question questionnaires are the easiest to analyse statistically, however, </w:t>
          </w:r>
          <w:r w:rsidR="00902269" w:rsidRPr="0093037F">
            <w:rPr>
              <w:rFonts w:ascii="Times New Roman" w:hAnsi="Times New Roman" w:cs="Times New Roman"/>
              <w:color w:val="000000" w:themeColor="text1"/>
              <w:sz w:val="22"/>
            </w:rPr>
            <w:t>they limit the response to the categories the researcher has included. Open questions on the other hand require at least some qualitative analysis, even if ultimately they will be reported quantitatively. A fairly common option for large-scale questionnaires is to aim for the majority of questions to be easily analysed, but to include open questions to allow for answers that cannot be accommodated by any of the standard categories.</w:t>
          </w:r>
          <w:r w:rsidR="00682D32" w:rsidRPr="0093037F">
            <w:rPr>
              <w:rFonts w:ascii="Times New Roman" w:hAnsi="Times New Roman" w:cs="Times New Roman"/>
              <w:color w:val="000000" w:themeColor="text1"/>
              <w:sz w:val="22"/>
            </w:rPr>
            <w:t xml:space="preserve"> Before finalising and carrying out the questionnaire, it is vital that it is pre-tested with a small group to identify any problems in understanding or completing it, and to test the questions being asked. </w:t>
          </w:r>
          <w:r w:rsidR="00CE363D" w:rsidRPr="0093037F">
            <w:rPr>
              <w:rFonts w:ascii="Times New Roman" w:hAnsi="Times New Roman" w:cs="Times New Roman"/>
              <w:color w:val="000000" w:themeColor="text1"/>
              <w:sz w:val="22"/>
            </w:rPr>
            <w:t xml:space="preserve">This helps in enriching the design of the questionnaire and assists in testing the validity and reliability of the statistical technique to be adopted for data analysis. </w:t>
          </w:r>
        </w:p>
        <w:p w14:paraId="115BECA7" w14:textId="77777777" w:rsidR="00DD2116" w:rsidRPr="0093037F" w:rsidRDefault="00DD2116" w:rsidP="00012B54">
          <w:pPr>
            <w:rPr>
              <w:rFonts w:ascii="Times New Roman" w:hAnsi="Times New Roman" w:cs="Times New Roman"/>
              <w:color w:val="000000" w:themeColor="text1"/>
              <w:sz w:val="22"/>
            </w:rPr>
          </w:pPr>
          <w:r w:rsidRPr="0093037F">
            <w:rPr>
              <w:rFonts w:ascii="Times New Roman" w:hAnsi="Times New Roman" w:cs="Times New Roman"/>
              <w:color w:val="000000" w:themeColor="text1"/>
              <w:sz w:val="22"/>
            </w:rPr>
            <w:t>After finalising the questionnaire and adjusting it on the basis of the pre-testing, it is then mailed to the selected respondents in a scientific manner. Usually, a cover letter is sent out with the questionnaire, explaining why and by whom the survey is undertaken, how the address has come to be selected for questioning and why they should take the time to answer the questions. This last point is significant as often researches expect the respondents to answer the questions without informing them about the benefits of the survey, for example the stren</w:t>
          </w:r>
          <w:r w:rsidR="00DF100D" w:rsidRPr="0093037F">
            <w:rPr>
              <w:rFonts w:ascii="Times New Roman" w:hAnsi="Times New Roman" w:cs="Times New Roman"/>
              <w:color w:val="000000" w:themeColor="text1"/>
              <w:sz w:val="22"/>
            </w:rPr>
            <w:t xml:space="preserve">gth of the questionnaire method is that it is cheaper than other methods, uniformity in responses can be ensured, the questionnaire ensures anonymity and it provides freedom to the respondents. However, on the other hand </w:t>
          </w:r>
          <w:r w:rsidR="00620588" w:rsidRPr="0093037F">
            <w:rPr>
              <w:rFonts w:ascii="Times New Roman" w:hAnsi="Times New Roman" w:cs="Times New Roman"/>
              <w:color w:val="000000" w:themeColor="text1"/>
              <w:sz w:val="22"/>
            </w:rPr>
            <w:t>its</w:t>
          </w:r>
          <w:r w:rsidR="00300512" w:rsidRPr="0093037F">
            <w:rPr>
              <w:rFonts w:ascii="Times New Roman" w:hAnsi="Times New Roman" w:cs="Times New Roman"/>
              <w:color w:val="000000" w:themeColor="text1"/>
              <w:sz w:val="22"/>
            </w:rPr>
            <w:t xml:space="preserve"> weaknesses include poor response rates, ambiguous replies and omission of replies </w:t>
          </w:r>
          <w:r w:rsidR="00300512" w:rsidRPr="0093037F">
            <w:rPr>
              <w:rFonts w:ascii="Times New Roman" w:hAnsi="Times New Roman" w:cs="Times New Roman"/>
              <w:color w:val="000000" w:themeColor="text1"/>
              <w:sz w:val="22"/>
            </w:rPr>
            <w:lastRenderedPageBreak/>
            <w:t xml:space="preserve">to certain questions can happen, </w:t>
          </w:r>
          <w:r w:rsidR="00673BBE" w:rsidRPr="0093037F">
            <w:rPr>
              <w:rFonts w:ascii="Times New Roman" w:hAnsi="Times New Roman" w:cs="Times New Roman"/>
              <w:color w:val="000000" w:themeColor="text1"/>
              <w:sz w:val="22"/>
            </w:rPr>
            <w:t xml:space="preserve">it </w:t>
          </w:r>
          <w:r w:rsidR="001343B8" w:rsidRPr="0093037F">
            <w:rPr>
              <w:rFonts w:ascii="Times New Roman" w:hAnsi="Times New Roman" w:cs="Times New Roman"/>
              <w:color w:val="000000" w:themeColor="text1"/>
              <w:sz w:val="22"/>
            </w:rPr>
            <w:t>cannot be applied in situations where spontaneous responses are needed and lastly the questionnaire may be filled by an unintended respondent</w:t>
          </w:r>
          <w:r w:rsidR="00B34FFC" w:rsidRPr="0093037F">
            <w:rPr>
              <w:rFonts w:ascii="Times New Roman" w:hAnsi="Times New Roman" w:cs="Times New Roman"/>
              <w:color w:val="000000" w:themeColor="text1"/>
              <w:sz w:val="22"/>
            </w:rPr>
            <w:t xml:space="preserve"> (Media Mimansa, 2010)</w:t>
          </w:r>
          <w:r w:rsidR="001343B8" w:rsidRPr="0093037F">
            <w:rPr>
              <w:rFonts w:ascii="Times New Roman" w:hAnsi="Times New Roman" w:cs="Times New Roman"/>
              <w:color w:val="000000" w:themeColor="text1"/>
              <w:sz w:val="22"/>
            </w:rPr>
            <w:t xml:space="preserve">. </w:t>
          </w:r>
          <w:r w:rsidR="00300512" w:rsidRPr="0093037F">
            <w:rPr>
              <w:rFonts w:ascii="Times New Roman" w:hAnsi="Times New Roman" w:cs="Times New Roman"/>
              <w:color w:val="000000" w:themeColor="text1"/>
              <w:sz w:val="22"/>
            </w:rPr>
            <w:t xml:space="preserve"> </w:t>
          </w:r>
        </w:p>
        <w:p w14:paraId="115BECA8" w14:textId="77777777" w:rsidR="00EA6BB1" w:rsidRPr="0093037F" w:rsidRDefault="005F0C05" w:rsidP="00012B54">
          <w:pPr>
            <w:rPr>
              <w:rFonts w:ascii="Times New Roman" w:hAnsi="Times New Roman" w:cs="Times New Roman"/>
              <w:color w:val="000000" w:themeColor="text1"/>
              <w:sz w:val="22"/>
            </w:rPr>
          </w:pPr>
          <w:r w:rsidRPr="0093037F">
            <w:rPr>
              <w:rFonts w:ascii="Times New Roman" w:hAnsi="Times New Roman" w:cs="Times New Roman"/>
              <w:color w:val="000000" w:themeColor="text1"/>
              <w:sz w:val="22"/>
            </w:rPr>
            <w:t xml:space="preserve">Similar to </w:t>
          </w:r>
          <w:r w:rsidR="002C71B4" w:rsidRPr="0093037F">
            <w:rPr>
              <w:rFonts w:ascii="Times New Roman" w:hAnsi="Times New Roman" w:cs="Times New Roman"/>
              <w:color w:val="000000" w:themeColor="text1"/>
              <w:sz w:val="22"/>
            </w:rPr>
            <w:t xml:space="preserve">the interview method, focus groups discussion is a technique where the researcher assembles a group of individuals to discuss a particular topic, aiming to draw from the complex personal experiences, perceptions and attitudes of the participants through a moderated interaction (Cornwall &amp; Jewkes, 1995; Hayward, Simpson, &amp; Wood, 2004; Israel, Schulz, Parker, &amp; Becker, 1998; Kitzinger, 1994; Morgan, 1996). Focus group discussion is a widely used research technique within the local authority as it provides the opportunity for individuals to discuss any issues they feel are necessary and it allows room for an environment that is not pressured or constrained due to the presence of a senior manager. The method’s popularity is closely linked to the rise of participatory research, especially the “active experimentation with focus groups” in the academic social sciences during the 1990s (Morgan, 2002). </w:t>
          </w:r>
          <w:r w:rsidR="006A62F9" w:rsidRPr="0093037F">
            <w:rPr>
              <w:rFonts w:ascii="Times New Roman" w:hAnsi="Times New Roman" w:cs="Times New Roman"/>
              <w:color w:val="000000" w:themeColor="text1"/>
              <w:sz w:val="22"/>
            </w:rPr>
            <w:t xml:space="preserve">The technique emerged as a qualitative data collection method and a “bridging strategy for scientific research and local knowledge” (Cornwall &amp; Jewkes, 1995). Focus group discussion is perceived to be a “cost-effective” and “promising alternative” in participatory research </w:t>
          </w:r>
          <w:r w:rsidR="00AB0FE1" w:rsidRPr="0093037F">
            <w:rPr>
              <w:rFonts w:ascii="Times New Roman" w:hAnsi="Times New Roman" w:cs="Times New Roman"/>
              <w:color w:val="000000" w:themeColor="text1"/>
              <w:sz w:val="22"/>
            </w:rPr>
            <w:t xml:space="preserve">(Morgan, 1996), offering a platform for differing paradigms (Guba &amp; Lincoln, 1994; Orr, 1992). </w:t>
          </w:r>
          <w:r w:rsidR="009324CB" w:rsidRPr="0093037F">
            <w:rPr>
              <w:rFonts w:ascii="Times New Roman" w:hAnsi="Times New Roman" w:cs="Times New Roman"/>
              <w:color w:val="000000" w:themeColor="text1"/>
              <w:sz w:val="22"/>
            </w:rPr>
            <w:t xml:space="preserve">Focus group discussions are sometimes seen as synonymous with interviews, especially the semi-structured “one-to-one” and “group interviews” (Parker &amp; Tritter, 2006). </w:t>
          </w:r>
          <w:r w:rsidR="00FB50A8" w:rsidRPr="0093037F">
            <w:rPr>
              <w:rFonts w:ascii="Times New Roman" w:hAnsi="Times New Roman" w:cs="Times New Roman"/>
              <w:color w:val="000000" w:themeColor="text1"/>
              <w:sz w:val="22"/>
            </w:rPr>
            <w:t xml:space="preserve">Similarities between these techniques relate to the tendency to uncover individuals’ perceptions and values (Hargreaves, 1967; Lacey, 1970; Mac an Ghaill, 1994; Sewell, 1997; Skeggs, 1997). However, existing evidence on the role of the researcher and the relationship with participants points to a fundamental difference between the two methods (Smithson, 2000). Interviews involve a one-to-one, qualitative and in-depth discussion where the researcher adopts the role of “investigator”. This implies that the researcher asks questions, controls the dynamics of the discussion, or engages in dialogue with one individual at a time. In contrast, focus group discussions involve a researcher adopting the role of a “facilitator” or a “moderator”. Within this setting, the researcher facilitates or moderates a group discussion between participants and not between the researcher and the participants. Unlike interviews, the researcher thereby takes a </w:t>
          </w:r>
          <w:r w:rsidR="007019D1" w:rsidRPr="0093037F">
            <w:rPr>
              <w:rFonts w:ascii="Times New Roman" w:hAnsi="Times New Roman" w:cs="Times New Roman"/>
              <w:color w:val="000000" w:themeColor="text1"/>
              <w:sz w:val="22"/>
            </w:rPr>
            <w:t xml:space="preserve">secondary role, rather than a more central one, within a focus group environment (Bloor, Frankland, Thomas &amp; Robson, 2001; Hohenthal, Owidi, Minoia &amp; Pellikka, 2015; Johnson, 1996; Kitzinger, 1994). </w:t>
          </w:r>
        </w:p>
        <w:p w14:paraId="115BECA9" w14:textId="77777777" w:rsidR="0023273C" w:rsidRPr="001135CF" w:rsidRDefault="00EA6BB1" w:rsidP="00012B54">
          <w:pPr>
            <w:rPr>
              <w:rFonts w:ascii="Times New Roman" w:hAnsi="Times New Roman" w:cs="Times New Roman"/>
              <w:b/>
              <w:color w:val="808080" w:themeColor="background1" w:themeShade="80"/>
              <w:sz w:val="24"/>
            </w:rPr>
          </w:pPr>
          <w:r w:rsidRPr="001135CF">
            <w:rPr>
              <w:rFonts w:ascii="Times New Roman" w:hAnsi="Times New Roman" w:cs="Times New Roman"/>
              <w:b/>
              <w:color w:val="808080" w:themeColor="background1" w:themeShade="80"/>
              <w:sz w:val="24"/>
            </w:rPr>
            <w:t>Importance of Ethics</w:t>
          </w:r>
        </w:p>
        <w:p w14:paraId="115BECAA" w14:textId="77777777" w:rsidR="00CD7630" w:rsidRPr="001135CF" w:rsidRDefault="000A0216" w:rsidP="00012B54">
          <w:pPr>
            <w:rPr>
              <w:rFonts w:ascii="Times New Roman" w:hAnsi="Times New Roman" w:cs="Times New Roman"/>
              <w:color w:val="auto"/>
              <w:sz w:val="22"/>
            </w:rPr>
          </w:pPr>
          <w:r w:rsidRPr="001135CF">
            <w:rPr>
              <w:rFonts w:ascii="Times New Roman" w:hAnsi="Times New Roman" w:cs="Times New Roman"/>
              <w:color w:val="auto"/>
              <w:sz w:val="22"/>
            </w:rPr>
            <w:t xml:space="preserve">Ethical considerations form a major element within research. The researcher needs to adhere to promote the aims of the research, imparting authentic knowledge, truth and the prevention of error. </w:t>
          </w:r>
          <w:r w:rsidR="00CD7630" w:rsidRPr="001135CF">
            <w:rPr>
              <w:rFonts w:ascii="Times New Roman" w:hAnsi="Times New Roman" w:cs="Times New Roman"/>
              <w:color w:val="auto"/>
              <w:sz w:val="22"/>
            </w:rPr>
            <w:t xml:space="preserve">Furthermore, following ethics enables individuals to work collaboratively with their peers, mentors and other contributors to the research. This requires values like accountability, trust, mutual respect and fairness among all parties involved within the research. The importance of ethical considerations in research has been presented with a number of examples, such as promoting the values of collaborative work, public accountability and the maintenance of quality and integrity along with moral and social values, social responsibilities, human rights, legal compliance, animal welfare, public health and safety etc. Therefore to maintain ethical considerations in a project, the researcher needs to maintain certain elements, as stated by various scholars such as Kumar (2014), Stern &amp; Elliott (1997), Bryman &amp; Bell (2011), Smith (2003) and </w:t>
          </w:r>
          <w:r w:rsidR="00CD7630" w:rsidRPr="001135CF">
            <w:rPr>
              <w:rFonts w:ascii="Times New Roman" w:hAnsi="Times New Roman" w:cs="Times New Roman"/>
              <w:color w:val="auto"/>
              <w:sz w:val="22"/>
            </w:rPr>
            <w:lastRenderedPageBreak/>
            <w:t xml:space="preserve">Penslar (1995), which include safeguarding collected information, responsibility of protecting the respondents, maintaining privacy and confidentiality and finally following guidelines and avoiding plagiarism. </w:t>
          </w:r>
        </w:p>
        <w:p w14:paraId="115BECAB" w14:textId="77777777" w:rsidR="00EA6BB1" w:rsidRPr="0093037F" w:rsidRDefault="00EA6BB1" w:rsidP="00012B54">
          <w:pPr>
            <w:rPr>
              <w:rFonts w:ascii="Times New Roman" w:hAnsi="Times New Roman" w:cs="Times New Roman"/>
              <w:b/>
              <w:color w:val="808080" w:themeColor="background1" w:themeShade="80"/>
              <w:sz w:val="24"/>
            </w:rPr>
          </w:pPr>
          <w:r w:rsidRPr="0093037F">
            <w:rPr>
              <w:rFonts w:ascii="Times New Roman" w:hAnsi="Times New Roman" w:cs="Times New Roman"/>
              <w:b/>
              <w:color w:val="808080" w:themeColor="background1" w:themeShade="80"/>
              <w:sz w:val="24"/>
            </w:rPr>
            <w:t>Issues with Insider Research</w:t>
          </w:r>
        </w:p>
        <w:p w14:paraId="115BECAC" w14:textId="77777777" w:rsidR="00E74208" w:rsidRPr="0093037F" w:rsidRDefault="0008715D" w:rsidP="00012B54">
          <w:pPr>
            <w:rPr>
              <w:rFonts w:ascii="Times New Roman" w:hAnsi="Times New Roman" w:cs="Times New Roman"/>
              <w:color w:val="auto"/>
              <w:sz w:val="22"/>
            </w:rPr>
          </w:pPr>
          <w:r w:rsidRPr="0093037F">
            <w:rPr>
              <w:rFonts w:ascii="Times New Roman" w:hAnsi="Times New Roman" w:cs="Times New Roman"/>
              <w:color w:val="auto"/>
              <w:sz w:val="22"/>
            </w:rPr>
            <w:t xml:space="preserve">As an insider in the professional feed, </w:t>
          </w:r>
          <w:r w:rsidR="00762F66" w:rsidRPr="0093037F">
            <w:rPr>
              <w:rFonts w:ascii="Times New Roman" w:hAnsi="Times New Roman" w:cs="Times New Roman"/>
              <w:color w:val="auto"/>
              <w:sz w:val="22"/>
            </w:rPr>
            <w:t xml:space="preserve">one would have both expertise and experience that would provide an advanced level of knowledge of issues in the chosen field of practice. As such, they have the right to be acknowledged as a practitioner of good standing. However, individuals should be aware that several research traditions can put forward a criticism of work based projects in relation to their use of insider-led research. This is due to the issue of the subjective nature of researching their own practice, where there may be a lack of impartiality, a vested interest in certain results being achieved and problems concerning a fresh and objective view of data. </w:t>
          </w:r>
          <w:r w:rsidR="009F4968" w:rsidRPr="0093037F">
            <w:rPr>
              <w:rFonts w:ascii="Times New Roman" w:hAnsi="Times New Roman" w:cs="Times New Roman"/>
              <w:color w:val="auto"/>
              <w:sz w:val="22"/>
            </w:rPr>
            <w:t xml:space="preserve">As an insider-researcher, they will have to live with any mistakes and so should proceed carefully in negotiating with colleagues, following research protocols designed for insider-researchers rather than researchers coming new to a particular situation (Costley, Elliott &amp; Gibbs, 2010). </w:t>
          </w:r>
          <w:r w:rsidR="0097502A" w:rsidRPr="0093037F">
            <w:rPr>
              <w:rFonts w:ascii="Times New Roman" w:hAnsi="Times New Roman" w:cs="Times New Roman"/>
              <w:color w:val="auto"/>
              <w:sz w:val="22"/>
            </w:rPr>
            <w:t xml:space="preserve">There are however a number of issues with regards to insider-research such as the possibilities of the insider to reveal too much sensitive information in their research as they understand and know the issue well (Smyth &amp; Holian, 2008). This is due to the fact that insider researchers tend to have immediate access to information, which unfortunately leads them to sometimes overlook the confidentiality and sensitivity of the information received. </w:t>
          </w:r>
          <w:r w:rsidR="0075446E" w:rsidRPr="0093037F">
            <w:rPr>
              <w:rFonts w:ascii="Times New Roman" w:hAnsi="Times New Roman" w:cs="Times New Roman"/>
              <w:color w:val="auto"/>
              <w:sz w:val="22"/>
            </w:rPr>
            <w:t>In addition to this, insiders may be blindsided by a number of issues in their research as they do not consider certain issues as important as outsiders may find them. They may not be as alert and as sensitive to the information or issues compared to those who are outside of the organisation.</w:t>
          </w:r>
          <w:r w:rsidR="00E74208" w:rsidRPr="0093037F">
            <w:rPr>
              <w:rFonts w:ascii="Times New Roman" w:hAnsi="Times New Roman" w:cs="Times New Roman"/>
              <w:color w:val="auto"/>
              <w:sz w:val="22"/>
            </w:rPr>
            <w:t xml:space="preserve"> In the case of insider research, it may be almost impossible to ensure real anonymity about the organisation if it is known that the research is insider-led. There are a number of ramifications to this scenario, such as that any possible criticism that the researcher makes in evaluation of the research will be instantly perceived by the organisation and could cause tension between the researcher/worker and the organisation. Secondly, if the organisation is known, it is then difficult to ensure anonymity of the subjects of research, who can also be know. Thirdly, the issues of confidentiality are also cast differently when confidentiality is offered not only to a subject of research, but also to a colleague. It is a more longstanding, confidential promise. Lastly, insiders have more access to secondary data such as minutes of meetings, reports and so forth, and even if you do not receive the permission which you establish you need to use the data, you still have knowledge that will inevitably affect the analysis and evalu</w:t>
          </w:r>
          <w:r w:rsidR="009F5751" w:rsidRPr="0093037F">
            <w:rPr>
              <w:rFonts w:ascii="Times New Roman" w:hAnsi="Times New Roman" w:cs="Times New Roman"/>
              <w:color w:val="auto"/>
              <w:sz w:val="22"/>
            </w:rPr>
            <w:t xml:space="preserve">ation of the project as a whole (Costley, Elliott &amp; Gibbs, 2010).  </w:t>
          </w:r>
        </w:p>
        <w:p w14:paraId="115BECAD" w14:textId="77777777" w:rsidR="00EA6BB1" w:rsidRDefault="00EA6BB1" w:rsidP="00012B54">
          <w:pPr>
            <w:rPr>
              <w:rFonts w:ascii="Times New Roman" w:hAnsi="Times New Roman" w:cs="Times New Roman"/>
              <w:b/>
              <w:color w:val="808080" w:themeColor="background1" w:themeShade="80"/>
              <w:sz w:val="24"/>
            </w:rPr>
          </w:pPr>
          <w:r w:rsidRPr="001135CF">
            <w:rPr>
              <w:rFonts w:ascii="Times New Roman" w:hAnsi="Times New Roman" w:cs="Times New Roman"/>
              <w:b/>
              <w:color w:val="808080" w:themeColor="background1" w:themeShade="80"/>
              <w:sz w:val="24"/>
            </w:rPr>
            <w:t>Conclusion</w:t>
          </w:r>
        </w:p>
        <w:p w14:paraId="115BECAE" w14:textId="77777777" w:rsidR="001A4CA6" w:rsidRDefault="001A4CA6" w:rsidP="00012B54">
          <w:pPr>
            <w:rPr>
              <w:rFonts w:ascii="Times New Roman" w:hAnsi="Times New Roman" w:cs="Times New Roman"/>
              <w:color w:val="auto"/>
              <w:sz w:val="22"/>
            </w:rPr>
          </w:pPr>
          <w:r>
            <w:rPr>
              <w:rFonts w:ascii="Times New Roman" w:hAnsi="Times New Roman" w:cs="Times New Roman"/>
              <w:color w:val="auto"/>
              <w:sz w:val="22"/>
            </w:rPr>
            <w:t xml:space="preserve">To conclude the most effective research designs and methods that could potentially be utilised within the local authority sector </w:t>
          </w:r>
          <w:r w:rsidR="00380F5C">
            <w:rPr>
              <w:rFonts w:ascii="Times New Roman" w:hAnsi="Times New Roman" w:cs="Times New Roman"/>
              <w:color w:val="auto"/>
              <w:sz w:val="22"/>
            </w:rPr>
            <w:t>would include focus groups and questionnaires as they are economical, meaning that they can provide large amounts of data for a relatively low cost</w:t>
          </w:r>
          <w:r w:rsidR="00AA1B5B">
            <w:rPr>
              <w:rFonts w:ascii="Times New Roman" w:hAnsi="Times New Roman" w:cs="Times New Roman"/>
              <w:color w:val="auto"/>
              <w:sz w:val="22"/>
            </w:rPr>
            <w:t xml:space="preserve"> and t</w:t>
          </w:r>
          <w:r w:rsidR="00380F5C">
            <w:rPr>
              <w:rFonts w:ascii="Times New Roman" w:hAnsi="Times New Roman" w:cs="Times New Roman"/>
              <w:color w:val="auto"/>
              <w:sz w:val="22"/>
            </w:rPr>
            <w:t>he respondent’s information can be easily converted into quantitative data, allowing statistically analysed data</w:t>
          </w:r>
          <w:r w:rsidR="005940BB">
            <w:rPr>
              <w:rFonts w:ascii="Times New Roman" w:hAnsi="Times New Roman" w:cs="Times New Roman"/>
              <w:color w:val="auto"/>
              <w:sz w:val="22"/>
            </w:rPr>
            <w:t xml:space="preserve">. A descriptive research design would be the most appropriate approach within the working environment as it allows the participants to be observed in their natural and unchanged environment. This type of research may be a pre-cursor to future research as it can be helpful in </w:t>
          </w:r>
          <w:r w:rsidR="005940BB">
            <w:rPr>
              <w:rFonts w:ascii="Times New Roman" w:hAnsi="Times New Roman" w:cs="Times New Roman"/>
              <w:color w:val="auto"/>
              <w:sz w:val="22"/>
            </w:rPr>
            <w:lastRenderedPageBreak/>
            <w:t xml:space="preserve">identifying variables that can be tested. Lastly the data collection allows for gathering in-depth information that can be either qualitative or quantitative. This allows for a multifaceted approach to data collection and analysis, which results in rich data that is collected in large amounts. </w:t>
          </w:r>
        </w:p>
        <w:p w14:paraId="115BECAF" w14:textId="77777777" w:rsidR="00E91CAB" w:rsidRPr="00E91CAB" w:rsidRDefault="00E91CAB" w:rsidP="00E91CAB">
          <w:pPr>
            <w:rPr>
              <w:rFonts w:ascii="Times New Roman" w:hAnsi="Times New Roman" w:cs="Times New Roman"/>
              <w:b/>
              <w:color w:val="808080" w:themeColor="background1" w:themeShade="80"/>
              <w:sz w:val="24"/>
            </w:rPr>
          </w:pPr>
          <w:r>
            <w:rPr>
              <w:rFonts w:ascii="Times New Roman" w:hAnsi="Times New Roman" w:cs="Times New Roman"/>
              <w:b/>
              <w:color w:val="808080" w:themeColor="background1" w:themeShade="80"/>
              <w:sz w:val="24"/>
            </w:rPr>
            <w:t>References</w:t>
          </w:r>
        </w:p>
        <w:p w14:paraId="115BECB0" w14:textId="77777777" w:rsidR="00E91CAB" w:rsidRP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Chetty, P. (2019). Importance of ethical considerations in research. [online] Knowledge Tank. Available at: https://www.projectguru.in/publications/importance-ethical-considerations-research/ [Accessed 1 May 2019].</w:t>
          </w:r>
        </w:p>
        <w:p w14:paraId="115BECB1" w14:textId="77777777" w:rsid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Costley, C., Elliott, G. and Gibbs, P. (2013). Doing work based research. Los Angeles: SAGE.</w:t>
          </w:r>
        </w:p>
        <w:p w14:paraId="115BECB2" w14:textId="77777777" w:rsidR="00EF37F5" w:rsidRDefault="00EF37F5" w:rsidP="00E91CAB">
          <w:pPr>
            <w:rPr>
              <w:rFonts w:ascii="Times New Roman" w:hAnsi="Times New Roman" w:cs="Times New Roman"/>
              <w:color w:val="auto"/>
              <w:sz w:val="22"/>
            </w:rPr>
          </w:pPr>
          <w:r w:rsidRPr="00EF37F5">
            <w:rPr>
              <w:rFonts w:ascii="Times New Roman" w:hAnsi="Times New Roman" w:cs="Times New Roman"/>
              <w:color w:val="auto"/>
              <w:sz w:val="22"/>
            </w:rPr>
            <w:t xml:space="preserve">Creswell, </w:t>
          </w:r>
          <w:r>
            <w:rPr>
              <w:rFonts w:ascii="Times New Roman" w:hAnsi="Times New Roman" w:cs="Times New Roman"/>
              <w:color w:val="auto"/>
              <w:sz w:val="22"/>
            </w:rPr>
            <w:t>John W. (2014). Research design</w:t>
          </w:r>
          <w:r w:rsidRPr="00EF37F5">
            <w:rPr>
              <w:rFonts w:ascii="Times New Roman" w:hAnsi="Times New Roman" w:cs="Times New Roman"/>
              <w:color w:val="auto"/>
              <w:sz w:val="22"/>
            </w:rPr>
            <w:t>: qualitative, quantitative, and mixed methods approaches (4th ed.). Thousand Oaks: SAGE Publications.</w:t>
          </w:r>
        </w:p>
        <w:p w14:paraId="115BECB3" w14:textId="77777777" w:rsidR="00E91CAB" w:rsidRP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Dawson, C. (2009). Introduction to Research</w:t>
          </w:r>
          <w:r>
            <w:rPr>
              <w:rFonts w:ascii="Times New Roman" w:hAnsi="Times New Roman" w:cs="Times New Roman"/>
              <w:color w:val="auto"/>
              <w:sz w:val="22"/>
            </w:rPr>
            <w:t xml:space="preserve"> Methods. </w:t>
          </w:r>
          <w:r w:rsidR="00EF37F5">
            <w:rPr>
              <w:rFonts w:ascii="Times New Roman" w:hAnsi="Times New Roman" w:cs="Times New Roman"/>
              <w:color w:val="auto"/>
              <w:sz w:val="22"/>
            </w:rPr>
            <w:t>(</w:t>
          </w:r>
          <w:r>
            <w:rPr>
              <w:rFonts w:ascii="Times New Roman" w:hAnsi="Times New Roman" w:cs="Times New Roman"/>
              <w:color w:val="auto"/>
              <w:sz w:val="22"/>
            </w:rPr>
            <w:t>4th ed.</w:t>
          </w:r>
          <w:r w:rsidR="00EF37F5">
            <w:rPr>
              <w:rFonts w:ascii="Times New Roman" w:hAnsi="Times New Roman" w:cs="Times New Roman"/>
              <w:color w:val="auto"/>
              <w:sz w:val="22"/>
            </w:rPr>
            <w:t>).</w:t>
          </w:r>
          <w:r>
            <w:rPr>
              <w:rFonts w:ascii="Times New Roman" w:hAnsi="Times New Roman" w:cs="Times New Roman"/>
              <w:color w:val="auto"/>
              <w:sz w:val="22"/>
            </w:rPr>
            <w:t xml:space="preserve"> How to Books.</w:t>
          </w:r>
        </w:p>
        <w:p w14:paraId="115BECB4" w14:textId="77777777" w:rsidR="00E91CAB" w:rsidRP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Punch, K. (2014). Introduction to social research. 2n</w:t>
          </w:r>
          <w:r>
            <w:rPr>
              <w:rFonts w:ascii="Times New Roman" w:hAnsi="Times New Roman" w:cs="Times New Roman"/>
              <w:color w:val="auto"/>
              <w:sz w:val="22"/>
            </w:rPr>
            <w:t>d ed. Los Angeles [etc.]: Sage.</w:t>
          </w:r>
        </w:p>
        <w:p w14:paraId="115BECB5" w14:textId="77777777" w:rsidR="00E91CAB" w:rsidRP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Sagepub.com. (2019). Key Concepts for the Insider-Researcher. [online] Available at: https://www.sagepub.com/sites/default/files/upm-binaries/32890_Costley_C</w:t>
          </w:r>
          <w:r>
            <w:rPr>
              <w:rFonts w:ascii="Times New Roman" w:hAnsi="Times New Roman" w:cs="Times New Roman"/>
              <w:color w:val="auto"/>
              <w:sz w:val="22"/>
            </w:rPr>
            <w:t>hap1.pdf [Accessed 1 May 2019].</w:t>
          </w:r>
        </w:p>
        <w:p w14:paraId="115BECB6" w14:textId="77777777" w:rsidR="00E91CAB" w:rsidRP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Somekh, B. and Lewin, C. (2011). Theory and Methods in Social Research. 2nd ed. London: SAGE Publications.</w:t>
          </w:r>
        </w:p>
        <w:p w14:paraId="115BECB7" w14:textId="77777777" w:rsidR="00E91CAB" w:rsidRP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UKEssays.com. (2019). Qualitative Research Versus Quantitative Research Methods. [online] Available at: https://www.ukessays.com/essays/psychology/qualitative-research-versus-quantitative-research-methods-psychology-essay</w:t>
          </w:r>
          <w:r>
            <w:rPr>
              <w:rFonts w:ascii="Times New Roman" w:hAnsi="Times New Roman" w:cs="Times New Roman"/>
              <w:color w:val="auto"/>
              <w:sz w:val="22"/>
            </w:rPr>
            <w:t>.php [Accessed 1 May 2019].</w:t>
          </w:r>
        </w:p>
        <w:p w14:paraId="115BECB8" w14:textId="77777777" w:rsidR="00E91CAB" w:rsidRPr="00E91CAB" w:rsidRDefault="00E91CAB" w:rsidP="00E91CAB">
          <w:pPr>
            <w:rPr>
              <w:rFonts w:ascii="Times New Roman" w:hAnsi="Times New Roman" w:cs="Times New Roman"/>
              <w:color w:val="auto"/>
              <w:sz w:val="22"/>
            </w:rPr>
          </w:pPr>
          <w:r w:rsidRPr="00E91CAB">
            <w:rPr>
              <w:rFonts w:ascii="Times New Roman" w:hAnsi="Times New Roman" w:cs="Times New Roman"/>
              <w:color w:val="auto"/>
              <w:sz w:val="22"/>
            </w:rPr>
            <w:t>UKEssays.com. (2019). Relationship Between Ontology Epistemology And Methodology Philosophy. [online] Available at: https://www.ukessays.com/essays/philosophy/relationship-between-ontology-epistemology-and-methodology-philosophy-essay.php [Accessed 1 May 2019].</w:t>
          </w:r>
        </w:p>
        <w:p w14:paraId="115BECB9" w14:textId="77777777" w:rsidR="000D570D" w:rsidRDefault="000D570D" w:rsidP="00012B54">
          <w:pPr>
            <w:rPr>
              <w:rFonts w:ascii="Times New Roman" w:hAnsi="Times New Roman" w:cs="Times New Roman"/>
              <w:color w:val="000000" w:themeColor="text1"/>
              <w:sz w:val="24"/>
            </w:rPr>
          </w:pPr>
        </w:p>
        <w:p w14:paraId="115BECBA" w14:textId="77777777" w:rsidR="00A72F26" w:rsidRPr="00881471" w:rsidRDefault="00A72F26" w:rsidP="00012B54">
          <w:pPr>
            <w:rPr>
              <w:rFonts w:ascii="Times New Roman" w:hAnsi="Times New Roman" w:cs="Times New Roman"/>
              <w:color w:val="000000" w:themeColor="text1"/>
              <w:sz w:val="24"/>
            </w:rPr>
          </w:pPr>
        </w:p>
        <w:p w14:paraId="115BECBB" w14:textId="77777777" w:rsidR="00DF0808" w:rsidRDefault="00661E8E" w:rsidP="00B12B45"/>
      </w:sdtContent>
    </w:sdt>
    <w:bookmarkEnd w:id="1" w:displacedByCustomXml="prev"/>
    <w:bookmarkEnd w:id="2" w:displacedByCustomXml="prev"/>
    <w:bookmarkEnd w:id="3" w:displacedByCustomXml="prev"/>
    <w:bookmarkEnd w:id="4" w:displacedByCustomXml="prev"/>
    <w:bookmarkEnd w:id="5" w:displacedByCustomXml="prev"/>
    <w:sectPr w:rsidR="00DF0808">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15BECC4" w14:textId="77777777" w:rsidR="00FD79BC" w:rsidRDefault="00FD79BC">
      <w:pPr>
        <w:spacing w:before="0" w:after="0" w:line="240" w:lineRule="auto"/>
      </w:pPr>
      <w:r>
        <w:separator/>
      </w:r>
    </w:p>
  </w:endnote>
  <w:endnote w:type="continuationSeparator" w:id="0">
    <w:p w14:paraId="115BECC5" w14:textId="77777777" w:rsidR="00FD79BC" w:rsidRDefault="00FD79BC">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entury Gothic">
    <w:altName w:val="Segoe UI"/>
    <w:panose1 w:val="020B0502020202020204"/>
    <w:charset w:val="00"/>
    <w:family w:val="swiss"/>
    <w:pitch w:val="variable"/>
    <w:sig w:usb0="000002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5BECC6" w14:textId="4B786D08" w:rsidR="00DF0808" w:rsidRDefault="00E9548C">
    <w:pPr>
      <w:pStyle w:val="Footer"/>
    </w:pPr>
    <w:r>
      <w:t xml:space="preserve">Page </w:t>
    </w:r>
    <w:r>
      <w:fldChar w:fldCharType="begin"/>
    </w:r>
    <w:r>
      <w:instrText xml:space="preserve"> PAGE  \* Arabic  \* MERGEFORMAT </w:instrText>
    </w:r>
    <w:r>
      <w:fldChar w:fldCharType="separate"/>
    </w:r>
    <w:r w:rsidR="00661E8E">
      <w:rPr>
        <w:noProof/>
      </w:rPr>
      <w:t>9</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15BECC2" w14:textId="77777777" w:rsidR="00FD79BC" w:rsidRDefault="00FD79BC">
      <w:pPr>
        <w:spacing w:before="0" w:after="0" w:line="240" w:lineRule="auto"/>
      </w:pPr>
      <w:r>
        <w:separator/>
      </w:r>
    </w:p>
  </w:footnote>
  <w:footnote w:type="continuationSeparator" w:id="0">
    <w:p w14:paraId="115BECC3" w14:textId="77777777" w:rsidR="00FD79BC" w:rsidRDefault="00FD79BC">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1206D1A0"/>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2" w15:restartNumberingAfterBreak="0">
    <w:nsid w:val="354F4BE8"/>
    <w:multiLevelType w:val="hybridMultilevel"/>
    <w:tmpl w:val="9C54E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1"/>
  </w:num>
  <w:num w:numId="3">
    <w:abstractNumId w:val="0"/>
  </w:num>
  <w:num w:numId="4">
    <w:abstractNumId w:val="0"/>
  </w:num>
  <w:num w:numId="5">
    <w:abstractNumId w:val="1"/>
  </w:num>
  <w:num w:numId="6">
    <w:abstractNumId w:val="0"/>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961AC"/>
    <w:rsid w:val="00012B54"/>
    <w:rsid w:val="0007140D"/>
    <w:rsid w:val="000760AF"/>
    <w:rsid w:val="00085241"/>
    <w:rsid w:val="0008715D"/>
    <w:rsid w:val="000924C9"/>
    <w:rsid w:val="000A0216"/>
    <w:rsid w:val="000C1485"/>
    <w:rsid w:val="000D570D"/>
    <w:rsid w:val="000E3898"/>
    <w:rsid w:val="000F36F5"/>
    <w:rsid w:val="001135CF"/>
    <w:rsid w:val="00114FC6"/>
    <w:rsid w:val="001300C5"/>
    <w:rsid w:val="001343B8"/>
    <w:rsid w:val="00170BC7"/>
    <w:rsid w:val="00181E22"/>
    <w:rsid w:val="001A1460"/>
    <w:rsid w:val="001A3109"/>
    <w:rsid w:val="001A4CA6"/>
    <w:rsid w:val="001B239D"/>
    <w:rsid w:val="001E1DCA"/>
    <w:rsid w:val="001F5237"/>
    <w:rsid w:val="001F5FD4"/>
    <w:rsid w:val="0020007E"/>
    <w:rsid w:val="00205718"/>
    <w:rsid w:val="00205BBE"/>
    <w:rsid w:val="0022252B"/>
    <w:rsid w:val="00227104"/>
    <w:rsid w:val="002326A8"/>
    <w:rsid w:val="0023273C"/>
    <w:rsid w:val="00260CEB"/>
    <w:rsid w:val="002659C3"/>
    <w:rsid w:val="00267A31"/>
    <w:rsid w:val="002868A0"/>
    <w:rsid w:val="002A6DEA"/>
    <w:rsid w:val="002C19F7"/>
    <w:rsid w:val="002C71B4"/>
    <w:rsid w:val="002E3F3A"/>
    <w:rsid w:val="00300512"/>
    <w:rsid w:val="00306917"/>
    <w:rsid w:val="00306A95"/>
    <w:rsid w:val="00332452"/>
    <w:rsid w:val="00346CED"/>
    <w:rsid w:val="00380F5C"/>
    <w:rsid w:val="00385D36"/>
    <w:rsid w:val="00393674"/>
    <w:rsid w:val="003A043A"/>
    <w:rsid w:val="003A2E24"/>
    <w:rsid w:val="003C37B0"/>
    <w:rsid w:val="00400502"/>
    <w:rsid w:val="00404E62"/>
    <w:rsid w:val="00425646"/>
    <w:rsid w:val="00432998"/>
    <w:rsid w:val="0048635E"/>
    <w:rsid w:val="004A0F8F"/>
    <w:rsid w:val="004C6090"/>
    <w:rsid w:val="004D258D"/>
    <w:rsid w:val="004E6FC1"/>
    <w:rsid w:val="004F40FE"/>
    <w:rsid w:val="00517157"/>
    <w:rsid w:val="00525058"/>
    <w:rsid w:val="00530434"/>
    <w:rsid w:val="00541ED4"/>
    <w:rsid w:val="00554702"/>
    <w:rsid w:val="005613EF"/>
    <w:rsid w:val="00584DCF"/>
    <w:rsid w:val="005940BB"/>
    <w:rsid w:val="005972B6"/>
    <w:rsid w:val="005C0F12"/>
    <w:rsid w:val="005D0EED"/>
    <w:rsid w:val="005D30D5"/>
    <w:rsid w:val="005F0C05"/>
    <w:rsid w:val="00612D6C"/>
    <w:rsid w:val="00612DFD"/>
    <w:rsid w:val="006134BA"/>
    <w:rsid w:val="006176D4"/>
    <w:rsid w:val="00620588"/>
    <w:rsid w:val="00630A37"/>
    <w:rsid w:val="00661E8E"/>
    <w:rsid w:val="0067183F"/>
    <w:rsid w:val="00673BBE"/>
    <w:rsid w:val="00682D32"/>
    <w:rsid w:val="00691621"/>
    <w:rsid w:val="006A1A08"/>
    <w:rsid w:val="006A2E5C"/>
    <w:rsid w:val="006A62F9"/>
    <w:rsid w:val="006C6492"/>
    <w:rsid w:val="006C76F2"/>
    <w:rsid w:val="006F6975"/>
    <w:rsid w:val="00700454"/>
    <w:rsid w:val="007019D1"/>
    <w:rsid w:val="00706474"/>
    <w:rsid w:val="007152D7"/>
    <w:rsid w:val="007215D9"/>
    <w:rsid w:val="00736F01"/>
    <w:rsid w:val="00742D51"/>
    <w:rsid w:val="0074738D"/>
    <w:rsid w:val="0075446E"/>
    <w:rsid w:val="00762F66"/>
    <w:rsid w:val="00763E62"/>
    <w:rsid w:val="0078646A"/>
    <w:rsid w:val="00796CD9"/>
    <w:rsid w:val="007A7E58"/>
    <w:rsid w:val="007B119B"/>
    <w:rsid w:val="007C1F6A"/>
    <w:rsid w:val="007E338E"/>
    <w:rsid w:val="007E6554"/>
    <w:rsid w:val="008371A6"/>
    <w:rsid w:val="008511F9"/>
    <w:rsid w:val="00881471"/>
    <w:rsid w:val="00881CC8"/>
    <w:rsid w:val="00887AD5"/>
    <w:rsid w:val="008951C8"/>
    <w:rsid w:val="008C006B"/>
    <w:rsid w:val="008F373A"/>
    <w:rsid w:val="00902269"/>
    <w:rsid w:val="00924F54"/>
    <w:rsid w:val="0093037F"/>
    <w:rsid w:val="009324CB"/>
    <w:rsid w:val="0097502A"/>
    <w:rsid w:val="009773C4"/>
    <w:rsid w:val="00993957"/>
    <w:rsid w:val="009C1998"/>
    <w:rsid w:val="009D4CDA"/>
    <w:rsid w:val="009F4968"/>
    <w:rsid w:val="009F52B7"/>
    <w:rsid w:val="009F5751"/>
    <w:rsid w:val="00A030D0"/>
    <w:rsid w:val="00A072E6"/>
    <w:rsid w:val="00A228FD"/>
    <w:rsid w:val="00A35D5C"/>
    <w:rsid w:val="00A441DD"/>
    <w:rsid w:val="00A453B0"/>
    <w:rsid w:val="00A62E9C"/>
    <w:rsid w:val="00A64D30"/>
    <w:rsid w:val="00A72F26"/>
    <w:rsid w:val="00A8035C"/>
    <w:rsid w:val="00AA187F"/>
    <w:rsid w:val="00AA1B5B"/>
    <w:rsid w:val="00AB0FE1"/>
    <w:rsid w:val="00AC73C1"/>
    <w:rsid w:val="00AF5C31"/>
    <w:rsid w:val="00B1226B"/>
    <w:rsid w:val="00B12B45"/>
    <w:rsid w:val="00B12BC8"/>
    <w:rsid w:val="00B14123"/>
    <w:rsid w:val="00B269FA"/>
    <w:rsid w:val="00B34FFC"/>
    <w:rsid w:val="00B428D4"/>
    <w:rsid w:val="00B71015"/>
    <w:rsid w:val="00B71D78"/>
    <w:rsid w:val="00B972E9"/>
    <w:rsid w:val="00BA0A3D"/>
    <w:rsid w:val="00BA3172"/>
    <w:rsid w:val="00BB6043"/>
    <w:rsid w:val="00BC73A9"/>
    <w:rsid w:val="00BD347B"/>
    <w:rsid w:val="00BF252E"/>
    <w:rsid w:val="00C15E32"/>
    <w:rsid w:val="00C2109F"/>
    <w:rsid w:val="00C3486A"/>
    <w:rsid w:val="00C35EC5"/>
    <w:rsid w:val="00C4099F"/>
    <w:rsid w:val="00C451B1"/>
    <w:rsid w:val="00C55C4D"/>
    <w:rsid w:val="00C913F3"/>
    <w:rsid w:val="00CC4E3D"/>
    <w:rsid w:val="00CD7630"/>
    <w:rsid w:val="00CE363D"/>
    <w:rsid w:val="00CE672D"/>
    <w:rsid w:val="00D0124F"/>
    <w:rsid w:val="00D03516"/>
    <w:rsid w:val="00D27D51"/>
    <w:rsid w:val="00D66E8E"/>
    <w:rsid w:val="00D74BB7"/>
    <w:rsid w:val="00D77F39"/>
    <w:rsid w:val="00D9643D"/>
    <w:rsid w:val="00D96DDF"/>
    <w:rsid w:val="00DB1B2B"/>
    <w:rsid w:val="00DC789A"/>
    <w:rsid w:val="00DD2116"/>
    <w:rsid w:val="00DF0808"/>
    <w:rsid w:val="00DF100D"/>
    <w:rsid w:val="00E03288"/>
    <w:rsid w:val="00E16A1F"/>
    <w:rsid w:val="00E438A4"/>
    <w:rsid w:val="00E54338"/>
    <w:rsid w:val="00E66116"/>
    <w:rsid w:val="00E72D0C"/>
    <w:rsid w:val="00E74208"/>
    <w:rsid w:val="00E75C89"/>
    <w:rsid w:val="00E850A1"/>
    <w:rsid w:val="00E91CAB"/>
    <w:rsid w:val="00E9548C"/>
    <w:rsid w:val="00E95771"/>
    <w:rsid w:val="00E961AC"/>
    <w:rsid w:val="00EA6BB1"/>
    <w:rsid w:val="00EB2DC8"/>
    <w:rsid w:val="00EE106C"/>
    <w:rsid w:val="00EF3569"/>
    <w:rsid w:val="00EF37F5"/>
    <w:rsid w:val="00EF71C3"/>
    <w:rsid w:val="00F00AF3"/>
    <w:rsid w:val="00F15A8A"/>
    <w:rsid w:val="00F233F0"/>
    <w:rsid w:val="00F2605C"/>
    <w:rsid w:val="00F63D6D"/>
    <w:rsid w:val="00F70DC4"/>
    <w:rsid w:val="00F823F8"/>
    <w:rsid w:val="00FB50A8"/>
    <w:rsid w:val="00FD1DB4"/>
    <w:rsid w:val="00FD3B7A"/>
    <w:rsid w:val="00FD729F"/>
    <w:rsid w:val="00FD79BC"/>
    <w:rsid w:val="00FD7D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15BEC6F"/>
  <w15:chartTrackingRefBased/>
  <w15:docId w15:val="{FA6176A1-7B91-4650-BF53-849726A40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color w:val="595959" w:themeColor="text1" w:themeTint="A6"/>
        <w:lang w:val="en-US" w:eastAsia="ja-JP" w:bidi="ar-SA"/>
      </w:rPr>
    </w:rPrDefault>
    <w:pPrDefault>
      <w:pPr>
        <w:spacing w:before="120" w:after="200" w:line="264"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13" w:unhideWhenUsed="1" w:qFormat="1"/>
    <w:lsdException w:name="heading 5" w:semiHidden="1" w:uiPriority="13" w:unhideWhenUsed="1" w:qFormat="1"/>
    <w:lsdException w:name="heading 6" w:semiHidden="1" w:uiPriority="13"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uiPriority="1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1"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1"/>
    <w:qFormat/>
    <w:pPr>
      <w:keepNext/>
      <w:keepLines/>
      <w:spacing w:before="600" w:after="60"/>
      <w:outlineLvl w:val="0"/>
    </w:pPr>
    <w:rPr>
      <w:rFonts w:asciiTheme="majorHAnsi" w:eastAsiaTheme="majorEastAsia" w:hAnsiTheme="majorHAnsi" w:cstheme="majorBidi"/>
      <w:color w:val="00A0B8" w:themeColor="accent1"/>
      <w:sz w:val="30"/>
    </w:rPr>
  </w:style>
  <w:style w:type="paragraph" w:styleId="Heading2">
    <w:name w:val="heading 2"/>
    <w:basedOn w:val="Normal"/>
    <w:next w:val="Normal"/>
    <w:link w:val="Heading2Char"/>
    <w:uiPriority w:val="1"/>
    <w:unhideWhenUsed/>
    <w:qFormat/>
    <w:pPr>
      <w:keepNext/>
      <w:keepLines/>
      <w:spacing w:before="240" w:after="0"/>
      <w:outlineLvl w:val="1"/>
    </w:pPr>
    <w:rPr>
      <w:rFonts w:asciiTheme="majorHAnsi" w:eastAsiaTheme="majorEastAsia" w:hAnsiTheme="majorHAnsi" w:cstheme="majorBidi"/>
      <w:caps/>
      <w:color w:val="00A0B8" w:themeColor="accent1"/>
      <w:sz w:val="22"/>
    </w:rPr>
  </w:style>
  <w:style w:type="paragraph" w:styleId="Heading3">
    <w:name w:val="heading 3"/>
    <w:basedOn w:val="Normal"/>
    <w:next w:val="Normal"/>
    <w:link w:val="Heading3Char"/>
    <w:uiPriority w:val="1"/>
    <w:unhideWhenUsed/>
    <w:qFormat/>
    <w:pPr>
      <w:keepNext/>
      <w:keepLines/>
      <w:spacing w:before="200" w:after="0"/>
      <w:outlineLvl w:val="2"/>
    </w:pPr>
    <w:rPr>
      <w:rFonts w:asciiTheme="majorHAnsi" w:eastAsiaTheme="majorEastAsia" w:hAnsiTheme="majorHAnsi" w:cstheme="majorBidi"/>
      <w:color w:val="00A0B8" w:themeColor="accent1"/>
      <w:sz w:val="22"/>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i/>
      <w:iCs/>
      <w:color w:val="00A0B8" w:themeColor="accent1"/>
    </w:rPr>
  </w:style>
  <w:style w:type="paragraph" w:styleId="Heading5">
    <w:name w:val="heading 5"/>
    <w:basedOn w:val="Normal"/>
    <w:next w:val="Normal"/>
    <w:link w:val="Heading5Char"/>
    <w:uiPriority w:val="9"/>
    <w:semiHidden/>
    <w:unhideWhenUsed/>
    <w:qFormat/>
    <w:pPr>
      <w:keepNext/>
      <w:keepLines/>
      <w:spacing w:before="200" w:after="0"/>
      <w:outlineLvl w:val="4"/>
    </w:pPr>
    <w:rPr>
      <w:rFonts w:asciiTheme="majorHAnsi" w:eastAsiaTheme="majorEastAsia" w:hAnsiTheme="majorHAnsi" w:cstheme="majorBidi"/>
      <w:color w:val="00505C" w:themeColor="accent1" w:themeShade="80"/>
    </w:rPr>
  </w:style>
  <w:style w:type="paragraph" w:styleId="Heading6">
    <w:name w:val="heading 6"/>
    <w:basedOn w:val="Normal"/>
    <w:next w:val="Normal"/>
    <w:link w:val="Heading6Char"/>
    <w:uiPriority w:val="9"/>
    <w:semiHidden/>
    <w:unhideWhenUsed/>
    <w:qFormat/>
    <w:pPr>
      <w:keepNext/>
      <w:keepLines/>
      <w:spacing w:before="200" w:after="0"/>
      <w:outlineLvl w:val="5"/>
    </w:pPr>
    <w:rPr>
      <w:rFonts w:asciiTheme="majorHAnsi" w:eastAsiaTheme="majorEastAsia" w:hAnsiTheme="majorHAnsi" w:cstheme="majorBidi"/>
      <w:i/>
      <w:iCs/>
      <w:color w:val="004F5B"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99"/>
    <w:qFormat/>
    <w:pPr>
      <w:spacing w:before="0" w:after="0"/>
      <w:jc w:val="center"/>
    </w:pPr>
  </w:style>
  <w:style w:type="character" w:customStyle="1" w:styleId="Heading1Char">
    <w:name w:val="Heading 1 Char"/>
    <w:basedOn w:val="DefaultParagraphFont"/>
    <w:link w:val="Heading1"/>
    <w:uiPriority w:val="1"/>
    <w:rPr>
      <w:rFonts w:asciiTheme="majorHAnsi" w:eastAsiaTheme="majorEastAsia" w:hAnsiTheme="majorHAnsi" w:cstheme="majorBidi"/>
      <w:color w:val="00A0B8" w:themeColor="accent1"/>
      <w:sz w:val="30"/>
    </w:rPr>
  </w:style>
  <w:style w:type="character" w:customStyle="1" w:styleId="Heading2Char">
    <w:name w:val="Heading 2 Char"/>
    <w:basedOn w:val="DefaultParagraphFont"/>
    <w:link w:val="Heading2"/>
    <w:uiPriority w:val="1"/>
    <w:rPr>
      <w:rFonts w:asciiTheme="majorHAnsi" w:eastAsiaTheme="majorEastAsia" w:hAnsiTheme="majorHAnsi" w:cstheme="majorBidi"/>
      <w:caps/>
      <w:color w:val="00A0B8" w:themeColor="accent1"/>
      <w:sz w:val="22"/>
    </w:rPr>
  </w:style>
  <w:style w:type="character" w:customStyle="1" w:styleId="Heading3Char">
    <w:name w:val="Heading 3 Char"/>
    <w:basedOn w:val="DefaultParagraphFont"/>
    <w:link w:val="Heading3"/>
    <w:uiPriority w:val="1"/>
    <w:rPr>
      <w:rFonts w:asciiTheme="majorHAnsi" w:eastAsiaTheme="majorEastAsia" w:hAnsiTheme="majorHAnsi" w:cstheme="majorBidi"/>
      <w:color w:val="00A0B8" w:themeColor="accent1"/>
      <w:sz w:val="22"/>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00A0B8" w:themeColor="accent1"/>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color w:val="00505C" w:themeColor="accent1" w:themeShade="8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4F5B" w:themeColor="accent1" w:themeShade="7F"/>
    </w:rPr>
  </w:style>
  <w:style w:type="paragraph" w:styleId="Caption">
    <w:name w:val="caption"/>
    <w:basedOn w:val="Normal"/>
    <w:next w:val="Normal"/>
    <w:uiPriority w:val="10"/>
    <w:unhideWhenUsed/>
    <w:qFormat/>
    <w:pPr>
      <w:spacing w:before="200" w:after="120" w:line="240" w:lineRule="auto"/>
    </w:pPr>
    <w:rPr>
      <w:i/>
      <w:iCs/>
    </w:rPr>
  </w:style>
  <w:style w:type="paragraph" w:styleId="ListBullet">
    <w:name w:val="List Bullet"/>
    <w:basedOn w:val="Normal"/>
    <w:uiPriority w:val="1"/>
    <w:unhideWhenUsed/>
    <w:qFormat/>
    <w:pPr>
      <w:numPr>
        <w:numId w:val="5"/>
      </w:numPr>
    </w:pPr>
  </w:style>
  <w:style w:type="paragraph" w:styleId="ListNumber">
    <w:name w:val="List Number"/>
    <w:basedOn w:val="Normal"/>
    <w:uiPriority w:val="1"/>
    <w:unhideWhenUsed/>
    <w:qFormat/>
    <w:pPr>
      <w:numPr>
        <w:numId w:val="6"/>
      </w:numPr>
      <w:contextualSpacing/>
    </w:pPr>
  </w:style>
  <w:style w:type="paragraph" w:styleId="Title">
    <w:name w:val="Title"/>
    <w:basedOn w:val="Normal"/>
    <w:next w:val="Normal"/>
    <w:link w:val="TitleChar"/>
    <w:uiPriority w:val="10"/>
    <w:unhideWhenUsed/>
    <w:qFormat/>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10"/>
    <w:rPr>
      <w:rFonts w:asciiTheme="majorHAnsi" w:eastAsiaTheme="majorEastAsia" w:hAnsiTheme="majorHAnsi" w:cstheme="majorBidi"/>
      <w:color w:val="007789" w:themeColor="accent1" w:themeShade="BF"/>
      <w:kern w:val="28"/>
      <w:sz w:val="60"/>
    </w:rPr>
  </w:style>
  <w:style w:type="paragraph" w:styleId="Subtitle">
    <w:name w:val="Subtitle"/>
    <w:basedOn w:val="Normal"/>
    <w:next w:val="Normal"/>
    <w:link w:val="SubtitleChar"/>
    <w:uiPriority w:val="11"/>
    <w:unhideWhenUsed/>
    <w:qFormat/>
    <w:pPr>
      <w:numPr>
        <w:ilvl w:val="1"/>
      </w:numPr>
      <w:spacing w:before="0" w:after="480"/>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11"/>
    <w:rPr>
      <w:rFonts w:asciiTheme="majorHAnsi" w:eastAsiaTheme="majorEastAsia" w:hAnsiTheme="majorHAnsi" w:cstheme="majorBidi"/>
      <w:caps/>
      <w:sz w:val="26"/>
    </w:rPr>
  </w:style>
  <w:style w:type="character" w:styleId="Emphasis">
    <w:name w:val="Emphasis"/>
    <w:basedOn w:val="DefaultParagraphFont"/>
    <w:uiPriority w:val="10"/>
    <w:unhideWhenUsed/>
    <w:qFormat/>
    <w:rPr>
      <w:i w:val="0"/>
      <w:iCs w:val="0"/>
      <w:color w:val="007789" w:themeColor="accent1" w:themeShade="BF"/>
    </w:rPr>
  </w:style>
  <w:style w:type="paragraph" w:styleId="NoSpacing">
    <w:name w:val="No Spacing"/>
    <w:link w:val="NoSpacingChar"/>
    <w:uiPriority w:val="1"/>
    <w:unhideWhenUsed/>
    <w:qFormat/>
    <w:pPr>
      <w:spacing w:before="0" w:after="0" w:line="240" w:lineRule="auto"/>
    </w:pPr>
    <w:rPr>
      <w:color w:val="auto"/>
    </w:rPr>
  </w:style>
  <w:style w:type="character" w:customStyle="1" w:styleId="NoSpacingChar">
    <w:name w:val="No Spacing Char"/>
    <w:basedOn w:val="DefaultParagraphFont"/>
    <w:link w:val="NoSpacing"/>
    <w:uiPriority w:val="1"/>
    <w:rPr>
      <w:rFonts w:asciiTheme="minorHAnsi" w:eastAsiaTheme="minorEastAsia" w:hAnsiTheme="minorHAnsi" w:cstheme="minorBidi"/>
      <w:color w:val="auto"/>
    </w:rPr>
  </w:style>
  <w:style w:type="paragraph" w:styleId="Quote">
    <w:name w:val="Quote"/>
    <w:basedOn w:val="Normal"/>
    <w:next w:val="Normal"/>
    <w:link w:val="QuoteChar"/>
    <w:uiPriority w:val="10"/>
    <w:unhideWhenUsed/>
    <w:qFormat/>
    <w:pPr>
      <w:spacing w:after="480"/>
      <w:jc w:val="center"/>
    </w:pPr>
    <w:rPr>
      <w:i/>
      <w:iCs/>
      <w:color w:val="00A0B8" w:themeColor="accent1"/>
      <w:sz w:val="26"/>
      <w14:textFill>
        <w14:solidFill>
          <w14:schemeClr w14:val="accent1">
            <w14:alpha w14:val="30000"/>
          </w14:schemeClr>
        </w14:solidFill>
      </w14:textFill>
    </w:rPr>
  </w:style>
  <w:style w:type="character" w:customStyle="1" w:styleId="QuoteChar">
    <w:name w:val="Quote Char"/>
    <w:basedOn w:val="DefaultParagraphFont"/>
    <w:link w:val="Quote"/>
    <w:uiPriority w:val="10"/>
    <w:rPr>
      <w:i/>
      <w:iCs/>
      <w:color w:val="00A0B8" w:themeColor="accent1"/>
      <w:sz w:val="26"/>
      <w14:textFill>
        <w14:solidFill>
          <w14:schemeClr w14:val="accent1">
            <w14:alpha w14:val="30000"/>
          </w14:schemeClr>
        </w14:solidFill>
      </w14:textFill>
    </w:rPr>
  </w:style>
  <w:style w:type="paragraph" w:styleId="TOCHeading">
    <w:name w:val="TOC Heading"/>
    <w:basedOn w:val="Heading1"/>
    <w:next w:val="Normal"/>
    <w:uiPriority w:val="39"/>
    <w:unhideWhenUsed/>
    <w:qFormat/>
    <w:pPr>
      <w:spacing w:before="0"/>
      <w:outlineLvl w:val="9"/>
    </w:pPr>
  </w:style>
  <w:style w:type="paragraph" w:styleId="Footer">
    <w:name w:val="footer"/>
    <w:basedOn w:val="Normal"/>
    <w:link w:val="FooterChar"/>
    <w:uiPriority w:val="99"/>
    <w:unhideWhenUsed/>
    <w:pPr>
      <w:spacing w:before="0" w:after="0" w:line="240" w:lineRule="auto"/>
      <w:jc w:val="right"/>
    </w:pPr>
    <w:rPr>
      <w:caps/>
      <w:sz w:val="16"/>
    </w:rPr>
  </w:style>
  <w:style w:type="character" w:customStyle="1" w:styleId="FooterChar">
    <w:name w:val="Footer Char"/>
    <w:basedOn w:val="DefaultParagraphFont"/>
    <w:link w:val="Footer"/>
    <w:uiPriority w:val="99"/>
    <w:rPr>
      <w:caps/>
      <w:sz w:val="16"/>
    </w:rPr>
  </w:style>
  <w:style w:type="paragraph" w:styleId="TOC3">
    <w:name w:val="toc 3"/>
    <w:basedOn w:val="Normal"/>
    <w:next w:val="Normal"/>
    <w:autoRedefine/>
    <w:uiPriority w:val="39"/>
    <w:unhideWhenUsed/>
    <w:pPr>
      <w:spacing w:after="100"/>
      <w:ind w:left="400"/>
    </w:pPr>
    <w:rPr>
      <w:i/>
      <w:iCs/>
    </w:rPr>
  </w:style>
  <w:style w:type="character" w:styleId="Hyperlink">
    <w:name w:val="Hyperlink"/>
    <w:basedOn w:val="DefaultParagraphFont"/>
    <w:uiPriority w:val="99"/>
    <w:unhideWhenUsed/>
    <w:rPr>
      <w:color w:val="EB8803"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00"/>
    </w:pPr>
  </w:style>
  <w:style w:type="paragraph" w:styleId="BalloonText">
    <w:name w:val="Balloon Text"/>
    <w:basedOn w:val="Normal"/>
    <w:link w:val="BalloonTextChar"/>
    <w:uiPriority w:val="99"/>
    <w:semiHidden/>
    <w:unhideWhenUsed/>
    <w:pPr>
      <w:spacing w:after="0" w:line="240" w:lineRule="auto"/>
    </w:pPr>
    <w:rPr>
      <w:rFonts w:ascii="Tahoma" w:hAnsi="Tahoma" w:cs="Tahoma"/>
      <w:sz w:val="16"/>
    </w:rPr>
  </w:style>
  <w:style w:type="character" w:customStyle="1" w:styleId="BalloonTextChar">
    <w:name w:val="Balloon Text Char"/>
    <w:basedOn w:val="DefaultParagraphFont"/>
    <w:link w:val="BalloonText"/>
    <w:uiPriority w:val="99"/>
    <w:semiHidden/>
    <w:rPr>
      <w:rFonts w:ascii="Tahoma" w:hAnsi="Tahoma" w:cs="Tahoma"/>
      <w:sz w:val="16"/>
    </w:rPr>
  </w:style>
  <w:style w:type="paragraph" w:styleId="Bibliography">
    <w:name w:val="Bibliography"/>
    <w:basedOn w:val="Normal"/>
    <w:next w:val="Normal"/>
    <w:uiPriority w:val="39"/>
    <w:unhideWhenUsed/>
  </w:style>
  <w:style w:type="paragraph" w:styleId="Header">
    <w:name w:val="header"/>
    <w:basedOn w:val="Normal"/>
    <w:link w:val="HeaderChar"/>
    <w:uiPriority w:val="99"/>
    <w:unhideWhenUsed/>
    <w:pPr>
      <w:spacing w:before="0" w:after="0" w:line="240" w:lineRule="auto"/>
    </w:pPr>
  </w:style>
  <w:style w:type="character" w:customStyle="1" w:styleId="HeaderChar">
    <w:name w:val="Header Char"/>
    <w:basedOn w:val="DefaultParagraphFont"/>
    <w:link w:val="Header"/>
    <w:uiPriority w:val="99"/>
  </w:style>
  <w:style w:type="paragraph" w:styleId="NormalIndent">
    <w:name w:val="Normal Indent"/>
    <w:basedOn w:val="Normal"/>
    <w:uiPriority w:val="99"/>
    <w:unhideWhenUsed/>
    <w:pPr>
      <w:ind w:left="720"/>
    </w:pPr>
  </w:style>
  <w:style w:type="character" w:styleId="PlaceholderText">
    <w:name w:val="Placeholder Text"/>
    <w:basedOn w:val="DefaultParagraphFont"/>
    <w:uiPriority w:val="99"/>
    <w:semiHidden/>
    <w:rPr>
      <w:color w:val="808080"/>
    </w:rPr>
  </w:style>
  <w:style w:type="table" w:customStyle="1" w:styleId="ReportTable">
    <w:name w:val="Report Table"/>
    <w:basedOn w:val="TableNormal"/>
    <w:uiPriority w:val="99"/>
    <w:pPr>
      <w:spacing w:before="60" w:after="60" w:line="240" w:lineRule="auto"/>
      <w:jc w:val="center"/>
    </w:pPr>
    <w:tblPr>
      <w:tblBorders>
        <w:top w:val="single" w:sz="4" w:space="0" w:color="00A0B8" w:themeColor="accent1"/>
        <w:left w:val="single" w:sz="4" w:space="0" w:color="00A0B8" w:themeColor="accent1"/>
        <w:bottom w:val="single" w:sz="4" w:space="0" w:color="00A0B8" w:themeColor="accent1"/>
        <w:right w:val="single" w:sz="4" w:space="0" w:color="00A0B8" w:themeColor="accent1"/>
        <w:insideH w:val="single" w:sz="4" w:space="0" w:color="00A0B8" w:themeColor="accent1"/>
        <w:insideV w:val="single" w:sz="4" w:space="0" w:color="00A0B8"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semiHidden/>
    <w:qFormat/>
    <w:rsid w:val="00C15E32"/>
    <w:pPr>
      <w:ind w:left="720"/>
      <w:contextualSpacing/>
    </w:pPr>
  </w:style>
  <w:style w:type="table" w:styleId="PlainTable3">
    <w:name w:val="Plain Table 3"/>
    <w:basedOn w:val="TableNormal"/>
    <w:uiPriority w:val="42"/>
    <w:rsid w:val="00012B5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4"/>
    <w:rsid w:val="00012B5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3"/>
    <w:rsid w:val="00012B5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5"/>
    <w:rsid w:val="00012B5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image" Target="media/image1.jpg"/><Relationship Id="rId4" Type="http://schemas.openxmlformats.org/officeDocument/2006/relationships/numbering" Target="numbering.xml"/><Relationship Id="rId9" Type="http://schemas.openxmlformats.org/officeDocument/2006/relationships/endnotes" Target="end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Program%20Files%20(x86)\Microsoft%20Office\Templates\1033\StudentReport.dotx" TargetMode="External"/></Relationships>
</file>

<file path=word/theme/theme1.xml><?xml version="1.0" encoding="utf-8"?>
<a:theme xmlns:a="http://schemas.openxmlformats.org/drawingml/2006/main" name="Student Report">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2019-03-18T00:00:00</PublishDate>
  <Abstract/>
  <CompanyAddress/>
  <CompanyPhone/>
  <CompanyFax/>
  <CompanyEmail/>
</CoverPageProperties>
</file>

<file path=customXml/item2.xml><?xml version="1.0" encoding="utf-8"?>
<FormTemplates xmlns="http://schemas.microsoft.com/sharepoint/v3/contenttype/forms">
  <Display>DocumentLibraryForm</Display>
  <Edit>AssetEditForm</Edit>
  <New>DocumentLibraryForm</New>
</FormTemplates>
</file>

<file path=customXml/item3.xml><?xml version="1.0" encoding="utf-8"?>
<b:Sources xmlns:b="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56B0418-D7D4-4AB0-98C7-3E16C42A9279}">
  <ds:schemaRefs>
    <ds:schemaRef ds:uri="http://schemas.microsoft.com/sharepoint/v3/contenttype/forms"/>
  </ds:schemaRefs>
</ds:datastoreItem>
</file>

<file path=customXml/itemProps3.xml><?xml version="1.0" encoding="utf-8"?>
<ds:datastoreItem xmlns:ds="http://schemas.openxmlformats.org/officeDocument/2006/customXml" ds:itemID="{8E0110BF-3880-4B2F-BCA5-9DD780E05E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StudentReport</Template>
  <TotalTime>0</TotalTime>
  <Pages>10</Pages>
  <Words>4481</Words>
  <Characters>25547</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Critically evaluate a range of methodological approaches, research designs, and research methods appropriate to gather data from complex work-based settings, with due consideration to research ethics and issues of insider research</vt:lpstr>
    </vt:vector>
  </TitlesOfParts>
  <Company/>
  <LinksUpToDate>false</LinksUpToDate>
  <CharactersWithSpaces>29969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a range of methodological approaches, research designs, and research methods appropriate to gather data from complex work-based settings, with due consideration to research ethics and issues of insider research</dc:title>
  <dc:subject>Assessment Component 1</dc:subject>
  <dc:creator>Sara Mai Griffiths</dc:creator>
  <cp:keywords>Research Methods</cp:keywords>
  <cp:lastModifiedBy>Christine Davies</cp:lastModifiedBy>
  <cp:revision>2</cp:revision>
  <dcterms:created xsi:type="dcterms:W3CDTF">2019-05-23T11:45:00Z</dcterms:created>
  <dcterms:modified xsi:type="dcterms:W3CDTF">2019-05-23T11:45:00Z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TC028350589991</vt:lpwstr>
  </property>
</Properties>
</file>