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E6B0D" w:rsidP="00E51AAC">
            <w:pPr>
              <w:spacing w:before="120" w:after="120"/>
              <w:jc w:val="both"/>
              <w:rPr>
                <w:rFonts w:ascii="Arial" w:hAnsi="Arial" w:cs="Arial"/>
                <w:b/>
                <w:sz w:val="22"/>
                <w:szCs w:val="22"/>
              </w:rPr>
            </w:pPr>
            <w:r>
              <w:rPr>
                <w:rFonts w:ascii="Arial" w:hAnsi="Arial" w:cs="Arial"/>
                <w:b/>
                <w:sz w:val="22"/>
                <w:szCs w:val="22"/>
              </w:rPr>
              <w:t>BA Advocacy / BA Social Studies (CFI) / BA Social Studies (HSC)</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E6B0D" w:rsidP="00E51AAC">
            <w:pPr>
              <w:spacing w:before="120" w:after="120"/>
              <w:jc w:val="both"/>
              <w:rPr>
                <w:rFonts w:ascii="Arial" w:hAnsi="Arial" w:cs="Arial"/>
                <w:b/>
                <w:sz w:val="22"/>
                <w:szCs w:val="22"/>
              </w:rPr>
            </w:pPr>
            <w:r w:rsidRPr="00CE6B0D">
              <w:rPr>
                <w:rFonts w:ascii="Arial" w:hAnsi="Arial" w:cs="Arial"/>
                <w:b/>
                <w:sz w:val="22"/>
                <w:szCs w:val="22"/>
              </w:rPr>
              <w:t>The Diversity of Language and Communication</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E6B0D" w:rsidP="00152E9D">
            <w:pPr>
              <w:spacing w:before="120" w:after="120"/>
              <w:jc w:val="both"/>
              <w:rPr>
                <w:rFonts w:ascii="Arial" w:hAnsi="Arial" w:cs="Arial"/>
                <w:b/>
                <w:sz w:val="22"/>
                <w:szCs w:val="22"/>
              </w:rPr>
            </w:pPr>
            <w:r>
              <w:rPr>
                <w:rFonts w:ascii="Arial" w:hAnsi="Arial" w:cs="Arial"/>
                <w:b/>
                <w:sz w:val="22"/>
                <w:szCs w:val="22"/>
              </w:rPr>
              <w:t>ECSS6001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E6B0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E6B0D" w:rsidP="00E51AAC">
            <w:pPr>
              <w:spacing w:before="120" w:after="120"/>
              <w:jc w:val="both"/>
              <w:rPr>
                <w:rFonts w:ascii="Arial" w:hAnsi="Arial" w:cs="Arial"/>
                <w:b/>
                <w:sz w:val="22"/>
                <w:szCs w:val="22"/>
              </w:rPr>
            </w:pPr>
            <w:r>
              <w:rPr>
                <w:rFonts w:ascii="Arial" w:hAnsi="Arial" w:cs="Arial"/>
                <w:b/>
                <w:sz w:val="22"/>
                <w:szCs w:val="22"/>
              </w:rPr>
              <w:t>KD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CE6B0D" w:rsidP="00E51AAC">
            <w:pPr>
              <w:spacing w:before="120" w:after="120"/>
              <w:jc w:val="both"/>
              <w:rPr>
                <w:rFonts w:ascii="Arial" w:hAnsi="Arial" w:cs="Arial"/>
                <w:b/>
                <w:sz w:val="22"/>
                <w:szCs w:val="22"/>
              </w:rPr>
            </w:pPr>
            <w:r>
              <w:rPr>
                <w:rFonts w:ascii="Arial" w:hAnsi="Arial" w:cs="Arial"/>
                <w:b/>
                <w:sz w:val="22"/>
                <w:szCs w:val="22"/>
              </w:rPr>
              <w:t>PM</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Default="00373E9C" w:rsidP="00527123">
            <w:pPr>
              <w:spacing w:before="120" w:after="120"/>
              <w:jc w:val="both"/>
              <w:rPr>
                <w:rFonts w:ascii="Arial" w:hAnsi="Arial" w:cs="Arial"/>
                <w:b/>
                <w:sz w:val="22"/>
                <w:szCs w:val="22"/>
              </w:rPr>
            </w:pPr>
            <w:r>
              <w:rPr>
                <w:rFonts w:ascii="Arial" w:hAnsi="Arial" w:cs="Arial"/>
                <w:b/>
                <w:sz w:val="22"/>
                <w:szCs w:val="22"/>
              </w:rPr>
              <w:t>Assessment 2</w:t>
            </w:r>
          </w:p>
          <w:p w:rsidR="00CE6B0D" w:rsidRDefault="00373E9C" w:rsidP="00527123">
            <w:pPr>
              <w:spacing w:before="120" w:after="120"/>
              <w:jc w:val="both"/>
              <w:rPr>
                <w:rFonts w:ascii="Arial" w:hAnsi="Arial" w:cs="Arial"/>
                <w:b/>
                <w:sz w:val="22"/>
                <w:szCs w:val="22"/>
              </w:rPr>
            </w:pPr>
            <w:r>
              <w:rPr>
                <w:rFonts w:ascii="Arial" w:hAnsi="Arial" w:cs="Arial"/>
                <w:b/>
                <w:sz w:val="22"/>
                <w:szCs w:val="22"/>
              </w:rPr>
              <w:t>Leaflet and rationale</w:t>
            </w:r>
          </w:p>
          <w:p w:rsidR="00CE6B0D" w:rsidRPr="00052745" w:rsidRDefault="00052745" w:rsidP="00527123">
            <w:pPr>
              <w:spacing w:before="120" w:after="120"/>
              <w:jc w:val="both"/>
              <w:rPr>
                <w:rFonts w:ascii="Arial" w:hAnsi="Arial" w:cs="Arial"/>
                <w:b/>
                <w:i/>
                <w:sz w:val="22"/>
                <w:szCs w:val="22"/>
              </w:rPr>
            </w:pPr>
            <w:r w:rsidRPr="00052745">
              <w:rPr>
                <w:rFonts w:ascii="Arial" w:hAnsi="Arial" w:cs="Arial"/>
                <w:b/>
                <w:i/>
                <w:sz w:val="22"/>
                <w:szCs w:val="22"/>
              </w:rPr>
              <w:t>For a Communication Tool of your choice produce a leaflet for practitioners which outlines the ethical, theoretical and practical issues which need to be considered when using that tool.</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527123" w:rsidRPr="00A406E5" w:rsidRDefault="00373E9C" w:rsidP="00527123">
            <w:pPr>
              <w:spacing w:before="120" w:after="120"/>
              <w:jc w:val="center"/>
              <w:rPr>
                <w:rFonts w:ascii="Arial" w:hAnsi="Arial" w:cs="Arial"/>
                <w:b/>
                <w:sz w:val="22"/>
                <w:szCs w:val="22"/>
              </w:rPr>
            </w:pPr>
            <w:r>
              <w:rPr>
                <w:rFonts w:ascii="Arial" w:hAnsi="Arial" w:cs="Arial"/>
                <w:b/>
                <w:sz w:val="22"/>
                <w:szCs w:val="22"/>
              </w:rPr>
              <w:t>2500</w:t>
            </w:r>
            <w:r w:rsidR="00CE6B0D">
              <w:rPr>
                <w:rFonts w:ascii="Arial" w:hAnsi="Arial" w:cs="Arial"/>
                <w:b/>
                <w:sz w:val="22"/>
                <w:szCs w:val="22"/>
              </w:rPr>
              <w:t xml:space="preserve"> words</w:t>
            </w:r>
            <w:r>
              <w:rPr>
                <w:rFonts w:ascii="Arial" w:hAnsi="Arial" w:cs="Arial"/>
                <w:b/>
                <w:sz w:val="22"/>
                <w:szCs w:val="22"/>
              </w:rPr>
              <w:t xml:space="preserve"> (or equivalence)</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373E9C" w:rsidP="005F0579">
            <w:pPr>
              <w:spacing w:before="120" w:after="120"/>
              <w:jc w:val="both"/>
              <w:rPr>
                <w:rFonts w:ascii="Arial" w:hAnsi="Arial" w:cs="Arial"/>
                <w:b/>
                <w:sz w:val="22"/>
                <w:szCs w:val="22"/>
              </w:rPr>
            </w:pPr>
            <w:r w:rsidRPr="00373E9C">
              <w:rPr>
                <w:rFonts w:ascii="Arial" w:hAnsi="Arial" w:cs="Arial"/>
                <w:b/>
                <w:sz w:val="22"/>
                <w:szCs w:val="22"/>
              </w:rPr>
              <w:t>4 February 2021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373E9C" w:rsidP="005F0579">
            <w:pPr>
              <w:spacing w:before="120" w:after="120"/>
              <w:jc w:val="both"/>
              <w:rPr>
                <w:rFonts w:ascii="Arial" w:hAnsi="Arial" w:cs="Arial"/>
                <w:b/>
                <w:sz w:val="22"/>
                <w:szCs w:val="22"/>
              </w:rPr>
            </w:pPr>
            <w:r w:rsidRPr="00373E9C">
              <w:rPr>
                <w:rFonts w:ascii="Arial" w:hAnsi="Arial" w:cs="Arial"/>
                <w:b/>
                <w:sz w:val="22"/>
                <w:szCs w:val="22"/>
              </w:rPr>
              <w:t>4 March 2021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Default="00152E9D" w:rsidP="00DB116D">
      <w:pPr>
        <w:rPr>
          <w:rFonts w:ascii="Arial" w:hAnsi="Arial" w:cs="Arial"/>
          <w:sz w:val="32"/>
        </w:rPr>
      </w:pPr>
    </w:p>
    <w:p w:rsidR="00CE6B0D" w:rsidRDefault="00CE6B0D" w:rsidP="00DB116D">
      <w:pPr>
        <w:rPr>
          <w:rFonts w:ascii="Arial" w:hAnsi="Arial" w:cs="Arial"/>
          <w:sz w:val="32"/>
        </w:rPr>
      </w:pPr>
    </w:p>
    <w:p w:rsidR="00CE6B0D" w:rsidRDefault="00CE6B0D" w:rsidP="00DB116D">
      <w:pPr>
        <w:rPr>
          <w:rFonts w:ascii="Arial" w:hAnsi="Arial" w:cs="Arial"/>
          <w:sz w:val="32"/>
        </w:rPr>
      </w:pPr>
    </w:p>
    <w:p w:rsidR="00CE6B0D" w:rsidRPr="00A406E5" w:rsidRDefault="00CE6B0D" w:rsidP="00DB116D">
      <w:pPr>
        <w:rPr>
          <w:rFonts w:ascii="Arial" w:hAnsi="Arial" w:cs="Arial"/>
          <w:sz w:val="32"/>
        </w:rPr>
      </w:pPr>
    </w:p>
    <w:tbl>
      <w:tblPr>
        <w:tblW w:w="10002"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02"/>
      </w:tblGrid>
      <w:tr w:rsidR="00C01A3F" w:rsidRPr="00A406E5" w:rsidTr="00527123">
        <w:tc>
          <w:tcPr>
            <w:tcW w:w="10002"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527123">
        <w:tc>
          <w:tcPr>
            <w:tcW w:w="10002" w:type="dxa"/>
          </w:tcPr>
          <w:p w:rsidR="00CE6B0D" w:rsidRPr="00CE6B0D" w:rsidRDefault="00CE6B0D" w:rsidP="00CE6B0D">
            <w:pPr>
              <w:pStyle w:val="bullet"/>
              <w:numPr>
                <w:ilvl w:val="0"/>
                <w:numId w:val="18"/>
              </w:numPr>
              <w:rPr>
                <w:rFonts w:ascii="Arial" w:hAnsi="Arial" w:cs="Arial"/>
                <w:sz w:val="22"/>
                <w:szCs w:val="22"/>
              </w:rPr>
            </w:pPr>
            <w:r w:rsidRPr="00CE6B0D">
              <w:rPr>
                <w:rFonts w:ascii="Arial" w:hAnsi="Arial" w:cs="Arial"/>
                <w:sz w:val="22"/>
                <w:szCs w:val="22"/>
              </w:rPr>
              <w:t>Critically understand diverse language and communication styles.</w:t>
            </w:r>
          </w:p>
          <w:p w:rsidR="00CE6B0D" w:rsidRPr="00CE6B0D" w:rsidRDefault="00CE6B0D" w:rsidP="00CE6B0D">
            <w:pPr>
              <w:pStyle w:val="bullet"/>
              <w:numPr>
                <w:ilvl w:val="0"/>
                <w:numId w:val="18"/>
              </w:numPr>
              <w:rPr>
                <w:rFonts w:ascii="Arial" w:hAnsi="Arial" w:cs="Arial"/>
                <w:sz w:val="22"/>
                <w:szCs w:val="22"/>
              </w:rPr>
            </w:pPr>
            <w:r w:rsidRPr="00CE6B0D">
              <w:rPr>
                <w:rFonts w:ascii="Arial" w:hAnsi="Arial" w:cs="Arial"/>
                <w:sz w:val="22"/>
                <w:szCs w:val="22"/>
              </w:rPr>
              <w:t>Critically reflect upon the ethnocentrism versus cultural relativism paradigms.</w:t>
            </w:r>
          </w:p>
          <w:p w:rsidR="00CE6B0D" w:rsidRPr="00CE6B0D" w:rsidRDefault="00CE6B0D" w:rsidP="00CE6B0D">
            <w:pPr>
              <w:pStyle w:val="bullet"/>
              <w:numPr>
                <w:ilvl w:val="0"/>
                <w:numId w:val="18"/>
              </w:numPr>
              <w:rPr>
                <w:rFonts w:ascii="Arial" w:hAnsi="Arial" w:cs="Arial"/>
                <w:sz w:val="22"/>
                <w:szCs w:val="22"/>
              </w:rPr>
            </w:pPr>
            <w:r w:rsidRPr="00CE6B0D">
              <w:rPr>
                <w:rFonts w:ascii="Arial" w:hAnsi="Arial" w:cs="Arial"/>
                <w:sz w:val="22"/>
                <w:szCs w:val="22"/>
              </w:rPr>
              <w:t>Relate this knowledge to current policy and practice in supporting individuals with diverse language and communication backgrounds.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DE1178" w:rsidRPr="00911F34" w:rsidRDefault="00DE1178" w:rsidP="00DE1178">
      <w:pPr>
        <w:jc w:val="center"/>
        <w:rPr>
          <w:b/>
          <w:color w:val="FF0000"/>
          <w:sz w:val="28"/>
        </w:rPr>
      </w:pPr>
      <w:r w:rsidRPr="00911F34">
        <w:rPr>
          <w:b/>
          <w:color w:val="FF0000"/>
          <w:sz w:val="28"/>
        </w:rPr>
        <w:t>The Task Description will be ‘unpacked’ during lectures and recorded.</w:t>
      </w:r>
    </w:p>
    <w:p w:rsidR="00DE1178" w:rsidRPr="00911F34" w:rsidRDefault="00DE1178" w:rsidP="00DE1178">
      <w:pPr>
        <w:jc w:val="center"/>
        <w:rPr>
          <w:b/>
          <w:color w:val="FF0000"/>
          <w:sz w:val="28"/>
        </w:rPr>
      </w:pPr>
      <w:r w:rsidRPr="00911F34">
        <w:rPr>
          <w:b/>
          <w:color w:val="FF0000"/>
          <w:sz w:val="28"/>
        </w:rPr>
        <w:t>This recording will also be available on the Module’s Moodle page.</w:t>
      </w:r>
    </w:p>
    <w:p w:rsidR="00052745" w:rsidRDefault="00052745" w:rsidP="00052745">
      <w:pPr>
        <w:jc w:val="center"/>
        <w:rPr>
          <w:rFonts w:ascii="Arial" w:hAnsi="Arial" w:cs="Arial"/>
          <w:i/>
          <w:sz w:val="22"/>
          <w:szCs w:val="22"/>
        </w:rPr>
      </w:pPr>
    </w:p>
    <w:p w:rsidR="00052745" w:rsidRPr="00052745" w:rsidRDefault="00052745" w:rsidP="00052745">
      <w:pPr>
        <w:jc w:val="center"/>
        <w:rPr>
          <w:rFonts w:ascii="Arial" w:hAnsi="Arial" w:cs="Arial"/>
          <w:i/>
          <w:sz w:val="22"/>
          <w:szCs w:val="22"/>
        </w:rPr>
      </w:pPr>
      <w:bookmarkStart w:id="0" w:name="_GoBack"/>
      <w:bookmarkEnd w:id="0"/>
      <w:r w:rsidRPr="00052745">
        <w:rPr>
          <w:rFonts w:ascii="Arial" w:hAnsi="Arial" w:cs="Arial"/>
          <w:i/>
          <w:sz w:val="22"/>
          <w:szCs w:val="22"/>
        </w:rPr>
        <w:t>For a Communication Tool of your choice produce a leaflet for practitioners which outlines the ethical, theoretical and practical issues which need to be considered when using that tool.</w:t>
      </w:r>
    </w:p>
    <w:p w:rsidR="00CE6B0D" w:rsidRPr="00A406E5" w:rsidRDefault="00CE6B0D" w:rsidP="00CE6B0D">
      <w:pPr>
        <w:jc w:val="cente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lastRenderedPageBreak/>
        <w:t>Please see your guidance video on Moodle.</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DE1178" w:rsidRPr="00A406E5" w:rsidRDefault="00DE1178" w:rsidP="00152E9D">
      <w:pPr>
        <w:pStyle w:val="BodyText1"/>
        <w:tabs>
          <w:tab w:val="clear" w:pos="720"/>
          <w:tab w:val="clear" w:pos="1440"/>
        </w:tabs>
        <w:jc w:val="both"/>
        <w:rPr>
          <w:rFonts w:ascii="Arial" w:hAnsi="Arial" w:cs="Arial"/>
          <w:sz w:val="20"/>
        </w:rPr>
      </w:pP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DE1178" w:rsidRDefault="00DE1178" w:rsidP="00DE1178">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rsidR="00DE1178" w:rsidRDefault="00DE1178" w:rsidP="00DE1178">
      <w:pPr>
        <w:jc w:val="center"/>
        <w:rPr>
          <w:rFonts w:ascii="Arial" w:hAnsi="Arial" w:cs="Arial"/>
          <w:b/>
          <w:color w:val="FF0000"/>
          <w:sz w:val="28"/>
          <w:szCs w:val="16"/>
        </w:rPr>
      </w:pPr>
      <w:proofErr w:type="gramStart"/>
      <w:r>
        <w:rPr>
          <w:rFonts w:ascii="Arial" w:hAnsi="Arial" w:cs="Arial"/>
          <w:b/>
          <w:color w:val="FF0000"/>
          <w:sz w:val="28"/>
          <w:szCs w:val="16"/>
        </w:rPr>
        <w:t>will</w:t>
      </w:r>
      <w:proofErr w:type="gramEnd"/>
      <w:r>
        <w:rPr>
          <w:rFonts w:ascii="Arial" w:hAnsi="Arial" w:cs="Arial"/>
          <w:b/>
          <w:color w:val="FF0000"/>
          <w:sz w:val="28"/>
          <w:szCs w:val="16"/>
        </w:rPr>
        <w:t xml:space="preserve"> be available through Moodle Turnitin. </w:t>
      </w:r>
    </w:p>
    <w:p w:rsidR="00DE1178" w:rsidRPr="00A406E5" w:rsidRDefault="00DE1178" w:rsidP="00DE1178">
      <w:pPr>
        <w:jc w:val="center"/>
        <w:rPr>
          <w:rFonts w:ascii="Arial" w:hAnsi="Arial" w:cs="Arial"/>
          <w:b/>
          <w:sz w:val="22"/>
          <w:szCs w:val="22"/>
        </w:rPr>
      </w:pPr>
      <w:r w:rsidRPr="00037669">
        <w:rPr>
          <w:rFonts w:ascii="Arial" w:hAnsi="Arial" w:cs="Arial"/>
          <w:i/>
          <w:color w:val="FF0000"/>
          <w:sz w:val="28"/>
          <w:szCs w:val="16"/>
        </w:rPr>
        <w:t xml:space="preserve">The form below will be replicated within the Assessment Rubric through Turnitin on each Module Moodle Page </w:t>
      </w:r>
      <w:r w:rsidRPr="00DE1178">
        <w:rPr>
          <w:rFonts w:ascii="Arial" w:hAnsi="Arial" w:cs="Arial"/>
          <w:b/>
          <w:i/>
          <w:color w:val="FF0000"/>
          <w:sz w:val="28"/>
          <w:szCs w:val="16"/>
        </w:rPr>
        <w:t>ONLY</w:t>
      </w:r>
      <w:r w:rsidRPr="00037669">
        <w:rPr>
          <w:rFonts w:ascii="Arial" w:hAnsi="Arial" w:cs="Arial"/>
          <w:i/>
          <w:color w:val="FF0000"/>
          <w:sz w:val="28"/>
          <w:szCs w:val="16"/>
        </w:rPr>
        <w:t>.</w:t>
      </w:r>
    </w:p>
    <w:tbl>
      <w:tblPr>
        <w:tblW w:w="5000" w:type="pct"/>
        <w:tblLook w:val="04A0" w:firstRow="1" w:lastRow="0" w:firstColumn="1" w:lastColumn="0" w:noHBand="0" w:noVBand="1"/>
      </w:tblPr>
      <w:tblGrid>
        <w:gridCol w:w="8708"/>
        <w:gridCol w:w="869"/>
        <w:gridCol w:w="867"/>
      </w:tblGrid>
      <w:tr w:rsidR="004E4DBE" w:rsidTr="004E4DBE">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rsidR="004E4DBE" w:rsidRDefault="004E4DBE">
            <w:pPr>
              <w:rPr>
                <w:rFonts w:ascii="Arial" w:hAnsi="Arial" w:cs="Arial"/>
                <w:b/>
                <w:sz w:val="22"/>
                <w:lang w:eastAsia="en-US"/>
              </w:rPr>
            </w:pPr>
            <w:r>
              <w:rPr>
                <w:rFonts w:ascii="Arial" w:hAnsi="Arial" w:cs="Arial"/>
                <w:b/>
                <w:sz w:val="22"/>
                <w:szCs w:val="16"/>
                <w:lang w:eastAsia="en-US"/>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rsidR="004E4DBE" w:rsidRDefault="004E4DBE">
            <w:pPr>
              <w:ind w:left="34" w:right="113"/>
              <w:jc w:val="center"/>
              <w:rPr>
                <w:rFonts w:ascii="Arial" w:hAnsi="Arial" w:cs="Arial"/>
                <w:b/>
                <w:sz w:val="18"/>
                <w:szCs w:val="18"/>
                <w:lang w:eastAsia="en-US"/>
              </w:rPr>
            </w:pPr>
            <w:r>
              <w:rPr>
                <w:rFonts w:ascii="Arial" w:hAnsi="Arial" w:cs="Arial"/>
                <w:b/>
                <w:sz w:val="18"/>
                <w:szCs w:val="18"/>
                <w:lang w:eastAsia="en-US"/>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rsidR="004E4DBE" w:rsidRDefault="004E4DBE">
            <w:pPr>
              <w:ind w:left="113" w:right="113"/>
              <w:jc w:val="center"/>
              <w:rPr>
                <w:rFonts w:ascii="Arial" w:hAnsi="Arial" w:cs="Arial"/>
                <w:b/>
                <w:sz w:val="18"/>
                <w:szCs w:val="18"/>
                <w:lang w:eastAsia="en-US"/>
              </w:rPr>
            </w:pPr>
            <w:r>
              <w:rPr>
                <w:rFonts w:ascii="Arial" w:hAnsi="Arial" w:cs="Arial"/>
                <w:b/>
                <w:sz w:val="18"/>
                <w:szCs w:val="18"/>
                <w:lang w:eastAsia="en-US"/>
              </w:rPr>
              <w:t xml:space="preserve">Marks </w:t>
            </w:r>
          </w:p>
          <w:p w:rsidR="004E4DBE" w:rsidRDefault="004E4DBE">
            <w:pPr>
              <w:ind w:left="113" w:right="113"/>
              <w:jc w:val="center"/>
              <w:rPr>
                <w:rFonts w:ascii="Arial" w:hAnsi="Arial" w:cs="Arial"/>
                <w:b/>
                <w:sz w:val="18"/>
                <w:szCs w:val="18"/>
                <w:lang w:eastAsia="en-US"/>
              </w:rPr>
            </w:pPr>
            <w:r>
              <w:rPr>
                <w:rFonts w:ascii="Arial" w:hAnsi="Arial" w:cs="Arial"/>
                <w:b/>
                <w:sz w:val="18"/>
                <w:szCs w:val="18"/>
                <w:lang w:eastAsia="en-US"/>
              </w:rPr>
              <w:t>awarded</w:t>
            </w:r>
          </w:p>
        </w:tc>
      </w:tr>
      <w:tr w:rsidR="004E4DBE" w:rsidTr="004E4DBE">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rsidR="004E4DBE" w:rsidRDefault="004E4DBE">
            <w:pPr>
              <w:rPr>
                <w:rFonts w:ascii="Arial" w:hAnsi="Arial" w:cs="Arial"/>
                <w:b/>
                <w:sz w:val="16"/>
                <w:szCs w:val="16"/>
                <w:lang w:eastAsia="en-US"/>
              </w:rPr>
            </w:pPr>
            <w:r>
              <w:rPr>
                <w:rFonts w:ascii="Arial" w:hAnsi="Arial" w:cs="Arial"/>
                <w:b/>
                <w:szCs w:val="16"/>
                <w:lang w:eastAsia="en-US"/>
              </w:rPr>
              <w:t xml:space="preserve">1. </w:t>
            </w:r>
            <w:r>
              <w:rPr>
                <w:rFonts w:ascii="Arial" w:hAnsi="Arial" w:cs="Arial"/>
                <w:b/>
                <w:lang w:eastAsia="en-US"/>
              </w:rPr>
              <w:t>Engagement with Literature Skills</w:t>
            </w:r>
          </w:p>
          <w:p w:rsidR="004E4DBE" w:rsidRDefault="004E4DBE">
            <w:pPr>
              <w:spacing w:after="120"/>
              <w:rPr>
                <w:rFonts w:ascii="Arial" w:hAnsi="Arial" w:cs="Arial"/>
                <w:sz w:val="14"/>
                <w:szCs w:val="14"/>
                <w:lang w:eastAsia="en-US"/>
              </w:rPr>
            </w:pPr>
            <w:r>
              <w:rPr>
                <w:rFonts w:ascii="Arial" w:hAnsi="Arial" w:cs="Arial"/>
                <w:sz w:val="14"/>
                <w:szCs w:val="14"/>
                <w:lang w:eastAsia="en-US"/>
              </w:rPr>
              <w:t>.</w:t>
            </w:r>
          </w:p>
        </w:tc>
        <w:tc>
          <w:tcPr>
            <w:tcW w:w="416" w:type="pct"/>
            <w:tcBorders>
              <w:top w:val="single" w:sz="4" w:space="0" w:color="auto"/>
              <w:left w:val="single" w:sz="4" w:space="0" w:color="auto"/>
              <w:bottom w:val="nil"/>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280"/>
        </w:trPr>
        <w:tc>
          <w:tcPr>
            <w:tcW w:w="4169" w:type="pct"/>
            <w:tcBorders>
              <w:top w:val="single" w:sz="4" w:space="0" w:color="auto"/>
              <w:left w:val="single" w:sz="4" w:space="0" w:color="auto"/>
              <w:bottom w:val="nil"/>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r w:rsidR="004E4DBE"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rsidR="004E4DBE" w:rsidRDefault="004E4DBE">
            <w:pPr>
              <w:rPr>
                <w:rFonts w:ascii="Arial" w:hAnsi="Arial" w:cs="Arial"/>
                <w:b/>
                <w:lang w:eastAsia="en-US"/>
              </w:rPr>
            </w:pPr>
            <w:r>
              <w:rPr>
                <w:rFonts w:ascii="Arial" w:hAnsi="Arial" w:cs="Arial"/>
                <w:b/>
                <w:szCs w:val="16"/>
                <w:lang w:eastAsia="en-US"/>
              </w:rPr>
              <w:t xml:space="preserve">2. </w:t>
            </w:r>
            <w:r>
              <w:rPr>
                <w:rFonts w:ascii="Arial" w:hAnsi="Arial" w:cs="Arial"/>
                <w:b/>
                <w:lang w:eastAsia="en-US"/>
              </w:rPr>
              <w:t>Knowledge and Understanding Skills</w:t>
            </w:r>
          </w:p>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70"/>
        </w:trPr>
        <w:tc>
          <w:tcPr>
            <w:tcW w:w="4169" w:type="pct"/>
            <w:tcBorders>
              <w:top w:val="single" w:sz="4" w:space="0" w:color="auto"/>
              <w:left w:val="single" w:sz="4" w:space="0" w:color="auto"/>
              <w:bottom w:val="nil"/>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r w:rsidR="004E4DBE"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rsidR="004E4DBE" w:rsidRDefault="004E4DBE">
            <w:pPr>
              <w:rPr>
                <w:rFonts w:ascii="Arial" w:hAnsi="Arial" w:cs="Arial"/>
                <w:b/>
                <w:sz w:val="16"/>
                <w:szCs w:val="16"/>
                <w:lang w:eastAsia="en-US"/>
              </w:rPr>
            </w:pPr>
            <w:r>
              <w:rPr>
                <w:rFonts w:ascii="Arial" w:hAnsi="Arial" w:cs="Arial"/>
                <w:b/>
                <w:szCs w:val="16"/>
                <w:lang w:eastAsia="en-US"/>
              </w:rPr>
              <w:t xml:space="preserve">3. </w:t>
            </w:r>
            <w:r>
              <w:rPr>
                <w:rFonts w:ascii="Arial" w:hAnsi="Arial" w:cs="Arial"/>
                <w:b/>
                <w:lang w:eastAsia="en-US"/>
              </w:rPr>
              <w:t>Cognitive and Intellectual Skills</w:t>
            </w:r>
          </w:p>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70"/>
        </w:trPr>
        <w:tc>
          <w:tcPr>
            <w:tcW w:w="4169" w:type="pct"/>
            <w:tcBorders>
              <w:top w:val="single" w:sz="4" w:space="0" w:color="auto"/>
              <w:left w:val="single" w:sz="4" w:space="0" w:color="auto"/>
              <w:bottom w:val="nil"/>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r w:rsidR="004E4DBE"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rsidR="004E4DBE" w:rsidRDefault="004E4DBE">
            <w:pPr>
              <w:rPr>
                <w:rFonts w:ascii="Arial" w:hAnsi="Arial" w:cs="Arial"/>
                <w:b/>
                <w:sz w:val="16"/>
                <w:szCs w:val="16"/>
                <w:lang w:eastAsia="en-US"/>
              </w:rPr>
            </w:pPr>
            <w:r>
              <w:rPr>
                <w:rFonts w:ascii="Arial" w:hAnsi="Arial" w:cs="Arial"/>
                <w:b/>
                <w:szCs w:val="16"/>
                <w:lang w:eastAsia="en-US"/>
              </w:rPr>
              <w:t xml:space="preserve">4. </w:t>
            </w:r>
            <w:r>
              <w:rPr>
                <w:rFonts w:ascii="Arial" w:hAnsi="Arial" w:cs="Arial"/>
                <w:b/>
                <w:lang w:eastAsia="en-US"/>
              </w:rPr>
              <w:t>Practical Application Skills</w:t>
            </w:r>
          </w:p>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70"/>
        </w:trPr>
        <w:tc>
          <w:tcPr>
            <w:tcW w:w="4169" w:type="pct"/>
            <w:tcBorders>
              <w:top w:val="single" w:sz="4" w:space="0" w:color="auto"/>
              <w:left w:val="single" w:sz="4" w:space="0" w:color="auto"/>
              <w:bottom w:val="nil"/>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r w:rsidR="004E4DBE" w:rsidTr="004E4DBE">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rPr>
                <w:rFonts w:ascii="Arial" w:hAnsi="Arial" w:cs="Arial"/>
                <w:b/>
                <w:sz w:val="16"/>
                <w:szCs w:val="16"/>
                <w:lang w:eastAsia="en-US"/>
              </w:rPr>
            </w:pPr>
            <w:r>
              <w:rPr>
                <w:rFonts w:ascii="Arial" w:hAnsi="Arial" w:cs="Arial"/>
                <w:b/>
                <w:szCs w:val="16"/>
                <w:lang w:eastAsia="en-US"/>
              </w:rPr>
              <w:t xml:space="preserve">5. </w:t>
            </w:r>
            <w:r>
              <w:rPr>
                <w:rFonts w:ascii="Arial" w:hAnsi="Arial" w:cs="Arial"/>
                <w:b/>
                <w:lang w:eastAsia="en-US"/>
              </w:rPr>
              <w:t>Transferable Skills for Life and Professional Practice</w:t>
            </w:r>
          </w:p>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70"/>
        </w:trPr>
        <w:tc>
          <w:tcPr>
            <w:tcW w:w="4169" w:type="pct"/>
            <w:tcBorders>
              <w:top w:val="single" w:sz="4" w:space="0" w:color="auto"/>
              <w:left w:val="single" w:sz="4" w:space="0" w:color="auto"/>
              <w:bottom w:val="single" w:sz="4" w:space="0" w:color="auto"/>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w:t>
            </w:r>
            <w:r w:rsidRPr="00CA7DB9">
              <w:rPr>
                <w:rFonts w:ascii="Arial" w:eastAsia="Arial" w:hAnsi="Arial" w:cs="Arial"/>
                <w:bCs/>
                <w:sz w:val="18"/>
                <w:szCs w:val="18"/>
              </w:rPr>
              <w:lastRenderedPageBreak/>
              <w:t>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Substantial </w:t>
            </w:r>
            <w:r w:rsidRPr="00B669B1">
              <w:rPr>
                <w:rFonts w:ascii="Arial" w:hAnsi="Arial" w:cs="Arial"/>
              </w:rPr>
              <w:lastRenderedPageBreak/>
              <w:t>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w:t>
            </w:r>
            <w:r>
              <w:rPr>
                <w:rFonts w:ascii="Arial" w:hAnsi="Arial" w:cs="Arial"/>
              </w:rPr>
              <w:lastRenderedPageBreak/>
              <w:t>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lastRenderedPageBreak/>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lastRenderedPageBreak/>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w:t>
            </w:r>
            <w:r w:rsidRPr="00B669B1">
              <w:rPr>
                <w:rFonts w:ascii="Arial" w:hAnsi="Arial" w:cs="Arial"/>
              </w:rPr>
              <w:lastRenderedPageBreak/>
              <w:t>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w:t>
            </w:r>
            <w:r w:rsidRPr="00BE0135">
              <w:rPr>
                <w:rFonts w:ascii="Arial" w:hAnsi="Arial" w:cs="Arial"/>
              </w:rPr>
              <w:lastRenderedPageBreak/>
              <w:t xml:space="preserve">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52745">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52745">
      <w:rPr>
        <w:b/>
        <w:noProof/>
      </w:rPr>
      <w:t>8</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1383C92"/>
    <w:multiLevelType w:val="hybridMultilevel"/>
    <w:tmpl w:val="E53CF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52745"/>
    <w:rsid w:val="000822E5"/>
    <w:rsid w:val="000971FC"/>
    <w:rsid w:val="000A2A3A"/>
    <w:rsid w:val="000A492A"/>
    <w:rsid w:val="000D2F80"/>
    <w:rsid w:val="000E413A"/>
    <w:rsid w:val="000F5AA3"/>
    <w:rsid w:val="000F7BC0"/>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3E9C"/>
    <w:rsid w:val="003753B2"/>
    <w:rsid w:val="00376559"/>
    <w:rsid w:val="00382BAA"/>
    <w:rsid w:val="00384D73"/>
    <w:rsid w:val="00393EB6"/>
    <w:rsid w:val="003A3CE5"/>
    <w:rsid w:val="003B366F"/>
    <w:rsid w:val="003B3F9D"/>
    <w:rsid w:val="003B6C95"/>
    <w:rsid w:val="003E5751"/>
    <w:rsid w:val="003E5FDF"/>
    <w:rsid w:val="004046A9"/>
    <w:rsid w:val="00404C50"/>
    <w:rsid w:val="00423934"/>
    <w:rsid w:val="00426244"/>
    <w:rsid w:val="00470A38"/>
    <w:rsid w:val="004874DE"/>
    <w:rsid w:val="004B5334"/>
    <w:rsid w:val="004B6C14"/>
    <w:rsid w:val="004C4F19"/>
    <w:rsid w:val="004D5E9B"/>
    <w:rsid w:val="004D63D9"/>
    <w:rsid w:val="004E4DBE"/>
    <w:rsid w:val="004E6585"/>
    <w:rsid w:val="0050249F"/>
    <w:rsid w:val="00524566"/>
    <w:rsid w:val="00527123"/>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2BF6"/>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7485"/>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E6B0D"/>
    <w:rsid w:val="00CF4266"/>
    <w:rsid w:val="00D22D9C"/>
    <w:rsid w:val="00D241F1"/>
    <w:rsid w:val="00D275CB"/>
    <w:rsid w:val="00D30DFA"/>
    <w:rsid w:val="00D463A5"/>
    <w:rsid w:val="00D4710D"/>
    <w:rsid w:val="00D47D25"/>
    <w:rsid w:val="00D62ACD"/>
    <w:rsid w:val="00DA36EE"/>
    <w:rsid w:val="00DB116D"/>
    <w:rsid w:val="00DD17CC"/>
    <w:rsid w:val="00DE1178"/>
    <w:rsid w:val="00DE217A"/>
    <w:rsid w:val="00DF321B"/>
    <w:rsid w:val="00E05287"/>
    <w:rsid w:val="00E230E0"/>
    <w:rsid w:val="00E51AAC"/>
    <w:rsid w:val="00E66CC0"/>
    <w:rsid w:val="00E728A9"/>
    <w:rsid w:val="00E807D9"/>
    <w:rsid w:val="00E97F0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85D41A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2712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27123"/>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942125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8</Pages>
  <Words>3232</Words>
  <Characters>19856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23042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Ken Dicks</cp:lastModifiedBy>
  <cp:revision>4</cp:revision>
  <cp:lastPrinted>2014-10-10T07:42:00Z</cp:lastPrinted>
  <dcterms:created xsi:type="dcterms:W3CDTF">2020-09-09T11:04:00Z</dcterms:created>
  <dcterms:modified xsi:type="dcterms:W3CDTF">2020-09-09T11:06:00Z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