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38EAAA" w14:textId="475E3354" w:rsidR="005821EE" w:rsidRPr="002E32AB" w:rsidRDefault="002E32AB" w:rsidP="002E32AB">
      <w:pPr>
        <w:pStyle w:val="Title"/>
        <w:spacing w:line="360" w:lineRule="auto"/>
        <w:jc w:val="center"/>
        <w:rPr>
          <w:sz w:val="44"/>
          <w:szCs w:val="44"/>
        </w:rPr>
      </w:pPr>
      <w:r w:rsidRPr="002E32AB">
        <w:rPr>
          <w:sz w:val="44"/>
          <w:szCs w:val="44"/>
        </w:rPr>
        <w:t>PROFESSIONAL CAREER DEVELOPMENT</w:t>
      </w:r>
    </w:p>
    <w:p w14:paraId="098F3322" w14:textId="598167A8" w:rsidR="005821EE" w:rsidRPr="002E32AB" w:rsidRDefault="002E32AB" w:rsidP="002E32AB">
      <w:pPr>
        <w:pStyle w:val="Title"/>
        <w:spacing w:line="360" w:lineRule="auto"/>
        <w:jc w:val="center"/>
        <w:rPr>
          <w:sz w:val="44"/>
          <w:szCs w:val="44"/>
        </w:rPr>
      </w:pPr>
      <w:r w:rsidRPr="002E32AB">
        <w:rPr>
          <w:sz w:val="44"/>
          <w:szCs w:val="44"/>
        </w:rPr>
        <w:t>BMSW4012</w:t>
      </w:r>
    </w:p>
    <w:p w14:paraId="4456B96E" w14:textId="77777777" w:rsidR="002E32AB" w:rsidRDefault="002E32AB" w:rsidP="00566388">
      <w:pPr>
        <w:spacing w:line="360" w:lineRule="auto"/>
        <w:jc w:val="both"/>
        <w:rPr>
          <w:rFonts w:ascii="Arial" w:hAnsi="Arial" w:cs="Arial"/>
          <w:b/>
          <w:sz w:val="24"/>
          <w:szCs w:val="24"/>
        </w:rPr>
      </w:pPr>
    </w:p>
    <w:p w14:paraId="03042455" w14:textId="77777777" w:rsidR="002E32AB" w:rsidRDefault="002E32AB" w:rsidP="00566388">
      <w:pPr>
        <w:spacing w:line="360" w:lineRule="auto"/>
        <w:jc w:val="both"/>
        <w:rPr>
          <w:rFonts w:ascii="Arial" w:hAnsi="Arial" w:cs="Arial"/>
          <w:b/>
          <w:sz w:val="24"/>
          <w:szCs w:val="24"/>
        </w:rPr>
      </w:pPr>
    </w:p>
    <w:p w14:paraId="55A95BBE" w14:textId="4E147CCA" w:rsidR="00E26B8F"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Student ID:</w:t>
      </w:r>
    </w:p>
    <w:p w14:paraId="5D31714C" w14:textId="77777777" w:rsidR="005821EE"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Module tutor:</w:t>
      </w:r>
    </w:p>
    <w:p w14:paraId="4CD45251" w14:textId="77777777" w:rsidR="005821EE"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Submission date:</w:t>
      </w:r>
    </w:p>
    <w:p w14:paraId="0866C1E0" w14:textId="77777777" w:rsidR="005821EE"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br w:type="page"/>
      </w:r>
    </w:p>
    <w:sdt>
      <w:sdtPr>
        <w:rPr>
          <w:rFonts w:asciiTheme="minorHAnsi" w:eastAsiaTheme="minorHAnsi" w:hAnsiTheme="minorHAnsi" w:cstheme="minorBidi"/>
          <w:b w:val="0"/>
          <w:bCs w:val="0"/>
          <w:color w:val="auto"/>
          <w:sz w:val="22"/>
          <w:szCs w:val="22"/>
          <w:lang w:val="en-IN" w:eastAsia="en-US"/>
        </w:rPr>
        <w:id w:val="238682330"/>
        <w:docPartObj>
          <w:docPartGallery w:val="Table of Contents"/>
          <w:docPartUnique/>
        </w:docPartObj>
      </w:sdtPr>
      <w:sdtEndPr>
        <w:rPr>
          <w:noProof/>
        </w:rPr>
      </w:sdtEndPr>
      <w:sdtContent>
        <w:p w14:paraId="692856AF" w14:textId="77777777" w:rsidR="00785923" w:rsidRPr="00785923" w:rsidRDefault="00785923" w:rsidP="00785923">
          <w:pPr>
            <w:pStyle w:val="TOCHeading"/>
            <w:spacing w:line="360" w:lineRule="auto"/>
            <w:jc w:val="both"/>
            <w:rPr>
              <w:rFonts w:ascii="Arial" w:hAnsi="Arial" w:cs="Arial"/>
              <w:sz w:val="24"/>
              <w:szCs w:val="24"/>
            </w:rPr>
          </w:pPr>
          <w:r w:rsidRPr="00785923">
            <w:rPr>
              <w:rFonts w:ascii="Arial" w:hAnsi="Arial" w:cs="Arial"/>
              <w:sz w:val="24"/>
              <w:szCs w:val="24"/>
            </w:rPr>
            <w:t>Table of Contents</w:t>
          </w:r>
        </w:p>
        <w:p w14:paraId="4B926D23" w14:textId="23D0E519" w:rsidR="00785923" w:rsidRPr="00785923" w:rsidRDefault="00785923" w:rsidP="00785923">
          <w:pPr>
            <w:pStyle w:val="TOC1"/>
            <w:tabs>
              <w:tab w:val="right" w:leader="dot" w:pos="9016"/>
            </w:tabs>
            <w:spacing w:line="360" w:lineRule="auto"/>
            <w:jc w:val="both"/>
            <w:rPr>
              <w:rFonts w:ascii="Arial" w:hAnsi="Arial" w:cs="Arial"/>
              <w:noProof/>
              <w:sz w:val="24"/>
              <w:szCs w:val="24"/>
            </w:rPr>
          </w:pPr>
          <w:r w:rsidRPr="00785923">
            <w:rPr>
              <w:rFonts w:ascii="Arial" w:hAnsi="Arial" w:cs="Arial"/>
              <w:sz w:val="24"/>
              <w:szCs w:val="24"/>
            </w:rPr>
            <w:fldChar w:fldCharType="begin"/>
          </w:r>
          <w:r w:rsidRPr="00785923">
            <w:rPr>
              <w:rFonts w:ascii="Arial" w:hAnsi="Arial" w:cs="Arial"/>
              <w:sz w:val="24"/>
              <w:szCs w:val="24"/>
            </w:rPr>
            <w:instrText xml:space="preserve"> TOC \o "1-3" \h \z \u </w:instrText>
          </w:r>
          <w:r w:rsidRPr="00785923">
            <w:rPr>
              <w:rFonts w:ascii="Arial" w:hAnsi="Arial" w:cs="Arial"/>
              <w:sz w:val="24"/>
              <w:szCs w:val="24"/>
            </w:rPr>
            <w:fldChar w:fldCharType="separate"/>
          </w:r>
          <w:hyperlink w:anchor="_Toc169699748" w:history="1">
            <w:r w:rsidRPr="00785923">
              <w:rPr>
                <w:rStyle w:val="Hyperlink"/>
                <w:rFonts w:ascii="Arial" w:hAnsi="Arial" w:cs="Arial"/>
                <w:noProof/>
                <w:sz w:val="24"/>
                <w:szCs w:val="24"/>
              </w:rPr>
              <w:t>Introduction</w:t>
            </w:r>
            <w:r w:rsidRPr="00785923">
              <w:rPr>
                <w:rFonts w:ascii="Arial" w:hAnsi="Arial" w:cs="Arial"/>
                <w:noProof/>
                <w:webHidden/>
                <w:sz w:val="24"/>
                <w:szCs w:val="24"/>
              </w:rPr>
              <w:tab/>
            </w:r>
            <w:r w:rsidRPr="00785923">
              <w:rPr>
                <w:rFonts w:ascii="Arial" w:hAnsi="Arial" w:cs="Arial"/>
                <w:noProof/>
                <w:webHidden/>
                <w:sz w:val="24"/>
                <w:szCs w:val="24"/>
              </w:rPr>
              <w:fldChar w:fldCharType="begin"/>
            </w:r>
            <w:r w:rsidRPr="00785923">
              <w:rPr>
                <w:rFonts w:ascii="Arial" w:hAnsi="Arial" w:cs="Arial"/>
                <w:noProof/>
                <w:webHidden/>
                <w:sz w:val="24"/>
                <w:szCs w:val="24"/>
              </w:rPr>
              <w:instrText xml:space="preserve"> PAGEREF _Toc169699748 \h </w:instrText>
            </w:r>
            <w:r w:rsidRPr="00785923">
              <w:rPr>
                <w:rFonts w:ascii="Arial" w:hAnsi="Arial" w:cs="Arial"/>
                <w:noProof/>
                <w:webHidden/>
                <w:sz w:val="24"/>
                <w:szCs w:val="24"/>
              </w:rPr>
            </w:r>
            <w:r w:rsidRPr="00785923">
              <w:rPr>
                <w:rFonts w:ascii="Arial" w:hAnsi="Arial" w:cs="Arial"/>
                <w:noProof/>
                <w:webHidden/>
                <w:sz w:val="24"/>
                <w:szCs w:val="24"/>
              </w:rPr>
              <w:fldChar w:fldCharType="separate"/>
            </w:r>
            <w:r w:rsidR="00AF09BA">
              <w:rPr>
                <w:rFonts w:ascii="Arial" w:hAnsi="Arial" w:cs="Arial"/>
                <w:noProof/>
                <w:webHidden/>
                <w:sz w:val="24"/>
                <w:szCs w:val="24"/>
              </w:rPr>
              <w:t>3</w:t>
            </w:r>
            <w:r w:rsidRPr="00785923">
              <w:rPr>
                <w:rFonts w:ascii="Arial" w:hAnsi="Arial" w:cs="Arial"/>
                <w:noProof/>
                <w:webHidden/>
                <w:sz w:val="24"/>
                <w:szCs w:val="24"/>
              </w:rPr>
              <w:fldChar w:fldCharType="end"/>
            </w:r>
          </w:hyperlink>
        </w:p>
        <w:p w14:paraId="4B71B154" w14:textId="158F45F1" w:rsidR="00785923" w:rsidRPr="00785923" w:rsidRDefault="00AF09BA" w:rsidP="00785923">
          <w:pPr>
            <w:pStyle w:val="TOC1"/>
            <w:tabs>
              <w:tab w:val="right" w:leader="dot" w:pos="9016"/>
            </w:tabs>
            <w:spacing w:line="360" w:lineRule="auto"/>
            <w:jc w:val="both"/>
            <w:rPr>
              <w:rFonts w:ascii="Arial" w:hAnsi="Arial" w:cs="Arial"/>
              <w:noProof/>
              <w:sz w:val="24"/>
              <w:szCs w:val="24"/>
            </w:rPr>
          </w:pPr>
          <w:hyperlink w:anchor="_Toc169699749" w:history="1">
            <w:r w:rsidR="00785923" w:rsidRPr="00785923">
              <w:rPr>
                <w:rStyle w:val="Hyperlink"/>
                <w:rFonts w:ascii="Arial" w:hAnsi="Arial" w:cs="Arial"/>
                <w:noProof/>
                <w:sz w:val="24"/>
                <w:szCs w:val="24"/>
              </w:rPr>
              <w:t>Reflection</w:t>
            </w:r>
            <w:r w:rsidR="00785923" w:rsidRPr="00785923">
              <w:rPr>
                <w:rFonts w:ascii="Arial" w:hAnsi="Arial" w:cs="Arial"/>
                <w:noProof/>
                <w:webHidden/>
                <w:sz w:val="24"/>
                <w:szCs w:val="24"/>
              </w:rPr>
              <w:tab/>
            </w:r>
            <w:r w:rsidR="00785923" w:rsidRPr="00785923">
              <w:rPr>
                <w:rFonts w:ascii="Arial" w:hAnsi="Arial" w:cs="Arial"/>
                <w:noProof/>
                <w:webHidden/>
                <w:sz w:val="24"/>
                <w:szCs w:val="24"/>
              </w:rPr>
              <w:fldChar w:fldCharType="begin"/>
            </w:r>
            <w:r w:rsidR="00785923" w:rsidRPr="00785923">
              <w:rPr>
                <w:rFonts w:ascii="Arial" w:hAnsi="Arial" w:cs="Arial"/>
                <w:noProof/>
                <w:webHidden/>
                <w:sz w:val="24"/>
                <w:szCs w:val="24"/>
              </w:rPr>
              <w:instrText xml:space="preserve"> PAGEREF _Toc169699749 \h </w:instrText>
            </w:r>
            <w:r w:rsidR="00785923" w:rsidRPr="00785923">
              <w:rPr>
                <w:rFonts w:ascii="Arial" w:hAnsi="Arial" w:cs="Arial"/>
                <w:noProof/>
                <w:webHidden/>
                <w:sz w:val="24"/>
                <w:szCs w:val="24"/>
              </w:rPr>
            </w:r>
            <w:r w:rsidR="00785923" w:rsidRPr="00785923">
              <w:rPr>
                <w:rFonts w:ascii="Arial" w:hAnsi="Arial" w:cs="Arial"/>
                <w:noProof/>
                <w:webHidden/>
                <w:sz w:val="24"/>
                <w:szCs w:val="24"/>
              </w:rPr>
              <w:fldChar w:fldCharType="separate"/>
            </w:r>
            <w:r>
              <w:rPr>
                <w:rFonts w:ascii="Arial" w:hAnsi="Arial" w:cs="Arial"/>
                <w:noProof/>
                <w:webHidden/>
                <w:sz w:val="24"/>
                <w:szCs w:val="24"/>
              </w:rPr>
              <w:t>3</w:t>
            </w:r>
            <w:r w:rsidR="00785923" w:rsidRPr="00785923">
              <w:rPr>
                <w:rFonts w:ascii="Arial" w:hAnsi="Arial" w:cs="Arial"/>
                <w:noProof/>
                <w:webHidden/>
                <w:sz w:val="24"/>
                <w:szCs w:val="24"/>
              </w:rPr>
              <w:fldChar w:fldCharType="end"/>
            </w:r>
          </w:hyperlink>
        </w:p>
        <w:p w14:paraId="63ACC6A5" w14:textId="69FE8F8C" w:rsidR="00785923" w:rsidRPr="00785923" w:rsidRDefault="00AF09BA" w:rsidP="00785923">
          <w:pPr>
            <w:pStyle w:val="TOC1"/>
            <w:tabs>
              <w:tab w:val="right" w:leader="dot" w:pos="9016"/>
            </w:tabs>
            <w:spacing w:line="360" w:lineRule="auto"/>
            <w:jc w:val="both"/>
            <w:rPr>
              <w:rFonts w:ascii="Arial" w:hAnsi="Arial" w:cs="Arial"/>
              <w:noProof/>
              <w:sz w:val="24"/>
              <w:szCs w:val="24"/>
            </w:rPr>
          </w:pPr>
          <w:hyperlink w:anchor="_Toc169699750" w:history="1">
            <w:r w:rsidR="00785923" w:rsidRPr="00785923">
              <w:rPr>
                <w:rStyle w:val="Hyperlink"/>
                <w:rFonts w:ascii="Arial" w:hAnsi="Arial" w:cs="Arial"/>
                <w:noProof/>
                <w:sz w:val="24"/>
                <w:szCs w:val="24"/>
              </w:rPr>
              <w:t>Conclusion</w:t>
            </w:r>
            <w:r w:rsidR="00785923" w:rsidRPr="00785923">
              <w:rPr>
                <w:rFonts w:ascii="Arial" w:hAnsi="Arial" w:cs="Arial"/>
                <w:noProof/>
                <w:webHidden/>
                <w:sz w:val="24"/>
                <w:szCs w:val="24"/>
              </w:rPr>
              <w:tab/>
            </w:r>
            <w:r w:rsidR="00785923" w:rsidRPr="00785923">
              <w:rPr>
                <w:rFonts w:ascii="Arial" w:hAnsi="Arial" w:cs="Arial"/>
                <w:noProof/>
                <w:webHidden/>
                <w:sz w:val="24"/>
                <w:szCs w:val="24"/>
              </w:rPr>
              <w:fldChar w:fldCharType="begin"/>
            </w:r>
            <w:r w:rsidR="00785923" w:rsidRPr="00785923">
              <w:rPr>
                <w:rFonts w:ascii="Arial" w:hAnsi="Arial" w:cs="Arial"/>
                <w:noProof/>
                <w:webHidden/>
                <w:sz w:val="24"/>
                <w:szCs w:val="24"/>
              </w:rPr>
              <w:instrText xml:space="preserve"> PAGEREF _Toc169699750 \h </w:instrText>
            </w:r>
            <w:r w:rsidR="00785923" w:rsidRPr="00785923">
              <w:rPr>
                <w:rFonts w:ascii="Arial" w:hAnsi="Arial" w:cs="Arial"/>
                <w:noProof/>
                <w:webHidden/>
                <w:sz w:val="24"/>
                <w:szCs w:val="24"/>
              </w:rPr>
            </w:r>
            <w:r w:rsidR="00785923" w:rsidRPr="00785923">
              <w:rPr>
                <w:rFonts w:ascii="Arial" w:hAnsi="Arial" w:cs="Arial"/>
                <w:noProof/>
                <w:webHidden/>
                <w:sz w:val="24"/>
                <w:szCs w:val="24"/>
              </w:rPr>
              <w:fldChar w:fldCharType="separate"/>
            </w:r>
            <w:r>
              <w:rPr>
                <w:rFonts w:ascii="Arial" w:hAnsi="Arial" w:cs="Arial"/>
                <w:noProof/>
                <w:webHidden/>
                <w:sz w:val="24"/>
                <w:szCs w:val="24"/>
              </w:rPr>
              <w:t>9</w:t>
            </w:r>
            <w:r w:rsidR="00785923" w:rsidRPr="00785923">
              <w:rPr>
                <w:rFonts w:ascii="Arial" w:hAnsi="Arial" w:cs="Arial"/>
                <w:noProof/>
                <w:webHidden/>
                <w:sz w:val="24"/>
                <w:szCs w:val="24"/>
              </w:rPr>
              <w:fldChar w:fldCharType="end"/>
            </w:r>
          </w:hyperlink>
        </w:p>
        <w:p w14:paraId="764D8DB1" w14:textId="59E71B52" w:rsidR="00785923" w:rsidRPr="00785923" w:rsidRDefault="00AF09BA" w:rsidP="00785923">
          <w:pPr>
            <w:pStyle w:val="TOC1"/>
            <w:tabs>
              <w:tab w:val="right" w:leader="dot" w:pos="9016"/>
            </w:tabs>
            <w:spacing w:line="360" w:lineRule="auto"/>
            <w:jc w:val="both"/>
            <w:rPr>
              <w:rFonts w:ascii="Arial" w:hAnsi="Arial" w:cs="Arial"/>
              <w:noProof/>
              <w:sz w:val="24"/>
              <w:szCs w:val="24"/>
            </w:rPr>
          </w:pPr>
          <w:hyperlink w:anchor="_Toc169699751" w:history="1">
            <w:r w:rsidR="00785923" w:rsidRPr="00785923">
              <w:rPr>
                <w:rStyle w:val="Hyperlink"/>
                <w:rFonts w:ascii="Arial" w:hAnsi="Arial" w:cs="Arial"/>
                <w:noProof/>
                <w:sz w:val="24"/>
                <w:szCs w:val="24"/>
              </w:rPr>
              <w:t>References</w:t>
            </w:r>
            <w:r w:rsidR="00785923" w:rsidRPr="00785923">
              <w:rPr>
                <w:rFonts w:ascii="Arial" w:hAnsi="Arial" w:cs="Arial"/>
                <w:noProof/>
                <w:webHidden/>
                <w:sz w:val="24"/>
                <w:szCs w:val="24"/>
              </w:rPr>
              <w:tab/>
            </w:r>
            <w:r w:rsidR="00785923" w:rsidRPr="00785923">
              <w:rPr>
                <w:rFonts w:ascii="Arial" w:hAnsi="Arial" w:cs="Arial"/>
                <w:noProof/>
                <w:webHidden/>
                <w:sz w:val="24"/>
                <w:szCs w:val="24"/>
              </w:rPr>
              <w:fldChar w:fldCharType="begin"/>
            </w:r>
            <w:r w:rsidR="00785923" w:rsidRPr="00785923">
              <w:rPr>
                <w:rFonts w:ascii="Arial" w:hAnsi="Arial" w:cs="Arial"/>
                <w:noProof/>
                <w:webHidden/>
                <w:sz w:val="24"/>
                <w:szCs w:val="24"/>
              </w:rPr>
              <w:instrText xml:space="preserve"> PAGEREF _Toc169699751 \h </w:instrText>
            </w:r>
            <w:r w:rsidR="00785923" w:rsidRPr="00785923">
              <w:rPr>
                <w:rFonts w:ascii="Arial" w:hAnsi="Arial" w:cs="Arial"/>
                <w:noProof/>
                <w:webHidden/>
                <w:sz w:val="24"/>
                <w:szCs w:val="24"/>
              </w:rPr>
            </w:r>
            <w:r w:rsidR="00785923" w:rsidRPr="00785923">
              <w:rPr>
                <w:rFonts w:ascii="Arial" w:hAnsi="Arial" w:cs="Arial"/>
                <w:noProof/>
                <w:webHidden/>
                <w:sz w:val="24"/>
                <w:szCs w:val="24"/>
              </w:rPr>
              <w:fldChar w:fldCharType="separate"/>
            </w:r>
            <w:r>
              <w:rPr>
                <w:rFonts w:ascii="Arial" w:hAnsi="Arial" w:cs="Arial"/>
                <w:noProof/>
                <w:webHidden/>
                <w:sz w:val="24"/>
                <w:szCs w:val="24"/>
              </w:rPr>
              <w:t>11</w:t>
            </w:r>
            <w:r w:rsidR="00785923" w:rsidRPr="00785923">
              <w:rPr>
                <w:rFonts w:ascii="Arial" w:hAnsi="Arial" w:cs="Arial"/>
                <w:noProof/>
                <w:webHidden/>
                <w:sz w:val="24"/>
                <w:szCs w:val="24"/>
              </w:rPr>
              <w:fldChar w:fldCharType="end"/>
            </w:r>
          </w:hyperlink>
        </w:p>
        <w:p w14:paraId="1841B2C5" w14:textId="77777777" w:rsidR="00785923" w:rsidRDefault="00785923" w:rsidP="00785923">
          <w:pPr>
            <w:spacing w:line="360" w:lineRule="auto"/>
            <w:jc w:val="both"/>
          </w:pPr>
          <w:r w:rsidRPr="00785923">
            <w:rPr>
              <w:rFonts w:ascii="Arial" w:hAnsi="Arial" w:cs="Arial"/>
              <w:b/>
              <w:bCs/>
              <w:noProof/>
              <w:sz w:val="24"/>
              <w:szCs w:val="24"/>
            </w:rPr>
            <w:fldChar w:fldCharType="end"/>
          </w:r>
        </w:p>
      </w:sdtContent>
    </w:sdt>
    <w:p w14:paraId="2B73DF99" w14:textId="77777777" w:rsidR="00785923" w:rsidRDefault="00785923">
      <w:pPr>
        <w:rPr>
          <w:rFonts w:ascii="Arial" w:eastAsiaTheme="majorEastAsia" w:hAnsi="Arial" w:cs="Arial"/>
          <w:b/>
          <w:bCs/>
          <w:sz w:val="24"/>
          <w:szCs w:val="24"/>
        </w:rPr>
      </w:pPr>
      <w:r>
        <w:rPr>
          <w:rFonts w:ascii="Arial" w:hAnsi="Arial" w:cs="Arial"/>
          <w:sz w:val="24"/>
          <w:szCs w:val="24"/>
        </w:rPr>
        <w:br w:type="page"/>
      </w:r>
    </w:p>
    <w:p w14:paraId="1755B49F" w14:textId="77777777" w:rsidR="005821EE" w:rsidRPr="00566388" w:rsidRDefault="00E40C7F" w:rsidP="00566388">
      <w:pPr>
        <w:pStyle w:val="Heading1"/>
        <w:spacing w:line="360" w:lineRule="auto"/>
        <w:jc w:val="both"/>
        <w:rPr>
          <w:rFonts w:ascii="Arial" w:hAnsi="Arial" w:cs="Arial"/>
          <w:sz w:val="24"/>
          <w:szCs w:val="24"/>
        </w:rPr>
      </w:pPr>
      <w:bookmarkStart w:id="0" w:name="_Toc169699748"/>
      <w:r w:rsidRPr="00566388">
        <w:rPr>
          <w:rFonts w:ascii="Arial" w:hAnsi="Arial" w:cs="Arial"/>
          <w:sz w:val="24"/>
          <w:szCs w:val="24"/>
        </w:rPr>
        <w:lastRenderedPageBreak/>
        <w:t>Introduction</w:t>
      </w:r>
      <w:bookmarkEnd w:id="0"/>
    </w:p>
    <w:p w14:paraId="4DFEE88A" w14:textId="77777777" w:rsidR="00027ED5" w:rsidRPr="00566388" w:rsidRDefault="00027ED5" w:rsidP="00566388">
      <w:pPr>
        <w:spacing w:line="360" w:lineRule="auto"/>
        <w:jc w:val="both"/>
        <w:rPr>
          <w:rFonts w:ascii="Arial" w:hAnsi="Arial" w:cs="Arial"/>
          <w:sz w:val="24"/>
          <w:szCs w:val="24"/>
        </w:rPr>
      </w:pPr>
    </w:p>
    <w:p w14:paraId="472BD97D" w14:textId="77777777" w:rsidR="005821EE" w:rsidRPr="00566388" w:rsidRDefault="00E40C7F" w:rsidP="00566388">
      <w:p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 xml:space="preserve">Professional development of a career is the process which helps in the growth of skills, knowledge, and expertise to increase overall performance and productivity at the workplace. Having significant knowledge of industry dynamics, market trends in the industry, key emerging technical skills for employability in the industry, and developing industrial connections are some important components which foster the professional development of the career. A key aim of this reflective essay is a detailed reflective description of key knowledge and skills </w:t>
      </w:r>
      <w:r w:rsidR="004146BB" w:rsidRPr="00566388">
        <w:rPr>
          <w:rFonts w:ascii="Arial" w:hAnsi="Arial" w:cs="Arial"/>
          <w:sz w:val="24"/>
          <w:szCs w:val="24"/>
        </w:rPr>
        <w:t>required for professional development of the career by application of models such as SWOT analysis, SMART objective, Johari Windows, and personal development plan</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(Guo et al., 2020, p.101586)</w:t>
      </w:r>
      <w:r w:rsidR="004146BB" w:rsidRPr="00566388">
        <w:rPr>
          <w:rFonts w:ascii="Arial" w:hAnsi="Arial" w:cs="Arial"/>
          <w:sz w:val="24"/>
          <w:szCs w:val="24"/>
        </w:rPr>
        <w:t>.</w:t>
      </w:r>
    </w:p>
    <w:p w14:paraId="784364B4" w14:textId="77777777" w:rsidR="00027ED5" w:rsidRDefault="00E40C7F" w:rsidP="00566388">
      <w:pPr>
        <w:pStyle w:val="Heading1"/>
        <w:spacing w:line="360" w:lineRule="auto"/>
        <w:jc w:val="both"/>
        <w:rPr>
          <w:rFonts w:ascii="Arial" w:hAnsi="Arial" w:cs="Arial"/>
          <w:sz w:val="24"/>
          <w:szCs w:val="24"/>
        </w:rPr>
      </w:pPr>
      <w:bookmarkStart w:id="1" w:name="_Toc169699749"/>
      <w:r w:rsidRPr="00566388">
        <w:rPr>
          <w:rFonts w:ascii="Arial" w:hAnsi="Arial" w:cs="Arial"/>
          <w:sz w:val="24"/>
          <w:szCs w:val="24"/>
        </w:rPr>
        <w:t>Reflection</w:t>
      </w:r>
      <w:bookmarkEnd w:id="1"/>
      <w:r w:rsidRPr="00566388">
        <w:rPr>
          <w:rFonts w:ascii="Arial" w:hAnsi="Arial" w:cs="Arial"/>
          <w:sz w:val="24"/>
          <w:szCs w:val="24"/>
        </w:rPr>
        <w:t xml:space="preserve"> </w:t>
      </w:r>
    </w:p>
    <w:p w14:paraId="4C7B347E" w14:textId="77777777" w:rsidR="00310007" w:rsidRPr="00310007" w:rsidRDefault="00310007" w:rsidP="00310007">
      <w:pPr>
        <w:pStyle w:val="NormalWeb"/>
        <w:spacing w:before="0" w:beforeAutospacing="0" w:after="0" w:afterAutospacing="0" w:line="360" w:lineRule="auto"/>
        <w:jc w:val="both"/>
        <w:rPr>
          <w:rStyle w:val="Strong"/>
          <w:rFonts w:ascii="Arial" w:hAnsi="Arial" w:cs="Arial"/>
          <w:color w:val="0E101A"/>
        </w:rPr>
      </w:pPr>
      <w:r w:rsidRPr="00310007">
        <w:rPr>
          <w:rStyle w:val="Strong"/>
          <w:rFonts w:ascii="Arial" w:hAnsi="Arial" w:cs="Arial"/>
          <w:color w:val="0E101A"/>
        </w:rPr>
        <w:t>Gibbs reflective cycle</w:t>
      </w:r>
    </w:p>
    <w:p w14:paraId="2D999D37" w14:textId="77777777" w:rsidR="00310007" w:rsidRPr="00310007" w:rsidRDefault="00310007" w:rsidP="00310007">
      <w:pPr>
        <w:pStyle w:val="NormalWeb"/>
        <w:spacing w:before="0" w:beforeAutospacing="0" w:after="0" w:afterAutospacing="0" w:line="360" w:lineRule="auto"/>
        <w:jc w:val="both"/>
        <w:rPr>
          <w:rFonts w:ascii="Arial" w:hAnsi="Arial" w:cs="Arial"/>
          <w:color w:val="0E101A"/>
        </w:rPr>
      </w:pPr>
    </w:p>
    <w:p w14:paraId="79311FD8" w14:textId="77777777" w:rsidR="00310007" w:rsidRPr="00310007" w:rsidRDefault="00310007" w:rsidP="00310007">
      <w:pPr>
        <w:pStyle w:val="NormalWeb"/>
        <w:spacing w:before="0" w:beforeAutospacing="0" w:after="0" w:afterAutospacing="0" w:line="360" w:lineRule="auto"/>
        <w:jc w:val="both"/>
        <w:rPr>
          <w:rFonts w:ascii="Arial" w:hAnsi="Arial" w:cs="Arial"/>
          <w:color w:val="0E101A"/>
        </w:rPr>
      </w:pPr>
      <w:r w:rsidRPr="00310007">
        <w:rPr>
          <w:rStyle w:val="Strong"/>
          <w:rFonts w:ascii="Arial" w:hAnsi="Arial" w:cs="Arial"/>
          <w:color w:val="0E101A"/>
        </w:rPr>
        <w:t xml:space="preserve">Description: </w:t>
      </w:r>
      <w:r w:rsidRPr="00310007">
        <w:rPr>
          <w:rFonts w:ascii="Arial" w:hAnsi="Arial" w:cs="Arial"/>
          <w:color w:val="0E101A"/>
        </w:rPr>
        <w:t xml:space="preserve">This module has provided me with the learning of various skills of professional development, analysis of my weaknesses, and potential opportunities for soft skill development for career growth. </w:t>
      </w:r>
      <w:r w:rsidRPr="00310007">
        <w:rPr>
          <w:rStyle w:val="Strong"/>
          <w:rFonts w:ascii="Arial" w:hAnsi="Arial" w:cs="Arial"/>
          <w:color w:val="0E101A"/>
        </w:rPr>
        <w:t>Feeling:</w:t>
      </w:r>
      <w:r w:rsidRPr="00310007">
        <w:rPr>
          <w:rFonts w:ascii="Arial" w:hAnsi="Arial" w:cs="Arial"/>
          <w:color w:val="0E101A"/>
        </w:rPr>
        <w:t xml:space="preserve"> during this module coursework, I feel a range of emotions and challenges in the acquisition of various soft skills for significant growth in my career. </w:t>
      </w:r>
      <w:r w:rsidRPr="00310007">
        <w:rPr>
          <w:rStyle w:val="Strong"/>
          <w:rFonts w:ascii="Arial" w:hAnsi="Arial" w:cs="Arial"/>
          <w:color w:val="0E101A"/>
        </w:rPr>
        <w:t>Evaluation:</w:t>
      </w:r>
      <w:r w:rsidRPr="00310007">
        <w:rPr>
          <w:rFonts w:ascii="Arial" w:hAnsi="Arial" w:cs="Arial"/>
          <w:color w:val="0E101A"/>
        </w:rPr>
        <w:t xml:space="preserve"> on evaluation of my learning from this module, I identified that skills such as communication, teamwork, and time management are my key strengths. Skills of leadership and technical proficiency are major areas of improvement for my professional development. </w:t>
      </w:r>
      <w:r w:rsidRPr="00310007">
        <w:rPr>
          <w:rStyle w:val="Strong"/>
          <w:rFonts w:ascii="Arial" w:hAnsi="Arial" w:cs="Arial"/>
          <w:color w:val="0E101A"/>
        </w:rPr>
        <w:t>Analysis:</w:t>
      </w:r>
      <w:r w:rsidRPr="00310007">
        <w:rPr>
          <w:rFonts w:ascii="Arial" w:hAnsi="Arial" w:cs="Arial"/>
          <w:color w:val="0E101A"/>
        </w:rPr>
        <w:t xml:space="preserve"> Systematic evaluation of various learned skills in this coursework and strategic planning for improvement can foster my career growth. </w:t>
      </w:r>
      <w:r w:rsidRPr="00310007">
        <w:rPr>
          <w:rStyle w:val="Strong"/>
          <w:rFonts w:ascii="Arial" w:hAnsi="Arial" w:cs="Arial"/>
          <w:color w:val="0E101A"/>
        </w:rPr>
        <w:t>Conclusion:</w:t>
      </w:r>
      <w:r w:rsidRPr="00310007">
        <w:rPr>
          <w:rFonts w:ascii="Arial" w:hAnsi="Arial" w:cs="Arial"/>
          <w:color w:val="0E101A"/>
        </w:rPr>
        <w:t xml:space="preserve"> The development of skills such as leadership, technical skills, and conflict management are my main areas of improvement in this module. </w:t>
      </w:r>
      <w:r w:rsidRPr="00310007">
        <w:rPr>
          <w:rStyle w:val="Strong"/>
          <w:rFonts w:ascii="Arial" w:hAnsi="Arial" w:cs="Arial"/>
          <w:color w:val="0E101A"/>
        </w:rPr>
        <w:t>Action plan:</w:t>
      </w:r>
      <w:r w:rsidRPr="00310007">
        <w:rPr>
          <w:rFonts w:ascii="Arial" w:hAnsi="Arial" w:cs="Arial"/>
          <w:color w:val="0E101A"/>
        </w:rPr>
        <w:t xml:space="preserve"> The development of action by analysis of skillset dynamics can help me attain sustainability in professional growth.</w:t>
      </w:r>
    </w:p>
    <w:p w14:paraId="6C9F8BA4" w14:textId="77777777" w:rsidR="006F5A88" w:rsidRPr="006F5A88" w:rsidRDefault="006F5A88" w:rsidP="006F5A88"/>
    <w:p w14:paraId="3FBCFB41" w14:textId="77777777" w:rsidR="00027ED5"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SWOT analysis</w:t>
      </w:r>
    </w:p>
    <w:tbl>
      <w:tblPr>
        <w:tblStyle w:val="TableGrid"/>
        <w:tblW w:w="0" w:type="auto"/>
        <w:tblLook w:val="04A0" w:firstRow="1" w:lastRow="0" w:firstColumn="1" w:lastColumn="0" w:noHBand="0" w:noVBand="1"/>
      </w:tblPr>
      <w:tblGrid>
        <w:gridCol w:w="4516"/>
        <w:gridCol w:w="4500"/>
      </w:tblGrid>
      <w:tr w:rsidR="00E138E8" w:rsidRPr="00566388" w14:paraId="6ED24DD7" w14:textId="77777777" w:rsidTr="004146BB">
        <w:tc>
          <w:tcPr>
            <w:tcW w:w="4621" w:type="dxa"/>
          </w:tcPr>
          <w:p w14:paraId="4FFFBD03" w14:textId="77777777" w:rsidR="004146BB"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Strengths</w:t>
            </w:r>
          </w:p>
          <w:p w14:paraId="2102F21C" w14:textId="77777777" w:rsidR="00C032DD" w:rsidRPr="00566388" w:rsidRDefault="00E40C7F" w:rsidP="00566388">
            <w:pPr>
              <w:pStyle w:val="ListParagraph"/>
              <w:numPr>
                <w:ilvl w:val="0"/>
                <w:numId w:val="5"/>
              </w:numPr>
              <w:spacing w:line="360" w:lineRule="auto"/>
              <w:jc w:val="both"/>
              <w:rPr>
                <w:rFonts w:ascii="Arial" w:hAnsi="Arial" w:cs="Arial"/>
                <w:sz w:val="24"/>
                <w:szCs w:val="24"/>
              </w:rPr>
            </w:pPr>
            <w:r w:rsidRPr="00566388">
              <w:rPr>
                <w:rFonts w:ascii="Arial" w:hAnsi="Arial" w:cs="Arial"/>
                <w:sz w:val="24"/>
                <w:szCs w:val="24"/>
              </w:rPr>
              <w:lastRenderedPageBreak/>
              <w:t>Communication, teamwork, and time management are the main skills which I have developed during this coursework.</w:t>
            </w:r>
          </w:p>
          <w:p w14:paraId="090EE3BB" w14:textId="77777777" w:rsidR="00C032DD" w:rsidRPr="00566388" w:rsidRDefault="00E40C7F" w:rsidP="00566388">
            <w:pPr>
              <w:pStyle w:val="ListParagraph"/>
              <w:numPr>
                <w:ilvl w:val="0"/>
                <w:numId w:val="5"/>
              </w:numPr>
              <w:spacing w:line="360" w:lineRule="auto"/>
              <w:jc w:val="both"/>
              <w:rPr>
                <w:rFonts w:ascii="Arial" w:hAnsi="Arial" w:cs="Arial"/>
                <w:sz w:val="24"/>
                <w:szCs w:val="24"/>
              </w:rPr>
            </w:pPr>
            <w:r w:rsidRPr="00566388">
              <w:rPr>
                <w:rFonts w:ascii="Arial" w:hAnsi="Arial" w:cs="Arial"/>
                <w:sz w:val="24"/>
                <w:szCs w:val="24"/>
              </w:rPr>
              <w:t>The skills of effective time management can be helpful in the punctual completion of various projects in the workplace, systematic time distribution for various tasks, mitigation of problems such as procrastination, and better stress management.</w:t>
            </w:r>
          </w:p>
          <w:p w14:paraId="1B434252" w14:textId="77777777" w:rsidR="00C032DD" w:rsidRPr="00566388" w:rsidRDefault="00E40C7F" w:rsidP="00566388">
            <w:pPr>
              <w:pStyle w:val="ListParagraph"/>
              <w:numPr>
                <w:ilvl w:val="0"/>
                <w:numId w:val="5"/>
              </w:numPr>
              <w:spacing w:line="360" w:lineRule="auto"/>
              <w:jc w:val="both"/>
              <w:rPr>
                <w:rFonts w:ascii="Arial" w:hAnsi="Arial" w:cs="Arial"/>
                <w:sz w:val="24"/>
                <w:szCs w:val="24"/>
              </w:rPr>
            </w:pPr>
            <w:r w:rsidRPr="00566388">
              <w:rPr>
                <w:rFonts w:ascii="Arial" w:hAnsi="Arial" w:cs="Arial"/>
                <w:sz w:val="24"/>
                <w:szCs w:val="24"/>
              </w:rPr>
              <w:t>Transparent and effective communication in the workplace can help me in accommodation in the new workplace and detailed information gathering for performing various tasks at the workplace. Effective skills of communication can also help in building professional relationships at the workplace to enhance my overall working productivity.</w:t>
            </w:r>
          </w:p>
          <w:p w14:paraId="7E53FEE7" w14:textId="77777777" w:rsidR="001906EA" w:rsidRPr="00566388" w:rsidRDefault="00E40C7F" w:rsidP="00566388">
            <w:pPr>
              <w:pStyle w:val="ListParagraph"/>
              <w:numPr>
                <w:ilvl w:val="0"/>
                <w:numId w:val="5"/>
              </w:num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A skills team can enable me to address workplace challenges, learn from colleagues, and building of efficient resources for work productivity</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(Nisha, S.M. and Rajasekaran, 2018, pp.29-37)</w:t>
            </w:r>
            <w:r w:rsidRPr="00566388">
              <w:rPr>
                <w:rFonts w:ascii="Arial" w:hAnsi="Arial" w:cs="Arial"/>
                <w:sz w:val="24"/>
                <w:szCs w:val="24"/>
              </w:rPr>
              <w:t>.</w:t>
            </w:r>
          </w:p>
          <w:p w14:paraId="7766F02E" w14:textId="77777777" w:rsidR="00C032DD" w:rsidRPr="00566388" w:rsidRDefault="00C032DD" w:rsidP="00566388">
            <w:pPr>
              <w:spacing w:line="360" w:lineRule="auto"/>
              <w:jc w:val="both"/>
              <w:rPr>
                <w:rFonts w:ascii="Arial" w:hAnsi="Arial" w:cs="Arial"/>
                <w:sz w:val="24"/>
                <w:szCs w:val="24"/>
              </w:rPr>
            </w:pPr>
          </w:p>
        </w:tc>
        <w:tc>
          <w:tcPr>
            <w:tcW w:w="4621" w:type="dxa"/>
          </w:tcPr>
          <w:p w14:paraId="4319161D" w14:textId="77777777" w:rsidR="004146BB"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lastRenderedPageBreak/>
              <w:t>Weaknesses</w:t>
            </w:r>
          </w:p>
          <w:p w14:paraId="347224B0" w14:textId="77777777" w:rsidR="001906EA" w:rsidRPr="00566388" w:rsidRDefault="00E40C7F" w:rsidP="00566388">
            <w:pPr>
              <w:pStyle w:val="ListParagraph"/>
              <w:numPr>
                <w:ilvl w:val="0"/>
                <w:numId w:val="6"/>
              </w:numPr>
              <w:spacing w:line="360" w:lineRule="auto"/>
              <w:jc w:val="both"/>
              <w:rPr>
                <w:rFonts w:ascii="Arial" w:hAnsi="Arial" w:cs="Arial"/>
                <w:sz w:val="24"/>
                <w:szCs w:val="24"/>
              </w:rPr>
            </w:pPr>
            <w:r w:rsidRPr="00566388">
              <w:rPr>
                <w:rFonts w:ascii="Arial" w:hAnsi="Arial" w:cs="Arial"/>
                <w:sz w:val="24"/>
                <w:szCs w:val="24"/>
              </w:rPr>
              <w:lastRenderedPageBreak/>
              <w:t>The skills of leadership and digital proficiency for integration of advanced technological tools are major weaknesses which I need to work on for my professional growth.</w:t>
            </w:r>
          </w:p>
          <w:p w14:paraId="19F638B9" w14:textId="77777777" w:rsidR="009B00E3" w:rsidRPr="00566388" w:rsidRDefault="00E40C7F" w:rsidP="00566388">
            <w:pPr>
              <w:pStyle w:val="ListParagraph"/>
              <w:numPr>
                <w:ilvl w:val="0"/>
                <w:numId w:val="6"/>
              </w:numPr>
              <w:spacing w:line="360" w:lineRule="auto"/>
              <w:jc w:val="both"/>
              <w:rPr>
                <w:rFonts w:ascii="Arial" w:hAnsi="Arial" w:cs="Arial"/>
                <w:sz w:val="24"/>
                <w:szCs w:val="24"/>
              </w:rPr>
            </w:pPr>
            <w:r w:rsidRPr="00566388">
              <w:rPr>
                <w:rFonts w:ascii="Arial" w:hAnsi="Arial" w:cs="Arial"/>
                <w:sz w:val="24"/>
                <w:szCs w:val="24"/>
              </w:rPr>
              <w:t xml:space="preserve">Lack of knowledge and information on emerging digital technologies and their usage in increasing workplace productivity is one of the major </w:t>
            </w:r>
            <w:r w:rsidR="003C31CD" w:rsidRPr="00566388">
              <w:rPr>
                <w:rFonts w:ascii="Arial" w:hAnsi="Arial" w:cs="Arial"/>
                <w:sz w:val="24"/>
                <w:szCs w:val="24"/>
              </w:rPr>
              <w:t>hindrances</w:t>
            </w:r>
            <w:r w:rsidRPr="00566388">
              <w:rPr>
                <w:rFonts w:ascii="Arial" w:hAnsi="Arial" w:cs="Arial"/>
                <w:sz w:val="24"/>
                <w:szCs w:val="24"/>
              </w:rPr>
              <w:t xml:space="preserve"> in my professional career development.</w:t>
            </w:r>
          </w:p>
          <w:p w14:paraId="15EAE14F" w14:textId="77777777" w:rsidR="003C31CD" w:rsidRPr="00566388" w:rsidRDefault="00E40C7F" w:rsidP="00566388">
            <w:pPr>
              <w:pStyle w:val="ListParagraph"/>
              <w:numPr>
                <w:ilvl w:val="0"/>
                <w:numId w:val="6"/>
              </w:num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Skills such as resolution of the conflicts at workplace, problem-solving, and strategic project planning get difficult for me due to uncertainty in the outcomes and consideration of associated risks</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(Bocciardi et al., 2017, pp.67-82)</w:t>
            </w:r>
            <w:r w:rsidRPr="00566388">
              <w:rPr>
                <w:rFonts w:ascii="Arial" w:hAnsi="Arial" w:cs="Arial"/>
                <w:sz w:val="24"/>
                <w:szCs w:val="24"/>
              </w:rPr>
              <w:t>.</w:t>
            </w:r>
          </w:p>
        </w:tc>
      </w:tr>
      <w:tr w:rsidR="00E138E8" w:rsidRPr="00566388" w14:paraId="5D3C50A0" w14:textId="77777777" w:rsidTr="003C31CD">
        <w:trPr>
          <w:trHeight w:val="76"/>
        </w:trPr>
        <w:tc>
          <w:tcPr>
            <w:tcW w:w="4621" w:type="dxa"/>
          </w:tcPr>
          <w:p w14:paraId="15012F83" w14:textId="77777777" w:rsidR="004146BB"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lastRenderedPageBreak/>
              <w:t>Opportunities</w:t>
            </w:r>
          </w:p>
          <w:p w14:paraId="6988788C" w14:textId="77777777" w:rsidR="003C31CD" w:rsidRPr="00566388" w:rsidRDefault="00E40C7F" w:rsidP="00566388">
            <w:pPr>
              <w:pStyle w:val="ListParagraph"/>
              <w:numPr>
                <w:ilvl w:val="0"/>
                <w:numId w:val="8"/>
              </w:numPr>
              <w:spacing w:line="360" w:lineRule="auto"/>
              <w:jc w:val="both"/>
              <w:rPr>
                <w:rFonts w:ascii="Arial" w:hAnsi="Arial" w:cs="Arial"/>
                <w:sz w:val="24"/>
                <w:szCs w:val="24"/>
              </w:rPr>
            </w:pPr>
            <w:r w:rsidRPr="00566388">
              <w:rPr>
                <w:rFonts w:ascii="Arial" w:hAnsi="Arial" w:cs="Arial"/>
                <w:sz w:val="24"/>
                <w:szCs w:val="24"/>
              </w:rPr>
              <w:t xml:space="preserve">The development of skills such as critical thinking is one of the best </w:t>
            </w:r>
            <w:r w:rsidRPr="00566388">
              <w:rPr>
                <w:rFonts w:ascii="Arial" w:hAnsi="Arial" w:cs="Arial"/>
                <w:sz w:val="24"/>
                <w:szCs w:val="24"/>
              </w:rPr>
              <w:lastRenderedPageBreak/>
              <w:t>professional growth opportunities for me; it can be helpful in the analysis of various risk factors and strategic plans for risk management in the workplace.</w:t>
            </w:r>
          </w:p>
          <w:p w14:paraId="33858966" w14:textId="77777777" w:rsidR="003C31CD" w:rsidRPr="00566388" w:rsidRDefault="003C31CD" w:rsidP="00566388">
            <w:pPr>
              <w:spacing w:line="360" w:lineRule="auto"/>
              <w:jc w:val="both"/>
              <w:rPr>
                <w:rFonts w:ascii="Arial" w:hAnsi="Arial" w:cs="Arial"/>
                <w:sz w:val="24"/>
                <w:szCs w:val="24"/>
              </w:rPr>
            </w:pPr>
          </w:p>
          <w:p w14:paraId="24F4CF2B" w14:textId="77777777" w:rsidR="003C31CD" w:rsidRPr="00566388" w:rsidRDefault="00E40C7F" w:rsidP="00566388">
            <w:pPr>
              <w:pStyle w:val="ListParagraph"/>
              <w:numPr>
                <w:ilvl w:val="0"/>
                <w:numId w:val="8"/>
              </w:numPr>
              <w:spacing w:line="360" w:lineRule="auto"/>
              <w:jc w:val="both"/>
              <w:rPr>
                <w:rFonts w:ascii="Arial" w:hAnsi="Arial" w:cs="Arial"/>
                <w:sz w:val="24"/>
                <w:szCs w:val="24"/>
              </w:rPr>
            </w:pPr>
            <w:r w:rsidRPr="00566388">
              <w:rPr>
                <w:rFonts w:ascii="Arial" w:hAnsi="Arial" w:cs="Arial"/>
                <w:sz w:val="24"/>
                <w:szCs w:val="24"/>
              </w:rPr>
              <w:t>The opportunity to develop a conceptual framework and practical knowledge about integration of the technology to enhance working productivity is a big opportunity to amplify my potential at the workplace.</w:t>
            </w:r>
          </w:p>
        </w:tc>
        <w:tc>
          <w:tcPr>
            <w:tcW w:w="4621" w:type="dxa"/>
          </w:tcPr>
          <w:p w14:paraId="5EBC788A" w14:textId="77777777" w:rsidR="004146BB"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lastRenderedPageBreak/>
              <w:t>Threats</w:t>
            </w:r>
          </w:p>
          <w:p w14:paraId="7F6930C1" w14:textId="77777777" w:rsidR="003C31CD" w:rsidRPr="00566388" w:rsidRDefault="00E40C7F" w:rsidP="00566388">
            <w:pPr>
              <w:pStyle w:val="ListParagraph"/>
              <w:numPr>
                <w:ilvl w:val="0"/>
                <w:numId w:val="7"/>
              </w:numPr>
              <w:spacing w:line="360" w:lineRule="auto"/>
              <w:jc w:val="both"/>
              <w:rPr>
                <w:rFonts w:ascii="Arial" w:hAnsi="Arial" w:cs="Arial"/>
                <w:sz w:val="24"/>
                <w:szCs w:val="24"/>
              </w:rPr>
            </w:pPr>
            <w:r w:rsidRPr="00566388">
              <w:rPr>
                <w:rFonts w:ascii="Arial" w:hAnsi="Arial" w:cs="Arial"/>
                <w:sz w:val="24"/>
                <w:szCs w:val="24"/>
              </w:rPr>
              <w:t xml:space="preserve">Major threats at my workplace include tasks which require </w:t>
            </w:r>
            <w:r w:rsidRPr="00566388">
              <w:rPr>
                <w:rFonts w:ascii="Arial" w:hAnsi="Arial" w:cs="Arial"/>
                <w:sz w:val="24"/>
                <w:szCs w:val="24"/>
              </w:rPr>
              <w:lastRenderedPageBreak/>
              <w:t>integration of the technical tools and leadership skills.</w:t>
            </w:r>
          </w:p>
          <w:p w14:paraId="0180482A" w14:textId="77777777" w:rsidR="003C31CD" w:rsidRPr="00566388" w:rsidRDefault="00E40C7F" w:rsidP="00566388">
            <w:pPr>
              <w:pStyle w:val="ListParagraph"/>
              <w:numPr>
                <w:ilvl w:val="0"/>
                <w:numId w:val="7"/>
              </w:numPr>
              <w:spacing w:line="360" w:lineRule="auto"/>
              <w:jc w:val="both"/>
              <w:rPr>
                <w:rFonts w:ascii="Arial" w:hAnsi="Arial" w:cs="Arial"/>
                <w:sz w:val="24"/>
                <w:szCs w:val="24"/>
              </w:rPr>
            </w:pPr>
            <w:r w:rsidRPr="00566388">
              <w:rPr>
                <w:rFonts w:ascii="Arial" w:hAnsi="Arial" w:cs="Arial"/>
                <w:sz w:val="24"/>
                <w:szCs w:val="24"/>
              </w:rPr>
              <w:t>The lack of leadership skills may fail a project or may result in the detriment of project quality.</w:t>
            </w:r>
          </w:p>
          <w:p w14:paraId="315D240A" w14:textId="77777777" w:rsidR="003C31CD" w:rsidRPr="00310007" w:rsidRDefault="003C31CD" w:rsidP="00310007">
            <w:pPr>
              <w:spacing w:line="360" w:lineRule="auto"/>
              <w:jc w:val="both"/>
              <w:rPr>
                <w:rFonts w:ascii="Arial" w:hAnsi="Arial" w:cs="Arial"/>
                <w:sz w:val="24"/>
                <w:szCs w:val="24"/>
              </w:rPr>
            </w:pPr>
          </w:p>
        </w:tc>
      </w:tr>
    </w:tbl>
    <w:p w14:paraId="6DEDE9EB" w14:textId="77777777" w:rsidR="00245567" w:rsidRPr="00566388" w:rsidRDefault="00245567" w:rsidP="00566388">
      <w:pPr>
        <w:spacing w:line="360" w:lineRule="auto"/>
        <w:jc w:val="both"/>
        <w:rPr>
          <w:rFonts w:ascii="Arial" w:hAnsi="Arial" w:cs="Arial"/>
          <w:b/>
          <w:sz w:val="24"/>
          <w:szCs w:val="24"/>
        </w:rPr>
      </w:pPr>
    </w:p>
    <w:p w14:paraId="5B33D228" w14:textId="77777777" w:rsidR="00245567" w:rsidRPr="00566388" w:rsidRDefault="00E40C7F" w:rsidP="00785923">
      <w:pPr>
        <w:spacing w:line="360" w:lineRule="auto"/>
        <w:jc w:val="center"/>
        <w:rPr>
          <w:rFonts w:ascii="Arial" w:hAnsi="Arial" w:cs="Arial"/>
          <w:b/>
          <w:sz w:val="24"/>
          <w:szCs w:val="24"/>
        </w:rPr>
      </w:pPr>
      <w:r w:rsidRPr="00566388">
        <w:rPr>
          <w:rFonts w:ascii="Arial" w:hAnsi="Arial" w:cs="Arial"/>
          <w:b/>
          <w:sz w:val="24"/>
          <w:szCs w:val="24"/>
        </w:rPr>
        <w:t>Table</w:t>
      </w:r>
      <w:r w:rsidR="00245567" w:rsidRPr="00566388">
        <w:rPr>
          <w:rFonts w:ascii="Arial" w:hAnsi="Arial" w:cs="Arial"/>
          <w:b/>
          <w:sz w:val="24"/>
          <w:szCs w:val="24"/>
        </w:rPr>
        <w:t xml:space="preserve"> 1</w:t>
      </w:r>
      <w:r w:rsidRPr="00566388">
        <w:rPr>
          <w:rFonts w:ascii="Arial" w:hAnsi="Arial" w:cs="Arial"/>
          <w:b/>
          <w:sz w:val="24"/>
          <w:szCs w:val="24"/>
        </w:rPr>
        <w:t>: SWOT analysis</w:t>
      </w:r>
    </w:p>
    <w:p w14:paraId="6E12370C" w14:textId="77777777" w:rsidR="00A5789E" w:rsidRPr="00566388" w:rsidRDefault="00E40C7F" w:rsidP="00785923">
      <w:pPr>
        <w:spacing w:line="360" w:lineRule="auto"/>
        <w:jc w:val="center"/>
        <w:rPr>
          <w:rFonts w:ascii="Arial" w:hAnsi="Arial" w:cs="Arial"/>
          <w:b/>
          <w:sz w:val="24"/>
          <w:szCs w:val="24"/>
        </w:rPr>
      </w:pPr>
      <w:r w:rsidRPr="00566388">
        <w:rPr>
          <w:rFonts w:ascii="Arial" w:hAnsi="Arial" w:cs="Arial"/>
          <w:b/>
          <w:sz w:val="24"/>
          <w:szCs w:val="24"/>
        </w:rPr>
        <w:t>(Source: by learners’ self-reflection)</w:t>
      </w:r>
    </w:p>
    <w:p w14:paraId="4BD6C47D" w14:textId="77777777" w:rsidR="00A5789E" w:rsidRPr="00566388" w:rsidRDefault="00E40C7F" w:rsidP="00566388">
      <w:p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The skills of critical thinking can significantly help me in the development of a conceptual decision-making framework based on the analysis of various possible project dynamics (advantageous and disadvantageous) and implementation of better choices of decision by detailed assessment of various consequences</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(Živčicová and Gullerová, 2017, pp. 512-515)</w:t>
      </w:r>
      <w:r w:rsidRPr="00566388">
        <w:rPr>
          <w:rFonts w:ascii="Arial" w:hAnsi="Arial" w:cs="Arial"/>
          <w:sz w:val="24"/>
          <w:szCs w:val="24"/>
        </w:rPr>
        <w:t>.</w:t>
      </w:r>
      <w:r w:rsidR="00566388" w:rsidRPr="00566388">
        <w:rPr>
          <w:rFonts w:ascii="Arial" w:hAnsi="Arial" w:cs="Arial"/>
          <w:sz w:val="24"/>
          <w:szCs w:val="24"/>
        </w:rPr>
        <w:t xml:space="preserve"> </w:t>
      </w:r>
      <w:r w:rsidRPr="00566388">
        <w:rPr>
          <w:rFonts w:ascii="Arial" w:hAnsi="Arial" w:cs="Arial"/>
          <w:sz w:val="24"/>
          <w:szCs w:val="24"/>
        </w:rPr>
        <w:t>Proficiency in the technical skills for various tasks is essential for the overall enhancement of my working productivity; a strategic combination of skills such as critical thinking, technical skills, and skills of leadership can significantly contribute to the overall development of my professional career.</w:t>
      </w:r>
    </w:p>
    <w:p w14:paraId="093CD671" w14:textId="77777777" w:rsidR="00785923" w:rsidRDefault="00785923" w:rsidP="00566388">
      <w:pPr>
        <w:spacing w:line="360" w:lineRule="auto"/>
        <w:jc w:val="both"/>
        <w:rPr>
          <w:rFonts w:ascii="Arial" w:hAnsi="Arial" w:cs="Arial"/>
          <w:sz w:val="24"/>
          <w:szCs w:val="24"/>
        </w:rPr>
      </w:pPr>
    </w:p>
    <w:p w14:paraId="7DFB5728" w14:textId="77777777" w:rsidR="00027ED5" w:rsidRPr="00785923" w:rsidRDefault="00E40C7F" w:rsidP="00566388">
      <w:pPr>
        <w:spacing w:line="360" w:lineRule="auto"/>
        <w:jc w:val="both"/>
        <w:rPr>
          <w:rFonts w:ascii="Arial" w:hAnsi="Arial" w:cs="Arial"/>
          <w:b/>
          <w:sz w:val="24"/>
          <w:szCs w:val="24"/>
        </w:rPr>
      </w:pPr>
      <w:r w:rsidRPr="00566388">
        <w:rPr>
          <w:rFonts w:ascii="Arial" w:hAnsi="Arial" w:cs="Arial"/>
          <w:b/>
          <w:sz w:val="24"/>
          <w:szCs w:val="24"/>
        </w:rPr>
        <w:t>SMART Action plan</w:t>
      </w:r>
    </w:p>
    <w:tbl>
      <w:tblPr>
        <w:tblStyle w:val="TableGrid"/>
        <w:tblW w:w="10360" w:type="dxa"/>
        <w:tblInd w:w="-613" w:type="dxa"/>
        <w:tblLook w:val="04A0" w:firstRow="1" w:lastRow="0" w:firstColumn="1" w:lastColumn="0" w:noHBand="0" w:noVBand="1"/>
      </w:tblPr>
      <w:tblGrid>
        <w:gridCol w:w="1951"/>
        <w:gridCol w:w="4440"/>
        <w:gridCol w:w="3969"/>
      </w:tblGrid>
      <w:tr w:rsidR="00E138E8" w:rsidRPr="00566388" w14:paraId="5F72095C" w14:textId="77777777" w:rsidTr="001F7B4C">
        <w:tc>
          <w:tcPr>
            <w:tcW w:w="1951" w:type="dxa"/>
          </w:tcPr>
          <w:p w14:paraId="2E4B9CE2"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noProof/>
                <w:sz w:val="24"/>
                <w:szCs w:val="24"/>
                <w:lang w:eastAsia="en-IN"/>
              </w:rPr>
              <mc:AlternateContent>
                <mc:Choice Requires="wps">
                  <w:drawing>
                    <wp:anchor distT="0" distB="0" distL="114300" distR="114300" simplePos="0" relativeHeight="251658240" behindDoc="0" locked="0" layoutInCell="1" allowOverlap="1" wp14:anchorId="7074239B" wp14:editId="3286F3FC">
                      <wp:simplePos x="0" y="0"/>
                      <wp:positionH relativeFrom="column">
                        <wp:posOffset>828916</wp:posOffset>
                      </wp:positionH>
                      <wp:positionV relativeFrom="paragraph">
                        <wp:posOffset>65405</wp:posOffset>
                      </wp:positionV>
                      <wp:extent cx="262408" cy="0"/>
                      <wp:effectExtent l="0" t="76200" r="23495" b="114300"/>
                      <wp:wrapNone/>
                      <wp:docPr id="1" name="Straight Arrow Connector 1"/>
                      <wp:cNvGraphicFramePr/>
                      <a:graphic xmlns:a="http://schemas.openxmlformats.org/drawingml/2006/main">
                        <a:graphicData uri="http://schemas.microsoft.com/office/word/2010/wordprocessingShape">
                          <wps:wsp>
                            <wps:cNvCnPr/>
                            <wps:spPr>
                              <a:xfrm>
                                <a:off x="0" y="0"/>
                                <a:ext cx="262408"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64449CD5" id="_x0000_t32" coordsize="21600,21600" o:spt="32" o:oned="t" path="m,l21600,21600e" filled="f">
                      <v:path arrowok="t" fillok="f" o:connecttype="none"/>
                      <o:lock v:ext="edit" shapetype="t"/>
                    </v:shapetype>
                    <v:shape id="Straight Arrow Connector 1" o:spid="_x0000_s1026" type="#_x0000_t32" style="position:absolute;margin-left:65.25pt;margin-top:5.15pt;width:20.65pt;height:0;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" strokecolor="#4579b8 [3044]">
                      <v:stroke endarrow="open"/>
                    </v:shape>
                  </w:pict>
                </mc:Fallback>
              </mc:AlternateContent>
            </w:r>
            <w:r w:rsidRPr="00566388">
              <w:rPr>
                <w:rFonts w:ascii="Arial" w:hAnsi="Arial" w:cs="Arial"/>
                <w:b/>
                <w:sz w:val="24"/>
                <w:szCs w:val="24"/>
              </w:rPr>
              <w:t xml:space="preserve">          Skills </w:t>
            </w:r>
          </w:p>
          <w:p w14:paraId="25CE4D9D"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Smart action plan</w:t>
            </w:r>
          </w:p>
          <w:p w14:paraId="76844CC2"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noProof/>
                <w:sz w:val="24"/>
                <w:szCs w:val="24"/>
                <w:lang w:eastAsia="en-IN"/>
              </w:rPr>
              <mc:AlternateContent>
                <mc:Choice Requires="wps">
                  <w:drawing>
                    <wp:anchor distT="0" distB="0" distL="114300" distR="114300" simplePos="0" relativeHeight="251660288" behindDoc="0" locked="0" layoutInCell="1" allowOverlap="1" wp14:anchorId="7E4ADBFE" wp14:editId="18E68A20">
                      <wp:simplePos x="0" y="0"/>
                      <wp:positionH relativeFrom="column">
                        <wp:posOffset>367665</wp:posOffset>
                      </wp:positionH>
                      <wp:positionV relativeFrom="paragraph">
                        <wp:posOffset>-13335</wp:posOffset>
                      </wp:positionV>
                      <wp:extent cx="0" cy="188595"/>
                      <wp:effectExtent l="95250" t="0" r="57150" b="59055"/>
                      <wp:wrapNone/>
                      <wp:docPr id="2" name="Straight Arrow Connector 2"/>
                      <wp:cNvGraphicFramePr/>
                      <a:graphic xmlns:a="http://schemas.openxmlformats.org/drawingml/2006/main">
                        <a:graphicData uri="http://schemas.microsoft.com/office/word/2010/wordprocessingShape">
                          <wps:wsp>
                            <wps:cNvCnPr/>
                            <wps:spPr>
                              <a:xfrm>
                                <a:off x="0" y="0"/>
                                <a:ext cx="0" cy="18859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C34E7C" id="Straight Arrow Connector 2" o:spid="_x0000_s1026" type="#_x0000_t32" style="position:absolute;margin-left:28.95pt;margin-top:-1.05pt;width:0;height:14.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" strokecolor="#4579b8 [3044]">
                      <v:stroke endarrow="open"/>
                    </v:shape>
                  </w:pict>
                </mc:Fallback>
              </mc:AlternateContent>
            </w:r>
          </w:p>
        </w:tc>
        <w:tc>
          <w:tcPr>
            <w:tcW w:w="4440" w:type="dxa"/>
          </w:tcPr>
          <w:p w14:paraId="4C81AEAE"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Leadership skills</w:t>
            </w:r>
          </w:p>
        </w:tc>
        <w:tc>
          <w:tcPr>
            <w:tcW w:w="3969" w:type="dxa"/>
          </w:tcPr>
          <w:p w14:paraId="26171AF6"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Technical proficiency</w:t>
            </w:r>
          </w:p>
        </w:tc>
      </w:tr>
      <w:tr w:rsidR="00E138E8" w:rsidRPr="00566388" w14:paraId="3336BA25" w14:textId="77777777" w:rsidTr="001F7B4C">
        <w:tc>
          <w:tcPr>
            <w:tcW w:w="1951" w:type="dxa"/>
          </w:tcPr>
          <w:p w14:paraId="34DDFEE4"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lastRenderedPageBreak/>
              <w:t>Specific</w:t>
            </w:r>
          </w:p>
        </w:tc>
        <w:tc>
          <w:tcPr>
            <w:tcW w:w="4440" w:type="dxa"/>
          </w:tcPr>
          <w:p w14:paraId="43883CF5"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Management of team in project, task allocation, and employee motivation.</w:t>
            </w:r>
          </w:p>
        </w:tc>
        <w:tc>
          <w:tcPr>
            <w:tcW w:w="3969" w:type="dxa"/>
          </w:tcPr>
          <w:p w14:paraId="5C974B75"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Integration of technical tools at the workplace for productivity.</w:t>
            </w:r>
          </w:p>
        </w:tc>
      </w:tr>
      <w:tr w:rsidR="00E138E8" w:rsidRPr="00566388" w14:paraId="13CEE6AF" w14:textId="77777777" w:rsidTr="001F7B4C">
        <w:tc>
          <w:tcPr>
            <w:tcW w:w="1951" w:type="dxa"/>
          </w:tcPr>
          <w:p w14:paraId="558FF3D5"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Measurable</w:t>
            </w:r>
          </w:p>
        </w:tc>
        <w:tc>
          <w:tcPr>
            <w:tcW w:w="4440" w:type="dxa"/>
          </w:tcPr>
          <w:p w14:paraId="0E8A1CC8"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Management  of teams in different projects</w:t>
            </w:r>
          </w:p>
        </w:tc>
        <w:tc>
          <w:tcPr>
            <w:tcW w:w="3969" w:type="dxa"/>
          </w:tcPr>
          <w:p w14:paraId="637ED56F"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Development of technical skills to enhance working productivity by 10%</w:t>
            </w:r>
          </w:p>
        </w:tc>
      </w:tr>
      <w:tr w:rsidR="00E138E8" w:rsidRPr="00566388" w14:paraId="2874DE5D" w14:textId="77777777" w:rsidTr="001F7B4C">
        <w:tc>
          <w:tcPr>
            <w:tcW w:w="1951" w:type="dxa"/>
          </w:tcPr>
          <w:p w14:paraId="03747582"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Attainable</w:t>
            </w:r>
          </w:p>
        </w:tc>
        <w:tc>
          <w:tcPr>
            <w:tcW w:w="4440" w:type="dxa"/>
          </w:tcPr>
          <w:p w14:paraId="25CCBCF7"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Through practical implementation</w:t>
            </w:r>
          </w:p>
          <w:p w14:paraId="3A7A272C"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Multiple practices of skill development</w:t>
            </w:r>
          </w:p>
          <w:p w14:paraId="7B3D9BD9"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By reading sources (books articles)</w:t>
            </w:r>
          </w:p>
          <w:p w14:paraId="0590BE02"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Through interaction with top leaders to get aspiration.</w:t>
            </w:r>
          </w:p>
        </w:tc>
        <w:tc>
          <w:tcPr>
            <w:tcW w:w="3969" w:type="dxa"/>
          </w:tcPr>
          <w:p w14:paraId="1CD6150A"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Book</w:t>
            </w:r>
          </w:p>
          <w:p w14:paraId="5BF1F0F4" w14:textId="77777777" w:rsidR="00D046B4"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Multiple practices of various tasks</w:t>
            </w:r>
          </w:p>
          <w:p w14:paraId="6BB5B60D" w14:textId="77777777" w:rsidR="00D046B4"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Videos and podcasts</w:t>
            </w:r>
          </w:p>
          <w:p w14:paraId="351602C4" w14:textId="77777777" w:rsidR="00D046B4"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Suggestions from colleagues or seniors</w:t>
            </w:r>
          </w:p>
        </w:tc>
      </w:tr>
      <w:tr w:rsidR="00E138E8" w:rsidRPr="00566388" w14:paraId="7F0FF5D5" w14:textId="77777777" w:rsidTr="001F7B4C">
        <w:tc>
          <w:tcPr>
            <w:tcW w:w="1951" w:type="dxa"/>
          </w:tcPr>
          <w:p w14:paraId="2683625D"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Relevant</w:t>
            </w:r>
          </w:p>
        </w:tc>
        <w:tc>
          <w:tcPr>
            <w:tcW w:w="4440" w:type="dxa"/>
          </w:tcPr>
          <w:p w14:paraId="196155B1" w14:textId="77777777" w:rsidR="001F7B4C" w:rsidRPr="00566388" w:rsidRDefault="00E40C7F" w:rsidP="00566388">
            <w:p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The skills of leadership are very essential for me to attain significant professional growth in the workplace. The skills of leadership can foster me with the knowledge of equitable task allocation to team members by considering their key skills, motivation of the subordinates to achieve desired project targets, and effective resolution of various conflicts at the workplace to maintain a positive working environment complementing the operational efficiency of the workforce</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(Bjerke, M.B. and Renger, 2017, pp.125-127)</w:t>
            </w:r>
            <w:r w:rsidRPr="00566388">
              <w:rPr>
                <w:rFonts w:ascii="Arial" w:hAnsi="Arial" w:cs="Arial"/>
                <w:sz w:val="24"/>
                <w:szCs w:val="24"/>
              </w:rPr>
              <w:t>.</w:t>
            </w:r>
          </w:p>
        </w:tc>
        <w:tc>
          <w:tcPr>
            <w:tcW w:w="3969" w:type="dxa"/>
          </w:tcPr>
          <w:p w14:paraId="46211ADA"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Having a detailed understanding of various technical tools for attaining an increment in working productivity is very necessary for career development. New technical advancements such as artificial intelligence, data analytics, IoT, and marketing using digital tools are hugely influencing work functioning and processes at the workplace, thus having requisite knowledge of these tools can help attain a competitive edge over all others. Strategic integration of emerging technical advancements can have a huge impact on my working productivity.</w:t>
            </w:r>
          </w:p>
        </w:tc>
      </w:tr>
      <w:tr w:rsidR="00E138E8" w:rsidRPr="00566388" w14:paraId="78E0FA12" w14:textId="77777777" w:rsidTr="001F7B4C">
        <w:tc>
          <w:tcPr>
            <w:tcW w:w="1951" w:type="dxa"/>
          </w:tcPr>
          <w:p w14:paraId="2256E803" w14:textId="77777777" w:rsidR="001F7B4C"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Timeline</w:t>
            </w:r>
          </w:p>
        </w:tc>
        <w:tc>
          <w:tcPr>
            <w:tcW w:w="4440" w:type="dxa"/>
          </w:tcPr>
          <w:p w14:paraId="7B0F89D6"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As, it is a soft skill which requires multiple practices, a duration of 4 months will be sufficient to effectively acquire leadership skills.</w:t>
            </w:r>
          </w:p>
        </w:tc>
        <w:tc>
          <w:tcPr>
            <w:tcW w:w="3969" w:type="dxa"/>
          </w:tcPr>
          <w:p w14:paraId="1E27D347" w14:textId="77777777" w:rsidR="001F7B4C"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3 months</w:t>
            </w:r>
          </w:p>
        </w:tc>
      </w:tr>
    </w:tbl>
    <w:p w14:paraId="11E2BB7A" w14:textId="77777777" w:rsidR="002E32AB" w:rsidRDefault="002E32AB" w:rsidP="00785923">
      <w:pPr>
        <w:spacing w:line="360" w:lineRule="auto"/>
        <w:jc w:val="center"/>
        <w:rPr>
          <w:rFonts w:ascii="Arial" w:hAnsi="Arial" w:cs="Arial"/>
          <w:b/>
          <w:sz w:val="24"/>
          <w:szCs w:val="24"/>
        </w:rPr>
      </w:pPr>
    </w:p>
    <w:p w14:paraId="69E675FA" w14:textId="3AE8D93D" w:rsidR="00A5789E" w:rsidRPr="00566388" w:rsidRDefault="00E40C7F" w:rsidP="00785923">
      <w:pPr>
        <w:spacing w:line="360" w:lineRule="auto"/>
        <w:jc w:val="center"/>
        <w:rPr>
          <w:rFonts w:ascii="Arial" w:hAnsi="Arial" w:cs="Arial"/>
          <w:b/>
          <w:sz w:val="24"/>
          <w:szCs w:val="24"/>
        </w:rPr>
      </w:pPr>
      <w:r w:rsidRPr="00566388">
        <w:rPr>
          <w:rFonts w:ascii="Arial" w:hAnsi="Arial" w:cs="Arial"/>
          <w:b/>
          <w:sz w:val="24"/>
          <w:szCs w:val="24"/>
        </w:rPr>
        <w:t>Table</w:t>
      </w:r>
      <w:r w:rsidR="00245567" w:rsidRPr="00566388">
        <w:rPr>
          <w:rFonts w:ascii="Arial" w:hAnsi="Arial" w:cs="Arial"/>
          <w:b/>
          <w:sz w:val="24"/>
          <w:szCs w:val="24"/>
        </w:rPr>
        <w:t xml:space="preserve"> 2</w:t>
      </w:r>
      <w:r w:rsidRPr="00566388">
        <w:rPr>
          <w:rFonts w:ascii="Arial" w:hAnsi="Arial" w:cs="Arial"/>
          <w:b/>
          <w:sz w:val="24"/>
          <w:szCs w:val="24"/>
        </w:rPr>
        <w:t>: SMART action plan</w:t>
      </w:r>
    </w:p>
    <w:p w14:paraId="4948F852" w14:textId="77777777" w:rsidR="007E5937" w:rsidRPr="00566388" w:rsidRDefault="00E40C7F" w:rsidP="00785923">
      <w:pPr>
        <w:spacing w:line="360" w:lineRule="auto"/>
        <w:jc w:val="center"/>
        <w:rPr>
          <w:rFonts w:ascii="Arial" w:hAnsi="Arial" w:cs="Arial"/>
          <w:b/>
          <w:sz w:val="24"/>
          <w:szCs w:val="24"/>
        </w:rPr>
      </w:pPr>
      <w:r w:rsidRPr="00566388">
        <w:rPr>
          <w:rFonts w:ascii="Arial" w:hAnsi="Arial" w:cs="Arial"/>
          <w:b/>
          <w:sz w:val="24"/>
          <w:szCs w:val="24"/>
        </w:rPr>
        <w:lastRenderedPageBreak/>
        <w:t>(Source: by learners’ self-reflection)</w:t>
      </w:r>
    </w:p>
    <w:p w14:paraId="0F6B4F56" w14:textId="77777777" w:rsidR="00245567"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Johari window</w:t>
      </w:r>
    </w:p>
    <w:p w14:paraId="22CF5F26" w14:textId="77777777" w:rsidR="007E5937" w:rsidRPr="00566388" w:rsidRDefault="00E40C7F" w:rsidP="00566388">
      <w:p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This is the visual framework for developing an understanding of interpersonal awareness by quadrants of conscious and unconscious biases</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(Chandge, 2018, pp.1-4)</w:t>
      </w:r>
      <w:r w:rsidRPr="00566388">
        <w:rPr>
          <w:rFonts w:ascii="Arial" w:hAnsi="Arial" w:cs="Arial"/>
          <w:sz w:val="24"/>
          <w:szCs w:val="24"/>
        </w:rPr>
        <w:t>.</w:t>
      </w:r>
    </w:p>
    <w:tbl>
      <w:tblPr>
        <w:tblStyle w:val="TableGrid"/>
        <w:tblW w:w="0" w:type="auto"/>
        <w:tblLook w:val="04A0" w:firstRow="1" w:lastRow="0" w:firstColumn="1" w:lastColumn="0" w:noHBand="0" w:noVBand="1"/>
      </w:tblPr>
      <w:tblGrid>
        <w:gridCol w:w="2993"/>
        <w:gridCol w:w="3021"/>
        <w:gridCol w:w="3002"/>
      </w:tblGrid>
      <w:tr w:rsidR="00E138E8" w:rsidRPr="00566388" w14:paraId="2CE9219A" w14:textId="77777777" w:rsidTr="007E5937">
        <w:tc>
          <w:tcPr>
            <w:tcW w:w="3080" w:type="dxa"/>
          </w:tcPr>
          <w:p w14:paraId="08820488" w14:textId="77777777" w:rsidR="007E5937" w:rsidRPr="00566388" w:rsidRDefault="007E5937" w:rsidP="00566388">
            <w:pPr>
              <w:spacing w:line="360" w:lineRule="auto"/>
              <w:jc w:val="both"/>
              <w:rPr>
                <w:rFonts w:ascii="Arial" w:hAnsi="Arial" w:cs="Arial"/>
                <w:sz w:val="24"/>
                <w:szCs w:val="24"/>
              </w:rPr>
            </w:pPr>
          </w:p>
        </w:tc>
        <w:tc>
          <w:tcPr>
            <w:tcW w:w="3081" w:type="dxa"/>
          </w:tcPr>
          <w:p w14:paraId="7EF49312"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Known to self</w:t>
            </w:r>
          </w:p>
        </w:tc>
        <w:tc>
          <w:tcPr>
            <w:tcW w:w="3081" w:type="dxa"/>
          </w:tcPr>
          <w:p w14:paraId="07BB0630"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Not known to self</w:t>
            </w:r>
          </w:p>
        </w:tc>
      </w:tr>
      <w:tr w:rsidR="00E138E8" w:rsidRPr="00566388" w14:paraId="669DCA0F" w14:textId="77777777" w:rsidTr="007E5937">
        <w:tc>
          <w:tcPr>
            <w:tcW w:w="3080" w:type="dxa"/>
          </w:tcPr>
          <w:p w14:paraId="06BAD356"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Known to others</w:t>
            </w:r>
          </w:p>
        </w:tc>
        <w:tc>
          <w:tcPr>
            <w:tcW w:w="3081" w:type="dxa"/>
          </w:tcPr>
          <w:p w14:paraId="484A3B2C"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 xml:space="preserve">Skills of time management </w:t>
            </w:r>
          </w:p>
        </w:tc>
        <w:tc>
          <w:tcPr>
            <w:tcW w:w="3081" w:type="dxa"/>
          </w:tcPr>
          <w:p w14:paraId="62CCD1E9"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Skills of problem-solving</w:t>
            </w:r>
          </w:p>
        </w:tc>
      </w:tr>
      <w:tr w:rsidR="00E138E8" w:rsidRPr="00566388" w14:paraId="650F09F6" w14:textId="77777777" w:rsidTr="007E5937">
        <w:tc>
          <w:tcPr>
            <w:tcW w:w="3080" w:type="dxa"/>
          </w:tcPr>
          <w:p w14:paraId="4E5D894D"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Not known to others</w:t>
            </w:r>
          </w:p>
        </w:tc>
        <w:tc>
          <w:tcPr>
            <w:tcW w:w="3081" w:type="dxa"/>
          </w:tcPr>
          <w:p w14:paraId="75691F5E"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Technical proficiency</w:t>
            </w:r>
          </w:p>
        </w:tc>
        <w:tc>
          <w:tcPr>
            <w:tcW w:w="3081" w:type="dxa"/>
          </w:tcPr>
          <w:p w14:paraId="5CE55587"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Critical thinking</w:t>
            </w:r>
          </w:p>
        </w:tc>
      </w:tr>
    </w:tbl>
    <w:p w14:paraId="0CFE0E1E" w14:textId="77777777" w:rsidR="007E5937" w:rsidRPr="00566388" w:rsidRDefault="007E5937" w:rsidP="00566388">
      <w:pPr>
        <w:spacing w:line="360" w:lineRule="auto"/>
        <w:jc w:val="both"/>
        <w:rPr>
          <w:rFonts w:ascii="Arial" w:hAnsi="Arial" w:cs="Arial"/>
          <w:b/>
          <w:sz w:val="24"/>
          <w:szCs w:val="24"/>
        </w:rPr>
      </w:pPr>
    </w:p>
    <w:p w14:paraId="09705005" w14:textId="77777777" w:rsidR="00245567" w:rsidRPr="00566388" w:rsidRDefault="00245567" w:rsidP="00785923">
      <w:pPr>
        <w:spacing w:line="360" w:lineRule="auto"/>
        <w:jc w:val="center"/>
        <w:rPr>
          <w:rFonts w:ascii="Arial" w:hAnsi="Arial" w:cs="Arial"/>
          <w:b/>
          <w:sz w:val="24"/>
          <w:szCs w:val="24"/>
        </w:rPr>
      </w:pPr>
      <w:r w:rsidRPr="00566388">
        <w:rPr>
          <w:rFonts w:ascii="Arial" w:hAnsi="Arial" w:cs="Arial"/>
          <w:b/>
          <w:sz w:val="24"/>
          <w:szCs w:val="24"/>
        </w:rPr>
        <w:t>Table 3: Johari window</w:t>
      </w:r>
    </w:p>
    <w:p w14:paraId="34BA8F5B" w14:textId="77777777" w:rsidR="00245567" w:rsidRPr="00566388" w:rsidRDefault="00245567" w:rsidP="00785923">
      <w:pPr>
        <w:spacing w:line="360" w:lineRule="auto"/>
        <w:jc w:val="center"/>
        <w:rPr>
          <w:rFonts w:ascii="Arial" w:hAnsi="Arial" w:cs="Arial"/>
          <w:b/>
          <w:sz w:val="24"/>
          <w:szCs w:val="24"/>
        </w:rPr>
      </w:pPr>
      <w:r w:rsidRPr="00566388">
        <w:rPr>
          <w:rFonts w:ascii="Arial" w:hAnsi="Arial" w:cs="Arial"/>
          <w:b/>
          <w:sz w:val="24"/>
          <w:szCs w:val="24"/>
        </w:rPr>
        <w:t>(Source: by learners’ self-reflection)</w:t>
      </w:r>
    </w:p>
    <w:p w14:paraId="741A7118" w14:textId="77777777" w:rsidR="00245567" w:rsidRPr="00566388" w:rsidRDefault="00245567" w:rsidP="00785923">
      <w:pPr>
        <w:spacing w:line="360" w:lineRule="auto"/>
        <w:jc w:val="center"/>
        <w:rPr>
          <w:rFonts w:ascii="Arial" w:hAnsi="Arial" w:cs="Arial"/>
          <w:b/>
          <w:sz w:val="24"/>
          <w:szCs w:val="24"/>
        </w:rPr>
      </w:pPr>
    </w:p>
    <w:p w14:paraId="35719A29" w14:textId="77777777" w:rsidR="007E5937" w:rsidRPr="00566388" w:rsidRDefault="00E40C7F" w:rsidP="00310007">
      <w:pPr>
        <w:rPr>
          <w:rFonts w:ascii="Arial" w:hAnsi="Arial" w:cs="Arial"/>
          <w:b/>
          <w:sz w:val="24"/>
          <w:szCs w:val="24"/>
        </w:rPr>
      </w:pPr>
      <w:r w:rsidRPr="00566388">
        <w:rPr>
          <w:rFonts w:ascii="Arial" w:hAnsi="Arial" w:cs="Arial"/>
          <w:b/>
          <w:sz w:val="24"/>
          <w:szCs w:val="24"/>
        </w:rPr>
        <w:t>Professional development plan</w:t>
      </w:r>
    </w:p>
    <w:p w14:paraId="6233D4DC" w14:textId="77777777" w:rsidR="007E5937"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 xml:space="preserve">The PDP has helped me increase my conceptual understanding, skillset development, and knowledge of skills such as critical thinking, time management skills, leadership, skills of </w:t>
      </w:r>
      <w:r w:rsidR="00027ED5" w:rsidRPr="00566388">
        <w:rPr>
          <w:rFonts w:ascii="Arial" w:hAnsi="Arial" w:cs="Arial"/>
          <w:sz w:val="24"/>
          <w:szCs w:val="24"/>
        </w:rPr>
        <w:t>communication</w:t>
      </w:r>
      <w:r w:rsidRPr="00566388">
        <w:rPr>
          <w:rFonts w:ascii="Arial" w:hAnsi="Arial" w:cs="Arial"/>
          <w:sz w:val="24"/>
          <w:szCs w:val="24"/>
        </w:rPr>
        <w:t>, and technical proficiency.</w:t>
      </w:r>
    </w:p>
    <w:tbl>
      <w:tblPr>
        <w:tblStyle w:val="TableGrid"/>
        <w:tblW w:w="0" w:type="auto"/>
        <w:tblLook w:val="04A0" w:firstRow="1" w:lastRow="0" w:firstColumn="1" w:lastColumn="0" w:noHBand="0" w:noVBand="1"/>
      </w:tblPr>
      <w:tblGrid>
        <w:gridCol w:w="1790"/>
        <w:gridCol w:w="1847"/>
        <w:gridCol w:w="1819"/>
        <w:gridCol w:w="1840"/>
        <w:gridCol w:w="1720"/>
      </w:tblGrid>
      <w:tr w:rsidR="00E138E8" w:rsidRPr="00566388" w14:paraId="014F615B" w14:textId="77777777" w:rsidTr="00ED6DFF">
        <w:tc>
          <w:tcPr>
            <w:tcW w:w="1848" w:type="dxa"/>
          </w:tcPr>
          <w:p w14:paraId="7979DE13" w14:textId="77777777" w:rsidR="00ED6DFF"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Initiative</w:t>
            </w:r>
          </w:p>
        </w:tc>
        <w:tc>
          <w:tcPr>
            <w:tcW w:w="1848" w:type="dxa"/>
          </w:tcPr>
          <w:p w14:paraId="53497D28" w14:textId="77777777" w:rsidR="00ED6DFF"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Target or goal</w:t>
            </w:r>
          </w:p>
        </w:tc>
        <w:tc>
          <w:tcPr>
            <w:tcW w:w="1848" w:type="dxa"/>
          </w:tcPr>
          <w:p w14:paraId="455343EB" w14:textId="77777777" w:rsidR="00ED6DFF"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Action for completion</w:t>
            </w:r>
          </w:p>
        </w:tc>
        <w:tc>
          <w:tcPr>
            <w:tcW w:w="1849" w:type="dxa"/>
          </w:tcPr>
          <w:p w14:paraId="266166CA" w14:textId="77777777" w:rsidR="00ED6DFF"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Criteria for success</w:t>
            </w:r>
          </w:p>
        </w:tc>
        <w:tc>
          <w:tcPr>
            <w:tcW w:w="1849" w:type="dxa"/>
          </w:tcPr>
          <w:p w14:paraId="01B113C0" w14:textId="77777777" w:rsidR="00ED6DFF"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timeframe</w:t>
            </w:r>
          </w:p>
        </w:tc>
      </w:tr>
      <w:tr w:rsidR="00E138E8" w:rsidRPr="00566388" w14:paraId="4859CAFC" w14:textId="77777777" w:rsidTr="00ED6DFF">
        <w:tc>
          <w:tcPr>
            <w:tcW w:w="1848" w:type="dxa"/>
          </w:tcPr>
          <w:p w14:paraId="5D5680CE"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Improvement in leadership skills</w:t>
            </w:r>
          </w:p>
        </w:tc>
        <w:tc>
          <w:tcPr>
            <w:tcW w:w="1848" w:type="dxa"/>
          </w:tcPr>
          <w:p w14:paraId="5A9837C5"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Management of the team, motivation of employees, and allocation of tasks to the workforce based on their skill set.</w:t>
            </w:r>
          </w:p>
        </w:tc>
        <w:tc>
          <w:tcPr>
            <w:tcW w:w="1848" w:type="dxa"/>
          </w:tcPr>
          <w:p w14:paraId="1CA05E9B"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Grab the opportunities of team leading, building relationships with members and analysing of skillset of the workforce.</w:t>
            </w:r>
          </w:p>
        </w:tc>
        <w:tc>
          <w:tcPr>
            <w:tcW w:w="1849" w:type="dxa"/>
          </w:tcPr>
          <w:p w14:paraId="4F5A1236"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Completion of various tasks at the workplace by attaining desired results.</w:t>
            </w:r>
          </w:p>
        </w:tc>
        <w:tc>
          <w:tcPr>
            <w:tcW w:w="1849" w:type="dxa"/>
          </w:tcPr>
          <w:p w14:paraId="4D797A68"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3-4 months.</w:t>
            </w:r>
          </w:p>
        </w:tc>
      </w:tr>
      <w:tr w:rsidR="00E138E8" w:rsidRPr="00566388" w14:paraId="69376FB5" w14:textId="77777777" w:rsidTr="00ED6DFF">
        <w:tc>
          <w:tcPr>
            <w:tcW w:w="1848" w:type="dxa"/>
          </w:tcPr>
          <w:p w14:paraId="37CD1245"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lastRenderedPageBreak/>
              <w:t>Development of critical thinking</w:t>
            </w:r>
          </w:p>
        </w:tc>
        <w:tc>
          <w:tcPr>
            <w:tcW w:w="1848" w:type="dxa"/>
          </w:tcPr>
          <w:p w14:paraId="5142AA0C"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Analysis of various project dynamics (benefits and consequences) and development of strategic plans for accomplishing the target.</w:t>
            </w:r>
          </w:p>
        </w:tc>
        <w:tc>
          <w:tcPr>
            <w:tcW w:w="1848" w:type="dxa"/>
          </w:tcPr>
          <w:p w14:paraId="0582650E"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 xml:space="preserve">Quick and effective decisions on various problems, and risk management in </w:t>
            </w:r>
            <w:r w:rsidR="008C2F3F" w:rsidRPr="00566388">
              <w:rPr>
                <w:rFonts w:ascii="Arial" w:hAnsi="Arial" w:cs="Arial"/>
                <w:sz w:val="24"/>
                <w:szCs w:val="24"/>
              </w:rPr>
              <w:t>projects by involvement in workplace tasks.</w:t>
            </w:r>
          </w:p>
        </w:tc>
        <w:tc>
          <w:tcPr>
            <w:tcW w:w="1849" w:type="dxa"/>
          </w:tcPr>
          <w:p w14:paraId="766B83A1" w14:textId="77777777" w:rsidR="00566388" w:rsidRPr="00566388" w:rsidRDefault="00E40C7F" w:rsidP="00566388">
            <w:p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Positive outcomes from the critical decisions fostering growth</w:t>
            </w:r>
          </w:p>
          <w:p w14:paraId="15A5A483" w14:textId="77777777" w:rsidR="00ED6DFF" w:rsidRPr="00566388" w:rsidRDefault="00566388" w:rsidP="00566388">
            <w:pPr>
              <w:spacing w:line="360" w:lineRule="auto"/>
              <w:jc w:val="both"/>
              <w:rPr>
                <w:rFonts w:ascii="Arial" w:hAnsi="Arial" w:cs="Arial"/>
                <w:color w:val="222222"/>
                <w:sz w:val="24"/>
                <w:szCs w:val="24"/>
                <w:shd w:val="clear" w:color="auto" w:fill="FFFFFF"/>
              </w:rPr>
            </w:pPr>
            <w:r w:rsidRPr="00566388">
              <w:rPr>
                <w:rFonts w:ascii="Arial" w:hAnsi="Arial" w:cs="Arial"/>
                <w:color w:val="222222"/>
                <w:sz w:val="24"/>
                <w:szCs w:val="24"/>
                <w:shd w:val="clear" w:color="auto" w:fill="FFFFFF"/>
              </w:rPr>
              <w:t>(Rubio et al., 2017, pp.83-87)</w:t>
            </w:r>
            <w:r w:rsidR="00E40C7F" w:rsidRPr="00566388">
              <w:rPr>
                <w:rFonts w:ascii="Arial" w:hAnsi="Arial" w:cs="Arial"/>
                <w:sz w:val="24"/>
                <w:szCs w:val="24"/>
              </w:rPr>
              <w:t>.</w:t>
            </w:r>
          </w:p>
        </w:tc>
        <w:tc>
          <w:tcPr>
            <w:tcW w:w="1849" w:type="dxa"/>
          </w:tcPr>
          <w:p w14:paraId="0EA4F429"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5 months.</w:t>
            </w:r>
          </w:p>
        </w:tc>
      </w:tr>
      <w:tr w:rsidR="00E138E8" w:rsidRPr="00566388" w14:paraId="17F3836C" w14:textId="77777777" w:rsidTr="00ED6DFF">
        <w:tc>
          <w:tcPr>
            <w:tcW w:w="1848" w:type="dxa"/>
          </w:tcPr>
          <w:p w14:paraId="0EC5500B"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Working on technical skills</w:t>
            </w:r>
          </w:p>
        </w:tc>
        <w:tc>
          <w:tcPr>
            <w:tcW w:w="1848" w:type="dxa"/>
          </w:tcPr>
          <w:p w14:paraId="429C6EF1"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Gathering conceptual understanding and practical knowledge of technical skills for enhancing working productivity.</w:t>
            </w:r>
          </w:p>
        </w:tc>
        <w:tc>
          <w:tcPr>
            <w:tcW w:w="1848" w:type="dxa"/>
          </w:tcPr>
          <w:p w14:paraId="0658EF31"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 xml:space="preserve">Heavy time investment in technical skills adoption and developing conceptual understanding of workplace dynamics. </w:t>
            </w:r>
          </w:p>
        </w:tc>
        <w:tc>
          <w:tcPr>
            <w:tcW w:w="1849" w:type="dxa"/>
          </w:tcPr>
          <w:p w14:paraId="1CDCE3E6"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A significant increment in the average working productivity (by 10%).</w:t>
            </w:r>
          </w:p>
        </w:tc>
        <w:tc>
          <w:tcPr>
            <w:tcW w:w="1849" w:type="dxa"/>
          </w:tcPr>
          <w:p w14:paraId="611FB1C4"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3-5months</w:t>
            </w:r>
          </w:p>
        </w:tc>
      </w:tr>
      <w:tr w:rsidR="00E138E8" w:rsidRPr="00566388" w14:paraId="79FD6A51" w14:textId="77777777" w:rsidTr="00ED6DFF">
        <w:tc>
          <w:tcPr>
            <w:tcW w:w="1848" w:type="dxa"/>
          </w:tcPr>
          <w:p w14:paraId="74058A31"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Improvement in the skills of effective decision-making</w:t>
            </w:r>
          </w:p>
        </w:tc>
        <w:tc>
          <w:tcPr>
            <w:tcW w:w="1848" w:type="dxa"/>
          </w:tcPr>
          <w:p w14:paraId="13937057"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Development of the skills for effective decisions in complex workplace circumstances</w:t>
            </w:r>
          </w:p>
        </w:tc>
        <w:tc>
          <w:tcPr>
            <w:tcW w:w="1848" w:type="dxa"/>
          </w:tcPr>
          <w:p w14:paraId="1A497ADF"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Resolution of conflicts at the workplace, and active involvement in addressing workplace challenges.</w:t>
            </w:r>
          </w:p>
        </w:tc>
        <w:tc>
          <w:tcPr>
            <w:tcW w:w="1849" w:type="dxa"/>
          </w:tcPr>
          <w:p w14:paraId="0FFB7882"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Rapid and effective decisions in various projects and workplace circumstances.</w:t>
            </w:r>
          </w:p>
        </w:tc>
        <w:tc>
          <w:tcPr>
            <w:tcW w:w="1849" w:type="dxa"/>
          </w:tcPr>
          <w:p w14:paraId="3D4ACF3F" w14:textId="77777777" w:rsidR="00ED6DFF"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t>4 months</w:t>
            </w:r>
          </w:p>
        </w:tc>
      </w:tr>
    </w:tbl>
    <w:p w14:paraId="09E49BBE" w14:textId="77777777" w:rsidR="008C2F3F" w:rsidRPr="00566388" w:rsidRDefault="008C2F3F" w:rsidP="00566388">
      <w:pPr>
        <w:spacing w:line="360" w:lineRule="auto"/>
        <w:jc w:val="both"/>
        <w:rPr>
          <w:rFonts w:ascii="Arial" w:hAnsi="Arial" w:cs="Arial"/>
          <w:b/>
          <w:sz w:val="24"/>
          <w:szCs w:val="24"/>
        </w:rPr>
      </w:pPr>
    </w:p>
    <w:p w14:paraId="2237744F" w14:textId="77777777" w:rsidR="00245567" w:rsidRPr="00566388" w:rsidRDefault="00245567" w:rsidP="00785923">
      <w:pPr>
        <w:spacing w:line="360" w:lineRule="auto"/>
        <w:jc w:val="center"/>
        <w:rPr>
          <w:rFonts w:ascii="Arial" w:hAnsi="Arial" w:cs="Arial"/>
          <w:b/>
          <w:sz w:val="24"/>
          <w:szCs w:val="24"/>
        </w:rPr>
      </w:pPr>
      <w:r w:rsidRPr="00566388">
        <w:rPr>
          <w:rFonts w:ascii="Arial" w:hAnsi="Arial" w:cs="Arial"/>
          <w:b/>
          <w:sz w:val="24"/>
          <w:szCs w:val="24"/>
        </w:rPr>
        <w:t>Table 4: Professional development plan</w:t>
      </w:r>
    </w:p>
    <w:p w14:paraId="4475BB96" w14:textId="77777777" w:rsidR="00245567" w:rsidRPr="00566388" w:rsidRDefault="00245567" w:rsidP="00785923">
      <w:pPr>
        <w:spacing w:line="360" w:lineRule="auto"/>
        <w:jc w:val="center"/>
        <w:rPr>
          <w:rFonts w:ascii="Arial" w:hAnsi="Arial" w:cs="Arial"/>
          <w:b/>
          <w:sz w:val="24"/>
          <w:szCs w:val="24"/>
        </w:rPr>
      </w:pPr>
      <w:r w:rsidRPr="00566388">
        <w:rPr>
          <w:rFonts w:ascii="Arial" w:hAnsi="Arial" w:cs="Arial"/>
          <w:b/>
          <w:sz w:val="24"/>
          <w:szCs w:val="24"/>
        </w:rPr>
        <w:t>(Source: by learners’ self-reflection)</w:t>
      </w:r>
    </w:p>
    <w:p w14:paraId="73AA4EDE" w14:textId="77777777" w:rsidR="00310007" w:rsidRDefault="00E40C7F" w:rsidP="00566388">
      <w:pPr>
        <w:spacing w:line="360" w:lineRule="auto"/>
        <w:jc w:val="both"/>
        <w:rPr>
          <w:rFonts w:ascii="Arial" w:hAnsi="Arial" w:cs="Arial"/>
          <w:sz w:val="24"/>
          <w:szCs w:val="24"/>
        </w:rPr>
      </w:pPr>
      <w:r w:rsidRPr="00566388">
        <w:rPr>
          <w:rFonts w:ascii="Arial" w:hAnsi="Arial" w:cs="Arial"/>
          <w:sz w:val="24"/>
          <w:szCs w:val="24"/>
        </w:rPr>
        <w:lastRenderedPageBreak/>
        <w:t>According to the professional development plan, core career development skills such as leadership, critical thinking, and effective decision-making in various circumstances in the workplace can be achieved by active participation in various tasks, involvement with the employees, relationship building, and development of detailed work knowledge through experience and learning sources. I have developed the skills of time management and communication for transparency, clarity, and punctual completion effective clarity of information about various projects in the workplace. So, my main focus in analysing PDP is the development of soft skills like leadership and critical thinking for attaining significant development in the professional career</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(Varlejs, 2017)</w:t>
      </w:r>
      <w:r w:rsidRPr="00566388">
        <w:rPr>
          <w:rFonts w:ascii="Arial" w:hAnsi="Arial" w:cs="Arial"/>
          <w:sz w:val="24"/>
          <w:szCs w:val="24"/>
        </w:rPr>
        <w:t xml:space="preserve">. Acquiring skills involving technical proficiency is also one of my major goals to get a competitive advantage in the workplace. </w:t>
      </w:r>
    </w:p>
    <w:p w14:paraId="67A091A2" w14:textId="77777777" w:rsidR="006F2495" w:rsidRPr="00566388" w:rsidRDefault="00E40C7F" w:rsidP="00566388">
      <w:pPr>
        <w:spacing w:line="360" w:lineRule="auto"/>
        <w:jc w:val="both"/>
        <w:rPr>
          <w:rFonts w:ascii="Arial" w:hAnsi="Arial" w:cs="Arial"/>
          <w:b/>
          <w:sz w:val="24"/>
          <w:szCs w:val="24"/>
        </w:rPr>
      </w:pPr>
      <w:r w:rsidRPr="00566388">
        <w:rPr>
          <w:rFonts w:ascii="Arial" w:hAnsi="Arial" w:cs="Arial"/>
          <w:b/>
          <w:sz w:val="24"/>
          <w:szCs w:val="24"/>
        </w:rPr>
        <w:t>Learning styles</w:t>
      </w:r>
    </w:p>
    <w:p w14:paraId="15FFDEC7" w14:textId="77777777" w:rsidR="006F2495" w:rsidRPr="00566388" w:rsidRDefault="00E40C7F" w:rsidP="00566388">
      <w:p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 xml:space="preserve">According to the test of learning styles, I am 50% visual (including reading also), 30% auditory, and 20% kinesthetic learner. So, my preferred learning </w:t>
      </w:r>
      <w:r w:rsidR="00027ED5" w:rsidRPr="00566388">
        <w:rPr>
          <w:rFonts w:ascii="Arial" w:hAnsi="Arial" w:cs="Arial"/>
          <w:sz w:val="24"/>
          <w:szCs w:val="24"/>
        </w:rPr>
        <w:t>style by</w:t>
      </w:r>
      <w:r w:rsidRPr="00566388">
        <w:rPr>
          <w:rFonts w:ascii="Arial" w:hAnsi="Arial" w:cs="Arial"/>
          <w:sz w:val="24"/>
          <w:szCs w:val="24"/>
        </w:rPr>
        <w:t xml:space="preserve"> is the visual method of learning</w:t>
      </w:r>
      <w:r w:rsidR="00027ED5" w:rsidRPr="00566388">
        <w:rPr>
          <w:rFonts w:ascii="Arial" w:hAnsi="Arial" w:cs="Arial"/>
          <w:sz w:val="24"/>
          <w:szCs w:val="24"/>
        </w:rPr>
        <w:t>, I</w:t>
      </w:r>
      <w:r w:rsidRPr="00566388">
        <w:rPr>
          <w:rFonts w:ascii="Arial" w:hAnsi="Arial" w:cs="Arial"/>
          <w:sz w:val="24"/>
          <w:szCs w:val="24"/>
        </w:rPr>
        <w:t xml:space="preserve"> generally learn things actively through visualisations or demonstration</w:t>
      </w:r>
      <w:r w:rsidR="00027ED5" w:rsidRPr="00566388">
        <w:rPr>
          <w:rFonts w:ascii="Arial" w:hAnsi="Arial" w:cs="Arial"/>
          <w:sz w:val="24"/>
          <w:szCs w:val="24"/>
        </w:rPr>
        <w:t>s for longer memorisation and better conceptual development. The information gathered through visual resources helps me develop a better understanding of the topic with clarity of various doubts, I feel visualisation is one of the most interesting and convenient methods of learning for longer memorisation</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(Masela and Subekti, 2021, pp.41-53)</w:t>
      </w:r>
      <w:r w:rsidR="00027ED5" w:rsidRPr="00566388">
        <w:rPr>
          <w:rFonts w:ascii="Arial" w:hAnsi="Arial" w:cs="Arial"/>
          <w:sz w:val="24"/>
          <w:szCs w:val="24"/>
        </w:rPr>
        <w:t>. However, the auditory and kinaesthetic method of learning also marks significant contributions to my overall learning. Hearing the information and touching things to understand topics also contributes to my learning and skillset development.</w:t>
      </w:r>
    </w:p>
    <w:p w14:paraId="1412337D" w14:textId="77777777" w:rsidR="00027ED5" w:rsidRPr="00566388" w:rsidRDefault="00E40C7F" w:rsidP="00566388">
      <w:pPr>
        <w:pStyle w:val="Heading1"/>
        <w:spacing w:line="360" w:lineRule="auto"/>
        <w:jc w:val="both"/>
        <w:rPr>
          <w:rFonts w:ascii="Arial" w:hAnsi="Arial" w:cs="Arial"/>
          <w:sz w:val="24"/>
          <w:szCs w:val="24"/>
        </w:rPr>
      </w:pPr>
      <w:bookmarkStart w:id="2" w:name="_Toc169699750"/>
      <w:r w:rsidRPr="00566388">
        <w:rPr>
          <w:rFonts w:ascii="Arial" w:hAnsi="Arial" w:cs="Arial"/>
          <w:sz w:val="24"/>
          <w:szCs w:val="24"/>
        </w:rPr>
        <w:t>Conclusion</w:t>
      </w:r>
      <w:bookmarkEnd w:id="2"/>
    </w:p>
    <w:p w14:paraId="194E08EC" w14:textId="77777777" w:rsidR="00027ED5" w:rsidRPr="00566388" w:rsidRDefault="00027ED5" w:rsidP="00566388">
      <w:pPr>
        <w:spacing w:line="360" w:lineRule="auto"/>
        <w:jc w:val="both"/>
        <w:rPr>
          <w:rFonts w:ascii="Arial" w:hAnsi="Arial" w:cs="Arial"/>
          <w:sz w:val="24"/>
          <w:szCs w:val="24"/>
        </w:rPr>
      </w:pPr>
    </w:p>
    <w:p w14:paraId="61B8F649" w14:textId="77777777" w:rsidR="00027ED5" w:rsidRPr="00566388" w:rsidRDefault="00E40C7F" w:rsidP="00566388">
      <w:pPr>
        <w:spacing w:line="360" w:lineRule="auto"/>
        <w:jc w:val="both"/>
        <w:rPr>
          <w:rFonts w:ascii="Arial" w:hAnsi="Arial" w:cs="Arial"/>
          <w:color w:val="222222"/>
          <w:sz w:val="24"/>
          <w:szCs w:val="24"/>
          <w:shd w:val="clear" w:color="auto" w:fill="FFFFFF"/>
        </w:rPr>
      </w:pPr>
      <w:r w:rsidRPr="00566388">
        <w:rPr>
          <w:rFonts w:ascii="Arial" w:hAnsi="Arial" w:cs="Arial"/>
          <w:sz w:val="24"/>
          <w:szCs w:val="24"/>
        </w:rPr>
        <w:t>This self-reflection has helped me in the evaluation of my professional dynamics and employability skills for growth in my professional career. The main strengths possessed to increase my overall working performance are time management and communication</w:t>
      </w:r>
      <w:r w:rsidR="00566388" w:rsidRPr="00566388">
        <w:rPr>
          <w:rFonts w:ascii="Arial" w:hAnsi="Arial" w:cs="Arial"/>
          <w:sz w:val="24"/>
          <w:szCs w:val="24"/>
        </w:rPr>
        <w:t xml:space="preserve"> </w:t>
      </w:r>
      <w:r w:rsidR="00566388" w:rsidRPr="00566388">
        <w:rPr>
          <w:rFonts w:ascii="Arial" w:hAnsi="Arial" w:cs="Arial"/>
          <w:color w:val="222222"/>
          <w:sz w:val="24"/>
          <w:szCs w:val="24"/>
          <w:shd w:val="clear" w:color="auto" w:fill="FFFFFF"/>
        </w:rPr>
        <w:t>(Sharma, 2018, pp.25-32)</w:t>
      </w:r>
      <w:r w:rsidRPr="00566388">
        <w:rPr>
          <w:rFonts w:ascii="Arial" w:hAnsi="Arial" w:cs="Arial"/>
          <w:sz w:val="24"/>
          <w:szCs w:val="24"/>
        </w:rPr>
        <w:t>. The development of weak areas such as skills of leadership and critical thinking can help foster sustainability in my professional growth.</w:t>
      </w:r>
    </w:p>
    <w:p w14:paraId="0FCD4356" w14:textId="77777777" w:rsidR="00027ED5" w:rsidRPr="00566388" w:rsidRDefault="00E40C7F" w:rsidP="00566388">
      <w:pPr>
        <w:spacing w:line="360" w:lineRule="auto"/>
        <w:jc w:val="both"/>
        <w:rPr>
          <w:rFonts w:ascii="Arial" w:hAnsi="Arial" w:cs="Arial"/>
          <w:sz w:val="24"/>
          <w:szCs w:val="24"/>
        </w:rPr>
      </w:pPr>
      <w:r w:rsidRPr="00566388">
        <w:rPr>
          <w:rFonts w:ascii="Arial" w:hAnsi="Arial" w:cs="Arial"/>
          <w:sz w:val="24"/>
          <w:szCs w:val="24"/>
        </w:rPr>
        <w:lastRenderedPageBreak/>
        <w:br w:type="page"/>
      </w:r>
    </w:p>
    <w:p w14:paraId="509CF489" w14:textId="77777777" w:rsidR="00027ED5" w:rsidRDefault="00E40C7F" w:rsidP="00566388">
      <w:pPr>
        <w:pStyle w:val="Heading1"/>
        <w:spacing w:line="360" w:lineRule="auto"/>
        <w:jc w:val="both"/>
        <w:rPr>
          <w:rFonts w:ascii="Arial" w:hAnsi="Arial" w:cs="Arial"/>
          <w:sz w:val="24"/>
          <w:szCs w:val="24"/>
        </w:rPr>
      </w:pPr>
      <w:bookmarkStart w:id="3" w:name="_Toc169699751"/>
      <w:r w:rsidRPr="00566388">
        <w:rPr>
          <w:rFonts w:ascii="Arial" w:hAnsi="Arial" w:cs="Arial"/>
          <w:sz w:val="24"/>
          <w:szCs w:val="24"/>
        </w:rPr>
        <w:lastRenderedPageBreak/>
        <w:t>References</w:t>
      </w:r>
      <w:bookmarkEnd w:id="3"/>
    </w:p>
    <w:p w14:paraId="305E11C0" w14:textId="77777777" w:rsidR="00566388" w:rsidRPr="00566388" w:rsidRDefault="00566388" w:rsidP="00310007"/>
    <w:p w14:paraId="23DBAE65" w14:textId="77777777" w:rsidR="00566388" w:rsidRPr="00310007" w:rsidRDefault="00566388" w:rsidP="00310007">
      <w:pPr>
        <w:spacing w:line="360" w:lineRule="auto"/>
        <w:jc w:val="both"/>
        <w:rPr>
          <w:rFonts w:ascii="Arial" w:hAnsi="Arial" w:cs="Arial"/>
          <w:color w:val="222222"/>
          <w:sz w:val="24"/>
          <w:szCs w:val="24"/>
          <w:shd w:val="clear" w:color="auto" w:fill="FFFFFF"/>
        </w:rPr>
      </w:pPr>
      <w:r w:rsidRPr="00310007">
        <w:rPr>
          <w:rFonts w:ascii="Arial" w:hAnsi="Arial" w:cs="Arial"/>
          <w:color w:val="222222"/>
          <w:sz w:val="24"/>
          <w:szCs w:val="24"/>
          <w:shd w:val="clear" w:color="auto" w:fill="FFFFFF"/>
        </w:rPr>
        <w:t>Bjerke, M.B. and Renger, R., (2017) Being smart about writing SMART objectives. </w:t>
      </w:r>
      <w:r w:rsidRPr="00310007">
        <w:rPr>
          <w:rFonts w:ascii="Arial" w:hAnsi="Arial" w:cs="Arial"/>
          <w:i/>
          <w:iCs/>
          <w:color w:val="222222"/>
          <w:sz w:val="24"/>
          <w:szCs w:val="24"/>
          <w:shd w:val="clear" w:color="auto" w:fill="FFFFFF"/>
        </w:rPr>
        <w:t>Evaluation and program planning</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61</w:t>
      </w:r>
      <w:r w:rsidRPr="00310007">
        <w:rPr>
          <w:rFonts w:ascii="Arial" w:hAnsi="Arial" w:cs="Arial"/>
          <w:color w:val="222222"/>
          <w:sz w:val="24"/>
          <w:szCs w:val="24"/>
          <w:shd w:val="clear" w:color="auto" w:fill="FFFFFF"/>
        </w:rPr>
        <w:t xml:space="preserve">, pp.125-127. Available at: </w:t>
      </w:r>
      <w:hyperlink r:id="rId8" w:history="1">
        <w:r w:rsidRPr="00310007">
          <w:rPr>
            <w:rStyle w:val="Hyperlink"/>
            <w:rFonts w:ascii="Arial" w:hAnsi="Arial" w:cs="Arial"/>
            <w:sz w:val="24"/>
            <w:szCs w:val="24"/>
            <w:shd w:val="clear" w:color="auto" w:fill="FFFFFF"/>
          </w:rPr>
          <w:t>https://www.sciencedirect.com/science/article/abs/pii/S0149718916302580</w:t>
        </w:r>
      </w:hyperlink>
      <w:r w:rsidRPr="00310007">
        <w:rPr>
          <w:rFonts w:ascii="Arial" w:hAnsi="Arial" w:cs="Arial"/>
          <w:color w:val="222222"/>
          <w:sz w:val="24"/>
          <w:szCs w:val="24"/>
          <w:shd w:val="clear" w:color="auto" w:fill="FFFFFF"/>
        </w:rPr>
        <w:t xml:space="preserve"> [Accessed date 19/06/2024].</w:t>
      </w:r>
    </w:p>
    <w:p w14:paraId="3DBE22A5" w14:textId="77777777" w:rsidR="00566388" w:rsidRPr="00310007" w:rsidRDefault="00566388" w:rsidP="00310007">
      <w:pPr>
        <w:spacing w:line="360" w:lineRule="auto"/>
        <w:jc w:val="both"/>
        <w:rPr>
          <w:rFonts w:ascii="Arial" w:hAnsi="Arial" w:cs="Arial"/>
          <w:sz w:val="24"/>
          <w:szCs w:val="24"/>
        </w:rPr>
      </w:pPr>
      <w:r w:rsidRPr="00310007">
        <w:rPr>
          <w:rFonts w:ascii="Arial" w:hAnsi="Arial" w:cs="Arial"/>
          <w:color w:val="222222"/>
          <w:sz w:val="24"/>
          <w:szCs w:val="24"/>
          <w:shd w:val="clear" w:color="auto" w:fill="FFFFFF"/>
        </w:rPr>
        <w:t>Bocciardi, F., Caputo, A., Fregonese, C., Langher, V. and Sartori, R., (2017) ‘</w:t>
      </w:r>
      <w:r w:rsidRPr="00310007">
        <w:rPr>
          <w:rFonts w:ascii="Arial" w:hAnsi="Arial" w:cs="Arial"/>
          <w:i/>
          <w:color w:val="222222"/>
          <w:sz w:val="24"/>
          <w:szCs w:val="24"/>
          <w:shd w:val="clear" w:color="auto" w:fill="FFFFFF"/>
        </w:rPr>
        <w:t>Career adaptability as a strategic competence for career development: An exploratory study of its key predictors’</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European Journal of Training and Development</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41</w:t>
      </w:r>
      <w:r w:rsidRPr="00310007">
        <w:rPr>
          <w:rFonts w:ascii="Arial" w:hAnsi="Arial" w:cs="Arial"/>
          <w:color w:val="222222"/>
          <w:sz w:val="24"/>
          <w:szCs w:val="24"/>
          <w:shd w:val="clear" w:color="auto" w:fill="FFFFFF"/>
        </w:rPr>
        <w:t xml:space="preserve">(1), pp.67-82. Available at: </w:t>
      </w:r>
      <w:hyperlink r:id="rId9" w:history="1">
        <w:r w:rsidRPr="00310007">
          <w:rPr>
            <w:rStyle w:val="Hyperlink"/>
            <w:rFonts w:ascii="Arial" w:hAnsi="Arial" w:cs="Arial"/>
            <w:sz w:val="24"/>
            <w:szCs w:val="24"/>
            <w:shd w:val="clear" w:color="auto" w:fill="FFFFFF"/>
          </w:rPr>
          <w:t>https://www.emerald.com/insight/content/doi/10.1108/EJTD-07-2016-0049/full/html</w:t>
        </w:r>
      </w:hyperlink>
      <w:r w:rsidRPr="00310007">
        <w:rPr>
          <w:rFonts w:ascii="Arial" w:hAnsi="Arial" w:cs="Arial"/>
          <w:color w:val="222222"/>
          <w:sz w:val="24"/>
          <w:szCs w:val="24"/>
          <w:shd w:val="clear" w:color="auto" w:fill="FFFFFF"/>
        </w:rPr>
        <w:t xml:space="preserve"> [Accessed date 19/06/2024].</w:t>
      </w:r>
    </w:p>
    <w:p w14:paraId="4243F87F" w14:textId="77777777" w:rsidR="00566388" w:rsidRPr="00310007" w:rsidRDefault="00566388" w:rsidP="00310007">
      <w:pPr>
        <w:spacing w:line="360" w:lineRule="auto"/>
        <w:jc w:val="both"/>
        <w:rPr>
          <w:rFonts w:ascii="Arial" w:hAnsi="Arial" w:cs="Arial"/>
          <w:sz w:val="24"/>
          <w:szCs w:val="24"/>
        </w:rPr>
      </w:pPr>
      <w:r w:rsidRPr="00310007">
        <w:rPr>
          <w:rFonts w:ascii="Arial" w:hAnsi="Arial" w:cs="Arial"/>
          <w:color w:val="222222"/>
          <w:sz w:val="24"/>
          <w:szCs w:val="24"/>
          <w:shd w:val="clear" w:color="auto" w:fill="FFFFFF"/>
        </w:rPr>
        <w:t>Chandge, P., (2018) ‘</w:t>
      </w:r>
      <w:r w:rsidRPr="00310007">
        <w:rPr>
          <w:rFonts w:ascii="Arial" w:hAnsi="Arial" w:cs="Arial"/>
          <w:i/>
          <w:color w:val="222222"/>
          <w:sz w:val="24"/>
          <w:szCs w:val="24"/>
          <w:shd w:val="clear" w:color="auto" w:fill="FFFFFF"/>
        </w:rPr>
        <w:t>Johari Window: A Useful Communication Model and Psychological Tool for Improving Understanding Between Individuals’</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JournalNX</w:t>
      </w:r>
      <w:r w:rsidRPr="00310007">
        <w:rPr>
          <w:rFonts w:ascii="Arial" w:hAnsi="Arial" w:cs="Arial"/>
          <w:color w:val="222222"/>
          <w:sz w:val="24"/>
          <w:szCs w:val="24"/>
          <w:shd w:val="clear" w:color="auto" w:fill="FFFFFF"/>
        </w:rPr>
        <w:t xml:space="preserve">, pp.1-4. Available at: </w:t>
      </w:r>
      <w:hyperlink r:id="rId10" w:history="1">
        <w:r w:rsidRPr="00310007">
          <w:rPr>
            <w:rStyle w:val="Hyperlink"/>
            <w:rFonts w:ascii="Arial" w:hAnsi="Arial" w:cs="Arial"/>
            <w:sz w:val="24"/>
            <w:szCs w:val="24"/>
            <w:shd w:val="clear" w:color="auto" w:fill="FFFFFF"/>
          </w:rPr>
          <w:t>https://www.neliti.com/publications/342398/johari-window-a-useful-communication-model-and-psychological-tool-for-improving</w:t>
        </w:r>
      </w:hyperlink>
      <w:r w:rsidRPr="00310007">
        <w:rPr>
          <w:rFonts w:ascii="Arial" w:hAnsi="Arial" w:cs="Arial"/>
          <w:color w:val="222222"/>
          <w:sz w:val="24"/>
          <w:szCs w:val="24"/>
          <w:shd w:val="clear" w:color="auto" w:fill="FFFFFF"/>
        </w:rPr>
        <w:t xml:space="preserve"> [Accessed date 19/06/2024].</w:t>
      </w:r>
    </w:p>
    <w:p w14:paraId="44A0F0D6" w14:textId="77777777" w:rsidR="00566388" w:rsidRPr="00310007" w:rsidRDefault="00566388" w:rsidP="00310007">
      <w:pPr>
        <w:spacing w:line="360" w:lineRule="auto"/>
        <w:jc w:val="both"/>
        <w:rPr>
          <w:rFonts w:ascii="Arial" w:hAnsi="Arial" w:cs="Arial"/>
          <w:color w:val="222222"/>
          <w:sz w:val="24"/>
          <w:szCs w:val="24"/>
          <w:shd w:val="clear" w:color="auto" w:fill="FFFFFF"/>
        </w:rPr>
      </w:pPr>
      <w:r w:rsidRPr="00310007">
        <w:rPr>
          <w:rFonts w:ascii="Arial" w:hAnsi="Arial" w:cs="Arial"/>
          <w:color w:val="222222"/>
          <w:sz w:val="24"/>
          <w:szCs w:val="24"/>
          <w:shd w:val="clear" w:color="auto" w:fill="FFFFFF"/>
        </w:rPr>
        <w:t>Guo, P., Saab, N., Post, L.S. and Admiraal, W., (2020) ‘</w:t>
      </w:r>
      <w:r w:rsidRPr="00310007">
        <w:rPr>
          <w:rFonts w:ascii="Arial" w:hAnsi="Arial" w:cs="Arial"/>
          <w:i/>
          <w:color w:val="222222"/>
          <w:sz w:val="24"/>
          <w:szCs w:val="24"/>
          <w:shd w:val="clear" w:color="auto" w:fill="FFFFFF"/>
        </w:rPr>
        <w:t>A review of project-based learning in higher education: Student outcomes and measures’. </w:t>
      </w:r>
      <w:r w:rsidRPr="00310007">
        <w:rPr>
          <w:rFonts w:ascii="Arial" w:hAnsi="Arial" w:cs="Arial"/>
          <w:i/>
          <w:iCs/>
          <w:color w:val="222222"/>
          <w:sz w:val="24"/>
          <w:szCs w:val="24"/>
          <w:shd w:val="clear" w:color="auto" w:fill="FFFFFF"/>
        </w:rPr>
        <w:t>International journal of educational research</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102</w:t>
      </w:r>
      <w:r w:rsidRPr="00310007">
        <w:rPr>
          <w:rFonts w:ascii="Arial" w:hAnsi="Arial" w:cs="Arial"/>
          <w:color w:val="222222"/>
          <w:sz w:val="24"/>
          <w:szCs w:val="24"/>
          <w:shd w:val="clear" w:color="auto" w:fill="FFFFFF"/>
        </w:rPr>
        <w:t xml:space="preserve">, p.101586. Available at:  </w:t>
      </w:r>
      <w:hyperlink r:id="rId11" w:history="1">
        <w:r w:rsidRPr="00310007">
          <w:rPr>
            <w:rStyle w:val="Hyperlink"/>
            <w:rFonts w:ascii="Arial" w:hAnsi="Arial" w:cs="Arial"/>
            <w:sz w:val="24"/>
            <w:szCs w:val="24"/>
            <w:shd w:val="clear" w:color="auto" w:fill="FFFFFF"/>
          </w:rPr>
          <w:t>https://www.sciencedirect.com/science/article/pii/S0883035519325704</w:t>
        </w:r>
      </w:hyperlink>
      <w:r w:rsidRPr="00310007">
        <w:rPr>
          <w:rFonts w:ascii="Arial" w:hAnsi="Arial" w:cs="Arial"/>
          <w:color w:val="222222"/>
          <w:sz w:val="24"/>
          <w:szCs w:val="24"/>
          <w:shd w:val="clear" w:color="auto" w:fill="FFFFFF"/>
        </w:rPr>
        <w:t xml:space="preserve"> [Accessed date 19/06/2024].</w:t>
      </w:r>
    </w:p>
    <w:p w14:paraId="6D440D44" w14:textId="77777777" w:rsidR="00566388" w:rsidRPr="00310007" w:rsidRDefault="00566388" w:rsidP="00310007">
      <w:pPr>
        <w:spacing w:line="360" w:lineRule="auto"/>
        <w:jc w:val="both"/>
        <w:rPr>
          <w:rFonts w:ascii="Arial" w:hAnsi="Arial" w:cs="Arial"/>
          <w:color w:val="222222"/>
          <w:sz w:val="24"/>
          <w:szCs w:val="24"/>
          <w:shd w:val="clear" w:color="auto" w:fill="FFFFFF"/>
        </w:rPr>
      </w:pPr>
      <w:r w:rsidRPr="00310007">
        <w:rPr>
          <w:rFonts w:ascii="Arial" w:hAnsi="Arial" w:cs="Arial"/>
          <w:color w:val="222222"/>
          <w:sz w:val="24"/>
          <w:szCs w:val="24"/>
          <w:shd w:val="clear" w:color="auto" w:fill="FFFFFF"/>
        </w:rPr>
        <w:t xml:space="preserve">Masela, M. and Subekti, A.S., (2021) </w:t>
      </w:r>
      <w:r w:rsidRPr="00310007">
        <w:rPr>
          <w:rFonts w:ascii="Arial" w:hAnsi="Arial" w:cs="Arial"/>
          <w:i/>
          <w:color w:val="222222"/>
          <w:sz w:val="24"/>
          <w:szCs w:val="24"/>
          <w:shd w:val="clear" w:color="auto" w:fill="FFFFFF"/>
        </w:rPr>
        <w:t>‘Auditory and kinaesthetic learning styles and L2 achievement: A correlational study’.</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Englisia: Journal of Language, Education, and Humanities</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8</w:t>
      </w:r>
      <w:r w:rsidRPr="00310007">
        <w:rPr>
          <w:rFonts w:ascii="Arial" w:hAnsi="Arial" w:cs="Arial"/>
          <w:color w:val="222222"/>
          <w:sz w:val="24"/>
          <w:szCs w:val="24"/>
          <w:shd w:val="clear" w:color="auto" w:fill="FFFFFF"/>
        </w:rPr>
        <w:t xml:space="preserve">(2), pp.41-53. Available at: </w:t>
      </w:r>
      <w:hyperlink r:id="rId12" w:history="1">
        <w:r w:rsidRPr="00310007">
          <w:rPr>
            <w:rStyle w:val="Hyperlink"/>
            <w:rFonts w:ascii="Arial" w:hAnsi="Arial" w:cs="Arial"/>
            <w:sz w:val="24"/>
            <w:szCs w:val="24"/>
            <w:shd w:val="clear" w:color="auto" w:fill="FFFFFF"/>
          </w:rPr>
          <w:t>https://jurnal.ar-raniry.ac.id/index.php/englisia/article/view/7529</w:t>
        </w:r>
      </w:hyperlink>
      <w:r w:rsidRPr="00310007">
        <w:rPr>
          <w:rFonts w:ascii="Arial" w:hAnsi="Arial" w:cs="Arial"/>
          <w:color w:val="222222"/>
          <w:sz w:val="24"/>
          <w:szCs w:val="24"/>
          <w:shd w:val="clear" w:color="auto" w:fill="FFFFFF"/>
        </w:rPr>
        <w:t xml:space="preserve"> [Accessed date 19/06/2024].</w:t>
      </w:r>
    </w:p>
    <w:p w14:paraId="66BDED80" w14:textId="01555636" w:rsidR="00566388" w:rsidRPr="00310007" w:rsidRDefault="00566388" w:rsidP="00310007">
      <w:pPr>
        <w:spacing w:line="360" w:lineRule="auto"/>
        <w:jc w:val="both"/>
        <w:rPr>
          <w:rFonts w:ascii="Arial" w:hAnsi="Arial" w:cs="Arial"/>
          <w:sz w:val="24"/>
          <w:szCs w:val="24"/>
        </w:rPr>
      </w:pPr>
      <w:r w:rsidRPr="00310007">
        <w:rPr>
          <w:rFonts w:ascii="Arial" w:hAnsi="Arial" w:cs="Arial"/>
          <w:color w:val="222222"/>
          <w:sz w:val="24"/>
          <w:szCs w:val="24"/>
          <w:shd w:val="clear" w:color="auto" w:fill="FFFFFF"/>
        </w:rPr>
        <w:t>Nisha, S.M. and Rajasekaran, V., (2018</w:t>
      </w:r>
      <w:r w:rsidR="002E32AB" w:rsidRPr="00310007">
        <w:rPr>
          <w:rFonts w:ascii="Arial" w:hAnsi="Arial" w:cs="Arial"/>
          <w:color w:val="222222"/>
          <w:sz w:val="24"/>
          <w:szCs w:val="24"/>
          <w:shd w:val="clear" w:color="auto" w:fill="FFFFFF"/>
        </w:rPr>
        <w:t>) Employability</w:t>
      </w:r>
      <w:r w:rsidRPr="00310007">
        <w:rPr>
          <w:rFonts w:ascii="Arial" w:hAnsi="Arial" w:cs="Arial"/>
          <w:color w:val="222222"/>
          <w:sz w:val="24"/>
          <w:szCs w:val="24"/>
          <w:shd w:val="clear" w:color="auto" w:fill="FFFFFF"/>
        </w:rPr>
        <w:t xml:space="preserve"> skills: A review. </w:t>
      </w:r>
      <w:r w:rsidRPr="00310007">
        <w:rPr>
          <w:rFonts w:ascii="Arial" w:hAnsi="Arial" w:cs="Arial"/>
          <w:i/>
          <w:iCs/>
          <w:color w:val="222222"/>
          <w:sz w:val="24"/>
          <w:szCs w:val="24"/>
          <w:shd w:val="clear" w:color="auto" w:fill="FFFFFF"/>
        </w:rPr>
        <w:t>IUP Journal of Soft Skills</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12</w:t>
      </w:r>
      <w:r w:rsidRPr="00310007">
        <w:rPr>
          <w:rFonts w:ascii="Arial" w:hAnsi="Arial" w:cs="Arial"/>
          <w:color w:val="222222"/>
          <w:sz w:val="24"/>
          <w:szCs w:val="24"/>
          <w:shd w:val="clear" w:color="auto" w:fill="FFFFFF"/>
        </w:rPr>
        <w:t xml:space="preserve">(1), pp.29-37. Available at: </w:t>
      </w:r>
      <w:hyperlink r:id="rId13" w:history="1">
        <w:r w:rsidRPr="00310007">
          <w:rPr>
            <w:rStyle w:val="Hyperlink"/>
            <w:rFonts w:ascii="Arial" w:hAnsi="Arial" w:cs="Arial"/>
            <w:sz w:val="24"/>
            <w:szCs w:val="24"/>
            <w:shd w:val="clear" w:color="auto" w:fill="FFFFFF"/>
          </w:rPr>
          <w:t>https://www.proquest.com/openview/1f9f5ad8e5798a6b992e4c1bee830cbb/1?pq-origsite=gscholar&amp;cbl=2029989</w:t>
        </w:r>
      </w:hyperlink>
      <w:r w:rsidRPr="00310007">
        <w:rPr>
          <w:rFonts w:ascii="Arial" w:hAnsi="Arial" w:cs="Arial"/>
          <w:color w:val="222222"/>
          <w:sz w:val="24"/>
          <w:szCs w:val="24"/>
          <w:shd w:val="clear" w:color="auto" w:fill="FFFFFF"/>
        </w:rPr>
        <w:t xml:space="preserve"> [Accessed date 19/06/2024].</w:t>
      </w:r>
    </w:p>
    <w:p w14:paraId="1F4D34D3" w14:textId="77777777" w:rsidR="00566388" w:rsidRPr="00310007" w:rsidRDefault="00566388" w:rsidP="00310007">
      <w:pPr>
        <w:spacing w:line="360" w:lineRule="auto"/>
        <w:jc w:val="both"/>
        <w:rPr>
          <w:rFonts w:ascii="Arial" w:hAnsi="Arial" w:cs="Arial"/>
          <w:sz w:val="24"/>
          <w:szCs w:val="24"/>
        </w:rPr>
      </w:pPr>
      <w:r w:rsidRPr="00310007">
        <w:rPr>
          <w:rFonts w:ascii="Arial" w:hAnsi="Arial" w:cs="Arial"/>
          <w:color w:val="222222"/>
          <w:sz w:val="24"/>
          <w:szCs w:val="24"/>
          <w:shd w:val="clear" w:color="auto" w:fill="FFFFFF"/>
        </w:rPr>
        <w:lastRenderedPageBreak/>
        <w:t>Rubio, D.M., Robinson, G.F., Gabrilove, J. and Meagher, E.A., (2017) Creating effective career development programs. </w:t>
      </w:r>
      <w:r w:rsidRPr="00310007">
        <w:rPr>
          <w:rFonts w:ascii="Arial" w:hAnsi="Arial" w:cs="Arial"/>
          <w:i/>
          <w:iCs/>
          <w:color w:val="222222"/>
          <w:sz w:val="24"/>
          <w:szCs w:val="24"/>
          <w:shd w:val="clear" w:color="auto" w:fill="FFFFFF"/>
        </w:rPr>
        <w:t>Journal of Clinical and Translational Science</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1</w:t>
      </w:r>
      <w:r w:rsidRPr="00310007">
        <w:rPr>
          <w:rFonts w:ascii="Arial" w:hAnsi="Arial" w:cs="Arial"/>
          <w:color w:val="222222"/>
          <w:sz w:val="24"/>
          <w:szCs w:val="24"/>
          <w:shd w:val="clear" w:color="auto" w:fill="FFFFFF"/>
        </w:rPr>
        <w:t xml:space="preserve">(2), pp.83-87. Available at: </w:t>
      </w:r>
      <w:hyperlink r:id="rId14" w:history="1">
        <w:r w:rsidRPr="00310007">
          <w:rPr>
            <w:rStyle w:val="Hyperlink"/>
            <w:rFonts w:ascii="Arial" w:hAnsi="Arial" w:cs="Arial"/>
            <w:sz w:val="24"/>
            <w:szCs w:val="24"/>
            <w:shd w:val="clear" w:color="auto" w:fill="FFFFFF"/>
          </w:rPr>
          <w:t>https://www.cambridge.org/core/journals/journal-of-clinical-and-translational-science/article/creating-effective-career-development-programs/7AE5BEF13A419152ED4E1B6696ECD0B8</w:t>
        </w:r>
      </w:hyperlink>
      <w:r w:rsidRPr="00310007">
        <w:rPr>
          <w:rFonts w:ascii="Arial" w:hAnsi="Arial" w:cs="Arial"/>
          <w:color w:val="222222"/>
          <w:sz w:val="24"/>
          <w:szCs w:val="24"/>
          <w:shd w:val="clear" w:color="auto" w:fill="FFFFFF"/>
        </w:rPr>
        <w:t xml:space="preserve"> [Accessed date 19/06/2024].</w:t>
      </w:r>
    </w:p>
    <w:p w14:paraId="6FF036A6" w14:textId="77777777" w:rsidR="00566388" w:rsidRPr="00310007" w:rsidRDefault="00566388" w:rsidP="00310007">
      <w:pPr>
        <w:spacing w:line="360" w:lineRule="auto"/>
        <w:jc w:val="both"/>
        <w:rPr>
          <w:rFonts w:ascii="Arial" w:hAnsi="Arial" w:cs="Arial"/>
          <w:sz w:val="24"/>
          <w:szCs w:val="24"/>
        </w:rPr>
      </w:pPr>
      <w:r w:rsidRPr="00310007">
        <w:rPr>
          <w:rFonts w:ascii="Arial" w:hAnsi="Arial" w:cs="Arial"/>
          <w:color w:val="222222"/>
          <w:sz w:val="24"/>
          <w:szCs w:val="24"/>
          <w:shd w:val="clear" w:color="auto" w:fill="FFFFFF"/>
        </w:rPr>
        <w:t>Sharma, V., (2018) ‘</w:t>
      </w:r>
      <w:r w:rsidRPr="00310007">
        <w:rPr>
          <w:rFonts w:ascii="Arial" w:hAnsi="Arial" w:cs="Arial"/>
          <w:i/>
          <w:color w:val="222222"/>
          <w:sz w:val="24"/>
          <w:szCs w:val="24"/>
          <w:shd w:val="clear" w:color="auto" w:fill="FFFFFF"/>
        </w:rPr>
        <w:t>Soft skills: An employability enabler’. </w:t>
      </w:r>
      <w:r w:rsidRPr="00310007">
        <w:rPr>
          <w:rFonts w:ascii="Arial" w:hAnsi="Arial" w:cs="Arial"/>
          <w:i/>
          <w:iCs/>
          <w:color w:val="222222"/>
          <w:sz w:val="24"/>
          <w:szCs w:val="24"/>
          <w:shd w:val="clear" w:color="auto" w:fill="FFFFFF"/>
        </w:rPr>
        <w:t>IUP Journal of Soft Skills</w:t>
      </w:r>
      <w:r w:rsidRPr="00310007">
        <w:rPr>
          <w:rFonts w:ascii="Arial" w:hAnsi="Arial" w:cs="Arial"/>
          <w:color w:val="222222"/>
          <w:sz w:val="24"/>
          <w:szCs w:val="24"/>
          <w:shd w:val="clear" w:color="auto" w:fill="FFFFFF"/>
        </w:rPr>
        <w:t>, </w:t>
      </w:r>
      <w:r w:rsidRPr="00310007">
        <w:rPr>
          <w:rFonts w:ascii="Arial" w:hAnsi="Arial" w:cs="Arial"/>
          <w:i/>
          <w:iCs/>
          <w:color w:val="222222"/>
          <w:sz w:val="24"/>
          <w:szCs w:val="24"/>
          <w:shd w:val="clear" w:color="auto" w:fill="FFFFFF"/>
        </w:rPr>
        <w:t>12</w:t>
      </w:r>
      <w:r w:rsidRPr="00310007">
        <w:rPr>
          <w:rFonts w:ascii="Arial" w:hAnsi="Arial" w:cs="Arial"/>
          <w:color w:val="222222"/>
          <w:sz w:val="24"/>
          <w:szCs w:val="24"/>
          <w:shd w:val="clear" w:color="auto" w:fill="FFFFFF"/>
        </w:rPr>
        <w:t xml:space="preserve">(2), pp.25-32. Available at: </w:t>
      </w:r>
      <w:hyperlink r:id="rId15" w:history="1">
        <w:r w:rsidRPr="00310007">
          <w:rPr>
            <w:rStyle w:val="Hyperlink"/>
            <w:rFonts w:ascii="Arial" w:hAnsi="Arial" w:cs="Arial"/>
            <w:sz w:val="24"/>
            <w:szCs w:val="24"/>
            <w:shd w:val="clear" w:color="auto" w:fill="FFFFFF"/>
          </w:rPr>
          <w:t>https://www.proquest.com/openview/1a423f2ec1ea3bc822c49df1efa44f19/1?pq-origsite=gscholar&amp;cbl=2029989</w:t>
        </w:r>
      </w:hyperlink>
      <w:r w:rsidRPr="00310007">
        <w:rPr>
          <w:rFonts w:ascii="Arial" w:hAnsi="Arial" w:cs="Arial"/>
          <w:color w:val="222222"/>
          <w:sz w:val="24"/>
          <w:szCs w:val="24"/>
          <w:shd w:val="clear" w:color="auto" w:fill="FFFFFF"/>
        </w:rPr>
        <w:t xml:space="preserve"> [Accessed date 19/06/2024].</w:t>
      </w:r>
    </w:p>
    <w:p w14:paraId="6D6D80C1" w14:textId="77777777" w:rsidR="00566388" w:rsidRPr="00310007" w:rsidRDefault="00566388" w:rsidP="00310007">
      <w:pPr>
        <w:spacing w:line="360" w:lineRule="auto"/>
        <w:jc w:val="both"/>
        <w:rPr>
          <w:rFonts w:ascii="Arial" w:hAnsi="Arial" w:cs="Arial"/>
          <w:color w:val="222222"/>
          <w:sz w:val="24"/>
          <w:szCs w:val="24"/>
          <w:shd w:val="clear" w:color="auto" w:fill="FFFFFF"/>
        </w:rPr>
      </w:pPr>
      <w:r w:rsidRPr="00310007">
        <w:rPr>
          <w:rFonts w:ascii="Arial" w:hAnsi="Arial" w:cs="Arial"/>
          <w:color w:val="222222"/>
          <w:sz w:val="24"/>
          <w:szCs w:val="24"/>
          <w:shd w:val="clear" w:color="auto" w:fill="FFFFFF"/>
        </w:rPr>
        <w:t xml:space="preserve">Varlejs, J., (2017) Shape your career-design your professional development plan: rationale and workshop template. Available at: </w:t>
      </w:r>
      <w:hyperlink r:id="rId16" w:history="1">
        <w:r w:rsidRPr="00310007">
          <w:rPr>
            <w:rStyle w:val="Hyperlink"/>
            <w:rFonts w:ascii="Arial" w:hAnsi="Arial" w:cs="Arial"/>
            <w:sz w:val="24"/>
            <w:szCs w:val="24"/>
            <w:shd w:val="clear" w:color="auto" w:fill="FFFFFF"/>
          </w:rPr>
          <w:t>https://library.ifla.org/id/eprint/1924/</w:t>
        </w:r>
      </w:hyperlink>
      <w:r w:rsidRPr="00310007">
        <w:rPr>
          <w:rFonts w:ascii="Arial" w:hAnsi="Arial" w:cs="Arial"/>
          <w:color w:val="222222"/>
          <w:sz w:val="24"/>
          <w:szCs w:val="24"/>
          <w:shd w:val="clear" w:color="auto" w:fill="FFFFFF"/>
        </w:rPr>
        <w:t xml:space="preserve"> [Accessed date 19/06/2024].</w:t>
      </w:r>
    </w:p>
    <w:p w14:paraId="1CF14F19" w14:textId="77777777" w:rsidR="00566388" w:rsidRPr="00310007" w:rsidRDefault="00566388" w:rsidP="00310007">
      <w:pPr>
        <w:spacing w:line="360" w:lineRule="auto"/>
        <w:jc w:val="both"/>
        <w:rPr>
          <w:rFonts w:ascii="Arial" w:hAnsi="Arial" w:cs="Arial"/>
          <w:color w:val="222222"/>
          <w:sz w:val="24"/>
          <w:szCs w:val="24"/>
          <w:shd w:val="clear" w:color="auto" w:fill="FFFFFF"/>
        </w:rPr>
      </w:pPr>
      <w:r w:rsidRPr="00310007">
        <w:rPr>
          <w:rFonts w:ascii="Arial" w:hAnsi="Arial" w:cs="Arial"/>
          <w:color w:val="222222"/>
          <w:sz w:val="24"/>
          <w:szCs w:val="24"/>
          <w:shd w:val="clear" w:color="auto" w:fill="FFFFFF"/>
        </w:rPr>
        <w:t>Živčicová, E. and Gullerová, M., (2017) September. ‘</w:t>
      </w:r>
      <w:r w:rsidRPr="00310007">
        <w:rPr>
          <w:rFonts w:ascii="Arial" w:hAnsi="Arial" w:cs="Arial"/>
          <w:i/>
          <w:color w:val="222222"/>
          <w:sz w:val="24"/>
          <w:szCs w:val="24"/>
          <w:shd w:val="clear" w:color="auto" w:fill="FFFFFF"/>
        </w:rPr>
        <w:t>Evaluation of managerial competences through self-reflection’.</w:t>
      </w:r>
      <w:r w:rsidRPr="00310007">
        <w:rPr>
          <w:rFonts w:ascii="Arial" w:hAnsi="Arial" w:cs="Arial"/>
          <w:color w:val="222222"/>
          <w:sz w:val="24"/>
          <w:szCs w:val="24"/>
          <w:shd w:val="clear" w:color="auto" w:fill="FFFFFF"/>
        </w:rPr>
        <w:t xml:space="preserve"> In </w:t>
      </w:r>
      <w:r w:rsidRPr="00310007">
        <w:rPr>
          <w:rFonts w:ascii="Arial" w:hAnsi="Arial" w:cs="Arial"/>
          <w:i/>
          <w:iCs/>
          <w:color w:val="222222"/>
          <w:sz w:val="24"/>
          <w:szCs w:val="24"/>
          <w:shd w:val="clear" w:color="auto" w:fill="FFFFFF"/>
        </w:rPr>
        <w:t>CBU International Conference Proceedings</w:t>
      </w:r>
      <w:r w:rsidRPr="00310007">
        <w:rPr>
          <w:rFonts w:ascii="Arial" w:hAnsi="Arial" w:cs="Arial"/>
          <w:color w:val="222222"/>
          <w:sz w:val="24"/>
          <w:szCs w:val="24"/>
          <w:shd w:val="clear" w:color="auto" w:fill="FFFFFF"/>
        </w:rPr>
        <w:t xml:space="preserve"> (Vol. 5, pp. 512-515). Available at: </w:t>
      </w:r>
      <w:hyperlink r:id="rId17" w:history="1">
        <w:r w:rsidRPr="00310007">
          <w:rPr>
            <w:rStyle w:val="Hyperlink"/>
            <w:rFonts w:ascii="Arial" w:hAnsi="Arial" w:cs="Arial"/>
            <w:sz w:val="24"/>
            <w:szCs w:val="24"/>
            <w:shd w:val="clear" w:color="auto" w:fill="FFFFFF"/>
          </w:rPr>
          <w:t>http://www.cbuni.cz.ojs.journals.cz/index.php/CBUIC/article/view/976</w:t>
        </w:r>
      </w:hyperlink>
      <w:r w:rsidRPr="00310007">
        <w:rPr>
          <w:rFonts w:ascii="Arial" w:hAnsi="Arial" w:cs="Arial"/>
          <w:color w:val="222222"/>
          <w:sz w:val="24"/>
          <w:szCs w:val="24"/>
          <w:shd w:val="clear" w:color="auto" w:fill="FFFFFF"/>
        </w:rPr>
        <w:t xml:space="preserve"> [Accessed date 19/06/2024].</w:t>
      </w:r>
    </w:p>
    <w:sectPr w:rsidR="00566388" w:rsidRPr="0031000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0054F5" w14:textId="77777777" w:rsidR="007905E8" w:rsidRDefault="007905E8" w:rsidP="00785923">
      <w:pPr>
        <w:spacing w:after="0" w:line="240" w:lineRule="auto"/>
      </w:pPr>
      <w:r>
        <w:separator/>
      </w:r>
    </w:p>
  </w:endnote>
  <w:endnote w:type="continuationSeparator" w:id="0">
    <w:p w14:paraId="5D7AC1C3" w14:textId="77777777" w:rsidR="007905E8" w:rsidRDefault="007905E8" w:rsidP="007859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8261103"/>
      <w:docPartObj>
        <w:docPartGallery w:val="Page Numbers (Bottom of Page)"/>
        <w:docPartUnique/>
      </w:docPartObj>
    </w:sdtPr>
    <w:sdtEndPr>
      <w:rPr>
        <w:noProof/>
      </w:rPr>
    </w:sdtEndPr>
    <w:sdtContent>
      <w:p w14:paraId="40D9AB44" w14:textId="77777777" w:rsidR="00785923" w:rsidRDefault="00785923">
        <w:pPr>
          <w:pStyle w:val="Footer"/>
          <w:jc w:val="center"/>
        </w:pPr>
        <w:r>
          <w:fldChar w:fldCharType="begin"/>
        </w:r>
        <w:r>
          <w:instrText xml:space="preserve"> PAGE   \* MERGEFORMAT </w:instrText>
        </w:r>
        <w:r>
          <w:fldChar w:fldCharType="separate"/>
        </w:r>
        <w:r w:rsidR="00310007">
          <w:rPr>
            <w:noProof/>
          </w:rPr>
          <w:t>11</w:t>
        </w:r>
        <w:r>
          <w:rPr>
            <w:noProof/>
          </w:rPr>
          <w:fldChar w:fldCharType="end"/>
        </w:r>
      </w:p>
    </w:sdtContent>
  </w:sdt>
  <w:p w14:paraId="798C26C4" w14:textId="77777777" w:rsidR="00785923" w:rsidRDefault="00785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4CB291" w14:textId="77777777" w:rsidR="007905E8" w:rsidRDefault="007905E8" w:rsidP="00785923">
      <w:pPr>
        <w:spacing w:after="0" w:line="240" w:lineRule="auto"/>
      </w:pPr>
      <w:r>
        <w:separator/>
      </w:r>
    </w:p>
  </w:footnote>
  <w:footnote w:type="continuationSeparator" w:id="0">
    <w:p w14:paraId="008F738C" w14:textId="77777777" w:rsidR="007905E8" w:rsidRDefault="007905E8" w:rsidP="007859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234F9"/>
    <w:multiLevelType w:val="hybridMultilevel"/>
    <w:tmpl w:val="EA8C848C"/>
    <w:lvl w:ilvl="0" w:tplc="A6745644">
      <w:start w:val="1"/>
      <w:numFmt w:val="bullet"/>
      <w:lvlText w:val=""/>
      <w:lvlJc w:val="left"/>
      <w:pPr>
        <w:ind w:left="720" w:hanging="360"/>
      </w:pPr>
      <w:rPr>
        <w:rFonts w:ascii="Wingdings" w:hAnsi="Wingdings" w:hint="default"/>
      </w:rPr>
    </w:lvl>
    <w:lvl w:ilvl="1" w:tplc="D4E26D50" w:tentative="1">
      <w:start w:val="1"/>
      <w:numFmt w:val="bullet"/>
      <w:lvlText w:val="o"/>
      <w:lvlJc w:val="left"/>
      <w:pPr>
        <w:ind w:left="1440" w:hanging="360"/>
      </w:pPr>
      <w:rPr>
        <w:rFonts w:ascii="Courier New" w:hAnsi="Courier New" w:cs="Courier New" w:hint="default"/>
      </w:rPr>
    </w:lvl>
    <w:lvl w:ilvl="2" w:tplc="FFCAAB22" w:tentative="1">
      <w:start w:val="1"/>
      <w:numFmt w:val="bullet"/>
      <w:lvlText w:val=""/>
      <w:lvlJc w:val="left"/>
      <w:pPr>
        <w:ind w:left="2160" w:hanging="360"/>
      </w:pPr>
      <w:rPr>
        <w:rFonts w:ascii="Wingdings" w:hAnsi="Wingdings" w:hint="default"/>
      </w:rPr>
    </w:lvl>
    <w:lvl w:ilvl="3" w:tplc="E6083E7A" w:tentative="1">
      <w:start w:val="1"/>
      <w:numFmt w:val="bullet"/>
      <w:lvlText w:val=""/>
      <w:lvlJc w:val="left"/>
      <w:pPr>
        <w:ind w:left="2880" w:hanging="360"/>
      </w:pPr>
      <w:rPr>
        <w:rFonts w:ascii="Symbol" w:hAnsi="Symbol" w:hint="default"/>
      </w:rPr>
    </w:lvl>
    <w:lvl w:ilvl="4" w:tplc="63CE53D0" w:tentative="1">
      <w:start w:val="1"/>
      <w:numFmt w:val="bullet"/>
      <w:lvlText w:val="o"/>
      <w:lvlJc w:val="left"/>
      <w:pPr>
        <w:ind w:left="3600" w:hanging="360"/>
      </w:pPr>
      <w:rPr>
        <w:rFonts w:ascii="Courier New" w:hAnsi="Courier New" w:cs="Courier New" w:hint="default"/>
      </w:rPr>
    </w:lvl>
    <w:lvl w:ilvl="5" w:tplc="EDDA84BC" w:tentative="1">
      <w:start w:val="1"/>
      <w:numFmt w:val="bullet"/>
      <w:lvlText w:val=""/>
      <w:lvlJc w:val="left"/>
      <w:pPr>
        <w:ind w:left="4320" w:hanging="360"/>
      </w:pPr>
      <w:rPr>
        <w:rFonts w:ascii="Wingdings" w:hAnsi="Wingdings" w:hint="default"/>
      </w:rPr>
    </w:lvl>
    <w:lvl w:ilvl="6" w:tplc="AF2CC8F0" w:tentative="1">
      <w:start w:val="1"/>
      <w:numFmt w:val="bullet"/>
      <w:lvlText w:val=""/>
      <w:lvlJc w:val="left"/>
      <w:pPr>
        <w:ind w:left="5040" w:hanging="360"/>
      </w:pPr>
      <w:rPr>
        <w:rFonts w:ascii="Symbol" w:hAnsi="Symbol" w:hint="default"/>
      </w:rPr>
    </w:lvl>
    <w:lvl w:ilvl="7" w:tplc="3864CBD8" w:tentative="1">
      <w:start w:val="1"/>
      <w:numFmt w:val="bullet"/>
      <w:lvlText w:val="o"/>
      <w:lvlJc w:val="left"/>
      <w:pPr>
        <w:ind w:left="5760" w:hanging="360"/>
      </w:pPr>
      <w:rPr>
        <w:rFonts w:ascii="Courier New" w:hAnsi="Courier New" w:cs="Courier New" w:hint="default"/>
      </w:rPr>
    </w:lvl>
    <w:lvl w:ilvl="8" w:tplc="AB148EB4" w:tentative="1">
      <w:start w:val="1"/>
      <w:numFmt w:val="bullet"/>
      <w:lvlText w:val=""/>
      <w:lvlJc w:val="left"/>
      <w:pPr>
        <w:ind w:left="6480" w:hanging="360"/>
      </w:pPr>
      <w:rPr>
        <w:rFonts w:ascii="Wingdings" w:hAnsi="Wingdings" w:hint="default"/>
      </w:rPr>
    </w:lvl>
  </w:abstractNum>
  <w:abstractNum w:abstractNumId="1" w15:restartNumberingAfterBreak="0">
    <w:nsid w:val="05D31EBB"/>
    <w:multiLevelType w:val="hybridMultilevel"/>
    <w:tmpl w:val="2C2A90F6"/>
    <w:lvl w:ilvl="0" w:tplc="81D8DD5C">
      <w:start w:val="1"/>
      <w:numFmt w:val="bullet"/>
      <w:lvlText w:val=""/>
      <w:lvlJc w:val="left"/>
      <w:pPr>
        <w:ind w:left="720" w:hanging="360"/>
      </w:pPr>
      <w:rPr>
        <w:rFonts w:ascii="Wingdings" w:hAnsi="Wingdings" w:hint="default"/>
      </w:rPr>
    </w:lvl>
    <w:lvl w:ilvl="1" w:tplc="BB4869EA" w:tentative="1">
      <w:start w:val="1"/>
      <w:numFmt w:val="bullet"/>
      <w:lvlText w:val="o"/>
      <w:lvlJc w:val="left"/>
      <w:pPr>
        <w:ind w:left="1440" w:hanging="360"/>
      </w:pPr>
      <w:rPr>
        <w:rFonts w:ascii="Courier New" w:hAnsi="Courier New" w:cs="Courier New" w:hint="default"/>
      </w:rPr>
    </w:lvl>
    <w:lvl w:ilvl="2" w:tplc="B5A650C6" w:tentative="1">
      <w:start w:val="1"/>
      <w:numFmt w:val="bullet"/>
      <w:lvlText w:val=""/>
      <w:lvlJc w:val="left"/>
      <w:pPr>
        <w:ind w:left="2160" w:hanging="360"/>
      </w:pPr>
      <w:rPr>
        <w:rFonts w:ascii="Wingdings" w:hAnsi="Wingdings" w:hint="default"/>
      </w:rPr>
    </w:lvl>
    <w:lvl w:ilvl="3" w:tplc="159A35E0" w:tentative="1">
      <w:start w:val="1"/>
      <w:numFmt w:val="bullet"/>
      <w:lvlText w:val=""/>
      <w:lvlJc w:val="left"/>
      <w:pPr>
        <w:ind w:left="2880" w:hanging="360"/>
      </w:pPr>
      <w:rPr>
        <w:rFonts w:ascii="Symbol" w:hAnsi="Symbol" w:hint="default"/>
      </w:rPr>
    </w:lvl>
    <w:lvl w:ilvl="4" w:tplc="36581716" w:tentative="1">
      <w:start w:val="1"/>
      <w:numFmt w:val="bullet"/>
      <w:lvlText w:val="o"/>
      <w:lvlJc w:val="left"/>
      <w:pPr>
        <w:ind w:left="3600" w:hanging="360"/>
      </w:pPr>
      <w:rPr>
        <w:rFonts w:ascii="Courier New" w:hAnsi="Courier New" w:cs="Courier New" w:hint="default"/>
      </w:rPr>
    </w:lvl>
    <w:lvl w:ilvl="5" w:tplc="15FCAEA0" w:tentative="1">
      <w:start w:val="1"/>
      <w:numFmt w:val="bullet"/>
      <w:lvlText w:val=""/>
      <w:lvlJc w:val="left"/>
      <w:pPr>
        <w:ind w:left="4320" w:hanging="360"/>
      </w:pPr>
      <w:rPr>
        <w:rFonts w:ascii="Wingdings" w:hAnsi="Wingdings" w:hint="default"/>
      </w:rPr>
    </w:lvl>
    <w:lvl w:ilvl="6" w:tplc="B9E29E6C" w:tentative="1">
      <w:start w:val="1"/>
      <w:numFmt w:val="bullet"/>
      <w:lvlText w:val=""/>
      <w:lvlJc w:val="left"/>
      <w:pPr>
        <w:ind w:left="5040" w:hanging="360"/>
      </w:pPr>
      <w:rPr>
        <w:rFonts w:ascii="Symbol" w:hAnsi="Symbol" w:hint="default"/>
      </w:rPr>
    </w:lvl>
    <w:lvl w:ilvl="7" w:tplc="20B66BA4" w:tentative="1">
      <w:start w:val="1"/>
      <w:numFmt w:val="bullet"/>
      <w:lvlText w:val="o"/>
      <w:lvlJc w:val="left"/>
      <w:pPr>
        <w:ind w:left="5760" w:hanging="360"/>
      </w:pPr>
      <w:rPr>
        <w:rFonts w:ascii="Courier New" w:hAnsi="Courier New" w:cs="Courier New" w:hint="default"/>
      </w:rPr>
    </w:lvl>
    <w:lvl w:ilvl="8" w:tplc="0A72FC7C" w:tentative="1">
      <w:start w:val="1"/>
      <w:numFmt w:val="bullet"/>
      <w:lvlText w:val=""/>
      <w:lvlJc w:val="left"/>
      <w:pPr>
        <w:ind w:left="6480" w:hanging="360"/>
      </w:pPr>
      <w:rPr>
        <w:rFonts w:ascii="Wingdings" w:hAnsi="Wingdings" w:hint="default"/>
      </w:rPr>
    </w:lvl>
  </w:abstractNum>
  <w:abstractNum w:abstractNumId="2" w15:restartNumberingAfterBreak="0">
    <w:nsid w:val="43990F9C"/>
    <w:multiLevelType w:val="hybridMultilevel"/>
    <w:tmpl w:val="277654E2"/>
    <w:lvl w:ilvl="0" w:tplc="C6A68340">
      <w:start w:val="1"/>
      <w:numFmt w:val="decimal"/>
      <w:lvlText w:val="%1."/>
      <w:lvlJc w:val="left"/>
      <w:pPr>
        <w:ind w:left="720" w:hanging="360"/>
      </w:pPr>
    </w:lvl>
    <w:lvl w:ilvl="1" w:tplc="9322F2DC" w:tentative="1">
      <w:start w:val="1"/>
      <w:numFmt w:val="lowerLetter"/>
      <w:lvlText w:val="%2."/>
      <w:lvlJc w:val="left"/>
      <w:pPr>
        <w:ind w:left="1440" w:hanging="360"/>
      </w:pPr>
    </w:lvl>
    <w:lvl w:ilvl="2" w:tplc="6C2408D8" w:tentative="1">
      <w:start w:val="1"/>
      <w:numFmt w:val="lowerRoman"/>
      <w:lvlText w:val="%3."/>
      <w:lvlJc w:val="right"/>
      <w:pPr>
        <w:ind w:left="2160" w:hanging="180"/>
      </w:pPr>
    </w:lvl>
    <w:lvl w:ilvl="3" w:tplc="A8FC71C2" w:tentative="1">
      <w:start w:val="1"/>
      <w:numFmt w:val="decimal"/>
      <w:lvlText w:val="%4."/>
      <w:lvlJc w:val="left"/>
      <w:pPr>
        <w:ind w:left="2880" w:hanging="360"/>
      </w:pPr>
    </w:lvl>
    <w:lvl w:ilvl="4" w:tplc="C3784A84" w:tentative="1">
      <w:start w:val="1"/>
      <w:numFmt w:val="lowerLetter"/>
      <w:lvlText w:val="%5."/>
      <w:lvlJc w:val="left"/>
      <w:pPr>
        <w:ind w:left="3600" w:hanging="360"/>
      </w:pPr>
    </w:lvl>
    <w:lvl w:ilvl="5" w:tplc="127692E6" w:tentative="1">
      <w:start w:val="1"/>
      <w:numFmt w:val="lowerRoman"/>
      <w:lvlText w:val="%6."/>
      <w:lvlJc w:val="right"/>
      <w:pPr>
        <w:ind w:left="4320" w:hanging="180"/>
      </w:pPr>
    </w:lvl>
    <w:lvl w:ilvl="6" w:tplc="F59E6082" w:tentative="1">
      <w:start w:val="1"/>
      <w:numFmt w:val="decimal"/>
      <w:lvlText w:val="%7."/>
      <w:lvlJc w:val="left"/>
      <w:pPr>
        <w:ind w:left="5040" w:hanging="360"/>
      </w:pPr>
    </w:lvl>
    <w:lvl w:ilvl="7" w:tplc="D0F279E4" w:tentative="1">
      <w:start w:val="1"/>
      <w:numFmt w:val="lowerLetter"/>
      <w:lvlText w:val="%8."/>
      <w:lvlJc w:val="left"/>
      <w:pPr>
        <w:ind w:left="5760" w:hanging="360"/>
      </w:pPr>
    </w:lvl>
    <w:lvl w:ilvl="8" w:tplc="948C4786" w:tentative="1">
      <w:start w:val="1"/>
      <w:numFmt w:val="lowerRoman"/>
      <w:lvlText w:val="%9."/>
      <w:lvlJc w:val="right"/>
      <w:pPr>
        <w:ind w:left="6480" w:hanging="180"/>
      </w:pPr>
    </w:lvl>
  </w:abstractNum>
  <w:abstractNum w:abstractNumId="3" w15:restartNumberingAfterBreak="0">
    <w:nsid w:val="47BD6313"/>
    <w:multiLevelType w:val="hybridMultilevel"/>
    <w:tmpl w:val="1F72C17A"/>
    <w:lvl w:ilvl="0" w:tplc="1B8E6212">
      <w:start w:val="1"/>
      <w:numFmt w:val="bullet"/>
      <w:lvlText w:val=""/>
      <w:lvlJc w:val="left"/>
      <w:pPr>
        <w:ind w:left="720" w:hanging="360"/>
      </w:pPr>
      <w:rPr>
        <w:rFonts w:ascii="Wingdings" w:hAnsi="Wingdings" w:hint="default"/>
      </w:rPr>
    </w:lvl>
    <w:lvl w:ilvl="1" w:tplc="A67C7002" w:tentative="1">
      <w:start w:val="1"/>
      <w:numFmt w:val="bullet"/>
      <w:lvlText w:val="o"/>
      <w:lvlJc w:val="left"/>
      <w:pPr>
        <w:ind w:left="1440" w:hanging="360"/>
      </w:pPr>
      <w:rPr>
        <w:rFonts w:ascii="Courier New" w:hAnsi="Courier New" w:cs="Courier New" w:hint="default"/>
      </w:rPr>
    </w:lvl>
    <w:lvl w:ilvl="2" w:tplc="95F8C598" w:tentative="1">
      <w:start w:val="1"/>
      <w:numFmt w:val="bullet"/>
      <w:lvlText w:val=""/>
      <w:lvlJc w:val="left"/>
      <w:pPr>
        <w:ind w:left="2160" w:hanging="360"/>
      </w:pPr>
      <w:rPr>
        <w:rFonts w:ascii="Wingdings" w:hAnsi="Wingdings" w:hint="default"/>
      </w:rPr>
    </w:lvl>
    <w:lvl w:ilvl="3" w:tplc="FD0ECA8A" w:tentative="1">
      <w:start w:val="1"/>
      <w:numFmt w:val="bullet"/>
      <w:lvlText w:val=""/>
      <w:lvlJc w:val="left"/>
      <w:pPr>
        <w:ind w:left="2880" w:hanging="360"/>
      </w:pPr>
      <w:rPr>
        <w:rFonts w:ascii="Symbol" w:hAnsi="Symbol" w:hint="default"/>
      </w:rPr>
    </w:lvl>
    <w:lvl w:ilvl="4" w:tplc="97C62350" w:tentative="1">
      <w:start w:val="1"/>
      <w:numFmt w:val="bullet"/>
      <w:lvlText w:val="o"/>
      <w:lvlJc w:val="left"/>
      <w:pPr>
        <w:ind w:left="3600" w:hanging="360"/>
      </w:pPr>
      <w:rPr>
        <w:rFonts w:ascii="Courier New" w:hAnsi="Courier New" w:cs="Courier New" w:hint="default"/>
      </w:rPr>
    </w:lvl>
    <w:lvl w:ilvl="5" w:tplc="2B48DC08" w:tentative="1">
      <w:start w:val="1"/>
      <w:numFmt w:val="bullet"/>
      <w:lvlText w:val=""/>
      <w:lvlJc w:val="left"/>
      <w:pPr>
        <w:ind w:left="4320" w:hanging="360"/>
      </w:pPr>
      <w:rPr>
        <w:rFonts w:ascii="Wingdings" w:hAnsi="Wingdings" w:hint="default"/>
      </w:rPr>
    </w:lvl>
    <w:lvl w:ilvl="6" w:tplc="CDCE013A" w:tentative="1">
      <w:start w:val="1"/>
      <w:numFmt w:val="bullet"/>
      <w:lvlText w:val=""/>
      <w:lvlJc w:val="left"/>
      <w:pPr>
        <w:ind w:left="5040" w:hanging="360"/>
      </w:pPr>
      <w:rPr>
        <w:rFonts w:ascii="Symbol" w:hAnsi="Symbol" w:hint="default"/>
      </w:rPr>
    </w:lvl>
    <w:lvl w:ilvl="7" w:tplc="8B84DC90" w:tentative="1">
      <w:start w:val="1"/>
      <w:numFmt w:val="bullet"/>
      <w:lvlText w:val="o"/>
      <w:lvlJc w:val="left"/>
      <w:pPr>
        <w:ind w:left="5760" w:hanging="360"/>
      </w:pPr>
      <w:rPr>
        <w:rFonts w:ascii="Courier New" w:hAnsi="Courier New" w:cs="Courier New" w:hint="default"/>
      </w:rPr>
    </w:lvl>
    <w:lvl w:ilvl="8" w:tplc="06FADEF4" w:tentative="1">
      <w:start w:val="1"/>
      <w:numFmt w:val="bullet"/>
      <w:lvlText w:val=""/>
      <w:lvlJc w:val="left"/>
      <w:pPr>
        <w:ind w:left="6480" w:hanging="360"/>
      </w:pPr>
      <w:rPr>
        <w:rFonts w:ascii="Wingdings" w:hAnsi="Wingdings" w:hint="default"/>
      </w:rPr>
    </w:lvl>
  </w:abstractNum>
  <w:abstractNum w:abstractNumId="4" w15:restartNumberingAfterBreak="0">
    <w:nsid w:val="4923118C"/>
    <w:multiLevelType w:val="hybridMultilevel"/>
    <w:tmpl w:val="B272673E"/>
    <w:lvl w:ilvl="0" w:tplc="EFBC9C68">
      <w:start w:val="1"/>
      <w:numFmt w:val="bullet"/>
      <w:lvlText w:val=""/>
      <w:lvlJc w:val="left"/>
      <w:pPr>
        <w:ind w:left="720" w:hanging="360"/>
      </w:pPr>
      <w:rPr>
        <w:rFonts w:ascii="Symbol" w:hAnsi="Symbol" w:hint="default"/>
      </w:rPr>
    </w:lvl>
    <w:lvl w:ilvl="1" w:tplc="BCAA3A94" w:tentative="1">
      <w:start w:val="1"/>
      <w:numFmt w:val="bullet"/>
      <w:lvlText w:val="o"/>
      <w:lvlJc w:val="left"/>
      <w:pPr>
        <w:ind w:left="1440" w:hanging="360"/>
      </w:pPr>
      <w:rPr>
        <w:rFonts w:ascii="Courier New" w:hAnsi="Courier New" w:cs="Courier New" w:hint="default"/>
      </w:rPr>
    </w:lvl>
    <w:lvl w:ilvl="2" w:tplc="C59473C6" w:tentative="1">
      <w:start w:val="1"/>
      <w:numFmt w:val="bullet"/>
      <w:lvlText w:val=""/>
      <w:lvlJc w:val="left"/>
      <w:pPr>
        <w:ind w:left="2160" w:hanging="360"/>
      </w:pPr>
      <w:rPr>
        <w:rFonts w:ascii="Wingdings" w:hAnsi="Wingdings" w:hint="default"/>
      </w:rPr>
    </w:lvl>
    <w:lvl w:ilvl="3" w:tplc="DD06C532" w:tentative="1">
      <w:start w:val="1"/>
      <w:numFmt w:val="bullet"/>
      <w:lvlText w:val=""/>
      <w:lvlJc w:val="left"/>
      <w:pPr>
        <w:ind w:left="2880" w:hanging="360"/>
      </w:pPr>
      <w:rPr>
        <w:rFonts w:ascii="Symbol" w:hAnsi="Symbol" w:hint="default"/>
      </w:rPr>
    </w:lvl>
    <w:lvl w:ilvl="4" w:tplc="8EA03C9A" w:tentative="1">
      <w:start w:val="1"/>
      <w:numFmt w:val="bullet"/>
      <w:lvlText w:val="o"/>
      <w:lvlJc w:val="left"/>
      <w:pPr>
        <w:ind w:left="3600" w:hanging="360"/>
      </w:pPr>
      <w:rPr>
        <w:rFonts w:ascii="Courier New" w:hAnsi="Courier New" w:cs="Courier New" w:hint="default"/>
      </w:rPr>
    </w:lvl>
    <w:lvl w:ilvl="5" w:tplc="44607FF6" w:tentative="1">
      <w:start w:val="1"/>
      <w:numFmt w:val="bullet"/>
      <w:lvlText w:val=""/>
      <w:lvlJc w:val="left"/>
      <w:pPr>
        <w:ind w:left="4320" w:hanging="360"/>
      </w:pPr>
      <w:rPr>
        <w:rFonts w:ascii="Wingdings" w:hAnsi="Wingdings" w:hint="default"/>
      </w:rPr>
    </w:lvl>
    <w:lvl w:ilvl="6" w:tplc="74E4AA60" w:tentative="1">
      <w:start w:val="1"/>
      <w:numFmt w:val="bullet"/>
      <w:lvlText w:val=""/>
      <w:lvlJc w:val="left"/>
      <w:pPr>
        <w:ind w:left="5040" w:hanging="360"/>
      </w:pPr>
      <w:rPr>
        <w:rFonts w:ascii="Symbol" w:hAnsi="Symbol" w:hint="default"/>
      </w:rPr>
    </w:lvl>
    <w:lvl w:ilvl="7" w:tplc="C0121D1A" w:tentative="1">
      <w:start w:val="1"/>
      <w:numFmt w:val="bullet"/>
      <w:lvlText w:val="o"/>
      <w:lvlJc w:val="left"/>
      <w:pPr>
        <w:ind w:left="5760" w:hanging="360"/>
      </w:pPr>
      <w:rPr>
        <w:rFonts w:ascii="Courier New" w:hAnsi="Courier New" w:cs="Courier New" w:hint="default"/>
      </w:rPr>
    </w:lvl>
    <w:lvl w:ilvl="8" w:tplc="D39CC552" w:tentative="1">
      <w:start w:val="1"/>
      <w:numFmt w:val="bullet"/>
      <w:lvlText w:val=""/>
      <w:lvlJc w:val="left"/>
      <w:pPr>
        <w:ind w:left="6480" w:hanging="360"/>
      </w:pPr>
      <w:rPr>
        <w:rFonts w:ascii="Wingdings" w:hAnsi="Wingdings" w:hint="default"/>
      </w:rPr>
    </w:lvl>
  </w:abstractNum>
  <w:abstractNum w:abstractNumId="5" w15:restartNumberingAfterBreak="0">
    <w:nsid w:val="5E86169E"/>
    <w:multiLevelType w:val="hybridMultilevel"/>
    <w:tmpl w:val="D99CC260"/>
    <w:lvl w:ilvl="0" w:tplc="63AAEE72">
      <w:start w:val="1"/>
      <w:numFmt w:val="bullet"/>
      <w:lvlText w:val=""/>
      <w:lvlJc w:val="left"/>
      <w:pPr>
        <w:ind w:left="720" w:hanging="360"/>
      </w:pPr>
      <w:rPr>
        <w:rFonts w:ascii="Wingdings" w:hAnsi="Wingdings" w:hint="default"/>
      </w:rPr>
    </w:lvl>
    <w:lvl w:ilvl="1" w:tplc="1534B9C8" w:tentative="1">
      <w:start w:val="1"/>
      <w:numFmt w:val="bullet"/>
      <w:lvlText w:val="o"/>
      <w:lvlJc w:val="left"/>
      <w:pPr>
        <w:ind w:left="1440" w:hanging="360"/>
      </w:pPr>
      <w:rPr>
        <w:rFonts w:ascii="Courier New" w:hAnsi="Courier New" w:cs="Courier New" w:hint="default"/>
      </w:rPr>
    </w:lvl>
    <w:lvl w:ilvl="2" w:tplc="C10C87AC" w:tentative="1">
      <w:start w:val="1"/>
      <w:numFmt w:val="bullet"/>
      <w:lvlText w:val=""/>
      <w:lvlJc w:val="left"/>
      <w:pPr>
        <w:ind w:left="2160" w:hanging="360"/>
      </w:pPr>
      <w:rPr>
        <w:rFonts w:ascii="Wingdings" w:hAnsi="Wingdings" w:hint="default"/>
      </w:rPr>
    </w:lvl>
    <w:lvl w:ilvl="3" w:tplc="6A0CB236" w:tentative="1">
      <w:start w:val="1"/>
      <w:numFmt w:val="bullet"/>
      <w:lvlText w:val=""/>
      <w:lvlJc w:val="left"/>
      <w:pPr>
        <w:ind w:left="2880" w:hanging="360"/>
      </w:pPr>
      <w:rPr>
        <w:rFonts w:ascii="Symbol" w:hAnsi="Symbol" w:hint="default"/>
      </w:rPr>
    </w:lvl>
    <w:lvl w:ilvl="4" w:tplc="30769A9C" w:tentative="1">
      <w:start w:val="1"/>
      <w:numFmt w:val="bullet"/>
      <w:lvlText w:val="o"/>
      <w:lvlJc w:val="left"/>
      <w:pPr>
        <w:ind w:left="3600" w:hanging="360"/>
      </w:pPr>
      <w:rPr>
        <w:rFonts w:ascii="Courier New" w:hAnsi="Courier New" w:cs="Courier New" w:hint="default"/>
      </w:rPr>
    </w:lvl>
    <w:lvl w:ilvl="5" w:tplc="C3A07B92" w:tentative="1">
      <w:start w:val="1"/>
      <w:numFmt w:val="bullet"/>
      <w:lvlText w:val=""/>
      <w:lvlJc w:val="left"/>
      <w:pPr>
        <w:ind w:left="4320" w:hanging="360"/>
      </w:pPr>
      <w:rPr>
        <w:rFonts w:ascii="Wingdings" w:hAnsi="Wingdings" w:hint="default"/>
      </w:rPr>
    </w:lvl>
    <w:lvl w:ilvl="6" w:tplc="3536E27C" w:tentative="1">
      <w:start w:val="1"/>
      <w:numFmt w:val="bullet"/>
      <w:lvlText w:val=""/>
      <w:lvlJc w:val="left"/>
      <w:pPr>
        <w:ind w:left="5040" w:hanging="360"/>
      </w:pPr>
      <w:rPr>
        <w:rFonts w:ascii="Symbol" w:hAnsi="Symbol" w:hint="default"/>
      </w:rPr>
    </w:lvl>
    <w:lvl w:ilvl="7" w:tplc="4EDEEC94" w:tentative="1">
      <w:start w:val="1"/>
      <w:numFmt w:val="bullet"/>
      <w:lvlText w:val="o"/>
      <w:lvlJc w:val="left"/>
      <w:pPr>
        <w:ind w:left="5760" w:hanging="360"/>
      </w:pPr>
      <w:rPr>
        <w:rFonts w:ascii="Courier New" w:hAnsi="Courier New" w:cs="Courier New" w:hint="default"/>
      </w:rPr>
    </w:lvl>
    <w:lvl w:ilvl="8" w:tplc="A1C2FAEE" w:tentative="1">
      <w:start w:val="1"/>
      <w:numFmt w:val="bullet"/>
      <w:lvlText w:val=""/>
      <w:lvlJc w:val="left"/>
      <w:pPr>
        <w:ind w:left="6480" w:hanging="360"/>
      </w:pPr>
      <w:rPr>
        <w:rFonts w:ascii="Wingdings" w:hAnsi="Wingdings" w:hint="default"/>
      </w:rPr>
    </w:lvl>
  </w:abstractNum>
  <w:abstractNum w:abstractNumId="6" w15:restartNumberingAfterBreak="0">
    <w:nsid w:val="67476826"/>
    <w:multiLevelType w:val="hybridMultilevel"/>
    <w:tmpl w:val="748EF2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EFD2B41"/>
    <w:multiLevelType w:val="hybridMultilevel"/>
    <w:tmpl w:val="2C5402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98F4163"/>
    <w:multiLevelType w:val="hybridMultilevel"/>
    <w:tmpl w:val="06E4C652"/>
    <w:lvl w:ilvl="0" w:tplc="40986F36">
      <w:start w:val="1"/>
      <w:numFmt w:val="bullet"/>
      <w:lvlText w:val=""/>
      <w:lvlJc w:val="left"/>
      <w:pPr>
        <w:ind w:left="720" w:hanging="360"/>
      </w:pPr>
      <w:rPr>
        <w:rFonts w:ascii="Wingdings" w:hAnsi="Wingdings" w:hint="default"/>
      </w:rPr>
    </w:lvl>
    <w:lvl w:ilvl="1" w:tplc="C698290E" w:tentative="1">
      <w:start w:val="1"/>
      <w:numFmt w:val="bullet"/>
      <w:lvlText w:val="o"/>
      <w:lvlJc w:val="left"/>
      <w:pPr>
        <w:ind w:left="1440" w:hanging="360"/>
      </w:pPr>
      <w:rPr>
        <w:rFonts w:ascii="Courier New" w:hAnsi="Courier New" w:cs="Courier New" w:hint="default"/>
      </w:rPr>
    </w:lvl>
    <w:lvl w:ilvl="2" w:tplc="5888DAB4" w:tentative="1">
      <w:start w:val="1"/>
      <w:numFmt w:val="bullet"/>
      <w:lvlText w:val=""/>
      <w:lvlJc w:val="left"/>
      <w:pPr>
        <w:ind w:left="2160" w:hanging="360"/>
      </w:pPr>
      <w:rPr>
        <w:rFonts w:ascii="Wingdings" w:hAnsi="Wingdings" w:hint="default"/>
      </w:rPr>
    </w:lvl>
    <w:lvl w:ilvl="3" w:tplc="BEC65FAA" w:tentative="1">
      <w:start w:val="1"/>
      <w:numFmt w:val="bullet"/>
      <w:lvlText w:val=""/>
      <w:lvlJc w:val="left"/>
      <w:pPr>
        <w:ind w:left="2880" w:hanging="360"/>
      </w:pPr>
      <w:rPr>
        <w:rFonts w:ascii="Symbol" w:hAnsi="Symbol" w:hint="default"/>
      </w:rPr>
    </w:lvl>
    <w:lvl w:ilvl="4" w:tplc="78DC2F44" w:tentative="1">
      <w:start w:val="1"/>
      <w:numFmt w:val="bullet"/>
      <w:lvlText w:val="o"/>
      <w:lvlJc w:val="left"/>
      <w:pPr>
        <w:ind w:left="3600" w:hanging="360"/>
      </w:pPr>
      <w:rPr>
        <w:rFonts w:ascii="Courier New" w:hAnsi="Courier New" w:cs="Courier New" w:hint="default"/>
      </w:rPr>
    </w:lvl>
    <w:lvl w:ilvl="5" w:tplc="9C806C9C" w:tentative="1">
      <w:start w:val="1"/>
      <w:numFmt w:val="bullet"/>
      <w:lvlText w:val=""/>
      <w:lvlJc w:val="left"/>
      <w:pPr>
        <w:ind w:left="4320" w:hanging="360"/>
      </w:pPr>
      <w:rPr>
        <w:rFonts w:ascii="Wingdings" w:hAnsi="Wingdings" w:hint="default"/>
      </w:rPr>
    </w:lvl>
    <w:lvl w:ilvl="6" w:tplc="346C65AA" w:tentative="1">
      <w:start w:val="1"/>
      <w:numFmt w:val="bullet"/>
      <w:lvlText w:val=""/>
      <w:lvlJc w:val="left"/>
      <w:pPr>
        <w:ind w:left="5040" w:hanging="360"/>
      </w:pPr>
      <w:rPr>
        <w:rFonts w:ascii="Symbol" w:hAnsi="Symbol" w:hint="default"/>
      </w:rPr>
    </w:lvl>
    <w:lvl w:ilvl="7" w:tplc="CB1C9B64" w:tentative="1">
      <w:start w:val="1"/>
      <w:numFmt w:val="bullet"/>
      <w:lvlText w:val="o"/>
      <w:lvlJc w:val="left"/>
      <w:pPr>
        <w:ind w:left="5760" w:hanging="360"/>
      </w:pPr>
      <w:rPr>
        <w:rFonts w:ascii="Courier New" w:hAnsi="Courier New" w:cs="Courier New" w:hint="default"/>
      </w:rPr>
    </w:lvl>
    <w:lvl w:ilvl="8" w:tplc="C1D22722" w:tentative="1">
      <w:start w:val="1"/>
      <w:numFmt w:val="bullet"/>
      <w:lvlText w:val=""/>
      <w:lvlJc w:val="left"/>
      <w:pPr>
        <w:ind w:left="6480" w:hanging="360"/>
      </w:pPr>
      <w:rPr>
        <w:rFonts w:ascii="Wingdings" w:hAnsi="Wingdings" w:hint="default"/>
      </w:rPr>
    </w:lvl>
  </w:abstractNum>
  <w:abstractNum w:abstractNumId="9" w15:restartNumberingAfterBreak="0">
    <w:nsid w:val="7B066578"/>
    <w:multiLevelType w:val="hybridMultilevel"/>
    <w:tmpl w:val="8B0CEC56"/>
    <w:lvl w:ilvl="0" w:tplc="EA705CA6">
      <w:start w:val="1"/>
      <w:numFmt w:val="bullet"/>
      <w:lvlText w:val=""/>
      <w:lvlJc w:val="left"/>
      <w:pPr>
        <w:ind w:left="720" w:hanging="360"/>
      </w:pPr>
      <w:rPr>
        <w:rFonts w:ascii="Wingdings" w:hAnsi="Wingdings" w:hint="default"/>
      </w:rPr>
    </w:lvl>
    <w:lvl w:ilvl="1" w:tplc="B0CABD52" w:tentative="1">
      <w:start w:val="1"/>
      <w:numFmt w:val="bullet"/>
      <w:lvlText w:val="o"/>
      <w:lvlJc w:val="left"/>
      <w:pPr>
        <w:ind w:left="1440" w:hanging="360"/>
      </w:pPr>
      <w:rPr>
        <w:rFonts w:ascii="Courier New" w:hAnsi="Courier New" w:cs="Courier New" w:hint="default"/>
      </w:rPr>
    </w:lvl>
    <w:lvl w:ilvl="2" w:tplc="65504A04" w:tentative="1">
      <w:start w:val="1"/>
      <w:numFmt w:val="bullet"/>
      <w:lvlText w:val=""/>
      <w:lvlJc w:val="left"/>
      <w:pPr>
        <w:ind w:left="2160" w:hanging="360"/>
      </w:pPr>
      <w:rPr>
        <w:rFonts w:ascii="Wingdings" w:hAnsi="Wingdings" w:hint="default"/>
      </w:rPr>
    </w:lvl>
    <w:lvl w:ilvl="3" w:tplc="D5E68AE0" w:tentative="1">
      <w:start w:val="1"/>
      <w:numFmt w:val="bullet"/>
      <w:lvlText w:val=""/>
      <w:lvlJc w:val="left"/>
      <w:pPr>
        <w:ind w:left="2880" w:hanging="360"/>
      </w:pPr>
      <w:rPr>
        <w:rFonts w:ascii="Symbol" w:hAnsi="Symbol" w:hint="default"/>
      </w:rPr>
    </w:lvl>
    <w:lvl w:ilvl="4" w:tplc="48788200" w:tentative="1">
      <w:start w:val="1"/>
      <w:numFmt w:val="bullet"/>
      <w:lvlText w:val="o"/>
      <w:lvlJc w:val="left"/>
      <w:pPr>
        <w:ind w:left="3600" w:hanging="360"/>
      </w:pPr>
      <w:rPr>
        <w:rFonts w:ascii="Courier New" w:hAnsi="Courier New" w:cs="Courier New" w:hint="default"/>
      </w:rPr>
    </w:lvl>
    <w:lvl w:ilvl="5" w:tplc="AFB40752" w:tentative="1">
      <w:start w:val="1"/>
      <w:numFmt w:val="bullet"/>
      <w:lvlText w:val=""/>
      <w:lvlJc w:val="left"/>
      <w:pPr>
        <w:ind w:left="4320" w:hanging="360"/>
      </w:pPr>
      <w:rPr>
        <w:rFonts w:ascii="Wingdings" w:hAnsi="Wingdings" w:hint="default"/>
      </w:rPr>
    </w:lvl>
    <w:lvl w:ilvl="6" w:tplc="5694DCA8" w:tentative="1">
      <w:start w:val="1"/>
      <w:numFmt w:val="bullet"/>
      <w:lvlText w:val=""/>
      <w:lvlJc w:val="left"/>
      <w:pPr>
        <w:ind w:left="5040" w:hanging="360"/>
      </w:pPr>
      <w:rPr>
        <w:rFonts w:ascii="Symbol" w:hAnsi="Symbol" w:hint="default"/>
      </w:rPr>
    </w:lvl>
    <w:lvl w:ilvl="7" w:tplc="DCE0FB2A" w:tentative="1">
      <w:start w:val="1"/>
      <w:numFmt w:val="bullet"/>
      <w:lvlText w:val="o"/>
      <w:lvlJc w:val="left"/>
      <w:pPr>
        <w:ind w:left="5760" w:hanging="360"/>
      </w:pPr>
      <w:rPr>
        <w:rFonts w:ascii="Courier New" w:hAnsi="Courier New" w:cs="Courier New" w:hint="default"/>
      </w:rPr>
    </w:lvl>
    <w:lvl w:ilvl="8" w:tplc="FE687B50" w:tentative="1">
      <w:start w:val="1"/>
      <w:numFmt w:val="bullet"/>
      <w:lvlText w:val=""/>
      <w:lvlJc w:val="left"/>
      <w:pPr>
        <w:ind w:left="6480" w:hanging="360"/>
      </w:pPr>
      <w:rPr>
        <w:rFonts w:ascii="Wingdings" w:hAnsi="Wingdings" w:hint="default"/>
      </w:rPr>
    </w:lvl>
  </w:abstractNum>
  <w:num w:numId="1" w16cid:durableId="1745683600">
    <w:abstractNumId w:val="4"/>
  </w:num>
  <w:num w:numId="2" w16cid:durableId="1204517216">
    <w:abstractNumId w:val="2"/>
  </w:num>
  <w:num w:numId="3" w16cid:durableId="199635248">
    <w:abstractNumId w:val="0"/>
  </w:num>
  <w:num w:numId="4" w16cid:durableId="329871645">
    <w:abstractNumId w:val="3"/>
  </w:num>
  <w:num w:numId="5" w16cid:durableId="2060086731">
    <w:abstractNumId w:val="8"/>
  </w:num>
  <w:num w:numId="6" w16cid:durableId="2007903825">
    <w:abstractNumId w:val="9"/>
  </w:num>
  <w:num w:numId="7" w16cid:durableId="932128985">
    <w:abstractNumId w:val="5"/>
  </w:num>
  <w:num w:numId="8" w16cid:durableId="1168864745">
    <w:abstractNumId w:val="1"/>
  </w:num>
  <w:num w:numId="9" w16cid:durableId="1902596514">
    <w:abstractNumId w:val="6"/>
  </w:num>
  <w:num w:numId="10" w16cid:durableId="8550790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1EE"/>
    <w:rsid w:val="00027ED5"/>
    <w:rsid w:val="000D3CA4"/>
    <w:rsid w:val="001906EA"/>
    <w:rsid w:val="001F7B4C"/>
    <w:rsid w:val="00245567"/>
    <w:rsid w:val="002E32AB"/>
    <w:rsid w:val="00310007"/>
    <w:rsid w:val="003827FA"/>
    <w:rsid w:val="003C31CD"/>
    <w:rsid w:val="004146BB"/>
    <w:rsid w:val="005314C5"/>
    <w:rsid w:val="00566388"/>
    <w:rsid w:val="005821EE"/>
    <w:rsid w:val="005C5068"/>
    <w:rsid w:val="006F2495"/>
    <w:rsid w:val="006F5A88"/>
    <w:rsid w:val="00785923"/>
    <w:rsid w:val="007905E8"/>
    <w:rsid w:val="007E5937"/>
    <w:rsid w:val="008C2F3F"/>
    <w:rsid w:val="009B00E3"/>
    <w:rsid w:val="00A5789E"/>
    <w:rsid w:val="00AF09BA"/>
    <w:rsid w:val="00C032DD"/>
    <w:rsid w:val="00CB7280"/>
    <w:rsid w:val="00CF44E9"/>
    <w:rsid w:val="00CF4B73"/>
    <w:rsid w:val="00D046B4"/>
    <w:rsid w:val="00E138E8"/>
    <w:rsid w:val="00E26B8F"/>
    <w:rsid w:val="00E40C7F"/>
    <w:rsid w:val="00ED6D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606F6B"/>
  <w15:docId w15:val="{ACFDCFC5-0842-45AB-95E9-48F2926E4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ED5"/>
    <w:pPr>
      <w:keepNext/>
      <w:keepLines/>
      <w:spacing w:before="480" w:after="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821EE"/>
    <w:pPr>
      <w:tabs>
        <w:tab w:val="center" w:pos="4153"/>
        <w:tab w:val="right" w:pos="8306"/>
      </w:tabs>
      <w:spacing w:after="0" w:line="240" w:lineRule="auto"/>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5821EE"/>
    <w:rPr>
      <w:rFonts w:ascii="Times New Roman" w:eastAsia="Times New Roman" w:hAnsi="Times New Roman" w:cs="Times New Roman"/>
      <w:sz w:val="20"/>
      <w:szCs w:val="20"/>
      <w:lang w:val="en-GB" w:eastAsia="en-GB"/>
    </w:rPr>
  </w:style>
  <w:style w:type="table" w:styleId="TableGrid">
    <w:name w:val="Table Grid"/>
    <w:basedOn w:val="TableNormal"/>
    <w:uiPriority w:val="59"/>
    <w:rsid w:val="004146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32DD"/>
    <w:pPr>
      <w:ind w:left="720"/>
      <w:contextualSpacing/>
    </w:pPr>
  </w:style>
  <w:style w:type="character" w:customStyle="1" w:styleId="Heading1Char">
    <w:name w:val="Heading 1 Char"/>
    <w:basedOn w:val="DefaultParagraphFont"/>
    <w:link w:val="Heading1"/>
    <w:uiPriority w:val="9"/>
    <w:rsid w:val="00027ED5"/>
    <w:rPr>
      <w:rFonts w:asciiTheme="majorHAnsi" w:eastAsiaTheme="majorEastAsia" w:hAnsiTheme="majorHAnsi" w:cstheme="majorBidi"/>
      <w:b/>
      <w:bCs/>
      <w:sz w:val="28"/>
      <w:szCs w:val="28"/>
    </w:rPr>
  </w:style>
  <w:style w:type="paragraph" w:styleId="Title">
    <w:name w:val="Title"/>
    <w:basedOn w:val="Normal"/>
    <w:next w:val="Normal"/>
    <w:link w:val="TitleChar"/>
    <w:uiPriority w:val="10"/>
    <w:qFormat/>
    <w:rsid w:val="00027ED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27ED5"/>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245567"/>
    <w:rPr>
      <w:color w:val="0000FF" w:themeColor="hyperlink"/>
      <w:u w:val="single"/>
    </w:rPr>
  </w:style>
  <w:style w:type="paragraph" w:styleId="TOCHeading">
    <w:name w:val="TOC Heading"/>
    <w:basedOn w:val="Heading1"/>
    <w:next w:val="Normal"/>
    <w:uiPriority w:val="39"/>
    <w:semiHidden/>
    <w:unhideWhenUsed/>
    <w:qFormat/>
    <w:rsid w:val="00785923"/>
    <w:pPr>
      <w:outlineLvl w:val="9"/>
    </w:pPr>
    <w:rPr>
      <w:color w:val="365F91" w:themeColor="accent1" w:themeShade="BF"/>
      <w:lang w:val="en-US" w:eastAsia="ja-JP"/>
    </w:rPr>
  </w:style>
  <w:style w:type="paragraph" w:styleId="TOC1">
    <w:name w:val="toc 1"/>
    <w:basedOn w:val="Normal"/>
    <w:next w:val="Normal"/>
    <w:autoRedefine/>
    <w:uiPriority w:val="39"/>
    <w:unhideWhenUsed/>
    <w:rsid w:val="00785923"/>
    <w:pPr>
      <w:spacing w:after="100"/>
    </w:pPr>
  </w:style>
  <w:style w:type="paragraph" w:styleId="BalloonText">
    <w:name w:val="Balloon Text"/>
    <w:basedOn w:val="Normal"/>
    <w:link w:val="BalloonTextChar"/>
    <w:uiPriority w:val="99"/>
    <w:semiHidden/>
    <w:unhideWhenUsed/>
    <w:rsid w:val="007859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5923"/>
    <w:rPr>
      <w:rFonts w:ascii="Tahoma" w:hAnsi="Tahoma" w:cs="Tahoma"/>
      <w:sz w:val="16"/>
      <w:szCs w:val="16"/>
    </w:rPr>
  </w:style>
  <w:style w:type="paragraph" w:styleId="Footer">
    <w:name w:val="footer"/>
    <w:basedOn w:val="Normal"/>
    <w:link w:val="FooterChar"/>
    <w:uiPriority w:val="99"/>
    <w:unhideWhenUsed/>
    <w:rsid w:val="007859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923"/>
  </w:style>
  <w:style w:type="paragraph" w:styleId="NormalWeb">
    <w:name w:val="Normal (Web)"/>
    <w:basedOn w:val="Normal"/>
    <w:uiPriority w:val="99"/>
    <w:semiHidden/>
    <w:unhideWhenUsed/>
    <w:rsid w:val="00310007"/>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3100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022316">
      <w:bodyDiv w:val="1"/>
      <w:marLeft w:val="0"/>
      <w:marRight w:val="0"/>
      <w:marTop w:val="0"/>
      <w:marBottom w:val="0"/>
      <w:divBdr>
        <w:top w:val="none" w:sz="0" w:space="0" w:color="auto"/>
        <w:left w:val="none" w:sz="0" w:space="0" w:color="auto"/>
        <w:bottom w:val="none" w:sz="0" w:space="0" w:color="auto"/>
        <w:right w:val="none" w:sz="0" w:space="0" w:color="auto"/>
      </w:divBdr>
    </w:div>
    <w:div w:id="1413157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49718916302580" TargetMode="External"/><Relationship Id="rId13" Type="http://schemas.openxmlformats.org/officeDocument/2006/relationships/hyperlink" Target="https://www.proquest.com/openview/1f9f5ad8e5798a6b992e4c1bee830cbb/1?pq-origsite=gscholar&amp;cbl=202998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urnal.ar-raniry.ac.id/index.php/englisia/article/view/7529" TargetMode="External"/><Relationship Id="rId17" Type="http://schemas.openxmlformats.org/officeDocument/2006/relationships/hyperlink" Target="http://www.cbuni.cz.ojs.journals.cz/index.php/CBUIC/article/view/976" TargetMode="External"/><Relationship Id="rId2" Type="http://schemas.openxmlformats.org/officeDocument/2006/relationships/numbering" Target="numbering.xml"/><Relationship Id="rId16" Type="http://schemas.openxmlformats.org/officeDocument/2006/relationships/hyperlink" Target="https://library.ifla.org/id/eprint/192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883035519325704" TargetMode="External"/><Relationship Id="rId5" Type="http://schemas.openxmlformats.org/officeDocument/2006/relationships/webSettings" Target="webSettings.xml"/><Relationship Id="rId15" Type="http://schemas.openxmlformats.org/officeDocument/2006/relationships/hyperlink" Target="https://www.proquest.com/openview/1a423f2ec1ea3bc822c49df1efa44f19/1?pq-origsite=gscholar&amp;cbl=2029989" TargetMode="External"/><Relationship Id="rId10" Type="http://schemas.openxmlformats.org/officeDocument/2006/relationships/hyperlink" Target="https://www.neliti.com/publications/342398/johari-window-a-useful-communication-model-and-psychological-tool-for-improvin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content/doi/10.1108/EJTD-07-2016-0049/full/html" TargetMode="External"/><Relationship Id="rId14" Type="http://schemas.openxmlformats.org/officeDocument/2006/relationships/hyperlink" Target="https://www.cambridge.org/core/journals/journal-of-clinical-and-translational-science/article/creating-effective-career-development-programs/7AE5BEF13A419152ED4E1B6696ECD0B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D00281-C0C5-42D9-9FF0-3D5F5EFFA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1884</Words>
  <Characters>12383</Characters>
  <Application>Microsoft Office Word</Application>
  <DocSecurity>0</DocSecurity>
  <Lines>432</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Author </cp:lastModifiedBy>
  <cp:revision>3</cp:revision>
  <dcterms:created xsi:type="dcterms:W3CDTF">2024-06-20T10:22:00Z</dcterms:created>
  <dcterms:modified xsi:type="dcterms:W3CDTF">2024-06-20T10:22:00Z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5682663de99acdc591a6f1178ddca385da7606957db3711108266f0d275531e9</vt:lpwstr>
  </property>
</Properties>
</file>