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ACBF2" w14:textId="661AE74C" w:rsidR="08294B42" w:rsidRDefault="08294B42" w:rsidP="08294B42"/>
    <w:p w14:paraId="6148A797" w14:textId="77777777" w:rsidR="00A63E53" w:rsidRDefault="00A63E53" w:rsidP="00A63E53">
      <w:pPr>
        <w:pStyle w:val="Heading1"/>
        <w:jc w:val="center"/>
        <w:rPr>
          <w:color w:val="0070C0"/>
          <w:sz w:val="40"/>
          <w:szCs w:val="40"/>
        </w:rPr>
      </w:pPr>
      <w:r>
        <w:rPr>
          <w:noProof/>
          <w:color w:val="0070C0"/>
          <w:sz w:val="40"/>
          <w:szCs w:val="40"/>
        </w:rPr>
        <w:drawing>
          <wp:anchor distT="0" distB="0" distL="114300" distR="114300" simplePos="0" relativeHeight="251658241" behindDoc="0" locked="0" layoutInCell="1" allowOverlap="1" wp14:anchorId="2D4208DE" wp14:editId="7832139E">
            <wp:simplePos x="0" y="0"/>
            <wp:positionH relativeFrom="column">
              <wp:posOffset>5090160</wp:posOffset>
            </wp:positionH>
            <wp:positionV relativeFrom="paragraph">
              <wp:posOffset>-561975</wp:posOffset>
            </wp:positionV>
            <wp:extent cx="1120140" cy="977529"/>
            <wp:effectExtent l="0" t="0" r="3810" b="0"/>
            <wp:wrapNone/>
            <wp:docPr id="755700784" name="Picture 3" descr="A blue background with a black and yellow shield with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00784" name="Picture 3" descr="A blue background with a black and yellow shield with flowers and leaves&#10;&#10;AI-generated content may be incorrect."/>
                    <pic:cNvPicPr/>
                  </pic:nvPicPr>
                  <pic:blipFill>
                    <a:blip r:embed="rId11"/>
                    <a:stretch>
                      <a:fillRect/>
                    </a:stretch>
                  </pic:blipFill>
                  <pic:spPr>
                    <a:xfrm>
                      <a:off x="0" y="0"/>
                      <a:ext cx="1120140" cy="977529"/>
                    </a:xfrm>
                    <a:prstGeom prst="rect">
                      <a:avLst/>
                    </a:prstGeom>
                  </pic:spPr>
                </pic:pic>
              </a:graphicData>
            </a:graphic>
            <wp14:sizeRelH relativeFrom="page">
              <wp14:pctWidth>0</wp14:pctWidth>
            </wp14:sizeRelH>
            <wp14:sizeRelV relativeFrom="page">
              <wp14:pctHeight>0</wp14:pctHeight>
            </wp14:sizeRelV>
          </wp:anchor>
        </w:drawing>
      </w:r>
    </w:p>
    <w:p w14:paraId="62DD8DB6" w14:textId="0C27788E" w:rsidR="00E4731B" w:rsidRPr="00787F15" w:rsidRDefault="00262C9E" w:rsidP="00A63E53">
      <w:pPr>
        <w:pStyle w:val="Heading1"/>
        <w:jc w:val="center"/>
        <w:rPr>
          <w:color w:val="00B0F0"/>
          <w:sz w:val="40"/>
          <w:szCs w:val="40"/>
        </w:rPr>
      </w:pPr>
      <w:r w:rsidRPr="66C54B89">
        <w:rPr>
          <w:color w:val="00B0F0"/>
          <w:sz w:val="40"/>
          <w:szCs w:val="40"/>
        </w:rPr>
        <w:t>B</w:t>
      </w:r>
      <w:r w:rsidRPr="08067526">
        <w:rPr>
          <w:color w:val="00B0F0"/>
          <w:sz w:val="40"/>
          <w:szCs w:val="40"/>
        </w:rPr>
        <w:t>ritish Columbia Highway 5 Floods – Project Proposal and Management Plan</w:t>
      </w:r>
    </w:p>
    <w:p w14:paraId="689268D7" w14:textId="77777777" w:rsidR="00E4731B" w:rsidRPr="00894E68" w:rsidRDefault="00262C9E">
      <w:pPr>
        <w:jc w:val="center"/>
        <w:rPr>
          <w:color w:val="00B0F0"/>
          <w:sz w:val="28"/>
          <w:szCs w:val="28"/>
        </w:rPr>
      </w:pPr>
      <w:r w:rsidRPr="08067526">
        <w:rPr>
          <w:color w:val="00B0F0"/>
          <w:sz w:val="28"/>
          <w:szCs w:val="28"/>
        </w:rPr>
        <w:t>Student Name: Georgiana Oprea</w:t>
      </w:r>
    </w:p>
    <w:p w14:paraId="4A29A4D6" w14:textId="77777777" w:rsidR="005857BB" w:rsidRPr="004971D4" w:rsidRDefault="00262C9E">
      <w:pPr>
        <w:jc w:val="center"/>
        <w:rPr>
          <w:color w:val="00B0F0"/>
          <w:sz w:val="32"/>
          <w:szCs w:val="32"/>
        </w:rPr>
      </w:pPr>
      <w:r w:rsidRPr="08067526">
        <w:rPr>
          <w:color w:val="00B0F0"/>
          <w:sz w:val="32"/>
          <w:szCs w:val="32"/>
        </w:rPr>
        <w:t>Student ID: 2329826</w:t>
      </w:r>
    </w:p>
    <w:p w14:paraId="53CCE542" w14:textId="36483BF8" w:rsidR="00E4731B" w:rsidRPr="004971D4" w:rsidRDefault="005857BB">
      <w:pPr>
        <w:jc w:val="center"/>
        <w:rPr>
          <w:color w:val="00B0F0"/>
          <w:sz w:val="28"/>
          <w:szCs w:val="28"/>
        </w:rPr>
      </w:pPr>
      <w:r w:rsidRPr="08067526">
        <w:rPr>
          <w:color w:val="00B0F0"/>
          <w:sz w:val="28"/>
          <w:szCs w:val="28"/>
        </w:rPr>
        <w:t>MODULE</w:t>
      </w:r>
      <w:r w:rsidR="004971D4" w:rsidRPr="08067526">
        <w:rPr>
          <w:color w:val="00B0F0"/>
          <w:sz w:val="28"/>
          <w:szCs w:val="28"/>
        </w:rPr>
        <w:t>: Project Management</w:t>
      </w:r>
    </w:p>
    <w:p w14:paraId="52C9F888" w14:textId="5E46AD5B" w:rsidR="5512B235" w:rsidRDefault="66798A8D" w:rsidP="5512B235">
      <w:pPr>
        <w:jc w:val="center"/>
        <w:rPr>
          <w:color w:val="00B0F0"/>
          <w:sz w:val="28"/>
          <w:szCs w:val="28"/>
        </w:rPr>
      </w:pPr>
      <w:r w:rsidRPr="08067526">
        <w:rPr>
          <w:color w:val="00B0F0"/>
          <w:sz w:val="28"/>
          <w:szCs w:val="28"/>
        </w:rPr>
        <w:t>Assignment Title: A Project Portfolio</w:t>
      </w:r>
    </w:p>
    <w:p w14:paraId="6CC0A809" w14:textId="71D9BB7C" w:rsidR="7D4B6952" w:rsidRDefault="7D4B6952" w:rsidP="7D4B6952">
      <w:pPr>
        <w:jc w:val="center"/>
        <w:rPr>
          <w:color w:val="0070C0"/>
          <w:sz w:val="28"/>
          <w:szCs w:val="28"/>
        </w:rPr>
      </w:pPr>
    </w:p>
    <w:p w14:paraId="308DF0E6" w14:textId="2C008268" w:rsidR="00E4731B" w:rsidRPr="004971D4" w:rsidRDefault="00E4731B" w:rsidP="14DF08EC">
      <w:pPr>
        <w:rPr>
          <w:rFonts w:ascii="Cambria" w:eastAsia="Cambria" w:hAnsi="Cambria" w:cs="Cambria"/>
          <w:b/>
          <w:bCs/>
          <w:sz w:val="32"/>
          <w:szCs w:val="32"/>
        </w:rPr>
      </w:pPr>
    </w:p>
    <w:p w14:paraId="2ABAE457" w14:textId="03FFCDAC" w:rsidR="00E4731B" w:rsidRPr="004971D4" w:rsidRDefault="00E4731B" w:rsidP="14DF08EC">
      <w:pPr>
        <w:rPr>
          <w:rFonts w:ascii="Cambria" w:eastAsia="Cambria" w:hAnsi="Cambria" w:cs="Cambria"/>
          <w:b/>
          <w:bCs/>
          <w:sz w:val="32"/>
          <w:szCs w:val="32"/>
        </w:rPr>
      </w:pPr>
    </w:p>
    <w:p w14:paraId="66B2E120" w14:textId="5601362B" w:rsidR="00E4731B" w:rsidRPr="004971D4" w:rsidRDefault="00E4731B" w:rsidP="14DF08EC">
      <w:pPr>
        <w:rPr>
          <w:rFonts w:ascii="Cambria" w:eastAsia="Cambria" w:hAnsi="Cambria" w:cs="Cambria"/>
          <w:b/>
          <w:bCs/>
          <w:sz w:val="32"/>
          <w:szCs w:val="32"/>
        </w:rPr>
      </w:pPr>
    </w:p>
    <w:p w14:paraId="031BA464" w14:textId="7292EB69" w:rsidR="00E4731B" w:rsidRPr="004971D4" w:rsidRDefault="00E4731B" w:rsidP="14DF08EC">
      <w:pPr>
        <w:rPr>
          <w:rFonts w:ascii="Cambria" w:eastAsia="Cambria" w:hAnsi="Cambria" w:cs="Cambria"/>
          <w:b/>
          <w:bCs/>
          <w:sz w:val="32"/>
          <w:szCs w:val="32"/>
        </w:rPr>
      </w:pPr>
    </w:p>
    <w:p w14:paraId="692FA550" w14:textId="5F92C048" w:rsidR="00E4731B" w:rsidRPr="004971D4" w:rsidRDefault="00E4731B" w:rsidP="14DF08EC">
      <w:pPr>
        <w:rPr>
          <w:rFonts w:ascii="Cambria" w:eastAsia="Cambria" w:hAnsi="Cambria" w:cs="Cambria"/>
          <w:b/>
          <w:bCs/>
          <w:sz w:val="32"/>
          <w:szCs w:val="32"/>
        </w:rPr>
      </w:pPr>
    </w:p>
    <w:p w14:paraId="3569DA5E" w14:textId="39C2CCF4" w:rsidR="00E4731B" w:rsidRPr="004971D4" w:rsidRDefault="00E4731B" w:rsidP="14DF08EC">
      <w:pPr>
        <w:rPr>
          <w:rFonts w:ascii="Cambria" w:eastAsia="Cambria" w:hAnsi="Cambria" w:cs="Cambria"/>
          <w:b/>
          <w:bCs/>
          <w:sz w:val="32"/>
          <w:szCs w:val="32"/>
        </w:rPr>
      </w:pPr>
    </w:p>
    <w:p w14:paraId="54F050B1" w14:textId="5D2581CA" w:rsidR="00E4731B" w:rsidRPr="004971D4" w:rsidRDefault="00E4731B" w:rsidP="14DF08EC">
      <w:pPr>
        <w:rPr>
          <w:rFonts w:ascii="Cambria" w:eastAsia="Cambria" w:hAnsi="Cambria" w:cs="Cambria"/>
          <w:b/>
          <w:bCs/>
          <w:sz w:val="32"/>
          <w:szCs w:val="32"/>
        </w:rPr>
      </w:pPr>
    </w:p>
    <w:p w14:paraId="525BF1A0" w14:textId="61081A34" w:rsidR="00E4731B" w:rsidRPr="004971D4" w:rsidRDefault="00E4731B" w:rsidP="14DF08EC">
      <w:pPr>
        <w:rPr>
          <w:rFonts w:ascii="Cambria" w:eastAsia="Cambria" w:hAnsi="Cambria" w:cs="Cambria"/>
          <w:b/>
          <w:bCs/>
          <w:sz w:val="32"/>
          <w:szCs w:val="32"/>
        </w:rPr>
      </w:pPr>
    </w:p>
    <w:p w14:paraId="78502A0D" w14:textId="78629558" w:rsidR="00E4731B" w:rsidRPr="004971D4" w:rsidRDefault="00E4731B" w:rsidP="14DF08EC">
      <w:pPr>
        <w:rPr>
          <w:rFonts w:ascii="Cambria" w:eastAsia="Cambria" w:hAnsi="Cambria" w:cs="Cambria"/>
          <w:b/>
          <w:bCs/>
          <w:sz w:val="32"/>
          <w:szCs w:val="32"/>
        </w:rPr>
      </w:pPr>
    </w:p>
    <w:p w14:paraId="33DE48F2" w14:textId="6C99B23D" w:rsidR="00E4731B" w:rsidRPr="004971D4" w:rsidRDefault="00E4731B" w:rsidP="14DF08EC">
      <w:pPr>
        <w:rPr>
          <w:rFonts w:ascii="Cambria" w:eastAsia="Cambria" w:hAnsi="Cambria" w:cs="Cambria"/>
          <w:b/>
          <w:bCs/>
          <w:sz w:val="32"/>
          <w:szCs w:val="32"/>
        </w:rPr>
      </w:pPr>
    </w:p>
    <w:p w14:paraId="1C473616" w14:textId="52708985" w:rsidR="00E4731B" w:rsidRPr="004971D4" w:rsidRDefault="00E4731B" w:rsidP="14DF08EC">
      <w:pPr>
        <w:rPr>
          <w:rFonts w:ascii="Cambria" w:eastAsia="Cambria" w:hAnsi="Cambria" w:cs="Cambria"/>
          <w:b/>
          <w:bCs/>
          <w:sz w:val="32"/>
          <w:szCs w:val="32"/>
        </w:rPr>
      </w:pPr>
    </w:p>
    <w:p w14:paraId="305E04FD" w14:textId="03313D60" w:rsidR="00E4731B" w:rsidRPr="004971D4" w:rsidRDefault="09FE2190" w:rsidP="14DF08EC">
      <w:pPr>
        <w:rPr>
          <w:rFonts w:ascii="Cambria" w:eastAsia="Cambria" w:hAnsi="Cambria" w:cs="Cambria"/>
          <w:b/>
          <w:bCs/>
          <w:color w:val="00B0F0"/>
          <w:sz w:val="32"/>
          <w:szCs w:val="32"/>
        </w:rPr>
      </w:pPr>
      <w:r w:rsidRPr="14DF08EC">
        <w:rPr>
          <w:rFonts w:ascii="Cambria" w:eastAsia="Cambria" w:hAnsi="Cambria" w:cs="Cambria"/>
          <w:b/>
          <w:bCs/>
          <w:color w:val="00B0F0"/>
          <w:sz w:val="28"/>
          <w:szCs w:val="28"/>
        </w:rPr>
        <w:t>Table of Contents</w:t>
      </w:r>
    </w:p>
    <w:p w14:paraId="3FA9CB5F" w14:textId="2739D8D6" w:rsidR="00E4731B" w:rsidRPr="004971D4" w:rsidRDefault="4742A7FC" w:rsidP="004A5290">
      <w:pPr>
        <w:rPr>
          <w:rFonts w:ascii="Cambria" w:eastAsia="Cambria" w:hAnsi="Cambria" w:cs="Cambria"/>
          <w:sz w:val="32"/>
          <w:szCs w:val="32"/>
        </w:rPr>
      </w:pPr>
      <w:r w:rsidRPr="14DF08EC">
        <w:rPr>
          <w:rFonts w:ascii="Cambria" w:eastAsia="Cambria" w:hAnsi="Cambria" w:cs="Cambria"/>
          <w:b/>
          <w:bCs/>
          <w:sz w:val="32"/>
          <w:szCs w:val="32"/>
        </w:rPr>
        <w:t>Part A – Project Proposal Poster</w:t>
      </w:r>
      <w:r w:rsidRPr="14DF08EC">
        <w:rPr>
          <w:rFonts w:ascii="Cambria" w:eastAsia="Cambria" w:hAnsi="Cambria" w:cs="Cambria"/>
          <w:sz w:val="32"/>
          <w:szCs w:val="32"/>
        </w:rPr>
        <w:t xml:space="preserve"> ................................................ 1</w:t>
      </w:r>
      <w:r w:rsidR="00E4731B">
        <w:br/>
      </w:r>
      <w:r w:rsidRPr="14DF08EC">
        <w:rPr>
          <w:rFonts w:ascii="Cambria" w:eastAsia="Cambria" w:hAnsi="Cambria" w:cs="Cambria"/>
          <w:sz w:val="32"/>
          <w:szCs w:val="32"/>
        </w:rPr>
        <w:t xml:space="preserve"> </w:t>
      </w:r>
      <w:r w:rsidRPr="14DF08EC">
        <w:rPr>
          <w:rFonts w:ascii="Cambria" w:eastAsia="Cambria" w:hAnsi="Cambria" w:cs="Cambria"/>
          <w:b/>
          <w:bCs/>
          <w:sz w:val="32"/>
          <w:szCs w:val="32"/>
        </w:rPr>
        <w:t>Part B – Reflective Report</w:t>
      </w:r>
      <w:r w:rsidRPr="14DF08EC">
        <w:rPr>
          <w:rFonts w:ascii="Cambria" w:eastAsia="Cambria" w:hAnsi="Cambria" w:cs="Cambria"/>
          <w:sz w:val="32"/>
          <w:szCs w:val="32"/>
        </w:rPr>
        <w:t xml:space="preserve"> ................................................</w:t>
      </w:r>
      <w:r w:rsidR="57ED9275" w:rsidRPr="14DF08EC">
        <w:rPr>
          <w:rFonts w:ascii="Cambria" w:eastAsia="Cambria" w:hAnsi="Cambria" w:cs="Cambria"/>
          <w:sz w:val="32"/>
          <w:szCs w:val="32"/>
        </w:rPr>
        <w:t>.............</w:t>
      </w:r>
      <w:r w:rsidRPr="14DF08EC">
        <w:rPr>
          <w:rFonts w:ascii="Cambria" w:eastAsia="Cambria" w:hAnsi="Cambria" w:cs="Cambria"/>
          <w:sz w:val="32"/>
          <w:szCs w:val="32"/>
        </w:rPr>
        <w:t xml:space="preserve"> 2</w:t>
      </w:r>
      <w:r w:rsidR="00E4731B">
        <w:br/>
      </w:r>
      <w:r w:rsidRPr="14DF08EC">
        <w:rPr>
          <w:rFonts w:ascii="Cambria" w:eastAsia="Cambria" w:hAnsi="Cambria" w:cs="Cambria"/>
          <w:sz w:val="32"/>
          <w:szCs w:val="32"/>
        </w:rPr>
        <w:t xml:space="preserve"> </w:t>
      </w:r>
      <w:r w:rsidRPr="14DF08EC">
        <w:rPr>
          <w:rFonts w:ascii="Cambria" w:eastAsia="Cambria" w:hAnsi="Cambria" w:cs="Cambria"/>
          <w:b/>
          <w:bCs/>
          <w:sz w:val="32"/>
          <w:szCs w:val="32"/>
        </w:rPr>
        <w:t>Part C – Project Management Plan</w:t>
      </w:r>
      <w:r w:rsidRPr="14DF08EC">
        <w:rPr>
          <w:rFonts w:ascii="Cambria" w:eastAsia="Cambria" w:hAnsi="Cambria" w:cs="Cambria"/>
          <w:sz w:val="32"/>
          <w:szCs w:val="32"/>
        </w:rPr>
        <w:t xml:space="preserve"> ............................................ 3</w:t>
      </w:r>
      <w:r w:rsidR="00E4731B">
        <w:br/>
      </w:r>
      <w:r w:rsidRPr="14DF08EC">
        <w:rPr>
          <w:rFonts w:ascii="Cambria" w:eastAsia="Cambria" w:hAnsi="Cambria" w:cs="Cambria"/>
          <w:sz w:val="32"/>
          <w:szCs w:val="32"/>
        </w:rPr>
        <w:t xml:space="preserve"> Introduction ................................................</w:t>
      </w:r>
      <w:r w:rsidR="20439DA3" w:rsidRPr="14DF08EC">
        <w:rPr>
          <w:rFonts w:ascii="Cambria" w:eastAsia="Cambria" w:hAnsi="Cambria" w:cs="Cambria"/>
          <w:sz w:val="32"/>
          <w:szCs w:val="32"/>
        </w:rPr>
        <w:t>..............................................</w:t>
      </w:r>
      <w:r w:rsidRPr="14DF08EC">
        <w:rPr>
          <w:rFonts w:ascii="Cambria" w:eastAsia="Cambria" w:hAnsi="Cambria" w:cs="Cambria"/>
          <w:sz w:val="32"/>
          <w:szCs w:val="32"/>
        </w:rPr>
        <w:t xml:space="preserve"> 4</w:t>
      </w:r>
      <w:r w:rsidR="00E4731B">
        <w:br/>
      </w:r>
      <w:r w:rsidRPr="14DF08EC">
        <w:rPr>
          <w:rFonts w:ascii="Cambria" w:eastAsia="Cambria" w:hAnsi="Cambria" w:cs="Cambria"/>
          <w:sz w:val="32"/>
          <w:szCs w:val="32"/>
        </w:rPr>
        <w:t xml:space="preserve"> Project Description ................................................</w:t>
      </w:r>
      <w:r w:rsidR="4DA65E49" w:rsidRPr="14DF08EC">
        <w:rPr>
          <w:rFonts w:ascii="Cambria" w:eastAsia="Cambria" w:hAnsi="Cambria" w:cs="Cambria"/>
          <w:sz w:val="32"/>
          <w:szCs w:val="32"/>
        </w:rPr>
        <w:t>................................</w:t>
      </w:r>
      <w:r w:rsidRPr="14DF08EC">
        <w:rPr>
          <w:rFonts w:ascii="Cambria" w:eastAsia="Cambria" w:hAnsi="Cambria" w:cs="Cambria"/>
          <w:sz w:val="32"/>
          <w:szCs w:val="32"/>
        </w:rPr>
        <w:t xml:space="preserve"> 5</w:t>
      </w:r>
      <w:r w:rsidR="00E4731B">
        <w:br/>
      </w:r>
      <w:r w:rsidRPr="14DF08EC">
        <w:rPr>
          <w:rFonts w:ascii="Cambria" w:eastAsia="Cambria" w:hAnsi="Cambria" w:cs="Cambria"/>
          <w:sz w:val="32"/>
          <w:szCs w:val="32"/>
        </w:rPr>
        <w:t xml:space="preserve"> Scope ................................................</w:t>
      </w:r>
      <w:r w:rsidR="1C970D44" w:rsidRPr="14DF08EC">
        <w:rPr>
          <w:rFonts w:ascii="Cambria" w:eastAsia="Cambria" w:hAnsi="Cambria" w:cs="Cambria"/>
          <w:sz w:val="32"/>
          <w:szCs w:val="32"/>
        </w:rPr>
        <w:t>............................................................</w:t>
      </w:r>
      <w:r w:rsidRPr="14DF08EC">
        <w:rPr>
          <w:rFonts w:ascii="Cambria" w:eastAsia="Cambria" w:hAnsi="Cambria" w:cs="Cambria"/>
          <w:sz w:val="32"/>
          <w:szCs w:val="32"/>
        </w:rPr>
        <w:t xml:space="preserve"> 6</w:t>
      </w:r>
      <w:r w:rsidR="00E4731B">
        <w:br/>
      </w:r>
      <w:r w:rsidRPr="14DF08EC">
        <w:rPr>
          <w:rFonts w:ascii="Cambria" w:eastAsia="Cambria" w:hAnsi="Cambria" w:cs="Cambria"/>
          <w:sz w:val="32"/>
          <w:szCs w:val="32"/>
        </w:rPr>
        <w:t xml:space="preserve"> Work Breakdown Structure ................................................</w:t>
      </w:r>
      <w:r w:rsidR="1387E938" w:rsidRPr="14DF08EC">
        <w:rPr>
          <w:rFonts w:ascii="Cambria" w:eastAsia="Cambria" w:hAnsi="Cambria" w:cs="Cambria"/>
          <w:sz w:val="32"/>
          <w:szCs w:val="32"/>
        </w:rPr>
        <w:t>...............</w:t>
      </w:r>
      <w:r w:rsidRPr="14DF08EC">
        <w:rPr>
          <w:rFonts w:ascii="Cambria" w:eastAsia="Cambria" w:hAnsi="Cambria" w:cs="Cambria"/>
          <w:sz w:val="32"/>
          <w:szCs w:val="32"/>
        </w:rPr>
        <w:t xml:space="preserve"> 7</w:t>
      </w:r>
      <w:r w:rsidR="00E4731B">
        <w:br/>
      </w:r>
      <w:r w:rsidRPr="14DF08EC">
        <w:rPr>
          <w:rFonts w:ascii="Cambria" w:eastAsia="Cambria" w:hAnsi="Cambria" w:cs="Cambria"/>
          <w:sz w:val="32"/>
          <w:szCs w:val="32"/>
        </w:rPr>
        <w:t xml:space="preserve"> Quad Chart ................................................</w:t>
      </w:r>
      <w:r w:rsidR="640FBE63" w:rsidRPr="14DF08EC">
        <w:rPr>
          <w:rFonts w:ascii="Cambria" w:eastAsia="Cambria" w:hAnsi="Cambria" w:cs="Cambria"/>
          <w:sz w:val="32"/>
          <w:szCs w:val="32"/>
        </w:rPr>
        <w:t>.................................................</w:t>
      </w:r>
      <w:r w:rsidRPr="14DF08EC">
        <w:rPr>
          <w:rFonts w:ascii="Cambria" w:eastAsia="Cambria" w:hAnsi="Cambria" w:cs="Cambria"/>
          <w:sz w:val="32"/>
          <w:szCs w:val="32"/>
        </w:rPr>
        <w:t xml:space="preserve"> 8</w:t>
      </w:r>
      <w:r w:rsidR="00E4731B">
        <w:br/>
      </w:r>
      <w:r w:rsidRPr="14DF08EC">
        <w:rPr>
          <w:rFonts w:ascii="Cambria" w:eastAsia="Cambria" w:hAnsi="Cambria" w:cs="Cambria"/>
          <w:sz w:val="32"/>
          <w:szCs w:val="32"/>
        </w:rPr>
        <w:t xml:space="preserve"> Gantt Chart ................................................</w:t>
      </w:r>
      <w:r w:rsidR="2D5DC9C2" w:rsidRPr="14DF08EC">
        <w:rPr>
          <w:rFonts w:ascii="Cambria" w:eastAsia="Cambria" w:hAnsi="Cambria" w:cs="Cambria"/>
          <w:sz w:val="32"/>
          <w:szCs w:val="32"/>
        </w:rPr>
        <w:t>.................................................</w:t>
      </w:r>
      <w:r w:rsidRPr="14DF08EC">
        <w:rPr>
          <w:rFonts w:ascii="Cambria" w:eastAsia="Cambria" w:hAnsi="Cambria" w:cs="Cambria"/>
          <w:sz w:val="32"/>
          <w:szCs w:val="32"/>
        </w:rPr>
        <w:t xml:space="preserve"> 9</w:t>
      </w:r>
      <w:r w:rsidR="00E4731B">
        <w:br/>
      </w:r>
      <w:r w:rsidRPr="14DF08EC">
        <w:rPr>
          <w:rFonts w:ascii="Cambria" w:eastAsia="Cambria" w:hAnsi="Cambria" w:cs="Cambria"/>
          <w:sz w:val="32"/>
          <w:szCs w:val="32"/>
        </w:rPr>
        <w:t xml:space="preserve"> Life Cycle ................................................</w:t>
      </w:r>
      <w:r w:rsidR="6A352376" w:rsidRPr="14DF08EC">
        <w:rPr>
          <w:rFonts w:ascii="Cambria" w:eastAsia="Cambria" w:hAnsi="Cambria" w:cs="Cambria"/>
          <w:sz w:val="32"/>
          <w:szCs w:val="32"/>
        </w:rPr>
        <w:t>....................................................</w:t>
      </w:r>
      <w:r w:rsidRPr="14DF08EC">
        <w:rPr>
          <w:rFonts w:ascii="Cambria" w:eastAsia="Cambria" w:hAnsi="Cambria" w:cs="Cambria"/>
          <w:sz w:val="32"/>
          <w:szCs w:val="32"/>
        </w:rPr>
        <w:t xml:space="preserve"> 10</w:t>
      </w:r>
      <w:r w:rsidR="00E4731B">
        <w:br/>
      </w:r>
      <w:r w:rsidRPr="14DF08EC">
        <w:rPr>
          <w:rFonts w:ascii="Cambria" w:eastAsia="Cambria" w:hAnsi="Cambria" w:cs="Cambria"/>
          <w:sz w:val="32"/>
          <w:szCs w:val="32"/>
        </w:rPr>
        <w:t xml:space="preserve"> Stakeholders’ Involvement ................................................</w:t>
      </w:r>
      <w:r w:rsidR="77867EE0" w:rsidRPr="14DF08EC">
        <w:rPr>
          <w:rFonts w:ascii="Cambria" w:eastAsia="Cambria" w:hAnsi="Cambria" w:cs="Cambria"/>
          <w:sz w:val="32"/>
          <w:szCs w:val="32"/>
        </w:rPr>
        <w:t>.................</w:t>
      </w:r>
      <w:r w:rsidRPr="14DF08EC">
        <w:rPr>
          <w:rFonts w:ascii="Cambria" w:eastAsia="Cambria" w:hAnsi="Cambria" w:cs="Cambria"/>
          <w:sz w:val="32"/>
          <w:szCs w:val="32"/>
        </w:rPr>
        <w:t xml:space="preserve"> 11</w:t>
      </w:r>
      <w:r w:rsidR="00E4731B">
        <w:br/>
      </w:r>
      <w:r w:rsidRPr="14DF08EC">
        <w:rPr>
          <w:rFonts w:ascii="Cambria" w:eastAsia="Cambria" w:hAnsi="Cambria" w:cs="Cambria"/>
          <w:sz w:val="32"/>
          <w:szCs w:val="32"/>
        </w:rPr>
        <w:t xml:space="preserve"> Allocation of Resources ................................................</w:t>
      </w:r>
      <w:r w:rsidR="4E90BB0B" w:rsidRPr="14DF08EC">
        <w:rPr>
          <w:rFonts w:ascii="Cambria" w:eastAsia="Cambria" w:hAnsi="Cambria" w:cs="Cambria"/>
          <w:sz w:val="32"/>
          <w:szCs w:val="32"/>
        </w:rPr>
        <w:t>........................</w:t>
      </w:r>
      <w:r w:rsidRPr="14DF08EC">
        <w:rPr>
          <w:rFonts w:ascii="Cambria" w:eastAsia="Cambria" w:hAnsi="Cambria" w:cs="Cambria"/>
          <w:sz w:val="32"/>
          <w:szCs w:val="32"/>
        </w:rPr>
        <w:t xml:space="preserve"> 12</w:t>
      </w:r>
      <w:r w:rsidR="00E4731B">
        <w:br/>
      </w:r>
      <w:r w:rsidRPr="14DF08EC">
        <w:rPr>
          <w:rFonts w:ascii="Cambria" w:eastAsia="Cambria" w:hAnsi="Cambria" w:cs="Cambria"/>
          <w:sz w:val="32"/>
          <w:szCs w:val="32"/>
        </w:rPr>
        <w:t xml:space="preserve"> Risk Analysis ................................................</w:t>
      </w:r>
      <w:r w:rsidR="0BE4AD7F" w:rsidRPr="14DF08EC">
        <w:rPr>
          <w:rFonts w:ascii="Cambria" w:eastAsia="Cambria" w:hAnsi="Cambria" w:cs="Cambria"/>
          <w:sz w:val="32"/>
          <w:szCs w:val="32"/>
        </w:rPr>
        <w:t>.............................................</w:t>
      </w:r>
      <w:r w:rsidRPr="14DF08EC">
        <w:rPr>
          <w:rFonts w:ascii="Cambria" w:eastAsia="Cambria" w:hAnsi="Cambria" w:cs="Cambria"/>
          <w:sz w:val="32"/>
          <w:szCs w:val="32"/>
        </w:rPr>
        <w:t xml:space="preserve"> 13</w:t>
      </w:r>
      <w:r w:rsidR="00E4731B">
        <w:br/>
      </w:r>
      <w:r w:rsidRPr="14DF08EC">
        <w:rPr>
          <w:rFonts w:ascii="Cambria" w:eastAsia="Cambria" w:hAnsi="Cambria" w:cs="Cambria"/>
          <w:sz w:val="32"/>
          <w:szCs w:val="32"/>
        </w:rPr>
        <w:t xml:space="preserve"> Conclusion ................................................</w:t>
      </w:r>
      <w:r w:rsidR="5EF72EFF" w:rsidRPr="14DF08EC">
        <w:rPr>
          <w:rFonts w:ascii="Cambria" w:eastAsia="Cambria" w:hAnsi="Cambria" w:cs="Cambria"/>
          <w:sz w:val="32"/>
          <w:szCs w:val="32"/>
        </w:rPr>
        <w:t>..................................................</w:t>
      </w:r>
      <w:r w:rsidRPr="14DF08EC">
        <w:rPr>
          <w:rFonts w:ascii="Cambria" w:eastAsia="Cambria" w:hAnsi="Cambria" w:cs="Cambria"/>
          <w:sz w:val="32"/>
          <w:szCs w:val="32"/>
        </w:rPr>
        <w:t xml:space="preserve"> 14</w:t>
      </w:r>
      <w:r w:rsidR="00E4731B">
        <w:br/>
      </w:r>
      <w:r w:rsidRPr="14DF08EC">
        <w:rPr>
          <w:rFonts w:ascii="Cambria" w:eastAsia="Cambria" w:hAnsi="Cambria" w:cs="Cambria"/>
          <w:sz w:val="32"/>
          <w:szCs w:val="32"/>
        </w:rPr>
        <w:t xml:space="preserve"> References ................................................</w:t>
      </w:r>
      <w:r w:rsidR="1B72B9BC" w:rsidRPr="14DF08EC">
        <w:rPr>
          <w:rFonts w:ascii="Cambria" w:eastAsia="Cambria" w:hAnsi="Cambria" w:cs="Cambria"/>
          <w:sz w:val="32"/>
          <w:szCs w:val="32"/>
        </w:rPr>
        <w:t>..................................................</w:t>
      </w:r>
      <w:r w:rsidRPr="14DF08EC">
        <w:rPr>
          <w:rFonts w:ascii="Cambria" w:eastAsia="Cambria" w:hAnsi="Cambria" w:cs="Cambria"/>
          <w:sz w:val="32"/>
          <w:szCs w:val="32"/>
        </w:rPr>
        <w:t xml:space="preserve"> 15</w:t>
      </w:r>
    </w:p>
    <w:p w14:paraId="6FEBDBF1" w14:textId="77777777" w:rsidR="00E4731B" w:rsidRPr="004971D4" w:rsidRDefault="00262C9E">
      <w:pPr>
        <w:rPr>
          <w:color w:val="0070C0"/>
        </w:rPr>
      </w:pPr>
      <w:r w:rsidRPr="004971D4">
        <w:rPr>
          <w:color w:val="0070C0"/>
        </w:rPr>
        <w:br w:type="page"/>
      </w:r>
    </w:p>
    <w:p w14:paraId="027D11B4" w14:textId="0A887EF3" w:rsidR="00084F52" w:rsidRPr="001D0812" w:rsidRDefault="00084F52" w:rsidP="00084F52">
      <w:pPr>
        <w:pStyle w:val="Heading1"/>
        <w:rPr>
          <w:color w:val="00B0F0"/>
          <w:sz w:val="32"/>
          <w:szCs w:val="32"/>
        </w:rPr>
      </w:pPr>
      <w:r w:rsidRPr="11E60492">
        <w:rPr>
          <w:color w:val="00B0F0"/>
          <w:sz w:val="32"/>
          <w:szCs w:val="32"/>
        </w:rPr>
        <w:t>Part A – Project Proposal Poster</w:t>
      </w:r>
    </w:p>
    <w:p w14:paraId="2875847B" w14:textId="77777777" w:rsidR="00582FA5" w:rsidRPr="001E5181" w:rsidRDefault="00084F52" w:rsidP="00582FA5">
      <w:pPr>
        <w:rPr>
          <w:rFonts w:asciiTheme="majorHAnsi" w:eastAsiaTheme="majorEastAsia" w:hAnsiTheme="majorHAnsi" w:cstheme="majorBidi"/>
        </w:rPr>
      </w:pPr>
      <w:r w:rsidRPr="357F54D6">
        <w:rPr>
          <w:rFonts w:asciiTheme="majorHAnsi" w:eastAsiaTheme="majorEastAsia" w:hAnsiTheme="majorHAnsi" w:cstheme="majorBidi"/>
        </w:rPr>
        <w:t>R</w:t>
      </w:r>
      <w:r w:rsidRPr="14DF08EC">
        <w:rPr>
          <w:rFonts w:asciiTheme="majorHAnsi" w:eastAsiaTheme="majorEastAsia" w:hAnsiTheme="majorHAnsi" w:cstheme="majorBidi"/>
        </w:rPr>
        <w:t>econstruction and Risk Mitigation of British Columbia Highway 5 (Coquihalla Highway) Following 202</w:t>
      </w:r>
      <w:r w:rsidR="007E7595" w:rsidRPr="14DF08EC">
        <w:rPr>
          <w:rFonts w:asciiTheme="majorHAnsi" w:eastAsiaTheme="majorEastAsia" w:hAnsiTheme="majorHAnsi" w:cstheme="majorBidi"/>
        </w:rPr>
        <w:t>2</w:t>
      </w:r>
      <w:r w:rsidRPr="14DF08EC">
        <w:rPr>
          <w:rFonts w:asciiTheme="majorHAnsi" w:eastAsiaTheme="majorEastAsia" w:hAnsiTheme="majorHAnsi" w:cstheme="majorBidi"/>
        </w:rPr>
        <w:t xml:space="preserve"> Floods</w:t>
      </w:r>
    </w:p>
    <w:p w14:paraId="131CD333" w14:textId="2E5AFD95" w:rsidR="00084F52" w:rsidRPr="001E5181" w:rsidRDefault="005C63BE" w:rsidP="00582FA5">
      <w:pPr>
        <w:rPr>
          <w:rFonts w:asciiTheme="majorHAnsi" w:eastAsiaTheme="majorEastAsia" w:hAnsiTheme="majorHAnsi" w:cstheme="majorBidi"/>
        </w:rPr>
      </w:pPr>
      <w:r w:rsidRPr="14DF08EC">
        <w:rPr>
          <w:rFonts w:asciiTheme="majorHAnsi" w:eastAsiaTheme="majorEastAsia" w:hAnsiTheme="majorHAnsi" w:cstheme="majorBidi"/>
        </w:rPr>
        <w:t xml:space="preserve"> </w:t>
      </w:r>
      <w:r w:rsidR="00487AB1" w:rsidRPr="14DF08EC">
        <w:rPr>
          <w:rFonts w:asciiTheme="majorHAnsi" w:eastAsiaTheme="majorEastAsia" w:hAnsiTheme="majorHAnsi" w:cstheme="majorBidi"/>
        </w:rPr>
        <w:t>Overview: The</w:t>
      </w:r>
      <w:r w:rsidR="00582FA5" w:rsidRPr="14DF08EC">
        <w:rPr>
          <w:rFonts w:asciiTheme="majorHAnsi" w:eastAsiaTheme="majorEastAsia" w:hAnsiTheme="majorHAnsi" w:cstheme="majorBidi"/>
        </w:rPr>
        <w:t xml:space="preserve"> British Columbia Highway 5, commonly known as the Coquihalla Highway, suffered severe damage during the catastrophic floods and landslides of November 2021. This project proposal outlines a plan to rebuild and strengthen key sections of the highway to improve resilience against future climate-related disasters.</w:t>
      </w:r>
    </w:p>
    <w:p w14:paraId="46AE76C0" w14:textId="77777777"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Objectives:</w:t>
      </w:r>
    </w:p>
    <w:p w14:paraId="2E0E8F80" w14:textId="08E7BCBD"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w:t>
      </w:r>
      <w:r w:rsidR="004B06C0"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Reconstruct damaged highway infrastructure to restore safe transportation.</w:t>
      </w:r>
    </w:p>
    <w:p w14:paraId="34619B8D" w14:textId="13DF4B32" w:rsidR="007400E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w:t>
      </w:r>
      <w:r w:rsidR="00703B10"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Implement improved drainage and slope stabilization systems.</w:t>
      </w:r>
    </w:p>
    <w:p w14:paraId="04150EFB" w14:textId="2B180A8D" w:rsidR="007400E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w:t>
      </w:r>
      <w:r w:rsidR="00703B10"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Enhance emergency response and climate resilience planning.</w:t>
      </w:r>
    </w:p>
    <w:p w14:paraId="3A478803" w14:textId="2FCBC32D" w:rsidR="004A44C9" w:rsidRPr="001E5181" w:rsidRDefault="004B06C0"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 xml:space="preserve">   </w:t>
      </w:r>
      <w:r w:rsidR="004A44C9" w:rsidRPr="14DF08EC">
        <w:rPr>
          <w:rFonts w:asciiTheme="majorHAnsi" w:eastAsiaTheme="majorEastAsia" w:hAnsiTheme="majorHAnsi" w:cstheme="majorBidi"/>
        </w:rPr>
        <w:t>Support local communities and businesses affected by the disaster.</w:t>
      </w:r>
    </w:p>
    <w:p w14:paraId="6539A92A" w14:textId="77777777" w:rsidR="004A44C9" w:rsidRPr="001E5181" w:rsidRDefault="004A44C9" w:rsidP="004A44C9">
      <w:pPr>
        <w:pStyle w:val="Header"/>
        <w:rPr>
          <w:rFonts w:asciiTheme="majorHAnsi" w:eastAsiaTheme="majorEastAsia" w:hAnsiTheme="majorHAnsi" w:cstheme="majorBidi"/>
        </w:rPr>
      </w:pPr>
    </w:p>
    <w:p w14:paraId="701B946F" w14:textId="77777777"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Expected Outcomes:</w:t>
      </w:r>
    </w:p>
    <w:p w14:paraId="6D1A60E8" w14:textId="370B68F8"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•Fully restored highway connection between Merritt and Hope.</w:t>
      </w:r>
    </w:p>
    <w:p w14:paraId="2804846B" w14:textId="4C28D5DB"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 xml:space="preserve">•Reduced risk of future </w:t>
      </w:r>
      <w:r w:rsidR="2FF3E3C7" w:rsidRPr="14DF08EC">
        <w:rPr>
          <w:rFonts w:asciiTheme="majorHAnsi" w:eastAsiaTheme="majorEastAsia" w:hAnsiTheme="majorHAnsi" w:cstheme="majorBidi"/>
        </w:rPr>
        <w:t>floods</w:t>
      </w:r>
      <w:r w:rsidRPr="14DF08EC">
        <w:rPr>
          <w:rFonts w:asciiTheme="majorHAnsi" w:eastAsiaTheme="majorEastAsia" w:hAnsiTheme="majorHAnsi" w:cstheme="majorBidi"/>
        </w:rPr>
        <w:t xml:space="preserve"> and landslide damage.</w:t>
      </w:r>
    </w:p>
    <w:p w14:paraId="5058B225" w14:textId="112F712C"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w:t>
      </w:r>
      <w:r w:rsidRPr="001E5181">
        <w:tab/>
      </w:r>
      <w:r w:rsidRPr="14DF08EC">
        <w:rPr>
          <w:rFonts w:asciiTheme="majorHAnsi" w:eastAsiaTheme="majorEastAsia" w:hAnsiTheme="majorHAnsi" w:cstheme="majorBidi"/>
        </w:rPr>
        <w:t>Economic recovery and improved transportation reliability.</w:t>
      </w:r>
    </w:p>
    <w:p w14:paraId="75B714E6" w14:textId="77777777" w:rsidR="004A44C9" w:rsidRPr="001E5181" w:rsidRDefault="004A44C9" w:rsidP="004A44C9">
      <w:pPr>
        <w:pStyle w:val="Header"/>
        <w:rPr>
          <w:rFonts w:asciiTheme="majorHAnsi" w:eastAsiaTheme="majorEastAsia" w:hAnsiTheme="majorHAnsi" w:cstheme="majorBidi"/>
        </w:rPr>
      </w:pPr>
    </w:p>
    <w:p w14:paraId="0BA9A522" w14:textId="77777777" w:rsidR="004A44C9" w:rsidRPr="00C42B91" w:rsidRDefault="004A44C9" w:rsidP="004A44C9">
      <w:pPr>
        <w:pStyle w:val="Heade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Timeline:</w:t>
      </w:r>
    </w:p>
    <w:p w14:paraId="0630BA49" w14:textId="77777777" w:rsidR="004A44C9"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Project duration: 18 months (January 2025 – June 2026).</w:t>
      </w:r>
    </w:p>
    <w:p w14:paraId="16672716" w14:textId="77777777" w:rsidR="004A44C9" w:rsidRPr="00EB03A6" w:rsidRDefault="004A44C9" w:rsidP="004A44C9">
      <w:pPr>
        <w:pStyle w:val="Header"/>
        <w:rPr>
          <w:rFonts w:asciiTheme="majorHAnsi" w:eastAsiaTheme="majorEastAsia" w:hAnsiTheme="majorHAnsi" w:cstheme="majorBidi"/>
        </w:rPr>
      </w:pPr>
    </w:p>
    <w:p w14:paraId="0E53430C" w14:textId="77777777" w:rsidR="004A44C9" w:rsidRPr="00C42B91" w:rsidRDefault="004A44C9" w:rsidP="004A44C9">
      <w:pPr>
        <w:pStyle w:val="Heade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Key Stakeholders:</w:t>
      </w:r>
    </w:p>
    <w:p w14:paraId="41F143D9" w14:textId="2B3FE4D9" w:rsidR="00BE1BFC" w:rsidRPr="001E5181" w:rsidRDefault="004A44C9" w:rsidP="004A44C9">
      <w:pPr>
        <w:pStyle w:val="Header"/>
        <w:rPr>
          <w:rFonts w:asciiTheme="majorHAnsi" w:eastAsiaTheme="majorEastAsia" w:hAnsiTheme="majorHAnsi" w:cstheme="majorBidi"/>
        </w:rPr>
      </w:pPr>
      <w:r w:rsidRPr="14DF08EC">
        <w:rPr>
          <w:rFonts w:asciiTheme="majorHAnsi" w:eastAsiaTheme="majorEastAsia" w:hAnsiTheme="majorHAnsi" w:cstheme="majorBidi"/>
        </w:rPr>
        <w:t>British Columbia Ministry of Transportation, local governments, environmental engineers, Indigenous communities, and construction contractors.</w:t>
      </w:r>
    </w:p>
    <w:p w14:paraId="2D9EFD33" w14:textId="77777777" w:rsidR="00804FC5" w:rsidRDefault="00804FC5">
      <w:pPr>
        <w:rPr>
          <w:rFonts w:asciiTheme="majorHAnsi" w:eastAsiaTheme="majorEastAsia" w:hAnsiTheme="majorHAnsi" w:cstheme="majorBidi"/>
          <w:color w:val="00B0F0"/>
        </w:rPr>
      </w:pPr>
    </w:p>
    <w:p w14:paraId="71A4D567" w14:textId="77777777" w:rsidR="00804FC5" w:rsidRDefault="00804FC5">
      <w:pPr>
        <w:rPr>
          <w:rFonts w:asciiTheme="majorHAnsi" w:eastAsiaTheme="majorEastAsia" w:hAnsiTheme="majorHAnsi" w:cstheme="majorBidi"/>
          <w:color w:val="00B0F0"/>
        </w:rPr>
      </w:pPr>
    </w:p>
    <w:p w14:paraId="6DCF6A24" w14:textId="78D1E56E" w:rsidR="00D75456" w:rsidRPr="007F0801" w:rsidRDefault="00FC0045">
      <w:pPr>
        <w:rPr>
          <w:color w:val="00B0F0"/>
          <w:sz w:val="32"/>
          <w:szCs w:val="32"/>
        </w:rPr>
      </w:pPr>
      <w:r w:rsidRPr="007F0801">
        <w:rPr>
          <w:noProof/>
          <w:color w:val="00B0F0"/>
          <w:sz w:val="32"/>
          <w:szCs w:val="32"/>
        </w:rPr>
        <w:drawing>
          <wp:anchor distT="0" distB="0" distL="114300" distR="114300" simplePos="0" relativeHeight="251658240" behindDoc="0" locked="0" layoutInCell="1" allowOverlap="1" wp14:anchorId="5B898489" wp14:editId="00361CF4">
            <wp:simplePos x="0" y="0"/>
            <wp:positionH relativeFrom="column">
              <wp:posOffset>-853440</wp:posOffset>
            </wp:positionH>
            <wp:positionV relativeFrom="paragraph">
              <wp:posOffset>701040</wp:posOffset>
            </wp:positionV>
            <wp:extent cx="7381875" cy="7187128"/>
            <wp:effectExtent l="0" t="0" r="0" b="0"/>
            <wp:wrapTopAndBottom/>
            <wp:docPr id="77141053"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1053" name="Picture 1" descr="A screenshot of a project&#10;&#10;AI-generated content may be incorrect."/>
                    <pic:cNvPicPr/>
                  </pic:nvPicPr>
                  <pic:blipFill>
                    <a:blip r:embed="rId12"/>
                    <a:stretch>
                      <a:fillRect/>
                    </a:stretch>
                  </pic:blipFill>
                  <pic:spPr>
                    <a:xfrm>
                      <a:off x="0" y="0"/>
                      <a:ext cx="7381875" cy="7187128"/>
                    </a:xfrm>
                    <a:prstGeom prst="rect">
                      <a:avLst/>
                    </a:prstGeom>
                  </pic:spPr>
                </pic:pic>
              </a:graphicData>
            </a:graphic>
            <wp14:sizeRelH relativeFrom="page">
              <wp14:pctWidth>0</wp14:pctWidth>
            </wp14:sizeRelH>
            <wp14:sizeRelV relativeFrom="page">
              <wp14:pctHeight>0</wp14:pctHeight>
            </wp14:sizeRelV>
          </wp:anchor>
        </w:drawing>
      </w:r>
      <w:r w:rsidR="000F481A">
        <w:rPr>
          <w:color w:val="00B0F0"/>
          <w:sz w:val="32"/>
          <w:szCs w:val="32"/>
        </w:rPr>
        <w:t xml:space="preserve">               </w:t>
      </w:r>
    </w:p>
    <w:p w14:paraId="1990361D" w14:textId="66739761" w:rsidR="00D75456" w:rsidRDefault="00D75456"/>
    <w:p w14:paraId="3A413064" w14:textId="479E30A8" w:rsidR="1491D73C" w:rsidRDefault="1491D73C" w:rsidP="1491D73C">
      <w:pPr>
        <w:rPr>
          <w:color w:val="00B0F0"/>
          <w:sz w:val="28"/>
          <w:szCs w:val="28"/>
        </w:rPr>
      </w:pPr>
    </w:p>
    <w:p w14:paraId="3F4C1650" w14:textId="42AFBE6E" w:rsidR="0022119F" w:rsidRPr="00706C4D" w:rsidRDefault="0022119F" w:rsidP="0022119F">
      <w:pPr>
        <w:rPr>
          <w:rFonts w:asciiTheme="majorHAnsi" w:eastAsiaTheme="majorEastAsia" w:hAnsiTheme="majorHAnsi" w:cstheme="majorBidi"/>
          <w:color w:val="00B0F0"/>
          <w:sz w:val="28"/>
          <w:szCs w:val="28"/>
        </w:rPr>
      </w:pPr>
      <w:r w:rsidRPr="14DF08EC">
        <w:rPr>
          <w:rFonts w:asciiTheme="majorHAnsi" w:eastAsiaTheme="majorEastAsia" w:hAnsiTheme="majorHAnsi" w:cstheme="majorBidi"/>
          <w:color w:val="00B0F0"/>
          <w:sz w:val="28"/>
          <w:szCs w:val="28"/>
        </w:rPr>
        <w:t>Part B – Reflections from the Feedback Received from Tutor and Peers</w:t>
      </w:r>
    </w:p>
    <w:p w14:paraId="6500C577" w14:textId="77777777" w:rsidR="0022119F" w:rsidRDefault="0022119F" w:rsidP="0022119F"/>
    <w:p w14:paraId="69A44E3B" w14:textId="77777777" w:rsidR="0022119F" w:rsidRPr="00C42B91" w:rsidRDefault="0022119F" w:rsidP="0022119F">
      <w:pPr>
        <w:rPr>
          <w:rFonts w:asciiTheme="majorHAnsi" w:eastAsiaTheme="majorEastAsia" w:hAnsiTheme="majorHAnsi" w:cstheme="majorBidi"/>
        </w:rPr>
      </w:pPr>
      <w:r w:rsidRPr="14DF08EC">
        <w:rPr>
          <w:rFonts w:asciiTheme="majorHAnsi" w:eastAsiaTheme="majorEastAsia" w:hAnsiTheme="majorHAnsi" w:cstheme="majorBidi"/>
        </w:rPr>
        <w:t>After presenting my project plan, I received positive and constructive feedback from both my tutor and peers. Overall, the feedback highlighted that I demonstrated a strong level of professionalism and confidence throughout my presentation. My colleagues mentioned that I did a great job delivering the content and that my poster covered almost everything that was required for the task. My tutor was also very pleased with my work, commenting that I “presented like a pro,” which reflected my professional skills, confident body language, clear communication, and strong understanding of the topic.</w:t>
      </w:r>
    </w:p>
    <w:p w14:paraId="5F5A0BC4" w14:textId="77777777" w:rsidR="0022119F" w:rsidRPr="00C42B91" w:rsidRDefault="0022119F" w:rsidP="0022119F">
      <w:pPr>
        <w:rPr>
          <w:rFonts w:asciiTheme="majorHAnsi" w:eastAsiaTheme="majorEastAsia" w:hAnsiTheme="majorHAnsi" w:cstheme="majorBidi"/>
        </w:rPr>
      </w:pPr>
    </w:p>
    <w:p w14:paraId="0D06813D" w14:textId="77B09564" w:rsidR="004E7BF6" w:rsidRPr="00C42B91" w:rsidRDefault="0022119F" w:rsidP="0022119F">
      <w:pPr>
        <w:rPr>
          <w:rFonts w:asciiTheme="majorHAnsi" w:eastAsiaTheme="majorEastAsia" w:hAnsiTheme="majorHAnsi" w:cstheme="majorBidi"/>
        </w:rPr>
      </w:pPr>
      <w:r w:rsidRPr="14DF08EC">
        <w:rPr>
          <w:rFonts w:asciiTheme="majorHAnsi" w:eastAsiaTheme="majorEastAsia" w:hAnsiTheme="majorHAnsi" w:cstheme="majorBidi"/>
        </w:rPr>
        <w:t>One of my main strengths identified through feedback was the quality of my presentation delivery. I was able to maintain good eye contact, use appropriate gestures, and speak with confidence, which helped engage my audience. I also ensured that the information on my poster was clear and well-</w:t>
      </w:r>
      <w:r w:rsidR="00C7028A" w:rsidRPr="14DF08EC">
        <w:rPr>
          <w:rFonts w:asciiTheme="majorHAnsi" w:eastAsiaTheme="majorEastAsia" w:hAnsiTheme="majorHAnsi" w:cstheme="majorBidi"/>
        </w:rPr>
        <w:t>organized</w:t>
      </w:r>
      <w:r w:rsidRPr="14DF08EC">
        <w:rPr>
          <w:rFonts w:asciiTheme="majorHAnsi" w:eastAsiaTheme="majorEastAsia" w:hAnsiTheme="majorHAnsi" w:cstheme="majorBidi"/>
        </w:rPr>
        <w:t>, which made it easy for others to follow. This positive feedback has encouraged me to continue improving my presentation and communication skills in future academic and professional projects. It also reassured me that I am capable of presenting complex information effectively when I am well-prepared and confident in the subject matter</w:t>
      </w:r>
      <w:r w:rsidR="004E7BF6" w:rsidRPr="14DF08EC">
        <w:rPr>
          <w:rFonts w:asciiTheme="majorHAnsi" w:eastAsiaTheme="majorEastAsia" w:hAnsiTheme="majorHAnsi" w:cstheme="majorBidi"/>
        </w:rPr>
        <w:t>.</w:t>
      </w:r>
    </w:p>
    <w:p w14:paraId="1532DC23" w14:textId="58D56167" w:rsidR="0022119F" w:rsidRPr="00C42B91" w:rsidRDefault="0022119F" w:rsidP="0022119F">
      <w:pPr>
        <w:rPr>
          <w:rFonts w:asciiTheme="majorHAnsi" w:eastAsiaTheme="majorEastAsia" w:hAnsiTheme="majorHAnsi" w:cstheme="majorBidi"/>
        </w:rPr>
      </w:pPr>
      <w:r w:rsidRPr="14DF08EC">
        <w:rPr>
          <w:rFonts w:asciiTheme="majorHAnsi" w:eastAsiaTheme="majorEastAsia" w:hAnsiTheme="majorHAnsi" w:cstheme="majorBidi"/>
        </w:rPr>
        <w:t>In addition, my peers appreciated the depth of research I included in my project and noted that my poster covered all the key aspects of the topic. This shows that I had a good understanding of the project’s objectives and was able to communicate my findings clearly. However, they also pointed out some areas for improvement that I will take into account for the final project plan.</w:t>
      </w:r>
    </w:p>
    <w:p w14:paraId="5CD6AD6B" w14:textId="77777777" w:rsidR="002D3AE1" w:rsidRPr="00C42B91" w:rsidRDefault="002D3AE1" w:rsidP="0022119F">
      <w:pPr>
        <w:rPr>
          <w:rFonts w:asciiTheme="majorHAnsi" w:eastAsiaTheme="majorEastAsia" w:hAnsiTheme="majorHAnsi" w:cstheme="majorBidi"/>
        </w:rPr>
      </w:pPr>
    </w:p>
    <w:p w14:paraId="7097C731" w14:textId="77777777" w:rsidR="0022119F" w:rsidRPr="00C42B91" w:rsidRDefault="0022119F" w:rsidP="0022119F">
      <w:pPr>
        <w:rPr>
          <w:rFonts w:asciiTheme="majorHAnsi" w:eastAsiaTheme="majorEastAsia" w:hAnsiTheme="majorHAnsi" w:cstheme="majorBidi"/>
          <w:sz w:val="24"/>
          <w:szCs w:val="24"/>
        </w:rPr>
      </w:pPr>
      <w:r w:rsidRPr="14DF08EC">
        <w:rPr>
          <w:rFonts w:asciiTheme="majorHAnsi" w:eastAsiaTheme="majorEastAsia" w:hAnsiTheme="majorHAnsi" w:cstheme="majorBidi"/>
        </w:rPr>
        <w:t>One important suggestion was to include a project life cycle section, as this would show a more structured understanding of how the project progresses from initiation to completion. Including this element will make my final project plan more comprehensive and demonstrate that I can apply theoretical frameworks to practical situations. I was also advised to add an academic reference list, as this would strengthen the academic credibility of my work and show that I used reliable sources to support m</w:t>
      </w:r>
      <w:r w:rsidRPr="0E2A3A73">
        <w:rPr>
          <w:rFonts w:asciiTheme="majorHAnsi" w:eastAsiaTheme="majorEastAsia" w:hAnsiTheme="majorHAnsi" w:cstheme="majorBidi"/>
          <w:sz w:val="24"/>
          <w:szCs w:val="24"/>
        </w:rPr>
        <w:t xml:space="preserve">y </w:t>
      </w:r>
      <w:r w:rsidRPr="14DF08EC">
        <w:rPr>
          <w:rFonts w:asciiTheme="majorHAnsi" w:eastAsiaTheme="majorEastAsia" w:hAnsiTheme="majorHAnsi" w:cstheme="majorBidi"/>
        </w:rPr>
        <w:t>ideas.</w:t>
      </w:r>
    </w:p>
    <w:p w14:paraId="01D8B60E" w14:textId="77777777" w:rsidR="002D3AE1" w:rsidRPr="00C42B91" w:rsidRDefault="002D3AE1" w:rsidP="0022119F">
      <w:pPr>
        <w:rPr>
          <w:rFonts w:asciiTheme="majorHAnsi" w:eastAsiaTheme="majorEastAsia" w:hAnsiTheme="majorHAnsi" w:cstheme="majorBidi"/>
          <w:sz w:val="24"/>
          <w:szCs w:val="24"/>
        </w:rPr>
      </w:pPr>
    </w:p>
    <w:p w14:paraId="653DE79B" w14:textId="77777777" w:rsidR="0022119F" w:rsidRPr="00C42B91" w:rsidRDefault="0022119F" w:rsidP="0022119F">
      <w:pPr>
        <w:rPr>
          <w:rFonts w:asciiTheme="majorHAnsi" w:eastAsiaTheme="majorEastAsia" w:hAnsiTheme="majorHAnsi" w:cstheme="majorBidi"/>
          <w:sz w:val="24"/>
          <w:szCs w:val="24"/>
        </w:rPr>
      </w:pPr>
      <w:r w:rsidRPr="14DF08EC">
        <w:rPr>
          <w:rFonts w:asciiTheme="majorHAnsi" w:eastAsiaTheme="majorEastAsia" w:hAnsiTheme="majorHAnsi" w:cstheme="majorBidi"/>
        </w:rPr>
        <w:t>Another point for improvement was the formatting and structure of my presentation materials. Although the content was strong, my tutor mentioned that I should use a standard format for presenting, as it would make my work look more professional and easier to read. Additionally, I was encouraged to use a grid format for the work breakdown structure (WBS). Using a grid would allow me to clearly present tasks,</w:t>
      </w:r>
      <w:r w:rsidRPr="0E2A3A73">
        <w:rPr>
          <w:rFonts w:asciiTheme="majorHAnsi" w:eastAsiaTheme="majorEastAsia" w:hAnsiTheme="majorHAnsi" w:cstheme="majorBidi"/>
          <w:sz w:val="24"/>
          <w:szCs w:val="24"/>
        </w:rPr>
        <w:t xml:space="preserve"> timelines, and responsibilities in a more systematic way, making the plan easier to interpret and evaluate.</w:t>
      </w:r>
    </w:p>
    <w:p w14:paraId="11706376" w14:textId="77777777" w:rsidR="002D3AE1" w:rsidRPr="00C42B91" w:rsidRDefault="002D3AE1" w:rsidP="0022119F">
      <w:pPr>
        <w:rPr>
          <w:rFonts w:asciiTheme="majorHAnsi" w:eastAsiaTheme="majorEastAsia" w:hAnsiTheme="majorHAnsi" w:cstheme="majorBidi"/>
          <w:sz w:val="24"/>
          <w:szCs w:val="24"/>
        </w:rPr>
      </w:pPr>
    </w:p>
    <w:p w14:paraId="5D566EBB" w14:textId="1C38C380" w:rsidR="00F313FA" w:rsidRDefault="0022119F" w:rsidP="11E60492">
      <w:pPr>
        <w:rPr>
          <w:rFonts w:asciiTheme="majorHAnsi" w:eastAsiaTheme="majorEastAsia" w:hAnsiTheme="majorHAnsi" w:cstheme="majorBidi"/>
        </w:rPr>
      </w:pPr>
      <w:r w:rsidRPr="11E60492">
        <w:rPr>
          <w:sz w:val="24"/>
          <w:szCs w:val="24"/>
        </w:rPr>
        <w:t>I</w:t>
      </w:r>
      <w:r w:rsidRPr="11E60492">
        <w:rPr>
          <w:rFonts w:asciiTheme="majorHAnsi" w:eastAsiaTheme="majorEastAsia" w:hAnsiTheme="majorHAnsi" w:cstheme="majorBidi"/>
        </w:rPr>
        <w:t>n conclusion, the feedback I received from both my tutor and peers was highly valuable and motivating. I am proud of my performance and positive comments regarding my confidence and professionalism. Moving forward, I will focus on improving the structure and academic presentation of my work by including the project life cycle, referenc</w:t>
      </w:r>
      <w:r w:rsidR="00DA5167" w:rsidRPr="11E60492">
        <w:rPr>
          <w:rFonts w:asciiTheme="majorHAnsi" w:eastAsiaTheme="majorEastAsia" w:hAnsiTheme="majorHAnsi" w:cstheme="majorBidi"/>
        </w:rPr>
        <w:t xml:space="preserve">e </w:t>
      </w:r>
      <w:r w:rsidRPr="11E60492">
        <w:rPr>
          <w:rFonts w:asciiTheme="majorHAnsi" w:eastAsiaTheme="majorEastAsia" w:hAnsiTheme="majorHAnsi" w:cstheme="majorBidi"/>
        </w:rPr>
        <w:t>list, and a properly formatted WBS. By making these improvements, I aim to deliver a more complete and academically sound final project plan that demonstrates both my practical and analytical skills</w:t>
      </w:r>
    </w:p>
    <w:p w14:paraId="37D334B3" w14:textId="77777777" w:rsidR="00F313FA" w:rsidRPr="00C42B91" w:rsidRDefault="00F313FA"/>
    <w:p w14:paraId="108A42BF" w14:textId="1B8336B2" w:rsidR="00E4731B" w:rsidRPr="00C42B91" w:rsidRDefault="00262C9E" w:rsidP="00C732F0">
      <w:pPr>
        <w:rPr>
          <w:rFonts w:asciiTheme="majorHAnsi" w:eastAsiaTheme="majorEastAsia" w:hAnsiTheme="majorHAnsi" w:cstheme="majorBidi"/>
          <w:color w:val="00B0F0"/>
          <w:sz w:val="28"/>
          <w:szCs w:val="28"/>
        </w:rPr>
      </w:pPr>
      <w:r w:rsidRPr="14DF08EC">
        <w:rPr>
          <w:rFonts w:asciiTheme="majorHAnsi" w:eastAsiaTheme="majorEastAsia" w:hAnsiTheme="majorHAnsi" w:cstheme="majorBidi"/>
          <w:color w:val="00B0F0"/>
          <w:sz w:val="28"/>
          <w:szCs w:val="28"/>
        </w:rPr>
        <w:t>Part C – Project Management Plan</w:t>
      </w:r>
    </w:p>
    <w:p w14:paraId="5103DCC3" w14:textId="6792AFF4" w:rsidR="00566A5C" w:rsidRDefault="2CA00C06" w:rsidP="00566A5C">
      <w:pPr>
        <w:pStyle w:val="Heading2"/>
        <w:rPr>
          <w:color w:val="00B0F0"/>
        </w:rPr>
      </w:pPr>
      <w:r w:rsidRPr="14DF08EC">
        <w:rPr>
          <w:color w:val="00B0F0"/>
        </w:rPr>
        <w:t>4</w:t>
      </w:r>
      <w:r w:rsidR="00566A5C" w:rsidRPr="555FD529">
        <w:rPr>
          <w:color w:val="00B0F0"/>
        </w:rPr>
        <w:t>. Introduction</w:t>
      </w:r>
    </w:p>
    <w:p w14:paraId="0706759E" w14:textId="2DC3DB23" w:rsidR="0038351C" w:rsidRPr="00C36D31" w:rsidRDefault="0038351C" w:rsidP="00F313FA">
      <w:pPr>
        <w:spacing w:line="360" w:lineRule="auto"/>
        <w:jc w:val="both"/>
        <w:rPr>
          <w:rFonts w:asciiTheme="majorHAnsi" w:eastAsiaTheme="majorEastAsia" w:hAnsiTheme="majorHAnsi" w:cstheme="majorBidi"/>
        </w:rPr>
      </w:pPr>
      <w:r w:rsidRPr="23DDD5F1">
        <w:rPr>
          <w:rFonts w:asciiTheme="majorHAnsi" w:eastAsiaTheme="majorEastAsia" w:hAnsiTheme="majorHAnsi" w:cstheme="majorBidi"/>
        </w:rPr>
        <w:t>T</w:t>
      </w:r>
      <w:r w:rsidRPr="14DF08EC">
        <w:rPr>
          <w:rFonts w:asciiTheme="majorHAnsi" w:eastAsiaTheme="majorEastAsia" w:hAnsiTheme="majorHAnsi" w:cstheme="majorBidi"/>
        </w:rPr>
        <w:t>he British Columbia Highway 5, also known as the Coquihalla Highway, is one of the most critical transportation corridors in Western Canada. In November 2021, a series of extreme rainfall events</w:t>
      </w:r>
      <w:r w:rsidR="001D284C"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classified as an atmospheric river</w:t>
      </w:r>
      <w:r w:rsidR="001D284C"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 xml:space="preserve">caused catastrophic flooding and landslides across the </w:t>
      </w:r>
      <w:r w:rsidR="00207255" w:rsidRPr="14DF08EC">
        <w:rPr>
          <w:rFonts w:asciiTheme="majorHAnsi" w:eastAsiaTheme="majorEastAsia" w:hAnsiTheme="majorHAnsi" w:cstheme="majorBidi"/>
        </w:rPr>
        <w:t xml:space="preserve">province. </w:t>
      </w:r>
      <w:r w:rsidRPr="14DF08EC">
        <w:rPr>
          <w:rFonts w:asciiTheme="majorHAnsi" w:eastAsiaTheme="majorEastAsia" w:hAnsiTheme="majorHAnsi" w:cstheme="majorBidi"/>
        </w:rPr>
        <w:t xml:space="preserve">The Highway 5 corridor experienced unprecedented damage, including washed-out bridges, collapsed road sections, and severe erosion. </w:t>
      </w:r>
      <w:r w:rsidR="2CB29162" w:rsidRPr="14DF08EC">
        <w:rPr>
          <w:rFonts w:asciiTheme="majorHAnsi" w:eastAsiaTheme="majorEastAsia" w:hAnsiTheme="majorHAnsi" w:cstheme="majorBidi"/>
        </w:rPr>
        <w:t>(</w:t>
      </w:r>
      <w:r w:rsidR="74ACBF56" w:rsidRPr="14DF08EC">
        <w:rPr>
          <w:rFonts w:asciiTheme="majorHAnsi" w:eastAsiaTheme="majorEastAsia" w:hAnsiTheme="majorHAnsi" w:cstheme="majorBidi"/>
        </w:rPr>
        <w:t>BC Ministry of Transportation and Infrastructure,</w:t>
      </w:r>
      <w:r w:rsidR="102C4798" w:rsidRPr="14DF08EC">
        <w:rPr>
          <w:rFonts w:asciiTheme="majorHAnsi" w:eastAsiaTheme="majorEastAsia" w:hAnsiTheme="majorHAnsi" w:cstheme="majorBidi"/>
        </w:rPr>
        <w:t xml:space="preserve"> 2023).</w:t>
      </w:r>
      <w:r w:rsidRPr="14DF08EC">
        <w:rPr>
          <w:rFonts w:asciiTheme="majorHAnsi" w:eastAsiaTheme="majorEastAsia" w:hAnsiTheme="majorHAnsi" w:cstheme="majorBidi"/>
        </w:rPr>
        <w:t xml:space="preserve"> This resulted in the complete closure of the route, significantly disrupting supply chains, emergency services, and daily mobility for thousands of residents.</w:t>
      </w:r>
    </w:p>
    <w:p w14:paraId="1DDAF129" w14:textId="77777777" w:rsidR="0038351C" w:rsidRPr="00C36D31" w:rsidRDefault="0038351C" w:rsidP="0038351C">
      <w:pPr>
        <w:rPr>
          <w:rFonts w:asciiTheme="majorHAnsi" w:eastAsiaTheme="majorEastAsia" w:hAnsiTheme="majorHAnsi" w:cstheme="majorBidi"/>
          <w:sz w:val="24"/>
          <w:szCs w:val="24"/>
        </w:rPr>
      </w:pPr>
    </w:p>
    <w:p w14:paraId="736285A9" w14:textId="246249DE" w:rsidR="0038351C" w:rsidRPr="009177FD" w:rsidRDefault="0038351C" w:rsidP="0038351C">
      <w:pPr>
        <w:rPr>
          <w:rFonts w:asciiTheme="majorHAnsi" w:eastAsiaTheme="majorEastAsia" w:hAnsiTheme="majorHAnsi" w:cstheme="majorBidi"/>
        </w:rPr>
      </w:pPr>
      <w:r w:rsidRPr="14DF08EC">
        <w:rPr>
          <w:rFonts w:asciiTheme="majorHAnsi" w:eastAsiaTheme="majorEastAsia" w:hAnsiTheme="majorHAnsi" w:cstheme="majorBidi"/>
        </w:rPr>
        <w:t>This project proposes a comprehensive reconstruction plan for the damaged sections of Highway 5, incorporating modern engineering standards, improved environmental resilience, and preventive measures against climate-related hazards. Because the highway plays a central role in economic stability and public safety, the reconstruction requires structured planning, effective stakeholder involvement, and robust risk management.</w:t>
      </w:r>
      <w:r w:rsidR="3FD429E5" w:rsidRPr="14DF08EC">
        <w:rPr>
          <w:rFonts w:asciiTheme="majorHAnsi" w:eastAsiaTheme="majorEastAsia" w:hAnsiTheme="majorHAnsi" w:cstheme="majorBidi"/>
        </w:rPr>
        <w:t xml:space="preserve"> (Infonews,2025).</w:t>
      </w:r>
    </w:p>
    <w:p w14:paraId="25AEA772" w14:textId="77777777" w:rsidR="0038351C" w:rsidRPr="0038351C" w:rsidRDefault="0038351C" w:rsidP="0038351C">
      <w:pPr>
        <w:rPr>
          <w:rFonts w:asciiTheme="majorHAnsi" w:eastAsiaTheme="majorEastAsia" w:hAnsiTheme="majorHAnsi" w:cstheme="majorBidi"/>
        </w:rPr>
      </w:pPr>
    </w:p>
    <w:p w14:paraId="1C390773" w14:textId="385A8E6A" w:rsidR="00566A5C" w:rsidRPr="009177FD" w:rsidRDefault="0038351C" w:rsidP="0038351C">
      <w:pPr>
        <w:rPr>
          <w:rFonts w:asciiTheme="majorHAnsi" w:eastAsiaTheme="majorEastAsia" w:hAnsiTheme="majorHAnsi" w:cstheme="majorBidi"/>
        </w:rPr>
      </w:pPr>
      <w:r w:rsidRPr="14DF08EC">
        <w:rPr>
          <w:rFonts w:asciiTheme="majorHAnsi" w:eastAsiaTheme="majorEastAsia" w:hAnsiTheme="majorHAnsi" w:cstheme="majorBidi"/>
        </w:rPr>
        <w:t>The purpose of this project is not only to restore transport connectivity but also to strengthen the highway’s infrastructure to withstand future extreme weather events. This aligns the reconstruction with long-term sustainability objectives and enhances the region’s overall resilience.</w:t>
      </w:r>
    </w:p>
    <w:p w14:paraId="506401B3" w14:textId="60DE6B26" w:rsidR="00AC2C97" w:rsidRDefault="5A893806" w:rsidP="00762A6F">
      <w:pPr>
        <w:pStyle w:val="Heading2"/>
        <w:rPr>
          <w:color w:val="00B0F0"/>
        </w:rPr>
      </w:pPr>
      <w:r w:rsidRPr="14DF08EC">
        <w:rPr>
          <w:color w:val="00B0F0"/>
        </w:rPr>
        <w:t>5</w:t>
      </w:r>
      <w:r w:rsidR="00566A5C" w:rsidRPr="338F83DA">
        <w:rPr>
          <w:color w:val="00B0F0"/>
        </w:rPr>
        <w:t>. Project Description</w:t>
      </w:r>
    </w:p>
    <w:p w14:paraId="7DA77BF0" w14:textId="0C236831" w:rsidR="00762A6F" w:rsidRPr="00D30658" w:rsidRDefault="00762A6F" w:rsidP="00762A6F">
      <w:pPr>
        <w:pStyle w:val="Heading2"/>
        <w:rPr>
          <w:color w:val="595959" w:themeColor="text1" w:themeTint="A6"/>
          <w:sz w:val="22"/>
          <w:szCs w:val="22"/>
        </w:rPr>
      </w:pPr>
      <w:r w:rsidRPr="14DF08EC">
        <w:rPr>
          <w:color w:val="595959" w:themeColor="text1" w:themeTint="A6"/>
          <w:sz w:val="22"/>
          <w:szCs w:val="22"/>
        </w:rPr>
        <w:t xml:space="preserve">This project focuses on the restoration and reinforcement of British Columbia Highway 5 following the severe damage caused by the 2021 floods. The project includes a full assessment of structural failures, engineering redesign of vulnerable areas, reconstruction of road surfaces and bridges, and implementation of improved drainage systems to prevent future flooding impacts. </w:t>
      </w:r>
      <w:r w:rsidR="3BAE921E" w:rsidRPr="14DF08EC">
        <w:rPr>
          <w:color w:val="595959" w:themeColor="text1" w:themeTint="A6"/>
          <w:sz w:val="22"/>
          <w:szCs w:val="22"/>
        </w:rPr>
        <w:t>(BC Gov News, 2023).</w:t>
      </w:r>
      <w:r w:rsidRPr="14DF08EC">
        <w:rPr>
          <w:color w:val="595959" w:themeColor="text1" w:themeTint="A6"/>
          <w:sz w:val="22"/>
          <w:szCs w:val="22"/>
        </w:rPr>
        <w:t xml:space="preserve"> Additional activities include debris removal, slope </w:t>
      </w:r>
      <w:r w:rsidR="0093298A" w:rsidRPr="14DF08EC">
        <w:rPr>
          <w:color w:val="595959" w:themeColor="text1" w:themeTint="A6"/>
          <w:sz w:val="22"/>
          <w:szCs w:val="22"/>
        </w:rPr>
        <w:t>stabilization</w:t>
      </w:r>
      <w:r w:rsidRPr="14DF08EC">
        <w:rPr>
          <w:color w:val="595959" w:themeColor="text1" w:themeTint="A6"/>
          <w:sz w:val="22"/>
          <w:szCs w:val="22"/>
        </w:rPr>
        <w:t>, environmental mitigation, and final safety inspections.</w:t>
      </w:r>
    </w:p>
    <w:p w14:paraId="1D4AA378" w14:textId="77777777" w:rsidR="00762A6F" w:rsidRPr="0093298A" w:rsidRDefault="00762A6F" w:rsidP="00762A6F">
      <w:pPr>
        <w:pStyle w:val="Heading2"/>
        <w:rPr>
          <w:color w:val="00B0F0"/>
          <w:sz w:val="22"/>
          <w:szCs w:val="22"/>
        </w:rPr>
      </w:pPr>
    </w:p>
    <w:p w14:paraId="536E010B" w14:textId="39016624" w:rsidR="00762A6F" w:rsidRPr="0093298A" w:rsidRDefault="00762A6F" w:rsidP="00762A6F">
      <w:pPr>
        <w:pStyle w:val="Heading2"/>
        <w:rPr>
          <w:color w:val="595959" w:themeColor="text1" w:themeTint="A6"/>
          <w:sz w:val="22"/>
          <w:szCs w:val="22"/>
        </w:rPr>
      </w:pPr>
      <w:r w:rsidRPr="14DF08EC">
        <w:rPr>
          <w:color w:val="595959" w:themeColor="text1" w:themeTint="A6"/>
          <w:sz w:val="22"/>
          <w:szCs w:val="22"/>
        </w:rPr>
        <w:t xml:space="preserve">The reconstruction will be conducted in multiple phases: initial planning, detailed engineering design, procurement of materials and </w:t>
      </w:r>
      <w:r w:rsidR="00F46603" w:rsidRPr="14DF08EC">
        <w:rPr>
          <w:color w:val="595959" w:themeColor="text1" w:themeTint="A6"/>
          <w:sz w:val="22"/>
          <w:szCs w:val="22"/>
        </w:rPr>
        <w:t>labor</w:t>
      </w:r>
      <w:r w:rsidRPr="14DF08EC">
        <w:rPr>
          <w:color w:val="595959" w:themeColor="text1" w:themeTint="A6"/>
          <w:sz w:val="22"/>
          <w:szCs w:val="22"/>
        </w:rPr>
        <w:t>, on-site construction, and continuous monitoring. The project also integrates environmental protection requirements, including the safeguarding of nearby rivers and wildlife habitats affected by the floods.</w:t>
      </w:r>
    </w:p>
    <w:p w14:paraId="3E2AE3A7" w14:textId="77777777" w:rsidR="00762A6F" w:rsidRPr="0093298A" w:rsidRDefault="00762A6F" w:rsidP="00762A6F">
      <w:pPr>
        <w:pStyle w:val="Heading2"/>
        <w:rPr>
          <w:color w:val="595959" w:themeColor="text1" w:themeTint="A6"/>
          <w:sz w:val="22"/>
          <w:szCs w:val="22"/>
        </w:rPr>
      </w:pPr>
    </w:p>
    <w:p w14:paraId="52DF7BC0" w14:textId="40DAA741" w:rsidR="00566A5C" w:rsidRPr="0093298A" w:rsidRDefault="00762A6F" w:rsidP="00762A6F">
      <w:pPr>
        <w:pStyle w:val="Heading2"/>
        <w:rPr>
          <w:color w:val="595959" w:themeColor="text1" w:themeTint="A6"/>
          <w:sz w:val="22"/>
          <w:szCs w:val="22"/>
        </w:rPr>
      </w:pPr>
      <w:r w:rsidRPr="0093298A">
        <w:rPr>
          <w:color w:val="595959" w:themeColor="text1" w:themeTint="A6"/>
          <w:sz w:val="24"/>
          <w:szCs w:val="24"/>
        </w:rPr>
        <w:t>A</w:t>
      </w:r>
      <w:r w:rsidRPr="14DF08EC">
        <w:rPr>
          <w:color w:val="595959" w:themeColor="text1" w:themeTint="A6"/>
          <w:sz w:val="22"/>
          <w:szCs w:val="22"/>
        </w:rPr>
        <w:t xml:space="preserve"> multidisciplinary team comprising engineers, construction professionals, environmental specialists, and government authorities will collaborate throughout the project. Given the highway’s importance for trade and emergency transport, restoring functionality quickly and safely is the core objective. The project also aims to improve the highway’s resilience by incorporating modern technologies and applying lessons learned from past natural disasters.</w:t>
      </w:r>
      <w:r w:rsidR="007346AB" w:rsidRPr="14DF08EC">
        <w:rPr>
          <w:color w:val="595959" w:themeColor="text1" w:themeTint="A6"/>
          <w:sz w:val="22"/>
          <w:szCs w:val="22"/>
        </w:rPr>
        <w:t xml:space="preserve"> </w:t>
      </w:r>
      <w:r w:rsidR="067909C8" w:rsidRPr="14DF08EC">
        <w:rPr>
          <w:color w:val="595959" w:themeColor="text1" w:themeTint="A6"/>
          <w:sz w:val="22"/>
          <w:szCs w:val="22"/>
        </w:rPr>
        <w:t>(BC Gov News, 2023).</w:t>
      </w:r>
    </w:p>
    <w:p w14:paraId="13F252BD" w14:textId="3704BF8E" w:rsidR="008471D1" w:rsidRPr="00510089" w:rsidRDefault="008471D1" w:rsidP="008471D1">
      <w:pPr>
        <w:rPr>
          <w:rFonts w:asciiTheme="majorHAnsi" w:eastAsiaTheme="majorEastAsia" w:hAnsiTheme="majorHAnsi" w:cstheme="majorBidi"/>
          <w:color w:val="00B0F0"/>
          <w:sz w:val="26"/>
          <w:szCs w:val="26"/>
        </w:rPr>
      </w:pPr>
    </w:p>
    <w:p w14:paraId="097FEFA7" w14:textId="57917B12" w:rsidR="00F46603" w:rsidRPr="00510089" w:rsidRDefault="5D26846A" w:rsidP="0097353B">
      <w:pPr>
        <w:rPr>
          <w:rFonts w:asciiTheme="majorHAnsi" w:eastAsiaTheme="majorEastAsia" w:hAnsiTheme="majorHAnsi" w:cstheme="majorBidi"/>
          <w:color w:val="00B0F0"/>
          <w:sz w:val="26"/>
          <w:szCs w:val="26"/>
        </w:rPr>
      </w:pPr>
      <w:r w:rsidRPr="14DF08EC">
        <w:rPr>
          <w:rFonts w:asciiTheme="majorHAnsi" w:eastAsiaTheme="majorEastAsia" w:hAnsiTheme="majorHAnsi" w:cstheme="majorBidi"/>
          <w:color w:val="00B0F0"/>
          <w:sz w:val="26"/>
          <w:szCs w:val="26"/>
        </w:rPr>
        <w:t>6</w:t>
      </w:r>
      <w:r w:rsidR="004873FE" w:rsidRPr="00510089">
        <w:rPr>
          <w:rFonts w:asciiTheme="majorHAnsi" w:eastAsiaTheme="majorEastAsia" w:hAnsiTheme="majorHAnsi" w:cstheme="majorBidi"/>
          <w:color w:val="00B0F0"/>
          <w:sz w:val="26"/>
          <w:szCs w:val="26"/>
        </w:rPr>
        <w:t>.Scope</w:t>
      </w:r>
    </w:p>
    <w:p w14:paraId="3C1C8402" w14:textId="2B50E876" w:rsidR="0097353B" w:rsidRPr="00F46603" w:rsidRDefault="0097353B" w:rsidP="0097353B">
      <w:pPr>
        <w:rPr>
          <w:rFonts w:asciiTheme="majorHAnsi" w:eastAsiaTheme="majorEastAsia" w:hAnsiTheme="majorHAnsi" w:cstheme="majorBidi"/>
          <w:color w:val="595959" w:themeColor="text1" w:themeTint="A6"/>
        </w:rPr>
      </w:pPr>
      <w:r w:rsidRPr="14DF08EC">
        <w:rPr>
          <w:rFonts w:asciiTheme="majorHAnsi" w:eastAsiaTheme="majorEastAsia" w:hAnsiTheme="majorHAnsi" w:cstheme="majorBidi"/>
          <w:color w:val="595959" w:themeColor="text1" w:themeTint="A6"/>
        </w:rPr>
        <w:t xml:space="preserve">The scope of this project defines what is included and excluded to ensure clear boundaries and efficient management. The primary scope includes the reconstruction, reinforcement, and reopening of the damaged portions of British Columbia Highway 5. </w:t>
      </w:r>
      <w:r w:rsidR="28ABA963" w:rsidRPr="14DF08EC">
        <w:rPr>
          <w:rFonts w:asciiTheme="majorHAnsi" w:eastAsiaTheme="majorEastAsia" w:hAnsiTheme="majorHAnsi" w:cstheme="majorBidi"/>
          <w:color w:val="595959" w:themeColor="text1" w:themeTint="A6"/>
        </w:rPr>
        <w:t>(BC MoTI,2023).</w:t>
      </w:r>
      <w:r w:rsidRPr="14DF08EC">
        <w:rPr>
          <w:rFonts w:asciiTheme="majorHAnsi" w:eastAsiaTheme="majorEastAsia" w:hAnsiTheme="majorHAnsi" w:cstheme="majorBidi"/>
          <w:color w:val="595959" w:themeColor="text1" w:themeTint="A6"/>
        </w:rPr>
        <w:t xml:space="preserve"> The key components of the project scope are:</w:t>
      </w:r>
    </w:p>
    <w:p w14:paraId="2D01031D" w14:textId="77777777" w:rsidR="0097353B" w:rsidRPr="00F46603" w:rsidRDefault="0097353B" w:rsidP="0097353B">
      <w:pPr>
        <w:rPr>
          <w:rFonts w:asciiTheme="majorHAnsi" w:eastAsiaTheme="majorEastAsia" w:hAnsiTheme="majorHAnsi" w:cstheme="majorBidi"/>
          <w:color w:val="595959" w:themeColor="text1" w:themeTint="A6"/>
        </w:rPr>
      </w:pPr>
    </w:p>
    <w:p w14:paraId="1AE146D4" w14:textId="77777777" w:rsidR="0097353B" w:rsidRPr="00F46603" w:rsidRDefault="0097353B" w:rsidP="0097353B">
      <w:pPr>
        <w:rPr>
          <w:rFonts w:asciiTheme="majorHAnsi" w:eastAsiaTheme="majorEastAsia" w:hAnsiTheme="majorHAnsi" w:cstheme="majorBidi"/>
          <w:color w:val="595959" w:themeColor="text1" w:themeTint="A6"/>
        </w:rPr>
      </w:pPr>
      <w:r w:rsidRPr="14DF08EC">
        <w:rPr>
          <w:rFonts w:asciiTheme="majorHAnsi" w:eastAsiaTheme="majorEastAsia" w:hAnsiTheme="majorHAnsi" w:cstheme="majorBidi"/>
          <w:color w:val="595959" w:themeColor="text1" w:themeTint="A6"/>
        </w:rPr>
        <w:t>In-Scope Activities</w:t>
      </w:r>
    </w:p>
    <w:p w14:paraId="4F66FDF1" w14:textId="602327FE" w:rsidR="0097353B" w:rsidRPr="00F46603" w:rsidRDefault="0097353B" w:rsidP="0097353B">
      <w:pPr>
        <w:rPr>
          <w:rFonts w:asciiTheme="majorHAnsi" w:eastAsiaTheme="majorEastAsia" w:hAnsiTheme="majorHAnsi" w:cstheme="majorBidi"/>
          <w:color w:val="595959" w:themeColor="text1" w:themeTint="A6"/>
        </w:rPr>
      </w:pPr>
      <w:r w:rsidRPr="0097353B">
        <w:rPr>
          <w:color w:val="00B0F0"/>
          <w:sz w:val="28"/>
          <w:szCs w:val="28"/>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8"/>
          <w:szCs w:val="28"/>
        </w:rPr>
        <w:tab/>
      </w:r>
      <w:r w:rsidRPr="14DF08EC">
        <w:rPr>
          <w:rFonts w:asciiTheme="majorHAnsi" w:eastAsiaTheme="majorEastAsia" w:hAnsiTheme="majorHAnsi" w:cstheme="majorBidi"/>
          <w:color w:val="595959" w:themeColor="text1" w:themeTint="A6"/>
        </w:rPr>
        <w:t>Structural Assessment: Detailed inspection of bridge failures, damaged slopes, and road collapses.</w:t>
      </w:r>
      <w:r w:rsidR="71D373F9" w:rsidRPr="14DF08EC">
        <w:rPr>
          <w:rFonts w:asciiTheme="majorHAnsi" w:eastAsiaTheme="majorEastAsia" w:hAnsiTheme="majorHAnsi" w:cstheme="majorBidi"/>
          <w:color w:val="595959" w:themeColor="text1" w:themeTint="A6"/>
        </w:rPr>
        <w:t xml:space="preserve"> (</w:t>
      </w:r>
      <w:r w:rsidR="775C7AAC" w:rsidRPr="14DF08EC">
        <w:rPr>
          <w:rFonts w:asciiTheme="majorHAnsi" w:eastAsiaTheme="majorEastAsia" w:hAnsiTheme="majorHAnsi" w:cstheme="majorBidi"/>
          <w:color w:val="595959" w:themeColor="text1" w:themeTint="A6"/>
        </w:rPr>
        <w:t>Tran,2022).</w:t>
      </w:r>
    </w:p>
    <w:p w14:paraId="3D28F8F7" w14:textId="0725A2E9"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Design and Engineering: Developing updated structural designs, drainage plans, and preventative systems against erosion and landslides</w:t>
      </w:r>
      <w:r w:rsidR="6DA308B0" w:rsidRPr="14DF08EC">
        <w:rPr>
          <w:rFonts w:asciiTheme="majorHAnsi" w:eastAsiaTheme="majorEastAsia" w:hAnsiTheme="majorHAnsi" w:cstheme="majorBidi"/>
          <w:color w:val="595959" w:themeColor="text1" w:themeTint="A6"/>
        </w:rPr>
        <w:t xml:space="preserve"> (Engineers</w:t>
      </w:r>
      <w:r w:rsidR="0261093C" w:rsidRPr="14DF08EC">
        <w:rPr>
          <w:rFonts w:asciiTheme="majorHAnsi" w:eastAsiaTheme="majorEastAsia" w:hAnsiTheme="majorHAnsi" w:cstheme="majorBidi"/>
          <w:color w:val="595959" w:themeColor="text1" w:themeTint="A6"/>
        </w:rPr>
        <w:t xml:space="preserve"> Canada,2022)</w:t>
      </w:r>
      <w:r w:rsidRPr="14DF08EC">
        <w:rPr>
          <w:rFonts w:asciiTheme="majorHAnsi" w:eastAsiaTheme="majorEastAsia" w:hAnsiTheme="majorHAnsi" w:cstheme="majorBidi"/>
          <w:color w:val="595959" w:themeColor="text1" w:themeTint="A6"/>
        </w:rPr>
        <w:t>.</w:t>
      </w:r>
    </w:p>
    <w:p w14:paraId="67E40394" w14:textId="77777777"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t>•</w:t>
      </w:r>
      <w:r w:rsidRPr="00F46603">
        <w:rPr>
          <w:color w:val="595959" w:themeColor="text1" w:themeTint="A6"/>
          <w:sz w:val="24"/>
          <w:szCs w:val="24"/>
        </w:rPr>
        <w:tab/>
        <w:t>R</w:t>
      </w:r>
      <w:r w:rsidRPr="14DF08EC">
        <w:rPr>
          <w:rFonts w:asciiTheme="majorHAnsi" w:eastAsiaTheme="majorEastAsia" w:hAnsiTheme="majorHAnsi" w:cstheme="majorBidi"/>
          <w:color w:val="595959" w:themeColor="text1" w:themeTint="A6"/>
        </w:rPr>
        <w:t>oadway Reconstruction: Rebuilding damaged highway lanes, replacing asphalt, reinforcing the roadbed, and repairing bridge foundations.</w:t>
      </w:r>
    </w:p>
    <w:p w14:paraId="316A3B87" w14:textId="77777777"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Drainage and Flood-Resilience Improvements: Installing upgraded culverts, water channels, and slope protection structures.</w:t>
      </w:r>
    </w:p>
    <w:p w14:paraId="537A800F" w14:textId="4CF2B47B"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Environmental Protection: Conducting environmental impact assessments and implementing wildlife and ecosystem safeguards.</w:t>
      </w:r>
      <w:r w:rsidR="1F3B0EDB" w:rsidRPr="14DF08EC">
        <w:rPr>
          <w:rFonts w:asciiTheme="majorHAnsi" w:eastAsiaTheme="majorEastAsia" w:hAnsiTheme="majorHAnsi" w:cstheme="majorBidi"/>
          <w:color w:val="595959" w:themeColor="text1" w:themeTint="A6"/>
        </w:rPr>
        <w:t xml:space="preserve"> (Environment and Climate Change Canada,2022).</w:t>
      </w:r>
    </w:p>
    <w:p w14:paraId="1D8FAD5F" w14:textId="5B229BE3"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 xml:space="preserve">Safety Features: Adding </w:t>
      </w:r>
      <w:r w:rsidR="13A879D6" w:rsidRPr="14DF08EC">
        <w:rPr>
          <w:rFonts w:asciiTheme="majorHAnsi" w:eastAsiaTheme="majorEastAsia" w:hAnsiTheme="majorHAnsi" w:cstheme="majorBidi"/>
          <w:color w:val="595959" w:themeColor="text1" w:themeTint="A6"/>
        </w:rPr>
        <w:t>Road</w:t>
      </w:r>
      <w:r w:rsidRPr="14DF08EC">
        <w:rPr>
          <w:rFonts w:asciiTheme="majorHAnsi" w:eastAsiaTheme="majorEastAsia" w:hAnsiTheme="majorHAnsi" w:cstheme="majorBidi"/>
          <w:color w:val="595959" w:themeColor="text1" w:themeTint="A6"/>
        </w:rPr>
        <w:t xml:space="preserve"> signage, guardrails, lighting, and hazard markers.</w:t>
      </w:r>
    </w:p>
    <w:p w14:paraId="2BFADAE6" w14:textId="77777777" w:rsidR="0097353B" w:rsidRPr="00F46603" w:rsidRDefault="0097353B" w:rsidP="0097353B">
      <w:pPr>
        <w:rPr>
          <w:rFonts w:asciiTheme="majorHAnsi" w:eastAsiaTheme="majorEastAsia" w:hAnsiTheme="majorHAnsi" w:cstheme="majorBidi"/>
          <w:color w:val="595959" w:themeColor="text1" w:themeTint="A6"/>
        </w:rPr>
      </w:pPr>
      <w:r w:rsidRPr="0097353B">
        <w:rPr>
          <w:color w:val="00B0F0"/>
          <w:sz w:val="28"/>
          <w:szCs w:val="28"/>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Project Management Processes: Scheduling, budgeting, procurement, and stakeholder communication.</w:t>
      </w:r>
    </w:p>
    <w:p w14:paraId="51AC64AC" w14:textId="77777777" w:rsidR="0097353B" w:rsidRPr="00F46603" w:rsidRDefault="0097353B" w:rsidP="0097353B">
      <w:pPr>
        <w:rPr>
          <w:color w:val="595959" w:themeColor="text1" w:themeTint="A6"/>
          <w:sz w:val="24"/>
          <w:szCs w:val="24"/>
        </w:rPr>
      </w:pPr>
    </w:p>
    <w:p w14:paraId="5D9F0063" w14:textId="77777777" w:rsidR="0097353B" w:rsidRPr="00F46603" w:rsidRDefault="0097353B" w:rsidP="0097353B">
      <w:pPr>
        <w:rPr>
          <w:rFonts w:asciiTheme="majorHAnsi" w:eastAsiaTheme="majorEastAsia" w:hAnsiTheme="majorHAnsi" w:cstheme="majorBidi"/>
          <w:color w:val="595959" w:themeColor="text1" w:themeTint="A6"/>
        </w:rPr>
      </w:pPr>
      <w:r w:rsidRPr="14DF08EC">
        <w:rPr>
          <w:rFonts w:asciiTheme="majorHAnsi" w:eastAsiaTheme="majorEastAsia" w:hAnsiTheme="majorHAnsi" w:cstheme="majorBidi"/>
          <w:color w:val="595959" w:themeColor="text1" w:themeTint="A6"/>
        </w:rPr>
        <w:t>Out-of-Scope Activities</w:t>
      </w:r>
    </w:p>
    <w:p w14:paraId="37DEB101" w14:textId="77777777"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Long-term maintenance beyond the project completion.</w:t>
      </w:r>
    </w:p>
    <w:p w14:paraId="75394170" w14:textId="77777777"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Expansion of the highway beyond its pre-flood design.</w:t>
      </w:r>
    </w:p>
    <w:p w14:paraId="309049DE" w14:textId="77777777"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Construction unrelated to flood-damaged sections.</w:t>
      </w:r>
    </w:p>
    <w:p w14:paraId="2A6E9DF2" w14:textId="02305EA0" w:rsidR="0097353B" w:rsidRPr="00F46603" w:rsidRDefault="0097353B" w:rsidP="0097353B">
      <w:pPr>
        <w:rPr>
          <w:rFonts w:asciiTheme="majorHAnsi" w:eastAsiaTheme="majorEastAsia" w:hAnsiTheme="majorHAnsi" w:cstheme="majorBidi"/>
          <w:color w:val="595959" w:themeColor="text1" w:themeTint="A6"/>
        </w:rPr>
      </w:pP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w:t>
      </w:r>
      <w:r w:rsidRPr="00F46603">
        <w:rPr>
          <w:color w:val="595959" w:themeColor="text1" w:themeTint="A6"/>
          <w:sz w:val="24"/>
          <w:szCs w:val="24"/>
        </w:rPr>
        <w:tab/>
      </w:r>
      <w:r w:rsidRPr="14DF08EC">
        <w:rPr>
          <w:rFonts w:asciiTheme="majorHAnsi" w:eastAsiaTheme="majorEastAsia" w:hAnsiTheme="majorHAnsi" w:cstheme="majorBidi"/>
          <w:color w:val="595959" w:themeColor="text1" w:themeTint="A6"/>
        </w:rPr>
        <w:t xml:space="preserve">Economic recovery </w:t>
      </w:r>
      <w:r w:rsidR="00F46603" w:rsidRPr="14DF08EC">
        <w:rPr>
          <w:rFonts w:asciiTheme="majorHAnsi" w:eastAsiaTheme="majorEastAsia" w:hAnsiTheme="majorHAnsi" w:cstheme="majorBidi"/>
          <w:color w:val="595959" w:themeColor="text1" w:themeTint="A6"/>
        </w:rPr>
        <w:t>programmers</w:t>
      </w:r>
      <w:r w:rsidRPr="14DF08EC">
        <w:rPr>
          <w:rFonts w:asciiTheme="majorHAnsi" w:eastAsiaTheme="majorEastAsia" w:hAnsiTheme="majorHAnsi" w:cstheme="majorBidi"/>
          <w:color w:val="595959" w:themeColor="text1" w:themeTint="A6"/>
        </w:rPr>
        <w:t xml:space="preserve"> for local communities (handled by separate agencies).</w:t>
      </w:r>
      <w:r w:rsidR="1A59E7FC" w:rsidRPr="14DF08EC">
        <w:rPr>
          <w:rFonts w:asciiTheme="majorHAnsi" w:eastAsiaTheme="majorEastAsia" w:hAnsiTheme="majorHAnsi" w:cstheme="majorBidi"/>
          <w:color w:val="595959" w:themeColor="text1" w:themeTint="A6"/>
        </w:rPr>
        <w:t xml:space="preserve"> (PMI,2021).</w:t>
      </w:r>
    </w:p>
    <w:p w14:paraId="70AE0DA6" w14:textId="77777777" w:rsidR="0097353B" w:rsidRPr="00F46603" w:rsidRDefault="0097353B" w:rsidP="0097353B">
      <w:pPr>
        <w:rPr>
          <w:rFonts w:asciiTheme="majorHAnsi" w:eastAsiaTheme="majorEastAsia" w:hAnsiTheme="majorHAnsi" w:cstheme="majorBidi"/>
          <w:color w:val="595959" w:themeColor="text1" w:themeTint="A6"/>
        </w:rPr>
      </w:pPr>
    </w:p>
    <w:p w14:paraId="1D409A5E" w14:textId="32F66C45" w:rsidR="00F075FA" w:rsidRPr="00F46603" w:rsidRDefault="0097353B" w:rsidP="0097353B">
      <w:pPr>
        <w:rPr>
          <w:rFonts w:asciiTheme="majorHAnsi" w:eastAsiaTheme="majorEastAsia" w:hAnsiTheme="majorHAnsi" w:cstheme="majorBidi"/>
          <w:color w:val="595959" w:themeColor="text1" w:themeTint="A6"/>
        </w:rPr>
      </w:pPr>
      <w:r w:rsidRPr="14DF08EC">
        <w:rPr>
          <w:rFonts w:asciiTheme="majorHAnsi" w:eastAsiaTheme="majorEastAsia" w:hAnsiTheme="majorHAnsi" w:cstheme="majorBidi"/>
          <w:color w:val="595959" w:themeColor="text1" w:themeTint="A6"/>
        </w:rPr>
        <w:t>The scope ensures that the project focuses specifically on repairing flood-related damage and upgrading resilience systems, while avoiding additional expansion activities that could increase costs and time</w:t>
      </w:r>
      <w:r w:rsidR="5F37B134" w:rsidRPr="14DF08EC">
        <w:rPr>
          <w:rFonts w:asciiTheme="majorHAnsi" w:eastAsiaTheme="majorEastAsia" w:hAnsiTheme="majorHAnsi" w:cstheme="majorBidi"/>
          <w:color w:val="595959" w:themeColor="text1" w:themeTint="A6"/>
        </w:rPr>
        <w:t>. (</w:t>
      </w:r>
      <w:r w:rsidR="00CA43DE" w:rsidRPr="14DF08EC">
        <w:rPr>
          <w:rFonts w:asciiTheme="majorHAnsi" w:eastAsiaTheme="majorEastAsia" w:hAnsiTheme="majorHAnsi" w:cstheme="majorBidi"/>
          <w:color w:val="595959" w:themeColor="text1" w:themeTint="A6"/>
        </w:rPr>
        <w:t>Government of British Columbia</w:t>
      </w:r>
      <w:r w:rsidR="00CA717C" w:rsidRPr="14DF08EC">
        <w:rPr>
          <w:rFonts w:asciiTheme="majorHAnsi" w:eastAsiaTheme="majorEastAsia" w:hAnsiTheme="majorHAnsi" w:cstheme="majorBidi"/>
          <w:color w:val="595959" w:themeColor="text1" w:themeTint="A6"/>
        </w:rPr>
        <w:t>,2022).</w:t>
      </w:r>
    </w:p>
    <w:p w14:paraId="05BD7705" w14:textId="55E3BD5B" w:rsidR="0097353B" w:rsidRPr="00DF663D" w:rsidRDefault="004B1454" w:rsidP="00F075FA">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Inclusion</w:t>
      </w:r>
      <w:r w:rsidR="00DF663D" w:rsidRPr="14DF08EC">
        <w:rPr>
          <w:rFonts w:asciiTheme="majorHAnsi" w:eastAsiaTheme="majorEastAsia" w:hAnsiTheme="majorHAnsi" w:cstheme="majorBidi"/>
          <w:color w:val="F79646" w:themeColor="accent6"/>
        </w:rPr>
        <w:t>:</w:t>
      </w:r>
    </w:p>
    <w:p w14:paraId="7EAA8913" w14:textId="77777777" w:rsidR="00F075FA" w:rsidRDefault="00F075FA" w:rsidP="00F075FA"/>
    <w:p w14:paraId="4A51DDB1" w14:textId="1724783E" w:rsidR="00F075FA" w:rsidRDefault="00F075FA" w:rsidP="00F075FA">
      <w:pPr>
        <w:rPr>
          <w:rFonts w:asciiTheme="majorHAnsi" w:eastAsiaTheme="majorEastAsia" w:hAnsiTheme="majorHAnsi" w:cstheme="majorBidi"/>
        </w:rPr>
      </w:pPr>
      <w:r>
        <w:tab/>
        <w:t>•</w:t>
      </w:r>
      <w:r>
        <w:tab/>
      </w:r>
      <w:r w:rsidRPr="14DF08EC">
        <w:rPr>
          <w:rFonts w:asciiTheme="majorHAnsi" w:eastAsiaTheme="majorEastAsia" w:hAnsiTheme="majorHAnsi" w:cstheme="majorBidi"/>
        </w:rPr>
        <w:t xml:space="preserve">Drainage and slope </w:t>
      </w:r>
      <w:r w:rsidR="004873FE" w:rsidRPr="14DF08EC">
        <w:rPr>
          <w:rFonts w:asciiTheme="majorHAnsi" w:eastAsiaTheme="majorEastAsia" w:hAnsiTheme="majorHAnsi" w:cstheme="majorBidi"/>
        </w:rPr>
        <w:t>stabilization</w:t>
      </w:r>
      <w:r w:rsidRPr="14DF08EC">
        <w:rPr>
          <w:rFonts w:asciiTheme="majorHAnsi" w:eastAsiaTheme="majorEastAsia" w:hAnsiTheme="majorHAnsi" w:cstheme="majorBidi"/>
        </w:rPr>
        <w:t>: Implementation of advanced drainage systems, culverts, and slope reinforcement structures to reduce erosion and landslide risk.</w:t>
      </w:r>
    </w:p>
    <w:p w14:paraId="41B2A9F7" w14:textId="5703A3A5"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 xml:space="preserve">Environmental rehabilitation: Replanting vegetation and </w:t>
      </w:r>
      <w:r w:rsidR="004873FE" w:rsidRPr="14DF08EC">
        <w:rPr>
          <w:rFonts w:asciiTheme="majorHAnsi" w:eastAsiaTheme="majorEastAsia" w:hAnsiTheme="majorHAnsi" w:cstheme="majorBidi"/>
        </w:rPr>
        <w:t>stabilizing</w:t>
      </w:r>
      <w:r w:rsidRPr="14DF08EC">
        <w:rPr>
          <w:rFonts w:asciiTheme="majorHAnsi" w:eastAsiaTheme="majorEastAsia" w:hAnsiTheme="majorHAnsi" w:cstheme="majorBidi"/>
        </w:rPr>
        <w:t xml:space="preserve"> riverbanks to support ecosystem recovery.</w:t>
      </w:r>
    </w:p>
    <w:p w14:paraId="7E2F3A53"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Monitoring systems: Installation of sensors and geotechnical monitoring equipment to detect early signs of flooding or slope movement.</w:t>
      </w:r>
    </w:p>
    <w:p w14:paraId="74DD7AEF" w14:textId="77777777" w:rsidR="00F075FA" w:rsidRDefault="00F075FA" w:rsidP="00F075FA">
      <w:pPr>
        <w:rPr>
          <w:rFonts w:asciiTheme="majorHAnsi" w:eastAsiaTheme="majorEastAsia" w:hAnsiTheme="majorHAnsi" w:cstheme="majorBidi"/>
        </w:rPr>
      </w:pPr>
      <w:r>
        <w:tab/>
      </w:r>
      <w:r w:rsidRPr="238CFDAA">
        <w:rPr>
          <w:sz w:val="24"/>
          <w:szCs w:val="24"/>
        </w:rPr>
        <w:t>•</w:t>
      </w:r>
      <w:r>
        <w:tab/>
      </w:r>
      <w:r w:rsidRPr="238CFDAA">
        <w:rPr>
          <w:sz w:val="24"/>
          <w:szCs w:val="24"/>
        </w:rPr>
        <w:t>C</w:t>
      </w:r>
      <w:r w:rsidRPr="14DF08EC">
        <w:rPr>
          <w:rFonts w:asciiTheme="majorHAnsi" w:eastAsiaTheme="majorEastAsia" w:hAnsiTheme="majorHAnsi" w:cstheme="majorBidi"/>
        </w:rPr>
        <w:t>ommunity engagement: Consultation with Indigenous and local communities to ensure cultural and environmental preservation.</w:t>
      </w:r>
    </w:p>
    <w:p w14:paraId="6FC21B88" w14:textId="77777777" w:rsidR="00F075FA" w:rsidRDefault="00F075FA" w:rsidP="00F075FA">
      <w:pPr>
        <w:rPr>
          <w:rFonts w:asciiTheme="majorHAnsi" w:eastAsiaTheme="majorEastAsia" w:hAnsiTheme="majorHAnsi" w:cstheme="majorBidi"/>
        </w:rPr>
      </w:pPr>
    </w:p>
    <w:p w14:paraId="04A7223A" w14:textId="77777777" w:rsidR="00F075FA" w:rsidRPr="00AB4E1C"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Exclusions:</w:t>
      </w:r>
    </w:p>
    <w:p w14:paraId="1AD8BB40"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Construction of entirely new highway routes outside the existing corridor.</w:t>
      </w:r>
    </w:p>
    <w:p w14:paraId="0794583A"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Private or residential land restoration beyond the highway boundaries.</w:t>
      </w:r>
    </w:p>
    <w:p w14:paraId="6109519B" w14:textId="23151D7D"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Economic compensation for businesses or individuals</w:t>
      </w:r>
      <w:r w:rsidR="003067C5" w:rsidRPr="14DF08EC">
        <w:rPr>
          <w:rFonts w:asciiTheme="majorHAnsi" w:eastAsiaTheme="majorEastAsia" w:hAnsiTheme="majorHAnsi" w:cstheme="majorBidi"/>
        </w:rPr>
        <w:t xml:space="preserve"> </w:t>
      </w:r>
      <w:r w:rsidR="00C9501D" w:rsidRPr="14DF08EC">
        <w:rPr>
          <w:rFonts w:asciiTheme="majorHAnsi" w:eastAsiaTheme="majorEastAsia" w:hAnsiTheme="majorHAnsi" w:cstheme="majorBidi"/>
        </w:rPr>
        <w:t xml:space="preserve">(handled </w:t>
      </w:r>
      <w:r w:rsidR="00F266F7" w:rsidRPr="14DF08EC">
        <w:rPr>
          <w:rFonts w:asciiTheme="majorHAnsi" w:eastAsiaTheme="majorEastAsia" w:hAnsiTheme="majorHAnsi" w:cstheme="majorBidi"/>
        </w:rPr>
        <w:t>government</w:t>
      </w:r>
      <w:r w:rsidR="002238EC" w:rsidRPr="14DF08EC">
        <w:rPr>
          <w:rFonts w:asciiTheme="majorHAnsi" w:eastAsiaTheme="majorEastAsia" w:hAnsiTheme="majorHAnsi" w:cstheme="majorBidi"/>
        </w:rPr>
        <w:t xml:space="preserve"> relief programs)</w:t>
      </w:r>
      <w:r w:rsidR="00F266F7" w:rsidRPr="14DF08EC">
        <w:rPr>
          <w:rFonts w:asciiTheme="majorHAnsi" w:eastAsiaTheme="majorEastAsia" w:hAnsiTheme="majorHAnsi" w:cstheme="majorBidi"/>
        </w:rPr>
        <w:t>.</w:t>
      </w:r>
    </w:p>
    <w:p w14:paraId="13EEE4BE" w14:textId="77777777" w:rsidR="002238EC" w:rsidRDefault="002238EC" w:rsidP="00F075FA">
      <w:pPr>
        <w:rPr>
          <w:rFonts w:asciiTheme="majorHAnsi" w:eastAsiaTheme="majorEastAsia" w:hAnsiTheme="majorHAnsi" w:cstheme="majorBidi"/>
        </w:rPr>
      </w:pPr>
    </w:p>
    <w:p w14:paraId="3D8C8B6A" w14:textId="77777777" w:rsidR="00F075FA" w:rsidRDefault="00F075FA" w:rsidP="00F075FA">
      <w:pPr>
        <w:rPr>
          <w:rFonts w:asciiTheme="majorHAnsi" w:eastAsiaTheme="majorEastAsia" w:hAnsiTheme="majorHAnsi" w:cstheme="majorBidi"/>
        </w:rPr>
      </w:pPr>
    </w:p>
    <w:p w14:paraId="53CD2EC2" w14:textId="48521AAB" w:rsidR="00F075FA" w:rsidRDefault="1E275159" w:rsidP="00F075FA">
      <w:pPr>
        <w:rPr>
          <w:rFonts w:asciiTheme="majorHAnsi" w:eastAsiaTheme="majorEastAsia" w:hAnsiTheme="majorHAnsi" w:cstheme="majorBidi"/>
        </w:rPr>
      </w:pPr>
      <w:r w:rsidRPr="14DF08EC">
        <w:rPr>
          <w:rFonts w:asciiTheme="majorHAnsi" w:eastAsiaTheme="majorEastAsia" w:hAnsiTheme="majorHAnsi" w:cstheme="majorBidi"/>
        </w:rPr>
        <w:t xml:space="preserve"> </w:t>
      </w:r>
      <w:r w:rsidR="00F075FA" w:rsidRPr="14DF08EC">
        <w:rPr>
          <w:rFonts w:asciiTheme="majorHAnsi" w:eastAsiaTheme="majorEastAsia" w:hAnsiTheme="majorHAnsi" w:cstheme="majorBidi"/>
        </w:rPr>
        <w:t xml:space="preserve">The project scope ensures a clear understanding of what is included, enabling efficient management of resources and reducing the likelihood of scope </w:t>
      </w:r>
      <w:r w:rsidRPr="14DF08EC">
        <w:rPr>
          <w:rFonts w:asciiTheme="majorHAnsi" w:eastAsiaTheme="majorEastAsia" w:hAnsiTheme="majorHAnsi" w:cstheme="majorBidi"/>
        </w:rPr>
        <w:t>creep.</w:t>
      </w:r>
    </w:p>
    <w:p w14:paraId="0187ACBC" w14:textId="77777777" w:rsidR="00F075FA" w:rsidRDefault="00F075FA" w:rsidP="00F075FA">
      <w:pPr>
        <w:rPr>
          <w:sz w:val="24"/>
          <w:szCs w:val="24"/>
        </w:rPr>
      </w:pPr>
    </w:p>
    <w:p w14:paraId="4CFA5D1F" w14:textId="0FF44705" w:rsidR="00F075FA" w:rsidRDefault="00F075FA" w:rsidP="00F075FA"/>
    <w:p w14:paraId="3BD34A47" w14:textId="77777777" w:rsidR="00F075FA" w:rsidRDefault="00F075FA" w:rsidP="00F075FA"/>
    <w:p w14:paraId="33D546D5" w14:textId="7CE5BD46" w:rsidR="00F075FA" w:rsidRPr="004D268C" w:rsidRDefault="2ABABF66" w:rsidP="00F075FA">
      <w:pPr>
        <w:rPr>
          <w:rFonts w:asciiTheme="majorHAnsi" w:eastAsiaTheme="majorEastAsia" w:hAnsiTheme="majorHAnsi" w:cstheme="majorBidi"/>
          <w:color w:val="00B0F0"/>
          <w:sz w:val="24"/>
          <w:szCs w:val="24"/>
        </w:rPr>
      </w:pPr>
      <w:r w:rsidRPr="14DF08EC">
        <w:rPr>
          <w:rFonts w:asciiTheme="majorHAnsi" w:eastAsiaTheme="majorEastAsia" w:hAnsiTheme="majorHAnsi" w:cstheme="majorBidi"/>
          <w:color w:val="00B0F0"/>
          <w:sz w:val="24"/>
          <w:szCs w:val="24"/>
        </w:rPr>
        <w:t>7</w:t>
      </w:r>
      <w:r w:rsidR="3B6458CF" w:rsidRPr="14DF08EC">
        <w:rPr>
          <w:rFonts w:asciiTheme="majorHAnsi" w:eastAsiaTheme="majorEastAsia" w:hAnsiTheme="majorHAnsi" w:cstheme="majorBidi"/>
          <w:color w:val="00B0F0"/>
          <w:sz w:val="24"/>
          <w:szCs w:val="24"/>
        </w:rPr>
        <w:t>. Work breakd</w:t>
      </w:r>
      <w:r w:rsidR="00F075FA" w:rsidRPr="14DF08EC">
        <w:rPr>
          <w:rFonts w:asciiTheme="majorHAnsi" w:eastAsiaTheme="majorEastAsia" w:hAnsiTheme="majorHAnsi" w:cstheme="majorBidi"/>
          <w:color w:val="00B0F0"/>
          <w:sz w:val="24"/>
          <w:szCs w:val="24"/>
        </w:rPr>
        <w:t>own Structure (WBS)</w:t>
      </w:r>
    </w:p>
    <w:p w14:paraId="180B2655" w14:textId="77777777" w:rsidR="00F075FA" w:rsidRDefault="00F075FA" w:rsidP="00F075FA"/>
    <w:p w14:paraId="7ECA5342" w14:textId="040CD2A9" w:rsidR="00F075FA" w:rsidRDefault="00F075FA" w:rsidP="00F075FA">
      <w:pPr>
        <w:rPr>
          <w:rFonts w:asciiTheme="majorHAnsi" w:eastAsiaTheme="majorEastAsia" w:hAnsiTheme="majorHAnsi" w:cstheme="majorBidi"/>
        </w:rPr>
      </w:pPr>
      <w:r w:rsidRPr="14DF08EC">
        <w:rPr>
          <w:rFonts w:asciiTheme="majorHAnsi" w:eastAsiaTheme="majorEastAsia" w:hAnsiTheme="majorHAnsi" w:cstheme="majorBidi"/>
        </w:rPr>
        <w:t>The Work Breakdown Structure provides a detailed framework that breaks the project into manageable tasks and deliverables.</w:t>
      </w:r>
      <w:r w:rsidR="4AF16E5F" w:rsidRPr="14DF08EC">
        <w:rPr>
          <w:rFonts w:asciiTheme="majorHAnsi" w:eastAsiaTheme="majorEastAsia" w:hAnsiTheme="majorHAnsi" w:cstheme="majorBidi"/>
        </w:rPr>
        <w:t xml:space="preserve"> (Kerzner,2022).</w:t>
      </w:r>
    </w:p>
    <w:p w14:paraId="32E8F6A6" w14:textId="77777777" w:rsidR="00F075FA" w:rsidRDefault="00F075FA" w:rsidP="00F075FA">
      <w:pPr>
        <w:rPr>
          <w:rFonts w:asciiTheme="majorHAnsi" w:eastAsiaTheme="majorEastAsia" w:hAnsiTheme="majorHAnsi" w:cstheme="majorBidi"/>
        </w:rPr>
      </w:pPr>
    </w:p>
    <w:p w14:paraId="2E4B18E5" w14:textId="77777777" w:rsidR="00F075FA" w:rsidRPr="00164461"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Level 1 – Project Planning and Design:</w:t>
      </w:r>
    </w:p>
    <w:p w14:paraId="1206D3D3" w14:textId="4E2ACDC0" w:rsidR="00F075FA" w:rsidRDefault="00F075FA" w:rsidP="00F075FA">
      <w:pPr>
        <w:rPr>
          <w:rFonts w:asciiTheme="majorHAnsi" w:eastAsiaTheme="majorEastAsia" w:hAnsiTheme="majorHAnsi" w:cstheme="majorBidi"/>
        </w:rPr>
      </w:pPr>
      <w:r>
        <w:tab/>
        <w:t>•</w:t>
      </w:r>
      <w:r w:rsidR="00F266F7">
        <w:t xml:space="preserve">            </w:t>
      </w:r>
      <w:r w:rsidRPr="14DF08EC">
        <w:rPr>
          <w:rFonts w:asciiTheme="majorHAnsi" w:eastAsiaTheme="majorEastAsia" w:hAnsiTheme="majorHAnsi" w:cstheme="majorBidi"/>
        </w:rPr>
        <w:t>Conduct geotechnical and environmental assessments.</w:t>
      </w:r>
      <w:r w:rsidR="0DAD64FF" w:rsidRPr="14DF08EC">
        <w:rPr>
          <w:rFonts w:asciiTheme="majorHAnsi" w:eastAsiaTheme="majorEastAsia" w:hAnsiTheme="majorHAnsi" w:cstheme="majorBidi"/>
        </w:rPr>
        <w:t xml:space="preserve"> (Engineers Canada, 2022).</w:t>
      </w:r>
    </w:p>
    <w:p w14:paraId="2AF8F5D5" w14:textId="0463A3FB"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00D84FED" w:rsidRPr="14DF08EC">
        <w:rPr>
          <w:rFonts w:asciiTheme="majorHAnsi" w:eastAsiaTheme="majorEastAsia" w:hAnsiTheme="majorHAnsi" w:cstheme="majorBidi"/>
        </w:rPr>
        <w:t>Finalize</w:t>
      </w:r>
      <w:r w:rsidRPr="14DF08EC">
        <w:rPr>
          <w:rFonts w:asciiTheme="majorHAnsi" w:eastAsiaTheme="majorEastAsia" w:hAnsiTheme="majorHAnsi" w:cstheme="majorBidi"/>
        </w:rPr>
        <w:t xml:space="preserve"> detailed engineering designs for bridges and drainage systems.</w:t>
      </w:r>
    </w:p>
    <w:p w14:paraId="2BFBBE5A" w14:textId="4A6230CF"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Obtain environmental and regulatory permits.</w:t>
      </w:r>
      <w:r w:rsidR="303FA8D6" w:rsidRPr="14DF08EC">
        <w:rPr>
          <w:rFonts w:asciiTheme="majorHAnsi" w:eastAsiaTheme="majorEastAsia" w:hAnsiTheme="majorHAnsi" w:cstheme="majorBidi"/>
        </w:rPr>
        <w:t xml:space="preserve"> (Government of British Columbia,20220.</w:t>
      </w:r>
    </w:p>
    <w:p w14:paraId="73C25198"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Engage with stakeholders to align project objectives.</w:t>
      </w:r>
    </w:p>
    <w:p w14:paraId="00C11854" w14:textId="77777777" w:rsidR="00F075FA" w:rsidRDefault="00F075FA" w:rsidP="00F075FA">
      <w:pPr>
        <w:rPr>
          <w:rFonts w:asciiTheme="majorHAnsi" w:eastAsiaTheme="majorEastAsia" w:hAnsiTheme="majorHAnsi" w:cstheme="majorBidi"/>
          <w:sz w:val="24"/>
          <w:szCs w:val="24"/>
        </w:rPr>
      </w:pPr>
    </w:p>
    <w:p w14:paraId="0ACEF568" w14:textId="77777777" w:rsidR="00F075FA" w:rsidRPr="00C42B91" w:rsidRDefault="00F075FA" w:rsidP="00F075FA">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Level 2 – Construction Phase:</w:t>
      </w:r>
    </w:p>
    <w:p w14:paraId="40A954AC" w14:textId="6B36BCD0" w:rsidR="00F075FA" w:rsidRDefault="00F075FA" w:rsidP="00F075FA">
      <w:pPr>
        <w:rPr>
          <w:rFonts w:asciiTheme="majorHAnsi" w:eastAsiaTheme="majorEastAsia" w:hAnsiTheme="majorHAnsi" w:cstheme="majorBidi"/>
        </w:rPr>
      </w:pPr>
      <w:r>
        <w:tab/>
      </w:r>
      <w:r w:rsidRPr="479C9A0D">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Stage 1: Site preparation – debris removal, temporary road access creation</w:t>
      </w:r>
      <w:r w:rsidR="0083024A"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 xml:space="preserve">and </w:t>
      </w:r>
      <w:r w:rsidR="00D84FED" w:rsidRPr="14DF08EC">
        <w:rPr>
          <w:rFonts w:asciiTheme="majorHAnsi" w:eastAsiaTheme="majorEastAsia" w:hAnsiTheme="majorHAnsi" w:cstheme="majorBidi"/>
        </w:rPr>
        <w:t>stabilization</w:t>
      </w:r>
      <w:r w:rsidRPr="14DF08EC">
        <w:rPr>
          <w:rFonts w:asciiTheme="majorHAnsi" w:eastAsiaTheme="majorEastAsia" w:hAnsiTheme="majorHAnsi" w:cstheme="majorBidi"/>
        </w:rPr>
        <w:t xml:space="preserve"> of affected z</w:t>
      </w:r>
      <w:r w:rsidR="08931808" w:rsidRPr="14DF08EC">
        <w:rPr>
          <w:rFonts w:asciiTheme="majorHAnsi" w:eastAsiaTheme="majorEastAsia" w:hAnsiTheme="majorHAnsi" w:cstheme="majorBidi"/>
        </w:rPr>
        <w:t xml:space="preserve"> </w:t>
      </w:r>
      <w:r w:rsidRPr="14DF08EC">
        <w:rPr>
          <w:rFonts w:asciiTheme="majorHAnsi" w:eastAsiaTheme="majorEastAsia" w:hAnsiTheme="majorHAnsi" w:cstheme="majorBidi"/>
        </w:rPr>
        <w:t>ones.</w:t>
      </w:r>
    </w:p>
    <w:p w14:paraId="3B22312D"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Stage 2: Bridge and roadbed reconstruction – installation of reinforced foundations, concrete structures, and paving.</w:t>
      </w:r>
    </w:p>
    <w:p w14:paraId="29C54FAF"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Stage 3: Drainage and slope protection – construction of retaining walls, culverts, and improved stormwater management systems.</w:t>
      </w:r>
    </w:p>
    <w:p w14:paraId="118EB93B" w14:textId="77777777" w:rsidR="00F075FA" w:rsidRDefault="00F075FA" w:rsidP="00F075FA">
      <w:pPr>
        <w:rPr>
          <w:rFonts w:asciiTheme="majorHAnsi" w:eastAsiaTheme="majorEastAsia" w:hAnsiTheme="majorHAnsi" w:cstheme="majorBidi"/>
        </w:rPr>
      </w:pPr>
      <w:r>
        <w:tab/>
      </w:r>
      <w:r w:rsidRPr="479C9A0D">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Stage 4: Safety features and signage – installation of road barriers, reflective markings, and emergency communication systems.</w:t>
      </w:r>
    </w:p>
    <w:p w14:paraId="2B64B8F1" w14:textId="77777777" w:rsidR="00F075FA" w:rsidRDefault="00F075FA" w:rsidP="00F075FA">
      <w:pPr>
        <w:rPr>
          <w:rFonts w:asciiTheme="majorHAnsi" w:eastAsiaTheme="majorEastAsia" w:hAnsiTheme="majorHAnsi" w:cstheme="majorBidi"/>
        </w:rPr>
      </w:pPr>
    </w:p>
    <w:p w14:paraId="5217CB58" w14:textId="77777777" w:rsidR="00F075FA" w:rsidRPr="00164461" w:rsidRDefault="00F075FA" w:rsidP="00F075FA">
      <w:pPr>
        <w:rPr>
          <w:rFonts w:asciiTheme="majorHAnsi" w:eastAsiaTheme="majorEastAsia" w:hAnsiTheme="majorHAnsi" w:cstheme="majorBidi"/>
          <w:color w:val="E36C0A" w:themeColor="accent6" w:themeShade="BF"/>
        </w:rPr>
      </w:pPr>
      <w:r w:rsidRPr="479C9A0D">
        <w:rPr>
          <w:rFonts w:asciiTheme="majorHAnsi" w:eastAsiaTheme="majorEastAsia" w:hAnsiTheme="majorHAnsi" w:cstheme="majorBidi"/>
          <w:color w:val="E36C0A" w:themeColor="accent6" w:themeShade="BF"/>
        </w:rPr>
        <w:t>Level 3 – Monitoring and Evaluation:</w:t>
      </w:r>
    </w:p>
    <w:p w14:paraId="75E0C7FB" w14:textId="149A62E4" w:rsidR="00F075FA" w:rsidRDefault="00F075FA" w:rsidP="00F075FA">
      <w:pPr>
        <w:rPr>
          <w:rFonts w:asciiTheme="majorHAnsi" w:eastAsiaTheme="majorEastAsia" w:hAnsiTheme="majorHAnsi" w:cstheme="majorBidi"/>
        </w:rPr>
      </w:pPr>
      <w:r>
        <w:tab/>
      </w:r>
      <w:r w:rsidRPr="479C9A0D">
        <w:rPr>
          <w:rFonts w:asciiTheme="majorHAnsi" w:eastAsiaTheme="majorEastAsia" w:hAnsiTheme="majorHAnsi" w:cstheme="majorBidi"/>
        </w:rPr>
        <w:t>•</w:t>
      </w:r>
      <w:r>
        <w:tab/>
      </w:r>
      <w:r w:rsidRPr="479C9A0D">
        <w:rPr>
          <w:rFonts w:asciiTheme="majorHAnsi" w:eastAsiaTheme="majorEastAsia" w:hAnsiTheme="majorHAnsi" w:cstheme="majorBidi"/>
        </w:rPr>
        <w:t>Conduct post-construction inspections to ensure compliance with design and safety standards.</w:t>
      </w:r>
      <w:r w:rsidR="39961AA5" w:rsidRPr="14DF08EC">
        <w:rPr>
          <w:rFonts w:asciiTheme="majorHAnsi" w:eastAsiaTheme="majorEastAsia" w:hAnsiTheme="majorHAnsi" w:cstheme="majorBidi"/>
        </w:rPr>
        <w:t xml:space="preserve"> (BCMoTI,2023).</w:t>
      </w:r>
    </w:p>
    <w:p w14:paraId="4B64E04B" w14:textId="3D68CDB3" w:rsidR="00F075FA" w:rsidRDefault="00F075FA" w:rsidP="00F075FA">
      <w:pPr>
        <w:rPr>
          <w:rFonts w:asciiTheme="majorHAnsi" w:eastAsiaTheme="majorEastAsia" w:hAnsiTheme="majorHAnsi" w:cstheme="majorBidi"/>
        </w:rPr>
      </w:pPr>
      <w:r>
        <w:tab/>
      </w:r>
      <w:r w:rsidRPr="479C9A0D">
        <w:rPr>
          <w:rFonts w:asciiTheme="majorHAnsi" w:eastAsiaTheme="majorEastAsia" w:hAnsiTheme="majorHAnsi" w:cstheme="majorBidi"/>
        </w:rPr>
        <w:t>•</w:t>
      </w:r>
      <w:r>
        <w:tab/>
      </w:r>
      <w:r w:rsidRPr="479C9A0D">
        <w:rPr>
          <w:rFonts w:asciiTheme="majorHAnsi" w:eastAsiaTheme="majorEastAsia" w:hAnsiTheme="majorHAnsi" w:cstheme="majorBidi"/>
        </w:rPr>
        <w:t>Environmental monitoring to assess rehabilitation success.</w:t>
      </w:r>
      <w:r w:rsidR="6664A81D" w:rsidRPr="14DF08EC">
        <w:rPr>
          <w:rFonts w:asciiTheme="majorHAnsi" w:eastAsiaTheme="majorEastAsia" w:hAnsiTheme="majorHAnsi" w:cstheme="majorBidi"/>
        </w:rPr>
        <w:t xml:space="preserve"> (ECCC,2022).</w:t>
      </w:r>
    </w:p>
    <w:p w14:paraId="77FD7DAD" w14:textId="77777777" w:rsidR="00F075FA" w:rsidRDefault="00F075FA" w:rsidP="00F075FA">
      <w:pPr>
        <w:rPr>
          <w:rFonts w:asciiTheme="majorHAnsi" w:eastAsiaTheme="majorEastAsia" w:hAnsiTheme="majorHAnsi" w:cstheme="majorBidi"/>
        </w:rPr>
      </w:pPr>
      <w:r>
        <w:tab/>
      </w:r>
      <w:r w:rsidRPr="479C9A0D">
        <w:rPr>
          <w:rFonts w:asciiTheme="majorHAnsi" w:eastAsiaTheme="majorEastAsia" w:hAnsiTheme="majorHAnsi" w:cstheme="majorBidi"/>
        </w:rPr>
        <w:t>•</w:t>
      </w:r>
      <w:r>
        <w:tab/>
      </w:r>
      <w:r w:rsidRPr="479C9A0D">
        <w:rPr>
          <w:rFonts w:asciiTheme="majorHAnsi" w:eastAsiaTheme="majorEastAsia" w:hAnsiTheme="majorHAnsi" w:cstheme="majorBidi"/>
        </w:rPr>
        <w:t>Continuous data collection for early-warning systems and infrastructure health tracking.</w:t>
      </w:r>
    </w:p>
    <w:p w14:paraId="52CB4D48" w14:textId="77777777" w:rsidR="00F075FA" w:rsidRDefault="00F075FA" w:rsidP="00F075FA">
      <w:pPr>
        <w:rPr>
          <w:rFonts w:asciiTheme="majorHAnsi" w:eastAsiaTheme="majorEastAsia" w:hAnsiTheme="majorHAnsi" w:cstheme="majorBidi"/>
        </w:rPr>
      </w:pPr>
    </w:p>
    <w:p w14:paraId="5C60B1AD" w14:textId="1FFA6027" w:rsidR="00F075FA" w:rsidRDefault="00F075FA" w:rsidP="00F075FA">
      <w:pPr>
        <w:rPr>
          <w:rFonts w:asciiTheme="majorHAnsi" w:eastAsiaTheme="majorEastAsia" w:hAnsiTheme="majorHAnsi" w:cstheme="majorBidi"/>
        </w:rPr>
      </w:pPr>
      <w:r w:rsidRPr="14DF08EC">
        <w:rPr>
          <w:rFonts w:asciiTheme="majorHAnsi" w:eastAsiaTheme="majorEastAsia" w:hAnsiTheme="majorHAnsi" w:cstheme="majorBidi"/>
        </w:rPr>
        <w:t>The WBS ensures that every activity contributes to the overall goal, supporting time, cost, and quality control throughout the project.</w:t>
      </w:r>
      <w:r w:rsidR="79B1B39D" w:rsidRPr="14DF08EC">
        <w:rPr>
          <w:rFonts w:asciiTheme="majorHAnsi" w:eastAsiaTheme="majorEastAsia" w:hAnsiTheme="majorHAnsi" w:cstheme="majorBidi"/>
        </w:rPr>
        <w:t xml:space="preserve"> (PMI,2021).</w:t>
      </w:r>
    </w:p>
    <w:p w14:paraId="492AA5BE" w14:textId="5220C29A" w:rsidR="00A54FBF" w:rsidRDefault="270253D7" w:rsidP="00F075FA">
      <w:pPr>
        <w:rPr>
          <w:rFonts w:asciiTheme="majorHAnsi" w:eastAsiaTheme="majorEastAsia" w:hAnsiTheme="majorHAnsi" w:cstheme="majorBidi"/>
          <w:color w:val="00B0F0"/>
          <w:sz w:val="24"/>
          <w:szCs w:val="24"/>
        </w:rPr>
      </w:pPr>
      <w:r w:rsidRPr="14DF08EC">
        <w:rPr>
          <w:rFonts w:asciiTheme="majorHAnsi" w:eastAsiaTheme="majorEastAsia" w:hAnsiTheme="majorHAnsi" w:cstheme="majorBidi"/>
          <w:color w:val="00B0F0"/>
          <w:sz w:val="24"/>
          <w:szCs w:val="24"/>
        </w:rPr>
        <w:t>8</w:t>
      </w:r>
      <w:r w:rsidR="0035556B" w:rsidRPr="14DF08EC">
        <w:rPr>
          <w:rFonts w:asciiTheme="majorHAnsi" w:eastAsiaTheme="majorEastAsia" w:hAnsiTheme="majorHAnsi" w:cstheme="majorBidi"/>
          <w:color w:val="00B0F0"/>
          <w:sz w:val="24"/>
          <w:szCs w:val="24"/>
        </w:rPr>
        <w:t>.</w:t>
      </w:r>
      <w:r w:rsidR="00F8664C" w:rsidRPr="14DF08EC">
        <w:rPr>
          <w:rFonts w:asciiTheme="majorHAnsi" w:eastAsiaTheme="majorEastAsia" w:hAnsiTheme="majorHAnsi" w:cstheme="majorBidi"/>
          <w:color w:val="00B0F0"/>
          <w:sz w:val="24"/>
          <w:szCs w:val="24"/>
        </w:rPr>
        <w:t>Quad Chart</w:t>
      </w:r>
    </w:p>
    <w:p w14:paraId="31E68166" w14:textId="2AA46F19" w:rsidR="002322B3" w:rsidRPr="002322B3" w:rsidRDefault="00A54FBF" w:rsidP="002322B3">
      <w:pPr>
        <w:rPr>
          <w:rFonts w:asciiTheme="majorHAnsi" w:eastAsiaTheme="majorEastAsia" w:hAnsiTheme="majorHAnsi" w:cstheme="majorBidi"/>
          <w:color w:val="404040" w:themeColor="text1" w:themeTint="BF"/>
        </w:rPr>
      </w:pPr>
      <w:r>
        <w:rPr>
          <w:color w:val="0070C0"/>
          <w:sz w:val="28"/>
          <w:szCs w:val="28"/>
        </w:rPr>
        <w:t xml:space="preserve"> </w:t>
      </w:r>
      <w:r w:rsidR="002322B3" w:rsidRPr="2DC10338">
        <w:rPr>
          <w:rFonts w:asciiTheme="majorHAnsi" w:eastAsiaTheme="majorEastAsia" w:hAnsiTheme="majorHAnsi" w:cstheme="majorBidi"/>
          <w:color w:val="404040" w:themeColor="text1" w:themeTint="BF"/>
          <w:sz w:val="24"/>
          <w:szCs w:val="24"/>
        </w:rPr>
        <w:t>T</w:t>
      </w:r>
      <w:r w:rsidR="002322B3" w:rsidRPr="14DF08EC">
        <w:rPr>
          <w:rFonts w:asciiTheme="majorHAnsi" w:eastAsiaTheme="majorEastAsia" w:hAnsiTheme="majorHAnsi" w:cstheme="majorBidi"/>
          <w:color w:val="404040" w:themeColor="text1" w:themeTint="BF"/>
        </w:rPr>
        <w:t xml:space="preserve">he Quad Chart provides a concise visual summary of the project’s most important elements and allows decision-makers to quickly understand the </w:t>
      </w:r>
      <w:r w:rsidR="7AFB77B9" w:rsidRPr="14DF08EC">
        <w:rPr>
          <w:rFonts w:asciiTheme="majorHAnsi" w:eastAsiaTheme="majorEastAsia" w:hAnsiTheme="majorHAnsi" w:cstheme="majorBidi"/>
          <w:color w:val="404040" w:themeColor="text1" w:themeTint="BF"/>
        </w:rPr>
        <w:t>project’s</w:t>
      </w:r>
      <w:r w:rsidR="002322B3" w:rsidRPr="14DF08EC">
        <w:rPr>
          <w:rFonts w:asciiTheme="majorHAnsi" w:eastAsiaTheme="majorEastAsia" w:hAnsiTheme="majorHAnsi" w:cstheme="majorBidi"/>
          <w:color w:val="404040" w:themeColor="text1" w:themeTint="BF"/>
        </w:rPr>
        <w:t xml:space="preserve"> objectives,</w:t>
      </w:r>
      <w:r w:rsidR="002322B3" w:rsidRPr="002322B3">
        <w:rPr>
          <w:color w:val="404040" w:themeColor="text1" w:themeTint="BF"/>
        </w:rPr>
        <w:t xml:space="preserve"> </w:t>
      </w:r>
      <w:r w:rsidR="002322B3" w:rsidRPr="14DF08EC">
        <w:rPr>
          <w:rFonts w:asciiTheme="majorHAnsi" w:eastAsiaTheme="majorEastAsia" w:hAnsiTheme="majorHAnsi" w:cstheme="majorBidi"/>
          <w:color w:val="404040" w:themeColor="text1" w:themeTint="BF"/>
        </w:rPr>
        <w:t>schedule, financial requirements, and potential risks. It helps ensure clear communication across government departments, engineers, contractors, and local communities involved in the reconstruction of British Columbia Highway 5.</w:t>
      </w:r>
    </w:p>
    <w:p w14:paraId="72FEEA3D" w14:textId="77777777" w:rsidR="002322B3" w:rsidRPr="002322B3" w:rsidRDefault="002322B3" w:rsidP="002322B3">
      <w:pPr>
        <w:rPr>
          <w:color w:val="404040" w:themeColor="text1" w:themeTint="BF"/>
        </w:rPr>
      </w:pPr>
    </w:p>
    <w:p w14:paraId="386D0B3D" w14:textId="77777777" w:rsidR="002322B3" w:rsidRPr="003E72E2" w:rsidRDefault="002322B3" w:rsidP="002322B3">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Objectives</w:t>
      </w:r>
    </w:p>
    <w:p w14:paraId="4A54FE59" w14:textId="77777777" w:rsidR="002322B3" w:rsidRPr="002322B3" w:rsidRDefault="002322B3" w:rsidP="002322B3">
      <w:pPr>
        <w:rPr>
          <w:color w:val="404040" w:themeColor="text1" w:themeTint="BF"/>
        </w:rPr>
      </w:pPr>
    </w:p>
    <w:p w14:paraId="39AE7858" w14:textId="77777777" w:rsidR="002322B3" w:rsidRPr="002322B3" w:rsidRDefault="002322B3" w:rsidP="002322B3">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The primary objective is to restore full operational functionality to Highway 5 following the severe damage caused by the 2021 floods. This involves rebuilding road structures, reinforcing bridges, improving drainage systems, and implementing climate-resilient designs. A secondary objective is to enhance long-term safety and reduce the likelihood of similar failures during future extreme weather events. The project aims to strengthen community connections, maintain supply chains, and support economic recovery across the region.</w:t>
      </w:r>
    </w:p>
    <w:p w14:paraId="754BA3E7" w14:textId="77777777" w:rsidR="002322B3" w:rsidRPr="002322B3" w:rsidRDefault="002322B3" w:rsidP="002322B3">
      <w:pPr>
        <w:rPr>
          <w:color w:val="404040" w:themeColor="text1" w:themeTint="BF"/>
        </w:rPr>
      </w:pPr>
    </w:p>
    <w:p w14:paraId="71DBD03F" w14:textId="77777777" w:rsidR="002322B3" w:rsidRPr="003E72E2" w:rsidRDefault="002322B3" w:rsidP="002322B3">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Schedule / Timeline</w:t>
      </w:r>
    </w:p>
    <w:p w14:paraId="18D1007E" w14:textId="77777777" w:rsidR="002322B3" w:rsidRPr="002322B3" w:rsidRDefault="002322B3" w:rsidP="002322B3">
      <w:pPr>
        <w:rPr>
          <w:color w:val="404040" w:themeColor="text1" w:themeTint="BF"/>
        </w:rPr>
      </w:pPr>
    </w:p>
    <w:p w14:paraId="250CA224" w14:textId="21BF65A0" w:rsidR="002322B3" w:rsidRPr="002322B3" w:rsidRDefault="002322B3" w:rsidP="002322B3">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 xml:space="preserve">The project is planned over an 18-month period, structured into phases that include assessment, design, reconstruction, and final evaluation. Key milestones include completion of detailed engineering plans, reconstruction of priority road sections, and final safety inspections before reopening. Monthly review meetings and progress reports </w:t>
      </w:r>
      <w:r w:rsidR="281D30D5" w:rsidRPr="14DF08EC">
        <w:rPr>
          <w:rFonts w:asciiTheme="majorHAnsi" w:eastAsiaTheme="majorEastAsia" w:hAnsiTheme="majorHAnsi" w:cstheme="majorBidi"/>
          <w:color w:val="404040" w:themeColor="text1" w:themeTint="BF"/>
        </w:rPr>
        <w:t xml:space="preserve">to </w:t>
      </w:r>
      <w:r w:rsidRPr="14DF08EC">
        <w:rPr>
          <w:rFonts w:asciiTheme="majorHAnsi" w:eastAsiaTheme="majorEastAsia" w:hAnsiTheme="majorHAnsi" w:cstheme="majorBidi"/>
          <w:color w:val="404040" w:themeColor="text1" w:themeTint="BF"/>
        </w:rPr>
        <w:t>ensure the schedule remains on track, while built-in flexibility allows for adjustments if weather-related delays occur.</w:t>
      </w:r>
    </w:p>
    <w:p w14:paraId="70B4F3AD" w14:textId="77777777" w:rsidR="002322B3" w:rsidRPr="002322B3" w:rsidRDefault="002322B3" w:rsidP="002322B3">
      <w:pPr>
        <w:rPr>
          <w:rFonts w:asciiTheme="majorHAnsi" w:eastAsiaTheme="majorEastAsia" w:hAnsiTheme="majorHAnsi" w:cstheme="majorBidi"/>
          <w:color w:val="404040" w:themeColor="text1" w:themeTint="BF"/>
          <w:sz w:val="24"/>
          <w:szCs w:val="24"/>
        </w:rPr>
      </w:pPr>
    </w:p>
    <w:p w14:paraId="68F52151" w14:textId="77777777" w:rsidR="002322B3" w:rsidRPr="003E72E2" w:rsidRDefault="002322B3" w:rsidP="002322B3">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Cost / Budget</w:t>
      </w:r>
    </w:p>
    <w:p w14:paraId="1F0C08CE" w14:textId="77777777" w:rsidR="002322B3" w:rsidRPr="002322B3" w:rsidRDefault="002322B3" w:rsidP="002322B3">
      <w:pPr>
        <w:rPr>
          <w:color w:val="404040" w:themeColor="text1" w:themeTint="BF"/>
        </w:rPr>
      </w:pPr>
    </w:p>
    <w:p w14:paraId="2BBA7B4A" w14:textId="16E1BE85" w:rsidR="002322B3" w:rsidRPr="002322B3" w:rsidRDefault="002322B3" w:rsidP="002322B3">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 xml:space="preserve">The estimated budget of £250 million covers construction materials, </w:t>
      </w:r>
      <w:r w:rsidR="00F41F80" w:rsidRPr="14DF08EC">
        <w:rPr>
          <w:rFonts w:asciiTheme="majorHAnsi" w:eastAsiaTheme="majorEastAsia" w:hAnsiTheme="majorHAnsi" w:cstheme="majorBidi"/>
          <w:color w:val="404040" w:themeColor="text1" w:themeTint="BF"/>
        </w:rPr>
        <w:t>labor</w:t>
      </w:r>
      <w:r w:rsidRPr="14DF08EC">
        <w:rPr>
          <w:rFonts w:asciiTheme="majorHAnsi" w:eastAsiaTheme="majorEastAsia" w:hAnsiTheme="majorHAnsi" w:cstheme="majorBidi"/>
          <w:color w:val="404040" w:themeColor="text1" w:themeTint="BF"/>
        </w:rPr>
        <w:t xml:space="preserve">, engineering services, environmental work, and contingency funding. </w:t>
      </w:r>
      <w:r w:rsidR="2F92812E" w:rsidRPr="14DF08EC">
        <w:rPr>
          <w:rFonts w:asciiTheme="majorHAnsi" w:eastAsiaTheme="majorEastAsia" w:hAnsiTheme="majorHAnsi" w:cstheme="majorBidi"/>
          <w:color w:val="404040" w:themeColor="text1" w:themeTint="BF"/>
        </w:rPr>
        <w:t>Most</w:t>
      </w:r>
      <w:r w:rsidRPr="14DF08EC">
        <w:rPr>
          <w:rFonts w:asciiTheme="majorHAnsi" w:eastAsiaTheme="majorEastAsia" w:hAnsiTheme="majorHAnsi" w:cstheme="majorBidi"/>
          <w:color w:val="404040" w:themeColor="text1" w:themeTint="BF"/>
        </w:rPr>
        <w:t xml:space="preserve"> of the cost is directed toward construction activities, while a portion is reserved for risk mitigation, such as slope </w:t>
      </w:r>
      <w:r w:rsidR="00F41F80" w:rsidRPr="14DF08EC">
        <w:rPr>
          <w:rFonts w:asciiTheme="majorHAnsi" w:eastAsiaTheme="majorEastAsia" w:hAnsiTheme="majorHAnsi" w:cstheme="majorBidi"/>
          <w:color w:val="404040" w:themeColor="text1" w:themeTint="BF"/>
        </w:rPr>
        <w:t>stabilization</w:t>
      </w:r>
      <w:r w:rsidRPr="14DF08EC">
        <w:rPr>
          <w:rFonts w:asciiTheme="majorHAnsi" w:eastAsiaTheme="majorEastAsia" w:hAnsiTheme="majorHAnsi" w:cstheme="majorBidi"/>
          <w:color w:val="404040" w:themeColor="text1" w:themeTint="BF"/>
        </w:rPr>
        <w:t xml:space="preserve"> and drainage improvements. A 10% contingency fund is included </w:t>
      </w:r>
      <w:r w:rsidR="60BA5E5C" w:rsidRPr="14DF08EC">
        <w:rPr>
          <w:rFonts w:asciiTheme="majorHAnsi" w:eastAsiaTheme="majorEastAsia" w:hAnsiTheme="majorHAnsi" w:cstheme="majorBidi"/>
          <w:color w:val="404040" w:themeColor="text1" w:themeTint="BF"/>
        </w:rPr>
        <w:t>in handling</w:t>
      </w:r>
      <w:r w:rsidRPr="14DF08EC">
        <w:rPr>
          <w:rFonts w:asciiTheme="majorHAnsi" w:eastAsiaTheme="majorEastAsia" w:hAnsiTheme="majorHAnsi" w:cstheme="majorBidi"/>
          <w:color w:val="404040" w:themeColor="text1" w:themeTint="BF"/>
        </w:rPr>
        <w:t xml:space="preserve"> unforeseen challenges such as supply shortages or ground instability.</w:t>
      </w:r>
    </w:p>
    <w:p w14:paraId="2C187F0E" w14:textId="77777777" w:rsidR="002322B3" w:rsidRPr="002322B3" w:rsidRDefault="002322B3" w:rsidP="002322B3">
      <w:pPr>
        <w:rPr>
          <w:rFonts w:asciiTheme="majorHAnsi" w:eastAsiaTheme="majorEastAsia" w:hAnsiTheme="majorHAnsi" w:cstheme="majorBidi"/>
          <w:color w:val="404040" w:themeColor="text1" w:themeTint="BF"/>
        </w:rPr>
      </w:pPr>
    </w:p>
    <w:p w14:paraId="42CF0644" w14:textId="77777777" w:rsidR="002322B3" w:rsidRPr="003E72E2" w:rsidRDefault="002322B3" w:rsidP="002322B3">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Risks / Challenges</w:t>
      </w:r>
    </w:p>
    <w:p w14:paraId="1B3031CD" w14:textId="77777777" w:rsidR="002322B3" w:rsidRPr="002322B3" w:rsidRDefault="002322B3" w:rsidP="002322B3">
      <w:pPr>
        <w:rPr>
          <w:color w:val="404040" w:themeColor="text1" w:themeTint="BF"/>
        </w:rPr>
      </w:pPr>
    </w:p>
    <w:p w14:paraId="22F349CF" w14:textId="16B765E4" w:rsidR="002322B3" w:rsidRPr="002322B3" w:rsidRDefault="002322B3" w:rsidP="002322B3">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 xml:space="preserve">Key risks include adverse weather conditions that may slow construction, increases in material prices, </w:t>
      </w:r>
      <w:r w:rsidR="00F41F80" w:rsidRPr="14DF08EC">
        <w:rPr>
          <w:rFonts w:asciiTheme="majorHAnsi" w:eastAsiaTheme="majorEastAsia" w:hAnsiTheme="majorHAnsi" w:cstheme="majorBidi"/>
          <w:color w:val="404040" w:themeColor="text1" w:themeTint="BF"/>
        </w:rPr>
        <w:t>labor</w:t>
      </w:r>
      <w:r w:rsidRPr="14DF08EC">
        <w:rPr>
          <w:rFonts w:asciiTheme="majorHAnsi" w:eastAsiaTheme="majorEastAsia" w:hAnsiTheme="majorHAnsi" w:cstheme="majorBidi"/>
          <w:color w:val="404040" w:themeColor="text1" w:themeTint="BF"/>
        </w:rPr>
        <w:t xml:space="preserve"> shortages, and unexpected geological issues uncovered during excavation. Environmental regulations also introduce potential delays if additional assessments are required. These risks will be managed through proactive monitoring, flexible scheduling, collaboration with multiple suppliers, and ongoing communication with environmental authorities. Early identification of risks and structured mitigation strategies ensure the project can progress efficiently.</w:t>
      </w:r>
    </w:p>
    <w:p w14:paraId="6A6356D9" w14:textId="77777777" w:rsidR="002322B3" w:rsidRPr="002322B3" w:rsidRDefault="002322B3" w:rsidP="002322B3">
      <w:pPr>
        <w:rPr>
          <w:rFonts w:asciiTheme="majorHAnsi" w:eastAsiaTheme="majorEastAsia" w:hAnsiTheme="majorHAnsi" w:cstheme="majorBidi"/>
          <w:color w:val="404040" w:themeColor="text1" w:themeTint="BF"/>
          <w:sz w:val="24"/>
          <w:szCs w:val="24"/>
        </w:rPr>
      </w:pPr>
    </w:p>
    <w:p w14:paraId="048D109E" w14:textId="0007BC12" w:rsidR="00F075FA" w:rsidRDefault="002322B3" w:rsidP="002322B3">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The Quad Chart therefore acts as a central reference tool for all stakeholders, maintaining clarity of purpose and supporting effective project decision-making.</w:t>
      </w:r>
    </w:p>
    <w:p w14:paraId="1042E9DB" w14:textId="77777777" w:rsidR="002322B3" w:rsidRPr="00A54FBF" w:rsidRDefault="002322B3" w:rsidP="00F075FA">
      <w:pPr>
        <w:rPr>
          <w:rFonts w:asciiTheme="majorHAnsi" w:eastAsiaTheme="majorEastAsia" w:hAnsiTheme="majorHAnsi" w:cstheme="majorBidi"/>
          <w:color w:val="404040" w:themeColor="text1" w:themeTint="BF"/>
          <w:sz w:val="24"/>
          <w:szCs w:val="24"/>
        </w:rPr>
      </w:pPr>
    </w:p>
    <w:tbl>
      <w:tblPr>
        <w:tblStyle w:val="TableGrid"/>
        <w:tblW w:w="5430" w:type="pct"/>
        <w:tblLook w:val="04A0" w:firstRow="1" w:lastRow="0" w:firstColumn="1" w:lastColumn="0" w:noHBand="0" w:noVBand="1"/>
      </w:tblPr>
      <w:tblGrid>
        <w:gridCol w:w="4686"/>
        <w:gridCol w:w="4686"/>
      </w:tblGrid>
      <w:tr w:rsidR="0035556B" w14:paraId="45E9A2D0" w14:textId="77777777" w:rsidTr="11E60492">
        <w:trPr>
          <w:trHeight w:val="2415"/>
        </w:trPr>
        <w:tc>
          <w:tcPr>
            <w:tcW w:w="2500" w:type="pct"/>
          </w:tcPr>
          <w:p w14:paraId="6D4F698C" w14:textId="1CF9473E" w:rsidR="00C770D9" w:rsidRPr="003A5306" w:rsidRDefault="00C770D9" w:rsidP="00C770D9">
            <w:pPr>
              <w:rPr>
                <w:color w:val="00B050"/>
                <w:sz w:val="28"/>
                <w:szCs w:val="28"/>
              </w:rPr>
            </w:pPr>
            <w:r w:rsidRPr="003A5306">
              <w:rPr>
                <w:color w:val="00B050"/>
                <w:sz w:val="28"/>
                <w:szCs w:val="28"/>
              </w:rPr>
              <w:t>Objective</w:t>
            </w:r>
            <w:r w:rsidR="00704505" w:rsidRPr="003A5306">
              <w:rPr>
                <w:color w:val="00B050"/>
                <w:sz w:val="28"/>
                <w:szCs w:val="28"/>
              </w:rPr>
              <w:t>s</w:t>
            </w:r>
          </w:p>
          <w:p w14:paraId="1A9120BD" w14:textId="77777777" w:rsidR="00C770D9" w:rsidRPr="003A5306" w:rsidRDefault="00C770D9" w:rsidP="00C770D9">
            <w:pPr>
              <w:rPr>
                <w:color w:val="00B050"/>
                <w:sz w:val="28"/>
                <w:szCs w:val="28"/>
              </w:rPr>
            </w:pPr>
            <w:r w:rsidRPr="003A5306">
              <w:rPr>
                <w:color w:val="00B050"/>
                <w:sz w:val="28"/>
                <w:szCs w:val="28"/>
              </w:rPr>
              <w:t>Reconstruct and strengthen the British Columbia Highway 5 after the 2021 floods, restoring safe transportation and improving resistance to future climate events.</w:t>
            </w:r>
          </w:p>
          <w:p w14:paraId="159F0431" w14:textId="4803120A" w:rsidR="0035556B" w:rsidRPr="003A5306" w:rsidRDefault="0035556B" w:rsidP="00C770D9"/>
        </w:tc>
        <w:tc>
          <w:tcPr>
            <w:tcW w:w="2500" w:type="pct"/>
          </w:tcPr>
          <w:p w14:paraId="169B029C" w14:textId="77777777" w:rsidR="003D0335" w:rsidRPr="003A5306" w:rsidRDefault="003D0335" w:rsidP="003D0335">
            <w:pPr>
              <w:rPr>
                <w:color w:val="8064A2" w:themeColor="accent4"/>
                <w:sz w:val="28"/>
                <w:szCs w:val="28"/>
              </w:rPr>
            </w:pPr>
            <w:r w:rsidRPr="003A5306">
              <w:rPr>
                <w:color w:val="8064A2" w:themeColor="accent4"/>
                <w:sz w:val="28"/>
                <w:szCs w:val="28"/>
              </w:rPr>
              <w:t>Schedule / Timeline</w:t>
            </w:r>
          </w:p>
          <w:p w14:paraId="10707949" w14:textId="53BFE24D" w:rsidR="0035556B" w:rsidRDefault="003D0335" w:rsidP="003D0335">
            <w:r w:rsidRPr="003A5306">
              <w:rPr>
                <w:color w:val="8064A2" w:themeColor="accent4"/>
                <w:sz w:val="28"/>
                <w:szCs w:val="28"/>
              </w:rPr>
              <w:t>Duration: 18 months (January 2025 – June 2026). Phases include assessment, design, construction, and final evaluation, with monthly progress reviews.</w:t>
            </w:r>
          </w:p>
        </w:tc>
      </w:tr>
      <w:tr w:rsidR="0035556B" w14:paraId="717E7B24" w14:textId="77777777" w:rsidTr="11E60492">
        <w:trPr>
          <w:trHeight w:val="2625"/>
        </w:trPr>
        <w:tc>
          <w:tcPr>
            <w:tcW w:w="2500" w:type="pct"/>
          </w:tcPr>
          <w:p w14:paraId="08A404FA" w14:textId="77777777" w:rsidR="003D7A15" w:rsidRPr="003D7A15" w:rsidRDefault="003D7A15" w:rsidP="003D7A15">
            <w:pPr>
              <w:rPr>
                <w:color w:val="FFC000"/>
                <w:sz w:val="28"/>
                <w:szCs w:val="28"/>
              </w:rPr>
            </w:pPr>
            <w:r w:rsidRPr="003A5306">
              <w:rPr>
                <w:color w:val="FFC000"/>
                <w:sz w:val="28"/>
                <w:szCs w:val="28"/>
                <w:highlight w:val="green"/>
              </w:rPr>
              <w:t>Cost / Budget</w:t>
            </w:r>
          </w:p>
          <w:p w14:paraId="2F17CF5E" w14:textId="175F9741" w:rsidR="0035556B" w:rsidRPr="003D7A15" w:rsidRDefault="003D7A15" w:rsidP="003D7A15">
            <w:pPr>
              <w:rPr>
                <w:color w:val="FFC000"/>
                <w:sz w:val="28"/>
                <w:szCs w:val="28"/>
              </w:rPr>
            </w:pPr>
            <w:r w:rsidRPr="003D7A15">
              <w:rPr>
                <w:color w:val="FFC000"/>
                <w:sz w:val="28"/>
                <w:szCs w:val="28"/>
              </w:rPr>
              <w:t>Estimated £250 million, funded by provincial and federal programs. Allocations: 60% construction, 20% planning and design, 10% environmental work, 10% contingency.</w:t>
            </w:r>
          </w:p>
        </w:tc>
        <w:tc>
          <w:tcPr>
            <w:tcW w:w="2500" w:type="pct"/>
          </w:tcPr>
          <w:p w14:paraId="0F51F6BD" w14:textId="77777777" w:rsidR="008B26F1" w:rsidRPr="003A5306" w:rsidRDefault="008B26F1" w:rsidP="008B26F1">
            <w:pPr>
              <w:rPr>
                <w:color w:val="EE0000"/>
                <w:sz w:val="28"/>
                <w:szCs w:val="28"/>
              </w:rPr>
            </w:pPr>
            <w:r w:rsidRPr="003A5306">
              <w:rPr>
                <w:color w:val="EE0000"/>
                <w:sz w:val="28"/>
                <w:szCs w:val="28"/>
              </w:rPr>
              <w:t>Risks / Challenges</w:t>
            </w:r>
          </w:p>
          <w:p w14:paraId="3F7B1FC4" w14:textId="56736974" w:rsidR="0035556B" w:rsidRPr="003A5306" w:rsidRDefault="008B26F1" w:rsidP="008B26F1">
            <w:r w:rsidRPr="003A5306">
              <w:rPr>
                <w:color w:val="EE0000"/>
                <w:sz w:val="28"/>
                <w:szCs w:val="28"/>
              </w:rPr>
              <w:t>Weather delays, cost increases, supply shortages, and environmental compliance. Mitigated through flexible scheduling, supplier diversification, and strict monitoring.</w:t>
            </w:r>
          </w:p>
        </w:tc>
      </w:tr>
    </w:tbl>
    <w:p w14:paraId="7956C197" w14:textId="0F6DA3B1" w:rsidR="11E60492" w:rsidRDefault="11E60492" w:rsidP="11E60492">
      <w:pPr>
        <w:rPr>
          <w:rFonts w:asciiTheme="majorHAnsi" w:eastAsiaTheme="majorEastAsia" w:hAnsiTheme="majorHAnsi" w:cstheme="majorBidi"/>
          <w:color w:val="00B0F0"/>
          <w:sz w:val="24"/>
          <w:szCs w:val="24"/>
        </w:rPr>
      </w:pPr>
    </w:p>
    <w:p w14:paraId="020A01A1" w14:textId="0ACABBDE" w:rsidR="11E60492" w:rsidRDefault="11E60492" w:rsidP="11E60492">
      <w:pPr>
        <w:rPr>
          <w:rFonts w:asciiTheme="majorHAnsi" w:eastAsiaTheme="majorEastAsia" w:hAnsiTheme="majorHAnsi" w:cstheme="majorBidi"/>
          <w:color w:val="00B0F0"/>
          <w:sz w:val="24"/>
          <w:szCs w:val="24"/>
        </w:rPr>
      </w:pPr>
    </w:p>
    <w:p w14:paraId="1EFEE69F" w14:textId="189FD5DB" w:rsidR="11E60492" w:rsidRDefault="11E60492" w:rsidP="11E60492">
      <w:pPr>
        <w:rPr>
          <w:rFonts w:asciiTheme="majorHAnsi" w:eastAsiaTheme="majorEastAsia" w:hAnsiTheme="majorHAnsi" w:cstheme="majorBidi"/>
          <w:color w:val="00B0F0"/>
          <w:sz w:val="24"/>
          <w:szCs w:val="24"/>
        </w:rPr>
      </w:pPr>
    </w:p>
    <w:p w14:paraId="47170B0B" w14:textId="5FB3E22A" w:rsidR="11E60492" w:rsidRDefault="11E60492" w:rsidP="11E60492">
      <w:pPr>
        <w:rPr>
          <w:rFonts w:asciiTheme="majorHAnsi" w:eastAsiaTheme="majorEastAsia" w:hAnsiTheme="majorHAnsi" w:cstheme="majorBidi"/>
          <w:color w:val="00B0F0"/>
          <w:sz w:val="24"/>
          <w:szCs w:val="24"/>
        </w:rPr>
      </w:pPr>
    </w:p>
    <w:p w14:paraId="66717564" w14:textId="61DC38C1" w:rsidR="11E60492" w:rsidRDefault="11E60492" w:rsidP="11E60492">
      <w:pPr>
        <w:rPr>
          <w:rFonts w:asciiTheme="majorHAnsi" w:eastAsiaTheme="majorEastAsia" w:hAnsiTheme="majorHAnsi" w:cstheme="majorBidi"/>
          <w:color w:val="00B0F0"/>
          <w:sz w:val="24"/>
          <w:szCs w:val="24"/>
        </w:rPr>
      </w:pPr>
    </w:p>
    <w:p w14:paraId="16FE160A" w14:textId="3A1331DE" w:rsidR="11E60492" w:rsidRDefault="11E60492" w:rsidP="11E60492">
      <w:pPr>
        <w:rPr>
          <w:rFonts w:asciiTheme="majorHAnsi" w:eastAsiaTheme="majorEastAsia" w:hAnsiTheme="majorHAnsi" w:cstheme="majorBidi"/>
          <w:color w:val="00B0F0"/>
          <w:sz w:val="24"/>
          <w:szCs w:val="24"/>
        </w:rPr>
      </w:pPr>
    </w:p>
    <w:p w14:paraId="50ADFE55" w14:textId="1B1BBABE" w:rsidR="11E60492" w:rsidRDefault="11E60492" w:rsidP="11E60492">
      <w:pPr>
        <w:rPr>
          <w:rFonts w:asciiTheme="majorHAnsi" w:eastAsiaTheme="majorEastAsia" w:hAnsiTheme="majorHAnsi" w:cstheme="majorBidi"/>
          <w:color w:val="00B0F0"/>
          <w:sz w:val="24"/>
          <w:szCs w:val="24"/>
        </w:rPr>
      </w:pPr>
    </w:p>
    <w:p w14:paraId="4D51941E" w14:textId="3C909CAA" w:rsidR="11E60492" w:rsidRDefault="11E60492" w:rsidP="11E60492">
      <w:pPr>
        <w:rPr>
          <w:rFonts w:asciiTheme="majorHAnsi" w:eastAsiaTheme="majorEastAsia" w:hAnsiTheme="majorHAnsi" w:cstheme="majorBidi"/>
          <w:color w:val="00B0F0"/>
          <w:sz w:val="24"/>
          <w:szCs w:val="24"/>
        </w:rPr>
      </w:pPr>
    </w:p>
    <w:p w14:paraId="5A3DA6BF" w14:textId="39D7347B" w:rsidR="11E60492" w:rsidRDefault="11E60492" w:rsidP="11E60492">
      <w:pPr>
        <w:rPr>
          <w:rFonts w:asciiTheme="majorHAnsi" w:eastAsiaTheme="majorEastAsia" w:hAnsiTheme="majorHAnsi" w:cstheme="majorBidi"/>
          <w:color w:val="00B0F0"/>
          <w:sz w:val="24"/>
          <w:szCs w:val="24"/>
        </w:rPr>
      </w:pPr>
    </w:p>
    <w:p w14:paraId="042669D2" w14:textId="6B2A96F3" w:rsidR="11E60492" w:rsidRDefault="11E60492" w:rsidP="11E60492">
      <w:pPr>
        <w:rPr>
          <w:rFonts w:asciiTheme="majorHAnsi" w:eastAsiaTheme="majorEastAsia" w:hAnsiTheme="majorHAnsi" w:cstheme="majorBidi"/>
          <w:color w:val="00B0F0"/>
          <w:sz w:val="24"/>
          <w:szCs w:val="24"/>
        </w:rPr>
      </w:pPr>
    </w:p>
    <w:p w14:paraId="21D6647B" w14:textId="6E9C8A97" w:rsidR="11E60492" w:rsidRDefault="11E60492" w:rsidP="11E60492">
      <w:pPr>
        <w:rPr>
          <w:rFonts w:asciiTheme="majorHAnsi" w:eastAsiaTheme="majorEastAsia" w:hAnsiTheme="majorHAnsi" w:cstheme="majorBidi"/>
          <w:color w:val="00B0F0"/>
          <w:sz w:val="24"/>
          <w:szCs w:val="24"/>
        </w:rPr>
      </w:pPr>
    </w:p>
    <w:p w14:paraId="3364F167" w14:textId="7601A626" w:rsidR="11E60492" w:rsidRDefault="11E60492" w:rsidP="11E60492">
      <w:pPr>
        <w:rPr>
          <w:rFonts w:asciiTheme="majorHAnsi" w:eastAsiaTheme="majorEastAsia" w:hAnsiTheme="majorHAnsi" w:cstheme="majorBidi"/>
          <w:color w:val="00B0F0"/>
          <w:sz w:val="24"/>
          <w:szCs w:val="24"/>
        </w:rPr>
      </w:pPr>
    </w:p>
    <w:p w14:paraId="1B0EED12" w14:textId="30BD0EFB" w:rsidR="0010646B" w:rsidRPr="004B7063" w:rsidRDefault="56F8F3B9" w:rsidP="11E60492">
      <w:pPr>
        <w:rPr>
          <w:rFonts w:asciiTheme="majorHAnsi" w:eastAsiaTheme="majorEastAsia" w:hAnsiTheme="majorHAnsi" w:cstheme="majorBidi"/>
          <w:color w:val="00B0F0"/>
          <w:sz w:val="24"/>
          <w:szCs w:val="24"/>
        </w:rPr>
      </w:pPr>
      <w:r w:rsidRPr="11E60492">
        <w:rPr>
          <w:rFonts w:asciiTheme="majorHAnsi" w:eastAsiaTheme="majorEastAsia" w:hAnsiTheme="majorHAnsi" w:cstheme="majorBidi"/>
          <w:color w:val="00B0F0"/>
          <w:sz w:val="24"/>
          <w:szCs w:val="24"/>
        </w:rPr>
        <w:t>9</w:t>
      </w:r>
      <w:r w:rsidR="0010646B" w:rsidRPr="11E60492">
        <w:rPr>
          <w:rFonts w:asciiTheme="majorHAnsi" w:eastAsiaTheme="majorEastAsia" w:hAnsiTheme="majorHAnsi" w:cstheme="majorBidi"/>
          <w:color w:val="00B0F0"/>
          <w:sz w:val="24"/>
          <w:szCs w:val="24"/>
        </w:rPr>
        <w:t xml:space="preserve">.Gantt Chart </w:t>
      </w:r>
    </w:p>
    <w:p w14:paraId="2DD568F1" w14:textId="295875DB" w:rsidR="00631655" w:rsidRPr="00631655" w:rsidRDefault="0010646B" w:rsidP="00F075FA">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 xml:space="preserve">Gantt Chart outlines the project’s detailed schedule, showing task durations, dependencies, and completion dates. It is essential for tracking progress, managing resources, and ensuring timely completion. The chart below summarizes the key project </w:t>
      </w:r>
      <w:r w:rsidR="00FB7A24" w:rsidRPr="14DF08EC">
        <w:rPr>
          <w:rFonts w:asciiTheme="majorHAnsi" w:eastAsiaTheme="majorEastAsia" w:hAnsiTheme="majorHAnsi" w:cstheme="majorBidi"/>
          <w:color w:val="404040" w:themeColor="text1" w:themeTint="BF"/>
        </w:rPr>
        <w:t>phrases</w:t>
      </w:r>
    </w:p>
    <w:p w14:paraId="70FD09A8" w14:textId="77777777" w:rsidR="00D473A1" w:rsidRPr="004B7063" w:rsidRDefault="00D473A1" w:rsidP="00F075FA">
      <w:pPr>
        <w:rPr>
          <w:rFonts w:asciiTheme="majorHAnsi" w:eastAsiaTheme="majorEastAsia" w:hAnsiTheme="majorHAnsi" w:cstheme="majorBidi"/>
          <w:color w:val="00B0F0"/>
          <w:sz w:val="24"/>
          <w:szCs w:val="24"/>
        </w:rPr>
      </w:pPr>
    </w:p>
    <w:p w14:paraId="16DE9588" w14:textId="33254F91" w:rsidR="00516425" w:rsidRDefault="00516425" w:rsidP="11E60492">
      <w:pPr>
        <w:rPr>
          <w:rFonts w:ascii="Cambria" w:eastAsia="Cambria" w:hAnsi="Cambria" w:cs="Cambria"/>
          <w:color w:val="00B0F0"/>
          <w:sz w:val="28"/>
          <w:szCs w:val="28"/>
        </w:rPr>
      </w:pPr>
    </w:p>
    <w:p w14:paraId="0E543CA7" w14:textId="341D9024" w:rsidR="00516425" w:rsidRDefault="15AE647C" w:rsidP="11E60492">
      <w:pPr>
        <w:rPr>
          <w:rFonts w:ascii="Cambria" w:eastAsia="Cambria" w:hAnsi="Cambria" w:cs="Cambria"/>
          <w:color w:val="1F497D" w:themeColor="text2"/>
        </w:rPr>
      </w:pPr>
      <w:r w:rsidRPr="11E60492">
        <w:rPr>
          <w:rFonts w:ascii="Cambria" w:eastAsia="Cambria" w:hAnsi="Cambria" w:cs="Cambria"/>
          <w:color w:val="1F497D" w:themeColor="text2"/>
        </w:rPr>
        <w:t>Phase/Task                     Description               Start                               Finish                       Duration</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21"/>
        <w:gridCol w:w="1742"/>
        <w:gridCol w:w="1731"/>
        <w:gridCol w:w="1671"/>
        <w:gridCol w:w="1659"/>
      </w:tblGrid>
      <w:tr w:rsidR="11E60492" w14:paraId="0ED5C293" w14:textId="77777777" w:rsidTr="11E60492">
        <w:trPr>
          <w:trHeight w:val="1605"/>
        </w:trPr>
        <w:tc>
          <w:tcPr>
            <w:tcW w:w="1890" w:type="dxa"/>
            <w:tcMar>
              <w:left w:w="105" w:type="dxa"/>
              <w:right w:w="105" w:type="dxa"/>
            </w:tcMar>
          </w:tcPr>
          <w:p w14:paraId="22E79D98" w14:textId="176299FD" w:rsidR="11E60492" w:rsidRDefault="11E60492" w:rsidP="11E60492">
            <w:pPr>
              <w:rPr>
                <w:rFonts w:ascii="Cambria" w:eastAsia="Cambria" w:hAnsi="Cambria" w:cs="Cambria"/>
              </w:rPr>
            </w:pPr>
            <w:r w:rsidRPr="11E60492">
              <w:rPr>
                <w:rFonts w:ascii="Cambria" w:eastAsia="Cambria" w:hAnsi="Cambria" w:cs="Cambria"/>
                <w:highlight w:val="green"/>
              </w:rPr>
              <w:t>1.Planning</w:t>
            </w:r>
          </w:p>
        </w:tc>
        <w:tc>
          <w:tcPr>
            <w:tcW w:w="1785" w:type="dxa"/>
            <w:tcMar>
              <w:left w:w="105" w:type="dxa"/>
              <w:right w:w="105" w:type="dxa"/>
            </w:tcMar>
          </w:tcPr>
          <w:p w14:paraId="4FBC55DF" w14:textId="26134A9D" w:rsidR="11E60492" w:rsidRDefault="11E60492" w:rsidP="11E60492">
            <w:pPr>
              <w:rPr>
                <w:rFonts w:ascii="Cambria" w:eastAsia="Cambria" w:hAnsi="Cambria" w:cs="Cambria"/>
              </w:rPr>
            </w:pPr>
            <w:r w:rsidRPr="11E60492">
              <w:rPr>
                <w:rFonts w:ascii="Cambria" w:eastAsia="Cambria" w:hAnsi="Cambria" w:cs="Cambria"/>
                <w:highlight w:val="green"/>
              </w:rPr>
              <w:t>Define objectives, secure funding, form a project team.</w:t>
            </w:r>
          </w:p>
        </w:tc>
        <w:tc>
          <w:tcPr>
            <w:tcW w:w="1845" w:type="dxa"/>
            <w:tcMar>
              <w:left w:w="105" w:type="dxa"/>
              <w:right w:w="105" w:type="dxa"/>
            </w:tcMar>
          </w:tcPr>
          <w:p w14:paraId="0FE1786D" w14:textId="5AC91FE2" w:rsidR="11E60492" w:rsidRDefault="11E60492" w:rsidP="11E60492">
            <w:pPr>
              <w:rPr>
                <w:rFonts w:ascii="Cambria" w:eastAsia="Cambria" w:hAnsi="Cambria" w:cs="Cambria"/>
              </w:rPr>
            </w:pPr>
            <w:r w:rsidRPr="11E60492">
              <w:rPr>
                <w:rFonts w:ascii="Cambria" w:eastAsia="Cambria" w:hAnsi="Cambria" w:cs="Cambria"/>
                <w:highlight w:val="green"/>
              </w:rPr>
              <w:t>Jan 2025</w:t>
            </w:r>
          </w:p>
        </w:tc>
        <w:tc>
          <w:tcPr>
            <w:tcW w:w="1845" w:type="dxa"/>
            <w:tcMar>
              <w:left w:w="105" w:type="dxa"/>
              <w:right w:w="105" w:type="dxa"/>
            </w:tcMar>
          </w:tcPr>
          <w:p w14:paraId="0EDC51BD" w14:textId="255F5A39" w:rsidR="11E60492" w:rsidRDefault="11E60492" w:rsidP="11E60492">
            <w:pPr>
              <w:rPr>
                <w:rFonts w:ascii="Cambria" w:eastAsia="Cambria" w:hAnsi="Cambria" w:cs="Cambria"/>
              </w:rPr>
            </w:pPr>
            <w:r w:rsidRPr="11E60492">
              <w:rPr>
                <w:rFonts w:ascii="Cambria" w:eastAsia="Cambria" w:hAnsi="Cambria" w:cs="Cambria"/>
                <w:highlight w:val="green"/>
              </w:rPr>
              <w:t>Mar2025</w:t>
            </w:r>
          </w:p>
        </w:tc>
        <w:tc>
          <w:tcPr>
            <w:tcW w:w="1845" w:type="dxa"/>
            <w:tcMar>
              <w:left w:w="105" w:type="dxa"/>
              <w:right w:w="105" w:type="dxa"/>
            </w:tcMar>
          </w:tcPr>
          <w:p w14:paraId="43CA5FEB" w14:textId="3186E19D" w:rsidR="11E60492" w:rsidRDefault="11E60492" w:rsidP="11E60492">
            <w:pPr>
              <w:rPr>
                <w:rFonts w:ascii="Cambria" w:eastAsia="Cambria" w:hAnsi="Cambria" w:cs="Cambria"/>
              </w:rPr>
            </w:pPr>
            <w:r w:rsidRPr="11E60492">
              <w:rPr>
                <w:rFonts w:ascii="Cambria" w:eastAsia="Cambria" w:hAnsi="Cambria" w:cs="Cambria"/>
                <w:highlight w:val="green"/>
              </w:rPr>
              <w:t>3months</w:t>
            </w:r>
          </w:p>
        </w:tc>
      </w:tr>
      <w:tr w:rsidR="11E60492" w14:paraId="450F2E00" w14:textId="77777777" w:rsidTr="11E60492">
        <w:trPr>
          <w:trHeight w:val="1560"/>
        </w:trPr>
        <w:tc>
          <w:tcPr>
            <w:tcW w:w="1890" w:type="dxa"/>
            <w:tcMar>
              <w:left w:w="105" w:type="dxa"/>
              <w:right w:w="105" w:type="dxa"/>
            </w:tcMar>
          </w:tcPr>
          <w:p w14:paraId="587C8F2C" w14:textId="22F8FC8E" w:rsidR="11E60492" w:rsidRDefault="11E60492" w:rsidP="11E60492">
            <w:pPr>
              <w:rPr>
                <w:rFonts w:ascii="Cambria" w:eastAsia="Cambria" w:hAnsi="Cambria" w:cs="Cambria"/>
              </w:rPr>
            </w:pPr>
            <w:r w:rsidRPr="11E60492">
              <w:rPr>
                <w:rFonts w:ascii="Cambria" w:eastAsia="Cambria" w:hAnsi="Cambria" w:cs="Cambria"/>
                <w:highlight w:val="blue"/>
              </w:rPr>
              <w:t>2.Design and Permitting</w:t>
            </w:r>
          </w:p>
        </w:tc>
        <w:tc>
          <w:tcPr>
            <w:tcW w:w="1785" w:type="dxa"/>
            <w:tcMar>
              <w:left w:w="105" w:type="dxa"/>
              <w:right w:w="105" w:type="dxa"/>
            </w:tcMar>
          </w:tcPr>
          <w:p w14:paraId="0B8E34D6" w14:textId="1DCE64C7" w:rsidR="11E60492" w:rsidRDefault="11E60492" w:rsidP="11E60492">
            <w:pPr>
              <w:rPr>
                <w:rFonts w:ascii="Cambria" w:eastAsia="Cambria" w:hAnsi="Cambria" w:cs="Cambria"/>
              </w:rPr>
            </w:pPr>
            <w:r w:rsidRPr="11E60492">
              <w:rPr>
                <w:rFonts w:ascii="Cambria" w:eastAsia="Cambria" w:hAnsi="Cambria" w:cs="Cambria"/>
                <w:highlight w:val="blue"/>
              </w:rPr>
              <w:t>Engineering design, environmental approvals, stakeholder meetings.</w:t>
            </w:r>
          </w:p>
        </w:tc>
        <w:tc>
          <w:tcPr>
            <w:tcW w:w="1845" w:type="dxa"/>
            <w:tcMar>
              <w:left w:w="105" w:type="dxa"/>
              <w:right w:w="105" w:type="dxa"/>
            </w:tcMar>
          </w:tcPr>
          <w:p w14:paraId="24BA08F9" w14:textId="0B03C9DB" w:rsidR="11E60492" w:rsidRDefault="11E60492" w:rsidP="11E60492">
            <w:pPr>
              <w:rPr>
                <w:rFonts w:ascii="Cambria" w:eastAsia="Cambria" w:hAnsi="Cambria" w:cs="Cambria"/>
              </w:rPr>
            </w:pPr>
            <w:r w:rsidRPr="11E60492">
              <w:rPr>
                <w:rFonts w:ascii="Cambria" w:eastAsia="Cambria" w:hAnsi="Cambria" w:cs="Cambria"/>
                <w:highlight w:val="blue"/>
              </w:rPr>
              <w:t>April 2025</w:t>
            </w:r>
          </w:p>
        </w:tc>
        <w:tc>
          <w:tcPr>
            <w:tcW w:w="1845" w:type="dxa"/>
            <w:tcMar>
              <w:left w:w="105" w:type="dxa"/>
              <w:right w:w="105" w:type="dxa"/>
            </w:tcMar>
          </w:tcPr>
          <w:p w14:paraId="1173FFC8" w14:textId="7E6BFBDA" w:rsidR="11E60492" w:rsidRDefault="11E60492" w:rsidP="11E60492">
            <w:pPr>
              <w:rPr>
                <w:rFonts w:ascii="Cambria" w:eastAsia="Cambria" w:hAnsi="Cambria" w:cs="Cambria"/>
              </w:rPr>
            </w:pPr>
            <w:r w:rsidRPr="11E60492">
              <w:rPr>
                <w:rFonts w:ascii="Cambria" w:eastAsia="Cambria" w:hAnsi="Cambria" w:cs="Cambria"/>
                <w:highlight w:val="blue"/>
              </w:rPr>
              <w:t>July2025</w:t>
            </w:r>
          </w:p>
        </w:tc>
        <w:tc>
          <w:tcPr>
            <w:tcW w:w="1845" w:type="dxa"/>
            <w:tcMar>
              <w:left w:w="105" w:type="dxa"/>
              <w:right w:w="105" w:type="dxa"/>
            </w:tcMar>
          </w:tcPr>
          <w:p w14:paraId="356284D3" w14:textId="1919B117" w:rsidR="11E60492" w:rsidRDefault="11E60492" w:rsidP="11E60492">
            <w:pPr>
              <w:rPr>
                <w:rFonts w:ascii="Cambria" w:eastAsia="Cambria" w:hAnsi="Cambria" w:cs="Cambria"/>
              </w:rPr>
            </w:pPr>
            <w:r w:rsidRPr="11E60492">
              <w:rPr>
                <w:rFonts w:ascii="Cambria" w:eastAsia="Cambria" w:hAnsi="Cambria" w:cs="Cambria"/>
                <w:highlight w:val="blue"/>
              </w:rPr>
              <w:t>4 months</w:t>
            </w:r>
          </w:p>
        </w:tc>
      </w:tr>
      <w:tr w:rsidR="11E60492" w14:paraId="5EA4A42B" w14:textId="77777777" w:rsidTr="11E60492">
        <w:trPr>
          <w:trHeight w:val="1170"/>
        </w:trPr>
        <w:tc>
          <w:tcPr>
            <w:tcW w:w="1890" w:type="dxa"/>
            <w:tcMar>
              <w:left w:w="105" w:type="dxa"/>
              <w:right w:w="105" w:type="dxa"/>
            </w:tcMar>
          </w:tcPr>
          <w:p w14:paraId="1CAED198" w14:textId="4A23AE21" w:rsidR="11E60492" w:rsidRDefault="11E60492" w:rsidP="11E60492">
            <w:pPr>
              <w:rPr>
                <w:rFonts w:ascii="Cambria" w:eastAsia="Cambria" w:hAnsi="Cambria" w:cs="Cambria"/>
              </w:rPr>
            </w:pPr>
            <w:r w:rsidRPr="11E60492">
              <w:rPr>
                <w:rFonts w:ascii="Cambria" w:eastAsia="Cambria" w:hAnsi="Cambria" w:cs="Cambria"/>
                <w:highlight w:val="green"/>
              </w:rPr>
              <w:t>3.Site Preparation</w:t>
            </w:r>
          </w:p>
        </w:tc>
        <w:tc>
          <w:tcPr>
            <w:tcW w:w="1785" w:type="dxa"/>
            <w:tcMar>
              <w:left w:w="105" w:type="dxa"/>
              <w:right w:w="105" w:type="dxa"/>
            </w:tcMar>
          </w:tcPr>
          <w:p w14:paraId="436C2A86" w14:textId="17EA628B" w:rsidR="11E60492" w:rsidRDefault="11E60492" w:rsidP="11E60492">
            <w:pPr>
              <w:rPr>
                <w:rFonts w:ascii="Cambria" w:eastAsia="Cambria" w:hAnsi="Cambria" w:cs="Cambria"/>
              </w:rPr>
            </w:pPr>
            <w:r w:rsidRPr="11E60492">
              <w:rPr>
                <w:rFonts w:ascii="Cambria" w:eastAsia="Cambria" w:hAnsi="Cambria" w:cs="Cambria"/>
                <w:highlight w:val="green"/>
              </w:rPr>
              <w:t>Debris removal, access creation, equipment mobilization.</w:t>
            </w:r>
          </w:p>
        </w:tc>
        <w:tc>
          <w:tcPr>
            <w:tcW w:w="1845" w:type="dxa"/>
            <w:tcMar>
              <w:left w:w="105" w:type="dxa"/>
              <w:right w:w="105" w:type="dxa"/>
            </w:tcMar>
          </w:tcPr>
          <w:p w14:paraId="65FD6330" w14:textId="79D1C89A" w:rsidR="11E60492" w:rsidRDefault="11E60492" w:rsidP="11E60492">
            <w:pPr>
              <w:rPr>
                <w:rFonts w:ascii="Cambria" w:eastAsia="Cambria" w:hAnsi="Cambria" w:cs="Cambria"/>
              </w:rPr>
            </w:pPr>
            <w:r w:rsidRPr="11E60492">
              <w:rPr>
                <w:rFonts w:ascii="Cambria" w:eastAsia="Cambria" w:hAnsi="Cambria" w:cs="Cambria"/>
                <w:highlight w:val="green"/>
              </w:rPr>
              <w:t>August2025</w:t>
            </w:r>
          </w:p>
        </w:tc>
        <w:tc>
          <w:tcPr>
            <w:tcW w:w="1845" w:type="dxa"/>
            <w:tcMar>
              <w:left w:w="105" w:type="dxa"/>
              <w:right w:w="105" w:type="dxa"/>
            </w:tcMar>
          </w:tcPr>
          <w:p w14:paraId="341E05FC" w14:textId="20A3065C" w:rsidR="11E60492" w:rsidRDefault="11E60492" w:rsidP="11E60492">
            <w:pPr>
              <w:rPr>
                <w:rFonts w:ascii="Cambria" w:eastAsia="Cambria" w:hAnsi="Cambria" w:cs="Cambria"/>
              </w:rPr>
            </w:pPr>
            <w:r w:rsidRPr="11E60492">
              <w:rPr>
                <w:rFonts w:ascii="Cambria" w:eastAsia="Cambria" w:hAnsi="Cambria" w:cs="Cambria"/>
                <w:highlight w:val="green"/>
              </w:rPr>
              <w:t>Sep2025</w:t>
            </w:r>
          </w:p>
        </w:tc>
        <w:tc>
          <w:tcPr>
            <w:tcW w:w="1845" w:type="dxa"/>
            <w:tcMar>
              <w:left w:w="105" w:type="dxa"/>
              <w:right w:w="105" w:type="dxa"/>
            </w:tcMar>
          </w:tcPr>
          <w:p w14:paraId="7858B555" w14:textId="0420202D" w:rsidR="11E60492" w:rsidRDefault="11E60492" w:rsidP="11E60492">
            <w:pPr>
              <w:rPr>
                <w:rFonts w:ascii="Cambria" w:eastAsia="Cambria" w:hAnsi="Cambria" w:cs="Cambria"/>
              </w:rPr>
            </w:pPr>
            <w:r w:rsidRPr="11E60492">
              <w:rPr>
                <w:rFonts w:ascii="Cambria" w:eastAsia="Cambria" w:hAnsi="Cambria" w:cs="Cambria"/>
                <w:highlight w:val="green"/>
              </w:rPr>
              <w:t>2months</w:t>
            </w:r>
          </w:p>
        </w:tc>
      </w:tr>
      <w:tr w:rsidR="11E60492" w14:paraId="78CBF9C6" w14:textId="77777777" w:rsidTr="11E60492">
        <w:trPr>
          <w:trHeight w:val="1290"/>
        </w:trPr>
        <w:tc>
          <w:tcPr>
            <w:tcW w:w="1890" w:type="dxa"/>
            <w:tcMar>
              <w:left w:w="105" w:type="dxa"/>
              <w:right w:w="105" w:type="dxa"/>
            </w:tcMar>
          </w:tcPr>
          <w:p w14:paraId="0BF7A6A3" w14:textId="54F5608B" w:rsidR="11E60492" w:rsidRDefault="11E60492" w:rsidP="11E60492">
            <w:pPr>
              <w:rPr>
                <w:rFonts w:ascii="Cambria" w:eastAsia="Cambria" w:hAnsi="Cambria" w:cs="Cambria"/>
              </w:rPr>
            </w:pPr>
            <w:r w:rsidRPr="11E60492">
              <w:rPr>
                <w:rFonts w:ascii="Cambria" w:eastAsia="Cambria" w:hAnsi="Cambria" w:cs="Cambria"/>
                <w:highlight w:val="yellow"/>
              </w:rPr>
              <w:t>4.Construction Stage2</w:t>
            </w:r>
          </w:p>
        </w:tc>
        <w:tc>
          <w:tcPr>
            <w:tcW w:w="1785" w:type="dxa"/>
            <w:tcMar>
              <w:left w:w="105" w:type="dxa"/>
              <w:right w:w="105" w:type="dxa"/>
            </w:tcMar>
          </w:tcPr>
          <w:p w14:paraId="3BB08A1E" w14:textId="7E4DC5E3" w:rsidR="11E60492" w:rsidRDefault="11E60492" w:rsidP="11E60492">
            <w:pPr>
              <w:rPr>
                <w:rFonts w:ascii="Cambria" w:eastAsia="Cambria" w:hAnsi="Cambria" w:cs="Cambria"/>
              </w:rPr>
            </w:pPr>
            <w:r w:rsidRPr="11E60492">
              <w:rPr>
                <w:rFonts w:ascii="Cambria" w:eastAsia="Cambria" w:hAnsi="Cambria" w:cs="Cambria"/>
                <w:highlight w:val="yellow"/>
              </w:rPr>
              <w:t>Bridge and roadbed rebuilding, drainage installation.</w:t>
            </w:r>
          </w:p>
        </w:tc>
        <w:tc>
          <w:tcPr>
            <w:tcW w:w="1845" w:type="dxa"/>
            <w:tcMar>
              <w:left w:w="105" w:type="dxa"/>
              <w:right w:w="105" w:type="dxa"/>
            </w:tcMar>
          </w:tcPr>
          <w:p w14:paraId="2FB6AFF7" w14:textId="0FDFFD48" w:rsidR="11E60492" w:rsidRDefault="11E60492" w:rsidP="11E60492">
            <w:pPr>
              <w:rPr>
                <w:rFonts w:ascii="Cambria" w:eastAsia="Cambria" w:hAnsi="Cambria" w:cs="Cambria"/>
              </w:rPr>
            </w:pPr>
            <w:r w:rsidRPr="11E60492">
              <w:rPr>
                <w:rFonts w:ascii="Cambria" w:eastAsia="Cambria" w:hAnsi="Cambria" w:cs="Cambria"/>
                <w:highlight w:val="yellow"/>
              </w:rPr>
              <w:t>Oct2025</w:t>
            </w:r>
          </w:p>
        </w:tc>
        <w:tc>
          <w:tcPr>
            <w:tcW w:w="1845" w:type="dxa"/>
            <w:tcMar>
              <w:left w:w="105" w:type="dxa"/>
              <w:right w:w="105" w:type="dxa"/>
            </w:tcMar>
          </w:tcPr>
          <w:p w14:paraId="52ECEA24" w14:textId="2B954080" w:rsidR="11E60492" w:rsidRDefault="11E60492" w:rsidP="11E60492">
            <w:pPr>
              <w:rPr>
                <w:rFonts w:ascii="Cambria" w:eastAsia="Cambria" w:hAnsi="Cambria" w:cs="Cambria"/>
              </w:rPr>
            </w:pPr>
            <w:r w:rsidRPr="11E60492">
              <w:rPr>
                <w:rFonts w:ascii="Cambria" w:eastAsia="Cambria" w:hAnsi="Cambria" w:cs="Cambria"/>
                <w:highlight w:val="yellow"/>
              </w:rPr>
              <w:t>Feb2026</w:t>
            </w:r>
          </w:p>
        </w:tc>
        <w:tc>
          <w:tcPr>
            <w:tcW w:w="1845" w:type="dxa"/>
            <w:tcMar>
              <w:left w:w="105" w:type="dxa"/>
              <w:right w:w="105" w:type="dxa"/>
            </w:tcMar>
          </w:tcPr>
          <w:p w14:paraId="4628E94A" w14:textId="0FB41A6C" w:rsidR="11E60492" w:rsidRDefault="11E60492" w:rsidP="11E60492">
            <w:pPr>
              <w:rPr>
                <w:rFonts w:ascii="Cambria" w:eastAsia="Cambria" w:hAnsi="Cambria" w:cs="Cambria"/>
              </w:rPr>
            </w:pPr>
            <w:r w:rsidRPr="11E60492">
              <w:rPr>
                <w:rFonts w:ascii="Cambria" w:eastAsia="Cambria" w:hAnsi="Cambria" w:cs="Cambria"/>
                <w:highlight w:val="yellow"/>
              </w:rPr>
              <w:t>5months</w:t>
            </w:r>
          </w:p>
        </w:tc>
      </w:tr>
      <w:tr w:rsidR="11E60492" w14:paraId="582DB3FC" w14:textId="77777777" w:rsidTr="11E60492">
        <w:trPr>
          <w:trHeight w:val="1710"/>
        </w:trPr>
        <w:tc>
          <w:tcPr>
            <w:tcW w:w="1890" w:type="dxa"/>
            <w:tcMar>
              <w:left w:w="105" w:type="dxa"/>
              <w:right w:w="105" w:type="dxa"/>
            </w:tcMar>
          </w:tcPr>
          <w:p w14:paraId="4CD8FF5D" w14:textId="6B06114C" w:rsidR="11E60492" w:rsidRDefault="11E60492" w:rsidP="11E60492">
            <w:pPr>
              <w:rPr>
                <w:rFonts w:ascii="Cambria" w:eastAsia="Cambria" w:hAnsi="Cambria" w:cs="Cambria"/>
              </w:rPr>
            </w:pPr>
            <w:r w:rsidRPr="11E60492">
              <w:rPr>
                <w:rFonts w:ascii="Cambria" w:eastAsia="Cambria" w:hAnsi="Cambria" w:cs="Cambria"/>
                <w:highlight w:val="red"/>
              </w:rPr>
              <w:t>5.Construction Stage 2</w:t>
            </w:r>
          </w:p>
        </w:tc>
        <w:tc>
          <w:tcPr>
            <w:tcW w:w="1785" w:type="dxa"/>
            <w:tcMar>
              <w:left w:w="105" w:type="dxa"/>
              <w:right w:w="105" w:type="dxa"/>
            </w:tcMar>
          </w:tcPr>
          <w:p w14:paraId="28F62213" w14:textId="72190E33" w:rsidR="11E60492" w:rsidRDefault="11E60492" w:rsidP="11E60492">
            <w:pPr>
              <w:rPr>
                <w:rFonts w:ascii="Cambria" w:eastAsia="Cambria" w:hAnsi="Cambria" w:cs="Cambria"/>
              </w:rPr>
            </w:pPr>
            <w:r w:rsidRPr="11E60492">
              <w:rPr>
                <w:rFonts w:ascii="Cambria" w:eastAsia="Cambria" w:hAnsi="Cambria" w:cs="Cambria"/>
                <w:highlight w:val="red"/>
              </w:rPr>
              <w:t>Paving, safety features, and inspection.</w:t>
            </w:r>
          </w:p>
        </w:tc>
        <w:tc>
          <w:tcPr>
            <w:tcW w:w="1845" w:type="dxa"/>
            <w:tcMar>
              <w:left w:w="105" w:type="dxa"/>
              <w:right w:w="105" w:type="dxa"/>
            </w:tcMar>
          </w:tcPr>
          <w:p w14:paraId="56F5CD94" w14:textId="11851C7D" w:rsidR="11E60492" w:rsidRDefault="11E60492" w:rsidP="11E60492">
            <w:pPr>
              <w:rPr>
                <w:rFonts w:ascii="Cambria" w:eastAsia="Cambria" w:hAnsi="Cambria" w:cs="Cambria"/>
              </w:rPr>
            </w:pPr>
            <w:r w:rsidRPr="11E60492">
              <w:rPr>
                <w:rFonts w:ascii="Cambria" w:eastAsia="Cambria" w:hAnsi="Cambria" w:cs="Cambria"/>
                <w:highlight w:val="red"/>
              </w:rPr>
              <w:t>Mar2026</w:t>
            </w:r>
          </w:p>
        </w:tc>
        <w:tc>
          <w:tcPr>
            <w:tcW w:w="1845" w:type="dxa"/>
            <w:tcMar>
              <w:left w:w="105" w:type="dxa"/>
              <w:right w:w="105" w:type="dxa"/>
            </w:tcMar>
          </w:tcPr>
          <w:p w14:paraId="13A2BE61" w14:textId="7B520BCC" w:rsidR="11E60492" w:rsidRDefault="11E60492" w:rsidP="11E60492">
            <w:pPr>
              <w:rPr>
                <w:rFonts w:ascii="Cambria" w:eastAsia="Cambria" w:hAnsi="Cambria" w:cs="Cambria"/>
              </w:rPr>
            </w:pPr>
            <w:r w:rsidRPr="11E60492">
              <w:rPr>
                <w:rFonts w:ascii="Cambria" w:eastAsia="Cambria" w:hAnsi="Cambria" w:cs="Cambria"/>
                <w:highlight w:val="red"/>
              </w:rPr>
              <w:t>May2026</w:t>
            </w:r>
          </w:p>
        </w:tc>
        <w:tc>
          <w:tcPr>
            <w:tcW w:w="1845" w:type="dxa"/>
            <w:tcMar>
              <w:left w:w="105" w:type="dxa"/>
              <w:right w:w="105" w:type="dxa"/>
            </w:tcMar>
          </w:tcPr>
          <w:p w14:paraId="58782C4C" w14:textId="2410EE6C" w:rsidR="11E60492" w:rsidRDefault="11E60492" w:rsidP="11E60492">
            <w:pPr>
              <w:rPr>
                <w:rFonts w:ascii="Cambria" w:eastAsia="Cambria" w:hAnsi="Cambria" w:cs="Cambria"/>
              </w:rPr>
            </w:pPr>
            <w:r w:rsidRPr="11E60492">
              <w:rPr>
                <w:rFonts w:ascii="Cambria" w:eastAsia="Cambria" w:hAnsi="Cambria" w:cs="Cambria"/>
                <w:highlight w:val="red"/>
              </w:rPr>
              <w:t>3months</w:t>
            </w:r>
          </w:p>
        </w:tc>
      </w:tr>
      <w:tr w:rsidR="11E60492" w14:paraId="288D3B11" w14:textId="77777777" w:rsidTr="11E60492">
        <w:trPr>
          <w:trHeight w:val="1635"/>
        </w:trPr>
        <w:tc>
          <w:tcPr>
            <w:tcW w:w="1890" w:type="dxa"/>
            <w:tcMar>
              <w:left w:w="105" w:type="dxa"/>
              <w:right w:w="105" w:type="dxa"/>
            </w:tcMar>
          </w:tcPr>
          <w:p w14:paraId="7DA71A73" w14:textId="7217361F" w:rsidR="11E60492" w:rsidRDefault="11E60492" w:rsidP="11E60492">
            <w:pPr>
              <w:rPr>
                <w:rFonts w:ascii="Cambria" w:eastAsia="Cambria" w:hAnsi="Cambria" w:cs="Cambria"/>
              </w:rPr>
            </w:pPr>
            <w:r w:rsidRPr="11E60492">
              <w:rPr>
                <w:rFonts w:ascii="Cambria" w:eastAsia="Cambria" w:hAnsi="Cambria" w:cs="Cambria"/>
                <w:highlight w:val="cyan"/>
              </w:rPr>
              <w:t>6.Evaliation</w:t>
            </w:r>
          </w:p>
        </w:tc>
        <w:tc>
          <w:tcPr>
            <w:tcW w:w="1785" w:type="dxa"/>
            <w:tcMar>
              <w:left w:w="105" w:type="dxa"/>
              <w:right w:w="105" w:type="dxa"/>
            </w:tcMar>
          </w:tcPr>
          <w:p w14:paraId="6CF02274" w14:textId="759F20A5" w:rsidR="11E60492" w:rsidRDefault="11E60492" w:rsidP="11E60492">
            <w:pPr>
              <w:rPr>
                <w:rFonts w:ascii="Cambria" w:eastAsia="Cambria" w:hAnsi="Cambria" w:cs="Cambria"/>
              </w:rPr>
            </w:pPr>
            <w:r w:rsidRPr="11E60492">
              <w:rPr>
                <w:rFonts w:ascii="Cambria" w:eastAsia="Cambria" w:hAnsi="Cambria" w:cs="Cambria"/>
                <w:highlight w:val="cyan"/>
              </w:rPr>
              <w:t>Quality checks, environmental review, project closure.</w:t>
            </w:r>
          </w:p>
        </w:tc>
        <w:tc>
          <w:tcPr>
            <w:tcW w:w="1845" w:type="dxa"/>
            <w:tcMar>
              <w:left w:w="105" w:type="dxa"/>
              <w:right w:w="105" w:type="dxa"/>
            </w:tcMar>
          </w:tcPr>
          <w:p w14:paraId="62B2C1F0" w14:textId="74F41B3D" w:rsidR="11E60492" w:rsidRDefault="11E60492" w:rsidP="11E60492">
            <w:pPr>
              <w:rPr>
                <w:rFonts w:ascii="Cambria" w:eastAsia="Cambria" w:hAnsi="Cambria" w:cs="Cambria"/>
              </w:rPr>
            </w:pPr>
            <w:r w:rsidRPr="11E60492">
              <w:rPr>
                <w:rFonts w:ascii="Cambria" w:eastAsia="Cambria" w:hAnsi="Cambria" w:cs="Cambria"/>
                <w:highlight w:val="cyan"/>
              </w:rPr>
              <w:t>Jun2026</w:t>
            </w:r>
          </w:p>
        </w:tc>
        <w:tc>
          <w:tcPr>
            <w:tcW w:w="1845" w:type="dxa"/>
            <w:tcMar>
              <w:left w:w="105" w:type="dxa"/>
              <w:right w:w="105" w:type="dxa"/>
            </w:tcMar>
          </w:tcPr>
          <w:p w14:paraId="2ED4D7C7" w14:textId="2116DAE0" w:rsidR="11E60492" w:rsidRDefault="11E60492" w:rsidP="11E60492">
            <w:pPr>
              <w:rPr>
                <w:rFonts w:ascii="Cambria" w:eastAsia="Cambria" w:hAnsi="Cambria" w:cs="Cambria"/>
              </w:rPr>
            </w:pPr>
            <w:r w:rsidRPr="11E60492">
              <w:rPr>
                <w:rFonts w:ascii="Cambria" w:eastAsia="Cambria" w:hAnsi="Cambria" w:cs="Cambria"/>
                <w:highlight w:val="cyan"/>
              </w:rPr>
              <w:t>Jun2026</w:t>
            </w:r>
          </w:p>
        </w:tc>
        <w:tc>
          <w:tcPr>
            <w:tcW w:w="1845" w:type="dxa"/>
            <w:tcMar>
              <w:left w:w="105" w:type="dxa"/>
              <w:right w:w="105" w:type="dxa"/>
            </w:tcMar>
          </w:tcPr>
          <w:p w14:paraId="1967BCE1" w14:textId="44D7A85E" w:rsidR="11E60492" w:rsidRDefault="11E60492" w:rsidP="11E60492">
            <w:pPr>
              <w:rPr>
                <w:rFonts w:ascii="Cambria" w:eastAsia="Cambria" w:hAnsi="Cambria" w:cs="Cambria"/>
              </w:rPr>
            </w:pPr>
            <w:r w:rsidRPr="11E60492">
              <w:rPr>
                <w:rFonts w:ascii="Cambria" w:eastAsia="Cambria" w:hAnsi="Cambria" w:cs="Cambria"/>
                <w:highlight w:val="cyan"/>
              </w:rPr>
              <w:t>1month</w:t>
            </w:r>
          </w:p>
        </w:tc>
      </w:tr>
    </w:tbl>
    <w:p w14:paraId="0B3B0C34" w14:textId="65BA6D5A" w:rsidR="00516425" w:rsidRDefault="00516425" w:rsidP="11E60492">
      <w:pPr>
        <w:rPr>
          <w:rFonts w:ascii="Cambria" w:eastAsia="Cambria" w:hAnsi="Cambria" w:cs="Cambria"/>
          <w:color w:val="00B0F0"/>
          <w:sz w:val="28"/>
          <w:szCs w:val="28"/>
        </w:rPr>
      </w:pPr>
    </w:p>
    <w:p w14:paraId="69ED5881" w14:textId="0D13A10B" w:rsidR="00516425" w:rsidRDefault="00516425" w:rsidP="11E60492">
      <w:pPr>
        <w:rPr>
          <w:rFonts w:ascii="Cambria" w:eastAsia="Cambria" w:hAnsi="Cambria" w:cs="Cambria"/>
          <w:color w:val="00B0F0"/>
          <w:sz w:val="28"/>
          <w:szCs w:val="28"/>
        </w:rPr>
      </w:pPr>
    </w:p>
    <w:p w14:paraId="568BBC0A" w14:textId="418F429C" w:rsidR="00516425" w:rsidRDefault="00516425" w:rsidP="11E60492">
      <w:pPr>
        <w:rPr>
          <w:rFonts w:ascii="Cambria" w:eastAsia="Cambria" w:hAnsi="Cambria" w:cs="Cambria"/>
          <w:color w:val="00B0F0"/>
          <w:sz w:val="28"/>
          <w:szCs w:val="28"/>
        </w:rPr>
      </w:pPr>
    </w:p>
    <w:p w14:paraId="61EDE7BA" w14:textId="1352348E" w:rsidR="00516425" w:rsidRDefault="00516425" w:rsidP="11E60492">
      <w:pPr>
        <w:rPr>
          <w:rFonts w:ascii="Cambria" w:eastAsia="Cambria" w:hAnsi="Cambria" w:cs="Cambria"/>
          <w:color w:val="00B0F0"/>
          <w:sz w:val="28"/>
          <w:szCs w:val="28"/>
        </w:rPr>
      </w:pPr>
    </w:p>
    <w:p w14:paraId="7ACEB6EB" w14:textId="5E55B40C" w:rsidR="00516425" w:rsidRDefault="00516425" w:rsidP="11E60492">
      <w:pPr>
        <w:rPr>
          <w:rFonts w:ascii="Cambria" w:eastAsia="Cambria" w:hAnsi="Cambria" w:cs="Cambria"/>
          <w:color w:val="00B0F0"/>
          <w:sz w:val="28"/>
          <w:szCs w:val="28"/>
        </w:rPr>
      </w:pPr>
    </w:p>
    <w:p w14:paraId="26A5E8D5" w14:textId="32DBD6E8" w:rsidR="00516425" w:rsidRDefault="00516425" w:rsidP="11E60492">
      <w:pPr>
        <w:rPr>
          <w:rFonts w:asciiTheme="majorHAnsi" w:eastAsiaTheme="majorEastAsia" w:hAnsiTheme="majorHAnsi" w:cstheme="majorBidi"/>
          <w:color w:val="00B0F0"/>
          <w:sz w:val="24"/>
          <w:szCs w:val="24"/>
        </w:rPr>
      </w:pPr>
    </w:p>
    <w:p w14:paraId="5562BC87" w14:textId="09A217FB" w:rsidR="00516425" w:rsidRDefault="00516425" w:rsidP="11E60492">
      <w:pPr>
        <w:rPr>
          <w:rFonts w:asciiTheme="majorHAnsi" w:eastAsiaTheme="majorEastAsia" w:hAnsiTheme="majorHAnsi" w:cstheme="majorBidi"/>
          <w:color w:val="00B0F0"/>
          <w:sz w:val="24"/>
          <w:szCs w:val="24"/>
        </w:rPr>
      </w:pPr>
    </w:p>
    <w:p w14:paraId="65D70FCE" w14:textId="449C3237" w:rsidR="00516425" w:rsidRDefault="00516425" w:rsidP="11E60492">
      <w:pPr>
        <w:rPr>
          <w:rFonts w:asciiTheme="majorHAnsi" w:eastAsiaTheme="majorEastAsia" w:hAnsiTheme="majorHAnsi" w:cstheme="majorBidi"/>
          <w:color w:val="00B0F0"/>
          <w:sz w:val="24"/>
          <w:szCs w:val="24"/>
        </w:rPr>
      </w:pPr>
    </w:p>
    <w:p w14:paraId="4EDDB000" w14:textId="43B49D76" w:rsidR="00516425" w:rsidRDefault="0EF1FCE3" w:rsidP="11E60492">
      <w:pPr>
        <w:rPr>
          <w:rFonts w:asciiTheme="majorHAnsi" w:eastAsiaTheme="majorEastAsia" w:hAnsiTheme="majorHAnsi" w:cstheme="majorBidi"/>
          <w:color w:val="00B0F0"/>
          <w:sz w:val="24"/>
          <w:szCs w:val="24"/>
        </w:rPr>
      </w:pPr>
      <w:r w:rsidRPr="11E60492">
        <w:rPr>
          <w:rFonts w:asciiTheme="majorHAnsi" w:eastAsiaTheme="majorEastAsia" w:hAnsiTheme="majorHAnsi" w:cstheme="majorBidi"/>
          <w:color w:val="00B0F0"/>
          <w:sz w:val="24"/>
          <w:szCs w:val="24"/>
        </w:rPr>
        <w:t>10</w:t>
      </w:r>
      <w:r w:rsidR="00F670EA" w:rsidRPr="11E60492">
        <w:rPr>
          <w:rFonts w:asciiTheme="majorHAnsi" w:eastAsiaTheme="majorEastAsia" w:hAnsiTheme="majorHAnsi" w:cstheme="majorBidi"/>
          <w:color w:val="00B0F0"/>
          <w:sz w:val="24"/>
          <w:szCs w:val="24"/>
        </w:rPr>
        <w:t>.</w:t>
      </w:r>
      <w:r w:rsidR="00511A6F" w:rsidRPr="11E60492">
        <w:rPr>
          <w:rFonts w:asciiTheme="majorHAnsi" w:eastAsiaTheme="majorEastAsia" w:hAnsiTheme="majorHAnsi" w:cstheme="majorBidi"/>
          <w:color w:val="00B0F0"/>
          <w:sz w:val="24"/>
          <w:szCs w:val="24"/>
        </w:rPr>
        <w:t>Project Life Cycle (for British Columbia Highway 5 Flood Response Project)</w:t>
      </w:r>
    </w:p>
    <w:p w14:paraId="023A67C1" w14:textId="77777777" w:rsidR="00555060" w:rsidRDefault="00555060" w:rsidP="00511A6F">
      <w:pPr>
        <w:rPr>
          <w:color w:val="00B0F0"/>
          <w:sz w:val="28"/>
          <w:szCs w:val="28"/>
        </w:rPr>
      </w:pPr>
    </w:p>
    <w:p w14:paraId="5B2452A9" w14:textId="5F625DB4" w:rsidR="00555060" w:rsidRDefault="00970368" w:rsidP="00511A6F">
      <w:pPr>
        <w:rPr>
          <w:color w:val="00B0F0"/>
          <w:sz w:val="28"/>
          <w:szCs w:val="28"/>
        </w:rPr>
      </w:pPr>
      <w:r>
        <w:rPr>
          <w:noProof/>
        </w:rPr>
        <w:drawing>
          <wp:inline distT="0" distB="0" distL="0" distR="0" wp14:anchorId="5BB1B5B4" wp14:editId="4B94A922">
            <wp:extent cx="3977640" cy="3370866"/>
            <wp:effectExtent l="0" t="0" r="3810" b="1270"/>
            <wp:docPr id="43263982" name="Picture 5" descr="A diagram of a project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63982" name="Picture 5" descr="A diagram of a project life cycl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7640" cy="3370866"/>
                    </a:xfrm>
                    <a:prstGeom prst="rect">
                      <a:avLst/>
                    </a:prstGeom>
                    <a:noFill/>
                    <a:ln>
                      <a:noFill/>
                    </a:ln>
                  </pic:spPr>
                </pic:pic>
              </a:graphicData>
            </a:graphic>
          </wp:inline>
        </w:drawing>
      </w:r>
    </w:p>
    <w:p w14:paraId="64CADAA1" w14:textId="6CA5F8BB" w:rsidR="00511A6F" w:rsidRPr="00F670EA" w:rsidRDefault="00511A6F" w:rsidP="00511A6F">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1. Initiation</w:t>
      </w:r>
    </w:p>
    <w:p w14:paraId="553234DE"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43181FCA">
        <w:rPr>
          <w:rFonts w:asciiTheme="majorHAnsi" w:eastAsiaTheme="majorEastAsia" w:hAnsiTheme="majorHAnsi" w:cstheme="majorBidi"/>
          <w:color w:val="404040" w:themeColor="text1" w:themeTint="BF"/>
          <w:sz w:val="24"/>
          <w:szCs w:val="24"/>
        </w:rPr>
        <w:t>•</w:t>
      </w:r>
      <w:r w:rsidRPr="00511A6F">
        <w:rPr>
          <w:color w:val="404040" w:themeColor="text1" w:themeTint="BF"/>
        </w:rPr>
        <w:tab/>
      </w:r>
      <w:r w:rsidRPr="14DF08EC">
        <w:rPr>
          <w:rFonts w:asciiTheme="majorHAnsi" w:eastAsiaTheme="majorEastAsia" w:hAnsiTheme="majorHAnsi" w:cstheme="majorBidi"/>
          <w:color w:val="404040" w:themeColor="text1" w:themeTint="BF"/>
        </w:rPr>
        <w:t>Identify the problem caused by the Highway 5 floods (infrastructure damage, safety risks, transport disruptions).</w:t>
      </w:r>
    </w:p>
    <w:p w14:paraId="02231573"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Conduct preliminary assessments and feasibility checks.</w:t>
      </w:r>
    </w:p>
    <w:p w14:paraId="16FA865E"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Define the overall purpose: restore safe mobility and rebuild damaged sections efficiently.</w:t>
      </w:r>
    </w:p>
    <w:p w14:paraId="2401705C"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43181FCA">
        <w:rPr>
          <w:rFonts w:asciiTheme="majorHAnsi" w:eastAsiaTheme="majorEastAsia" w:hAnsiTheme="majorHAnsi" w:cstheme="majorBidi"/>
          <w:color w:val="404040" w:themeColor="text1" w:themeTint="BF"/>
          <w:sz w:val="24"/>
          <w:szCs w:val="24"/>
        </w:rPr>
        <w:t>•</w:t>
      </w:r>
      <w:r w:rsidRPr="00511A6F">
        <w:rPr>
          <w:color w:val="404040" w:themeColor="text1" w:themeTint="BF"/>
        </w:rPr>
        <w:tab/>
      </w:r>
      <w:r w:rsidRPr="14DF08EC">
        <w:rPr>
          <w:rFonts w:asciiTheme="majorHAnsi" w:eastAsiaTheme="majorEastAsia" w:hAnsiTheme="majorHAnsi" w:cstheme="majorBidi"/>
          <w:color w:val="404040" w:themeColor="text1" w:themeTint="BF"/>
        </w:rPr>
        <w:t>Approve project charter and initial funding.</w:t>
      </w:r>
    </w:p>
    <w:p w14:paraId="66404A58" w14:textId="77777777" w:rsidR="00511A6F" w:rsidRPr="00511A6F" w:rsidRDefault="00511A6F" w:rsidP="00511A6F">
      <w:pPr>
        <w:rPr>
          <w:rFonts w:asciiTheme="majorHAnsi" w:eastAsiaTheme="majorEastAsia" w:hAnsiTheme="majorHAnsi" w:cstheme="majorBidi"/>
          <w:color w:val="404040" w:themeColor="text1" w:themeTint="BF"/>
        </w:rPr>
      </w:pPr>
    </w:p>
    <w:p w14:paraId="4B70F267" w14:textId="77777777" w:rsidR="00511A6F" w:rsidRPr="00F670EA" w:rsidRDefault="00511A6F" w:rsidP="00511A6F">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2. Planning</w:t>
      </w:r>
    </w:p>
    <w:p w14:paraId="47102A7E"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Develop the full project management plan.</w:t>
      </w:r>
    </w:p>
    <w:p w14:paraId="523AEBC7"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Establish scope, timeline, risks, resources, procurement needs, and stakeholder communication.</w:t>
      </w:r>
    </w:p>
    <w:p w14:paraId="3974207D"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Create the WBS, Gantt chart, risk matrix, and budget outline.</w:t>
      </w:r>
    </w:p>
    <w:p w14:paraId="370F242B"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Prepare environmental and safety assessments.</w:t>
      </w:r>
    </w:p>
    <w:p w14:paraId="5AEB4768" w14:textId="77777777" w:rsidR="00511A6F" w:rsidRPr="00511A6F" w:rsidRDefault="00511A6F" w:rsidP="00511A6F">
      <w:pPr>
        <w:rPr>
          <w:rFonts w:asciiTheme="majorHAnsi" w:eastAsiaTheme="majorEastAsia" w:hAnsiTheme="majorHAnsi" w:cstheme="majorBidi"/>
          <w:color w:val="404040" w:themeColor="text1" w:themeTint="BF"/>
          <w:sz w:val="24"/>
          <w:szCs w:val="24"/>
        </w:rPr>
      </w:pPr>
    </w:p>
    <w:p w14:paraId="0F1F4D0E" w14:textId="77777777" w:rsidR="00511A6F" w:rsidRPr="00F670EA" w:rsidRDefault="00511A6F" w:rsidP="00511A6F">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3. Execution</w:t>
      </w:r>
    </w:p>
    <w:p w14:paraId="3EDBD79F" w14:textId="2AFC09D9"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D0DEAC7">
        <w:rPr>
          <w:rFonts w:asciiTheme="majorHAnsi" w:eastAsiaTheme="majorEastAsia" w:hAnsiTheme="majorHAnsi" w:cstheme="majorBidi"/>
          <w:color w:val="404040" w:themeColor="text1" w:themeTint="BF"/>
          <w:sz w:val="24"/>
          <w:szCs w:val="24"/>
        </w:rPr>
        <w:t>•</w:t>
      </w:r>
      <w:r w:rsidRPr="00511A6F">
        <w:rPr>
          <w:color w:val="404040" w:themeColor="text1" w:themeTint="BF"/>
        </w:rPr>
        <w:tab/>
      </w:r>
      <w:r w:rsidR="00E80FFA" w:rsidRPr="14DF08EC">
        <w:rPr>
          <w:rFonts w:asciiTheme="majorHAnsi" w:eastAsiaTheme="majorEastAsia" w:hAnsiTheme="majorHAnsi" w:cstheme="majorBidi"/>
          <w:color w:val="404040" w:themeColor="text1" w:themeTint="BF"/>
        </w:rPr>
        <w:t>Mobilize</w:t>
      </w:r>
      <w:r w:rsidRPr="14DF08EC">
        <w:rPr>
          <w:rFonts w:asciiTheme="majorHAnsi" w:eastAsiaTheme="majorEastAsia" w:hAnsiTheme="majorHAnsi" w:cstheme="majorBidi"/>
          <w:color w:val="404040" w:themeColor="text1" w:themeTint="BF"/>
        </w:rPr>
        <w:t xml:space="preserve"> construction teams, contractors, and equipment.</w:t>
      </w:r>
    </w:p>
    <w:p w14:paraId="12EBB7D2"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Start restoration work on damaged highway areas, bridges, and drainage systems.</w:t>
      </w:r>
    </w:p>
    <w:p w14:paraId="77F7AA95"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Implement traffic management and detours.</w:t>
      </w:r>
    </w:p>
    <w:p w14:paraId="73581847"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Maintain constant communication with stakeholders (local authorities, emergency services, communities).</w:t>
      </w:r>
    </w:p>
    <w:p w14:paraId="15A84944" w14:textId="77777777" w:rsidR="00511A6F" w:rsidRPr="00511A6F" w:rsidRDefault="00511A6F" w:rsidP="00511A6F">
      <w:pPr>
        <w:rPr>
          <w:rFonts w:asciiTheme="majorHAnsi" w:eastAsiaTheme="majorEastAsia" w:hAnsiTheme="majorHAnsi" w:cstheme="majorBidi"/>
          <w:color w:val="404040" w:themeColor="text1" w:themeTint="BF"/>
          <w:sz w:val="24"/>
          <w:szCs w:val="24"/>
        </w:rPr>
      </w:pPr>
    </w:p>
    <w:p w14:paraId="740F77B6" w14:textId="77777777" w:rsidR="00511A6F" w:rsidRPr="00F670EA" w:rsidRDefault="00511A6F" w:rsidP="00511A6F">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4. Monitoring &amp; Control</w:t>
      </w:r>
    </w:p>
    <w:p w14:paraId="1070824C"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D0DEAC7">
        <w:rPr>
          <w:rFonts w:asciiTheme="majorHAnsi" w:eastAsiaTheme="majorEastAsia" w:hAnsiTheme="majorHAnsi" w:cstheme="majorBidi"/>
          <w:color w:val="404040" w:themeColor="text1" w:themeTint="BF"/>
          <w:sz w:val="24"/>
          <w:szCs w:val="24"/>
        </w:rPr>
        <w:t>•</w:t>
      </w:r>
      <w:r w:rsidRPr="00511A6F">
        <w:rPr>
          <w:color w:val="404040" w:themeColor="text1" w:themeTint="BF"/>
        </w:rPr>
        <w:tab/>
      </w:r>
      <w:r w:rsidRPr="14DF08EC">
        <w:rPr>
          <w:rFonts w:asciiTheme="majorHAnsi" w:eastAsiaTheme="majorEastAsia" w:hAnsiTheme="majorHAnsi" w:cstheme="majorBidi"/>
          <w:color w:val="404040" w:themeColor="text1" w:themeTint="BF"/>
        </w:rPr>
        <w:t>Track progress against the timeline and budget.</w:t>
      </w:r>
    </w:p>
    <w:p w14:paraId="474356C8"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Monitor risks such as weather delays, safety issues, or supply shortages.</w:t>
      </w:r>
    </w:p>
    <w:p w14:paraId="7D6500D5"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Adjust plans as needed to ensure the project stays on track.</w:t>
      </w:r>
    </w:p>
    <w:p w14:paraId="26DDE4D7"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Quality control inspections at each stage of construction.</w:t>
      </w:r>
    </w:p>
    <w:p w14:paraId="29A0D084" w14:textId="77777777" w:rsidR="00511A6F" w:rsidRPr="00511A6F" w:rsidRDefault="00511A6F" w:rsidP="00511A6F">
      <w:pPr>
        <w:rPr>
          <w:rFonts w:asciiTheme="majorHAnsi" w:eastAsiaTheme="majorEastAsia" w:hAnsiTheme="majorHAnsi" w:cstheme="majorBidi"/>
          <w:color w:val="404040" w:themeColor="text1" w:themeTint="BF"/>
        </w:rPr>
      </w:pPr>
    </w:p>
    <w:p w14:paraId="196C2B93" w14:textId="77777777" w:rsidR="00511A6F" w:rsidRPr="00F670EA" w:rsidRDefault="00511A6F" w:rsidP="00511A6F">
      <w:pPr>
        <w:rPr>
          <w:rFonts w:asciiTheme="majorHAnsi" w:eastAsiaTheme="majorEastAsia" w:hAnsiTheme="majorHAnsi" w:cstheme="majorBidi"/>
          <w:color w:val="F79646" w:themeColor="accent6"/>
        </w:rPr>
      </w:pPr>
      <w:r w:rsidRPr="14DF08EC">
        <w:rPr>
          <w:rFonts w:asciiTheme="majorHAnsi" w:eastAsiaTheme="majorEastAsia" w:hAnsiTheme="majorHAnsi" w:cstheme="majorBidi"/>
          <w:color w:val="F79646" w:themeColor="accent6"/>
        </w:rPr>
        <w:t>5. Closure</w:t>
      </w:r>
    </w:p>
    <w:p w14:paraId="65D07526"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Complete reconstruction and reopen Highway 5 safely.</w:t>
      </w:r>
    </w:p>
    <w:p w14:paraId="092B2F57"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Final inspection and approval by provincial authorities.</w:t>
      </w:r>
    </w:p>
    <w:p w14:paraId="58C3CBBC" w14:textId="77777777" w:rsidR="00511A6F" w:rsidRPr="00511A6F"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Produce a lessons-learned report.</w:t>
      </w:r>
    </w:p>
    <w:p w14:paraId="0E955BC2" w14:textId="6A6BCECD" w:rsidR="009F3064" w:rsidRDefault="00511A6F" w:rsidP="00511A6F">
      <w:pPr>
        <w:rPr>
          <w:rFonts w:asciiTheme="majorHAnsi" w:eastAsiaTheme="majorEastAsia" w:hAnsiTheme="majorHAnsi" w:cstheme="majorBidi"/>
          <w:color w:val="404040" w:themeColor="text1" w:themeTint="BF"/>
        </w:rPr>
      </w:pPr>
      <w:r w:rsidRPr="00511A6F">
        <w:rPr>
          <w:color w:val="404040" w:themeColor="text1" w:themeTint="BF"/>
        </w:rPr>
        <w:tab/>
      </w:r>
      <w:r w:rsidRPr="14DF08EC">
        <w:rPr>
          <w:rFonts w:asciiTheme="majorHAnsi" w:eastAsiaTheme="majorEastAsia" w:hAnsiTheme="majorHAnsi" w:cstheme="majorBidi"/>
          <w:color w:val="404040" w:themeColor="text1" w:themeTint="BF"/>
        </w:rPr>
        <w:t>•</w:t>
      </w:r>
      <w:r w:rsidRPr="00511A6F">
        <w:rPr>
          <w:color w:val="404040" w:themeColor="text1" w:themeTint="BF"/>
        </w:rPr>
        <w:tab/>
      </w:r>
      <w:r w:rsidRPr="14DF08EC">
        <w:rPr>
          <w:rFonts w:asciiTheme="majorHAnsi" w:eastAsiaTheme="majorEastAsia" w:hAnsiTheme="majorHAnsi" w:cstheme="majorBidi"/>
          <w:color w:val="404040" w:themeColor="text1" w:themeTint="BF"/>
        </w:rPr>
        <w:t>Release resources and close contracts.</w:t>
      </w:r>
    </w:p>
    <w:p w14:paraId="172745BA" w14:textId="58B19CCA" w:rsidR="00F075FA" w:rsidRPr="007D7DFA" w:rsidRDefault="15CDFDD5" w:rsidP="00F075FA">
      <w:pPr>
        <w:rPr>
          <w:rFonts w:asciiTheme="majorHAnsi" w:eastAsiaTheme="majorEastAsia" w:hAnsiTheme="majorHAnsi" w:cstheme="majorBidi"/>
          <w:color w:val="00B0F0"/>
          <w:sz w:val="24"/>
          <w:szCs w:val="24"/>
        </w:rPr>
      </w:pPr>
      <w:r w:rsidRPr="14DF08EC">
        <w:rPr>
          <w:rFonts w:asciiTheme="majorHAnsi" w:eastAsiaTheme="majorEastAsia" w:hAnsiTheme="majorHAnsi" w:cstheme="majorBidi"/>
          <w:color w:val="00B0F0"/>
          <w:sz w:val="24"/>
          <w:szCs w:val="24"/>
        </w:rPr>
        <w:t>11</w:t>
      </w:r>
      <w:r w:rsidR="00F075FA" w:rsidRPr="01C612D2">
        <w:rPr>
          <w:rFonts w:asciiTheme="majorHAnsi" w:eastAsiaTheme="majorEastAsia" w:hAnsiTheme="majorHAnsi" w:cstheme="majorBidi"/>
          <w:color w:val="00B0F0"/>
          <w:sz w:val="24"/>
          <w:szCs w:val="24"/>
        </w:rPr>
        <w:t>. Stakeholders’ Involvement</w:t>
      </w:r>
    </w:p>
    <w:p w14:paraId="58AAB341" w14:textId="77777777" w:rsidR="00F075FA" w:rsidRDefault="00F075FA" w:rsidP="00F075FA">
      <w:pPr>
        <w:rPr>
          <w:rFonts w:asciiTheme="majorHAnsi" w:eastAsiaTheme="majorEastAsia" w:hAnsiTheme="majorHAnsi" w:cstheme="majorBidi"/>
          <w:sz w:val="24"/>
          <w:szCs w:val="24"/>
        </w:rPr>
      </w:pPr>
    </w:p>
    <w:p w14:paraId="27ABB7C8" w14:textId="655965CB" w:rsidR="00F075FA" w:rsidRDefault="00F075FA" w:rsidP="00F075FA">
      <w:pPr>
        <w:rPr>
          <w:rFonts w:asciiTheme="majorHAnsi" w:eastAsiaTheme="majorEastAsia" w:hAnsiTheme="majorHAnsi" w:cstheme="majorBidi"/>
        </w:rPr>
      </w:pPr>
      <w:r w:rsidRPr="14DF08EC">
        <w:rPr>
          <w:rFonts w:asciiTheme="majorHAnsi" w:eastAsiaTheme="majorEastAsia" w:hAnsiTheme="majorHAnsi" w:cstheme="majorBidi"/>
        </w:rPr>
        <w:t>Effective stakeholder engagement is essential for ensuring transparency, collaboration, and long-term project acceptance.</w:t>
      </w:r>
      <w:r w:rsidR="2C1D1AC0" w:rsidRPr="14DF08EC">
        <w:rPr>
          <w:rFonts w:asciiTheme="majorHAnsi" w:eastAsiaTheme="majorEastAsia" w:hAnsiTheme="majorHAnsi" w:cstheme="majorBidi"/>
        </w:rPr>
        <w:t xml:space="preserve"> (Bryson, 2020).</w:t>
      </w:r>
    </w:p>
    <w:p w14:paraId="01B62E1B" w14:textId="77777777" w:rsidR="00F075FA" w:rsidRDefault="00F075FA" w:rsidP="00F075FA">
      <w:pPr>
        <w:rPr>
          <w:rFonts w:asciiTheme="majorHAnsi" w:eastAsiaTheme="majorEastAsia" w:hAnsiTheme="majorHAnsi" w:cstheme="majorBidi"/>
          <w:sz w:val="24"/>
          <w:szCs w:val="24"/>
        </w:rPr>
      </w:pPr>
    </w:p>
    <w:p w14:paraId="451368FF" w14:textId="77777777" w:rsidR="00F075FA" w:rsidRPr="00704505"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Key stakeholders and their roles:</w:t>
      </w:r>
    </w:p>
    <w:p w14:paraId="14AFD868" w14:textId="1B41C78F" w:rsidR="00F075FA" w:rsidRDefault="00F075FA" w:rsidP="00F075FA">
      <w:pPr>
        <w:rPr>
          <w:rFonts w:asciiTheme="majorHAnsi" w:eastAsiaTheme="majorEastAsia" w:hAnsiTheme="majorHAnsi" w:cstheme="majorBidi"/>
        </w:rPr>
      </w:pPr>
      <w:r>
        <w:tab/>
      </w:r>
      <w:r w:rsidRPr="01C612D2">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British Columbia Ministry of Transportation and Infrastructure (</w:t>
      </w:r>
      <w:r w:rsidR="00FC4211" w:rsidRPr="14DF08EC">
        <w:rPr>
          <w:rFonts w:asciiTheme="majorHAnsi" w:eastAsiaTheme="majorEastAsia" w:hAnsiTheme="majorHAnsi" w:cstheme="majorBidi"/>
        </w:rPr>
        <w:t>Moti</w:t>
      </w:r>
      <w:r w:rsidRPr="14DF08EC">
        <w:rPr>
          <w:rFonts w:asciiTheme="majorHAnsi" w:eastAsiaTheme="majorEastAsia" w:hAnsiTheme="majorHAnsi" w:cstheme="majorBidi"/>
        </w:rPr>
        <w:t>): Provides leadership, budget approval, and project oversight.</w:t>
      </w:r>
      <w:r w:rsidR="5BABBFF6" w:rsidRPr="14DF08EC">
        <w:rPr>
          <w:rFonts w:asciiTheme="majorHAnsi" w:eastAsiaTheme="majorEastAsia" w:hAnsiTheme="majorHAnsi" w:cstheme="majorBidi"/>
        </w:rPr>
        <w:t xml:space="preserve"> (BcMoTI,2023).</w:t>
      </w:r>
    </w:p>
    <w:p w14:paraId="390DC920"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Construction contractors and engineers: Responsible for design execution, safety compliance, and technical implementation.</w:t>
      </w:r>
    </w:p>
    <w:p w14:paraId="60E9A511" w14:textId="499102A3"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 xml:space="preserve">Indigenous communities (e.g., Nlaka’pamux and </w:t>
      </w:r>
      <w:r w:rsidR="6D3D670E" w:rsidRPr="14DF08EC">
        <w:rPr>
          <w:rFonts w:asciiTheme="majorHAnsi" w:eastAsiaTheme="majorEastAsia" w:hAnsiTheme="majorHAnsi" w:cstheme="majorBidi"/>
        </w:rPr>
        <w:t xml:space="preserve">Sot: </w:t>
      </w:r>
      <w:r w:rsidR="00FC4211" w:rsidRPr="14DF08EC">
        <w:rPr>
          <w:rFonts w:asciiTheme="majorHAnsi" w:eastAsiaTheme="majorEastAsia" w:hAnsiTheme="majorHAnsi" w:cstheme="majorBidi"/>
        </w:rPr>
        <w:t>lo</w:t>
      </w:r>
      <w:r w:rsidRPr="14DF08EC">
        <w:rPr>
          <w:rFonts w:asciiTheme="majorHAnsi" w:eastAsiaTheme="majorEastAsia" w:hAnsiTheme="majorHAnsi" w:cstheme="majorBidi"/>
        </w:rPr>
        <w:t xml:space="preserve"> Nations): Offer cultural guidance, ensuring traditional lands and environmental values are respected.</w:t>
      </w:r>
      <w:r w:rsidR="572EA434" w:rsidRPr="14DF08EC">
        <w:rPr>
          <w:rFonts w:asciiTheme="majorHAnsi" w:eastAsiaTheme="majorEastAsia" w:hAnsiTheme="majorHAnsi" w:cstheme="majorBidi"/>
        </w:rPr>
        <w:t xml:space="preserve"> (FNLC,2022).</w:t>
      </w:r>
    </w:p>
    <w:p w14:paraId="7E6E7236"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Local municipalities: Provide logistical support and coordinate traffic management.</w:t>
      </w:r>
    </w:p>
    <w:p w14:paraId="6E20772D" w14:textId="3802E7ED"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Environmental agencies (e.g., Environment and Climate Change Canada): Ensure ecological sustainability and adherence to national environmental laws.</w:t>
      </w:r>
      <w:r w:rsidR="0AA17C8C" w:rsidRPr="14DF08EC">
        <w:rPr>
          <w:rFonts w:asciiTheme="majorHAnsi" w:eastAsiaTheme="majorEastAsia" w:hAnsiTheme="majorHAnsi" w:cstheme="majorBidi"/>
        </w:rPr>
        <w:t xml:space="preserve"> (ECCC,2022).</w:t>
      </w:r>
    </w:p>
    <w:p w14:paraId="6E88F966"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Public and road users: Benefit from restored connectivity and improved safety, offering feedback during consultation phases.</w:t>
      </w:r>
    </w:p>
    <w:p w14:paraId="17D4A83B" w14:textId="77777777" w:rsidR="00F075FA" w:rsidRDefault="00F075FA" w:rsidP="00F075FA">
      <w:pPr>
        <w:rPr>
          <w:rFonts w:asciiTheme="majorHAnsi" w:eastAsiaTheme="majorEastAsia" w:hAnsiTheme="majorHAnsi" w:cstheme="majorBidi"/>
        </w:rPr>
      </w:pPr>
    </w:p>
    <w:p w14:paraId="5446A1BF" w14:textId="77777777" w:rsidR="00F075FA" w:rsidRPr="00704505"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Engagement strategies:</w:t>
      </w:r>
    </w:p>
    <w:p w14:paraId="34B7ECB6" w14:textId="77777777" w:rsidR="00F075FA" w:rsidRDefault="00F075FA" w:rsidP="00F075FA">
      <w:pPr>
        <w:rPr>
          <w:rFonts w:asciiTheme="majorHAnsi" w:eastAsiaTheme="majorEastAsia" w:hAnsiTheme="majorHAnsi" w:cstheme="majorBidi"/>
        </w:rPr>
      </w:pPr>
      <w:r>
        <w:tab/>
      </w:r>
      <w:r w:rsidRPr="109D216B">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Regular progress meetings and consultation workshops.</w:t>
      </w:r>
    </w:p>
    <w:p w14:paraId="0F00D12B"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Transparent communication through newsletters, public updates, and social media.</w:t>
      </w:r>
    </w:p>
    <w:p w14:paraId="2D652A4D"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Inclusion of Indigenous knowledge in environmental rehabilitation and monitoring.</w:t>
      </w:r>
    </w:p>
    <w:p w14:paraId="1D1490FC" w14:textId="77777777" w:rsidR="00F075FA" w:rsidRDefault="00F075FA" w:rsidP="00F075FA">
      <w:pPr>
        <w:rPr>
          <w:rFonts w:asciiTheme="majorHAnsi" w:eastAsiaTheme="majorEastAsia" w:hAnsiTheme="majorHAnsi" w:cstheme="majorBidi"/>
        </w:rPr>
      </w:pPr>
    </w:p>
    <w:p w14:paraId="390AD230" w14:textId="77777777" w:rsidR="00F075FA" w:rsidRDefault="00F075FA" w:rsidP="00F075FA">
      <w:pPr>
        <w:rPr>
          <w:rFonts w:asciiTheme="majorHAnsi" w:eastAsiaTheme="majorEastAsia" w:hAnsiTheme="majorHAnsi" w:cstheme="majorBidi"/>
        </w:rPr>
      </w:pPr>
      <w:r w:rsidRPr="14DF08EC">
        <w:rPr>
          <w:rFonts w:asciiTheme="majorHAnsi" w:eastAsiaTheme="majorEastAsia" w:hAnsiTheme="majorHAnsi" w:cstheme="majorBidi"/>
        </w:rPr>
        <w:t>This approach promotes collaboration, trust, and shared responsibility, ensuring that project outcomes meet both social and technical expectations.</w:t>
      </w:r>
    </w:p>
    <w:p w14:paraId="6F2E4F94" w14:textId="77777777" w:rsidR="00F075FA" w:rsidRDefault="00F075FA" w:rsidP="00F075FA">
      <w:pPr>
        <w:rPr>
          <w:rFonts w:asciiTheme="majorHAnsi" w:eastAsiaTheme="majorEastAsia" w:hAnsiTheme="majorHAnsi" w:cstheme="majorBidi"/>
          <w:sz w:val="24"/>
          <w:szCs w:val="24"/>
        </w:rPr>
      </w:pPr>
    </w:p>
    <w:p w14:paraId="5EAFE04B" w14:textId="22129C8E" w:rsidR="00F075FA" w:rsidRDefault="00F075FA" w:rsidP="00F075FA">
      <w:pPr>
        <w:rPr>
          <w:rFonts w:asciiTheme="majorHAnsi" w:eastAsiaTheme="majorEastAsia" w:hAnsiTheme="majorHAnsi" w:cstheme="majorBidi"/>
          <w:sz w:val="24"/>
          <w:szCs w:val="24"/>
        </w:rPr>
      </w:pPr>
    </w:p>
    <w:p w14:paraId="1C3C7D15" w14:textId="77777777" w:rsidR="00F075FA" w:rsidRDefault="00F075FA" w:rsidP="00F075FA">
      <w:pPr>
        <w:rPr>
          <w:rFonts w:asciiTheme="majorHAnsi" w:eastAsiaTheme="majorEastAsia" w:hAnsiTheme="majorHAnsi" w:cstheme="majorBidi"/>
          <w:sz w:val="24"/>
          <w:szCs w:val="24"/>
        </w:rPr>
      </w:pPr>
    </w:p>
    <w:p w14:paraId="57974E51" w14:textId="6FE81DED" w:rsidR="00F075FA" w:rsidRPr="007D7DFA" w:rsidRDefault="30DF3926" w:rsidP="00F075FA">
      <w:pPr>
        <w:rPr>
          <w:rFonts w:asciiTheme="majorHAnsi" w:eastAsiaTheme="majorEastAsia" w:hAnsiTheme="majorHAnsi" w:cstheme="majorBidi"/>
          <w:color w:val="00B0F0"/>
          <w:sz w:val="24"/>
          <w:szCs w:val="24"/>
        </w:rPr>
      </w:pPr>
      <w:r w:rsidRPr="14DF08EC">
        <w:rPr>
          <w:rFonts w:asciiTheme="majorHAnsi" w:eastAsiaTheme="majorEastAsia" w:hAnsiTheme="majorHAnsi" w:cstheme="majorBidi"/>
          <w:color w:val="00B0F0"/>
          <w:sz w:val="24"/>
          <w:szCs w:val="24"/>
        </w:rPr>
        <w:t>12</w:t>
      </w:r>
      <w:r w:rsidR="00F075FA" w:rsidRPr="109D216B">
        <w:rPr>
          <w:rFonts w:asciiTheme="majorHAnsi" w:eastAsiaTheme="majorEastAsia" w:hAnsiTheme="majorHAnsi" w:cstheme="majorBidi"/>
          <w:color w:val="00B0F0"/>
          <w:sz w:val="24"/>
          <w:szCs w:val="24"/>
        </w:rPr>
        <w:t>. Allocation of Resources</w:t>
      </w:r>
    </w:p>
    <w:p w14:paraId="62A46266" w14:textId="77777777" w:rsidR="00F075FA" w:rsidRDefault="00F075FA" w:rsidP="00F075FA">
      <w:pPr>
        <w:rPr>
          <w:rFonts w:asciiTheme="majorHAnsi" w:eastAsiaTheme="majorEastAsia" w:hAnsiTheme="majorHAnsi" w:cstheme="majorBidi"/>
          <w:sz w:val="24"/>
          <w:szCs w:val="24"/>
        </w:rPr>
      </w:pPr>
    </w:p>
    <w:p w14:paraId="575FCF40" w14:textId="4072B9C7" w:rsidR="00F075FA" w:rsidRDefault="00F075FA" w:rsidP="00F075FA">
      <w:pPr>
        <w:rPr>
          <w:rFonts w:asciiTheme="majorHAnsi" w:eastAsiaTheme="majorEastAsia" w:hAnsiTheme="majorHAnsi" w:cstheme="majorBidi"/>
        </w:rPr>
      </w:pPr>
      <w:r w:rsidRPr="14DF08EC">
        <w:rPr>
          <w:rFonts w:asciiTheme="majorHAnsi" w:eastAsiaTheme="majorEastAsia" w:hAnsiTheme="majorHAnsi" w:cstheme="majorBidi"/>
        </w:rPr>
        <w:t xml:space="preserve">Efficient resource allocation is critical for the project’s success. The management plan distributes financial, human, material, and technological resources to </w:t>
      </w:r>
      <w:r w:rsidR="00F02635" w:rsidRPr="14DF08EC">
        <w:rPr>
          <w:rFonts w:asciiTheme="majorHAnsi" w:eastAsiaTheme="majorEastAsia" w:hAnsiTheme="majorHAnsi" w:cstheme="majorBidi"/>
        </w:rPr>
        <w:t>optimize</w:t>
      </w:r>
      <w:r w:rsidRPr="14DF08EC">
        <w:rPr>
          <w:rFonts w:asciiTheme="majorHAnsi" w:eastAsiaTheme="majorEastAsia" w:hAnsiTheme="majorHAnsi" w:cstheme="majorBidi"/>
        </w:rPr>
        <w:t xml:space="preserve"> performance and </w:t>
      </w:r>
      <w:r w:rsidR="00F02635" w:rsidRPr="14DF08EC">
        <w:rPr>
          <w:rFonts w:asciiTheme="majorHAnsi" w:eastAsiaTheme="majorEastAsia" w:hAnsiTheme="majorHAnsi" w:cstheme="majorBidi"/>
        </w:rPr>
        <w:t>minimize</w:t>
      </w:r>
      <w:r w:rsidRPr="14DF08EC">
        <w:rPr>
          <w:rFonts w:asciiTheme="majorHAnsi" w:eastAsiaTheme="majorEastAsia" w:hAnsiTheme="majorHAnsi" w:cstheme="majorBidi"/>
        </w:rPr>
        <w:t xml:space="preserve"> waste.</w:t>
      </w:r>
      <w:r w:rsidR="48BE99AA" w:rsidRPr="14DF08EC">
        <w:rPr>
          <w:rFonts w:asciiTheme="majorHAnsi" w:eastAsiaTheme="majorEastAsia" w:hAnsiTheme="majorHAnsi" w:cstheme="majorBidi"/>
        </w:rPr>
        <w:t xml:space="preserve"> (Kerzner, 2022).</w:t>
      </w:r>
    </w:p>
    <w:p w14:paraId="119EAF2E" w14:textId="77777777" w:rsidR="00F075FA" w:rsidRDefault="00F075FA" w:rsidP="00F075FA">
      <w:pPr>
        <w:rPr>
          <w:rFonts w:asciiTheme="majorHAnsi" w:eastAsiaTheme="majorEastAsia" w:hAnsiTheme="majorHAnsi" w:cstheme="majorBidi"/>
          <w:sz w:val="24"/>
          <w:szCs w:val="24"/>
        </w:rPr>
      </w:pPr>
    </w:p>
    <w:p w14:paraId="0FB344E4" w14:textId="77777777" w:rsidR="00F075FA" w:rsidRPr="00704505"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Human Resources:</w:t>
      </w:r>
    </w:p>
    <w:p w14:paraId="6B6695C0" w14:textId="77777777" w:rsidR="00F075FA" w:rsidRDefault="00F075FA" w:rsidP="00F075FA">
      <w:pPr>
        <w:rPr>
          <w:rFonts w:asciiTheme="majorHAnsi" w:eastAsiaTheme="majorEastAsia" w:hAnsiTheme="majorHAnsi" w:cstheme="majorBidi"/>
        </w:rPr>
      </w:pPr>
      <w:r>
        <w:tab/>
      </w:r>
      <w:r w:rsidRPr="109D216B">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Project Manager: Oversees planning, execution, and coordination.</w:t>
      </w:r>
    </w:p>
    <w:p w14:paraId="598BC60F"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Civil and Environmental Engineers: Develop designs and ensure compliance with construction standards.</w:t>
      </w:r>
    </w:p>
    <w:p w14:paraId="623A0916"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Safety Officers: Monitor site safety and enforce regulations.</w:t>
      </w:r>
    </w:p>
    <w:p w14:paraId="677B7073" w14:textId="1C123D98"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 xml:space="preserve">Construction Workforce: Skilled and semi-skilled </w:t>
      </w:r>
      <w:r w:rsidR="00F02635" w:rsidRPr="14DF08EC">
        <w:rPr>
          <w:rFonts w:asciiTheme="majorHAnsi" w:eastAsiaTheme="majorEastAsia" w:hAnsiTheme="majorHAnsi" w:cstheme="majorBidi"/>
        </w:rPr>
        <w:t>labor</w:t>
      </w:r>
      <w:r w:rsidRPr="14DF08EC">
        <w:rPr>
          <w:rFonts w:asciiTheme="majorHAnsi" w:eastAsiaTheme="majorEastAsia" w:hAnsiTheme="majorHAnsi" w:cstheme="majorBidi"/>
        </w:rPr>
        <w:t xml:space="preserve"> for bridge and road construction.</w:t>
      </w:r>
    </w:p>
    <w:p w14:paraId="0595D55B" w14:textId="6FC87819"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Community Liaison Officers: Facilitate communication between the project team and stakeholders.</w:t>
      </w:r>
      <w:r w:rsidR="1B2279C7" w:rsidRPr="14DF08EC">
        <w:rPr>
          <w:rFonts w:asciiTheme="majorHAnsi" w:eastAsiaTheme="majorEastAsia" w:hAnsiTheme="majorHAnsi" w:cstheme="majorBidi"/>
        </w:rPr>
        <w:t xml:space="preserve"> (Bryson, 2020).</w:t>
      </w:r>
    </w:p>
    <w:p w14:paraId="6026B4E9" w14:textId="77777777" w:rsidR="00F075FA" w:rsidRDefault="00F075FA" w:rsidP="00F075FA">
      <w:pPr>
        <w:rPr>
          <w:rFonts w:asciiTheme="majorHAnsi" w:eastAsiaTheme="majorEastAsia" w:hAnsiTheme="majorHAnsi" w:cstheme="majorBidi"/>
          <w:sz w:val="24"/>
          <w:szCs w:val="24"/>
        </w:rPr>
      </w:pPr>
    </w:p>
    <w:p w14:paraId="47F738F8" w14:textId="77777777" w:rsidR="00F075FA" w:rsidRPr="00704505"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Material Resources:</w:t>
      </w:r>
    </w:p>
    <w:p w14:paraId="72515244" w14:textId="77777777" w:rsidR="00F075FA" w:rsidRDefault="00F075FA" w:rsidP="00F075FA">
      <w:pPr>
        <w:rPr>
          <w:rFonts w:asciiTheme="majorHAnsi" w:eastAsiaTheme="majorEastAsia" w:hAnsiTheme="majorHAnsi" w:cstheme="majorBidi"/>
        </w:rPr>
      </w:pPr>
      <w:r>
        <w:tab/>
      </w:r>
      <w:r w:rsidRPr="109D216B">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Concrete, steel, asphalt, retaining wall materials, drainage pipes, and protective coatings.</w:t>
      </w:r>
    </w:p>
    <w:p w14:paraId="34CDE22E" w14:textId="3B980A50"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Eco-friendly materials to reduce carbon footprint and improve sustainability.</w:t>
      </w:r>
      <w:r w:rsidR="53867C99" w:rsidRPr="14DF08EC">
        <w:rPr>
          <w:rFonts w:asciiTheme="majorHAnsi" w:eastAsiaTheme="majorEastAsia" w:hAnsiTheme="majorHAnsi" w:cstheme="majorBidi"/>
        </w:rPr>
        <w:t xml:space="preserve"> (ECCC, 2020).</w:t>
      </w:r>
    </w:p>
    <w:p w14:paraId="596AD2B4" w14:textId="77777777" w:rsidR="00F075FA" w:rsidRDefault="00F075FA" w:rsidP="00F075FA">
      <w:pPr>
        <w:rPr>
          <w:rFonts w:asciiTheme="majorHAnsi" w:eastAsiaTheme="majorEastAsia" w:hAnsiTheme="majorHAnsi" w:cstheme="majorBidi"/>
        </w:rPr>
      </w:pPr>
    </w:p>
    <w:p w14:paraId="722234FB" w14:textId="77777777" w:rsidR="00F075FA" w:rsidRPr="00704505"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Financial Resources:</w:t>
      </w:r>
    </w:p>
    <w:p w14:paraId="2557691C" w14:textId="0E790AA9" w:rsidR="00F075FA" w:rsidRDefault="00F075FA" w:rsidP="00F075FA">
      <w:pPr>
        <w:rPr>
          <w:rFonts w:asciiTheme="majorHAnsi" w:eastAsiaTheme="majorEastAsia" w:hAnsiTheme="majorHAnsi" w:cstheme="majorBidi"/>
        </w:rPr>
      </w:pPr>
      <w:r>
        <w:tab/>
      </w:r>
      <w:r w:rsidRPr="109D216B">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Estimated total cost: £250 million, funded through provincial and federal programs.</w:t>
      </w:r>
      <w:r w:rsidR="6A19CC79" w:rsidRPr="14DF08EC">
        <w:rPr>
          <w:rFonts w:asciiTheme="majorHAnsi" w:eastAsiaTheme="majorEastAsia" w:hAnsiTheme="majorHAnsi" w:cstheme="majorBidi"/>
        </w:rPr>
        <w:t xml:space="preserve"> (Government of Canada, 2022).</w:t>
      </w:r>
    </w:p>
    <w:p w14:paraId="25682E9D" w14:textId="77777777"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Allocations include 60% for construction, 20% for design and planning, 10% for monitoring, and 10% for contingency reserves.</w:t>
      </w:r>
    </w:p>
    <w:p w14:paraId="28D115E7" w14:textId="77777777" w:rsidR="00F075FA" w:rsidRDefault="00F075FA" w:rsidP="00F075FA">
      <w:pPr>
        <w:rPr>
          <w:rFonts w:asciiTheme="majorHAnsi" w:eastAsiaTheme="majorEastAsia" w:hAnsiTheme="majorHAnsi" w:cstheme="majorBidi"/>
        </w:rPr>
      </w:pPr>
    </w:p>
    <w:p w14:paraId="784202BA" w14:textId="77777777" w:rsidR="00F075FA" w:rsidRPr="00704505" w:rsidRDefault="00F075FA" w:rsidP="00F075FA">
      <w:pPr>
        <w:rPr>
          <w:rFonts w:asciiTheme="majorHAnsi" w:eastAsiaTheme="majorEastAsia" w:hAnsiTheme="majorHAnsi" w:cstheme="majorBidi"/>
          <w:color w:val="E36C0A" w:themeColor="accent6" w:themeShade="BF"/>
        </w:rPr>
      </w:pPr>
      <w:r w:rsidRPr="14DF08EC">
        <w:rPr>
          <w:rFonts w:asciiTheme="majorHAnsi" w:eastAsiaTheme="majorEastAsia" w:hAnsiTheme="majorHAnsi" w:cstheme="majorBidi"/>
          <w:color w:val="E36C0A" w:themeColor="accent6" w:themeShade="BF"/>
        </w:rPr>
        <w:t>Technological Resources:</w:t>
      </w:r>
    </w:p>
    <w:p w14:paraId="176F822C" w14:textId="77777777" w:rsidR="00F075FA" w:rsidRDefault="00F075FA" w:rsidP="00F075FA">
      <w:pPr>
        <w:rPr>
          <w:rFonts w:asciiTheme="majorHAnsi" w:eastAsiaTheme="majorEastAsia" w:hAnsiTheme="majorHAnsi" w:cstheme="majorBidi"/>
        </w:rPr>
      </w:pPr>
      <w:r>
        <w:tab/>
        <w:t>•</w:t>
      </w:r>
      <w:r>
        <w:tab/>
        <w:t>G</w:t>
      </w:r>
      <w:r w:rsidRPr="14DF08EC">
        <w:rPr>
          <w:rFonts w:asciiTheme="majorHAnsi" w:eastAsiaTheme="majorEastAsia" w:hAnsiTheme="majorHAnsi" w:cstheme="majorBidi"/>
        </w:rPr>
        <w:t>IS mapping for terrain analysis.</w:t>
      </w:r>
    </w:p>
    <w:p w14:paraId="2BE19B57" w14:textId="77777777" w:rsidR="00F075FA" w:rsidRDefault="00F075FA" w:rsidP="00F075FA">
      <w:pPr>
        <w:rPr>
          <w:rFonts w:asciiTheme="majorHAnsi" w:eastAsiaTheme="majorEastAsia" w:hAnsiTheme="majorHAnsi" w:cstheme="majorBidi"/>
        </w:rPr>
      </w:pPr>
      <w:r>
        <w:tab/>
      </w:r>
      <w:r w:rsidRPr="23397165">
        <w:rPr>
          <w:rFonts w:asciiTheme="majorHAnsi" w:eastAsiaTheme="majorEastAsia" w:hAnsiTheme="majorHAnsi" w:cstheme="majorBidi"/>
          <w:sz w:val="24"/>
          <w:szCs w:val="24"/>
        </w:rPr>
        <w:t>•</w:t>
      </w:r>
      <w:r>
        <w:tab/>
      </w:r>
      <w:r w:rsidRPr="14DF08EC">
        <w:rPr>
          <w:rFonts w:asciiTheme="majorHAnsi" w:eastAsiaTheme="majorEastAsia" w:hAnsiTheme="majorHAnsi" w:cstheme="majorBidi"/>
        </w:rPr>
        <w:t>Drone technology for real-time inspection and progress tracking.</w:t>
      </w:r>
    </w:p>
    <w:p w14:paraId="09112BC8" w14:textId="5D1A0BCB" w:rsidR="00F075FA" w:rsidRDefault="00F075FA" w:rsidP="00F075FA">
      <w:pPr>
        <w:rPr>
          <w:rFonts w:asciiTheme="majorHAnsi" w:eastAsiaTheme="majorEastAsia" w:hAnsiTheme="majorHAnsi" w:cstheme="majorBidi"/>
        </w:rPr>
      </w:pPr>
      <w:r>
        <w:tab/>
      </w:r>
      <w:r w:rsidRPr="14DF08EC">
        <w:rPr>
          <w:rFonts w:asciiTheme="majorHAnsi" w:eastAsiaTheme="majorEastAsia" w:hAnsiTheme="majorHAnsi" w:cstheme="majorBidi"/>
        </w:rPr>
        <w:t>•</w:t>
      </w:r>
      <w:r>
        <w:tab/>
      </w:r>
      <w:r w:rsidRPr="14DF08EC">
        <w:rPr>
          <w:rFonts w:asciiTheme="majorHAnsi" w:eastAsiaTheme="majorEastAsia" w:hAnsiTheme="majorHAnsi" w:cstheme="majorBidi"/>
        </w:rPr>
        <w:t>Advanced weather and flood modelling software for proactive planning.</w:t>
      </w:r>
      <w:r w:rsidR="3025A532" w:rsidRPr="14DF08EC">
        <w:rPr>
          <w:rFonts w:asciiTheme="majorHAnsi" w:eastAsiaTheme="majorEastAsia" w:hAnsiTheme="majorHAnsi" w:cstheme="majorBidi"/>
        </w:rPr>
        <w:t xml:space="preserve"> (Environment Canada, 2022).</w:t>
      </w:r>
    </w:p>
    <w:p w14:paraId="72C93C98" w14:textId="77777777" w:rsidR="00F075FA" w:rsidRDefault="00F075FA" w:rsidP="00F075FA">
      <w:pPr>
        <w:rPr>
          <w:rFonts w:asciiTheme="majorHAnsi" w:eastAsiaTheme="majorEastAsia" w:hAnsiTheme="majorHAnsi" w:cstheme="majorBidi"/>
        </w:rPr>
      </w:pPr>
    </w:p>
    <w:p w14:paraId="2D26821D" w14:textId="77777777" w:rsidR="00F075FA" w:rsidRDefault="00F075FA" w:rsidP="00F075FA">
      <w:pPr>
        <w:rPr>
          <w:rFonts w:asciiTheme="majorHAnsi" w:eastAsiaTheme="majorEastAsia" w:hAnsiTheme="majorHAnsi" w:cstheme="majorBidi"/>
        </w:rPr>
      </w:pPr>
      <w:r w:rsidRPr="14DF08EC">
        <w:rPr>
          <w:rFonts w:asciiTheme="majorHAnsi" w:eastAsiaTheme="majorEastAsia" w:hAnsiTheme="majorHAnsi" w:cstheme="majorBidi"/>
        </w:rPr>
        <w:t>The balanced allocation ensures efficient operations and supports the timely completion of all milestones.</w:t>
      </w:r>
    </w:p>
    <w:p w14:paraId="395A65C8" w14:textId="77777777" w:rsidR="00F075FA" w:rsidRDefault="00F075FA" w:rsidP="00F075FA">
      <w:pPr>
        <w:rPr>
          <w:rFonts w:asciiTheme="majorHAnsi" w:eastAsiaTheme="majorEastAsia" w:hAnsiTheme="majorHAnsi" w:cstheme="majorBidi"/>
        </w:rPr>
      </w:pPr>
    </w:p>
    <w:p w14:paraId="5BFF7BED" w14:textId="3F0CC9D4" w:rsidR="00F075FA" w:rsidRDefault="00F075FA" w:rsidP="00F075FA">
      <w:pPr>
        <w:rPr>
          <w:rFonts w:asciiTheme="majorHAnsi" w:eastAsiaTheme="majorEastAsia" w:hAnsiTheme="majorHAnsi" w:cstheme="majorBidi"/>
          <w:sz w:val="24"/>
          <w:szCs w:val="24"/>
        </w:rPr>
      </w:pPr>
    </w:p>
    <w:p w14:paraId="73421DDE" w14:textId="77777777" w:rsidR="00F075FA" w:rsidRDefault="00F075FA" w:rsidP="00F075FA">
      <w:pPr>
        <w:rPr>
          <w:rFonts w:asciiTheme="majorHAnsi" w:eastAsiaTheme="majorEastAsia" w:hAnsiTheme="majorHAnsi" w:cstheme="majorBidi"/>
          <w:sz w:val="24"/>
          <w:szCs w:val="24"/>
        </w:rPr>
      </w:pPr>
    </w:p>
    <w:p w14:paraId="4A80C7A2" w14:textId="627DC7EF" w:rsidR="00F075FA" w:rsidRDefault="254EF75C" w:rsidP="00F075FA">
      <w:pPr>
        <w:rPr>
          <w:rFonts w:asciiTheme="majorHAnsi" w:eastAsiaTheme="majorEastAsia" w:hAnsiTheme="majorHAnsi" w:cstheme="majorBidi"/>
          <w:color w:val="00B0F0"/>
          <w:sz w:val="24"/>
          <w:szCs w:val="24"/>
        </w:rPr>
      </w:pPr>
      <w:r w:rsidRPr="14DF08EC">
        <w:rPr>
          <w:rFonts w:asciiTheme="majorHAnsi" w:eastAsiaTheme="majorEastAsia" w:hAnsiTheme="majorHAnsi" w:cstheme="majorBidi"/>
          <w:color w:val="00B0F0"/>
          <w:sz w:val="24"/>
          <w:szCs w:val="24"/>
        </w:rPr>
        <w:t>13</w:t>
      </w:r>
      <w:r w:rsidR="00F075FA" w:rsidRPr="59DDF5C5">
        <w:rPr>
          <w:rFonts w:asciiTheme="majorHAnsi" w:eastAsiaTheme="majorEastAsia" w:hAnsiTheme="majorHAnsi" w:cstheme="majorBidi"/>
          <w:color w:val="00B0F0"/>
          <w:sz w:val="24"/>
          <w:szCs w:val="24"/>
        </w:rPr>
        <w:t>. Risk Analysis</w:t>
      </w:r>
    </w:p>
    <w:p w14:paraId="4539AE49" w14:textId="054D26A4" w:rsidR="001F6D25" w:rsidRDefault="006A0919" w:rsidP="00F075FA">
      <w:pPr>
        <w:rPr>
          <w:rFonts w:asciiTheme="majorHAnsi" w:eastAsiaTheme="majorEastAsia" w:hAnsiTheme="majorHAnsi" w:cstheme="majorBidi"/>
          <w:color w:val="00B0F0"/>
          <w:sz w:val="24"/>
          <w:szCs w:val="24"/>
        </w:rPr>
      </w:pPr>
      <w:r w:rsidRPr="59DDF5C5">
        <w:rPr>
          <w:rFonts w:asciiTheme="majorHAnsi" w:eastAsiaTheme="majorEastAsia" w:hAnsiTheme="majorHAnsi" w:cstheme="majorBidi"/>
          <w:color w:val="00B0F0"/>
          <w:sz w:val="24"/>
          <w:szCs w:val="24"/>
        </w:rPr>
        <w:t xml:space="preserve">                     </w:t>
      </w:r>
      <w:r w:rsidR="17E22192" w:rsidRPr="59DDF5C5">
        <w:rPr>
          <w:rFonts w:asciiTheme="majorHAnsi" w:eastAsiaTheme="majorEastAsia" w:hAnsiTheme="majorHAnsi" w:cstheme="majorBidi"/>
          <w:color w:val="00B0F0"/>
          <w:sz w:val="24"/>
          <w:szCs w:val="24"/>
        </w:rPr>
        <w:t xml:space="preserve">             </w:t>
      </w:r>
      <w:r w:rsidR="00DA3267" w:rsidRPr="59DDF5C5">
        <w:rPr>
          <w:rFonts w:asciiTheme="majorHAnsi" w:eastAsiaTheme="majorEastAsia" w:hAnsiTheme="majorHAnsi" w:cstheme="majorBidi"/>
          <w:color w:val="00B0F0"/>
          <w:sz w:val="24"/>
          <w:szCs w:val="24"/>
        </w:rPr>
        <w:t xml:space="preserve">  </w:t>
      </w:r>
      <w:r w:rsidR="17E22192" w:rsidRPr="59DDF5C5">
        <w:rPr>
          <w:rFonts w:asciiTheme="majorHAnsi" w:eastAsiaTheme="majorEastAsia" w:hAnsiTheme="majorHAnsi" w:cstheme="majorBidi"/>
          <w:color w:val="00B0F0"/>
          <w:sz w:val="24"/>
          <w:szCs w:val="24"/>
        </w:rPr>
        <w:t xml:space="preserve">             </w:t>
      </w:r>
      <w:r w:rsidR="00DA3267" w:rsidRPr="59DDF5C5">
        <w:rPr>
          <w:rFonts w:asciiTheme="majorHAnsi" w:eastAsiaTheme="majorEastAsia" w:hAnsiTheme="majorHAnsi" w:cstheme="majorBidi"/>
          <w:color w:val="00B0F0"/>
          <w:sz w:val="24"/>
          <w:szCs w:val="24"/>
        </w:rPr>
        <w:t xml:space="preserve">     </w:t>
      </w:r>
      <w:r w:rsidR="17E22192" w:rsidRPr="59DDF5C5">
        <w:rPr>
          <w:rFonts w:asciiTheme="majorHAnsi" w:eastAsiaTheme="majorEastAsia" w:hAnsiTheme="majorHAnsi" w:cstheme="majorBidi"/>
          <w:color w:val="00B0F0"/>
          <w:sz w:val="24"/>
          <w:szCs w:val="24"/>
        </w:rPr>
        <w:t xml:space="preserve">     </w:t>
      </w:r>
      <w:r w:rsidR="00DA3267" w:rsidRPr="59DDF5C5">
        <w:rPr>
          <w:rFonts w:asciiTheme="majorHAnsi" w:eastAsiaTheme="majorEastAsia" w:hAnsiTheme="majorHAnsi" w:cstheme="majorBidi"/>
          <w:color w:val="00B0F0"/>
          <w:sz w:val="24"/>
          <w:szCs w:val="24"/>
        </w:rPr>
        <w:t xml:space="preserve">   </w:t>
      </w:r>
      <w:r w:rsidR="17E22192" w:rsidRPr="59DDF5C5">
        <w:rPr>
          <w:rFonts w:asciiTheme="majorHAnsi" w:eastAsiaTheme="majorEastAsia" w:hAnsiTheme="majorHAnsi" w:cstheme="majorBidi"/>
          <w:color w:val="00B0F0"/>
          <w:sz w:val="24"/>
          <w:szCs w:val="24"/>
        </w:rPr>
        <w:t xml:space="preserve">      </w:t>
      </w:r>
      <w:r w:rsidR="00DA3267" w:rsidRPr="59DDF5C5">
        <w:rPr>
          <w:rFonts w:asciiTheme="majorHAnsi" w:eastAsiaTheme="majorEastAsia" w:hAnsiTheme="majorHAnsi" w:cstheme="majorBidi"/>
          <w:color w:val="00B0F0"/>
          <w:sz w:val="24"/>
          <w:szCs w:val="24"/>
        </w:rPr>
        <w:t xml:space="preserve">     </w:t>
      </w:r>
    </w:p>
    <w:tbl>
      <w:tblPr>
        <w:tblStyle w:val="TableGrid"/>
        <w:tblW w:w="7910" w:type="dxa"/>
        <w:tblInd w:w="1101" w:type="dxa"/>
        <w:tblLook w:val="04A0" w:firstRow="1" w:lastRow="0" w:firstColumn="1" w:lastColumn="0" w:noHBand="0" w:noVBand="1"/>
      </w:tblPr>
      <w:tblGrid>
        <w:gridCol w:w="1755"/>
        <w:gridCol w:w="1821"/>
        <w:gridCol w:w="1934"/>
        <w:gridCol w:w="2400"/>
      </w:tblGrid>
      <w:tr w:rsidR="00DF223C" w14:paraId="6FD2DACC" w14:textId="77777777" w:rsidTr="608E628D">
        <w:trPr>
          <w:trHeight w:val="770"/>
        </w:trPr>
        <w:tc>
          <w:tcPr>
            <w:tcW w:w="1755" w:type="dxa"/>
          </w:tcPr>
          <w:p w14:paraId="0BC6C8A3" w14:textId="0DD94077" w:rsidR="00DF223C" w:rsidRPr="00F30C43" w:rsidRDefault="00F30C43" w:rsidP="00F075FA">
            <w:pPr>
              <w:rPr>
                <w:rFonts w:asciiTheme="majorHAnsi" w:eastAsiaTheme="majorEastAsia" w:hAnsiTheme="majorHAnsi" w:cstheme="majorBidi"/>
                <w:color w:val="00B0F0"/>
                <w:sz w:val="24"/>
                <w:szCs w:val="24"/>
              </w:rPr>
            </w:pPr>
            <w:r w:rsidRPr="27FD0681">
              <w:rPr>
                <w:rFonts w:asciiTheme="majorHAnsi" w:eastAsiaTheme="majorEastAsia" w:hAnsiTheme="majorHAnsi" w:cstheme="majorBidi"/>
                <w:color w:val="595959" w:themeColor="text1" w:themeTint="A6"/>
                <w:sz w:val="24"/>
                <w:szCs w:val="24"/>
              </w:rPr>
              <w:t>Severe</w:t>
            </w:r>
            <w:r w:rsidR="00535649" w:rsidRPr="27FD0681">
              <w:rPr>
                <w:rFonts w:asciiTheme="majorHAnsi" w:eastAsiaTheme="majorEastAsia" w:hAnsiTheme="majorHAnsi" w:cstheme="majorBidi"/>
                <w:color w:val="595959" w:themeColor="text1" w:themeTint="A6"/>
                <w:sz w:val="24"/>
                <w:szCs w:val="24"/>
              </w:rPr>
              <w:t xml:space="preserve"> weather delay</w:t>
            </w:r>
            <w:r w:rsidR="00997FC3" w:rsidRPr="27FD0681">
              <w:rPr>
                <w:rFonts w:asciiTheme="majorHAnsi" w:eastAsiaTheme="majorEastAsia" w:hAnsiTheme="majorHAnsi" w:cstheme="majorBidi"/>
                <w:color w:val="595959" w:themeColor="text1" w:themeTint="A6"/>
                <w:sz w:val="24"/>
                <w:szCs w:val="24"/>
              </w:rPr>
              <w:t>s</w:t>
            </w:r>
          </w:p>
        </w:tc>
        <w:tc>
          <w:tcPr>
            <w:tcW w:w="1821" w:type="dxa"/>
          </w:tcPr>
          <w:p w14:paraId="640BC71D" w14:textId="6D38C905" w:rsidR="00DF223C" w:rsidRDefault="00B00611" w:rsidP="00F075FA">
            <w:pPr>
              <w:rPr>
                <w:rFonts w:asciiTheme="majorHAnsi" w:eastAsiaTheme="majorEastAsia" w:hAnsiTheme="majorHAnsi" w:cstheme="majorBidi"/>
                <w:color w:val="00B0F0"/>
                <w:sz w:val="24"/>
                <w:szCs w:val="24"/>
              </w:rPr>
            </w:pPr>
            <w:r w:rsidRPr="59DDF5C5">
              <w:rPr>
                <w:rFonts w:asciiTheme="majorHAnsi" w:eastAsiaTheme="majorEastAsia" w:hAnsiTheme="majorHAnsi" w:cstheme="majorBidi"/>
                <w:color w:val="595959" w:themeColor="text1" w:themeTint="A6"/>
                <w:sz w:val="24"/>
                <w:szCs w:val="24"/>
              </w:rPr>
              <w:t>High</w:t>
            </w:r>
          </w:p>
        </w:tc>
        <w:tc>
          <w:tcPr>
            <w:tcW w:w="1934" w:type="dxa"/>
          </w:tcPr>
          <w:p w14:paraId="32E2A2B1" w14:textId="7C6FA0FE" w:rsidR="00DF223C" w:rsidRPr="00D646E6" w:rsidRDefault="007D4D6A" w:rsidP="00F075FA">
            <w:pPr>
              <w:rPr>
                <w:rFonts w:asciiTheme="majorHAnsi" w:eastAsiaTheme="majorEastAsia" w:hAnsiTheme="majorHAnsi" w:cstheme="majorBidi"/>
                <w:color w:val="00B0F0"/>
                <w:sz w:val="24"/>
                <w:szCs w:val="24"/>
              </w:rPr>
            </w:pPr>
            <w:r w:rsidRPr="27FD0681">
              <w:rPr>
                <w:rFonts w:asciiTheme="majorHAnsi" w:eastAsiaTheme="majorEastAsia" w:hAnsiTheme="majorHAnsi" w:cstheme="majorBidi"/>
                <w:color w:val="595959" w:themeColor="text1" w:themeTint="A6"/>
                <w:sz w:val="24"/>
                <w:szCs w:val="24"/>
              </w:rPr>
              <w:t>Medium</w:t>
            </w:r>
          </w:p>
        </w:tc>
        <w:tc>
          <w:tcPr>
            <w:tcW w:w="2400" w:type="dxa"/>
          </w:tcPr>
          <w:p w14:paraId="3B881D25" w14:textId="0BC5A4F7" w:rsidR="00DF223C" w:rsidRPr="00D646E6" w:rsidRDefault="002E72D8"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Flexible</w:t>
            </w:r>
            <w:r w:rsidR="008E007B" w:rsidRPr="27FD0681">
              <w:rPr>
                <w:rFonts w:asciiTheme="majorHAnsi" w:eastAsiaTheme="majorEastAsia" w:hAnsiTheme="majorHAnsi" w:cstheme="majorBidi"/>
                <w:color w:val="595959" w:themeColor="text1" w:themeTint="A6"/>
                <w:sz w:val="24"/>
                <w:szCs w:val="24"/>
              </w:rPr>
              <w:t xml:space="preserve"> sched</w:t>
            </w:r>
            <w:r w:rsidR="00447C00" w:rsidRPr="27FD0681">
              <w:rPr>
                <w:rFonts w:asciiTheme="majorHAnsi" w:eastAsiaTheme="majorEastAsia" w:hAnsiTheme="majorHAnsi" w:cstheme="majorBidi"/>
                <w:color w:val="595959" w:themeColor="text1" w:themeTint="A6"/>
                <w:sz w:val="24"/>
                <w:szCs w:val="24"/>
              </w:rPr>
              <w:t>uling</w:t>
            </w:r>
            <w:r w:rsidR="00E34259" w:rsidRPr="27FD0681">
              <w:rPr>
                <w:rFonts w:asciiTheme="majorHAnsi" w:eastAsiaTheme="majorEastAsia" w:hAnsiTheme="majorHAnsi" w:cstheme="majorBidi"/>
                <w:color w:val="595959" w:themeColor="text1" w:themeTint="A6"/>
                <w:sz w:val="24"/>
                <w:szCs w:val="24"/>
              </w:rPr>
              <w:t xml:space="preserve"> and rapid response</w:t>
            </w:r>
            <w:r w:rsidR="00BC70B1" w:rsidRPr="27FD0681">
              <w:rPr>
                <w:rFonts w:asciiTheme="majorHAnsi" w:eastAsiaTheme="majorEastAsia" w:hAnsiTheme="majorHAnsi" w:cstheme="majorBidi"/>
                <w:color w:val="595959" w:themeColor="text1" w:themeTint="A6"/>
                <w:sz w:val="24"/>
                <w:szCs w:val="24"/>
              </w:rPr>
              <w:t xml:space="preserve"> teams</w:t>
            </w:r>
            <w:r w:rsidR="00D646E6" w:rsidRPr="27FD0681">
              <w:rPr>
                <w:rFonts w:asciiTheme="majorHAnsi" w:eastAsiaTheme="majorEastAsia" w:hAnsiTheme="majorHAnsi" w:cstheme="majorBidi"/>
                <w:color w:val="595959" w:themeColor="text1" w:themeTint="A6"/>
                <w:sz w:val="24"/>
                <w:szCs w:val="24"/>
              </w:rPr>
              <w:t>.</w:t>
            </w:r>
          </w:p>
        </w:tc>
      </w:tr>
      <w:tr w:rsidR="00D11324" w:rsidRPr="00D11324" w14:paraId="064C1A65" w14:textId="77777777" w:rsidTr="608E628D">
        <w:trPr>
          <w:trHeight w:val="770"/>
        </w:trPr>
        <w:tc>
          <w:tcPr>
            <w:tcW w:w="1755" w:type="dxa"/>
          </w:tcPr>
          <w:p w14:paraId="0720B375" w14:textId="1096A493" w:rsidR="00DF223C" w:rsidRPr="00D11324" w:rsidRDefault="00891154"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Budget over</w:t>
            </w:r>
            <w:r w:rsidR="001577E0" w:rsidRPr="27FD0681">
              <w:rPr>
                <w:rFonts w:asciiTheme="majorHAnsi" w:eastAsiaTheme="majorEastAsia" w:hAnsiTheme="majorHAnsi" w:cstheme="majorBidi"/>
                <w:color w:val="595959" w:themeColor="text1" w:themeTint="A6"/>
                <w:sz w:val="24"/>
                <w:szCs w:val="24"/>
              </w:rPr>
              <w:t>runs</w:t>
            </w:r>
          </w:p>
        </w:tc>
        <w:tc>
          <w:tcPr>
            <w:tcW w:w="1821" w:type="dxa"/>
          </w:tcPr>
          <w:p w14:paraId="0C913FFC" w14:textId="5A60B691" w:rsidR="00DF223C" w:rsidRPr="00D11324" w:rsidRDefault="007D2894"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Medium</w:t>
            </w:r>
          </w:p>
        </w:tc>
        <w:tc>
          <w:tcPr>
            <w:tcW w:w="1934" w:type="dxa"/>
          </w:tcPr>
          <w:p w14:paraId="3B506E07" w14:textId="313A93B0" w:rsidR="00DF223C" w:rsidRPr="00D11324" w:rsidRDefault="00535DA4"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Medium</w:t>
            </w:r>
          </w:p>
        </w:tc>
        <w:tc>
          <w:tcPr>
            <w:tcW w:w="2400" w:type="dxa"/>
          </w:tcPr>
          <w:p w14:paraId="1799E753" w14:textId="550C0240" w:rsidR="00DF223C" w:rsidRPr="00D11324" w:rsidRDefault="007B7210"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Continuous</w:t>
            </w:r>
            <w:r w:rsidR="00AA04EB" w:rsidRPr="27FD0681">
              <w:rPr>
                <w:rFonts w:asciiTheme="majorHAnsi" w:eastAsiaTheme="majorEastAsia" w:hAnsiTheme="majorHAnsi" w:cstheme="majorBidi"/>
                <w:color w:val="595959" w:themeColor="text1" w:themeTint="A6"/>
                <w:sz w:val="24"/>
                <w:szCs w:val="24"/>
              </w:rPr>
              <w:t xml:space="preserve"> cost</w:t>
            </w:r>
            <w:r w:rsidR="00E17B97" w:rsidRPr="27FD0681">
              <w:rPr>
                <w:rFonts w:asciiTheme="majorHAnsi" w:eastAsiaTheme="majorEastAsia" w:hAnsiTheme="majorHAnsi" w:cstheme="majorBidi"/>
                <w:color w:val="595959" w:themeColor="text1" w:themeTint="A6"/>
                <w:sz w:val="24"/>
                <w:szCs w:val="24"/>
              </w:rPr>
              <w:t xml:space="preserve"> tracking</w:t>
            </w:r>
            <w:r w:rsidR="00B2657D" w:rsidRPr="27FD0681">
              <w:rPr>
                <w:rFonts w:asciiTheme="majorHAnsi" w:eastAsiaTheme="majorEastAsia" w:hAnsiTheme="majorHAnsi" w:cstheme="majorBidi"/>
                <w:color w:val="595959" w:themeColor="text1" w:themeTint="A6"/>
                <w:sz w:val="24"/>
                <w:szCs w:val="24"/>
              </w:rPr>
              <w:t xml:space="preserve"> and conti</w:t>
            </w:r>
            <w:r w:rsidR="00CF5D91" w:rsidRPr="27FD0681">
              <w:rPr>
                <w:rFonts w:asciiTheme="majorHAnsi" w:eastAsiaTheme="majorEastAsia" w:hAnsiTheme="majorHAnsi" w:cstheme="majorBidi"/>
                <w:color w:val="595959" w:themeColor="text1" w:themeTint="A6"/>
                <w:sz w:val="24"/>
                <w:szCs w:val="24"/>
              </w:rPr>
              <w:t>nge</w:t>
            </w:r>
            <w:r w:rsidRPr="27FD0681">
              <w:rPr>
                <w:rFonts w:asciiTheme="majorHAnsi" w:eastAsiaTheme="majorEastAsia" w:hAnsiTheme="majorHAnsi" w:cstheme="majorBidi"/>
                <w:color w:val="595959" w:themeColor="text1" w:themeTint="A6"/>
                <w:sz w:val="24"/>
                <w:szCs w:val="24"/>
              </w:rPr>
              <w:t>ncy fund.</w:t>
            </w:r>
          </w:p>
        </w:tc>
      </w:tr>
      <w:tr w:rsidR="00492ED9" w:rsidRPr="00492ED9" w14:paraId="45A8C45E" w14:textId="77777777" w:rsidTr="608E628D">
        <w:trPr>
          <w:trHeight w:val="1470"/>
        </w:trPr>
        <w:tc>
          <w:tcPr>
            <w:tcW w:w="1755" w:type="dxa"/>
          </w:tcPr>
          <w:p w14:paraId="309D53DB" w14:textId="79758CD5" w:rsidR="00DF223C" w:rsidRPr="007E34BD" w:rsidRDefault="00255F55"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Supp</w:t>
            </w:r>
            <w:r w:rsidR="00D23BA8" w:rsidRPr="27FD0681">
              <w:rPr>
                <w:rFonts w:asciiTheme="majorHAnsi" w:eastAsiaTheme="majorEastAsia" w:hAnsiTheme="majorHAnsi" w:cstheme="majorBidi"/>
                <w:color w:val="595959" w:themeColor="text1" w:themeTint="A6"/>
                <w:sz w:val="24"/>
                <w:szCs w:val="24"/>
              </w:rPr>
              <w:t>ly chain disruption</w:t>
            </w:r>
          </w:p>
        </w:tc>
        <w:tc>
          <w:tcPr>
            <w:tcW w:w="1821" w:type="dxa"/>
          </w:tcPr>
          <w:p w14:paraId="1EA6D71F" w14:textId="0919D8E4" w:rsidR="00DF223C" w:rsidRPr="00492ED9" w:rsidRDefault="00354300"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Medium</w:t>
            </w:r>
          </w:p>
        </w:tc>
        <w:tc>
          <w:tcPr>
            <w:tcW w:w="1934" w:type="dxa"/>
          </w:tcPr>
          <w:p w14:paraId="01977C95" w14:textId="63FD8D68" w:rsidR="00DF223C" w:rsidRPr="00492ED9" w:rsidRDefault="00354300"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High</w:t>
            </w:r>
          </w:p>
        </w:tc>
        <w:tc>
          <w:tcPr>
            <w:tcW w:w="2400" w:type="dxa"/>
          </w:tcPr>
          <w:p w14:paraId="2B931C13" w14:textId="6E74A1CF" w:rsidR="00DF223C" w:rsidRPr="00492ED9" w:rsidRDefault="00354300"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Secure multiple suppliers</w:t>
            </w:r>
            <w:r w:rsidR="00492ED9" w:rsidRPr="27FD0681">
              <w:rPr>
                <w:rFonts w:asciiTheme="majorHAnsi" w:eastAsiaTheme="majorEastAsia" w:hAnsiTheme="majorHAnsi" w:cstheme="majorBidi"/>
                <w:color w:val="595959" w:themeColor="text1" w:themeTint="A6"/>
                <w:sz w:val="24"/>
                <w:szCs w:val="24"/>
              </w:rPr>
              <w:t>.</w:t>
            </w:r>
          </w:p>
        </w:tc>
      </w:tr>
      <w:tr w:rsidR="00DF223C" w14:paraId="2C9B8EBF" w14:textId="77777777" w:rsidTr="608E628D">
        <w:trPr>
          <w:trHeight w:val="770"/>
        </w:trPr>
        <w:tc>
          <w:tcPr>
            <w:tcW w:w="1755" w:type="dxa"/>
          </w:tcPr>
          <w:p w14:paraId="768229B7" w14:textId="4ABFCF84" w:rsidR="00DF223C" w:rsidRPr="0047406D" w:rsidRDefault="008A79E2"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Environmental</w:t>
            </w:r>
            <w:r w:rsidR="00492ED9" w:rsidRPr="27FD0681">
              <w:rPr>
                <w:rFonts w:asciiTheme="majorHAnsi" w:eastAsiaTheme="majorEastAsia" w:hAnsiTheme="majorHAnsi" w:cstheme="majorBidi"/>
                <w:color w:val="595959" w:themeColor="text1" w:themeTint="A6"/>
                <w:sz w:val="24"/>
                <w:szCs w:val="24"/>
              </w:rPr>
              <w:t xml:space="preserve"> non</w:t>
            </w:r>
            <w:r w:rsidR="00F57CAB" w:rsidRPr="27FD0681">
              <w:rPr>
                <w:rFonts w:asciiTheme="majorHAnsi" w:eastAsiaTheme="majorEastAsia" w:hAnsiTheme="majorHAnsi" w:cstheme="majorBidi"/>
                <w:color w:val="595959" w:themeColor="text1" w:themeTint="A6"/>
                <w:sz w:val="24"/>
                <w:szCs w:val="24"/>
              </w:rPr>
              <w:t>-com</w:t>
            </w:r>
            <w:r w:rsidR="00412412" w:rsidRPr="27FD0681">
              <w:rPr>
                <w:rFonts w:asciiTheme="majorHAnsi" w:eastAsiaTheme="majorEastAsia" w:hAnsiTheme="majorHAnsi" w:cstheme="majorBidi"/>
                <w:color w:val="595959" w:themeColor="text1" w:themeTint="A6"/>
                <w:sz w:val="24"/>
                <w:szCs w:val="24"/>
              </w:rPr>
              <w:t>pliance</w:t>
            </w:r>
          </w:p>
        </w:tc>
        <w:tc>
          <w:tcPr>
            <w:tcW w:w="1821" w:type="dxa"/>
          </w:tcPr>
          <w:p w14:paraId="7A8758A6" w14:textId="6D102BF8" w:rsidR="00DF223C" w:rsidRPr="0047406D" w:rsidRDefault="006656D8"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High</w:t>
            </w:r>
          </w:p>
        </w:tc>
        <w:tc>
          <w:tcPr>
            <w:tcW w:w="1934" w:type="dxa"/>
          </w:tcPr>
          <w:p w14:paraId="3560CC38" w14:textId="66B556A0" w:rsidR="00DF223C" w:rsidRPr="0047406D" w:rsidRDefault="006656D8"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Low</w:t>
            </w:r>
          </w:p>
        </w:tc>
        <w:tc>
          <w:tcPr>
            <w:tcW w:w="2400" w:type="dxa"/>
          </w:tcPr>
          <w:p w14:paraId="5D875A2E" w14:textId="383707E1" w:rsidR="00DF223C" w:rsidRPr="0047406D" w:rsidRDefault="006656D8" w:rsidP="00F075FA">
            <w:pPr>
              <w:rPr>
                <w:rFonts w:asciiTheme="majorHAnsi" w:eastAsiaTheme="majorEastAsia" w:hAnsiTheme="majorHAnsi" w:cstheme="majorBidi"/>
                <w:color w:val="595959" w:themeColor="text1" w:themeTint="A6"/>
                <w:sz w:val="24"/>
                <w:szCs w:val="24"/>
              </w:rPr>
            </w:pPr>
            <w:r w:rsidRPr="27FD0681">
              <w:rPr>
                <w:rFonts w:asciiTheme="majorHAnsi" w:eastAsiaTheme="majorEastAsia" w:hAnsiTheme="majorHAnsi" w:cstheme="majorBidi"/>
                <w:color w:val="595959" w:themeColor="text1" w:themeTint="A6"/>
                <w:sz w:val="24"/>
                <w:szCs w:val="24"/>
              </w:rPr>
              <w:t>Regular audits and e</w:t>
            </w:r>
            <w:r w:rsidR="00976471" w:rsidRPr="27FD0681">
              <w:rPr>
                <w:rFonts w:asciiTheme="majorHAnsi" w:eastAsiaTheme="majorEastAsia" w:hAnsiTheme="majorHAnsi" w:cstheme="majorBidi"/>
                <w:color w:val="595959" w:themeColor="text1" w:themeTint="A6"/>
                <w:sz w:val="24"/>
                <w:szCs w:val="24"/>
              </w:rPr>
              <w:t>nvi</w:t>
            </w:r>
            <w:r w:rsidR="00213DD7" w:rsidRPr="27FD0681">
              <w:rPr>
                <w:rFonts w:asciiTheme="majorHAnsi" w:eastAsiaTheme="majorEastAsia" w:hAnsiTheme="majorHAnsi" w:cstheme="majorBidi"/>
                <w:color w:val="595959" w:themeColor="text1" w:themeTint="A6"/>
                <w:sz w:val="24"/>
                <w:szCs w:val="24"/>
              </w:rPr>
              <w:t>ron</w:t>
            </w:r>
            <w:r w:rsidR="00590B2D" w:rsidRPr="27FD0681">
              <w:rPr>
                <w:rFonts w:asciiTheme="majorHAnsi" w:eastAsiaTheme="majorEastAsia" w:hAnsiTheme="majorHAnsi" w:cstheme="majorBidi"/>
                <w:color w:val="595959" w:themeColor="text1" w:themeTint="A6"/>
                <w:sz w:val="24"/>
                <w:szCs w:val="24"/>
              </w:rPr>
              <w:t>mental supervision</w:t>
            </w:r>
            <w:r w:rsidR="008A79E2" w:rsidRPr="27FD0681">
              <w:rPr>
                <w:rFonts w:asciiTheme="majorHAnsi" w:eastAsiaTheme="majorEastAsia" w:hAnsiTheme="majorHAnsi" w:cstheme="majorBidi"/>
                <w:color w:val="595959" w:themeColor="text1" w:themeTint="A6"/>
                <w:sz w:val="24"/>
                <w:szCs w:val="24"/>
              </w:rPr>
              <w:t>.</w:t>
            </w:r>
          </w:p>
        </w:tc>
      </w:tr>
      <w:tr w:rsidR="00DF223C" w14:paraId="15BEE6B6" w14:textId="77777777" w:rsidTr="608E628D">
        <w:trPr>
          <w:trHeight w:val="855"/>
        </w:trPr>
        <w:tc>
          <w:tcPr>
            <w:tcW w:w="1755" w:type="dxa"/>
          </w:tcPr>
          <w:p w14:paraId="66C00EC6" w14:textId="1D33C89D" w:rsidR="00DF223C" w:rsidRPr="0047406D" w:rsidRDefault="00BA7A25" w:rsidP="00F075FA">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Sa</w:t>
            </w:r>
            <w:r w:rsidR="00934439" w:rsidRPr="1826B8C1">
              <w:rPr>
                <w:rFonts w:asciiTheme="majorHAnsi" w:eastAsiaTheme="majorEastAsia" w:hAnsiTheme="majorHAnsi" w:cstheme="majorBidi"/>
                <w:color w:val="595959" w:themeColor="text1" w:themeTint="A6"/>
                <w:sz w:val="24"/>
                <w:szCs w:val="24"/>
              </w:rPr>
              <w:t>fety incidents</w:t>
            </w:r>
          </w:p>
        </w:tc>
        <w:tc>
          <w:tcPr>
            <w:tcW w:w="1821" w:type="dxa"/>
          </w:tcPr>
          <w:p w14:paraId="7103B684" w14:textId="6BA278C0" w:rsidR="00DF223C" w:rsidRPr="0047406D" w:rsidRDefault="00EC08C2" w:rsidP="00F075FA">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High</w:t>
            </w:r>
          </w:p>
        </w:tc>
        <w:tc>
          <w:tcPr>
            <w:tcW w:w="1934" w:type="dxa"/>
          </w:tcPr>
          <w:p w14:paraId="367DD812" w14:textId="1D40A6F0" w:rsidR="00DF223C" w:rsidRPr="0047406D" w:rsidRDefault="00EC08C2" w:rsidP="00F075FA">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Medium</w:t>
            </w:r>
          </w:p>
        </w:tc>
        <w:tc>
          <w:tcPr>
            <w:tcW w:w="2400" w:type="dxa"/>
          </w:tcPr>
          <w:p w14:paraId="14D6F698" w14:textId="4931875A" w:rsidR="00DF223C" w:rsidRPr="0047406D" w:rsidRDefault="72E78D68" w:rsidP="00F075FA">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Strict safety</w:t>
            </w:r>
            <w:r w:rsidR="233EC4B3" w:rsidRPr="1826B8C1">
              <w:rPr>
                <w:rFonts w:asciiTheme="majorHAnsi" w:eastAsiaTheme="majorEastAsia" w:hAnsiTheme="majorHAnsi" w:cstheme="majorBidi"/>
                <w:color w:val="595959" w:themeColor="text1" w:themeTint="A6"/>
                <w:sz w:val="24"/>
                <w:szCs w:val="24"/>
              </w:rPr>
              <w:t xml:space="preserve"> traini</w:t>
            </w:r>
            <w:r w:rsidR="084B688C" w:rsidRPr="1826B8C1">
              <w:rPr>
                <w:rFonts w:asciiTheme="majorHAnsi" w:eastAsiaTheme="majorEastAsia" w:hAnsiTheme="majorHAnsi" w:cstheme="majorBidi"/>
                <w:color w:val="595959" w:themeColor="text1" w:themeTint="A6"/>
                <w:sz w:val="24"/>
                <w:szCs w:val="24"/>
              </w:rPr>
              <w:t xml:space="preserve">ng </w:t>
            </w:r>
            <w:r w:rsidR="233EC4B3" w:rsidRPr="1826B8C1">
              <w:rPr>
                <w:rFonts w:asciiTheme="majorHAnsi" w:eastAsiaTheme="majorEastAsia" w:hAnsiTheme="majorHAnsi" w:cstheme="majorBidi"/>
                <w:color w:val="595959" w:themeColor="text1" w:themeTint="A6"/>
                <w:sz w:val="24"/>
                <w:szCs w:val="24"/>
              </w:rPr>
              <w:t>monitoring</w:t>
            </w:r>
            <w:r w:rsidR="63A9B4D0" w:rsidRPr="1826B8C1">
              <w:rPr>
                <w:rFonts w:asciiTheme="majorHAnsi" w:eastAsiaTheme="majorEastAsia" w:hAnsiTheme="majorHAnsi" w:cstheme="majorBidi"/>
                <w:color w:val="595959" w:themeColor="text1" w:themeTint="A6"/>
                <w:sz w:val="24"/>
                <w:szCs w:val="24"/>
              </w:rPr>
              <w:t>.</w:t>
            </w:r>
          </w:p>
        </w:tc>
      </w:tr>
      <w:tr w:rsidR="1F290674" w14:paraId="45A2D46F" w14:textId="77777777" w:rsidTr="608E628D">
        <w:trPr>
          <w:trHeight w:val="770"/>
        </w:trPr>
        <w:tc>
          <w:tcPr>
            <w:tcW w:w="1755" w:type="dxa"/>
          </w:tcPr>
          <w:p w14:paraId="28CF879E" w14:textId="30E174F7" w:rsidR="1F290674" w:rsidRDefault="7AFDD145" w:rsidP="1F290674">
            <w:pPr>
              <w:rPr>
                <w:rFonts w:asciiTheme="majorHAnsi" w:eastAsiaTheme="majorEastAsia" w:hAnsiTheme="majorHAnsi" w:cstheme="majorBidi"/>
                <w:sz w:val="24"/>
                <w:szCs w:val="24"/>
              </w:rPr>
            </w:pPr>
            <w:r w:rsidRPr="1826B8C1">
              <w:rPr>
                <w:rFonts w:asciiTheme="majorHAnsi" w:eastAsiaTheme="majorEastAsia" w:hAnsiTheme="majorHAnsi" w:cstheme="majorBidi"/>
                <w:sz w:val="24"/>
                <w:szCs w:val="24"/>
              </w:rPr>
              <w:t>Labor</w:t>
            </w:r>
            <w:r w:rsidR="1DB976C3" w:rsidRPr="1826B8C1">
              <w:rPr>
                <w:rFonts w:asciiTheme="majorHAnsi" w:eastAsiaTheme="majorEastAsia" w:hAnsiTheme="majorHAnsi" w:cstheme="majorBidi"/>
                <w:sz w:val="24"/>
                <w:szCs w:val="24"/>
              </w:rPr>
              <w:t xml:space="preserve"> shortage</w:t>
            </w:r>
          </w:p>
        </w:tc>
        <w:tc>
          <w:tcPr>
            <w:tcW w:w="1821" w:type="dxa"/>
          </w:tcPr>
          <w:p w14:paraId="1A44A65A" w14:textId="5E24A302" w:rsidR="1F290674" w:rsidRDefault="1DB976C3" w:rsidP="1F290674">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Medium</w:t>
            </w:r>
          </w:p>
        </w:tc>
        <w:tc>
          <w:tcPr>
            <w:tcW w:w="1934" w:type="dxa"/>
          </w:tcPr>
          <w:p w14:paraId="16B02004" w14:textId="3FB10A39" w:rsidR="1F290674" w:rsidRDefault="1DB976C3" w:rsidP="1F290674">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Medium</w:t>
            </w:r>
          </w:p>
        </w:tc>
        <w:tc>
          <w:tcPr>
            <w:tcW w:w="2400" w:type="dxa"/>
          </w:tcPr>
          <w:p w14:paraId="23907857" w14:textId="583061E0" w:rsidR="1F290674" w:rsidRDefault="1DB976C3" w:rsidP="1F290674">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Early recruitment, worker retention ince</w:t>
            </w:r>
            <w:r w:rsidR="77B80BFE" w:rsidRPr="1826B8C1">
              <w:rPr>
                <w:rFonts w:asciiTheme="majorHAnsi" w:eastAsiaTheme="majorEastAsia" w:hAnsiTheme="majorHAnsi" w:cstheme="majorBidi"/>
                <w:color w:val="595959" w:themeColor="text1" w:themeTint="A6"/>
                <w:sz w:val="24"/>
                <w:szCs w:val="24"/>
              </w:rPr>
              <w:t>ntives, and training programs.</w:t>
            </w:r>
          </w:p>
        </w:tc>
      </w:tr>
      <w:tr w:rsidR="58241ED6" w14:paraId="644E16C3" w14:textId="77777777" w:rsidTr="608E628D">
        <w:trPr>
          <w:trHeight w:val="770"/>
        </w:trPr>
        <w:tc>
          <w:tcPr>
            <w:tcW w:w="1755" w:type="dxa"/>
          </w:tcPr>
          <w:p w14:paraId="0B0618C7" w14:textId="6DDDA199" w:rsidR="58241ED6" w:rsidRDefault="368F94AF" w:rsidP="58241ED6">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Stakeholder conflict or</w:t>
            </w:r>
            <w:r w:rsidR="06B6FF4F" w:rsidRPr="1826B8C1">
              <w:rPr>
                <w:rFonts w:asciiTheme="majorHAnsi" w:eastAsiaTheme="majorEastAsia" w:hAnsiTheme="majorHAnsi" w:cstheme="majorBidi"/>
                <w:color w:val="595959" w:themeColor="text1" w:themeTint="A6"/>
                <w:sz w:val="24"/>
                <w:szCs w:val="24"/>
              </w:rPr>
              <w:t xml:space="preserve"> opposition</w:t>
            </w:r>
          </w:p>
        </w:tc>
        <w:tc>
          <w:tcPr>
            <w:tcW w:w="1821" w:type="dxa"/>
          </w:tcPr>
          <w:p w14:paraId="3ED45CE0" w14:textId="3A26B465" w:rsidR="58241ED6" w:rsidRDefault="06B6FF4F" w:rsidP="58241ED6">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Medium</w:t>
            </w:r>
          </w:p>
        </w:tc>
        <w:tc>
          <w:tcPr>
            <w:tcW w:w="1934" w:type="dxa"/>
          </w:tcPr>
          <w:p w14:paraId="4D832CA1" w14:textId="5F582E74" w:rsidR="58241ED6" w:rsidRDefault="06B6FF4F" w:rsidP="58241ED6">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Low</w:t>
            </w:r>
          </w:p>
        </w:tc>
        <w:tc>
          <w:tcPr>
            <w:tcW w:w="2400" w:type="dxa"/>
          </w:tcPr>
          <w:p w14:paraId="0650F702" w14:textId="4A2E5C9E" w:rsidR="58241ED6" w:rsidRDefault="06B6FF4F" w:rsidP="58241ED6">
            <w:pPr>
              <w:rPr>
                <w:rFonts w:asciiTheme="majorHAnsi" w:eastAsiaTheme="majorEastAsia" w:hAnsiTheme="majorHAnsi" w:cstheme="majorBidi"/>
                <w:color w:val="595959" w:themeColor="text1" w:themeTint="A6"/>
                <w:sz w:val="24"/>
                <w:szCs w:val="24"/>
              </w:rPr>
            </w:pPr>
            <w:r w:rsidRPr="1826B8C1">
              <w:rPr>
                <w:rFonts w:asciiTheme="majorHAnsi" w:eastAsiaTheme="majorEastAsia" w:hAnsiTheme="majorHAnsi" w:cstheme="majorBidi"/>
                <w:color w:val="595959" w:themeColor="text1" w:themeTint="A6"/>
                <w:sz w:val="24"/>
                <w:szCs w:val="24"/>
              </w:rPr>
              <w:t>Ongoing communication and community engagement strategies</w:t>
            </w:r>
          </w:p>
        </w:tc>
      </w:tr>
    </w:tbl>
    <w:p w14:paraId="17AB4B35" w14:textId="77777777" w:rsidR="008A40C1" w:rsidRPr="00704505" w:rsidRDefault="008A40C1" w:rsidP="00F075FA">
      <w:pPr>
        <w:rPr>
          <w:rFonts w:asciiTheme="majorHAnsi" w:eastAsiaTheme="majorEastAsia" w:hAnsiTheme="majorHAnsi" w:cstheme="majorBidi"/>
          <w:color w:val="00B0F0"/>
          <w:sz w:val="24"/>
          <w:szCs w:val="24"/>
        </w:rPr>
      </w:pPr>
    </w:p>
    <w:p w14:paraId="4977609A" w14:textId="77777777" w:rsidR="00F075FA" w:rsidRDefault="00F075FA" w:rsidP="00F075FA">
      <w:pPr>
        <w:rPr>
          <w:rFonts w:asciiTheme="majorHAnsi" w:eastAsiaTheme="majorEastAsia" w:hAnsiTheme="majorHAnsi" w:cstheme="majorBidi"/>
          <w:sz w:val="24"/>
          <w:szCs w:val="24"/>
        </w:rPr>
      </w:pPr>
    </w:p>
    <w:p w14:paraId="4C830110" w14:textId="056805B0" w:rsidR="0002718C" w:rsidRDefault="0002718C" w:rsidP="0002718C">
      <w:pPr>
        <w:rPr>
          <w:rFonts w:asciiTheme="majorHAnsi" w:eastAsiaTheme="majorEastAsia" w:hAnsiTheme="majorHAnsi" w:cstheme="majorBidi"/>
          <w:sz w:val="24"/>
          <w:szCs w:val="24"/>
        </w:rPr>
      </w:pPr>
    </w:p>
    <w:p w14:paraId="1EFAEC5B" w14:textId="77777777" w:rsidR="00CB07C4" w:rsidRDefault="00CB07C4">
      <w:pPr>
        <w:rPr>
          <w:rFonts w:asciiTheme="majorHAnsi" w:eastAsiaTheme="majorEastAsia" w:hAnsiTheme="majorHAnsi" w:cstheme="majorBidi"/>
          <w:sz w:val="24"/>
          <w:szCs w:val="24"/>
        </w:rPr>
      </w:pPr>
    </w:p>
    <w:p w14:paraId="4BB80E79" w14:textId="141E74AC" w:rsidR="00DD3710" w:rsidRDefault="002D2F2D" w:rsidP="00D8002C">
      <w:pPr>
        <w:pStyle w:val="Heading2"/>
        <w:rPr>
          <w:color w:val="00B0F0"/>
          <w:sz w:val="24"/>
          <w:szCs w:val="24"/>
        </w:rPr>
      </w:pPr>
      <w:r w:rsidRPr="14DF08EC">
        <w:rPr>
          <w:color w:val="00B0F0"/>
          <w:sz w:val="24"/>
          <w:szCs w:val="24"/>
        </w:rPr>
        <w:t>1</w:t>
      </w:r>
      <w:r w:rsidR="668B4C98" w:rsidRPr="14DF08EC">
        <w:rPr>
          <w:color w:val="00B0F0"/>
          <w:sz w:val="24"/>
          <w:szCs w:val="24"/>
        </w:rPr>
        <w:t>4</w:t>
      </w:r>
      <w:r w:rsidRPr="1F6B3079">
        <w:rPr>
          <w:color w:val="00B0F0"/>
          <w:sz w:val="24"/>
          <w:szCs w:val="24"/>
        </w:rPr>
        <w:t>. Conclusion</w:t>
      </w:r>
      <w:r w:rsidR="00D8002C" w:rsidRPr="1F6B3079">
        <w:rPr>
          <w:color w:val="00B0F0"/>
          <w:sz w:val="24"/>
          <w:szCs w:val="24"/>
        </w:rPr>
        <w:t xml:space="preserve"> </w:t>
      </w:r>
    </w:p>
    <w:p w14:paraId="69EFDDF9" w14:textId="09C0FD0A" w:rsidR="005910DD" w:rsidRPr="00002CB0" w:rsidRDefault="005910DD" w:rsidP="00D8002C">
      <w:pPr>
        <w:pStyle w:val="Heading2"/>
        <w:rPr>
          <w:color w:val="595959" w:themeColor="text1" w:themeTint="A6"/>
          <w:sz w:val="22"/>
          <w:szCs w:val="22"/>
        </w:rPr>
      </w:pPr>
      <w:r w:rsidRPr="14DF08EC">
        <w:rPr>
          <w:color w:val="595959" w:themeColor="text1" w:themeTint="A6"/>
          <w:sz w:val="22"/>
          <w:szCs w:val="22"/>
        </w:rPr>
        <w:t>The reconstruction of British Columbia Highway 5 represents a complex and highly significant infrastructure project that demands careful planning, strong coordination, and effective risk management. The severe damage caused by the 2021 floods highlighted the vulnerability of essential transport corridors to extreme weather events and demonstrated the need for long-term resilience strategies. This project therefore goes beyond simple restoration; it aims to rebuild the highway to a higher standard of safety, durability, and environmental stability.</w:t>
      </w:r>
    </w:p>
    <w:p w14:paraId="32239876" w14:textId="77777777" w:rsidR="005910DD" w:rsidRPr="00002CB0" w:rsidRDefault="005910DD" w:rsidP="005910DD">
      <w:pPr>
        <w:rPr>
          <w:rFonts w:asciiTheme="majorHAnsi" w:eastAsiaTheme="majorEastAsia" w:hAnsiTheme="majorHAnsi" w:cstheme="majorBidi"/>
          <w:color w:val="404040" w:themeColor="text1" w:themeTint="BF"/>
        </w:rPr>
      </w:pPr>
    </w:p>
    <w:p w14:paraId="1A9CBC23" w14:textId="77777777" w:rsidR="005910DD" w:rsidRPr="00002CB0" w:rsidRDefault="005910DD" w:rsidP="005910DD">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Through the development of a structured Project Management Plan—supported by the Work Breakdown Structure, Quad Chart, Gantt Chart, risk analysis, and stakeholder engagement strategy—the project provides a clear framework for successfully delivering the required outcomes. The plan ensures that every stage, from initial assessment to final closure, is guided by defined objectives, realistic timelines, and transparent resource allocation. In addition, the involvement of key stakeholders, including government agencies, engineers, contractors, and local communities, reinforces accountability and promotes informed decision-making throughout the project lifecycle.</w:t>
      </w:r>
    </w:p>
    <w:p w14:paraId="7E7140A7" w14:textId="0EF6C42D" w:rsidR="005910DD" w:rsidRPr="00002CB0" w:rsidRDefault="005910DD" w:rsidP="005910DD">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The emphasis on climate resilience and environmental protection is particularly important, as future extreme weather events are likely to become more frequent. By incorporating improved drainage systems, stronger structural designs, and long-term monitoring processes, the project supports sustainable development and reduces the likelihood of similar disruptions in the future.</w:t>
      </w:r>
    </w:p>
    <w:p w14:paraId="4F1FD71E" w14:textId="751346E6" w:rsidR="002B3CCA" w:rsidRPr="00F94A83" w:rsidRDefault="005910DD" w:rsidP="005910DD">
      <w:pPr>
        <w:rPr>
          <w:rFonts w:asciiTheme="majorHAnsi" w:eastAsiaTheme="majorEastAsia" w:hAnsiTheme="majorHAnsi" w:cstheme="majorBidi"/>
          <w:color w:val="404040" w:themeColor="text1" w:themeTint="BF"/>
        </w:rPr>
      </w:pPr>
      <w:r w:rsidRPr="14DF08EC">
        <w:rPr>
          <w:rFonts w:asciiTheme="majorHAnsi" w:eastAsiaTheme="majorEastAsia" w:hAnsiTheme="majorHAnsi" w:cstheme="majorBidi"/>
          <w:color w:val="404040" w:themeColor="text1" w:themeTint="BF"/>
        </w:rPr>
        <w:t>Overall, the project demonstrates how effective project management practices can support the restoration of critical infrastructure while enhancing public safety, strengthening regional connectivity, and contributing to long-term environmental and economic resilience. The successful completion of this project will restore a vital transport route and deliver lasting benefits to communities and businesses across British Columbia.</w:t>
      </w:r>
    </w:p>
    <w:p w14:paraId="138C874C" w14:textId="77777777" w:rsidR="002B3CCA" w:rsidRDefault="002B3CCA" w:rsidP="002B3CCA">
      <w:pPr>
        <w:rPr>
          <w:rFonts w:asciiTheme="majorHAnsi" w:eastAsiaTheme="majorEastAsia" w:hAnsiTheme="majorHAnsi" w:cstheme="majorBidi"/>
          <w:sz w:val="24"/>
          <w:szCs w:val="24"/>
        </w:rPr>
      </w:pPr>
    </w:p>
    <w:p w14:paraId="72B4FE59" w14:textId="77777777" w:rsidR="004665B4" w:rsidRDefault="004665B4" w:rsidP="002B3CCA">
      <w:pPr>
        <w:rPr>
          <w:rFonts w:asciiTheme="majorHAnsi" w:eastAsiaTheme="majorEastAsia" w:hAnsiTheme="majorHAnsi" w:cstheme="majorBidi"/>
          <w:sz w:val="24"/>
          <w:szCs w:val="24"/>
        </w:rPr>
      </w:pPr>
    </w:p>
    <w:p w14:paraId="614CD332" w14:textId="32A1917B" w:rsidR="0C7ED732" w:rsidRDefault="0C7ED732" w:rsidP="0C7ED732">
      <w:pPr>
        <w:rPr>
          <w:rFonts w:asciiTheme="majorHAnsi" w:eastAsiaTheme="majorEastAsia" w:hAnsiTheme="majorHAnsi" w:cstheme="majorBidi"/>
          <w:color w:val="00B0F0"/>
          <w:sz w:val="24"/>
          <w:szCs w:val="24"/>
        </w:rPr>
      </w:pPr>
    </w:p>
    <w:p w14:paraId="058AB31A" w14:textId="3C7D60BA" w:rsidR="14DF08EC" w:rsidRDefault="14DF08EC" w:rsidP="14DF08EC">
      <w:pPr>
        <w:rPr>
          <w:rFonts w:asciiTheme="majorHAnsi" w:eastAsiaTheme="majorEastAsia" w:hAnsiTheme="majorHAnsi" w:cstheme="majorBidi"/>
          <w:color w:val="00B0F0"/>
          <w:sz w:val="24"/>
          <w:szCs w:val="24"/>
        </w:rPr>
      </w:pPr>
    </w:p>
    <w:p w14:paraId="41794B5E" w14:textId="650E2AD3" w:rsidR="14DF08EC" w:rsidRDefault="14DF08EC" w:rsidP="14DF08EC">
      <w:pPr>
        <w:rPr>
          <w:rFonts w:asciiTheme="majorHAnsi" w:eastAsiaTheme="majorEastAsia" w:hAnsiTheme="majorHAnsi" w:cstheme="majorBidi"/>
          <w:color w:val="00B0F0"/>
          <w:sz w:val="24"/>
          <w:szCs w:val="24"/>
        </w:rPr>
      </w:pPr>
    </w:p>
    <w:p w14:paraId="442BA6D5" w14:textId="49FFF9A4" w:rsidR="14DF08EC" w:rsidRDefault="14DF08EC" w:rsidP="14DF08EC">
      <w:pPr>
        <w:rPr>
          <w:rFonts w:asciiTheme="majorHAnsi" w:eastAsiaTheme="majorEastAsia" w:hAnsiTheme="majorHAnsi" w:cstheme="majorBidi"/>
          <w:color w:val="00B0F0"/>
          <w:sz w:val="24"/>
          <w:szCs w:val="24"/>
        </w:rPr>
      </w:pPr>
    </w:p>
    <w:p w14:paraId="64D98E53" w14:textId="20A18E64" w:rsidR="14DF08EC" w:rsidRDefault="14DF08EC" w:rsidP="14DF08EC">
      <w:pPr>
        <w:rPr>
          <w:rFonts w:asciiTheme="majorHAnsi" w:eastAsiaTheme="majorEastAsia" w:hAnsiTheme="majorHAnsi" w:cstheme="majorBidi"/>
          <w:color w:val="00B0F0"/>
          <w:sz w:val="24"/>
          <w:szCs w:val="24"/>
        </w:rPr>
      </w:pPr>
    </w:p>
    <w:p w14:paraId="0C8597A0" w14:textId="24820526" w:rsidR="004665B4" w:rsidRPr="00682E6A" w:rsidRDefault="53449E39" w:rsidP="002B3CCA">
      <w:pPr>
        <w:rPr>
          <w:rFonts w:asciiTheme="majorHAnsi" w:eastAsiaTheme="majorEastAsia" w:hAnsiTheme="majorHAnsi" w:cstheme="majorBidi"/>
          <w:color w:val="00B0F0"/>
          <w:sz w:val="24"/>
          <w:szCs w:val="24"/>
        </w:rPr>
      </w:pPr>
      <w:r w:rsidRPr="14DF08EC">
        <w:rPr>
          <w:rFonts w:asciiTheme="majorHAnsi" w:eastAsiaTheme="majorEastAsia" w:hAnsiTheme="majorHAnsi" w:cstheme="majorBidi"/>
          <w:color w:val="00B0F0"/>
          <w:sz w:val="24"/>
          <w:szCs w:val="24"/>
        </w:rPr>
        <w:t>1</w:t>
      </w:r>
      <w:r w:rsidR="6BA76226" w:rsidRPr="14DF08EC">
        <w:rPr>
          <w:rFonts w:asciiTheme="majorHAnsi" w:eastAsiaTheme="majorEastAsia" w:hAnsiTheme="majorHAnsi" w:cstheme="majorBidi"/>
          <w:color w:val="00B0F0"/>
          <w:sz w:val="24"/>
          <w:szCs w:val="24"/>
        </w:rPr>
        <w:t>5</w:t>
      </w:r>
      <w:r w:rsidRPr="4365681B">
        <w:rPr>
          <w:rFonts w:asciiTheme="majorHAnsi" w:eastAsiaTheme="majorEastAsia" w:hAnsiTheme="majorHAnsi" w:cstheme="majorBidi"/>
          <w:color w:val="00B0F0"/>
          <w:sz w:val="24"/>
          <w:szCs w:val="24"/>
        </w:rPr>
        <w:t>.</w:t>
      </w:r>
      <w:r w:rsidR="00682E6A" w:rsidRPr="4365681B">
        <w:rPr>
          <w:rFonts w:asciiTheme="majorHAnsi" w:eastAsiaTheme="majorEastAsia" w:hAnsiTheme="majorHAnsi" w:cstheme="majorBidi"/>
          <w:color w:val="00B0F0"/>
          <w:sz w:val="24"/>
          <w:szCs w:val="24"/>
        </w:rPr>
        <w:t>Reference</w:t>
      </w:r>
    </w:p>
    <w:p w14:paraId="08B6DFC8" w14:textId="77777777" w:rsidR="004665B4" w:rsidRDefault="004665B4" w:rsidP="002B3CCA">
      <w:pPr>
        <w:rPr>
          <w:rFonts w:asciiTheme="majorHAnsi" w:eastAsiaTheme="majorEastAsia" w:hAnsiTheme="majorHAnsi" w:cstheme="majorBidi"/>
          <w:sz w:val="24"/>
          <w:szCs w:val="24"/>
        </w:rPr>
      </w:pPr>
    </w:p>
    <w:p w14:paraId="37352B0E" w14:textId="3E9B5784" w:rsidR="002B3CCA" w:rsidRDefault="002B3CCA" w:rsidP="14DF08EC">
      <w:pPr>
        <w:spacing w:before="240" w:after="240"/>
        <w:rPr>
          <w:rFonts w:ascii="Calibri" w:eastAsia="Calibri" w:hAnsi="Calibri" w:cs="Calibri"/>
          <w:sz w:val="24"/>
          <w:szCs w:val="24"/>
        </w:rPr>
      </w:pPr>
    </w:p>
    <w:p w14:paraId="064FA10D" w14:textId="7A7D5C55" w:rsidR="002B3CCA" w:rsidRDefault="0D4B5700" w:rsidP="14DF08EC">
      <w:pPr>
        <w:spacing w:before="240" w:after="240"/>
      </w:pPr>
      <w:r w:rsidRPr="14DF08EC">
        <w:rPr>
          <w:rFonts w:ascii="Calibri" w:eastAsia="Calibri" w:hAnsi="Calibri" w:cs="Calibri"/>
          <w:sz w:val="24"/>
          <w:szCs w:val="24"/>
        </w:rPr>
        <w:t>BCMoTI (2022) Coquihalla Highway Reopening Updates. British Columbia Ministry of Transportation and Infrastructure.</w:t>
      </w:r>
    </w:p>
    <w:p w14:paraId="53D2F669" w14:textId="56971531" w:rsidR="002B3CCA" w:rsidRDefault="0D4B5700" w:rsidP="14DF08EC">
      <w:pPr>
        <w:spacing w:before="240" w:after="240"/>
      </w:pPr>
      <w:r w:rsidRPr="14DF08EC">
        <w:rPr>
          <w:rFonts w:ascii="Calibri" w:eastAsia="Calibri" w:hAnsi="Calibri" w:cs="Calibri"/>
          <w:sz w:val="24"/>
          <w:szCs w:val="24"/>
        </w:rPr>
        <w:t xml:space="preserve">Available at: </w:t>
      </w:r>
      <w:hyperlink r:id="rId14">
        <w:r w:rsidRPr="14DF08EC">
          <w:rPr>
            <w:rStyle w:val="Hyperlink"/>
            <w:rFonts w:ascii="Calibri" w:eastAsia="Calibri" w:hAnsi="Calibri" w:cs="Calibri"/>
            <w:sz w:val="24"/>
            <w:szCs w:val="24"/>
          </w:rPr>
          <w:t>https://www2.gov.bc.ca</w:t>
        </w:r>
      </w:hyperlink>
      <w:r w:rsidRPr="14DF08EC">
        <w:rPr>
          <w:rFonts w:ascii="Calibri" w:eastAsia="Calibri" w:hAnsi="Calibri" w:cs="Calibri"/>
          <w:sz w:val="24"/>
          <w:szCs w:val="24"/>
        </w:rPr>
        <w:t xml:space="preserve"> (Accessed: 15 November 2025).</w:t>
      </w:r>
    </w:p>
    <w:p w14:paraId="1FB34D8D" w14:textId="3C1DA6BB" w:rsidR="002B3CCA" w:rsidRDefault="0D4B5700" w:rsidP="14DF08EC">
      <w:pPr>
        <w:spacing w:before="240" w:after="240"/>
      </w:pPr>
      <w:r w:rsidRPr="14DF08EC">
        <w:rPr>
          <w:rFonts w:ascii="Calibri" w:eastAsia="Calibri" w:hAnsi="Calibri" w:cs="Calibri"/>
          <w:sz w:val="24"/>
          <w:szCs w:val="24"/>
        </w:rPr>
        <w:t xml:space="preserve"> </w:t>
      </w:r>
    </w:p>
    <w:p w14:paraId="5EEBC7A1" w14:textId="36AC4C56" w:rsidR="002B3CCA" w:rsidRDefault="0D4B5700" w:rsidP="14DF08EC">
      <w:pPr>
        <w:spacing w:before="240" w:after="240"/>
      </w:pPr>
      <w:r w:rsidRPr="14DF08EC">
        <w:rPr>
          <w:rFonts w:ascii="Calibri" w:eastAsia="Calibri" w:hAnsi="Calibri" w:cs="Calibri"/>
          <w:sz w:val="24"/>
          <w:szCs w:val="24"/>
        </w:rPr>
        <w:t>2. BCMoTI (2023) Highway 5/Coquihalla Reconstruction Technical Report. British Columbia Ministry of Transportation and Infrastructure.</w:t>
      </w:r>
    </w:p>
    <w:p w14:paraId="6DD61300" w14:textId="505D8A33" w:rsidR="002B3CCA" w:rsidRDefault="0D4B5700" w:rsidP="14DF08EC">
      <w:pPr>
        <w:spacing w:before="240" w:after="240"/>
      </w:pPr>
      <w:r w:rsidRPr="14DF08EC">
        <w:rPr>
          <w:rFonts w:ascii="Calibri" w:eastAsia="Calibri" w:hAnsi="Calibri" w:cs="Calibri"/>
          <w:sz w:val="24"/>
          <w:szCs w:val="24"/>
        </w:rPr>
        <w:t xml:space="preserve">Available at: </w:t>
      </w:r>
      <w:hyperlink r:id="rId15">
        <w:r w:rsidRPr="14DF08EC">
          <w:rPr>
            <w:rStyle w:val="Hyperlink"/>
            <w:rFonts w:ascii="Calibri" w:eastAsia="Calibri" w:hAnsi="Calibri" w:cs="Calibri"/>
            <w:sz w:val="24"/>
            <w:szCs w:val="24"/>
          </w:rPr>
          <w:t>https://www2.gov.bc.ca</w:t>
        </w:r>
      </w:hyperlink>
      <w:r w:rsidRPr="14DF08EC">
        <w:rPr>
          <w:rFonts w:ascii="Calibri" w:eastAsia="Calibri" w:hAnsi="Calibri" w:cs="Calibri"/>
          <w:sz w:val="24"/>
          <w:szCs w:val="24"/>
        </w:rPr>
        <w:t xml:space="preserve"> (Accessed: 15 November 2025).</w:t>
      </w:r>
    </w:p>
    <w:p w14:paraId="478A28E8" w14:textId="1BB6A9EB" w:rsidR="002B3CCA" w:rsidRDefault="0D4B5700" w:rsidP="14DF08EC">
      <w:pPr>
        <w:spacing w:before="240" w:after="240"/>
      </w:pPr>
      <w:r w:rsidRPr="14DF08EC">
        <w:rPr>
          <w:rFonts w:ascii="Calibri" w:eastAsia="Calibri" w:hAnsi="Calibri" w:cs="Calibri"/>
          <w:sz w:val="24"/>
          <w:szCs w:val="24"/>
        </w:rPr>
        <w:t xml:space="preserve"> </w:t>
      </w:r>
    </w:p>
    <w:p w14:paraId="2CC1ABCF" w14:textId="52C376CD" w:rsidR="002B3CCA" w:rsidRDefault="0D4B5700" w:rsidP="14DF08EC">
      <w:pPr>
        <w:spacing w:before="240" w:after="240"/>
      </w:pPr>
      <w:r w:rsidRPr="14DF08EC">
        <w:rPr>
          <w:rFonts w:ascii="Calibri" w:eastAsia="Calibri" w:hAnsi="Calibri" w:cs="Calibri"/>
          <w:sz w:val="24"/>
          <w:szCs w:val="24"/>
        </w:rPr>
        <w:t>3. Bryson, J. (2020</w:t>
      </w:r>
      <w:r w:rsidRPr="5B2E845D">
        <w:rPr>
          <w:rFonts w:ascii="Calibri" w:eastAsia="Calibri" w:hAnsi="Calibri" w:cs="Calibri"/>
          <w:sz w:val="24"/>
          <w:szCs w:val="24"/>
        </w:rPr>
        <w:t>)</w:t>
      </w:r>
      <w:r w:rsidR="37AEE173" w:rsidRPr="5B2E845D">
        <w:rPr>
          <w:rFonts w:ascii="Calibri" w:eastAsia="Calibri" w:hAnsi="Calibri" w:cs="Calibri"/>
          <w:sz w:val="24"/>
          <w:szCs w:val="24"/>
        </w:rPr>
        <w:t>.</w:t>
      </w:r>
      <w:r w:rsidRPr="14DF08EC">
        <w:rPr>
          <w:rFonts w:ascii="Calibri" w:eastAsia="Calibri" w:hAnsi="Calibri" w:cs="Calibri"/>
          <w:sz w:val="24"/>
          <w:szCs w:val="24"/>
        </w:rPr>
        <w:t xml:space="preserve"> Strategic Planning for Public and Nonprofit Organizations. 5th edn. Hoboken: Wiley.</w:t>
      </w:r>
    </w:p>
    <w:p w14:paraId="7A430BD9" w14:textId="3423467B" w:rsidR="002B3CCA" w:rsidRDefault="0D4B5700" w:rsidP="14DF08EC">
      <w:pPr>
        <w:spacing w:before="240" w:after="240"/>
      </w:pPr>
      <w:r w:rsidRPr="14DF08EC">
        <w:rPr>
          <w:rFonts w:ascii="Calibri" w:eastAsia="Calibri" w:hAnsi="Calibri" w:cs="Calibri"/>
          <w:sz w:val="24"/>
          <w:szCs w:val="24"/>
        </w:rPr>
        <w:t xml:space="preserve"> </w:t>
      </w:r>
    </w:p>
    <w:p w14:paraId="75EBE481" w14:textId="79D2ADB7" w:rsidR="002B3CCA" w:rsidRDefault="0D4B5700" w:rsidP="14DF08EC">
      <w:pPr>
        <w:spacing w:before="240" w:after="240"/>
      </w:pPr>
      <w:r w:rsidRPr="14DF08EC">
        <w:rPr>
          <w:rFonts w:ascii="Calibri" w:eastAsia="Calibri" w:hAnsi="Calibri" w:cs="Calibri"/>
          <w:sz w:val="24"/>
          <w:szCs w:val="24"/>
        </w:rPr>
        <w:t>4. Engineers Canada (2022) Infrastructure Climate Resilience: Post-Flood Engineering Guidelines. Engineers Canada.</w:t>
      </w:r>
    </w:p>
    <w:p w14:paraId="4730209C" w14:textId="5B3605D7" w:rsidR="002B3CCA" w:rsidRDefault="0D4B5700" w:rsidP="14DF08EC">
      <w:pPr>
        <w:spacing w:before="240" w:after="240"/>
      </w:pPr>
      <w:r w:rsidRPr="14DF08EC">
        <w:rPr>
          <w:rFonts w:ascii="Calibri" w:eastAsia="Calibri" w:hAnsi="Calibri" w:cs="Calibri"/>
          <w:sz w:val="24"/>
          <w:szCs w:val="24"/>
        </w:rPr>
        <w:t xml:space="preserve">Available at: </w:t>
      </w:r>
      <w:hyperlink r:id="rId16">
        <w:r w:rsidRPr="14DF08EC">
          <w:rPr>
            <w:rStyle w:val="Hyperlink"/>
            <w:rFonts w:ascii="Calibri" w:eastAsia="Calibri" w:hAnsi="Calibri" w:cs="Calibri"/>
            <w:sz w:val="24"/>
            <w:szCs w:val="24"/>
          </w:rPr>
          <w:t>https://engineerscanada.ca</w:t>
        </w:r>
      </w:hyperlink>
      <w:r w:rsidRPr="14DF08EC">
        <w:rPr>
          <w:rFonts w:ascii="Calibri" w:eastAsia="Calibri" w:hAnsi="Calibri" w:cs="Calibri"/>
          <w:sz w:val="24"/>
          <w:szCs w:val="24"/>
        </w:rPr>
        <w:t xml:space="preserve"> (Accessed: 15 November 2025).</w:t>
      </w:r>
    </w:p>
    <w:p w14:paraId="3BCC0F6C" w14:textId="3405EFC9" w:rsidR="002B3CCA" w:rsidRDefault="0D4B5700" w:rsidP="14DF08EC">
      <w:pPr>
        <w:spacing w:before="240" w:after="240"/>
      </w:pPr>
      <w:r w:rsidRPr="14DF08EC">
        <w:rPr>
          <w:rFonts w:ascii="Calibri" w:eastAsia="Calibri" w:hAnsi="Calibri" w:cs="Calibri"/>
          <w:sz w:val="24"/>
          <w:szCs w:val="24"/>
        </w:rPr>
        <w:t xml:space="preserve"> </w:t>
      </w:r>
    </w:p>
    <w:p w14:paraId="30498D14" w14:textId="7F6975C5" w:rsidR="002B3CCA" w:rsidRDefault="0D4B5700" w:rsidP="14DF08EC">
      <w:pPr>
        <w:spacing w:before="240" w:after="240"/>
      </w:pPr>
      <w:r w:rsidRPr="14DF08EC">
        <w:rPr>
          <w:rFonts w:ascii="Calibri" w:eastAsia="Calibri" w:hAnsi="Calibri" w:cs="Calibri"/>
          <w:sz w:val="24"/>
          <w:szCs w:val="24"/>
        </w:rPr>
        <w:t>5. Environment and Climate Change Canada (2022) Environmental Considerations for Flood Recovery in British Columbia. Government of Canada.</w:t>
      </w:r>
    </w:p>
    <w:p w14:paraId="6335E591" w14:textId="10DC936F" w:rsidR="002B3CCA" w:rsidRDefault="0D4B5700" w:rsidP="14DF08EC">
      <w:pPr>
        <w:spacing w:before="240" w:after="240"/>
      </w:pPr>
      <w:r w:rsidRPr="14DF08EC">
        <w:rPr>
          <w:rFonts w:ascii="Calibri" w:eastAsia="Calibri" w:hAnsi="Calibri" w:cs="Calibri"/>
          <w:sz w:val="24"/>
          <w:szCs w:val="24"/>
        </w:rPr>
        <w:t xml:space="preserve">Available at: </w:t>
      </w:r>
      <w:hyperlink r:id="rId17">
        <w:r w:rsidRPr="14DF08EC">
          <w:rPr>
            <w:rStyle w:val="Hyperlink"/>
            <w:rFonts w:ascii="Calibri" w:eastAsia="Calibri" w:hAnsi="Calibri" w:cs="Calibri"/>
            <w:sz w:val="24"/>
            <w:szCs w:val="24"/>
          </w:rPr>
          <w:t>https://www.canada.ca</w:t>
        </w:r>
      </w:hyperlink>
      <w:r w:rsidRPr="14DF08EC">
        <w:rPr>
          <w:rFonts w:ascii="Calibri" w:eastAsia="Calibri" w:hAnsi="Calibri" w:cs="Calibri"/>
          <w:sz w:val="24"/>
          <w:szCs w:val="24"/>
        </w:rPr>
        <w:t xml:space="preserve"> (Accessed: 15 November 2025).</w:t>
      </w:r>
    </w:p>
    <w:p w14:paraId="6DDB81D2" w14:textId="15271F0D" w:rsidR="002B3CCA" w:rsidRDefault="0D4B5700" w:rsidP="14DF08EC">
      <w:pPr>
        <w:spacing w:before="240" w:after="240"/>
      </w:pPr>
      <w:r w:rsidRPr="14DF08EC">
        <w:rPr>
          <w:rFonts w:ascii="Calibri" w:eastAsia="Calibri" w:hAnsi="Calibri" w:cs="Calibri"/>
          <w:sz w:val="24"/>
          <w:szCs w:val="24"/>
        </w:rPr>
        <w:t xml:space="preserve"> </w:t>
      </w:r>
    </w:p>
    <w:p w14:paraId="353BFEB5" w14:textId="36BBFD89" w:rsidR="002B3CCA" w:rsidRDefault="0D4B5700" w:rsidP="14DF08EC">
      <w:pPr>
        <w:spacing w:before="240" w:after="240"/>
      </w:pPr>
      <w:r w:rsidRPr="14DF08EC">
        <w:rPr>
          <w:rFonts w:ascii="Calibri" w:eastAsia="Calibri" w:hAnsi="Calibri" w:cs="Calibri"/>
          <w:sz w:val="24"/>
          <w:szCs w:val="24"/>
        </w:rPr>
        <w:t>6. Government of British Columbia (2022) B.C. Storm Response and Recovery – 2021 Atmospheric River Events. Province of British Columbia.</w:t>
      </w:r>
    </w:p>
    <w:p w14:paraId="7AE10215" w14:textId="233371AA" w:rsidR="002B3CCA" w:rsidRDefault="0D4B5700" w:rsidP="14DF08EC">
      <w:pPr>
        <w:spacing w:before="240" w:after="240"/>
      </w:pPr>
      <w:r w:rsidRPr="14DF08EC">
        <w:rPr>
          <w:rFonts w:ascii="Calibri" w:eastAsia="Calibri" w:hAnsi="Calibri" w:cs="Calibri"/>
          <w:sz w:val="24"/>
          <w:szCs w:val="24"/>
        </w:rPr>
        <w:t xml:space="preserve">Available at: </w:t>
      </w:r>
      <w:hyperlink r:id="rId18">
        <w:r w:rsidRPr="14DF08EC">
          <w:rPr>
            <w:rStyle w:val="Hyperlink"/>
            <w:rFonts w:ascii="Calibri" w:eastAsia="Calibri" w:hAnsi="Calibri" w:cs="Calibri"/>
            <w:sz w:val="24"/>
            <w:szCs w:val="24"/>
          </w:rPr>
          <w:t>https://www2.gov.bc.ca</w:t>
        </w:r>
      </w:hyperlink>
      <w:r w:rsidRPr="14DF08EC">
        <w:rPr>
          <w:rFonts w:ascii="Calibri" w:eastAsia="Calibri" w:hAnsi="Calibri" w:cs="Calibri"/>
          <w:sz w:val="24"/>
          <w:szCs w:val="24"/>
        </w:rPr>
        <w:t xml:space="preserve"> (Accessed: 15 November 2025).</w:t>
      </w:r>
    </w:p>
    <w:p w14:paraId="6F0FAEFB" w14:textId="7C8C0459" w:rsidR="002B3CCA" w:rsidRDefault="0D4B5700" w:rsidP="14DF08EC">
      <w:pPr>
        <w:spacing w:before="240" w:after="240"/>
      </w:pPr>
      <w:r w:rsidRPr="14DF08EC">
        <w:rPr>
          <w:rFonts w:ascii="Calibri" w:eastAsia="Calibri" w:hAnsi="Calibri" w:cs="Calibri"/>
          <w:sz w:val="24"/>
          <w:szCs w:val="24"/>
        </w:rPr>
        <w:t xml:space="preserve"> </w:t>
      </w:r>
    </w:p>
    <w:p w14:paraId="48BD8643" w14:textId="71E7259A" w:rsidR="002B3CCA" w:rsidRDefault="0D4B5700" w:rsidP="14DF08EC">
      <w:pPr>
        <w:spacing w:before="240" w:after="240"/>
      </w:pPr>
      <w:r w:rsidRPr="14DF08EC">
        <w:rPr>
          <w:rFonts w:ascii="Calibri" w:eastAsia="Calibri" w:hAnsi="Calibri" w:cs="Calibri"/>
          <w:sz w:val="24"/>
          <w:szCs w:val="24"/>
        </w:rPr>
        <w:t>7. Government of Canada (2022) Disaster Financial Assistance Arrangements for B.C. Flooding 2021. Public Safety Canada.</w:t>
      </w:r>
    </w:p>
    <w:p w14:paraId="05A048CC" w14:textId="216C1CFC" w:rsidR="002B3CCA" w:rsidRDefault="0D4B5700" w:rsidP="14DF08EC">
      <w:pPr>
        <w:spacing w:before="240" w:after="240"/>
      </w:pPr>
      <w:r w:rsidRPr="14DF08EC">
        <w:rPr>
          <w:rFonts w:ascii="Calibri" w:eastAsia="Calibri" w:hAnsi="Calibri" w:cs="Calibri"/>
          <w:sz w:val="24"/>
          <w:szCs w:val="24"/>
        </w:rPr>
        <w:t xml:space="preserve">Available at: </w:t>
      </w:r>
      <w:hyperlink r:id="rId19">
        <w:r w:rsidRPr="14DF08EC">
          <w:rPr>
            <w:rStyle w:val="Hyperlink"/>
            <w:rFonts w:ascii="Calibri" w:eastAsia="Calibri" w:hAnsi="Calibri" w:cs="Calibri"/>
            <w:sz w:val="24"/>
            <w:szCs w:val="24"/>
          </w:rPr>
          <w:t>https://www.publicsafety.gc.ca</w:t>
        </w:r>
      </w:hyperlink>
      <w:r w:rsidRPr="14DF08EC">
        <w:rPr>
          <w:rFonts w:ascii="Calibri" w:eastAsia="Calibri" w:hAnsi="Calibri" w:cs="Calibri"/>
          <w:sz w:val="24"/>
          <w:szCs w:val="24"/>
        </w:rPr>
        <w:t xml:space="preserve"> (Accessed: 15 November 2025).</w:t>
      </w:r>
    </w:p>
    <w:p w14:paraId="39472A7E" w14:textId="01589C83" w:rsidR="002B3CCA" w:rsidRDefault="0D4B5700" w:rsidP="14DF08EC">
      <w:pPr>
        <w:spacing w:before="240" w:after="240"/>
      </w:pPr>
      <w:r w:rsidRPr="14DF08EC">
        <w:rPr>
          <w:rFonts w:ascii="Calibri" w:eastAsia="Calibri" w:hAnsi="Calibri" w:cs="Calibri"/>
          <w:sz w:val="24"/>
          <w:szCs w:val="24"/>
        </w:rPr>
        <w:t xml:space="preserve"> </w:t>
      </w:r>
    </w:p>
    <w:p w14:paraId="6F9E933A" w14:textId="7597828D" w:rsidR="002B3CCA" w:rsidRDefault="0D4B5700" w:rsidP="14DF08EC">
      <w:pPr>
        <w:spacing w:before="240" w:after="240"/>
      </w:pPr>
      <w:r w:rsidRPr="14DF08EC">
        <w:rPr>
          <w:rFonts w:ascii="Calibri" w:eastAsia="Calibri" w:hAnsi="Calibri" w:cs="Calibri"/>
          <w:sz w:val="24"/>
          <w:szCs w:val="24"/>
        </w:rPr>
        <w:t>8. Kerzner, H. (2022</w:t>
      </w:r>
      <w:r w:rsidRPr="2DDA3D18">
        <w:rPr>
          <w:rFonts w:ascii="Calibri" w:eastAsia="Calibri" w:hAnsi="Calibri" w:cs="Calibri"/>
          <w:sz w:val="24"/>
          <w:szCs w:val="24"/>
        </w:rPr>
        <w:t>)</w:t>
      </w:r>
      <w:r w:rsidR="0F932619" w:rsidRPr="2DDA3D18">
        <w:rPr>
          <w:rFonts w:ascii="Calibri" w:eastAsia="Calibri" w:hAnsi="Calibri" w:cs="Calibri"/>
          <w:sz w:val="24"/>
          <w:szCs w:val="24"/>
        </w:rPr>
        <w:t>.</w:t>
      </w:r>
      <w:r w:rsidRPr="14DF08EC">
        <w:rPr>
          <w:rFonts w:ascii="Calibri" w:eastAsia="Calibri" w:hAnsi="Calibri" w:cs="Calibri"/>
          <w:sz w:val="24"/>
          <w:szCs w:val="24"/>
        </w:rPr>
        <w:t xml:space="preserve"> Project Management: A Systems Approach to Planning, Scheduling and Controlling. 13th edn. New Jersey: Wiley.</w:t>
      </w:r>
    </w:p>
    <w:p w14:paraId="2D833A08" w14:textId="2EB06C4E" w:rsidR="002B3CCA" w:rsidRDefault="0D4B5700" w:rsidP="14DF08EC">
      <w:pPr>
        <w:spacing w:before="240" w:after="240"/>
      </w:pPr>
      <w:r w:rsidRPr="14DF08EC">
        <w:rPr>
          <w:rFonts w:ascii="Calibri" w:eastAsia="Calibri" w:hAnsi="Calibri" w:cs="Calibri"/>
          <w:sz w:val="24"/>
          <w:szCs w:val="24"/>
        </w:rPr>
        <w:t xml:space="preserve"> </w:t>
      </w:r>
    </w:p>
    <w:p w14:paraId="60013D6D" w14:textId="34D6AB4F" w:rsidR="002B3CCA" w:rsidRDefault="0D4B5700" w:rsidP="14DF08EC">
      <w:pPr>
        <w:spacing w:before="240" w:after="240"/>
      </w:pPr>
      <w:r w:rsidRPr="14DF08EC">
        <w:rPr>
          <w:rFonts w:ascii="Calibri" w:eastAsia="Calibri" w:hAnsi="Calibri" w:cs="Calibri"/>
          <w:sz w:val="24"/>
          <w:szCs w:val="24"/>
        </w:rPr>
        <w:t>9. PMI (2021) A Guide to the Project Management Body of Knowledge (PMBOK® Guide). 7th edn. Newtown Square, PA: Project Management Institute.</w:t>
      </w:r>
    </w:p>
    <w:p w14:paraId="7FB13487" w14:textId="69B4898C" w:rsidR="002B3CCA" w:rsidRDefault="0D4B5700" w:rsidP="14DF08EC">
      <w:pPr>
        <w:spacing w:before="240" w:after="240"/>
      </w:pPr>
      <w:r w:rsidRPr="14DF08EC">
        <w:rPr>
          <w:rFonts w:ascii="Calibri" w:eastAsia="Calibri" w:hAnsi="Calibri" w:cs="Calibri"/>
          <w:sz w:val="24"/>
          <w:szCs w:val="24"/>
        </w:rPr>
        <w:t xml:space="preserve"> </w:t>
      </w:r>
    </w:p>
    <w:p w14:paraId="3405578B" w14:textId="5B2BE482" w:rsidR="002B3CCA" w:rsidRDefault="0D4B5700" w:rsidP="14DF08EC">
      <w:pPr>
        <w:spacing w:before="240" w:after="240"/>
      </w:pPr>
      <w:r w:rsidRPr="14DF08EC">
        <w:rPr>
          <w:rFonts w:ascii="Calibri" w:eastAsia="Calibri" w:hAnsi="Calibri" w:cs="Calibri"/>
          <w:sz w:val="24"/>
          <w:szCs w:val="24"/>
        </w:rPr>
        <w:t>10. Tran, K. (2022) ‘Impact of the 2021 Atmospheric River on Highway 5 and Provincial Infrastructure’, Journal of Canadian Civil Engineering, 49(4), pp. 455–468.</w:t>
      </w:r>
    </w:p>
    <w:p w14:paraId="2BA9C717" w14:textId="7165BAAD" w:rsidR="002B3CCA" w:rsidRDefault="0D4B5700" w:rsidP="14DF08EC">
      <w:r w:rsidRPr="14DF08EC">
        <w:rPr>
          <w:rFonts w:ascii="Calibri" w:eastAsia="Calibri" w:hAnsi="Calibri" w:cs="Calibri"/>
          <w:sz w:val="24"/>
          <w:szCs w:val="24"/>
        </w:rPr>
        <w:t>Available at: https://cdnsciencepub.com (Accessed: 15 November 2025).</w:t>
      </w:r>
    </w:p>
    <w:p w14:paraId="112F2995" w14:textId="1B91FE0C" w:rsidR="002B3CCA" w:rsidRDefault="002B3CCA" w:rsidP="002B3CCA">
      <w:pPr>
        <w:rPr>
          <w:rFonts w:asciiTheme="majorHAnsi" w:eastAsiaTheme="majorEastAsia" w:hAnsiTheme="majorHAnsi" w:cstheme="majorBidi"/>
          <w:sz w:val="24"/>
          <w:szCs w:val="24"/>
        </w:rPr>
      </w:pPr>
    </w:p>
    <w:p w14:paraId="6BECCE03" w14:textId="77777777" w:rsidR="002B3CCA" w:rsidRDefault="002B3CCA" w:rsidP="002B3CCA"/>
    <w:p w14:paraId="28D93384" w14:textId="77777777" w:rsidR="00D1148A" w:rsidRPr="00157857" w:rsidRDefault="00D1148A">
      <w:pPr>
        <w:pStyle w:val="Heading2"/>
        <w:rPr>
          <w:color w:val="262626" w:themeColor="text1" w:themeTint="D9"/>
        </w:rPr>
      </w:pPr>
    </w:p>
    <w:p w14:paraId="449DCDA3" w14:textId="77777777" w:rsidR="00D1148A" w:rsidRPr="00157857" w:rsidRDefault="00D1148A">
      <w:pPr>
        <w:pStyle w:val="Heading2"/>
        <w:rPr>
          <w:color w:val="262626" w:themeColor="text1" w:themeTint="D9"/>
        </w:rPr>
      </w:pPr>
    </w:p>
    <w:p w14:paraId="20553F2B" w14:textId="37746B33" w:rsidR="00E4731B" w:rsidRDefault="00E4731B">
      <w:pPr>
        <w:rPr>
          <w:rFonts w:asciiTheme="majorHAnsi" w:eastAsiaTheme="majorEastAsia" w:hAnsiTheme="majorHAnsi" w:cstheme="majorBidi"/>
        </w:rPr>
      </w:pPr>
    </w:p>
    <w:sectPr w:rsidR="00E4731B" w:rsidSect="00034616">
      <w:headerReference w:type="default" r:id="rId20"/>
      <w:footerReference w:type="default" r:id="rId2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A27BC" w14:textId="77777777" w:rsidR="00C23396" w:rsidRDefault="00C23396" w:rsidP="00A71939">
      <w:pPr>
        <w:spacing w:after="0" w:line="240" w:lineRule="auto"/>
      </w:pPr>
      <w:r>
        <w:separator/>
      </w:r>
    </w:p>
  </w:endnote>
  <w:endnote w:type="continuationSeparator" w:id="0">
    <w:p w14:paraId="2E156E76" w14:textId="77777777" w:rsidR="00C23396" w:rsidRDefault="00C23396" w:rsidP="00A7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29E06" w14:textId="273E5367" w:rsidR="003E47D6" w:rsidRPr="003E47D6" w:rsidRDefault="00926496">
    <w:pPr>
      <w:pStyle w:val="Footer"/>
      <w:rPr>
        <w:rFonts w:asciiTheme="majorHAnsi" w:eastAsiaTheme="majorEastAsia" w:hAnsiTheme="majorHAnsi" w:cstheme="majorBidi"/>
        <w:color w:val="4F81BD" w:themeColor="accent1"/>
        <w:sz w:val="20"/>
        <w:szCs w:val="20"/>
      </w:rPr>
    </w:pPr>
    <w:r>
      <w:rPr>
        <w:noProof/>
        <w:color w:val="4F81BD" w:themeColor="accent1"/>
      </w:rPr>
      <mc:AlternateContent>
        <mc:Choice Requires="wps">
          <w:drawing>
            <wp:anchor distT="0" distB="0" distL="114300" distR="114300" simplePos="0" relativeHeight="251658240" behindDoc="0" locked="0" layoutInCell="1" allowOverlap="1" wp14:anchorId="20A8CE7C" wp14:editId="07062F4F">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xmlns:arto="http://schemas.microsoft.com/office/word/2006/arto">
          <w:pict w14:anchorId="3E7A84E9">
            <v:rect id="Rectangle 247" style="position:absolute;margin-left:0;margin-top:0;width:579.9pt;height:750.3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938953 [1614]" strokeweight="1.25pt" w14:anchorId="74A67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w10:wrap anchorx="page" anchory="page"/>
            </v:rect>
          </w:pict>
        </mc:Fallback>
      </mc:AlternateContent>
    </w:r>
    <w:r>
      <w:rPr>
        <w:color w:val="4F81BD" w:themeColor="accent1"/>
        <w:lang w:val="en-GB"/>
      </w:rPr>
      <w:t xml:space="preserve"> </w:t>
    </w:r>
    <w:r>
      <w:rPr>
        <w:rFonts w:asciiTheme="majorHAnsi" w:eastAsiaTheme="majorEastAsia" w:hAnsiTheme="majorHAnsi" w:cstheme="majorBidi"/>
        <w:color w:val="4F81BD" w:themeColor="accent1"/>
        <w:sz w:val="20"/>
        <w:szCs w:val="20"/>
        <w:lang w:val="en-GB"/>
      </w:rPr>
      <w:t xml:space="preserve">pg. </w:t>
    </w:r>
    <w:r>
      <w:rPr>
        <w:color w:val="4F81BD" w:themeColor="accent1"/>
        <w:sz w:val="20"/>
        <w:szCs w:val="20"/>
      </w:rPr>
      <w:fldChar w:fldCharType="begin"/>
    </w:r>
    <w:r>
      <w:rPr>
        <w:color w:val="4F81BD" w:themeColor="accent1"/>
        <w:sz w:val="20"/>
        <w:szCs w:val="20"/>
      </w:rPr>
      <w:instrText>PAGE    \* MERGEFORMAT</w:instrText>
    </w:r>
    <w:r>
      <w:rPr>
        <w:color w:val="4F81BD" w:themeColor="accent1"/>
        <w:sz w:val="20"/>
        <w:szCs w:val="20"/>
      </w:rPr>
      <w:fldChar w:fldCharType="separate"/>
    </w:r>
    <w:r>
      <w:rPr>
        <w:rFonts w:asciiTheme="majorHAnsi" w:eastAsiaTheme="majorEastAsia" w:hAnsiTheme="majorHAnsi" w:cstheme="majorBidi"/>
        <w:color w:val="4F81BD" w:themeColor="accent1"/>
        <w:sz w:val="20"/>
        <w:szCs w:val="20"/>
        <w:lang w:val="en-GB"/>
      </w:rPr>
      <w:t>2</w:t>
    </w:r>
    <w:r>
      <w:rPr>
        <w:rFonts w:asciiTheme="majorHAnsi" w:eastAsiaTheme="majorEastAsia" w:hAnsiTheme="majorHAnsi" w:cstheme="majorBidi"/>
        <w:color w:val="4F81BD"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FB9F8" w14:textId="77777777" w:rsidR="00C23396" w:rsidRDefault="00C23396" w:rsidP="00A71939">
      <w:pPr>
        <w:spacing w:after="0" w:line="240" w:lineRule="auto"/>
      </w:pPr>
      <w:r>
        <w:separator/>
      </w:r>
    </w:p>
  </w:footnote>
  <w:footnote w:type="continuationSeparator" w:id="0">
    <w:p w14:paraId="21EF2A26" w14:textId="77777777" w:rsidR="00C23396" w:rsidRDefault="00C23396" w:rsidP="00A719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2880"/>
      <w:gridCol w:w="2880"/>
      <w:gridCol w:w="2880"/>
    </w:tblGrid>
    <w:tr w:rsidR="6C244F34" w14:paraId="27022379" w14:textId="77777777" w:rsidTr="6C244F34">
      <w:trPr>
        <w:trHeight w:val="300"/>
      </w:trPr>
      <w:tc>
        <w:tcPr>
          <w:tcW w:w="2880" w:type="dxa"/>
        </w:tcPr>
        <w:p w14:paraId="6B344B8C" w14:textId="03AF6FA0" w:rsidR="6C244F34" w:rsidRDefault="6C244F34" w:rsidP="6C244F34">
          <w:pPr>
            <w:pStyle w:val="Header"/>
            <w:ind w:left="-115"/>
          </w:pPr>
        </w:p>
      </w:tc>
      <w:tc>
        <w:tcPr>
          <w:tcW w:w="2880" w:type="dxa"/>
        </w:tcPr>
        <w:p w14:paraId="146C6386" w14:textId="517D2020" w:rsidR="6C244F34" w:rsidRDefault="6C244F34" w:rsidP="6C244F34">
          <w:pPr>
            <w:pStyle w:val="Header"/>
            <w:jc w:val="center"/>
          </w:pPr>
        </w:p>
      </w:tc>
      <w:tc>
        <w:tcPr>
          <w:tcW w:w="2880" w:type="dxa"/>
        </w:tcPr>
        <w:p w14:paraId="0FFFC716" w14:textId="51BBFA17" w:rsidR="6C244F34" w:rsidRDefault="6C244F34" w:rsidP="6C244F34">
          <w:pPr>
            <w:pStyle w:val="Header"/>
            <w:ind w:right="-115"/>
            <w:jc w:val="right"/>
          </w:pPr>
        </w:p>
      </w:tc>
    </w:tr>
  </w:tbl>
  <w:p w14:paraId="588B8541" w14:textId="3916C590" w:rsidR="004D5CB9" w:rsidRDefault="004D5C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A85ABE"/>
    <w:multiLevelType w:val="hybridMultilevel"/>
    <w:tmpl w:val="AEFA4D80"/>
    <w:lvl w:ilvl="0" w:tplc="8B9EBA6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7323742">
    <w:abstractNumId w:val="8"/>
  </w:num>
  <w:num w:numId="2" w16cid:durableId="1661692069">
    <w:abstractNumId w:val="6"/>
  </w:num>
  <w:num w:numId="3" w16cid:durableId="590234650">
    <w:abstractNumId w:val="5"/>
  </w:num>
  <w:num w:numId="4" w16cid:durableId="128520900">
    <w:abstractNumId w:val="4"/>
  </w:num>
  <w:num w:numId="5" w16cid:durableId="1647661219">
    <w:abstractNumId w:val="7"/>
  </w:num>
  <w:num w:numId="6" w16cid:durableId="350759621">
    <w:abstractNumId w:val="3"/>
  </w:num>
  <w:num w:numId="7" w16cid:durableId="618412661">
    <w:abstractNumId w:val="2"/>
  </w:num>
  <w:num w:numId="8" w16cid:durableId="856502703">
    <w:abstractNumId w:val="1"/>
  </w:num>
  <w:num w:numId="9" w16cid:durableId="72821381">
    <w:abstractNumId w:val="0"/>
  </w:num>
  <w:num w:numId="10" w16cid:durableId="14327041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1DC2"/>
    <w:rsid w:val="00002CB0"/>
    <w:rsid w:val="00002FD6"/>
    <w:rsid w:val="000042EC"/>
    <w:rsid w:val="000055BC"/>
    <w:rsid w:val="000078B6"/>
    <w:rsid w:val="0001226D"/>
    <w:rsid w:val="0001232C"/>
    <w:rsid w:val="00012D81"/>
    <w:rsid w:val="0001330E"/>
    <w:rsid w:val="000153D0"/>
    <w:rsid w:val="00015715"/>
    <w:rsid w:val="00015ABF"/>
    <w:rsid w:val="00016001"/>
    <w:rsid w:val="00016658"/>
    <w:rsid w:val="00016FCB"/>
    <w:rsid w:val="000170A3"/>
    <w:rsid w:val="0001748A"/>
    <w:rsid w:val="000205AD"/>
    <w:rsid w:val="00024CA6"/>
    <w:rsid w:val="000252CE"/>
    <w:rsid w:val="00026CFF"/>
    <w:rsid w:val="00026E07"/>
    <w:rsid w:val="0002718C"/>
    <w:rsid w:val="0003100A"/>
    <w:rsid w:val="000318F6"/>
    <w:rsid w:val="000318FE"/>
    <w:rsid w:val="00034616"/>
    <w:rsid w:val="00035B54"/>
    <w:rsid w:val="00035FD5"/>
    <w:rsid w:val="000409BD"/>
    <w:rsid w:val="00040D76"/>
    <w:rsid w:val="00041A59"/>
    <w:rsid w:val="00041CA5"/>
    <w:rsid w:val="000421B9"/>
    <w:rsid w:val="0004294E"/>
    <w:rsid w:val="00042F06"/>
    <w:rsid w:val="0004362E"/>
    <w:rsid w:val="00043901"/>
    <w:rsid w:val="00043CAB"/>
    <w:rsid w:val="00044965"/>
    <w:rsid w:val="00044CF3"/>
    <w:rsid w:val="000456C4"/>
    <w:rsid w:val="000461E1"/>
    <w:rsid w:val="00046418"/>
    <w:rsid w:val="0004700B"/>
    <w:rsid w:val="000523C4"/>
    <w:rsid w:val="00052955"/>
    <w:rsid w:val="0005342E"/>
    <w:rsid w:val="0005425A"/>
    <w:rsid w:val="000543A1"/>
    <w:rsid w:val="000552A6"/>
    <w:rsid w:val="00055ED1"/>
    <w:rsid w:val="00056BC1"/>
    <w:rsid w:val="0006063C"/>
    <w:rsid w:val="00062407"/>
    <w:rsid w:val="0006376E"/>
    <w:rsid w:val="000657A8"/>
    <w:rsid w:val="0007045E"/>
    <w:rsid w:val="000707BC"/>
    <w:rsid w:val="000740DD"/>
    <w:rsid w:val="000741D1"/>
    <w:rsid w:val="00075FBB"/>
    <w:rsid w:val="000766BC"/>
    <w:rsid w:val="000775C0"/>
    <w:rsid w:val="0008385A"/>
    <w:rsid w:val="000838CE"/>
    <w:rsid w:val="00084F52"/>
    <w:rsid w:val="000852D9"/>
    <w:rsid w:val="000869DE"/>
    <w:rsid w:val="00087AAA"/>
    <w:rsid w:val="000913D4"/>
    <w:rsid w:val="0009164A"/>
    <w:rsid w:val="000925EC"/>
    <w:rsid w:val="00092624"/>
    <w:rsid w:val="00092BFE"/>
    <w:rsid w:val="00093597"/>
    <w:rsid w:val="00095BDE"/>
    <w:rsid w:val="0009659F"/>
    <w:rsid w:val="000969B9"/>
    <w:rsid w:val="000A1477"/>
    <w:rsid w:val="000A1653"/>
    <w:rsid w:val="000A184D"/>
    <w:rsid w:val="000A446B"/>
    <w:rsid w:val="000A4593"/>
    <w:rsid w:val="000A79CC"/>
    <w:rsid w:val="000B0081"/>
    <w:rsid w:val="000B0D03"/>
    <w:rsid w:val="000B0D63"/>
    <w:rsid w:val="000B2662"/>
    <w:rsid w:val="000B4891"/>
    <w:rsid w:val="000B52D6"/>
    <w:rsid w:val="000B5B99"/>
    <w:rsid w:val="000B5D0D"/>
    <w:rsid w:val="000B5F12"/>
    <w:rsid w:val="000B6627"/>
    <w:rsid w:val="000B7013"/>
    <w:rsid w:val="000C0CAA"/>
    <w:rsid w:val="000C1AFE"/>
    <w:rsid w:val="000C2275"/>
    <w:rsid w:val="000C25BD"/>
    <w:rsid w:val="000C3886"/>
    <w:rsid w:val="000C4D14"/>
    <w:rsid w:val="000C5059"/>
    <w:rsid w:val="000C561F"/>
    <w:rsid w:val="000C732C"/>
    <w:rsid w:val="000C74CD"/>
    <w:rsid w:val="000C7540"/>
    <w:rsid w:val="000C7F8F"/>
    <w:rsid w:val="000D345F"/>
    <w:rsid w:val="000D3B86"/>
    <w:rsid w:val="000D5E53"/>
    <w:rsid w:val="000D691F"/>
    <w:rsid w:val="000D7649"/>
    <w:rsid w:val="000E0ABC"/>
    <w:rsid w:val="000E18F4"/>
    <w:rsid w:val="000E56E6"/>
    <w:rsid w:val="000E7982"/>
    <w:rsid w:val="000F0182"/>
    <w:rsid w:val="000F3AFE"/>
    <w:rsid w:val="000F41EE"/>
    <w:rsid w:val="000F481A"/>
    <w:rsid w:val="000F553A"/>
    <w:rsid w:val="000F6631"/>
    <w:rsid w:val="00100457"/>
    <w:rsid w:val="00101CE2"/>
    <w:rsid w:val="00101D68"/>
    <w:rsid w:val="001040D9"/>
    <w:rsid w:val="00104644"/>
    <w:rsid w:val="00104B01"/>
    <w:rsid w:val="001050B4"/>
    <w:rsid w:val="001052B3"/>
    <w:rsid w:val="00106067"/>
    <w:rsid w:val="0010646B"/>
    <w:rsid w:val="00106B12"/>
    <w:rsid w:val="0010760C"/>
    <w:rsid w:val="001108AE"/>
    <w:rsid w:val="00116A6E"/>
    <w:rsid w:val="0011746A"/>
    <w:rsid w:val="001215FE"/>
    <w:rsid w:val="00123370"/>
    <w:rsid w:val="0012408C"/>
    <w:rsid w:val="00124400"/>
    <w:rsid w:val="0012730F"/>
    <w:rsid w:val="00130173"/>
    <w:rsid w:val="00133195"/>
    <w:rsid w:val="0014020C"/>
    <w:rsid w:val="001402A4"/>
    <w:rsid w:val="00144227"/>
    <w:rsid w:val="001449FC"/>
    <w:rsid w:val="00144A5E"/>
    <w:rsid w:val="0015074B"/>
    <w:rsid w:val="00152601"/>
    <w:rsid w:val="00153B1B"/>
    <w:rsid w:val="001547CA"/>
    <w:rsid w:val="00154D21"/>
    <w:rsid w:val="00155C73"/>
    <w:rsid w:val="00156B93"/>
    <w:rsid w:val="00156D04"/>
    <w:rsid w:val="001576F6"/>
    <w:rsid w:val="001577E0"/>
    <w:rsid w:val="00157857"/>
    <w:rsid w:val="00157FC3"/>
    <w:rsid w:val="0016264F"/>
    <w:rsid w:val="00163127"/>
    <w:rsid w:val="001632FF"/>
    <w:rsid w:val="00164461"/>
    <w:rsid w:val="00170C03"/>
    <w:rsid w:val="001713F9"/>
    <w:rsid w:val="00172D52"/>
    <w:rsid w:val="00174565"/>
    <w:rsid w:val="0017553B"/>
    <w:rsid w:val="00176351"/>
    <w:rsid w:val="00181643"/>
    <w:rsid w:val="00182D5C"/>
    <w:rsid w:val="001843F6"/>
    <w:rsid w:val="00184E09"/>
    <w:rsid w:val="0018510B"/>
    <w:rsid w:val="001855CB"/>
    <w:rsid w:val="001868B3"/>
    <w:rsid w:val="00186E6B"/>
    <w:rsid w:val="0019346E"/>
    <w:rsid w:val="00193AF6"/>
    <w:rsid w:val="00194999"/>
    <w:rsid w:val="001952D1"/>
    <w:rsid w:val="001965B5"/>
    <w:rsid w:val="0019685D"/>
    <w:rsid w:val="00196D7B"/>
    <w:rsid w:val="00197142"/>
    <w:rsid w:val="00197520"/>
    <w:rsid w:val="001A0534"/>
    <w:rsid w:val="001A0A0E"/>
    <w:rsid w:val="001A0EE1"/>
    <w:rsid w:val="001A1628"/>
    <w:rsid w:val="001A2CDB"/>
    <w:rsid w:val="001A31F8"/>
    <w:rsid w:val="001A3C74"/>
    <w:rsid w:val="001A3E34"/>
    <w:rsid w:val="001A47A7"/>
    <w:rsid w:val="001A653A"/>
    <w:rsid w:val="001A6C05"/>
    <w:rsid w:val="001A72D5"/>
    <w:rsid w:val="001A72E3"/>
    <w:rsid w:val="001B0845"/>
    <w:rsid w:val="001B0BE0"/>
    <w:rsid w:val="001B0EA0"/>
    <w:rsid w:val="001B1213"/>
    <w:rsid w:val="001B2B66"/>
    <w:rsid w:val="001B3545"/>
    <w:rsid w:val="001B3767"/>
    <w:rsid w:val="001B6B9C"/>
    <w:rsid w:val="001C05B5"/>
    <w:rsid w:val="001C23F0"/>
    <w:rsid w:val="001C2B60"/>
    <w:rsid w:val="001C2D07"/>
    <w:rsid w:val="001C2F2E"/>
    <w:rsid w:val="001C407D"/>
    <w:rsid w:val="001C40F8"/>
    <w:rsid w:val="001C5FF0"/>
    <w:rsid w:val="001C6172"/>
    <w:rsid w:val="001C6F5A"/>
    <w:rsid w:val="001C7F26"/>
    <w:rsid w:val="001D0692"/>
    <w:rsid w:val="001D0812"/>
    <w:rsid w:val="001D1508"/>
    <w:rsid w:val="001D1946"/>
    <w:rsid w:val="001D284C"/>
    <w:rsid w:val="001D29AE"/>
    <w:rsid w:val="001D33A1"/>
    <w:rsid w:val="001D3F7C"/>
    <w:rsid w:val="001D53D2"/>
    <w:rsid w:val="001D7BE2"/>
    <w:rsid w:val="001E1373"/>
    <w:rsid w:val="001E1B11"/>
    <w:rsid w:val="001E3085"/>
    <w:rsid w:val="001E421D"/>
    <w:rsid w:val="001E5181"/>
    <w:rsid w:val="001E68CB"/>
    <w:rsid w:val="001E6B9D"/>
    <w:rsid w:val="001E7B3F"/>
    <w:rsid w:val="001E7E8B"/>
    <w:rsid w:val="001F1F1A"/>
    <w:rsid w:val="001F6B59"/>
    <w:rsid w:val="001F6D25"/>
    <w:rsid w:val="00201922"/>
    <w:rsid w:val="00201A3B"/>
    <w:rsid w:val="00201AA0"/>
    <w:rsid w:val="002022F1"/>
    <w:rsid w:val="00203AF3"/>
    <w:rsid w:val="00203E38"/>
    <w:rsid w:val="0020591A"/>
    <w:rsid w:val="00205D09"/>
    <w:rsid w:val="00206F03"/>
    <w:rsid w:val="00207255"/>
    <w:rsid w:val="00211027"/>
    <w:rsid w:val="00212488"/>
    <w:rsid w:val="00212943"/>
    <w:rsid w:val="002136F4"/>
    <w:rsid w:val="00213DD7"/>
    <w:rsid w:val="002149FF"/>
    <w:rsid w:val="00215EE7"/>
    <w:rsid w:val="002161C0"/>
    <w:rsid w:val="0021763A"/>
    <w:rsid w:val="0022119F"/>
    <w:rsid w:val="0022162C"/>
    <w:rsid w:val="002216CE"/>
    <w:rsid w:val="00221FA2"/>
    <w:rsid w:val="00222C83"/>
    <w:rsid w:val="002238EC"/>
    <w:rsid w:val="002242B3"/>
    <w:rsid w:val="00225738"/>
    <w:rsid w:val="00225B26"/>
    <w:rsid w:val="00226768"/>
    <w:rsid w:val="0022681E"/>
    <w:rsid w:val="00227C9E"/>
    <w:rsid w:val="00230128"/>
    <w:rsid w:val="00230850"/>
    <w:rsid w:val="00230E5D"/>
    <w:rsid w:val="00231002"/>
    <w:rsid w:val="002312CE"/>
    <w:rsid w:val="002322B3"/>
    <w:rsid w:val="002323F1"/>
    <w:rsid w:val="0023369A"/>
    <w:rsid w:val="00233C8A"/>
    <w:rsid w:val="002345D2"/>
    <w:rsid w:val="00234D80"/>
    <w:rsid w:val="00235343"/>
    <w:rsid w:val="00235C59"/>
    <w:rsid w:val="00235D0F"/>
    <w:rsid w:val="002362B2"/>
    <w:rsid w:val="00236D14"/>
    <w:rsid w:val="002405F4"/>
    <w:rsid w:val="00240F85"/>
    <w:rsid w:val="00241618"/>
    <w:rsid w:val="002427FA"/>
    <w:rsid w:val="002436F4"/>
    <w:rsid w:val="002506DD"/>
    <w:rsid w:val="00255B3D"/>
    <w:rsid w:val="00255F55"/>
    <w:rsid w:val="0025798B"/>
    <w:rsid w:val="00260542"/>
    <w:rsid w:val="00261A67"/>
    <w:rsid w:val="00262C9E"/>
    <w:rsid w:val="002633E5"/>
    <w:rsid w:val="0026470D"/>
    <w:rsid w:val="00265F36"/>
    <w:rsid w:val="002707EB"/>
    <w:rsid w:val="00270E0E"/>
    <w:rsid w:val="00271AA2"/>
    <w:rsid w:val="00272198"/>
    <w:rsid w:val="00273025"/>
    <w:rsid w:val="0027324B"/>
    <w:rsid w:val="002743AD"/>
    <w:rsid w:val="00276EAA"/>
    <w:rsid w:val="00277042"/>
    <w:rsid w:val="00277C25"/>
    <w:rsid w:val="00277CB9"/>
    <w:rsid w:val="002821DE"/>
    <w:rsid w:val="00283349"/>
    <w:rsid w:val="0028350D"/>
    <w:rsid w:val="002837A3"/>
    <w:rsid w:val="00283D85"/>
    <w:rsid w:val="002842DE"/>
    <w:rsid w:val="00284410"/>
    <w:rsid w:val="00284632"/>
    <w:rsid w:val="00285771"/>
    <w:rsid w:val="00285A28"/>
    <w:rsid w:val="002860FA"/>
    <w:rsid w:val="00286428"/>
    <w:rsid w:val="0029137F"/>
    <w:rsid w:val="0029167E"/>
    <w:rsid w:val="002921AA"/>
    <w:rsid w:val="002934E7"/>
    <w:rsid w:val="00293BD0"/>
    <w:rsid w:val="0029639D"/>
    <w:rsid w:val="0029729F"/>
    <w:rsid w:val="002976A5"/>
    <w:rsid w:val="002978BA"/>
    <w:rsid w:val="002A0AE9"/>
    <w:rsid w:val="002A0EA8"/>
    <w:rsid w:val="002A10C1"/>
    <w:rsid w:val="002A1761"/>
    <w:rsid w:val="002A178E"/>
    <w:rsid w:val="002A20A6"/>
    <w:rsid w:val="002A239A"/>
    <w:rsid w:val="002A397A"/>
    <w:rsid w:val="002A477B"/>
    <w:rsid w:val="002A478C"/>
    <w:rsid w:val="002A502F"/>
    <w:rsid w:val="002A7B23"/>
    <w:rsid w:val="002B086A"/>
    <w:rsid w:val="002B19B3"/>
    <w:rsid w:val="002B26DF"/>
    <w:rsid w:val="002B2722"/>
    <w:rsid w:val="002B3CCA"/>
    <w:rsid w:val="002B4561"/>
    <w:rsid w:val="002B5135"/>
    <w:rsid w:val="002B5162"/>
    <w:rsid w:val="002B669B"/>
    <w:rsid w:val="002B762B"/>
    <w:rsid w:val="002B7F8C"/>
    <w:rsid w:val="002C02EC"/>
    <w:rsid w:val="002C12DB"/>
    <w:rsid w:val="002C2318"/>
    <w:rsid w:val="002C23A6"/>
    <w:rsid w:val="002C24B6"/>
    <w:rsid w:val="002C2CE9"/>
    <w:rsid w:val="002C301B"/>
    <w:rsid w:val="002C43B8"/>
    <w:rsid w:val="002C5A59"/>
    <w:rsid w:val="002C7BC3"/>
    <w:rsid w:val="002C7EFB"/>
    <w:rsid w:val="002D003F"/>
    <w:rsid w:val="002D1966"/>
    <w:rsid w:val="002D1E78"/>
    <w:rsid w:val="002D2F2D"/>
    <w:rsid w:val="002D3AE1"/>
    <w:rsid w:val="002D3DB3"/>
    <w:rsid w:val="002D4DD0"/>
    <w:rsid w:val="002D6524"/>
    <w:rsid w:val="002D7B29"/>
    <w:rsid w:val="002D7D17"/>
    <w:rsid w:val="002E0995"/>
    <w:rsid w:val="002E11A3"/>
    <w:rsid w:val="002E161D"/>
    <w:rsid w:val="002E1710"/>
    <w:rsid w:val="002E267D"/>
    <w:rsid w:val="002E2EDC"/>
    <w:rsid w:val="002E3CF5"/>
    <w:rsid w:val="002E5D9B"/>
    <w:rsid w:val="002E6960"/>
    <w:rsid w:val="002E72D8"/>
    <w:rsid w:val="002F0782"/>
    <w:rsid w:val="002F24D5"/>
    <w:rsid w:val="002F34EB"/>
    <w:rsid w:val="002F3FB4"/>
    <w:rsid w:val="002F5C22"/>
    <w:rsid w:val="002F6F00"/>
    <w:rsid w:val="002F7394"/>
    <w:rsid w:val="0030003F"/>
    <w:rsid w:val="00301171"/>
    <w:rsid w:val="00301A18"/>
    <w:rsid w:val="00301F81"/>
    <w:rsid w:val="00304624"/>
    <w:rsid w:val="0030471C"/>
    <w:rsid w:val="00305051"/>
    <w:rsid w:val="003058EC"/>
    <w:rsid w:val="003067C5"/>
    <w:rsid w:val="00306ADD"/>
    <w:rsid w:val="00310C25"/>
    <w:rsid w:val="00314241"/>
    <w:rsid w:val="00314545"/>
    <w:rsid w:val="00315259"/>
    <w:rsid w:val="003156CB"/>
    <w:rsid w:val="00315942"/>
    <w:rsid w:val="003162F8"/>
    <w:rsid w:val="003169D4"/>
    <w:rsid w:val="003170C9"/>
    <w:rsid w:val="00317231"/>
    <w:rsid w:val="00320504"/>
    <w:rsid w:val="00323FFE"/>
    <w:rsid w:val="00324243"/>
    <w:rsid w:val="003249A9"/>
    <w:rsid w:val="00324A49"/>
    <w:rsid w:val="00325ECE"/>
    <w:rsid w:val="00326F90"/>
    <w:rsid w:val="0032754B"/>
    <w:rsid w:val="00331E5E"/>
    <w:rsid w:val="003324FA"/>
    <w:rsid w:val="00333008"/>
    <w:rsid w:val="0033535D"/>
    <w:rsid w:val="00335E73"/>
    <w:rsid w:val="003369B3"/>
    <w:rsid w:val="003413F2"/>
    <w:rsid w:val="0034492A"/>
    <w:rsid w:val="003453FD"/>
    <w:rsid w:val="00350538"/>
    <w:rsid w:val="003514FA"/>
    <w:rsid w:val="0035343F"/>
    <w:rsid w:val="00353806"/>
    <w:rsid w:val="00353B0C"/>
    <w:rsid w:val="00354300"/>
    <w:rsid w:val="00354C7C"/>
    <w:rsid w:val="0035556B"/>
    <w:rsid w:val="00360069"/>
    <w:rsid w:val="00362607"/>
    <w:rsid w:val="00362648"/>
    <w:rsid w:val="003630EF"/>
    <w:rsid w:val="00363C33"/>
    <w:rsid w:val="00364BE2"/>
    <w:rsid w:val="00366AF4"/>
    <w:rsid w:val="00366D41"/>
    <w:rsid w:val="00375012"/>
    <w:rsid w:val="003764DD"/>
    <w:rsid w:val="00376571"/>
    <w:rsid w:val="003802E7"/>
    <w:rsid w:val="00380ADA"/>
    <w:rsid w:val="003811B4"/>
    <w:rsid w:val="00381413"/>
    <w:rsid w:val="0038351C"/>
    <w:rsid w:val="0038657C"/>
    <w:rsid w:val="003915D8"/>
    <w:rsid w:val="00392B1D"/>
    <w:rsid w:val="00392EE5"/>
    <w:rsid w:val="003937B5"/>
    <w:rsid w:val="003977CE"/>
    <w:rsid w:val="003A3873"/>
    <w:rsid w:val="003A4A14"/>
    <w:rsid w:val="003A5306"/>
    <w:rsid w:val="003A6911"/>
    <w:rsid w:val="003A7128"/>
    <w:rsid w:val="003A7DE4"/>
    <w:rsid w:val="003B0879"/>
    <w:rsid w:val="003B0B1D"/>
    <w:rsid w:val="003B10D6"/>
    <w:rsid w:val="003B279E"/>
    <w:rsid w:val="003B2938"/>
    <w:rsid w:val="003C091B"/>
    <w:rsid w:val="003C0D99"/>
    <w:rsid w:val="003C1C24"/>
    <w:rsid w:val="003C28EC"/>
    <w:rsid w:val="003C388A"/>
    <w:rsid w:val="003C5936"/>
    <w:rsid w:val="003C740F"/>
    <w:rsid w:val="003D0335"/>
    <w:rsid w:val="003D10EA"/>
    <w:rsid w:val="003D16AC"/>
    <w:rsid w:val="003D1B88"/>
    <w:rsid w:val="003D4229"/>
    <w:rsid w:val="003D4B20"/>
    <w:rsid w:val="003D7A15"/>
    <w:rsid w:val="003E2B45"/>
    <w:rsid w:val="003E3B99"/>
    <w:rsid w:val="003E3C2F"/>
    <w:rsid w:val="003E47D6"/>
    <w:rsid w:val="003E7274"/>
    <w:rsid w:val="003E72E2"/>
    <w:rsid w:val="003E77C1"/>
    <w:rsid w:val="003F03D3"/>
    <w:rsid w:val="003F1172"/>
    <w:rsid w:val="003F56CF"/>
    <w:rsid w:val="003F6BE0"/>
    <w:rsid w:val="003F758F"/>
    <w:rsid w:val="004004F4"/>
    <w:rsid w:val="00400665"/>
    <w:rsid w:val="00401D1A"/>
    <w:rsid w:val="00402002"/>
    <w:rsid w:val="0040256F"/>
    <w:rsid w:val="0040291C"/>
    <w:rsid w:val="0040320F"/>
    <w:rsid w:val="00403DB8"/>
    <w:rsid w:val="00405316"/>
    <w:rsid w:val="004079D8"/>
    <w:rsid w:val="00410665"/>
    <w:rsid w:val="00411EB3"/>
    <w:rsid w:val="00412412"/>
    <w:rsid w:val="00413635"/>
    <w:rsid w:val="004147C2"/>
    <w:rsid w:val="004158F8"/>
    <w:rsid w:val="00415A66"/>
    <w:rsid w:val="00422C47"/>
    <w:rsid w:val="0042370B"/>
    <w:rsid w:val="00425DA3"/>
    <w:rsid w:val="004268F1"/>
    <w:rsid w:val="00427E78"/>
    <w:rsid w:val="00427F51"/>
    <w:rsid w:val="00432233"/>
    <w:rsid w:val="004332D9"/>
    <w:rsid w:val="00433B4D"/>
    <w:rsid w:val="004357A2"/>
    <w:rsid w:val="00437498"/>
    <w:rsid w:val="0044095E"/>
    <w:rsid w:val="004448AF"/>
    <w:rsid w:val="00447C00"/>
    <w:rsid w:val="00450240"/>
    <w:rsid w:val="004541D9"/>
    <w:rsid w:val="004565A2"/>
    <w:rsid w:val="00456FEE"/>
    <w:rsid w:val="0046029A"/>
    <w:rsid w:val="00463A8B"/>
    <w:rsid w:val="00466424"/>
    <w:rsid w:val="00466516"/>
    <w:rsid w:val="004665B4"/>
    <w:rsid w:val="0046692C"/>
    <w:rsid w:val="00467A8C"/>
    <w:rsid w:val="0047086E"/>
    <w:rsid w:val="00472C44"/>
    <w:rsid w:val="004735AD"/>
    <w:rsid w:val="0047406D"/>
    <w:rsid w:val="00474DB2"/>
    <w:rsid w:val="00477495"/>
    <w:rsid w:val="00482021"/>
    <w:rsid w:val="004834EC"/>
    <w:rsid w:val="00484510"/>
    <w:rsid w:val="00484AE6"/>
    <w:rsid w:val="00484ECE"/>
    <w:rsid w:val="00485886"/>
    <w:rsid w:val="0048666D"/>
    <w:rsid w:val="0048703B"/>
    <w:rsid w:val="004873FE"/>
    <w:rsid w:val="00487AB1"/>
    <w:rsid w:val="00487D53"/>
    <w:rsid w:val="004911EF"/>
    <w:rsid w:val="00492ED9"/>
    <w:rsid w:val="00493740"/>
    <w:rsid w:val="00493769"/>
    <w:rsid w:val="004948CA"/>
    <w:rsid w:val="0049554A"/>
    <w:rsid w:val="00496B6F"/>
    <w:rsid w:val="0049714B"/>
    <w:rsid w:val="004971D4"/>
    <w:rsid w:val="00497AC5"/>
    <w:rsid w:val="004A0136"/>
    <w:rsid w:val="004A0285"/>
    <w:rsid w:val="004A028F"/>
    <w:rsid w:val="004A078D"/>
    <w:rsid w:val="004A1389"/>
    <w:rsid w:val="004A44C9"/>
    <w:rsid w:val="004A510E"/>
    <w:rsid w:val="004A5290"/>
    <w:rsid w:val="004A57B0"/>
    <w:rsid w:val="004A5DBD"/>
    <w:rsid w:val="004B06C0"/>
    <w:rsid w:val="004B12D1"/>
    <w:rsid w:val="004B1454"/>
    <w:rsid w:val="004B26C5"/>
    <w:rsid w:val="004B2ACB"/>
    <w:rsid w:val="004B45F2"/>
    <w:rsid w:val="004B56C4"/>
    <w:rsid w:val="004B5D4F"/>
    <w:rsid w:val="004B642B"/>
    <w:rsid w:val="004B7063"/>
    <w:rsid w:val="004B7D7C"/>
    <w:rsid w:val="004B7FF4"/>
    <w:rsid w:val="004C03F3"/>
    <w:rsid w:val="004C10CC"/>
    <w:rsid w:val="004C15FF"/>
    <w:rsid w:val="004C3CB6"/>
    <w:rsid w:val="004C4F56"/>
    <w:rsid w:val="004C6389"/>
    <w:rsid w:val="004C7446"/>
    <w:rsid w:val="004C79E9"/>
    <w:rsid w:val="004D137B"/>
    <w:rsid w:val="004D1C78"/>
    <w:rsid w:val="004D2362"/>
    <w:rsid w:val="004D268C"/>
    <w:rsid w:val="004D5040"/>
    <w:rsid w:val="004D5AFA"/>
    <w:rsid w:val="004D5CB9"/>
    <w:rsid w:val="004E1116"/>
    <w:rsid w:val="004E1942"/>
    <w:rsid w:val="004E1C2D"/>
    <w:rsid w:val="004E1CFC"/>
    <w:rsid w:val="004E3CF7"/>
    <w:rsid w:val="004E7BF6"/>
    <w:rsid w:val="004F08AD"/>
    <w:rsid w:val="004F2068"/>
    <w:rsid w:val="004F3625"/>
    <w:rsid w:val="004F482E"/>
    <w:rsid w:val="004F4A9A"/>
    <w:rsid w:val="0050424A"/>
    <w:rsid w:val="0050566C"/>
    <w:rsid w:val="00505BF5"/>
    <w:rsid w:val="00507228"/>
    <w:rsid w:val="00510089"/>
    <w:rsid w:val="00511232"/>
    <w:rsid w:val="00511A6F"/>
    <w:rsid w:val="0051210D"/>
    <w:rsid w:val="00512F8F"/>
    <w:rsid w:val="0051411D"/>
    <w:rsid w:val="00514E86"/>
    <w:rsid w:val="00515D19"/>
    <w:rsid w:val="00516425"/>
    <w:rsid w:val="00516D2E"/>
    <w:rsid w:val="00517A9B"/>
    <w:rsid w:val="00521191"/>
    <w:rsid w:val="00522C44"/>
    <w:rsid w:val="00523652"/>
    <w:rsid w:val="00525339"/>
    <w:rsid w:val="00526FA1"/>
    <w:rsid w:val="00527889"/>
    <w:rsid w:val="00530666"/>
    <w:rsid w:val="00530A32"/>
    <w:rsid w:val="00531150"/>
    <w:rsid w:val="00532A77"/>
    <w:rsid w:val="00534BB1"/>
    <w:rsid w:val="00534DEE"/>
    <w:rsid w:val="00534F9B"/>
    <w:rsid w:val="00535649"/>
    <w:rsid w:val="00535DA4"/>
    <w:rsid w:val="00535DE9"/>
    <w:rsid w:val="0053667D"/>
    <w:rsid w:val="00536FB8"/>
    <w:rsid w:val="00537593"/>
    <w:rsid w:val="00541758"/>
    <w:rsid w:val="00541CBA"/>
    <w:rsid w:val="00543F96"/>
    <w:rsid w:val="0054464C"/>
    <w:rsid w:val="005450F5"/>
    <w:rsid w:val="00545B89"/>
    <w:rsid w:val="00546C8F"/>
    <w:rsid w:val="00546FD1"/>
    <w:rsid w:val="00547871"/>
    <w:rsid w:val="005516DC"/>
    <w:rsid w:val="00552184"/>
    <w:rsid w:val="00552B45"/>
    <w:rsid w:val="00554F37"/>
    <w:rsid w:val="00555060"/>
    <w:rsid w:val="0055600F"/>
    <w:rsid w:val="00557B36"/>
    <w:rsid w:val="00560720"/>
    <w:rsid w:val="00561932"/>
    <w:rsid w:val="005624D4"/>
    <w:rsid w:val="00562586"/>
    <w:rsid w:val="00563003"/>
    <w:rsid w:val="00563E26"/>
    <w:rsid w:val="00564D9D"/>
    <w:rsid w:val="00564F22"/>
    <w:rsid w:val="0056672B"/>
    <w:rsid w:val="00566A5C"/>
    <w:rsid w:val="00573709"/>
    <w:rsid w:val="00574939"/>
    <w:rsid w:val="00575D21"/>
    <w:rsid w:val="00575E09"/>
    <w:rsid w:val="00577646"/>
    <w:rsid w:val="00582FA5"/>
    <w:rsid w:val="0058471F"/>
    <w:rsid w:val="005857BB"/>
    <w:rsid w:val="00585E9B"/>
    <w:rsid w:val="0058689E"/>
    <w:rsid w:val="00586AA1"/>
    <w:rsid w:val="00587555"/>
    <w:rsid w:val="0059080F"/>
    <w:rsid w:val="0059092B"/>
    <w:rsid w:val="00590983"/>
    <w:rsid w:val="00590B2D"/>
    <w:rsid w:val="005910DD"/>
    <w:rsid w:val="00592505"/>
    <w:rsid w:val="00592C07"/>
    <w:rsid w:val="0059343A"/>
    <w:rsid w:val="0059479C"/>
    <w:rsid w:val="00597133"/>
    <w:rsid w:val="00597A54"/>
    <w:rsid w:val="00597BE8"/>
    <w:rsid w:val="005A0261"/>
    <w:rsid w:val="005A0C1D"/>
    <w:rsid w:val="005A110B"/>
    <w:rsid w:val="005A2E0C"/>
    <w:rsid w:val="005A3660"/>
    <w:rsid w:val="005A5BFE"/>
    <w:rsid w:val="005A609B"/>
    <w:rsid w:val="005B02B5"/>
    <w:rsid w:val="005B07F3"/>
    <w:rsid w:val="005B121D"/>
    <w:rsid w:val="005B2F47"/>
    <w:rsid w:val="005B3498"/>
    <w:rsid w:val="005B37D6"/>
    <w:rsid w:val="005B45A8"/>
    <w:rsid w:val="005B7CF8"/>
    <w:rsid w:val="005C3296"/>
    <w:rsid w:val="005C3EB8"/>
    <w:rsid w:val="005C41A5"/>
    <w:rsid w:val="005C45F8"/>
    <w:rsid w:val="005C588E"/>
    <w:rsid w:val="005C63BE"/>
    <w:rsid w:val="005C6ADC"/>
    <w:rsid w:val="005D009B"/>
    <w:rsid w:val="005D0412"/>
    <w:rsid w:val="005D24C6"/>
    <w:rsid w:val="005D38DA"/>
    <w:rsid w:val="005D56D7"/>
    <w:rsid w:val="005D6966"/>
    <w:rsid w:val="005D7022"/>
    <w:rsid w:val="005E0112"/>
    <w:rsid w:val="005E0A23"/>
    <w:rsid w:val="005E0C8E"/>
    <w:rsid w:val="005E29CF"/>
    <w:rsid w:val="005E2CB0"/>
    <w:rsid w:val="005E56D6"/>
    <w:rsid w:val="005E5926"/>
    <w:rsid w:val="005E6849"/>
    <w:rsid w:val="005E6975"/>
    <w:rsid w:val="005E7E03"/>
    <w:rsid w:val="005E7FFB"/>
    <w:rsid w:val="005F12B6"/>
    <w:rsid w:val="005F2650"/>
    <w:rsid w:val="005F4A2F"/>
    <w:rsid w:val="005F58FE"/>
    <w:rsid w:val="005F7A5C"/>
    <w:rsid w:val="005F7FC4"/>
    <w:rsid w:val="00600B49"/>
    <w:rsid w:val="00604DE8"/>
    <w:rsid w:val="00605D52"/>
    <w:rsid w:val="006070C0"/>
    <w:rsid w:val="00607CFA"/>
    <w:rsid w:val="006105C1"/>
    <w:rsid w:val="00611233"/>
    <w:rsid w:val="0061339C"/>
    <w:rsid w:val="0061674E"/>
    <w:rsid w:val="00617AC1"/>
    <w:rsid w:val="00620379"/>
    <w:rsid w:val="00620F0C"/>
    <w:rsid w:val="00622CC3"/>
    <w:rsid w:val="006235A8"/>
    <w:rsid w:val="00623F74"/>
    <w:rsid w:val="00625150"/>
    <w:rsid w:val="00626D93"/>
    <w:rsid w:val="006272B7"/>
    <w:rsid w:val="00631655"/>
    <w:rsid w:val="00632C53"/>
    <w:rsid w:val="00633C83"/>
    <w:rsid w:val="00635803"/>
    <w:rsid w:val="00636A04"/>
    <w:rsid w:val="00636FA0"/>
    <w:rsid w:val="0064085A"/>
    <w:rsid w:val="00642C69"/>
    <w:rsid w:val="006443B0"/>
    <w:rsid w:val="006452A2"/>
    <w:rsid w:val="00646AF4"/>
    <w:rsid w:val="00646C74"/>
    <w:rsid w:val="0065106D"/>
    <w:rsid w:val="006515FD"/>
    <w:rsid w:val="006522C9"/>
    <w:rsid w:val="006543D0"/>
    <w:rsid w:val="006545FA"/>
    <w:rsid w:val="00657495"/>
    <w:rsid w:val="00657676"/>
    <w:rsid w:val="00662EA0"/>
    <w:rsid w:val="0066413C"/>
    <w:rsid w:val="006656D8"/>
    <w:rsid w:val="00666A77"/>
    <w:rsid w:val="00667152"/>
    <w:rsid w:val="0066746A"/>
    <w:rsid w:val="006677BB"/>
    <w:rsid w:val="00670151"/>
    <w:rsid w:val="00673CFB"/>
    <w:rsid w:val="00676BF9"/>
    <w:rsid w:val="00677AB3"/>
    <w:rsid w:val="0068093E"/>
    <w:rsid w:val="00682138"/>
    <w:rsid w:val="00682295"/>
    <w:rsid w:val="00682957"/>
    <w:rsid w:val="00682B13"/>
    <w:rsid w:val="00682E6A"/>
    <w:rsid w:val="00683089"/>
    <w:rsid w:val="00683B05"/>
    <w:rsid w:val="0068464F"/>
    <w:rsid w:val="0068470B"/>
    <w:rsid w:val="0068528E"/>
    <w:rsid w:val="00685E8F"/>
    <w:rsid w:val="00687AF2"/>
    <w:rsid w:val="00690172"/>
    <w:rsid w:val="0069105D"/>
    <w:rsid w:val="006936AA"/>
    <w:rsid w:val="006945CE"/>
    <w:rsid w:val="0069462C"/>
    <w:rsid w:val="00694BD8"/>
    <w:rsid w:val="00694C31"/>
    <w:rsid w:val="0069758E"/>
    <w:rsid w:val="006976E1"/>
    <w:rsid w:val="006A0002"/>
    <w:rsid w:val="006A0919"/>
    <w:rsid w:val="006A0BE6"/>
    <w:rsid w:val="006A1A86"/>
    <w:rsid w:val="006A1E10"/>
    <w:rsid w:val="006A28F6"/>
    <w:rsid w:val="006A54FE"/>
    <w:rsid w:val="006A725A"/>
    <w:rsid w:val="006A745E"/>
    <w:rsid w:val="006A76AA"/>
    <w:rsid w:val="006B3B97"/>
    <w:rsid w:val="006B4F37"/>
    <w:rsid w:val="006B5D7A"/>
    <w:rsid w:val="006B7E0C"/>
    <w:rsid w:val="006C0DA7"/>
    <w:rsid w:val="006C1C8E"/>
    <w:rsid w:val="006C5428"/>
    <w:rsid w:val="006D113E"/>
    <w:rsid w:val="006D1DB3"/>
    <w:rsid w:val="006D3F24"/>
    <w:rsid w:val="006D4070"/>
    <w:rsid w:val="006D6417"/>
    <w:rsid w:val="006D6D4E"/>
    <w:rsid w:val="006D7695"/>
    <w:rsid w:val="006D79CB"/>
    <w:rsid w:val="006E00D8"/>
    <w:rsid w:val="006E20C6"/>
    <w:rsid w:val="006E2A2B"/>
    <w:rsid w:val="006E2F6C"/>
    <w:rsid w:val="006E37A1"/>
    <w:rsid w:val="006E3C05"/>
    <w:rsid w:val="006F0A59"/>
    <w:rsid w:val="006F1F4F"/>
    <w:rsid w:val="006F306F"/>
    <w:rsid w:val="006F3DEA"/>
    <w:rsid w:val="006F474F"/>
    <w:rsid w:val="006F4B91"/>
    <w:rsid w:val="006F5AC8"/>
    <w:rsid w:val="006F5D46"/>
    <w:rsid w:val="006F616B"/>
    <w:rsid w:val="006F6B7D"/>
    <w:rsid w:val="006F6C4D"/>
    <w:rsid w:val="006F6F02"/>
    <w:rsid w:val="006F713A"/>
    <w:rsid w:val="006F739A"/>
    <w:rsid w:val="0070075F"/>
    <w:rsid w:val="0070081B"/>
    <w:rsid w:val="00702086"/>
    <w:rsid w:val="007039BA"/>
    <w:rsid w:val="00703B10"/>
    <w:rsid w:val="00704505"/>
    <w:rsid w:val="00704BB5"/>
    <w:rsid w:val="00704FE9"/>
    <w:rsid w:val="00706C4D"/>
    <w:rsid w:val="00706CBE"/>
    <w:rsid w:val="007076E8"/>
    <w:rsid w:val="00710916"/>
    <w:rsid w:val="00711C85"/>
    <w:rsid w:val="00713191"/>
    <w:rsid w:val="00716083"/>
    <w:rsid w:val="0072119A"/>
    <w:rsid w:val="00722DEC"/>
    <w:rsid w:val="00723036"/>
    <w:rsid w:val="00723382"/>
    <w:rsid w:val="007238A5"/>
    <w:rsid w:val="00724CCD"/>
    <w:rsid w:val="00724FBD"/>
    <w:rsid w:val="0072548B"/>
    <w:rsid w:val="00726AB9"/>
    <w:rsid w:val="00726CEF"/>
    <w:rsid w:val="00730B93"/>
    <w:rsid w:val="007310BD"/>
    <w:rsid w:val="00731A7A"/>
    <w:rsid w:val="007322DF"/>
    <w:rsid w:val="00734552"/>
    <w:rsid w:val="007346AB"/>
    <w:rsid w:val="00734992"/>
    <w:rsid w:val="00734A76"/>
    <w:rsid w:val="00734F59"/>
    <w:rsid w:val="007356B5"/>
    <w:rsid w:val="0073610F"/>
    <w:rsid w:val="00736673"/>
    <w:rsid w:val="0073696F"/>
    <w:rsid w:val="007376FD"/>
    <w:rsid w:val="00737AF9"/>
    <w:rsid w:val="007400E9"/>
    <w:rsid w:val="0074099A"/>
    <w:rsid w:val="00746BEE"/>
    <w:rsid w:val="00746CD6"/>
    <w:rsid w:val="00747C69"/>
    <w:rsid w:val="00751616"/>
    <w:rsid w:val="007522A5"/>
    <w:rsid w:val="007535AB"/>
    <w:rsid w:val="00753DFC"/>
    <w:rsid w:val="00754F92"/>
    <w:rsid w:val="007568A0"/>
    <w:rsid w:val="00757330"/>
    <w:rsid w:val="00762A67"/>
    <w:rsid w:val="00762A6F"/>
    <w:rsid w:val="0076309C"/>
    <w:rsid w:val="0076440A"/>
    <w:rsid w:val="00765AD4"/>
    <w:rsid w:val="0077183A"/>
    <w:rsid w:val="0077475D"/>
    <w:rsid w:val="00777545"/>
    <w:rsid w:val="0077764A"/>
    <w:rsid w:val="007779C9"/>
    <w:rsid w:val="00781F4F"/>
    <w:rsid w:val="007826A1"/>
    <w:rsid w:val="00782F41"/>
    <w:rsid w:val="007848F9"/>
    <w:rsid w:val="007852A3"/>
    <w:rsid w:val="0078734C"/>
    <w:rsid w:val="00787634"/>
    <w:rsid w:val="00787F15"/>
    <w:rsid w:val="0078E48A"/>
    <w:rsid w:val="007902A7"/>
    <w:rsid w:val="00791410"/>
    <w:rsid w:val="00792655"/>
    <w:rsid w:val="00792C00"/>
    <w:rsid w:val="007932EA"/>
    <w:rsid w:val="007968C3"/>
    <w:rsid w:val="00797181"/>
    <w:rsid w:val="00797BDD"/>
    <w:rsid w:val="007A0051"/>
    <w:rsid w:val="007A0361"/>
    <w:rsid w:val="007A2E64"/>
    <w:rsid w:val="007A3A40"/>
    <w:rsid w:val="007A40C1"/>
    <w:rsid w:val="007A49F0"/>
    <w:rsid w:val="007B0B36"/>
    <w:rsid w:val="007B0C65"/>
    <w:rsid w:val="007B0D15"/>
    <w:rsid w:val="007B0EDE"/>
    <w:rsid w:val="007B1EA7"/>
    <w:rsid w:val="007B2631"/>
    <w:rsid w:val="007B28D6"/>
    <w:rsid w:val="007B2D21"/>
    <w:rsid w:val="007B4BD0"/>
    <w:rsid w:val="007B5002"/>
    <w:rsid w:val="007B64AF"/>
    <w:rsid w:val="007B7210"/>
    <w:rsid w:val="007C0548"/>
    <w:rsid w:val="007C0B48"/>
    <w:rsid w:val="007C1FDD"/>
    <w:rsid w:val="007C2467"/>
    <w:rsid w:val="007C2646"/>
    <w:rsid w:val="007C2792"/>
    <w:rsid w:val="007C3495"/>
    <w:rsid w:val="007C350B"/>
    <w:rsid w:val="007C7874"/>
    <w:rsid w:val="007C793F"/>
    <w:rsid w:val="007D03E0"/>
    <w:rsid w:val="007D065B"/>
    <w:rsid w:val="007D0AA6"/>
    <w:rsid w:val="007D1891"/>
    <w:rsid w:val="007D2544"/>
    <w:rsid w:val="007D2894"/>
    <w:rsid w:val="007D301F"/>
    <w:rsid w:val="007D30C6"/>
    <w:rsid w:val="007D4D6A"/>
    <w:rsid w:val="007D5D35"/>
    <w:rsid w:val="007D7DFA"/>
    <w:rsid w:val="007E0CF7"/>
    <w:rsid w:val="007E17DB"/>
    <w:rsid w:val="007E290E"/>
    <w:rsid w:val="007E332E"/>
    <w:rsid w:val="007E33A6"/>
    <w:rsid w:val="007E34BD"/>
    <w:rsid w:val="007E34CF"/>
    <w:rsid w:val="007E46F3"/>
    <w:rsid w:val="007E61C4"/>
    <w:rsid w:val="007E6D37"/>
    <w:rsid w:val="007E7595"/>
    <w:rsid w:val="007E7685"/>
    <w:rsid w:val="007F0801"/>
    <w:rsid w:val="007F0E09"/>
    <w:rsid w:val="007F3E98"/>
    <w:rsid w:val="007F51FA"/>
    <w:rsid w:val="007F6ED3"/>
    <w:rsid w:val="007F7841"/>
    <w:rsid w:val="00801AFA"/>
    <w:rsid w:val="00803E70"/>
    <w:rsid w:val="008046DA"/>
    <w:rsid w:val="00804FC5"/>
    <w:rsid w:val="00807FD5"/>
    <w:rsid w:val="008100E1"/>
    <w:rsid w:val="0081019B"/>
    <w:rsid w:val="008102EA"/>
    <w:rsid w:val="00810A84"/>
    <w:rsid w:val="00811711"/>
    <w:rsid w:val="00811BCD"/>
    <w:rsid w:val="00814FB1"/>
    <w:rsid w:val="00815AA2"/>
    <w:rsid w:val="00816DD5"/>
    <w:rsid w:val="008178D2"/>
    <w:rsid w:val="0082058A"/>
    <w:rsid w:val="008208D9"/>
    <w:rsid w:val="00824874"/>
    <w:rsid w:val="008258D2"/>
    <w:rsid w:val="008270ED"/>
    <w:rsid w:val="0083024A"/>
    <w:rsid w:val="00830AAB"/>
    <w:rsid w:val="00831699"/>
    <w:rsid w:val="00831871"/>
    <w:rsid w:val="00831890"/>
    <w:rsid w:val="00831CA4"/>
    <w:rsid w:val="00831DE6"/>
    <w:rsid w:val="0083290A"/>
    <w:rsid w:val="00832AD9"/>
    <w:rsid w:val="0083332C"/>
    <w:rsid w:val="008336C0"/>
    <w:rsid w:val="0083543E"/>
    <w:rsid w:val="00836169"/>
    <w:rsid w:val="00837656"/>
    <w:rsid w:val="0084175D"/>
    <w:rsid w:val="008424C4"/>
    <w:rsid w:val="00842856"/>
    <w:rsid w:val="008442DB"/>
    <w:rsid w:val="00845905"/>
    <w:rsid w:val="00845C1C"/>
    <w:rsid w:val="008471D1"/>
    <w:rsid w:val="0084743A"/>
    <w:rsid w:val="0085389F"/>
    <w:rsid w:val="00855303"/>
    <w:rsid w:val="008566E4"/>
    <w:rsid w:val="00857026"/>
    <w:rsid w:val="0086165C"/>
    <w:rsid w:val="00862995"/>
    <w:rsid w:val="00862EAA"/>
    <w:rsid w:val="00865097"/>
    <w:rsid w:val="00865EA8"/>
    <w:rsid w:val="008666A0"/>
    <w:rsid w:val="008677BF"/>
    <w:rsid w:val="008716D5"/>
    <w:rsid w:val="00872C17"/>
    <w:rsid w:val="0087329F"/>
    <w:rsid w:val="00873400"/>
    <w:rsid w:val="008766E5"/>
    <w:rsid w:val="00877C6B"/>
    <w:rsid w:val="00877CD4"/>
    <w:rsid w:val="008805F5"/>
    <w:rsid w:val="00881619"/>
    <w:rsid w:val="008823E8"/>
    <w:rsid w:val="00882CB3"/>
    <w:rsid w:val="00883421"/>
    <w:rsid w:val="00885ABA"/>
    <w:rsid w:val="00885EEE"/>
    <w:rsid w:val="00890249"/>
    <w:rsid w:val="00891154"/>
    <w:rsid w:val="00891246"/>
    <w:rsid w:val="008914F6"/>
    <w:rsid w:val="008934CE"/>
    <w:rsid w:val="00893DCA"/>
    <w:rsid w:val="00894E68"/>
    <w:rsid w:val="008950DD"/>
    <w:rsid w:val="00895790"/>
    <w:rsid w:val="00897819"/>
    <w:rsid w:val="008A004F"/>
    <w:rsid w:val="008A047D"/>
    <w:rsid w:val="008A40C1"/>
    <w:rsid w:val="008A4D70"/>
    <w:rsid w:val="008A5B36"/>
    <w:rsid w:val="008A5B8C"/>
    <w:rsid w:val="008A5F63"/>
    <w:rsid w:val="008A6773"/>
    <w:rsid w:val="008A788A"/>
    <w:rsid w:val="008A79E2"/>
    <w:rsid w:val="008B26F1"/>
    <w:rsid w:val="008B5C95"/>
    <w:rsid w:val="008B5E46"/>
    <w:rsid w:val="008B764E"/>
    <w:rsid w:val="008C14BE"/>
    <w:rsid w:val="008C15DB"/>
    <w:rsid w:val="008C1FAD"/>
    <w:rsid w:val="008C38F4"/>
    <w:rsid w:val="008C4DF5"/>
    <w:rsid w:val="008C5B95"/>
    <w:rsid w:val="008C64D2"/>
    <w:rsid w:val="008C7843"/>
    <w:rsid w:val="008C7C3B"/>
    <w:rsid w:val="008D03A3"/>
    <w:rsid w:val="008D03BA"/>
    <w:rsid w:val="008D1918"/>
    <w:rsid w:val="008D3B3B"/>
    <w:rsid w:val="008D4DF3"/>
    <w:rsid w:val="008D62B8"/>
    <w:rsid w:val="008D64F8"/>
    <w:rsid w:val="008D7ED1"/>
    <w:rsid w:val="008E007B"/>
    <w:rsid w:val="008E0B7C"/>
    <w:rsid w:val="008E158A"/>
    <w:rsid w:val="008E2845"/>
    <w:rsid w:val="008E5C6B"/>
    <w:rsid w:val="008F0D0E"/>
    <w:rsid w:val="008F10FE"/>
    <w:rsid w:val="008F2024"/>
    <w:rsid w:val="008F21A0"/>
    <w:rsid w:val="008F3482"/>
    <w:rsid w:val="008F4261"/>
    <w:rsid w:val="008F493D"/>
    <w:rsid w:val="008F7598"/>
    <w:rsid w:val="0090031F"/>
    <w:rsid w:val="0090249E"/>
    <w:rsid w:val="00903DD1"/>
    <w:rsid w:val="009059CE"/>
    <w:rsid w:val="00907467"/>
    <w:rsid w:val="00910A43"/>
    <w:rsid w:val="00910DF1"/>
    <w:rsid w:val="00911D1D"/>
    <w:rsid w:val="009122E7"/>
    <w:rsid w:val="00913317"/>
    <w:rsid w:val="009138B8"/>
    <w:rsid w:val="00913C4E"/>
    <w:rsid w:val="009140CA"/>
    <w:rsid w:val="00916022"/>
    <w:rsid w:val="009160B5"/>
    <w:rsid w:val="009165C8"/>
    <w:rsid w:val="0091662E"/>
    <w:rsid w:val="00916E1C"/>
    <w:rsid w:val="00916FDA"/>
    <w:rsid w:val="009177FD"/>
    <w:rsid w:val="00920A86"/>
    <w:rsid w:val="00923028"/>
    <w:rsid w:val="00924A11"/>
    <w:rsid w:val="00926496"/>
    <w:rsid w:val="00930407"/>
    <w:rsid w:val="0093298A"/>
    <w:rsid w:val="00934439"/>
    <w:rsid w:val="00934C4C"/>
    <w:rsid w:val="00935E2F"/>
    <w:rsid w:val="00935E63"/>
    <w:rsid w:val="00936540"/>
    <w:rsid w:val="00937200"/>
    <w:rsid w:val="009420A6"/>
    <w:rsid w:val="00942373"/>
    <w:rsid w:val="00942526"/>
    <w:rsid w:val="00942C8A"/>
    <w:rsid w:val="00942EE6"/>
    <w:rsid w:val="00943396"/>
    <w:rsid w:val="00943BD0"/>
    <w:rsid w:val="00944B22"/>
    <w:rsid w:val="00945BCB"/>
    <w:rsid w:val="00947807"/>
    <w:rsid w:val="0094790C"/>
    <w:rsid w:val="00950A08"/>
    <w:rsid w:val="00952748"/>
    <w:rsid w:val="009532D5"/>
    <w:rsid w:val="00953B30"/>
    <w:rsid w:val="00953CEF"/>
    <w:rsid w:val="0095726F"/>
    <w:rsid w:val="00957ABF"/>
    <w:rsid w:val="009604AC"/>
    <w:rsid w:val="009605F7"/>
    <w:rsid w:val="00961C28"/>
    <w:rsid w:val="00961CB4"/>
    <w:rsid w:val="0096203F"/>
    <w:rsid w:val="0096472D"/>
    <w:rsid w:val="00964E3B"/>
    <w:rsid w:val="00965B49"/>
    <w:rsid w:val="00970368"/>
    <w:rsid w:val="0097218E"/>
    <w:rsid w:val="00972974"/>
    <w:rsid w:val="0097353B"/>
    <w:rsid w:val="009749C5"/>
    <w:rsid w:val="0097529D"/>
    <w:rsid w:val="00975C7E"/>
    <w:rsid w:val="00976468"/>
    <w:rsid w:val="00976471"/>
    <w:rsid w:val="00976FA2"/>
    <w:rsid w:val="00980310"/>
    <w:rsid w:val="00980E08"/>
    <w:rsid w:val="0098304A"/>
    <w:rsid w:val="009849DB"/>
    <w:rsid w:val="00984D2D"/>
    <w:rsid w:val="00985F43"/>
    <w:rsid w:val="009870AB"/>
    <w:rsid w:val="00987CD4"/>
    <w:rsid w:val="00987F6D"/>
    <w:rsid w:val="0099076E"/>
    <w:rsid w:val="0099080A"/>
    <w:rsid w:val="00993483"/>
    <w:rsid w:val="00993D66"/>
    <w:rsid w:val="00993DEA"/>
    <w:rsid w:val="00994568"/>
    <w:rsid w:val="009962F2"/>
    <w:rsid w:val="00997FC3"/>
    <w:rsid w:val="009A034E"/>
    <w:rsid w:val="009A0E39"/>
    <w:rsid w:val="009A2064"/>
    <w:rsid w:val="009A21CC"/>
    <w:rsid w:val="009A34CE"/>
    <w:rsid w:val="009A3A76"/>
    <w:rsid w:val="009A49CD"/>
    <w:rsid w:val="009A5E31"/>
    <w:rsid w:val="009A77BD"/>
    <w:rsid w:val="009A78A5"/>
    <w:rsid w:val="009B0110"/>
    <w:rsid w:val="009B085F"/>
    <w:rsid w:val="009B32FD"/>
    <w:rsid w:val="009B42E5"/>
    <w:rsid w:val="009B50E2"/>
    <w:rsid w:val="009B65FC"/>
    <w:rsid w:val="009B6C34"/>
    <w:rsid w:val="009B6EDD"/>
    <w:rsid w:val="009C2620"/>
    <w:rsid w:val="009C30E4"/>
    <w:rsid w:val="009C437F"/>
    <w:rsid w:val="009C4C92"/>
    <w:rsid w:val="009C4F0A"/>
    <w:rsid w:val="009C7864"/>
    <w:rsid w:val="009C7C41"/>
    <w:rsid w:val="009D069E"/>
    <w:rsid w:val="009D1EAC"/>
    <w:rsid w:val="009D222E"/>
    <w:rsid w:val="009D4AFD"/>
    <w:rsid w:val="009E104B"/>
    <w:rsid w:val="009E1F56"/>
    <w:rsid w:val="009E3B1E"/>
    <w:rsid w:val="009E4EAE"/>
    <w:rsid w:val="009E5D83"/>
    <w:rsid w:val="009E7D8B"/>
    <w:rsid w:val="009F1714"/>
    <w:rsid w:val="009F3064"/>
    <w:rsid w:val="009F3D3E"/>
    <w:rsid w:val="009F3E49"/>
    <w:rsid w:val="00A00BF1"/>
    <w:rsid w:val="00A020FF"/>
    <w:rsid w:val="00A02CA3"/>
    <w:rsid w:val="00A03817"/>
    <w:rsid w:val="00A04D22"/>
    <w:rsid w:val="00A07111"/>
    <w:rsid w:val="00A11176"/>
    <w:rsid w:val="00A11235"/>
    <w:rsid w:val="00A11D32"/>
    <w:rsid w:val="00A13747"/>
    <w:rsid w:val="00A13812"/>
    <w:rsid w:val="00A1436F"/>
    <w:rsid w:val="00A16C20"/>
    <w:rsid w:val="00A21105"/>
    <w:rsid w:val="00A2275C"/>
    <w:rsid w:val="00A23067"/>
    <w:rsid w:val="00A2352D"/>
    <w:rsid w:val="00A30BF5"/>
    <w:rsid w:val="00A31992"/>
    <w:rsid w:val="00A34CE6"/>
    <w:rsid w:val="00A36A07"/>
    <w:rsid w:val="00A36C70"/>
    <w:rsid w:val="00A3703D"/>
    <w:rsid w:val="00A37DDB"/>
    <w:rsid w:val="00A40C23"/>
    <w:rsid w:val="00A411B8"/>
    <w:rsid w:val="00A41F3D"/>
    <w:rsid w:val="00A43736"/>
    <w:rsid w:val="00A43948"/>
    <w:rsid w:val="00A44C85"/>
    <w:rsid w:val="00A44FF2"/>
    <w:rsid w:val="00A458EC"/>
    <w:rsid w:val="00A46F94"/>
    <w:rsid w:val="00A51D4F"/>
    <w:rsid w:val="00A5218C"/>
    <w:rsid w:val="00A53803"/>
    <w:rsid w:val="00A54FBF"/>
    <w:rsid w:val="00A557B0"/>
    <w:rsid w:val="00A55BB8"/>
    <w:rsid w:val="00A57F50"/>
    <w:rsid w:val="00A63E53"/>
    <w:rsid w:val="00A64DB2"/>
    <w:rsid w:val="00A7049A"/>
    <w:rsid w:val="00A708B2"/>
    <w:rsid w:val="00A71939"/>
    <w:rsid w:val="00A71987"/>
    <w:rsid w:val="00A720C2"/>
    <w:rsid w:val="00A75019"/>
    <w:rsid w:val="00A756CB"/>
    <w:rsid w:val="00A81A09"/>
    <w:rsid w:val="00A8262F"/>
    <w:rsid w:val="00A82B82"/>
    <w:rsid w:val="00A82D61"/>
    <w:rsid w:val="00A834BE"/>
    <w:rsid w:val="00A84463"/>
    <w:rsid w:val="00A84F3C"/>
    <w:rsid w:val="00A85057"/>
    <w:rsid w:val="00A8607D"/>
    <w:rsid w:val="00A866F6"/>
    <w:rsid w:val="00A867EA"/>
    <w:rsid w:val="00A87258"/>
    <w:rsid w:val="00A875E0"/>
    <w:rsid w:val="00A87D8F"/>
    <w:rsid w:val="00A922A0"/>
    <w:rsid w:val="00A942DB"/>
    <w:rsid w:val="00A94523"/>
    <w:rsid w:val="00A96EBA"/>
    <w:rsid w:val="00A9796C"/>
    <w:rsid w:val="00A97B3D"/>
    <w:rsid w:val="00A97DFC"/>
    <w:rsid w:val="00AA0033"/>
    <w:rsid w:val="00AA04EB"/>
    <w:rsid w:val="00AA0561"/>
    <w:rsid w:val="00AA0D20"/>
    <w:rsid w:val="00AA15F6"/>
    <w:rsid w:val="00AA1D57"/>
    <w:rsid w:val="00AA1D8D"/>
    <w:rsid w:val="00AA476A"/>
    <w:rsid w:val="00AA4C53"/>
    <w:rsid w:val="00AA4EFD"/>
    <w:rsid w:val="00AB2013"/>
    <w:rsid w:val="00AB2071"/>
    <w:rsid w:val="00AB2EBA"/>
    <w:rsid w:val="00AB4920"/>
    <w:rsid w:val="00AB4E1C"/>
    <w:rsid w:val="00AB6456"/>
    <w:rsid w:val="00AC02DF"/>
    <w:rsid w:val="00AC190C"/>
    <w:rsid w:val="00AC2C3F"/>
    <w:rsid w:val="00AC2C97"/>
    <w:rsid w:val="00AC2E2A"/>
    <w:rsid w:val="00AC3EA8"/>
    <w:rsid w:val="00AC4230"/>
    <w:rsid w:val="00AC4686"/>
    <w:rsid w:val="00AC4813"/>
    <w:rsid w:val="00AC4BC4"/>
    <w:rsid w:val="00AC7851"/>
    <w:rsid w:val="00AD09E1"/>
    <w:rsid w:val="00AD167B"/>
    <w:rsid w:val="00AD1B62"/>
    <w:rsid w:val="00AD3F47"/>
    <w:rsid w:val="00AD56C7"/>
    <w:rsid w:val="00AD56E5"/>
    <w:rsid w:val="00AD5ED8"/>
    <w:rsid w:val="00AD6767"/>
    <w:rsid w:val="00AD67F2"/>
    <w:rsid w:val="00AD712D"/>
    <w:rsid w:val="00AD7A9A"/>
    <w:rsid w:val="00AE0041"/>
    <w:rsid w:val="00AE143A"/>
    <w:rsid w:val="00AE27DB"/>
    <w:rsid w:val="00AE384F"/>
    <w:rsid w:val="00AE3F1C"/>
    <w:rsid w:val="00AE4A6F"/>
    <w:rsid w:val="00AE5841"/>
    <w:rsid w:val="00AE591F"/>
    <w:rsid w:val="00AF06A0"/>
    <w:rsid w:val="00AF0F50"/>
    <w:rsid w:val="00AF3E12"/>
    <w:rsid w:val="00AF4F93"/>
    <w:rsid w:val="00AF69BA"/>
    <w:rsid w:val="00B00611"/>
    <w:rsid w:val="00B03245"/>
    <w:rsid w:val="00B03879"/>
    <w:rsid w:val="00B03D17"/>
    <w:rsid w:val="00B04674"/>
    <w:rsid w:val="00B054C6"/>
    <w:rsid w:val="00B063D1"/>
    <w:rsid w:val="00B10EDD"/>
    <w:rsid w:val="00B112D4"/>
    <w:rsid w:val="00B13960"/>
    <w:rsid w:val="00B13ABB"/>
    <w:rsid w:val="00B13B6E"/>
    <w:rsid w:val="00B1517C"/>
    <w:rsid w:val="00B24A5D"/>
    <w:rsid w:val="00B2528E"/>
    <w:rsid w:val="00B2657D"/>
    <w:rsid w:val="00B26F8C"/>
    <w:rsid w:val="00B27107"/>
    <w:rsid w:val="00B27F0F"/>
    <w:rsid w:val="00B304A2"/>
    <w:rsid w:val="00B30DC7"/>
    <w:rsid w:val="00B313CE"/>
    <w:rsid w:val="00B33CEC"/>
    <w:rsid w:val="00B33EAF"/>
    <w:rsid w:val="00B36A44"/>
    <w:rsid w:val="00B37396"/>
    <w:rsid w:val="00B404AC"/>
    <w:rsid w:val="00B4060A"/>
    <w:rsid w:val="00B41969"/>
    <w:rsid w:val="00B41D09"/>
    <w:rsid w:val="00B44FF6"/>
    <w:rsid w:val="00B47730"/>
    <w:rsid w:val="00B50216"/>
    <w:rsid w:val="00B5089C"/>
    <w:rsid w:val="00B509DE"/>
    <w:rsid w:val="00B5369D"/>
    <w:rsid w:val="00B55537"/>
    <w:rsid w:val="00B557B4"/>
    <w:rsid w:val="00B56825"/>
    <w:rsid w:val="00B60968"/>
    <w:rsid w:val="00B621AD"/>
    <w:rsid w:val="00B623B2"/>
    <w:rsid w:val="00B62569"/>
    <w:rsid w:val="00B64281"/>
    <w:rsid w:val="00B6697A"/>
    <w:rsid w:val="00B677CA"/>
    <w:rsid w:val="00B678F0"/>
    <w:rsid w:val="00B702E0"/>
    <w:rsid w:val="00B70D71"/>
    <w:rsid w:val="00B71C7A"/>
    <w:rsid w:val="00B75453"/>
    <w:rsid w:val="00B8204A"/>
    <w:rsid w:val="00B82715"/>
    <w:rsid w:val="00B8382B"/>
    <w:rsid w:val="00B85ADA"/>
    <w:rsid w:val="00B85F63"/>
    <w:rsid w:val="00B91283"/>
    <w:rsid w:val="00B917B4"/>
    <w:rsid w:val="00B91BB7"/>
    <w:rsid w:val="00B91E75"/>
    <w:rsid w:val="00B91FD3"/>
    <w:rsid w:val="00B924D5"/>
    <w:rsid w:val="00B92EF4"/>
    <w:rsid w:val="00B92FC6"/>
    <w:rsid w:val="00B94CE4"/>
    <w:rsid w:val="00B95476"/>
    <w:rsid w:val="00B95614"/>
    <w:rsid w:val="00B95F9B"/>
    <w:rsid w:val="00B96345"/>
    <w:rsid w:val="00B9745E"/>
    <w:rsid w:val="00B974CA"/>
    <w:rsid w:val="00BA0525"/>
    <w:rsid w:val="00BA076C"/>
    <w:rsid w:val="00BA08EE"/>
    <w:rsid w:val="00BA28C7"/>
    <w:rsid w:val="00BA52D0"/>
    <w:rsid w:val="00BA56CD"/>
    <w:rsid w:val="00BA6179"/>
    <w:rsid w:val="00BA7A25"/>
    <w:rsid w:val="00BB0A0D"/>
    <w:rsid w:val="00BB0D3B"/>
    <w:rsid w:val="00BB1527"/>
    <w:rsid w:val="00BB2168"/>
    <w:rsid w:val="00BB2BD0"/>
    <w:rsid w:val="00BB3ED3"/>
    <w:rsid w:val="00BB41A9"/>
    <w:rsid w:val="00BB7316"/>
    <w:rsid w:val="00BB7F46"/>
    <w:rsid w:val="00BC05AD"/>
    <w:rsid w:val="00BC0E79"/>
    <w:rsid w:val="00BC16B0"/>
    <w:rsid w:val="00BC70B1"/>
    <w:rsid w:val="00BC76D7"/>
    <w:rsid w:val="00BD0605"/>
    <w:rsid w:val="00BD0EE2"/>
    <w:rsid w:val="00BD0FE6"/>
    <w:rsid w:val="00BD3707"/>
    <w:rsid w:val="00BD4696"/>
    <w:rsid w:val="00BD5675"/>
    <w:rsid w:val="00BD5895"/>
    <w:rsid w:val="00BD5FCE"/>
    <w:rsid w:val="00BD745C"/>
    <w:rsid w:val="00BD7541"/>
    <w:rsid w:val="00BD7B90"/>
    <w:rsid w:val="00BE06D9"/>
    <w:rsid w:val="00BE13E6"/>
    <w:rsid w:val="00BE1BFC"/>
    <w:rsid w:val="00BE1F23"/>
    <w:rsid w:val="00BE371D"/>
    <w:rsid w:val="00BE5522"/>
    <w:rsid w:val="00BE5539"/>
    <w:rsid w:val="00BE676E"/>
    <w:rsid w:val="00BF0EDD"/>
    <w:rsid w:val="00BF0FF6"/>
    <w:rsid w:val="00BF1D3D"/>
    <w:rsid w:val="00BF27B3"/>
    <w:rsid w:val="00BF28BA"/>
    <w:rsid w:val="00BF4130"/>
    <w:rsid w:val="00BF4FED"/>
    <w:rsid w:val="00BF5727"/>
    <w:rsid w:val="00BF679E"/>
    <w:rsid w:val="00BF6CEF"/>
    <w:rsid w:val="00C01F8B"/>
    <w:rsid w:val="00C039DE"/>
    <w:rsid w:val="00C03C41"/>
    <w:rsid w:val="00C04314"/>
    <w:rsid w:val="00C05487"/>
    <w:rsid w:val="00C05F42"/>
    <w:rsid w:val="00C062CF"/>
    <w:rsid w:val="00C10BE8"/>
    <w:rsid w:val="00C12970"/>
    <w:rsid w:val="00C13B94"/>
    <w:rsid w:val="00C161BE"/>
    <w:rsid w:val="00C1680F"/>
    <w:rsid w:val="00C1785D"/>
    <w:rsid w:val="00C17EC1"/>
    <w:rsid w:val="00C21476"/>
    <w:rsid w:val="00C215A3"/>
    <w:rsid w:val="00C23396"/>
    <w:rsid w:val="00C24DB4"/>
    <w:rsid w:val="00C26933"/>
    <w:rsid w:val="00C26CD6"/>
    <w:rsid w:val="00C30274"/>
    <w:rsid w:val="00C31DC4"/>
    <w:rsid w:val="00C32009"/>
    <w:rsid w:val="00C345DB"/>
    <w:rsid w:val="00C3699F"/>
    <w:rsid w:val="00C36D31"/>
    <w:rsid w:val="00C409A7"/>
    <w:rsid w:val="00C40D10"/>
    <w:rsid w:val="00C41ADE"/>
    <w:rsid w:val="00C41DAC"/>
    <w:rsid w:val="00C42423"/>
    <w:rsid w:val="00C4299F"/>
    <w:rsid w:val="00C42B91"/>
    <w:rsid w:val="00C438FB"/>
    <w:rsid w:val="00C43D23"/>
    <w:rsid w:val="00C4443B"/>
    <w:rsid w:val="00C459FD"/>
    <w:rsid w:val="00C45D1E"/>
    <w:rsid w:val="00C52339"/>
    <w:rsid w:val="00C52712"/>
    <w:rsid w:val="00C54BB5"/>
    <w:rsid w:val="00C5509B"/>
    <w:rsid w:val="00C55881"/>
    <w:rsid w:val="00C56739"/>
    <w:rsid w:val="00C61E84"/>
    <w:rsid w:val="00C62E0A"/>
    <w:rsid w:val="00C63C80"/>
    <w:rsid w:val="00C64D68"/>
    <w:rsid w:val="00C64FD2"/>
    <w:rsid w:val="00C67876"/>
    <w:rsid w:val="00C67A68"/>
    <w:rsid w:val="00C67DED"/>
    <w:rsid w:val="00C7028A"/>
    <w:rsid w:val="00C70D0A"/>
    <w:rsid w:val="00C71637"/>
    <w:rsid w:val="00C71C5C"/>
    <w:rsid w:val="00C725FD"/>
    <w:rsid w:val="00C732F0"/>
    <w:rsid w:val="00C737EB"/>
    <w:rsid w:val="00C75295"/>
    <w:rsid w:val="00C75776"/>
    <w:rsid w:val="00C770D9"/>
    <w:rsid w:val="00C801BC"/>
    <w:rsid w:val="00C8044E"/>
    <w:rsid w:val="00C86802"/>
    <w:rsid w:val="00C8796C"/>
    <w:rsid w:val="00C916A5"/>
    <w:rsid w:val="00C92A8B"/>
    <w:rsid w:val="00C92FF6"/>
    <w:rsid w:val="00C941C5"/>
    <w:rsid w:val="00C94218"/>
    <w:rsid w:val="00C9501D"/>
    <w:rsid w:val="00C96A30"/>
    <w:rsid w:val="00C97A3F"/>
    <w:rsid w:val="00CA02AF"/>
    <w:rsid w:val="00CA036B"/>
    <w:rsid w:val="00CA1D08"/>
    <w:rsid w:val="00CA2D82"/>
    <w:rsid w:val="00CA43DE"/>
    <w:rsid w:val="00CA584B"/>
    <w:rsid w:val="00CA5E3C"/>
    <w:rsid w:val="00CA6FF8"/>
    <w:rsid w:val="00CA7104"/>
    <w:rsid w:val="00CA717C"/>
    <w:rsid w:val="00CA799E"/>
    <w:rsid w:val="00CA7A42"/>
    <w:rsid w:val="00CB0664"/>
    <w:rsid w:val="00CB07C4"/>
    <w:rsid w:val="00CB0822"/>
    <w:rsid w:val="00CB21F4"/>
    <w:rsid w:val="00CB34C6"/>
    <w:rsid w:val="00CB5FEC"/>
    <w:rsid w:val="00CB6789"/>
    <w:rsid w:val="00CB6933"/>
    <w:rsid w:val="00CB6CC6"/>
    <w:rsid w:val="00CB7156"/>
    <w:rsid w:val="00CB7FF5"/>
    <w:rsid w:val="00CC0070"/>
    <w:rsid w:val="00CC0580"/>
    <w:rsid w:val="00CC189E"/>
    <w:rsid w:val="00CC3FF4"/>
    <w:rsid w:val="00CC529D"/>
    <w:rsid w:val="00CC54F5"/>
    <w:rsid w:val="00CC70EA"/>
    <w:rsid w:val="00CC72F8"/>
    <w:rsid w:val="00CD07A5"/>
    <w:rsid w:val="00CD10DF"/>
    <w:rsid w:val="00CD15AF"/>
    <w:rsid w:val="00CD2128"/>
    <w:rsid w:val="00CD2311"/>
    <w:rsid w:val="00CD2ED8"/>
    <w:rsid w:val="00CD3125"/>
    <w:rsid w:val="00CD4F35"/>
    <w:rsid w:val="00CD5C8A"/>
    <w:rsid w:val="00CD6641"/>
    <w:rsid w:val="00CE01F3"/>
    <w:rsid w:val="00CE210E"/>
    <w:rsid w:val="00CE604E"/>
    <w:rsid w:val="00CE7165"/>
    <w:rsid w:val="00CE7FC1"/>
    <w:rsid w:val="00CF14BF"/>
    <w:rsid w:val="00CF1688"/>
    <w:rsid w:val="00CF30E9"/>
    <w:rsid w:val="00CF3888"/>
    <w:rsid w:val="00CF3E31"/>
    <w:rsid w:val="00CF3EC6"/>
    <w:rsid w:val="00CF5D91"/>
    <w:rsid w:val="00CF699F"/>
    <w:rsid w:val="00D0022E"/>
    <w:rsid w:val="00D0082D"/>
    <w:rsid w:val="00D01CEF"/>
    <w:rsid w:val="00D01F96"/>
    <w:rsid w:val="00D02161"/>
    <w:rsid w:val="00D039D5"/>
    <w:rsid w:val="00D03AFE"/>
    <w:rsid w:val="00D04B5C"/>
    <w:rsid w:val="00D053A6"/>
    <w:rsid w:val="00D0545A"/>
    <w:rsid w:val="00D078B4"/>
    <w:rsid w:val="00D11324"/>
    <w:rsid w:val="00D1148A"/>
    <w:rsid w:val="00D176AA"/>
    <w:rsid w:val="00D20AAF"/>
    <w:rsid w:val="00D23BA8"/>
    <w:rsid w:val="00D241D1"/>
    <w:rsid w:val="00D250D3"/>
    <w:rsid w:val="00D30658"/>
    <w:rsid w:val="00D30C1D"/>
    <w:rsid w:val="00D328B1"/>
    <w:rsid w:val="00D34427"/>
    <w:rsid w:val="00D34E1A"/>
    <w:rsid w:val="00D36291"/>
    <w:rsid w:val="00D406AF"/>
    <w:rsid w:val="00D40ABE"/>
    <w:rsid w:val="00D411E8"/>
    <w:rsid w:val="00D428FC"/>
    <w:rsid w:val="00D42E79"/>
    <w:rsid w:val="00D44A9C"/>
    <w:rsid w:val="00D473A1"/>
    <w:rsid w:val="00D50190"/>
    <w:rsid w:val="00D5071E"/>
    <w:rsid w:val="00D50C8C"/>
    <w:rsid w:val="00D51E41"/>
    <w:rsid w:val="00D52548"/>
    <w:rsid w:val="00D54BFB"/>
    <w:rsid w:val="00D56728"/>
    <w:rsid w:val="00D56D1A"/>
    <w:rsid w:val="00D62000"/>
    <w:rsid w:val="00D62057"/>
    <w:rsid w:val="00D646E6"/>
    <w:rsid w:val="00D64AD3"/>
    <w:rsid w:val="00D64EC5"/>
    <w:rsid w:val="00D65930"/>
    <w:rsid w:val="00D677C8"/>
    <w:rsid w:val="00D7038E"/>
    <w:rsid w:val="00D705DB"/>
    <w:rsid w:val="00D709E7"/>
    <w:rsid w:val="00D710A5"/>
    <w:rsid w:val="00D739C9"/>
    <w:rsid w:val="00D74773"/>
    <w:rsid w:val="00D75456"/>
    <w:rsid w:val="00D75EA2"/>
    <w:rsid w:val="00D761F3"/>
    <w:rsid w:val="00D764FF"/>
    <w:rsid w:val="00D77E55"/>
    <w:rsid w:val="00D8002C"/>
    <w:rsid w:val="00D80D66"/>
    <w:rsid w:val="00D81139"/>
    <w:rsid w:val="00D8258C"/>
    <w:rsid w:val="00D84FED"/>
    <w:rsid w:val="00D856D1"/>
    <w:rsid w:val="00D867FF"/>
    <w:rsid w:val="00D90559"/>
    <w:rsid w:val="00D91AEE"/>
    <w:rsid w:val="00D92B4F"/>
    <w:rsid w:val="00D9319D"/>
    <w:rsid w:val="00D936F8"/>
    <w:rsid w:val="00D93CB1"/>
    <w:rsid w:val="00D94CAD"/>
    <w:rsid w:val="00D9500A"/>
    <w:rsid w:val="00D959D8"/>
    <w:rsid w:val="00D95C8A"/>
    <w:rsid w:val="00D96D5C"/>
    <w:rsid w:val="00DA0466"/>
    <w:rsid w:val="00DA1E98"/>
    <w:rsid w:val="00DA1F23"/>
    <w:rsid w:val="00DA2157"/>
    <w:rsid w:val="00DA2460"/>
    <w:rsid w:val="00DA246A"/>
    <w:rsid w:val="00DA3267"/>
    <w:rsid w:val="00DA456F"/>
    <w:rsid w:val="00DA5167"/>
    <w:rsid w:val="00DA61AF"/>
    <w:rsid w:val="00DA78E6"/>
    <w:rsid w:val="00DB1831"/>
    <w:rsid w:val="00DB32A7"/>
    <w:rsid w:val="00DB3E79"/>
    <w:rsid w:val="00DB54D3"/>
    <w:rsid w:val="00DB5EB6"/>
    <w:rsid w:val="00DB6BCA"/>
    <w:rsid w:val="00DC1457"/>
    <w:rsid w:val="00DC2537"/>
    <w:rsid w:val="00DC2F2A"/>
    <w:rsid w:val="00DC3805"/>
    <w:rsid w:val="00DC3A60"/>
    <w:rsid w:val="00DC409A"/>
    <w:rsid w:val="00DD19BB"/>
    <w:rsid w:val="00DD2A56"/>
    <w:rsid w:val="00DD3457"/>
    <w:rsid w:val="00DD3710"/>
    <w:rsid w:val="00DD48CF"/>
    <w:rsid w:val="00DD4D7E"/>
    <w:rsid w:val="00DD626B"/>
    <w:rsid w:val="00DE27A3"/>
    <w:rsid w:val="00DE2844"/>
    <w:rsid w:val="00DE2D94"/>
    <w:rsid w:val="00DE3F43"/>
    <w:rsid w:val="00DE5D6D"/>
    <w:rsid w:val="00DE6337"/>
    <w:rsid w:val="00DE7DE2"/>
    <w:rsid w:val="00DF1630"/>
    <w:rsid w:val="00DF223C"/>
    <w:rsid w:val="00DF3930"/>
    <w:rsid w:val="00DF3D49"/>
    <w:rsid w:val="00DF543C"/>
    <w:rsid w:val="00DF663D"/>
    <w:rsid w:val="00DF79A6"/>
    <w:rsid w:val="00E00181"/>
    <w:rsid w:val="00E013A1"/>
    <w:rsid w:val="00E01701"/>
    <w:rsid w:val="00E01919"/>
    <w:rsid w:val="00E0226C"/>
    <w:rsid w:val="00E046E5"/>
    <w:rsid w:val="00E05838"/>
    <w:rsid w:val="00E06E85"/>
    <w:rsid w:val="00E13832"/>
    <w:rsid w:val="00E164D6"/>
    <w:rsid w:val="00E1722B"/>
    <w:rsid w:val="00E17B97"/>
    <w:rsid w:val="00E21425"/>
    <w:rsid w:val="00E216C9"/>
    <w:rsid w:val="00E21B21"/>
    <w:rsid w:val="00E2209F"/>
    <w:rsid w:val="00E235A1"/>
    <w:rsid w:val="00E25423"/>
    <w:rsid w:val="00E260E5"/>
    <w:rsid w:val="00E269CD"/>
    <w:rsid w:val="00E2744E"/>
    <w:rsid w:val="00E300EE"/>
    <w:rsid w:val="00E301C2"/>
    <w:rsid w:val="00E33DC1"/>
    <w:rsid w:val="00E34259"/>
    <w:rsid w:val="00E368B3"/>
    <w:rsid w:val="00E36E09"/>
    <w:rsid w:val="00E37890"/>
    <w:rsid w:val="00E37D7A"/>
    <w:rsid w:val="00E37F9B"/>
    <w:rsid w:val="00E420CB"/>
    <w:rsid w:val="00E46574"/>
    <w:rsid w:val="00E4731B"/>
    <w:rsid w:val="00E47652"/>
    <w:rsid w:val="00E5137B"/>
    <w:rsid w:val="00E513FE"/>
    <w:rsid w:val="00E52DE1"/>
    <w:rsid w:val="00E52F5D"/>
    <w:rsid w:val="00E533E7"/>
    <w:rsid w:val="00E539CA"/>
    <w:rsid w:val="00E53E9A"/>
    <w:rsid w:val="00E54358"/>
    <w:rsid w:val="00E577DA"/>
    <w:rsid w:val="00E60EBF"/>
    <w:rsid w:val="00E60EF0"/>
    <w:rsid w:val="00E61EC4"/>
    <w:rsid w:val="00E6216B"/>
    <w:rsid w:val="00E62C1E"/>
    <w:rsid w:val="00E66429"/>
    <w:rsid w:val="00E72095"/>
    <w:rsid w:val="00E72EBB"/>
    <w:rsid w:val="00E73795"/>
    <w:rsid w:val="00E73843"/>
    <w:rsid w:val="00E73B04"/>
    <w:rsid w:val="00E73CED"/>
    <w:rsid w:val="00E7449A"/>
    <w:rsid w:val="00E74B83"/>
    <w:rsid w:val="00E76139"/>
    <w:rsid w:val="00E76170"/>
    <w:rsid w:val="00E76E3A"/>
    <w:rsid w:val="00E76FFA"/>
    <w:rsid w:val="00E8031E"/>
    <w:rsid w:val="00E808A9"/>
    <w:rsid w:val="00E80AB2"/>
    <w:rsid w:val="00E80FFA"/>
    <w:rsid w:val="00E820DA"/>
    <w:rsid w:val="00E86916"/>
    <w:rsid w:val="00E870C7"/>
    <w:rsid w:val="00E90B03"/>
    <w:rsid w:val="00E90E2E"/>
    <w:rsid w:val="00E91EF7"/>
    <w:rsid w:val="00E951E9"/>
    <w:rsid w:val="00E953D6"/>
    <w:rsid w:val="00E95E52"/>
    <w:rsid w:val="00EA5B35"/>
    <w:rsid w:val="00EB03A6"/>
    <w:rsid w:val="00EB1B20"/>
    <w:rsid w:val="00EB1D49"/>
    <w:rsid w:val="00EB2B33"/>
    <w:rsid w:val="00EB3390"/>
    <w:rsid w:val="00EB33E8"/>
    <w:rsid w:val="00EB41CC"/>
    <w:rsid w:val="00EB6157"/>
    <w:rsid w:val="00EB6723"/>
    <w:rsid w:val="00EB681F"/>
    <w:rsid w:val="00EB6AE5"/>
    <w:rsid w:val="00EC08C2"/>
    <w:rsid w:val="00EC1A07"/>
    <w:rsid w:val="00EC2BD7"/>
    <w:rsid w:val="00EC2D01"/>
    <w:rsid w:val="00EC30F2"/>
    <w:rsid w:val="00ED025C"/>
    <w:rsid w:val="00ED0C29"/>
    <w:rsid w:val="00ED6525"/>
    <w:rsid w:val="00ED7C0C"/>
    <w:rsid w:val="00EE0AFF"/>
    <w:rsid w:val="00EE0CEE"/>
    <w:rsid w:val="00EE1DA6"/>
    <w:rsid w:val="00EE353F"/>
    <w:rsid w:val="00EE3D90"/>
    <w:rsid w:val="00EE4F49"/>
    <w:rsid w:val="00EE5A36"/>
    <w:rsid w:val="00EF16D8"/>
    <w:rsid w:val="00EF1BD7"/>
    <w:rsid w:val="00EF20C5"/>
    <w:rsid w:val="00EF2757"/>
    <w:rsid w:val="00EF2AB5"/>
    <w:rsid w:val="00EF336A"/>
    <w:rsid w:val="00EF3A54"/>
    <w:rsid w:val="00EF3C15"/>
    <w:rsid w:val="00EF3F01"/>
    <w:rsid w:val="00EF6C22"/>
    <w:rsid w:val="00EF6E1E"/>
    <w:rsid w:val="00EF7E52"/>
    <w:rsid w:val="00F02635"/>
    <w:rsid w:val="00F03E77"/>
    <w:rsid w:val="00F043B8"/>
    <w:rsid w:val="00F056CF"/>
    <w:rsid w:val="00F06711"/>
    <w:rsid w:val="00F075FA"/>
    <w:rsid w:val="00F07ECF"/>
    <w:rsid w:val="00F1113A"/>
    <w:rsid w:val="00F116F5"/>
    <w:rsid w:val="00F12006"/>
    <w:rsid w:val="00F122B5"/>
    <w:rsid w:val="00F156F2"/>
    <w:rsid w:val="00F16C68"/>
    <w:rsid w:val="00F2221C"/>
    <w:rsid w:val="00F2303D"/>
    <w:rsid w:val="00F25963"/>
    <w:rsid w:val="00F266F7"/>
    <w:rsid w:val="00F2755A"/>
    <w:rsid w:val="00F27726"/>
    <w:rsid w:val="00F30C43"/>
    <w:rsid w:val="00F313FA"/>
    <w:rsid w:val="00F3170A"/>
    <w:rsid w:val="00F3240E"/>
    <w:rsid w:val="00F32BB7"/>
    <w:rsid w:val="00F32ED8"/>
    <w:rsid w:val="00F33012"/>
    <w:rsid w:val="00F34E76"/>
    <w:rsid w:val="00F36422"/>
    <w:rsid w:val="00F36B00"/>
    <w:rsid w:val="00F4124B"/>
    <w:rsid w:val="00F4189F"/>
    <w:rsid w:val="00F41F80"/>
    <w:rsid w:val="00F43105"/>
    <w:rsid w:val="00F44452"/>
    <w:rsid w:val="00F4561B"/>
    <w:rsid w:val="00F4581D"/>
    <w:rsid w:val="00F46603"/>
    <w:rsid w:val="00F46E67"/>
    <w:rsid w:val="00F47A3A"/>
    <w:rsid w:val="00F51B19"/>
    <w:rsid w:val="00F53123"/>
    <w:rsid w:val="00F532AD"/>
    <w:rsid w:val="00F547D9"/>
    <w:rsid w:val="00F571FA"/>
    <w:rsid w:val="00F57CAB"/>
    <w:rsid w:val="00F60372"/>
    <w:rsid w:val="00F60885"/>
    <w:rsid w:val="00F62914"/>
    <w:rsid w:val="00F62A41"/>
    <w:rsid w:val="00F63504"/>
    <w:rsid w:val="00F64919"/>
    <w:rsid w:val="00F650FA"/>
    <w:rsid w:val="00F655D7"/>
    <w:rsid w:val="00F66DDD"/>
    <w:rsid w:val="00F670EA"/>
    <w:rsid w:val="00F6728C"/>
    <w:rsid w:val="00F71422"/>
    <w:rsid w:val="00F71536"/>
    <w:rsid w:val="00F71DC7"/>
    <w:rsid w:val="00F7585D"/>
    <w:rsid w:val="00F75C23"/>
    <w:rsid w:val="00F75E64"/>
    <w:rsid w:val="00F767A0"/>
    <w:rsid w:val="00F76D4C"/>
    <w:rsid w:val="00F77F66"/>
    <w:rsid w:val="00F8042C"/>
    <w:rsid w:val="00F8064E"/>
    <w:rsid w:val="00F81AD6"/>
    <w:rsid w:val="00F82345"/>
    <w:rsid w:val="00F855B6"/>
    <w:rsid w:val="00F858D0"/>
    <w:rsid w:val="00F85B17"/>
    <w:rsid w:val="00F85C20"/>
    <w:rsid w:val="00F8664C"/>
    <w:rsid w:val="00F86CBE"/>
    <w:rsid w:val="00F87473"/>
    <w:rsid w:val="00F87739"/>
    <w:rsid w:val="00F906FF"/>
    <w:rsid w:val="00F93F93"/>
    <w:rsid w:val="00F94A83"/>
    <w:rsid w:val="00F95248"/>
    <w:rsid w:val="00F95408"/>
    <w:rsid w:val="00F97254"/>
    <w:rsid w:val="00FA0BDA"/>
    <w:rsid w:val="00FA1160"/>
    <w:rsid w:val="00FA4F98"/>
    <w:rsid w:val="00FA5108"/>
    <w:rsid w:val="00FA6258"/>
    <w:rsid w:val="00FB1AC4"/>
    <w:rsid w:val="00FB1B38"/>
    <w:rsid w:val="00FB3667"/>
    <w:rsid w:val="00FB399F"/>
    <w:rsid w:val="00FB3A1B"/>
    <w:rsid w:val="00FB44D4"/>
    <w:rsid w:val="00FB4B18"/>
    <w:rsid w:val="00FB4EA1"/>
    <w:rsid w:val="00FB7A24"/>
    <w:rsid w:val="00FC0045"/>
    <w:rsid w:val="00FC0463"/>
    <w:rsid w:val="00FC06A4"/>
    <w:rsid w:val="00FC0DCF"/>
    <w:rsid w:val="00FC3C83"/>
    <w:rsid w:val="00FC4211"/>
    <w:rsid w:val="00FC48A8"/>
    <w:rsid w:val="00FC6136"/>
    <w:rsid w:val="00FC693F"/>
    <w:rsid w:val="00FC78D2"/>
    <w:rsid w:val="00FC7FC4"/>
    <w:rsid w:val="00FD0AF7"/>
    <w:rsid w:val="00FD1011"/>
    <w:rsid w:val="00FD1210"/>
    <w:rsid w:val="00FD2A9C"/>
    <w:rsid w:val="00FD2D2D"/>
    <w:rsid w:val="00FD3735"/>
    <w:rsid w:val="00FD5918"/>
    <w:rsid w:val="00FD7A1F"/>
    <w:rsid w:val="00FE03D3"/>
    <w:rsid w:val="00FE0A9D"/>
    <w:rsid w:val="00FE2BB0"/>
    <w:rsid w:val="00FE4729"/>
    <w:rsid w:val="00FE54C0"/>
    <w:rsid w:val="00FE619B"/>
    <w:rsid w:val="00FE61FC"/>
    <w:rsid w:val="00FE6DAF"/>
    <w:rsid w:val="00FF37A1"/>
    <w:rsid w:val="00FF39CD"/>
    <w:rsid w:val="00FF7F8D"/>
    <w:rsid w:val="01225D72"/>
    <w:rsid w:val="01675256"/>
    <w:rsid w:val="01A57ECA"/>
    <w:rsid w:val="01C34D4C"/>
    <w:rsid w:val="01C612D2"/>
    <w:rsid w:val="01F2B4DA"/>
    <w:rsid w:val="01F4E500"/>
    <w:rsid w:val="021DA0BE"/>
    <w:rsid w:val="023AF758"/>
    <w:rsid w:val="023E9C76"/>
    <w:rsid w:val="0261093C"/>
    <w:rsid w:val="030880CF"/>
    <w:rsid w:val="03333C17"/>
    <w:rsid w:val="0389BE1E"/>
    <w:rsid w:val="03BC88ED"/>
    <w:rsid w:val="04033A61"/>
    <w:rsid w:val="0439CC61"/>
    <w:rsid w:val="04428131"/>
    <w:rsid w:val="05506C78"/>
    <w:rsid w:val="05746B34"/>
    <w:rsid w:val="05919C75"/>
    <w:rsid w:val="05CFC860"/>
    <w:rsid w:val="05D44A30"/>
    <w:rsid w:val="067886AC"/>
    <w:rsid w:val="067909C8"/>
    <w:rsid w:val="06B6FF4F"/>
    <w:rsid w:val="071B03EA"/>
    <w:rsid w:val="073DE5CB"/>
    <w:rsid w:val="07569C80"/>
    <w:rsid w:val="07649E2E"/>
    <w:rsid w:val="0776F13F"/>
    <w:rsid w:val="08067526"/>
    <w:rsid w:val="08294B42"/>
    <w:rsid w:val="082D852E"/>
    <w:rsid w:val="084B688C"/>
    <w:rsid w:val="08539D67"/>
    <w:rsid w:val="08931808"/>
    <w:rsid w:val="08B25321"/>
    <w:rsid w:val="091A4E43"/>
    <w:rsid w:val="092334C8"/>
    <w:rsid w:val="0929E0B5"/>
    <w:rsid w:val="09A36328"/>
    <w:rsid w:val="09C2CCBF"/>
    <w:rsid w:val="09FE2190"/>
    <w:rsid w:val="0A08E8FD"/>
    <w:rsid w:val="0A1DD6E9"/>
    <w:rsid w:val="0A4084A2"/>
    <w:rsid w:val="0AA17C8C"/>
    <w:rsid w:val="0B241CEA"/>
    <w:rsid w:val="0B45D91E"/>
    <w:rsid w:val="0BA0B3DA"/>
    <w:rsid w:val="0BC23353"/>
    <w:rsid w:val="0BE4AD7F"/>
    <w:rsid w:val="0BFEA8F2"/>
    <w:rsid w:val="0C16AD75"/>
    <w:rsid w:val="0C7ED732"/>
    <w:rsid w:val="0CA924E2"/>
    <w:rsid w:val="0CBF6AA2"/>
    <w:rsid w:val="0CF465C6"/>
    <w:rsid w:val="0D4B5700"/>
    <w:rsid w:val="0D77AA33"/>
    <w:rsid w:val="0DAD64FF"/>
    <w:rsid w:val="0E23FBD1"/>
    <w:rsid w:val="0E2A3A73"/>
    <w:rsid w:val="0EDD6A82"/>
    <w:rsid w:val="0EF1FCE3"/>
    <w:rsid w:val="0F3F9A2C"/>
    <w:rsid w:val="0F89CC7E"/>
    <w:rsid w:val="0F90E0E6"/>
    <w:rsid w:val="0F932619"/>
    <w:rsid w:val="0FB4A66E"/>
    <w:rsid w:val="1013BBE9"/>
    <w:rsid w:val="102C4798"/>
    <w:rsid w:val="109D216B"/>
    <w:rsid w:val="10D08EBC"/>
    <w:rsid w:val="11315E44"/>
    <w:rsid w:val="11E60492"/>
    <w:rsid w:val="128F2A93"/>
    <w:rsid w:val="12B18C6D"/>
    <w:rsid w:val="12C077A6"/>
    <w:rsid w:val="13243114"/>
    <w:rsid w:val="1340B53D"/>
    <w:rsid w:val="134DC9EC"/>
    <w:rsid w:val="1387E938"/>
    <w:rsid w:val="13A879D6"/>
    <w:rsid w:val="13D10016"/>
    <w:rsid w:val="1400B325"/>
    <w:rsid w:val="141FC96D"/>
    <w:rsid w:val="1491D73C"/>
    <w:rsid w:val="14DF08EC"/>
    <w:rsid w:val="15199CF4"/>
    <w:rsid w:val="151C14FD"/>
    <w:rsid w:val="153E0BEA"/>
    <w:rsid w:val="154BE35F"/>
    <w:rsid w:val="159CBB91"/>
    <w:rsid w:val="15AE647C"/>
    <w:rsid w:val="15B6DCE0"/>
    <w:rsid w:val="15CDFDD5"/>
    <w:rsid w:val="15E0CD68"/>
    <w:rsid w:val="15EE053B"/>
    <w:rsid w:val="1676A964"/>
    <w:rsid w:val="16CFC74E"/>
    <w:rsid w:val="16DAB204"/>
    <w:rsid w:val="16E70C71"/>
    <w:rsid w:val="171002FF"/>
    <w:rsid w:val="17A34933"/>
    <w:rsid w:val="17CD24C8"/>
    <w:rsid w:val="17E22192"/>
    <w:rsid w:val="17EBE236"/>
    <w:rsid w:val="17FA11C8"/>
    <w:rsid w:val="1800106D"/>
    <w:rsid w:val="180D3991"/>
    <w:rsid w:val="1826B8C1"/>
    <w:rsid w:val="1832FE1D"/>
    <w:rsid w:val="1865F511"/>
    <w:rsid w:val="18814794"/>
    <w:rsid w:val="18BCFBB4"/>
    <w:rsid w:val="1936CF92"/>
    <w:rsid w:val="194EC100"/>
    <w:rsid w:val="1A4A07E3"/>
    <w:rsid w:val="1A59E7FC"/>
    <w:rsid w:val="1A8B5F4E"/>
    <w:rsid w:val="1AC3BFDE"/>
    <w:rsid w:val="1B2279C7"/>
    <w:rsid w:val="1B72B9BC"/>
    <w:rsid w:val="1B784479"/>
    <w:rsid w:val="1BA605B3"/>
    <w:rsid w:val="1BF6D217"/>
    <w:rsid w:val="1C3AC2E3"/>
    <w:rsid w:val="1C456B0B"/>
    <w:rsid w:val="1C53A8D1"/>
    <w:rsid w:val="1C970D44"/>
    <w:rsid w:val="1CA389C2"/>
    <w:rsid w:val="1CCCE2E1"/>
    <w:rsid w:val="1D0DEAC7"/>
    <w:rsid w:val="1D6F47AD"/>
    <w:rsid w:val="1D8050F8"/>
    <w:rsid w:val="1DB976C3"/>
    <w:rsid w:val="1DC40363"/>
    <w:rsid w:val="1E18AC19"/>
    <w:rsid w:val="1E275159"/>
    <w:rsid w:val="1E46BFB3"/>
    <w:rsid w:val="1ECAEF32"/>
    <w:rsid w:val="1ECEBBF0"/>
    <w:rsid w:val="1EEA1AFF"/>
    <w:rsid w:val="1F290674"/>
    <w:rsid w:val="1F39AB3C"/>
    <w:rsid w:val="1F3B0EDB"/>
    <w:rsid w:val="1F5864C7"/>
    <w:rsid w:val="1F626874"/>
    <w:rsid w:val="1F6B3079"/>
    <w:rsid w:val="1F79EFB8"/>
    <w:rsid w:val="1FA2AA60"/>
    <w:rsid w:val="1FE0C00B"/>
    <w:rsid w:val="20439DA3"/>
    <w:rsid w:val="204B7AF3"/>
    <w:rsid w:val="20CB7583"/>
    <w:rsid w:val="211829FB"/>
    <w:rsid w:val="215B493E"/>
    <w:rsid w:val="2257ED9F"/>
    <w:rsid w:val="22F433B8"/>
    <w:rsid w:val="23397165"/>
    <w:rsid w:val="233EC4B3"/>
    <w:rsid w:val="237B6FBC"/>
    <w:rsid w:val="238CFDAA"/>
    <w:rsid w:val="23C12D18"/>
    <w:rsid w:val="23C23BCC"/>
    <w:rsid w:val="23DDD5F1"/>
    <w:rsid w:val="24058AA0"/>
    <w:rsid w:val="24364DB2"/>
    <w:rsid w:val="2458A67E"/>
    <w:rsid w:val="2460C15A"/>
    <w:rsid w:val="2479F3CD"/>
    <w:rsid w:val="248ED260"/>
    <w:rsid w:val="24C3E905"/>
    <w:rsid w:val="24C46E54"/>
    <w:rsid w:val="24D28488"/>
    <w:rsid w:val="24EF4E49"/>
    <w:rsid w:val="254EF75C"/>
    <w:rsid w:val="257ADDCD"/>
    <w:rsid w:val="258FA666"/>
    <w:rsid w:val="2598F535"/>
    <w:rsid w:val="261403EF"/>
    <w:rsid w:val="261611CA"/>
    <w:rsid w:val="268F73BE"/>
    <w:rsid w:val="26A722B7"/>
    <w:rsid w:val="26AE3033"/>
    <w:rsid w:val="270085A9"/>
    <w:rsid w:val="270253D7"/>
    <w:rsid w:val="2707A42C"/>
    <w:rsid w:val="271FF97E"/>
    <w:rsid w:val="272E8699"/>
    <w:rsid w:val="27A95FDC"/>
    <w:rsid w:val="27E89DE0"/>
    <w:rsid w:val="27FD0681"/>
    <w:rsid w:val="280E576F"/>
    <w:rsid w:val="280E5CC6"/>
    <w:rsid w:val="281D30D5"/>
    <w:rsid w:val="2852250A"/>
    <w:rsid w:val="289F5702"/>
    <w:rsid w:val="28ABA963"/>
    <w:rsid w:val="28DBA1D6"/>
    <w:rsid w:val="28F7814C"/>
    <w:rsid w:val="28FA67F9"/>
    <w:rsid w:val="2A7DE172"/>
    <w:rsid w:val="2ABABF66"/>
    <w:rsid w:val="2AD6909E"/>
    <w:rsid w:val="2B233B1D"/>
    <w:rsid w:val="2B264BB1"/>
    <w:rsid w:val="2B548C8A"/>
    <w:rsid w:val="2B5A213D"/>
    <w:rsid w:val="2BC4DE46"/>
    <w:rsid w:val="2BDA0147"/>
    <w:rsid w:val="2C1D1AC0"/>
    <w:rsid w:val="2C925018"/>
    <w:rsid w:val="2C9C9AC5"/>
    <w:rsid w:val="2CA00C06"/>
    <w:rsid w:val="2CB29162"/>
    <w:rsid w:val="2CDA0EAB"/>
    <w:rsid w:val="2D19C951"/>
    <w:rsid w:val="2D5DC9C2"/>
    <w:rsid w:val="2DC10338"/>
    <w:rsid w:val="2DDA3D18"/>
    <w:rsid w:val="2E187B18"/>
    <w:rsid w:val="2E617F67"/>
    <w:rsid w:val="2EC9CF7B"/>
    <w:rsid w:val="2EEDFA2F"/>
    <w:rsid w:val="2EEF5D8B"/>
    <w:rsid w:val="2F3267ED"/>
    <w:rsid w:val="2F92812E"/>
    <w:rsid w:val="2F9F5911"/>
    <w:rsid w:val="2FF3E3C7"/>
    <w:rsid w:val="301D34AE"/>
    <w:rsid w:val="3025A532"/>
    <w:rsid w:val="303FA8D6"/>
    <w:rsid w:val="3050B8CE"/>
    <w:rsid w:val="307E85C3"/>
    <w:rsid w:val="30DF3926"/>
    <w:rsid w:val="30DF91A1"/>
    <w:rsid w:val="31C85428"/>
    <w:rsid w:val="31EAFB92"/>
    <w:rsid w:val="31F4CF77"/>
    <w:rsid w:val="322BD438"/>
    <w:rsid w:val="323E1B9B"/>
    <w:rsid w:val="324CD3B0"/>
    <w:rsid w:val="32EA468A"/>
    <w:rsid w:val="335EB9DD"/>
    <w:rsid w:val="338F83DA"/>
    <w:rsid w:val="33A1A3A0"/>
    <w:rsid w:val="33B298DD"/>
    <w:rsid w:val="33D24703"/>
    <w:rsid w:val="34376242"/>
    <w:rsid w:val="34662562"/>
    <w:rsid w:val="34824711"/>
    <w:rsid w:val="34B10E64"/>
    <w:rsid w:val="357F54D6"/>
    <w:rsid w:val="35C3374E"/>
    <w:rsid w:val="35D35B40"/>
    <w:rsid w:val="35DAC845"/>
    <w:rsid w:val="36147B9A"/>
    <w:rsid w:val="368F94AF"/>
    <w:rsid w:val="36D076B8"/>
    <w:rsid w:val="36D35A6C"/>
    <w:rsid w:val="377ECDF2"/>
    <w:rsid w:val="37AEE173"/>
    <w:rsid w:val="38179BF3"/>
    <w:rsid w:val="3825AC0E"/>
    <w:rsid w:val="38417F8F"/>
    <w:rsid w:val="397E0112"/>
    <w:rsid w:val="39961AA5"/>
    <w:rsid w:val="39B41593"/>
    <w:rsid w:val="3A3DFD7E"/>
    <w:rsid w:val="3ADB9D34"/>
    <w:rsid w:val="3AE5BB0F"/>
    <w:rsid w:val="3AE99CD1"/>
    <w:rsid w:val="3B225140"/>
    <w:rsid w:val="3B27B06D"/>
    <w:rsid w:val="3B6458CF"/>
    <w:rsid w:val="3B7B0272"/>
    <w:rsid w:val="3BAE921E"/>
    <w:rsid w:val="3BCF0C2A"/>
    <w:rsid w:val="3C01FA7D"/>
    <w:rsid w:val="3D4ED895"/>
    <w:rsid w:val="3D6B1270"/>
    <w:rsid w:val="3D81658C"/>
    <w:rsid w:val="3DB949AA"/>
    <w:rsid w:val="3E84CF40"/>
    <w:rsid w:val="3EC9408B"/>
    <w:rsid w:val="3F44C046"/>
    <w:rsid w:val="3F5A2609"/>
    <w:rsid w:val="3F7ADC22"/>
    <w:rsid w:val="3F7F034D"/>
    <w:rsid w:val="3FC1B86D"/>
    <w:rsid w:val="3FC1EFA5"/>
    <w:rsid w:val="3FD429E5"/>
    <w:rsid w:val="40066240"/>
    <w:rsid w:val="4015B4B1"/>
    <w:rsid w:val="40740B95"/>
    <w:rsid w:val="413F6CDC"/>
    <w:rsid w:val="41416EC7"/>
    <w:rsid w:val="414450DB"/>
    <w:rsid w:val="41689D00"/>
    <w:rsid w:val="417FE76B"/>
    <w:rsid w:val="41EF9EE5"/>
    <w:rsid w:val="42A80CCC"/>
    <w:rsid w:val="43181FCA"/>
    <w:rsid w:val="432C30EF"/>
    <w:rsid w:val="4362E1C3"/>
    <w:rsid w:val="4365681B"/>
    <w:rsid w:val="44324E2F"/>
    <w:rsid w:val="4432EDDD"/>
    <w:rsid w:val="44447550"/>
    <w:rsid w:val="44523D6A"/>
    <w:rsid w:val="4462AF80"/>
    <w:rsid w:val="4471929A"/>
    <w:rsid w:val="44A3C117"/>
    <w:rsid w:val="44DC5F49"/>
    <w:rsid w:val="4503F4DE"/>
    <w:rsid w:val="456E6CB7"/>
    <w:rsid w:val="45DC683C"/>
    <w:rsid w:val="462465E5"/>
    <w:rsid w:val="462A22E8"/>
    <w:rsid w:val="4639BAAB"/>
    <w:rsid w:val="46EBCB7E"/>
    <w:rsid w:val="4742A7FC"/>
    <w:rsid w:val="47766783"/>
    <w:rsid w:val="479C9A0D"/>
    <w:rsid w:val="481CF4BC"/>
    <w:rsid w:val="482F8F01"/>
    <w:rsid w:val="4845ABD5"/>
    <w:rsid w:val="48BE721E"/>
    <w:rsid w:val="48BE99AA"/>
    <w:rsid w:val="48F43986"/>
    <w:rsid w:val="4981B2BA"/>
    <w:rsid w:val="49ACA726"/>
    <w:rsid w:val="4A3237F3"/>
    <w:rsid w:val="4A58318D"/>
    <w:rsid w:val="4A6D838C"/>
    <w:rsid w:val="4ACE4697"/>
    <w:rsid w:val="4AEC3EF7"/>
    <w:rsid w:val="4AF16E5F"/>
    <w:rsid w:val="4B70DB63"/>
    <w:rsid w:val="4B81FA32"/>
    <w:rsid w:val="4B8D3C65"/>
    <w:rsid w:val="4BA18C84"/>
    <w:rsid w:val="4BE696D8"/>
    <w:rsid w:val="4BF662F9"/>
    <w:rsid w:val="4BFAD9AE"/>
    <w:rsid w:val="4C1D612E"/>
    <w:rsid w:val="4C23A40A"/>
    <w:rsid w:val="4C43CFF3"/>
    <w:rsid w:val="4C8223D4"/>
    <w:rsid w:val="4CA45F14"/>
    <w:rsid w:val="4CBC71C2"/>
    <w:rsid w:val="4CDA25E6"/>
    <w:rsid w:val="4CE71B2E"/>
    <w:rsid w:val="4CF8E175"/>
    <w:rsid w:val="4D3627BF"/>
    <w:rsid w:val="4D4DA127"/>
    <w:rsid w:val="4DA65E49"/>
    <w:rsid w:val="4DDD5B8B"/>
    <w:rsid w:val="4DF527A2"/>
    <w:rsid w:val="4DF8B005"/>
    <w:rsid w:val="4E0C0972"/>
    <w:rsid w:val="4E2C468E"/>
    <w:rsid w:val="4E4B7C7D"/>
    <w:rsid w:val="4E90BB0B"/>
    <w:rsid w:val="4FB318BD"/>
    <w:rsid w:val="5001291B"/>
    <w:rsid w:val="501511F6"/>
    <w:rsid w:val="50191AB8"/>
    <w:rsid w:val="50789125"/>
    <w:rsid w:val="513111BC"/>
    <w:rsid w:val="51709A28"/>
    <w:rsid w:val="517458E9"/>
    <w:rsid w:val="51C1C494"/>
    <w:rsid w:val="52A2F418"/>
    <w:rsid w:val="52AAEBB0"/>
    <w:rsid w:val="52E1CC22"/>
    <w:rsid w:val="53449E39"/>
    <w:rsid w:val="53867C99"/>
    <w:rsid w:val="540B9A5C"/>
    <w:rsid w:val="54101D98"/>
    <w:rsid w:val="544A9ED7"/>
    <w:rsid w:val="5487A890"/>
    <w:rsid w:val="54A4B649"/>
    <w:rsid w:val="5512B235"/>
    <w:rsid w:val="551A7076"/>
    <w:rsid w:val="555FD529"/>
    <w:rsid w:val="558F46E5"/>
    <w:rsid w:val="55E67382"/>
    <w:rsid w:val="55E94A80"/>
    <w:rsid w:val="563E80A6"/>
    <w:rsid w:val="5675EDE1"/>
    <w:rsid w:val="5696B634"/>
    <w:rsid w:val="56F8F3B9"/>
    <w:rsid w:val="572DEDBC"/>
    <w:rsid w:val="572EA434"/>
    <w:rsid w:val="5781139B"/>
    <w:rsid w:val="57CBD8C4"/>
    <w:rsid w:val="57D1BBEE"/>
    <w:rsid w:val="57ED9275"/>
    <w:rsid w:val="58241ED6"/>
    <w:rsid w:val="58636DB5"/>
    <w:rsid w:val="58681255"/>
    <w:rsid w:val="589B2AEF"/>
    <w:rsid w:val="58C67A8A"/>
    <w:rsid w:val="58E76AC3"/>
    <w:rsid w:val="59172940"/>
    <w:rsid w:val="5920EE6D"/>
    <w:rsid w:val="59DDF5C5"/>
    <w:rsid w:val="59E38CB7"/>
    <w:rsid w:val="5A0A2C22"/>
    <w:rsid w:val="5A327910"/>
    <w:rsid w:val="5A578E23"/>
    <w:rsid w:val="5A893806"/>
    <w:rsid w:val="5AB0F003"/>
    <w:rsid w:val="5ABCF1E1"/>
    <w:rsid w:val="5B2C7A01"/>
    <w:rsid w:val="5B2E845D"/>
    <w:rsid w:val="5BABBFF6"/>
    <w:rsid w:val="5BB51EF9"/>
    <w:rsid w:val="5C72E8F7"/>
    <w:rsid w:val="5C83DAB1"/>
    <w:rsid w:val="5D03239D"/>
    <w:rsid w:val="5D26846A"/>
    <w:rsid w:val="5DF18D45"/>
    <w:rsid w:val="5E237058"/>
    <w:rsid w:val="5EF72EFF"/>
    <w:rsid w:val="5F25C346"/>
    <w:rsid w:val="5F37B134"/>
    <w:rsid w:val="5F4422B0"/>
    <w:rsid w:val="5FD5DAD1"/>
    <w:rsid w:val="6031640B"/>
    <w:rsid w:val="604AB1C0"/>
    <w:rsid w:val="608E628D"/>
    <w:rsid w:val="60B84A03"/>
    <w:rsid w:val="60B930BC"/>
    <w:rsid w:val="60BA5E5C"/>
    <w:rsid w:val="60D1A479"/>
    <w:rsid w:val="60FFA7A4"/>
    <w:rsid w:val="612D916A"/>
    <w:rsid w:val="6159E823"/>
    <w:rsid w:val="61833009"/>
    <w:rsid w:val="61CED2D6"/>
    <w:rsid w:val="61E16252"/>
    <w:rsid w:val="6217CEC3"/>
    <w:rsid w:val="623B43B1"/>
    <w:rsid w:val="624FE650"/>
    <w:rsid w:val="6268D5B6"/>
    <w:rsid w:val="62CD8957"/>
    <w:rsid w:val="62D7967C"/>
    <w:rsid w:val="63627DEE"/>
    <w:rsid w:val="637E134E"/>
    <w:rsid w:val="63A9B4D0"/>
    <w:rsid w:val="63C0618F"/>
    <w:rsid w:val="6404B0CB"/>
    <w:rsid w:val="640FBE63"/>
    <w:rsid w:val="6422E099"/>
    <w:rsid w:val="6451D449"/>
    <w:rsid w:val="649B09FC"/>
    <w:rsid w:val="64A1D363"/>
    <w:rsid w:val="6519B834"/>
    <w:rsid w:val="655A44FB"/>
    <w:rsid w:val="65633D18"/>
    <w:rsid w:val="65889249"/>
    <w:rsid w:val="6644EFD0"/>
    <w:rsid w:val="6664A81D"/>
    <w:rsid w:val="66798A8D"/>
    <w:rsid w:val="668B4C98"/>
    <w:rsid w:val="66C54B89"/>
    <w:rsid w:val="67768AD6"/>
    <w:rsid w:val="67DD2C2E"/>
    <w:rsid w:val="68B583CB"/>
    <w:rsid w:val="68C8EB45"/>
    <w:rsid w:val="69293280"/>
    <w:rsid w:val="697A07C5"/>
    <w:rsid w:val="69E068D9"/>
    <w:rsid w:val="6A19CC79"/>
    <w:rsid w:val="6A352376"/>
    <w:rsid w:val="6A39EE4B"/>
    <w:rsid w:val="6AAC8101"/>
    <w:rsid w:val="6AC84405"/>
    <w:rsid w:val="6ACCEABF"/>
    <w:rsid w:val="6AF0760E"/>
    <w:rsid w:val="6B983D62"/>
    <w:rsid w:val="6BA76226"/>
    <w:rsid w:val="6C244F34"/>
    <w:rsid w:val="6C50FB2F"/>
    <w:rsid w:val="6CBDA509"/>
    <w:rsid w:val="6CCD6DD3"/>
    <w:rsid w:val="6D3D670E"/>
    <w:rsid w:val="6D9CFFAA"/>
    <w:rsid w:val="6DA308B0"/>
    <w:rsid w:val="6DCD8AAE"/>
    <w:rsid w:val="6DCF2752"/>
    <w:rsid w:val="6DF9BA03"/>
    <w:rsid w:val="6E09B6EA"/>
    <w:rsid w:val="6E1AAC43"/>
    <w:rsid w:val="6E551209"/>
    <w:rsid w:val="6EB27D99"/>
    <w:rsid w:val="6FD10646"/>
    <w:rsid w:val="6FE3AB1A"/>
    <w:rsid w:val="7090FD71"/>
    <w:rsid w:val="70B1D8A9"/>
    <w:rsid w:val="70B8BF08"/>
    <w:rsid w:val="70D1A1EA"/>
    <w:rsid w:val="70D7D21F"/>
    <w:rsid w:val="711A733D"/>
    <w:rsid w:val="71259300"/>
    <w:rsid w:val="7128D453"/>
    <w:rsid w:val="714D8975"/>
    <w:rsid w:val="71665E84"/>
    <w:rsid w:val="71D373F9"/>
    <w:rsid w:val="71FC906C"/>
    <w:rsid w:val="725695AA"/>
    <w:rsid w:val="72A0FD7C"/>
    <w:rsid w:val="72DADBBB"/>
    <w:rsid w:val="72E78D68"/>
    <w:rsid w:val="7364A64B"/>
    <w:rsid w:val="73752C8D"/>
    <w:rsid w:val="73CB24E7"/>
    <w:rsid w:val="74074531"/>
    <w:rsid w:val="74325B8E"/>
    <w:rsid w:val="7461AE00"/>
    <w:rsid w:val="74ACBF56"/>
    <w:rsid w:val="7535C70E"/>
    <w:rsid w:val="753E5DD3"/>
    <w:rsid w:val="75E7C57C"/>
    <w:rsid w:val="761FCC21"/>
    <w:rsid w:val="76CF5AD0"/>
    <w:rsid w:val="775C7AAC"/>
    <w:rsid w:val="77867EE0"/>
    <w:rsid w:val="77B80BFE"/>
    <w:rsid w:val="77E722E6"/>
    <w:rsid w:val="783C4562"/>
    <w:rsid w:val="78C84906"/>
    <w:rsid w:val="793CB6F2"/>
    <w:rsid w:val="7982D99E"/>
    <w:rsid w:val="79B1B39D"/>
    <w:rsid w:val="79FBF540"/>
    <w:rsid w:val="79FCE02F"/>
    <w:rsid w:val="7A67D7A8"/>
    <w:rsid w:val="7A6CD200"/>
    <w:rsid w:val="7AA40B7E"/>
    <w:rsid w:val="7AB90BB8"/>
    <w:rsid w:val="7AF9D186"/>
    <w:rsid w:val="7AFB77B9"/>
    <w:rsid w:val="7AFDD145"/>
    <w:rsid w:val="7B472A13"/>
    <w:rsid w:val="7C4DC281"/>
    <w:rsid w:val="7C637A8A"/>
    <w:rsid w:val="7C731D7C"/>
    <w:rsid w:val="7CF55E97"/>
    <w:rsid w:val="7D479139"/>
    <w:rsid w:val="7D4B6952"/>
    <w:rsid w:val="7D5D88D9"/>
    <w:rsid w:val="7D68DC21"/>
    <w:rsid w:val="7E25C852"/>
    <w:rsid w:val="7EB2B333"/>
    <w:rsid w:val="7EB6B97B"/>
    <w:rsid w:val="7FB5BA0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1D0D3F9"/>
  <w14:defaultImageDpi w14:val="300"/>
  <w15:docId w15:val="{397B6A16-93B6-4561-9707-B09FF5984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DecimalAligned">
    <w:name w:val="Decimal Aligned"/>
    <w:basedOn w:val="Normal"/>
    <w:uiPriority w:val="40"/>
    <w:qFormat/>
    <w:rsid w:val="004541D9"/>
    <w:pPr>
      <w:tabs>
        <w:tab w:val="decimal" w:pos="360"/>
      </w:tabs>
    </w:pPr>
    <w:rPr>
      <w:rFonts w:cs="Times New Roman"/>
      <w:lang w:val="en-GB" w:eastAsia="en-GB"/>
    </w:rPr>
  </w:style>
  <w:style w:type="paragraph" w:styleId="FootnoteText">
    <w:name w:val="footnote text"/>
    <w:basedOn w:val="Normal"/>
    <w:link w:val="FootnoteTextChar"/>
    <w:uiPriority w:val="99"/>
    <w:unhideWhenUsed/>
    <w:rsid w:val="004541D9"/>
    <w:pPr>
      <w:spacing w:after="0" w:line="240" w:lineRule="auto"/>
    </w:pPr>
    <w:rPr>
      <w:rFonts w:cs="Times New Roman"/>
      <w:sz w:val="20"/>
      <w:szCs w:val="20"/>
      <w:lang w:val="en-GB" w:eastAsia="en-GB"/>
    </w:rPr>
  </w:style>
  <w:style w:type="character" w:customStyle="1" w:styleId="FootnoteTextChar">
    <w:name w:val="Footnote Text Char"/>
    <w:basedOn w:val="DefaultParagraphFont"/>
    <w:link w:val="FootnoteText"/>
    <w:uiPriority w:val="99"/>
    <w:rsid w:val="004541D9"/>
    <w:rPr>
      <w:rFonts w:cs="Times New Roman"/>
      <w:sz w:val="20"/>
      <w:szCs w:val="20"/>
      <w:lang w:val="en-GB" w:eastAsia="en-GB"/>
    </w:rPr>
  </w:style>
  <w:style w:type="paragraph" w:styleId="TOC1">
    <w:name w:val="toc 1"/>
    <w:basedOn w:val="Normal"/>
    <w:next w:val="Normal"/>
    <w:uiPriority w:val="39"/>
    <w:unhideWhenUsed/>
    <w:rsid w:val="00C71C5C"/>
    <w:pPr>
      <w:spacing w:after="100"/>
    </w:pPr>
  </w:style>
  <w:style w:type="character" w:styleId="Hyperlink">
    <w:name w:val="Hyperlink"/>
    <w:basedOn w:val="DefaultParagraphFont"/>
    <w:uiPriority w:val="99"/>
    <w:unhideWhenUsed/>
    <w:rsid w:val="00C71C5C"/>
    <w:rPr>
      <w:color w:val="0000FF"/>
      <w:u w:val="single"/>
    </w:rPr>
  </w:style>
  <w:style w:type="paragraph" w:styleId="TOC2">
    <w:name w:val="toc 2"/>
    <w:basedOn w:val="Normal"/>
    <w:next w:val="Normal"/>
    <w:uiPriority w:val="39"/>
    <w:unhideWhenUsed/>
    <w:rsid w:val="00C71C5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2.gov.bc.ca"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anada.ca" TargetMode="External"/><Relationship Id="rId2" Type="http://schemas.openxmlformats.org/officeDocument/2006/relationships/customXml" Target="../customXml/item2.xml"/><Relationship Id="rId16" Type="http://schemas.openxmlformats.org/officeDocument/2006/relationships/hyperlink" Target="https://engineerscanada.ca"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2.gov.bc.ca"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ublicsafety.gc.ca"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2.gov.bc.c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6" ma:contentTypeDescription="Create a new document." ma:contentTypeScope="" ma:versionID="e7682b234afa40d192ca30d5f39a7d6e">
  <xsd:schema xmlns:xsd="http://www.w3.org/2001/XMLSchema" xmlns:xs="http://www.w3.org/2001/XMLSchema" xmlns:p="http://schemas.microsoft.com/office/2006/metadata/properties" xmlns:ns3="ad68f3d0-ea9f-4167-b389-30fe8f830284" targetNamespace="http://schemas.microsoft.com/office/2006/metadata/properties" ma:root="true" ma:fieldsID="0488180d780b026985cb909ccde42874" ns3:_="">
    <xsd:import namespace="ad68f3d0-ea9f-4167-b389-30fe8f830284"/>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2D95561C-22C6-43BA-94B1-8D7E3001CDC1}">
  <ds:schemaRefs>
    <ds:schemaRef ds:uri="http://schemas.microsoft.com/sharepoint/v3/contenttype/forms"/>
  </ds:schemaRefs>
</ds:datastoreItem>
</file>

<file path=customXml/itemProps3.xml><?xml version="1.0" encoding="utf-8"?>
<ds:datastoreItem xmlns:ds="http://schemas.openxmlformats.org/officeDocument/2006/customXml" ds:itemID="{5B052F9E-6625-489F-BE48-DD88E3ED5FAF}">
  <ds:schemaRefs>
    <ds:schemaRef ds:uri="http://schemas.microsoft.com/office/2006/metadata/properties"/>
    <ds:schemaRef ds:uri="http://schemas.microsoft.com/office/infopath/2007/PartnerControls"/>
    <ds:schemaRef ds:uri="ad68f3d0-ea9f-4167-b389-30fe8f830284"/>
  </ds:schemaRefs>
</ds:datastoreItem>
</file>

<file path=customXml/itemProps4.xml><?xml version="1.0" encoding="utf-8"?>
<ds:datastoreItem xmlns:ds="http://schemas.openxmlformats.org/officeDocument/2006/customXml" ds:itemID="{3D6128ED-A3B1-4EE8-866B-B84B82AE99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4021</Words>
  <Characters>22922</Characters>
  <Application>Microsoft Office Word</Application>
  <DocSecurity>4</DocSecurity>
  <Lines>191</Lines>
  <Paragraphs>53</Paragraphs>
  <ScaleCrop>false</ScaleCrop>
  <Manager/>
  <Company/>
  <LinksUpToDate>false</LinksUpToDate>
  <CharactersWithSpaces>26890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Georgiana Oprea (2329826)</cp:lastModifiedBy>
  <cp:revision>34</cp:revision>
  <dcterms:created xsi:type="dcterms:W3CDTF">2025-11-15T03:13:00Z</dcterms:created>
  <dcterms:modified xsi:type="dcterms:W3CDTF">2025-11-20T18:23:00Z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