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61ADF" w:rsidRDefault="00B61ADF" w:rsidP="00B61ADF">
      <w:pPr>
        <w:spacing w:after="0" w:line="360" w:lineRule="auto"/>
        <w:jc w:val="center"/>
        <w:outlineLvl w:val="0"/>
        <w:rPr>
          <w:rFonts w:asciiTheme="majorBidi" w:eastAsia="Times New Roman" w:hAnsiTheme="majorBidi" w:cstheme="majorBidi"/>
          <w:b/>
          <w:bCs/>
          <w:kern w:val="36"/>
          <w:sz w:val="40"/>
          <w:szCs w:val="40"/>
          <w14:ligatures w14:val="none"/>
        </w:rPr>
      </w:pPr>
    </w:p>
    <w:p w:rsidR="00B61ADF" w:rsidRDefault="00B61ADF" w:rsidP="00B61ADF">
      <w:pPr>
        <w:spacing w:after="0" w:line="360" w:lineRule="auto"/>
        <w:jc w:val="center"/>
        <w:outlineLvl w:val="0"/>
        <w:rPr>
          <w:rFonts w:asciiTheme="majorBidi" w:eastAsia="Times New Roman" w:hAnsiTheme="majorBidi" w:cstheme="majorBidi"/>
          <w:b/>
          <w:bCs/>
          <w:kern w:val="36"/>
          <w:sz w:val="40"/>
          <w:szCs w:val="40"/>
          <w14:ligatures w14:val="none"/>
        </w:rPr>
      </w:pPr>
    </w:p>
    <w:p w:rsidR="00B61ADF" w:rsidRDefault="00B61ADF" w:rsidP="00B61ADF">
      <w:pPr>
        <w:spacing w:after="0" w:line="360" w:lineRule="auto"/>
        <w:jc w:val="center"/>
        <w:outlineLvl w:val="0"/>
        <w:rPr>
          <w:rFonts w:asciiTheme="majorBidi" w:eastAsia="Times New Roman" w:hAnsiTheme="majorBidi" w:cstheme="majorBidi"/>
          <w:b/>
          <w:bCs/>
          <w:kern w:val="36"/>
          <w:sz w:val="40"/>
          <w:szCs w:val="40"/>
          <w14:ligatures w14:val="none"/>
        </w:rPr>
      </w:pPr>
    </w:p>
    <w:p w:rsidR="00B61ADF" w:rsidRDefault="00B61ADF" w:rsidP="00B61ADF">
      <w:pPr>
        <w:spacing w:after="0" w:line="360" w:lineRule="auto"/>
        <w:jc w:val="center"/>
        <w:outlineLvl w:val="0"/>
        <w:rPr>
          <w:rFonts w:asciiTheme="majorBidi" w:eastAsia="Times New Roman" w:hAnsiTheme="majorBidi" w:cstheme="majorBidi"/>
          <w:b/>
          <w:bCs/>
          <w:kern w:val="36"/>
          <w:sz w:val="40"/>
          <w:szCs w:val="40"/>
          <w14:ligatures w14:val="none"/>
        </w:rPr>
      </w:pPr>
    </w:p>
    <w:p w:rsidR="00B61ADF" w:rsidRDefault="00B61ADF" w:rsidP="00B61ADF">
      <w:pPr>
        <w:spacing w:after="0" w:line="360" w:lineRule="auto"/>
        <w:jc w:val="center"/>
        <w:outlineLvl w:val="0"/>
        <w:rPr>
          <w:rFonts w:asciiTheme="majorBidi" w:eastAsia="Times New Roman" w:hAnsiTheme="majorBidi" w:cstheme="majorBidi"/>
          <w:b/>
          <w:bCs/>
          <w:kern w:val="36"/>
          <w:sz w:val="40"/>
          <w:szCs w:val="40"/>
          <w14:ligatures w14:val="none"/>
        </w:rPr>
      </w:pPr>
    </w:p>
    <w:p w:rsidR="00B61ADF" w:rsidRDefault="00B61ADF" w:rsidP="00B61ADF">
      <w:pPr>
        <w:spacing w:after="0" w:line="360" w:lineRule="auto"/>
        <w:jc w:val="center"/>
        <w:outlineLvl w:val="0"/>
        <w:rPr>
          <w:rFonts w:asciiTheme="majorBidi" w:eastAsia="Times New Roman" w:hAnsiTheme="majorBidi" w:cstheme="majorBidi"/>
          <w:b/>
          <w:bCs/>
          <w:kern w:val="36"/>
          <w:sz w:val="40"/>
          <w:szCs w:val="40"/>
          <w14:ligatures w14:val="none"/>
        </w:rPr>
      </w:pPr>
    </w:p>
    <w:p w:rsidR="00B61ADF" w:rsidRDefault="00B61ADF" w:rsidP="00B61ADF">
      <w:pPr>
        <w:spacing w:after="0" w:line="360" w:lineRule="auto"/>
        <w:jc w:val="center"/>
        <w:outlineLvl w:val="0"/>
        <w:rPr>
          <w:rFonts w:asciiTheme="majorBidi" w:eastAsia="Times New Roman" w:hAnsiTheme="majorBidi" w:cstheme="majorBidi"/>
          <w:b/>
          <w:bCs/>
          <w:kern w:val="36"/>
          <w:sz w:val="40"/>
          <w:szCs w:val="40"/>
          <w14:ligatures w14:val="none"/>
        </w:rPr>
      </w:pPr>
    </w:p>
    <w:p w:rsidR="00B61ADF" w:rsidRPr="00B61ADF" w:rsidRDefault="00B61ADF" w:rsidP="00B61ADF">
      <w:pPr>
        <w:spacing w:after="0" w:line="360" w:lineRule="auto"/>
        <w:jc w:val="center"/>
        <w:outlineLvl w:val="0"/>
        <w:rPr>
          <w:rFonts w:asciiTheme="majorBidi" w:eastAsia="Times New Roman" w:hAnsiTheme="majorBidi" w:cstheme="majorBidi"/>
          <w:b/>
          <w:bCs/>
          <w:kern w:val="36"/>
          <w:sz w:val="40"/>
          <w:szCs w:val="40"/>
          <w14:ligatures w14:val="none"/>
        </w:rPr>
      </w:pPr>
      <w:r w:rsidRPr="00B61ADF">
        <w:rPr>
          <w:rFonts w:asciiTheme="majorBidi" w:eastAsia="Times New Roman" w:hAnsiTheme="majorBidi" w:cstheme="majorBidi"/>
          <w:b/>
          <w:bCs/>
          <w:kern w:val="36"/>
          <w:sz w:val="40"/>
          <w:szCs w:val="40"/>
          <w14:ligatures w14:val="none"/>
        </w:rPr>
        <w:t>Tuberculosis: Incidence, Monitoring, Control and Impact on Communities</w:t>
      </w:r>
    </w:p>
    <w:p w:rsidR="00B61ADF" w:rsidRDefault="00B61ADF">
      <w:pPr>
        <w:rPr>
          <w:rFonts w:asciiTheme="majorBidi" w:eastAsia="Times New Roman" w:hAnsiTheme="majorBidi" w:cstheme="majorBidi"/>
          <w:b/>
          <w:bCs/>
          <w:kern w:val="0"/>
          <w14:ligatures w14:val="none"/>
        </w:rPr>
      </w:pPr>
      <w:r>
        <w:rPr>
          <w:rFonts w:asciiTheme="majorBidi" w:eastAsia="Times New Roman" w:hAnsiTheme="majorBidi" w:cstheme="majorBidi"/>
          <w:b/>
          <w:bCs/>
          <w:kern w:val="0"/>
          <w14:ligatures w14:val="none"/>
        </w:rPr>
        <w:br w:type="page"/>
      </w:r>
    </w:p>
    <w:p w:rsidR="00B61ADF" w:rsidRPr="00B61ADF" w:rsidRDefault="00B61ADF" w:rsidP="00B61ADF">
      <w:pPr>
        <w:spacing w:after="0" w:line="360" w:lineRule="auto"/>
        <w:outlineLvl w:val="1"/>
        <w:rPr>
          <w:rFonts w:asciiTheme="majorBidi" w:eastAsia="Times New Roman" w:hAnsiTheme="majorBidi" w:cstheme="majorBidi"/>
          <w:b/>
          <w:bCs/>
          <w:kern w:val="0"/>
          <w:sz w:val="28"/>
          <w:szCs w:val="28"/>
          <w14:ligatures w14:val="none"/>
        </w:rPr>
      </w:pPr>
      <w:r w:rsidRPr="00B61ADF">
        <w:rPr>
          <w:rFonts w:asciiTheme="majorBidi" w:eastAsia="Times New Roman" w:hAnsiTheme="majorBidi" w:cstheme="majorBidi"/>
          <w:b/>
          <w:bCs/>
          <w:kern w:val="0"/>
          <w:sz w:val="28"/>
          <w:szCs w:val="28"/>
          <w14:ligatures w14:val="none"/>
        </w:rPr>
        <w:lastRenderedPageBreak/>
        <w:t>Introduction</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 xml:space="preserve">Tuberculosis (TB) is a severe infectious disease that is caused by a bacterium known as </w:t>
      </w:r>
      <w:r w:rsidRPr="00B61ADF">
        <w:rPr>
          <w:rFonts w:asciiTheme="majorBidi" w:eastAsia="Times New Roman" w:hAnsiTheme="majorBidi" w:cstheme="majorBidi"/>
          <w:i/>
          <w:iCs/>
          <w:kern w:val="0"/>
          <w14:ligatures w14:val="none"/>
        </w:rPr>
        <w:t>Mycobacterium tuberculosis</w:t>
      </w:r>
      <w:r w:rsidRPr="00B61ADF">
        <w:rPr>
          <w:rFonts w:asciiTheme="majorBidi" w:eastAsia="Times New Roman" w:hAnsiTheme="majorBidi" w:cstheme="majorBidi"/>
          <w:kern w:val="0"/>
          <w14:ligatures w14:val="none"/>
        </w:rPr>
        <w:t xml:space="preserve"> and predominantly affects the lungs, although it may also affect other organ systems like the brain, kidneys, and spine (World Health Organ</w:t>
      </w:r>
      <w:r w:rsidR="00CF2AFB">
        <w:rPr>
          <w:rFonts w:asciiTheme="majorBidi" w:eastAsia="Times New Roman" w:hAnsiTheme="majorBidi" w:cstheme="majorBidi"/>
          <w:kern w:val="0"/>
          <w14:ligatures w14:val="none"/>
        </w:rPr>
        <w:t>is</w:t>
      </w:r>
      <w:r w:rsidRPr="00B61ADF">
        <w:rPr>
          <w:rFonts w:asciiTheme="majorBidi" w:eastAsia="Times New Roman" w:hAnsiTheme="majorBidi" w:cstheme="majorBidi"/>
          <w:kern w:val="0"/>
          <w14:ligatures w14:val="none"/>
        </w:rPr>
        <w:t>ation, 2023). TB is a significant health issue because it is transmitted by airborne droplets when the infected person sneezes, speaks, or coughs, which predisposes it to crowds in the majority of cases (Coleman et al., 2022). Tuberculosis is a contagious illness that has common signs and symptoms such as persistent coughing (lasting over three weeks), chest pains, bloody cough, fever, night sweats, fatigue, and weight loss (NHS, 2023).</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Despite the medical developments, tuberculosis has remained one of the major causes of infectious death in the world. The World Health Organ</w:t>
      </w:r>
      <w:r w:rsidR="00CF2AFB">
        <w:rPr>
          <w:rFonts w:asciiTheme="majorBidi" w:eastAsia="Times New Roman" w:hAnsiTheme="majorBidi" w:cstheme="majorBidi"/>
          <w:kern w:val="0"/>
          <w14:ligatures w14:val="none"/>
        </w:rPr>
        <w:t>is</w:t>
      </w:r>
      <w:r w:rsidRPr="00B61ADF">
        <w:rPr>
          <w:rFonts w:asciiTheme="majorBidi" w:eastAsia="Times New Roman" w:hAnsiTheme="majorBidi" w:cstheme="majorBidi"/>
          <w:kern w:val="0"/>
          <w14:ligatures w14:val="none"/>
        </w:rPr>
        <w:t>ation has reported that in 2022, the world was facing 10.6 million newly developed TB cases (WHO, 2023). Although in the United Kingdom, it was reported that in 2022 there were about 4,850 cases, TB has remained a major health concern even in developed nations (UK Health Security Agency, 2023).</w:t>
      </w:r>
    </w:p>
    <w:p w:rsidR="00B61ADF" w:rsidRPr="00B61ADF" w:rsidRDefault="00B61ADF" w:rsidP="00B61ADF">
      <w:pPr>
        <w:spacing w:after="0" w:line="360" w:lineRule="auto"/>
        <w:outlineLvl w:val="1"/>
        <w:rPr>
          <w:rFonts w:asciiTheme="majorBidi" w:eastAsia="Times New Roman" w:hAnsiTheme="majorBidi" w:cstheme="majorBidi"/>
          <w:b/>
          <w:bCs/>
          <w:kern w:val="0"/>
          <w:sz w:val="28"/>
          <w:szCs w:val="28"/>
          <w14:ligatures w14:val="none"/>
        </w:rPr>
      </w:pPr>
      <w:r w:rsidRPr="00B61ADF">
        <w:rPr>
          <w:rFonts w:asciiTheme="majorBidi" w:eastAsia="Times New Roman" w:hAnsiTheme="majorBidi" w:cstheme="majorBidi"/>
          <w:b/>
          <w:bCs/>
          <w:kern w:val="0"/>
          <w:sz w:val="28"/>
          <w:szCs w:val="28"/>
          <w14:ligatures w14:val="none"/>
        </w:rPr>
        <w:t>Approaches Used to Measure and Monitor Tuberculosis</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Monitoring and measurement of tuberculosis are critical concerns in dealing with the spread of the disease and enhancing health outcomes in the community. There are various epidemiological and clinical methods employed by governments and health organ</w:t>
      </w:r>
      <w:r w:rsidR="00CF2AFB">
        <w:rPr>
          <w:rFonts w:asciiTheme="majorBidi" w:eastAsia="Times New Roman" w:hAnsiTheme="majorBidi" w:cstheme="majorBidi"/>
          <w:kern w:val="0"/>
          <w14:ligatures w14:val="none"/>
        </w:rPr>
        <w:t>is</w:t>
      </w:r>
      <w:r w:rsidRPr="00B61ADF">
        <w:rPr>
          <w:rFonts w:asciiTheme="majorBidi" w:eastAsia="Times New Roman" w:hAnsiTheme="majorBidi" w:cstheme="majorBidi"/>
          <w:kern w:val="0"/>
          <w14:ligatures w14:val="none"/>
        </w:rPr>
        <w:t>ations in monitoring the disease.</w:t>
      </w:r>
    </w:p>
    <w:p w:rsidR="00B61ADF" w:rsidRPr="00B61ADF" w:rsidRDefault="00B61ADF" w:rsidP="00B61ADF">
      <w:pPr>
        <w:pStyle w:val="ListParagraph"/>
        <w:numPr>
          <w:ilvl w:val="0"/>
          <w:numId w:val="1"/>
        </w:numPr>
        <w:spacing w:after="0" w:line="360" w:lineRule="auto"/>
        <w:outlineLvl w:val="2"/>
        <w:rPr>
          <w:rFonts w:asciiTheme="majorBidi" w:eastAsia="Times New Roman" w:hAnsiTheme="majorBidi" w:cstheme="majorBidi"/>
          <w:b/>
          <w:bCs/>
          <w:kern w:val="0"/>
          <w14:ligatures w14:val="none"/>
        </w:rPr>
      </w:pPr>
      <w:r w:rsidRPr="00B61ADF">
        <w:rPr>
          <w:rFonts w:asciiTheme="majorBidi" w:eastAsia="Times New Roman" w:hAnsiTheme="majorBidi" w:cstheme="majorBidi"/>
          <w:b/>
          <w:bCs/>
          <w:kern w:val="0"/>
          <w14:ligatures w14:val="none"/>
        </w:rPr>
        <w:t>Disease Surveillance Systems</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One of the first methods applied in the measurement of tuberculosis incidence and prevalence is disease surveillance. The systems track and analyse the information related to reported TB cases to detect trends, track outbreaks, and assess control programmes (WHO, 2023). In the United Kingdom, tuberculosis cases are tracked via the Enhanced Tuberculosis Surveillance System (ETS), they receive the data from hospitals and laboratories to follow the incidence of TB nationwide (UKHSA, 2023).</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Oversight assists the authorities of the health sector to comprehend which population is the most impacted and geographical locations with increased TB rates. To describe, the rates of TB are typically greatest in cities with a large population density and vulnerable populations, including migrants, homeless people, and individuals with weakened immune systems (Public Health England, 2020).</w:t>
      </w:r>
    </w:p>
    <w:p w:rsidR="00B61ADF" w:rsidRPr="00B61ADF" w:rsidRDefault="00B61ADF" w:rsidP="00B61ADF">
      <w:pPr>
        <w:pStyle w:val="ListParagraph"/>
        <w:numPr>
          <w:ilvl w:val="0"/>
          <w:numId w:val="1"/>
        </w:numPr>
        <w:spacing w:after="0" w:line="360" w:lineRule="auto"/>
        <w:outlineLvl w:val="2"/>
        <w:rPr>
          <w:rFonts w:asciiTheme="majorBidi" w:eastAsia="Times New Roman" w:hAnsiTheme="majorBidi" w:cstheme="majorBidi"/>
          <w:b/>
          <w:bCs/>
          <w:kern w:val="0"/>
          <w14:ligatures w14:val="none"/>
        </w:rPr>
      </w:pPr>
      <w:r w:rsidRPr="00B61ADF">
        <w:rPr>
          <w:rFonts w:asciiTheme="majorBidi" w:eastAsia="Times New Roman" w:hAnsiTheme="majorBidi" w:cstheme="majorBidi"/>
          <w:b/>
          <w:bCs/>
          <w:kern w:val="0"/>
          <w14:ligatures w14:val="none"/>
        </w:rPr>
        <w:lastRenderedPageBreak/>
        <w:t>Screening and Diagnostic Testing</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Another significant method of measuring tuberculosis in communities is through screening programmes. Screening incorporates the identification of those who might have TB symptoms or who might be members of the high-risk groups. Early detection will assist in spreading the disease further (Patterson and Wood, 2019).</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A number of diagnostic tests are employed in the diagnosis of tuberculosis. The Mantoux tuberculin skin test is used to test how the body reacts to the TB bacteria and is used to diagnose latent infections (NHS, 2023). Interferon Gamma Release Assays (IGRAs) are also now used as blood tests to diagnose the presence of latent TB infection. In the case of active tuberculosis, the diagnostic tools include sputum smear microscopy, culture tests, and chest X-rays (WHO, 2023).</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Lab tests are important as TB symptoms are similar to those of other breathing diseases. Proper diagnosis is a way to make sure that the right treatment is given to patients, and also so that the authorities of the state can track the prevalence of diseases.</w:t>
      </w:r>
    </w:p>
    <w:p w:rsidR="00B61ADF" w:rsidRPr="00B61ADF" w:rsidRDefault="00B61ADF" w:rsidP="00B61ADF">
      <w:pPr>
        <w:pStyle w:val="ListParagraph"/>
        <w:numPr>
          <w:ilvl w:val="0"/>
          <w:numId w:val="1"/>
        </w:numPr>
        <w:spacing w:after="0" w:line="360" w:lineRule="auto"/>
        <w:outlineLvl w:val="2"/>
        <w:rPr>
          <w:rFonts w:asciiTheme="majorBidi" w:eastAsia="Times New Roman" w:hAnsiTheme="majorBidi" w:cstheme="majorBidi"/>
          <w:b/>
          <w:bCs/>
          <w:kern w:val="0"/>
          <w14:ligatures w14:val="none"/>
        </w:rPr>
      </w:pPr>
      <w:r w:rsidRPr="00B61ADF">
        <w:rPr>
          <w:rFonts w:asciiTheme="majorBidi" w:eastAsia="Times New Roman" w:hAnsiTheme="majorBidi" w:cstheme="majorBidi"/>
          <w:b/>
          <w:bCs/>
          <w:kern w:val="0"/>
          <w14:ligatures w14:val="none"/>
        </w:rPr>
        <w:t>Epidemiological Indicators</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Epidemiological indicators are also used by public health experts to quantify the severity of tuberculosis in communities. These factors are the incidence rate, the prevalence rate, the mortality rate, and the treatment success rate (WHO, 2023).</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Incidence rate is defined as the number of new TB cases that have occurred in a given population in a given time. Incident surveillance assists health officials in assessing the efficiency of TB control measures. The prevalence rate refers to the overall amount of existing TB cases in a given population at a given time (Sarkar and Sarkar, 2025).</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Death rates give an understanding of the seriousness of the disease and the efficacy of the healthcare systems in controlling TB. The performance of treatment programmes can also be evaluated by keeping a track of the success of treatment.</w:t>
      </w:r>
    </w:p>
    <w:p w:rsidR="00B61ADF" w:rsidRPr="00B61ADF" w:rsidRDefault="00B61ADF" w:rsidP="00B61ADF">
      <w:pPr>
        <w:pStyle w:val="ListParagraph"/>
        <w:numPr>
          <w:ilvl w:val="0"/>
          <w:numId w:val="1"/>
        </w:numPr>
        <w:spacing w:after="0" w:line="360" w:lineRule="auto"/>
        <w:outlineLvl w:val="2"/>
        <w:rPr>
          <w:rFonts w:asciiTheme="majorBidi" w:eastAsia="Times New Roman" w:hAnsiTheme="majorBidi" w:cstheme="majorBidi"/>
          <w:b/>
          <w:bCs/>
          <w:kern w:val="0"/>
          <w14:ligatures w14:val="none"/>
        </w:rPr>
      </w:pPr>
      <w:r w:rsidRPr="00B61ADF">
        <w:rPr>
          <w:rFonts w:asciiTheme="majorBidi" w:eastAsia="Times New Roman" w:hAnsiTheme="majorBidi" w:cstheme="majorBidi"/>
          <w:b/>
          <w:bCs/>
          <w:kern w:val="0"/>
          <w14:ligatures w14:val="none"/>
        </w:rPr>
        <w:t>Contact Tracing</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The other significant mode of monitoring tuberculosis is known as contact tracing. In the case when a patient has been diagnosed with TB, there are people identified by healthcare professionals who were in close contact with the infected. These contacts are further subjected to symptom or infection screening (NHS, 2023).</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lastRenderedPageBreak/>
        <w:t>This strategy is useful in avoiding further spread by detecting new cases in an early stage and preventing the administration of preventive treatment to those who need it. Contact tracing has been especially effective in curbing TB transmission in developed nations.</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Controlling Tuberculosis.</w:t>
      </w:r>
    </w:p>
    <w:p w:rsidR="00B61ADF" w:rsidRPr="00B61ADF" w:rsidRDefault="00B61ADF" w:rsidP="00B61ADF">
      <w:pPr>
        <w:spacing w:after="0" w:line="360" w:lineRule="auto"/>
        <w:outlineLvl w:val="1"/>
        <w:rPr>
          <w:rFonts w:asciiTheme="majorBidi" w:eastAsia="Times New Roman" w:hAnsiTheme="majorBidi" w:cstheme="majorBidi"/>
          <w:b/>
          <w:bCs/>
          <w:kern w:val="0"/>
          <w:sz w:val="28"/>
          <w:szCs w:val="28"/>
          <w14:ligatures w14:val="none"/>
        </w:rPr>
      </w:pPr>
      <w:r w:rsidRPr="00B61ADF">
        <w:rPr>
          <w:rFonts w:asciiTheme="majorBidi" w:eastAsia="Times New Roman" w:hAnsiTheme="majorBidi" w:cstheme="majorBidi"/>
          <w:b/>
          <w:bCs/>
          <w:kern w:val="0"/>
          <w:sz w:val="28"/>
          <w:szCs w:val="28"/>
          <w14:ligatures w14:val="none"/>
        </w:rPr>
        <w:t>How Tuberculosis is Controlled</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Tuberculosis management involves medical therapy, immun</w:t>
      </w:r>
      <w:r w:rsidR="00CF2AFB">
        <w:rPr>
          <w:rFonts w:asciiTheme="majorBidi" w:eastAsia="Times New Roman" w:hAnsiTheme="majorBidi" w:cstheme="majorBidi"/>
          <w:kern w:val="0"/>
          <w14:ligatures w14:val="none"/>
        </w:rPr>
        <w:t>is</w:t>
      </w:r>
      <w:r w:rsidRPr="00B61ADF">
        <w:rPr>
          <w:rFonts w:asciiTheme="majorBidi" w:eastAsia="Times New Roman" w:hAnsiTheme="majorBidi" w:cstheme="majorBidi"/>
          <w:kern w:val="0"/>
          <w14:ligatures w14:val="none"/>
        </w:rPr>
        <w:t>ation programmes, community programmes, and social awareness campaigns.</w:t>
      </w:r>
    </w:p>
    <w:p w:rsidR="00B61ADF" w:rsidRPr="00B61ADF" w:rsidRDefault="00B61ADF" w:rsidP="00B61ADF">
      <w:pPr>
        <w:pStyle w:val="ListParagraph"/>
        <w:numPr>
          <w:ilvl w:val="0"/>
          <w:numId w:val="2"/>
        </w:numPr>
        <w:spacing w:after="0" w:line="360" w:lineRule="auto"/>
        <w:outlineLvl w:val="2"/>
        <w:rPr>
          <w:rFonts w:asciiTheme="majorBidi" w:eastAsia="Times New Roman" w:hAnsiTheme="majorBidi" w:cstheme="majorBidi"/>
          <w:b/>
          <w:bCs/>
          <w:kern w:val="0"/>
          <w14:ligatures w14:val="none"/>
        </w:rPr>
      </w:pPr>
      <w:r w:rsidRPr="00B61ADF">
        <w:rPr>
          <w:rFonts w:asciiTheme="majorBidi" w:eastAsia="Times New Roman" w:hAnsiTheme="majorBidi" w:cstheme="majorBidi"/>
          <w:b/>
          <w:bCs/>
          <w:kern w:val="0"/>
          <w14:ligatures w14:val="none"/>
        </w:rPr>
        <w:t>Antibiotic Treatment</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Antibiotic therapy is the major tool for managing tuberculosis. The treatment of TB typically consists of a regimen of antibiotics for a minimum of six months. The most frequent medications are isoniazid, rifampicin, pyrazinamide, and ethambutol (WHO, 2023).</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TB bacteria develop very gradually and should be treated long-term since they may develop resistance to medication in case of a premature discontinuation of treatment. Most countries use the Directly Observed Treatment Short-course (DOTS) approach to make patients take their medicines. The same method involves the regular observation of hospital staff monitoring patients as they use their drugs, enhancing the effectiveness of medication use (WHO, 2023). Effective treatment not only cures the patient but also prevents the transmission of the disease to other people in society.</w:t>
      </w:r>
    </w:p>
    <w:p w:rsidR="00B61ADF" w:rsidRPr="00B61ADF" w:rsidRDefault="00B61ADF" w:rsidP="00B61ADF">
      <w:pPr>
        <w:pStyle w:val="ListParagraph"/>
        <w:numPr>
          <w:ilvl w:val="0"/>
          <w:numId w:val="2"/>
        </w:numPr>
        <w:spacing w:after="0" w:line="360" w:lineRule="auto"/>
        <w:outlineLvl w:val="2"/>
        <w:rPr>
          <w:rFonts w:asciiTheme="majorBidi" w:eastAsia="Times New Roman" w:hAnsiTheme="majorBidi" w:cstheme="majorBidi"/>
          <w:b/>
          <w:bCs/>
          <w:kern w:val="0"/>
          <w14:ligatures w14:val="none"/>
        </w:rPr>
      </w:pPr>
      <w:r w:rsidRPr="00B61ADF">
        <w:rPr>
          <w:rFonts w:asciiTheme="majorBidi" w:eastAsia="Times New Roman" w:hAnsiTheme="majorBidi" w:cstheme="majorBidi"/>
          <w:b/>
          <w:bCs/>
          <w:kern w:val="0"/>
          <w14:ligatures w14:val="none"/>
        </w:rPr>
        <w:t>Vaccination</w:t>
      </w:r>
    </w:p>
    <w:p w:rsidR="00B61ADF" w:rsidRPr="00B61ADF" w:rsidRDefault="00B61ADF" w:rsidP="00B61ADF">
      <w:pPr>
        <w:pStyle w:val="NormalWeb"/>
        <w:spacing w:before="0" w:beforeAutospacing="0" w:after="0" w:afterAutospacing="0"/>
        <w:rPr>
          <w:color w:val="0E101A"/>
        </w:rPr>
      </w:pPr>
      <w:r>
        <w:rPr>
          <w:color w:val="0E101A"/>
        </w:rPr>
        <w:t xml:space="preserve">Another important measure to control tuberculosis is vaccination. The </w:t>
      </w:r>
      <w:r>
        <w:rPr>
          <w:rStyle w:val="Strong"/>
          <w:rFonts w:eastAsiaTheme="majorEastAsia"/>
          <w:color w:val="0E101A"/>
        </w:rPr>
        <w:t>Bacillus Calmette–Guérin (BCG) vaccine</w:t>
      </w:r>
      <w:r>
        <w:rPr>
          <w:color w:val="0E101A"/>
        </w:rPr>
        <w:t xml:space="preserve"> is commonly administered as a measure to prevent dangerous types of TB, especially among children (NHS, 2023). The vaccine has not been shown to afford full protection against pulmonary TB in adults, but it does cause substantial attenuation of severe cases like TB meningitis.</w:t>
      </w:r>
      <w:r>
        <w:rPr>
          <w:color w:val="0E101A"/>
        </w:rPr>
        <w:t xml:space="preserve"> </w:t>
      </w:r>
      <w:r>
        <w:rPr>
          <w:color w:val="0E101A"/>
        </w:rPr>
        <w:t>The BCG vaccine is administered to infants and those who have greater exposure to TB risk in the United Kingdom, including healthcare professionals, and people who live in at-risk regions (UKHSA, 2023).</w:t>
      </w:r>
    </w:p>
    <w:p w:rsidR="00B61ADF" w:rsidRPr="00B61ADF" w:rsidRDefault="00B61ADF" w:rsidP="00B61ADF">
      <w:pPr>
        <w:pStyle w:val="ListParagraph"/>
        <w:numPr>
          <w:ilvl w:val="0"/>
          <w:numId w:val="2"/>
        </w:numPr>
        <w:spacing w:after="0" w:line="360" w:lineRule="auto"/>
        <w:outlineLvl w:val="2"/>
        <w:rPr>
          <w:rFonts w:asciiTheme="majorBidi" w:eastAsia="Times New Roman" w:hAnsiTheme="majorBidi" w:cstheme="majorBidi"/>
          <w:b/>
          <w:bCs/>
          <w:kern w:val="0"/>
          <w14:ligatures w14:val="none"/>
        </w:rPr>
      </w:pPr>
      <w:r w:rsidRPr="00B61ADF">
        <w:rPr>
          <w:rFonts w:asciiTheme="majorBidi" w:eastAsia="Times New Roman" w:hAnsiTheme="majorBidi" w:cstheme="majorBidi"/>
          <w:b/>
          <w:bCs/>
          <w:kern w:val="0"/>
          <w14:ligatures w14:val="none"/>
        </w:rPr>
        <w:t>Public Health Education</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Tuberculosis is an ailment that should be handled through public health education. Communities are sensit</w:t>
      </w:r>
      <w:r w:rsidR="00CF2AFB">
        <w:rPr>
          <w:rFonts w:asciiTheme="majorBidi" w:eastAsia="Times New Roman" w:hAnsiTheme="majorBidi" w:cstheme="majorBidi"/>
          <w:kern w:val="0"/>
          <w14:ligatures w14:val="none"/>
        </w:rPr>
        <w:t>is</w:t>
      </w:r>
      <w:r w:rsidRPr="00B61ADF">
        <w:rPr>
          <w:rFonts w:asciiTheme="majorBidi" w:eastAsia="Times New Roman" w:hAnsiTheme="majorBidi" w:cstheme="majorBidi"/>
          <w:kern w:val="0"/>
          <w14:ligatures w14:val="none"/>
        </w:rPr>
        <w:t>ed on the symptoms of TB, its transmission, and how to seek medical attention early. Such campaigns urge people with persistent cough or other symptoms to come to healthcare centers and be screened (Sarkar and Sarkar, 2025).</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lastRenderedPageBreak/>
        <w:t>Tuberculosis stigma is also minim</w:t>
      </w:r>
      <w:r w:rsidR="00CF2AFB">
        <w:rPr>
          <w:rFonts w:asciiTheme="majorBidi" w:eastAsia="Times New Roman" w:hAnsiTheme="majorBidi" w:cstheme="majorBidi"/>
          <w:kern w:val="0"/>
          <w14:ligatures w14:val="none"/>
        </w:rPr>
        <w:t>is</w:t>
      </w:r>
      <w:r w:rsidRPr="00B61ADF">
        <w:rPr>
          <w:rFonts w:asciiTheme="majorBidi" w:eastAsia="Times New Roman" w:hAnsiTheme="majorBidi" w:cstheme="majorBidi"/>
          <w:kern w:val="0"/>
          <w14:ligatures w14:val="none"/>
        </w:rPr>
        <w:t>ed by running educational programs. TB patients can become victims of discrimination or social isolation in most communities, which is likely to deter them from pursuing treatment.</w:t>
      </w:r>
    </w:p>
    <w:p w:rsidR="00B61ADF" w:rsidRPr="00B61ADF" w:rsidRDefault="00B61ADF" w:rsidP="00B61ADF">
      <w:pPr>
        <w:pStyle w:val="ListParagraph"/>
        <w:numPr>
          <w:ilvl w:val="0"/>
          <w:numId w:val="2"/>
        </w:numPr>
        <w:spacing w:after="0" w:line="360" w:lineRule="auto"/>
        <w:outlineLvl w:val="2"/>
        <w:rPr>
          <w:rFonts w:asciiTheme="majorBidi" w:eastAsia="Times New Roman" w:hAnsiTheme="majorBidi" w:cstheme="majorBidi"/>
          <w:b/>
          <w:bCs/>
          <w:kern w:val="0"/>
          <w14:ligatures w14:val="none"/>
        </w:rPr>
      </w:pPr>
      <w:r w:rsidRPr="00B61ADF">
        <w:rPr>
          <w:rFonts w:asciiTheme="majorBidi" w:eastAsia="Times New Roman" w:hAnsiTheme="majorBidi" w:cstheme="majorBidi"/>
          <w:b/>
          <w:bCs/>
          <w:kern w:val="0"/>
          <w14:ligatures w14:val="none"/>
        </w:rPr>
        <w:t>Improving Living Conditions</w:t>
      </w:r>
    </w:p>
    <w:p w:rsidR="00B61ADF" w:rsidRPr="00B61ADF" w:rsidRDefault="00B61ADF" w:rsidP="00B61ADF">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Tuberculosis spread is greatly affected by socioeconomic factors. Overpopulation, inadequate housing, malnutrition, and poverty contribute to increasing the burden of transmitting TB (WHO, 2023).</w:t>
      </w:r>
      <w:r>
        <w:rPr>
          <w:rFonts w:asciiTheme="majorBidi" w:eastAsia="Times New Roman" w:hAnsiTheme="majorBidi" w:cstheme="majorBidi"/>
          <w:kern w:val="0"/>
          <w14:ligatures w14:val="none"/>
        </w:rPr>
        <w:t xml:space="preserve"> </w:t>
      </w:r>
      <w:r w:rsidR="00CA61E3" w:rsidRPr="00CA61E3">
        <w:rPr>
          <w:rFonts w:asciiTheme="majorBidi" w:eastAsia="Times New Roman" w:hAnsiTheme="majorBidi" w:cstheme="majorBidi"/>
          <w:kern w:val="0"/>
          <w14:ligatures w14:val="none"/>
        </w:rPr>
        <w:t>Better living conditions and poverty alleviation are thus significant long-term interventions in the control of TB. Programmes that target the enhancement of housing, nutrition, and access to healthcare services are common in governments and international organ</w:t>
      </w:r>
      <w:r w:rsidR="00CF2AFB">
        <w:rPr>
          <w:rFonts w:asciiTheme="majorBidi" w:eastAsia="Times New Roman" w:hAnsiTheme="majorBidi" w:cstheme="majorBidi"/>
          <w:kern w:val="0"/>
          <w14:ligatures w14:val="none"/>
        </w:rPr>
        <w:t>is</w:t>
      </w:r>
      <w:r w:rsidR="00CA61E3" w:rsidRPr="00CA61E3">
        <w:rPr>
          <w:rFonts w:asciiTheme="majorBidi" w:eastAsia="Times New Roman" w:hAnsiTheme="majorBidi" w:cstheme="majorBidi"/>
          <w:kern w:val="0"/>
          <w14:ligatures w14:val="none"/>
        </w:rPr>
        <w:t>ations.</w:t>
      </w:r>
    </w:p>
    <w:p w:rsidR="00B61ADF" w:rsidRPr="00B61ADF" w:rsidRDefault="00B61ADF" w:rsidP="00B61ADF">
      <w:pPr>
        <w:pStyle w:val="ListParagraph"/>
        <w:numPr>
          <w:ilvl w:val="0"/>
          <w:numId w:val="2"/>
        </w:numPr>
        <w:spacing w:after="0" w:line="360" w:lineRule="auto"/>
        <w:outlineLvl w:val="2"/>
        <w:rPr>
          <w:rFonts w:asciiTheme="majorBidi" w:eastAsia="Times New Roman" w:hAnsiTheme="majorBidi" w:cstheme="majorBidi"/>
          <w:b/>
          <w:bCs/>
          <w:kern w:val="0"/>
          <w14:ligatures w14:val="none"/>
        </w:rPr>
      </w:pPr>
      <w:r w:rsidRPr="00B61ADF">
        <w:rPr>
          <w:rFonts w:asciiTheme="majorBidi" w:eastAsia="Times New Roman" w:hAnsiTheme="majorBidi" w:cstheme="majorBidi"/>
          <w:b/>
          <w:bCs/>
          <w:kern w:val="0"/>
          <w14:ligatures w14:val="none"/>
        </w:rPr>
        <w:t>Monitoring Drug-Resistant TB</w:t>
      </w:r>
    </w:p>
    <w:p w:rsidR="00CA61E3" w:rsidRPr="00CA61E3" w:rsidRDefault="00CA61E3" w:rsidP="00CA61E3">
      <w:pPr>
        <w:spacing w:after="0" w:line="360" w:lineRule="auto"/>
        <w:rPr>
          <w:rFonts w:asciiTheme="majorBidi" w:eastAsia="Times New Roman" w:hAnsiTheme="majorBidi" w:cstheme="majorBidi"/>
          <w:kern w:val="0"/>
          <w14:ligatures w14:val="none"/>
        </w:rPr>
      </w:pPr>
      <w:r w:rsidRPr="00CA61E3">
        <w:rPr>
          <w:rFonts w:asciiTheme="majorBidi" w:eastAsia="Times New Roman" w:hAnsiTheme="majorBidi" w:cstheme="majorBidi"/>
          <w:kern w:val="0"/>
          <w14:ligatures w14:val="none"/>
        </w:rPr>
        <w:t>Monitoring drug-resistant tuberculosis is another significant point of TB control. Multidrug-resistant TB (MDR-TB) happens when the microbe is resistant to the standard antibiotics following improper medication use or in the course of incomplete medication use (WHO, 2023).</w:t>
      </w:r>
      <w:r>
        <w:rPr>
          <w:rFonts w:asciiTheme="majorBidi" w:eastAsia="Times New Roman" w:hAnsiTheme="majorBidi" w:cstheme="majorBidi"/>
          <w:kern w:val="0"/>
          <w14:ligatures w14:val="none"/>
        </w:rPr>
        <w:t xml:space="preserve"> </w:t>
      </w:r>
      <w:r w:rsidRPr="00CA61E3">
        <w:rPr>
          <w:rFonts w:asciiTheme="majorBidi" w:eastAsia="Times New Roman" w:hAnsiTheme="majorBidi" w:cstheme="majorBidi"/>
          <w:kern w:val="0"/>
          <w14:ligatures w14:val="none"/>
        </w:rPr>
        <w:t>Drug-resistant TB takes a long time and is more complicated, and hence harder to control. The trends of drug resistance should be tracked by a public health system as a way of obtaining effective treatment measures.</w:t>
      </w:r>
    </w:p>
    <w:p w:rsidR="00B61ADF" w:rsidRPr="00B61ADF" w:rsidRDefault="00B61ADF" w:rsidP="00B61ADF">
      <w:pPr>
        <w:spacing w:after="0" w:line="360" w:lineRule="auto"/>
        <w:outlineLvl w:val="1"/>
        <w:rPr>
          <w:rFonts w:asciiTheme="majorBidi" w:eastAsia="Times New Roman" w:hAnsiTheme="majorBidi" w:cstheme="majorBidi"/>
          <w:b/>
          <w:bCs/>
          <w:kern w:val="0"/>
          <w:sz w:val="28"/>
          <w:szCs w:val="28"/>
          <w14:ligatures w14:val="none"/>
        </w:rPr>
      </w:pPr>
      <w:r w:rsidRPr="00B61ADF">
        <w:rPr>
          <w:rFonts w:asciiTheme="majorBidi" w:eastAsia="Times New Roman" w:hAnsiTheme="majorBidi" w:cstheme="majorBidi"/>
          <w:b/>
          <w:bCs/>
          <w:kern w:val="0"/>
          <w:sz w:val="28"/>
          <w:szCs w:val="28"/>
          <w14:ligatures w14:val="none"/>
        </w:rPr>
        <w:t>Consequences of Tuberculosis on People in the Community</w:t>
      </w:r>
    </w:p>
    <w:p w:rsidR="00B61ADF" w:rsidRPr="00B61ADF" w:rsidRDefault="00CA61E3" w:rsidP="00CA61E3">
      <w:pPr>
        <w:spacing w:after="0" w:line="360" w:lineRule="auto"/>
        <w:rPr>
          <w:rFonts w:asciiTheme="majorBidi" w:eastAsia="Times New Roman" w:hAnsiTheme="majorBidi" w:cstheme="majorBidi"/>
          <w:kern w:val="0"/>
          <w14:ligatures w14:val="none"/>
        </w:rPr>
      </w:pPr>
      <w:r w:rsidRPr="00CA61E3">
        <w:rPr>
          <w:rFonts w:asciiTheme="majorBidi" w:eastAsia="Times New Roman" w:hAnsiTheme="majorBidi" w:cstheme="majorBidi"/>
          <w:kern w:val="0"/>
          <w14:ligatures w14:val="none"/>
        </w:rPr>
        <w:t>Tuberculosis possesses great implications for individuals, families, and communities. These effects can be physical, psychological, social, and economic</w:t>
      </w:r>
      <w:r w:rsidR="00B61ADF" w:rsidRPr="00B61ADF">
        <w:rPr>
          <w:rFonts w:asciiTheme="majorBidi" w:eastAsia="Times New Roman" w:hAnsiTheme="majorBidi" w:cstheme="majorBidi"/>
          <w:kern w:val="0"/>
          <w14:ligatures w14:val="none"/>
        </w:rPr>
        <w:t>.</w:t>
      </w:r>
    </w:p>
    <w:p w:rsidR="00B61ADF" w:rsidRPr="00B61ADF" w:rsidRDefault="00B61ADF" w:rsidP="00B61ADF">
      <w:pPr>
        <w:pStyle w:val="ListParagraph"/>
        <w:numPr>
          <w:ilvl w:val="0"/>
          <w:numId w:val="3"/>
        </w:numPr>
        <w:spacing w:after="0" w:line="360" w:lineRule="auto"/>
        <w:outlineLvl w:val="2"/>
        <w:rPr>
          <w:rFonts w:asciiTheme="majorBidi" w:eastAsia="Times New Roman" w:hAnsiTheme="majorBidi" w:cstheme="majorBidi"/>
          <w:b/>
          <w:bCs/>
          <w:kern w:val="0"/>
          <w14:ligatures w14:val="none"/>
        </w:rPr>
      </w:pPr>
      <w:r w:rsidRPr="00B61ADF">
        <w:rPr>
          <w:rFonts w:asciiTheme="majorBidi" w:eastAsia="Times New Roman" w:hAnsiTheme="majorBidi" w:cstheme="majorBidi"/>
          <w:b/>
          <w:bCs/>
          <w:kern w:val="0"/>
          <w14:ligatures w14:val="none"/>
        </w:rPr>
        <w:t>Health Consequences</w:t>
      </w:r>
    </w:p>
    <w:p w:rsidR="00B61ADF" w:rsidRPr="00B61ADF" w:rsidRDefault="00CA61E3" w:rsidP="00CA61E3">
      <w:pPr>
        <w:spacing w:after="0" w:line="360" w:lineRule="auto"/>
        <w:rPr>
          <w:rFonts w:asciiTheme="majorBidi" w:eastAsia="Times New Roman" w:hAnsiTheme="majorBidi" w:cstheme="majorBidi"/>
          <w:kern w:val="0"/>
          <w14:ligatures w14:val="none"/>
        </w:rPr>
      </w:pPr>
      <w:r w:rsidRPr="00CA61E3">
        <w:rPr>
          <w:rFonts w:asciiTheme="majorBidi" w:eastAsia="Times New Roman" w:hAnsiTheme="majorBidi" w:cstheme="majorBidi"/>
          <w:kern w:val="0"/>
          <w14:ligatures w14:val="none"/>
        </w:rPr>
        <w:t>The immediate impact of tuberculosis is on physical health. Without any treatment, TB might lead to severe damage to the lungs and disseminate to other organs, including the brain and bones (Patterson and Wood, 2019). Complications are respiratory failure, meningitis, and damage to the organs.</w:t>
      </w:r>
      <w:r>
        <w:rPr>
          <w:rFonts w:asciiTheme="majorBidi" w:eastAsia="Times New Roman" w:hAnsiTheme="majorBidi" w:cstheme="majorBidi"/>
          <w:kern w:val="0"/>
          <w14:ligatures w14:val="none"/>
        </w:rPr>
        <w:t xml:space="preserve"> </w:t>
      </w:r>
      <w:r w:rsidRPr="00CA61E3">
        <w:rPr>
          <w:rFonts w:asciiTheme="majorBidi" w:eastAsia="Times New Roman" w:hAnsiTheme="majorBidi" w:cstheme="majorBidi"/>
          <w:kern w:val="0"/>
          <w14:ligatures w14:val="none"/>
        </w:rPr>
        <w:t>TB may also undermine the immune system and predispose to other infections. People with other diseases, like HIV, are at a higher risk of critical complications of TB (WHO, 2023)</w:t>
      </w:r>
      <w:r w:rsidR="00B61ADF" w:rsidRPr="00B61ADF">
        <w:rPr>
          <w:rFonts w:asciiTheme="majorBidi" w:eastAsia="Times New Roman" w:hAnsiTheme="majorBidi" w:cstheme="majorBidi"/>
          <w:kern w:val="0"/>
          <w14:ligatures w14:val="none"/>
        </w:rPr>
        <w:t>.</w:t>
      </w:r>
    </w:p>
    <w:p w:rsidR="00B61ADF" w:rsidRPr="00B61ADF" w:rsidRDefault="00B61ADF" w:rsidP="00B61ADF">
      <w:pPr>
        <w:pStyle w:val="ListParagraph"/>
        <w:numPr>
          <w:ilvl w:val="0"/>
          <w:numId w:val="3"/>
        </w:numPr>
        <w:spacing w:after="0" w:line="360" w:lineRule="auto"/>
        <w:outlineLvl w:val="2"/>
        <w:rPr>
          <w:rFonts w:asciiTheme="majorBidi" w:eastAsia="Times New Roman" w:hAnsiTheme="majorBidi" w:cstheme="majorBidi"/>
          <w:b/>
          <w:bCs/>
          <w:kern w:val="0"/>
          <w14:ligatures w14:val="none"/>
        </w:rPr>
      </w:pPr>
      <w:r w:rsidRPr="00B61ADF">
        <w:rPr>
          <w:rFonts w:asciiTheme="majorBidi" w:eastAsia="Times New Roman" w:hAnsiTheme="majorBidi" w:cstheme="majorBidi"/>
          <w:b/>
          <w:bCs/>
          <w:kern w:val="0"/>
          <w14:ligatures w14:val="none"/>
        </w:rPr>
        <w:t>Social Consequences</w:t>
      </w:r>
    </w:p>
    <w:p w:rsidR="00B61ADF" w:rsidRPr="00B61ADF" w:rsidRDefault="00B61ADF" w:rsidP="00CA61E3">
      <w:pPr>
        <w:spacing w:after="0" w:line="360" w:lineRule="auto"/>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Tuberculosis can also have serious social impacts</w:t>
      </w:r>
      <w:r w:rsidR="00CA61E3" w:rsidRPr="00CA61E3">
        <w:rPr>
          <w:rFonts w:asciiTheme="majorBidi" w:eastAsia="Times New Roman" w:hAnsiTheme="majorBidi" w:cstheme="majorBidi"/>
          <w:kern w:val="0"/>
          <w14:ligatures w14:val="none"/>
        </w:rPr>
        <w:t xml:space="preserve"> The patients of TB can also be subject to stigma and discrimination in most communities simply because of the fear of being infected or the lack of understanding about the disease. This stigma may cause social isolation and distress (Public Health England, 2020).</w:t>
      </w:r>
      <w:r w:rsidR="00CA61E3">
        <w:rPr>
          <w:rFonts w:asciiTheme="majorBidi" w:eastAsia="Times New Roman" w:hAnsiTheme="majorBidi" w:cstheme="majorBidi"/>
          <w:kern w:val="0"/>
          <w14:ligatures w14:val="none"/>
        </w:rPr>
        <w:t xml:space="preserve"> </w:t>
      </w:r>
      <w:r w:rsidR="00CA61E3" w:rsidRPr="00CA61E3">
        <w:rPr>
          <w:rFonts w:asciiTheme="majorBidi" w:eastAsia="Times New Roman" w:hAnsiTheme="majorBidi" w:cstheme="majorBidi"/>
          <w:kern w:val="0"/>
          <w14:ligatures w14:val="none"/>
        </w:rPr>
        <w:t xml:space="preserve">Moreover, due to the extended treatment and disease, TB patients </w:t>
      </w:r>
      <w:r w:rsidR="00CA61E3" w:rsidRPr="00CA61E3">
        <w:rPr>
          <w:rFonts w:asciiTheme="majorBidi" w:eastAsia="Times New Roman" w:hAnsiTheme="majorBidi" w:cstheme="majorBidi"/>
          <w:kern w:val="0"/>
          <w14:ligatures w14:val="none"/>
        </w:rPr>
        <w:lastRenderedPageBreak/>
        <w:t>might have difficulty retaining their jobs or continuing their education in school. This may interfere with family relationships and life.</w:t>
      </w:r>
    </w:p>
    <w:p w:rsidR="00B61ADF" w:rsidRPr="00B61ADF" w:rsidRDefault="00B61ADF" w:rsidP="00B61ADF">
      <w:pPr>
        <w:pStyle w:val="ListParagraph"/>
        <w:numPr>
          <w:ilvl w:val="0"/>
          <w:numId w:val="3"/>
        </w:numPr>
        <w:spacing w:after="0" w:line="360" w:lineRule="auto"/>
        <w:outlineLvl w:val="2"/>
        <w:rPr>
          <w:rFonts w:asciiTheme="majorBidi" w:eastAsia="Times New Roman" w:hAnsiTheme="majorBidi" w:cstheme="majorBidi"/>
          <w:b/>
          <w:bCs/>
          <w:kern w:val="0"/>
          <w14:ligatures w14:val="none"/>
        </w:rPr>
      </w:pPr>
      <w:r w:rsidRPr="00B61ADF">
        <w:rPr>
          <w:rFonts w:asciiTheme="majorBidi" w:eastAsia="Times New Roman" w:hAnsiTheme="majorBidi" w:cstheme="majorBidi"/>
          <w:b/>
          <w:bCs/>
          <w:kern w:val="0"/>
          <w14:ligatures w14:val="none"/>
        </w:rPr>
        <w:t>Economic Consequences</w:t>
      </w:r>
    </w:p>
    <w:p w:rsidR="00B61ADF" w:rsidRPr="00B61ADF" w:rsidRDefault="00CA61E3" w:rsidP="00B61ADF">
      <w:pPr>
        <w:spacing w:after="0" w:line="360" w:lineRule="auto"/>
        <w:rPr>
          <w:rFonts w:asciiTheme="majorBidi" w:eastAsia="Times New Roman" w:hAnsiTheme="majorBidi" w:cstheme="majorBidi"/>
          <w:kern w:val="0"/>
          <w14:ligatures w14:val="none"/>
        </w:rPr>
      </w:pPr>
      <w:r w:rsidRPr="00CA61E3">
        <w:rPr>
          <w:rFonts w:asciiTheme="majorBidi" w:eastAsia="Times New Roman" w:hAnsiTheme="majorBidi" w:cstheme="majorBidi"/>
          <w:kern w:val="0"/>
          <w14:ligatures w14:val="none"/>
        </w:rPr>
        <w:t>Tuberculosis has a great economic impact on the lives of individuals and society. Treatment might leave patients without the income they might have had during their treatment. Moreover, families might face medical costs of diagnosis, treatment, and transport to healthcare centers (WHO, 2023). TB strains healthcare facilities and the population's health at the community level. Governments need to spend on TB screening, treatment programmes, and a surveillance system</w:t>
      </w:r>
      <w:r w:rsidR="00B61ADF" w:rsidRPr="00B61ADF">
        <w:rPr>
          <w:rFonts w:asciiTheme="majorBidi" w:eastAsia="Times New Roman" w:hAnsiTheme="majorBidi" w:cstheme="majorBidi"/>
          <w:kern w:val="0"/>
          <w14:ligatures w14:val="none"/>
        </w:rPr>
        <w:t>.</w:t>
      </w:r>
    </w:p>
    <w:p w:rsidR="00B61ADF" w:rsidRPr="00B61ADF" w:rsidRDefault="00B61ADF" w:rsidP="00B61ADF">
      <w:pPr>
        <w:pStyle w:val="ListParagraph"/>
        <w:numPr>
          <w:ilvl w:val="0"/>
          <w:numId w:val="3"/>
        </w:numPr>
        <w:spacing w:after="0" w:line="360" w:lineRule="auto"/>
        <w:outlineLvl w:val="2"/>
        <w:rPr>
          <w:rFonts w:asciiTheme="majorBidi" w:eastAsia="Times New Roman" w:hAnsiTheme="majorBidi" w:cstheme="majorBidi"/>
          <w:b/>
          <w:bCs/>
          <w:kern w:val="0"/>
          <w14:ligatures w14:val="none"/>
        </w:rPr>
      </w:pPr>
      <w:r w:rsidRPr="00B61ADF">
        <w:rPr>
          <w:rFonts w:asciiTheme="majorBidi" w:eastAsia="Times New Roman" w:hAnsiTheme="majorBidi" w:cstheme="majorBidi"/>
          <w:b/>
          <w:bCs/>
          <w:kern w:val="0"/>
          <w14:ligatures w14:val="none"/>
        </w:rPr>
        <w:t>Psychological Impact</w:t>
      </w:r>
    </w:p>
    <w:p w:rsidR="00B61ADF" w:rsidRPr="00B61ADF" w:rsidRDefault="00CA61E3" w:rsidP="00B61ADF">
      <w:pPr>
        <w:spacing w:after="0" w:line="360" w:lineRule="auto"/>
        <w:rPr>
          <w:rFonts w:asciiTheme="majorBidi" w:eastAsia="Times New Roman" w:hAnsiTheme="majorBidi" w:cstheme="majorBidi"/>
          <w:kern w:val="0"/>
          <w14:ligatures w14:val="none"/>
        </w:rPr>
      </w:pPr>
      <w:r w:rsidRPr="00CA61E3">
        <w:rPr>
          <w:rFonts w:asciiTheme="majorBidi" w:eastAsia="Times New Roman" w:hAnsiTheme="majorBidi" w:cstheme="majorBidi"/>
          <w:kern w:val="0"/>
          <w14:ligatures w14:val="none"/>
        </w:rPr>
        <w:t>Mental health might also be compromised by the experience of tuberculosis. Long periods of treatment and fear of contaminating other people can cause anxiety, depression, or stress among patients. Psychological support and counselling are, therefore, relevant ingredients of TB management (NHS, 2023).</w:t>
      </w:r>
    </w:p>
    <w:p w:rsidR="00B61ADF" w:rsidRPr="00B61ADF" w:rsidRDefault="00B61ADF" w:rsidP="00B61ADF">
      <w:pPr>
        <w:spacing w:after="0" w:line="360" w:lineRule="auto"/>
        <w:outlineLvl w:val="1"/>
        <w:rPr>
          <w:rFonts w:asciiTheme="majorBidi" w:eastAsia="Times New Roman" w:hAnsiTheme="majorBidi" w:cstheme="majorBidi"/>
          <w:b/>
          <w:bCs/>
          <w:kern w:val="0"/>
          <w:sz w:val="28"/>
          <w:szCs w:val="28"/>
          <w14:ligatures w14:val="none"/>
        </w:rPr>
      </w:pPr>
      <w:r w:rsidRPr="00B61ADF">
        <w:rPr>
          <w:rFonts w:asciiTheme="majorBidi" w:eastAsia="Times New Roman" w:hAnsiTheme="majorBidi" w:cstheme="majorBidi"/>
          <w:b/>
          <w:bCs/>
          <w:kern w:val="0"/>
          <w:sz w:val="28"/>
          <w:szCs w:val="28"/>
          <w14:ligatures w14:val="none"/>
        </w:rPr>
        <w:t>Health and Social Care Support Services</w:t>
      </w:r>
    </w:p>
    <w:p w:rsidR="00CA61E3" w:rsidRPr="00CA61E3" w:rsidRDefault="00CA61E3" w:rsidP="00CA61E3">
      <w:pPr>
        <w:spacing w:after="0" w:line="360" w:lineRule="auto"/>
        <w:rPr>
          <w:rFonts w:asciiTheme="majorBidi" w:eastAsia="Times New Roman" w:hAnsiTheme="majorBidi" w:cstheme="majorBidi"/>
          <w:kern w:val="0"/>
          <w14:ligatures w14:val="none"/>
        </w:rPr>
      </w:pPr>
      <w:r w:rsidRPr="00CA61E3">
        <w:rPr>
          <w:rFonts w:asciiTheme="majorBidi" w:eastAsia="Times New Roman" w:hAnsiTheme="majorBidi" w:cstheme="majorBidi"/>
          <w:kern w:val="0"/>
          <w14:ligatures w14:val="none"/>
        </w:rPr>
        <w:t>Health and social care services are important in assisting affected individuals with tuberculosis. Such services are: hospital, community health services, and public health programmes.</w:t>
      </w:r>
    </w:p>
    <w:p w:rsidR="00CA61E3" w:rsidRPr="00CA61E3" w:rsidRDefault="00CA61E3" w:rsidP="00CA61E3">
      <w:pPr>
        <w:spacing w:after="0" w:line="360" w:lineRule="auto"/>
        <w:rPr>
          <w:rFonts w:asciiTheme="majorBidi" w:eastAsia="Times New Roman" w:hAnsiTheme="majorBidi" w:cstheme="majorBidi"/>
          <w:kern w:val="0"/>
          <w14:ligatures w14:val="none"/>
        </w:rPr>
      </w:pPr>
      <w:r w:rsidRPr="00CA61E3">
        <w:rPr>
          <w:rFonts w:asciiTheme="majorBidi" w:eastAsia="Times New Roman" w:hAnsiTheme="majorBidi" w:cstheme="majorBidi"/>
          <w:kern w:val="0"/>
          <w14:ligatures w14:val="none"/>
        </w:rPr>
        <w:t>TB diagnosis, treatment, and follow-up care for patients are offered by healthcare providers, including doctors, nurses, and public health workers. To treat patients and to support them when needed, community health services usually visit their homes (UKHSA, 2023).</w:t>
      </w:r>
    </w:p>
    <w:p w:rsidR="00CA61E3" w:rsidRPr="00CA61E3" w:rsidRDefault="00CA61E3" w:rsidP="00CA61E3">
      <w:pPr>
        <w:spacing w:after="0" w:line="360" w:lineRule="auto"/>
        <w:rPr>
          <w:rFonts w:asciiTheme="majorBidi" w:eastAsia="Times New Roman" w:hAnsiTheme="majorBidi" w:cstheme="majorBidi"/>
          <w:kern w:val="0"/>
          <w14:ligatures w14:val="none"/>
        </w:rPr>
      </w:pPr>
      <w:r w:rsidRPr="00CA61E3">
        <w:rPr>
          <w:rFonts w:asciiTheme="majorBidi" w:eastAsia="Times New Roman" w:hAnsiTheme="majorBidi" w:cstheme="majorBidi"/>
          <w:kern w:val="0"/>
          <w14:ligatures w14:val="none"/>
        </w:rPr>
        <w:t>Social care can also support poor patients who struggle with finances or housing issues in the course of treatment. By means of support groups and counselling services, patients are assisted in dealing with the psychological and social issues that are part and parcel of tuberculosis.</w:t>
      </w:r>
    </w:p>
    <w:p w:rsidR="00B61ADF" w:rsidRPr="00B61ADF" w:rsidRDefault="00CA61E3" w:rsidP="00CA61E3">
      <w:pPr>
        <w:spacing w:after="0" w:line="360" w:lineRule="auto"/>
        <w:rPr>
          <w:rFonts w:asciiTheme="majorBidi" w:eastAsia="Times New Roman" w:hAnsiTheme="majorBidi" w:cstheme="majorBidi"/>
          <w:kern w:val="0"/>
          <w14:ligatures w14:val="none"/>
        </w:rPr>
      </w:pPr>
      <w:r w:rsidRPr="00CA61E3">
        <w:rPr>
          <w:rFonts w:asciiTheme="majorBidi" w:eastAsia="Times New Roman" w:hAnsiTheme="majorBidi" w:cstheme="majorBidi"/>
          <w:kern w:val="0"/>
          <w14:ligatures w14:val="none"/>
        </w:rPr>
        <w:t>Health and social care systems reduce the TB impact on individuals and communities by delivering holistic medical and social care services</w:t>
      </w:r>
      <w:r w:rsidR="00B61ADF" w:rsidRPr="00B61ADF">
        <w:rPr>
          <w:rFonts w:asciiTheme="majorBidi" w:eastAsia="Times New Roman" w:hAnsiTheme="majorBidi" w:cstheme="majorBidi"/>
          <w:kern w:val="0"/>
          <w14:ligatures w14:val="none"/>
        </w:rPr>
        <w:t>.</w:t>
      </w:r>
    </w:p>
    <w:p w:rsidR="00B61ADF" w:rsidRPr="00B61ADF" w:rsidRDefault="00B61ADF" w:rsidP="00B61ADF">
      <w:pPr>
        <w:spacing w:after="0" w:line="360" w:lineRule="auto"/>
        <w:outlineLvl w:val="0"/>
        <w:rPr>
          <w:rFonts w:asciiTheme="majorBidi" w:eastAsia="Times New Roman" w:hAnsiTheme="majorBidi" w:cstheme="majorBidi"/>
          <w:b/>
          <w:bCs/>
          <w:kern w:val="36"/>
          <w:sz w:val="28"/>
          <w:szCs w:val="28"/>
          <w14:ligatures w14:val="none"/>
        </w:rPr>
      </w:pPr>
      <w:r w:rsidRPr="00B61ADF">
        <w:rPr>
          <w:rFonts w:asciiTheme="majorBidi" w:eastAsia="Times New Roman" w:hAnsiTheme="majorBidi" w:cstheme="majorBidi"/>
          <w:b/>
          <w:bCs/>
          <w:kern w:val="36"/>
          <w:sz w:val="28"/>
          <w:szCs w:val="28"/>
          <w14:ligatures w14:val="none"/>
        </w:rPr>
        <w:t xml:space="preserve">Conclusion </w:t>
      </w:r>
    </w:p>
    <w:p w:rsidR="00CA61E3" w:rsidRPr="00CA61E3" w:rsidRDefault="00CA61E3" w:rsidP="00CA61E3">
      <w:pPr>
        <w:spacing w:after="0" w:line="360" w:lineRule="auto"/>
        <w:rPr>
          <w:rFonts w:asciiTheme="majorBidi" w:eastAsia="Times New Roman" w:hAnsiTheme="majorBidi" w:cstheme="majorBidi"/>
          <w:kern w:val="0"/>
          <w14:ligatures w14:val="none"/>
        </w:rPr>
      </w:pPr>
      <w:r w:rsidRPr="00CA61E3">
        <w:rPr>
          <w:rFonts w:asciiTheme="majorBidi" w:eastAsia="Times New Roman" w:hAnsiTheme="majorBidi" w:cstheme="majorBidi"/>
          <w:kern w:val="0"/>
          <w14:ligatures w14:val="none"/>
        </w:rPr>
        <w:t>Despite the high development in medical science, tuberculosis is still a major health challenge worldwide. Mycobacterium tuberculosis is the cause of the disease and attacks the lungs, mainly causing symptoms like chronic cough, fever, and loss of weight. Surveillance of tuberculosis by use of surveillance systems, screening programs, epidemiological statistics, and contact tracing enables the public health authorities to comprehend the extent of the illness and the high-risk groups.</w:t>
      </w:r>
    </w:p>
    <w:p w:rsidR="00B61ADF" w:rsidRPr="00B61ADF" w:rsidRDefault="00CA61E3" w:rsidP="00CA61E3">
      <w:pPr>
        <w:spacing w:after="0" w:line="360" w:lineRule="auto"/>
        <w:rPr>
          <w:rFonts w:asciiTheme="majorBidi" w:eastAsia="Times New Roman" w:hAnsiTheme="majorBidi" w:cstheme="majorBidi"/>
          <w:kern w:val="0"/>
          <w14:ligatures w14:val="none"/>
        </w:rPr>
      </w:pPr>
      <w:r w:rsidRPr="00CA61E3">
        <w:rPr>
          <w:rFonts w:asciiTheme="majorBidi" w:eastAsia="Times New Roman" w:hAnsiTheme="majorBidi" w:cstheme="majorBidi"/>
          <w:kern w:val="0"/>
          <w14:ligatures w14:val="none"/>
        </w:rPr>
        <w:lastRenderedPageBreak/>
        <w:t>Tuberculosis needs to be well controlled through a mixture of antibiotic therapy, Vaccination, community health education, and living conditions. Treatment programmes like the DOTS and the BCG vaccination have been some of the strategies that have helped to curb the spread of TB in most nations</w:t>
      </w:r>
      <w:r w:rsidR="00B61ADF" w:rsidRPr="00B61ADF">
        <w:rPr>
          <w:rFonts w:asciiTheme="majorBidi" w:eastAsia="Times New Roman" w:hAnsiTheme="majorBidi" w:cstheme="majorBidi"/>
          <w:kern w:val="0"/>
          <w14:ligatures w14:val="none"/>
        </w:rPr>
        <w:t>.</w:t>
      </w:r>
    </w:p>
    <w:p w:rsidR="00B61ADF" w:rsidRDefault="00B61ADF">
      <w:pPr>
        <w:rPr>
          <w:rFonts w:asciiTheme="majorBidi" w:eastAsia="Times New Roman" w:hAnsiTheme="majorBidi" w:cstheme="majorBidi"/>
          <w:kern w:val="0"/>
          <w14:ligatures w14:val="none"/>
        </w:rPr>
      </w:pPr>
      <w:r>
        <w:rPr>
          <w:rFonts w:asciiTheme="majorBidi" w:eastAsia="Times New Roman" w:hAnsiTheme="majorBidi" w:cstheme="majorBidi"/>
          <w:kern w:val="0"/>
          <w14:ligatures w14:val="none"/>
        </w:rPr>
        <w:br w:type="page"/>
      </w:r>
    </w:p>
    <w:p w:rsidR="00B61ADF" w:rsidRPr="00B61ADF" w:rsidRDefault="00B61ADF" w:rsidP="00B61ADF">
      <w:pPr>
        <w:spacing w:after="0" w:line="360" w:lineRule="auto"/>
        <w:outlineLvl w:val="0"/>
        <w:rPr>
          <w:rFonts w:asciiTheme="majorBidi" w:eastAsia="Times New Roman" w:hAnsiTheme="majorBidi" w:cstheme="majorBidi"/>
          <w:b/>
          <w:bCs/>
          <w:kern w:val="36"/>
          <w:sz w:val="28"/>
          <w:szCs w:val="28"/>
          <w14:ligatures w14:val="none"/>
        </w:rPr>
      </w:pPr>
      <w:r w:rsidRPr="00B61ADF">
        <w:rPr>
          <w:rFonts w:asciiTheme="majorBidi" w:eastAsia="Times New Roman" w:hAnsiTheme="majorBidi" w:cstheme="majorBidi"/>
          <w:b/>
          <w:bCs/>
          <w:kern w:val="36"/>
          <w:sz w:val="28"/>
          <w:szCs w:val="28"/>
          <w14:ligatures w14:val="none"/>
        </w:rPr>
        <w:lastRenderedPageBreak/>
        <w:t>References</w:t>
      </w:r>
    </w:p>
    <w:p w:rsidR="00B61ADF" w:rsidRDefault="00B61ADF" w:rsidP="00B61ADF">
      <w:pPr>
        <w:pStyle w:val="NormalWeb"/>
        <w:spacing w:before="0" w:beforeAutospacing="0" w:after="0" w:afterAutospacing="0" w:line="360" w:lineRule="auto"/>
        <w:ind w:left="720" w:hanging="720"/>
      </w:pPr>
      <w:r>
        <w:t xml:space="preserve">Coleman, M., Martinez, L., Theron, G., Wood, R. and Marais, B. (2022) “Mycobacterium tuberculosis Transmission in High-Incidence Settings—New Paradigms and Insights,” </w:t>
      </w:r>
      <w:r>
        <w:rPr>
          <w:i/>
          <w:iCs/>
        </w:rPr>
        <w:t>Pathogens</w:t>
      </w:r>
      <w:r>
        <w:t xml:space="preserve">, 11(11), p. 1228. Available at: </w:t>
      </w:r>
      <w:r>
        <w:rPr>
          <w:rStyle w:val="url"/>
          <w:rFonts w:eastAsiaTheme="majorEastAsia"/>
        </w:rPr>
        <w:t>https://doi.org/10.3390/pathogens11111228</w:t>
      </w:r>
      <w:r>
        <w:t>.</w:t>
      </w:r>
    </w:p>
    <w:p w:rsidR="00B61ADF" w:rsidRPr="00B61ADF" w:rsidRDefault="00B61ADF" w:rsidP="00B61ADF">
      <w:pPr>
        <w:spacing w:after="0" w:line="360" w:lineRule="auto"/>
        <w:ind w:left="720" w:hanging="720"/>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 xml:space="preserve">NHS. (2023). </w:t>
      </w:r>
      <w:r w:rsidRPr="00B61ADF">
        <w:rPr>
          <w:rFonts w:asciiTheme="majorBidi" w:eastAsia="Times New Roman" w:hAnsiTheme="majorBidi" w:cstheme="majorBidi"/>
          <w:i/>
          <w:iCs/>
          <w:kern w:val="0"/>
          <w14:ligatures w14:val="none"/>
        </w:rPr>
        <w:t>Tuberculosis (TB)</w:t>
      </w:r>
      <w:r w:rsidRPr="00B61ADF">
        <w:rPr>
          <w:rFonts w:asciiTheme="majorBidi" w:eastAsia="Times New Roman" w:hAnsiTheme="majorBidi" w:cstheme="majorBidi"/>
          <w:kern w:val="0"/>
          <w14:ligatures w14:val="none"/>
        </w:rPr>
        <w:t xml:space="preserve">. Available at: </w:t>
      </w:r>
      <w:hyperlink r:id="rId5" w:history="1">
        <w:r w:rsidRPr="0067184A">
          <w:rPr>
            <w:rStyle w:val="Hyperlink"/>
            <w:rFonts w:asciiTheme="majorBidi" w:eastAsia="Times New Roman" w:hAnsiTheme="majorBidi" w:cstheme="majorBidi"/>
            <w:kern w:val="0"/>
            <w14:ligatures w14:val="none"/>
          </w:rPr>
          <w:t>https://www.nhs.uk/conditions/tuberculosis-tb/</w:t>
        </w:r>
      </w:hyperlink>
      <w:r>
        <w:rPr>
          <w:rFonts w:asciiTheme="majorBidi" w:eastAsia="Times New Roman" w:hAnsiTheme="majorBidi" w:cstheme="majorBidi"/>
          <w:kern w:val="0"/>
          <w14:ligatures w14:val="none"/>
        </w:rPr>
        <w:t xml:space="preserve"> </w:t>
      </w:r>
    </w:p>
    <w:p w:rsidR="00B61ADF" w:rsidRDefault="00B61ADF" w:rsidP="00B61ADF">
      <w:pPr>
        <w:pStyle w:val="NormalWeb"/>
        <w:spacing w:before="0" w:beforeAutospacing="0" w:after="0" w:afterAutospacing="0" w:line="360" w:lineRule="auto"/>
        <w:ind w:left="720" w:hanging="720"/>
      </w:pPr>
      <w:r>
        <w:t xml:space="preserve">Sarkar, M. and Sarkar, J. (2025) “Transmission of mycobacterium tuberculosis,” </w:t>
      </w:r>
      <w:r>
        <w:rPr>
          <w:i/>
          <w:iCs/>
        </w:rPr>
        <w:t>Journal of the Association of Physicians of India</w:t>
      </w:r>
      <w:r>
        <w:t xml:space="preserve">, 73(9), pp. 91–96. Available at: </w:t>
      </w:r>
      <w:r>
        <w:rPr>
          <w:rStyle w:val="url"/>
          <w:rFonts w:eastAsiaTheme="majorEastAsia"/>
        </w:rPr>
        <w:t>https://doi.org/10.59556/japi.73.1113</w:t>
      </w:r>
      <w:r>
        <w:t>.</w:t>
      </w:r>
    </w:p>
    <w:p w:rsidR="00B61ADF" w:rsidRDefault="00B61ADF" w:rsidP="00B61ADF">
      <w:pPr>
        <w:pStyle w:val="NormalWeb"/>
        <w:spacing w:before="0" w:beforeAutospacing="0" w:after="0" w:afterAutospacing="0" w:line="360" w:lineRule="auto"/>
        <w:ind w:left="720" w:hanging="720"/>
      </w:pPr>
      <w:r>
        <w:t xml:space="preserve">Patterson, B. and Wood, R. (2019) “Is cough really necessary for TB transmission?,” </w:t>
      </w:r>
      <w:r>
        <w:rPr>
          <w:i/>
          <w:iCs/>
        </w:rPr>
        <w:t>Tuberculosis</w:t>
      </w:r>
      <w:r>
        <w:t xml:space="preserve">, 117, pp. 31–35. Available at: </w:t>
      </w:r>
      <w:r>
        <w:rPr>
          <w:rStyle w:val="url"/>
          <w:rFonts w:eastAsiaTheme="majorEastAsia"/>
        </w:rPr>
        <w:t>https://doi.org/10.1016/j.tube.2019.05.003</w:t>
      </w:r>
      <w:r>
        <w:t>.</w:t>
      </w:r>
    </w:p>
    <w:p w:rsidR="00B61ADF" w:rsidRPr="00B61ADF" w:rsidRDefault="00B61ADF" w:rsidP="00B61ADF">
      <w:pPr>
        <w:spacing w:after="0" w:line="360" w:lineRule="auto"/>
        <w:ind w:left="720" w:hanging="720"/>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 xml:space="preserve">Public Health England. (2020). </w:t>
      </w:r>
      <w:r w:rsidRPr="00B61ADF">
        <w:rPr>
          <w:rFonts w:asciiTheme="majorBidi" w:eastAsia="Times New Roman" w:hAnsiTheme="majorBidi" w:cstheme="majorBidi"/>
          <w:i/>
          <w:iCs/>
          <w:kern w:val="0"/>
          <w14:ligatures w14:val="none"/>
        </w:rPr>
        <w:t>Tuberculosis in England Annual Report</w:t>
      </w:r>
      <w:r w:rsidRPr="00B61ADF">
        <w:rPr>
          <w:rFonts w:asciiTheme="majorBidi" w:eastAsia="Times New Roman" w:hAnsiTheme="majorBidi" w:cstheme="majorBidi"/>
          <w:kern w:val="0"/>
          <w14:ligatures w14:val="none"/>
        </w:rPr>
        <w:t xml:space="preserve">. Available at: </w:t>
      </w:r>
      <w:hyperlink r:id="rId6" w:history="1">
        <w:r w:rsidRPr="0067184A">
          <w:rPr>
            <w:rStyle w:val="Hyperlink"/>
            <w:rFonts w:asciiTheme="majorBidi" w:eastAsia="Times New Roman" w:hAnsiTheme="majorBidi" w:cstheme="majorBidi"/>
            <w:kern w:val="0"/>
            <w14:ligatures w14:val="none"/>
          </w:rPr>
          <w:t>https://www.gov.uk/government/publications/tuberculosis-in-england-annual-report</w:t>
        </w:r>
      </w:hyperlink>
      <w:r>
        <w:rPr>
          <w:rFonts w:asciiTheme="majorBidi" w:eastAsia="Times New Roman" w:hAnsiTheme="majorBidi" w:cstheme="majorBidi"/>
          <w:kern w:val="0"/>
          <w14:ligatures w14:val="none"/>
        </w:rPr>
        <w:t xml:space="preserve"> </w:t>
      </w:r>
    </w:p>
    <w:p w:rsidR="00B61ADF" w:rsidRPr="00B61ADF" w:rsidRDefault="00B61ADF" w:rsidP="00B61ADF">
      <w:pPr>
        <w:spacing w:after="0" w:line="360" w:lineRule="auto"/>
        <w:ind w:left="720" w:hanging="720"/>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 xml:space="preserve">UK Health Security Agency (UKHSA). (2023). </w:t>
      </w:r>
      <w:r w:rsidRPr="00B61ADF">
        <w:rPr>
          <w:rFonts w:asciiTheme="majorBidi" w:eastAsia="Times New Roman" w:hAnsiTheme="majorBidi" w:cstheme="majorBidi"/>
          <w:i/>
          <w:iCs/>
          <w:kern w:val="0"/>
          <w14:ligatures w14:val="none"/>
        </w:rPr>
        <w:t>Tuberculosis in England: Annual Report</w:t>
      </w:r>
      <w:r w:rsidRPr="00B61ADF">
        <w:rPr>
          <w:rFonts w:asciiTheme="majorBidi" w:eastAsia="Times New Roman" w:hAnsiTheme="majorBidi" w:cstheme="majorBidi"/>
          <w:kern w:val="0"/>
          <w14:ligatures w14:val="none"/>
        </w:rPr>
        <w:t>. Available at:</w:t>
      </w:r>
      <w:r w:rsidRPr="00B61ADF">
        <w:t xml:space="preserve"> </w:t>
      </w:r>
      <w:hyperlink r:id="rId7" w:history="1">
        <w:r w:rsidRPr="0067184A">
          <w:rPr>
            <w:rStyle w:val="Hyperlink"/>
            <w:rFonts w:asciiTheme="majorBidi" w:eastAsia="Times New Roman" w:hAnsiTheme="majorBidi" w:cstheme="majorBidi"/>
            <w:kern w:val="0"/>
            <w14:ligatures w14:val="none"/>
          </w:rPr>
          <w:t>https://www.gov.uk/government/publications/tuberculosis-in-england-2023-report-data-up-to-end-of-2022</w:t>
        </w:r>
      </w:hyperlink>
      <w:r>
        <w:rPr>
          <w:rFonts w:asciiTheme="majorBidi" w:eastAsia="Times New Roman" w:hAnsiTheme="majorBidi" w:cstheme="majorBidi"/>
          <w:kern w:val="0"/>
          <w14:ligatures w14:val="none"/>
        </w:rPr>
        <w:t xml:space="preserve"> </w:t>
      </w:r>
    </w:p>
    <w:p w:rsidR="00B61ADF" w:rsidRPr="00B61ADF" w:rsidRDefault="00B61ADF" w:rsidP="00B61ADF">
      <w:pPr>
        <w:spacing w:after="0" w:line="360" w:lineRule="auto"/>
        <w:ind w:left="720" w:hanging="720"/>
        <w:rPr>
          <w:rFonts w:asciiTheme="majorBidi" w:eastAsia="Times New Roman" w:hAnsiTheme="majorBidi" w:cstheme="majorBidi"/>
          <w:kern w:val="0"/>
          <w14:ligatures w14:val="none"/>
        </w:rPr>
      </w:pPr>
      <w:r w:rsidRPr="00B61ADF">
        <w:rPr>
          <w:rFonts w:asciiTheme="majorBidi" w:eastAsia="Times New Roman" w:hAnsiTheme="majorBidi" w:cstheme="majorBidi"/>
          <w:kern w:val="0"/>
          <w14:ligatures w14:val="none"/>
        </w:rPr>
        <w:t>World Health Organ</w:t>
      </w:r>
      <w:r w:rsidR="00CF2AFB">
        <w:rPr>
          <w:rFonts w:asciiTheme="majorBidi" w:eastAsia="Times New Roman" w:hAnsiTheme="majorBidi" w:cstheme="majorBidi"/>
          <w:kern w:val="0"/>
          <w14:ligatures w14:val="none"/>
        </w:rPr>
        <w:t>is</w:t>
      </w:r>
      <w:r w:rsidRPr="00B61ADF">
        <w:rPr>
          <w:rFonts w:asciiTheme="majorBidi" w:eastAsia="Times New Roman" w:hAnsiTheme="majorBidi" w:cstheme="majorBidi"/>
          <w:kern w:val="0"/>
          <w14:ligatures w14:val="none"/>
        </w:rPr>
        <w:t xml:space="preserve">ation (WHO). (2023). </w:t>
      </w:r>
      <w:r w:rsidRPr="00B61ADF">
        <w:rPr>
          <w:rFonts w:asciiTheme="majorBidi" w:eastAsia="Times New Roman" w:hAnsiTheme="majorBidi" w:cstheme="majorBidi"/>
          <w:i/>
          <w:iCs/>
          <w:kern w:val="0"/>
          <w14:ligatures w14:val="none"/>
        </w:rPr>
        <w:t>Global Tuberculosis Report 2023</w:t>
      </w:r>
      <w:r w:rsidRPr="00B61ADF">
        <w:rPr>
          <w:rFonts w:asciiTheme="majorBidi" w:eastAsia="Times New Roman" w:hAnsiTheme="majorBidi" w:cstheme="majorBidi"/>
          <w:kern w:val="0"/>
          <w14:ligatures w14:val="none"/>
        </w:rPr>
        <w:t>. Available at:</w:t>
      </w:r>
      <w:r w:rsidRPr="00B61ADF">
        <w:t xml:space="preserve"> </w:t>
      </w:r>
      <w:hyperlink r:id="rId8" w:history="1">
        <w:r w:rsidRPr="0067184A">
          <w:rPr>
            <w:rStyle w:val="Hyperlink"/>
            <w:rFonts w:asciiTheme="majorBidi" w:eastAsia="Times New Roman" w:hAnsiTheme="majorBidi" w:cstheme="majorBidi"/>
            <w:kern w:val="0"/>
            <w14:ligatures w14:val="none"/>
          </w:rPr>
          <w:t>https://www.who.int/teams/global-programme-on-tuberculosis-and-lung-health/tb-reports/global-tuberculosis-report-2023</w:t>
        </w:r>
      </w:hyperlink>
      <w:r>
        <w:rPr>
          <w:rFonts w:asciiTheme="majorBidi" w:eastAsia="Times New Roman" w:hAnsiTheme="majorBidi" w:cstheme="majorBidi"/>
          <w:kern w:val="0"/>
          <w14:ligatures w14:val="none"/>
        </w:rPr>
        <w:t xml:space="preserve"> </w:t>
      </w:r>
    </w:p>
    <w:p w:rsidR="00F64E5D" w:rsidRPr="00B61ADF" w:rsidRDefault="00F64E5D" w:rsidP="00B61ADF">
      <w:pPr>
        <w:spacing w:after="0" w:line="360" w:lineRule="auto"/>
        <w:rPr>
          <w:rFonts w:asciiTheme="majorBidi" w:hAnsiTheme="majorBidi" w:cstheme="majorBidi"/>
        </w:rPr>
      </w:pPr>
    </w:p>
    <w:sectPr w:rsidR="00F64E5D" w:rsidRPr="00B61A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A2990"/>
    <w:multiLevelType w:val="hybridMultilevel"/>
    <w:tmpl w:val="6374C4C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57C32BDE"/>
    <w:multiLevelType w:val="hybridMultilevel"/>
    <w:tmpl w:val="D146EDD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BAA5320"/>
    <w:multiLevelType w:val="hybridMultilevel"/>
    <w:tmpl w:val="F17A859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19524067">
    <w:abstractNumId w:val="2"/>
  </w:num>
  <w:num w:numId="2" w16cid:durableId="260453465">
    <w:abstractNumId w:val="1"/>
  </w:num>
  <w:num w:numId="3" w16cid:durableId="1358846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ADF"/>
    <w:rsid w:val="0018568C"/>
    <w:rsid w:val="00305952"/>
    <w:rsid w:val="0045415B"/>
    <w:rsid w:val="004A38E5"/>
    <w:rsid w:val="006B6BB5"/>
    <w:rsid w:val="008C0322"/>
    <w:rsid w:val="008E2B3E"/>
    <w:rsid w:val="009A56B9"/>
    <w:rsid w:val="00A4314B"/>
    <w:rsid w:val="00B61ADF"/>
    <w:rsid w:val="00B80389"/>
    <w:rsid w:val="00CA61E3"/>
    <w:rsid w:val="00CB6B97"/>
    <w:rsid w:val="00CF2AFB"/>
    <w:rsid w:val="00D2579B"/>
    <w:rsid w:val="00F64E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FB430"/>
  <w15:chartTrackingRefBased/>
  <w15:docId w15:val="{16585566-F24D-D548-801C-97FE1521C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1A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61A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61AD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61AD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61AD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61A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A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A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A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AD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61AD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61AD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61AD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61AD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61A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A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A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ADF"/>
    <w:rPr>
      <w:rFonts w:eastAsiaTheme="majorEastAsia" w:cstheme="majorBidi"/>
      <w:color w:val="272727" w:themeColor="text1" w:themeTint="D8"/>
    </w:rPr>
  </w:style>
  <w:style w:type="paragraph" w:styleId="Title">
    <w:name w:val="Title"/>
    <w:basedOn w:val="Normal"/>
    <w:next w:val="Normal"/>
    <w:link w:val="TitleChar"/>
    <w:uiPriority w:val="10"/>
    <w:qFormat/>
    <w:rsid w:val="00B61A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A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A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A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ADF"/>
    <w:pPr>
      <w:spacing w:before="160"/>
      <w:jc w:val="center"/>
    </w:pPr>
    <w:rPr>
      <w:i/>
      <w:iCs/>
      <w:color w:val="404040" w:themeColor="text1" w:themeTint="BF"/>
    </w:rPr>
  </w:style>
  <w:style w:type="character" w:customStyle="1" w:styleId="QuoteChar">
    <w:name w:val="Quote Char"/>
    <w:basedOn w:val="DefaultParagraphFont"/>
    <w:link w:val="Quote"/>
    <w:uiPriority w:val="29"/>
    <w:rsid w:val="00B61ADF"/>
    <w:rPr>
      <w:i/>
      <w:iCs/>
      <w:color w:val="404040" w:themeColor="text1" w:themeTint="BF"/>
    </w:rPr>
  </w:style>
  <w:style w:type="paragraph" w:styleId="ListParagraph">
    <w:name w:val="List Paragraph"/>
    <w:basedOn w:val="Normal"/>
    <w:uiPriority w:val="34"/>
    <w:qFormat/>
    <w:rsid w:val="00B61ADF"/>
    <w:pPr>
      <w:ind w:left="720"/>
      <w:contextualSpacing/>
    </w:pPr>
  </w:style>
  <w:style w:type="character" w:styleId="IntenseEmphasis">
    <w:name w:val="Intense Emphasis"/>
    <w:basedOn w:val="DefaultParagraphFont"/>
    <w:uiPriority w:val="21"/>
    <w:qFormat/>
    <w:rsid w:val="00B61ADF"/>
    <w:rPr>
      <w:i/>
      <w:iCs/>
      <w:color w:val="2F5496" w:themeColor="accent1" w:themeShade="BF"/>
    </w:rPr>
  </w:style>
  <w:style w:type="paragraph" w:styleId="IntenseQuote">
    <w:name w:val="Intense Quote"/>
    <w:basedOn w:val="Normal"/>
    <w:next w:val="Normal"/>
    <w:link w:val="IntenseQuoteChar"/>
    <w:uiPriority w:val="30"/>
    <w:qFormat/>
    <w:rsid w:val="00B61A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1ADF"/>
    <w:rPr>
      <w:i/>
      <w:iCs/>
      <w:color w:val="2F5496" w:themeColor="accent1" w:themeShade="BF"/>
    </w:rPr>
  </w:style>
  <w:style w:type="character" w:styleId="IntenseReference">
    <w:name w:val="Intense Reference"/>
    <w:basedOn w:val="DefaultParagraphFont"/>
    <w:uiPriority w:val="32"/>
    <w:qFormat/>
    <w:rsid w:val="00B61ADF"/>
    <w:rPr>
      <w:b/>
      <w:bCs/>
      <w:smallCaps/>
      <w:color w:val="2F5496" w:themeColor="accent1" w:themeShade="BF"/>
      <w:spacing w:val="5"/>
    </w:rPr>
  </w:style>
  <w:style w:type="paragraph" w:styleId="NormalWeb">
    <w:name w:val="Normal (Web)"/>
    <w:basedOn w:val="Normal"/>
    <w:uiPriority w:val="99"/>
    <w:unhideWhenUsed/>
    <w:rsid w:val="00B61AD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B61ADF"/>
    <w:rPr>
      <w:i/>
      <w:iCs/>
    </w:rPr>
  </w:style>
  <w:style w:type="character" w:styleId="Strong">
    <w:name w:val="Strong"/>
    <w:basedOn w:val="DefaultParagraphFont"/>
    <w:uiPriority w:val="22"/>
    <w:qFormat/>
    <w:rsid w:val="00B61ADF"/>
    <w:rPr>
      <w:b/>
      <w:bCs/>
    </w:rPr>
  </w:style>
  <w:style w:type="character" w:styleId="Hyperlink">
    <w:name w:val="Hyperlink"/>
    <w:basedOn w:val="DefaultParagraphFont"/>
    <w:uiPriority w:val="99"/>
    <w:unhideWhenUsed/>
    <w:rsid w:val="00B61ADF"/>
    <w:rPr>
      <w:color w:val="0000FF"/>
      <w:u w:val="single"/>
    </w:rPr>
  </w:style>
  <w:style w:type="character" w:customStyle="1" w:styleId="url">
    <w:name w:val="url"/>
    <w:basedOn w:val="DefaultParagraphFont"/>
    <w:rsid w:val="00B61ADF"/>
  </w:style>
  <w:style w:type="character" w:styleId="UnresolvedMention">
    <w:name w:val="Unresolved Mention"/>
    <w:basedOn w:val="DefaultParagraphFont"/>
    <w:uiPriority w:val="99"/>
    <w:semiHidden/>
    <w:unhideWhenUsed/>
    <w:rsid w:val="00B61A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teams/global-programme-on-tuberculosis-and-lung-health/tb-reports/global-tuberculosis-report-2023" TargetMode="External"/><Relationship Id="rId3" Type="http://schemas.openxmlformats.org/officeDocument/2006/relationships/settings" Target="settings.xml"/><Relationship Id="rId7" Type="http://schemas.openxmlformats.org/officeDocument/2006/relationships/hyperlink" Target="https://www.gov.uk/government/publications/tuberculosis-in-england-2023-report-data-up-to-end-of-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tuberculosis-in-england-annual-report" TargetMode="External"/><Relationship Id="rId5" Type="http://schemas.openxmlformats.org/officeDocument/2006/relationships/hyperlink" Target="https://www.nhs.uk/conditions/tuberculosis-tb/"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8</Pages>
  <Words>2052</Words>
  <Characters>11701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author_12345@outlook.com</dc:creator>
  <cp:keywords/>
  <dc:description/>
  <cp:lastModifiedBy>author_12345@outlook.com</cp:lastModifiedBy>
  <cp:revision>2</cp:revision>
  <dcterms:created xsi:type="dcterms:W3CDTF">2026-03-08T02:57:00Z</dcterms:created>
  <dcterms:modified xsi:type="dcterms:W3CDTF">2026-03-08T03:10:00Z</dcterms:modified>
</cp:coreProperties>
</file>