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t>LCMB7003 Assignment   1</w:t>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rPr>
          <w:b/>
          <w:b/>
          <w:bCs/>
          <w:color w:val="000000"/>
          <w:sz w:val="40"/>
          <w:szCs w:val="40"/>
          <w:u w:val="single"/>
        </w:rPr>
      </w:pPr>
      <w:r>
        <w:rPr>
          <w:b/>
          <w:bCs/>
          <w:color w:val="000000"/>
          <w:sz w:val="40"/>
          <w:szCs w:val="40"/>
          <w:u w:val="single"/>
        </w:rPr>
      </w:r>
    </w:p>
    <w:p>
      <w:pPr>
        <w:pStyle w:val="Standard"/>
        <w:rPr>
          <w:color w:val="000000"/>
          <w:sz w:val="40"/>
          <w:szCs w:val="40"/>
        </w:rPr>
      </w:pPr>
      <w:r>
        <w:rPr>
          <w:color w:val="000000"/>
          <w:sz w:val="40"/>
          <w:szCs w:val="40"/>
        </w:rPr>
        <w:t>Maya Todorova</w:t>
      </w:r>
    </w:p>
    <w:p>
      <w:pPr>
        <w:pStyle w:val="Standard"/>
        <w:rPr>
          <w:color w:val="000000"/>
          <w:sz w:val="40"/>
          <w:szCs w:val="40"/>
        </w:rPr>
      </w:pPr>
      <w:r>
        <w:rPr>
          <w:color w:val="000000"/>
          <w:sz w:val="40"/>
          <w:szCs w:val="40"/>
        </w:rPr>
        <w:t>Student Number: 2009851</w:t>
      </w:r>
    </w:p>
    <w:p>
      <w:pPr>
        <w:pStyle w:val="Standard"/>
        <w:rPr>
          <w:color w:val="000000"/>
          <w:sz w:val="40"/>
          <w:szCs w:val="40"/>
        </w:rPr>
      </w:pPr>
      <w:r>
        <w:rPr>
          <w:color w:val="000000"/>
          <w:sz w:val="40"/>
          <w:szCs w:val="40"/>
        </w:rPr>
        <w:t>STM– LCMB 7003</w:t>
      </w:r>
    </w:p>
    <w:p>
      <w:pPr>
        <w:pStyle w:val="Standard"/>
        <w:rPr>
          <w:color w:val="000000"/>
          <w:sz w:val="40"/>
          <w:szCs w:val="40"/>
        </w:rPr>
      </w:pPr>
      <w:r>
        <w:rPr>
          <w:color w:val="000000"/>
          <w:sz w:val="40"/>
          <w:szCs w:val="40"/>
        </w:rPr>
        <w:t>Lecture name: Gladius Kulothungan</w:t>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jc w:val="center"/>
        <w:rPr>
          <w:b/>
          <w:b/>
          <w:bCs/>
          <w:color w:val="000000"/>
          <w:sz w:val="72"/>
          <w:szCs w:val="72"/>
          <w:u w:val="single"/>
        </w:rPr>
      </w:pPr>
      <w:r>
        <w:rPr>
          <w:b/>
          <w:bCs/>
          <w:color w:val="000000"/>
          <w:sz w:val="72"/>
          <w:szCs w:val="72"/>
          <w:u w:val="single"/>
        </w:rPr>
      </w:r>
    </w:p>
    <w:p>
      <w:pPr>
        <w:pStyle w:val="Standard"/>
        <w:rPr>
          <w:b/>
          <w:b/>
          <w:bCs/>
          <w:color w:val="000000"/>
          <w:sz w:val="28"/>
          <w:szCs w:val="28"/>
          <w:u w:val="single"/>
        </w:rPr>
      </w:pPr>
      <w:r>
        <w:rPr>
          <w:b/>
          <w:bCs/>
          <w:color w:val="000000"/>
          <w:sz w:val="28"/>
          <w:szCs w:val="28"/>
          <w:u w:val="single"/>
        </w:rPr>
      </w:r>
    </w:p>
    <w:p>
      <w:pPr>
        <w:pStyle w:val="Standard"/>
        <w:rPr>
          <w:b/>
          <w:b/>
          <w:bCs/>
          <w:color w:val="000000"/>
          <w:sz w:val="28"/>
          <w:szCs w:val="28"/>
          <w:u w:val="single"/>
        </w:rPr>
      </w:pPr>
      <w:r>
        <w:rPr>
          <w:b/>
          <w:bCs/>
          <w:color w:val="000000"/>
          <w:sz w:val="28"/>
          <w:szCs w:val="28"/>
          <w:u w:val="single"/>
        </w:rPr>
        <w:t>Table of Contents</w:t>
      </w:r>
    </w:p>
    <w:p>
      <w:pPr>
        <w:pStyle w:val="Standard"/>
        <w:rPr>
          <w:color w:val="000000"/>
          <w:sz w:val="24"/>
          <w:szCs w:val="24"/>
        </w:rPr>
      </w:pPr>
      <w:r>
        <w:rPr>
          <w:color w:val="000000"/>
          <w:sz w:val="24"/>
          <w:szCs w:val="24"/>
        </w:rPr>
        <w:t>Abstract...................................................................................................................................4</w:t>
      </w:r>
    </w:p>
    <w:p>
      <w:pPr>
        <w:pStyle w:val="Standard"/>
        <w:rPr>
          <w:color w:val="000000"/>
          <w:sz w:val="24"/>
          <w:szCs w:val="24"/>
        </w:rPr>
      </w:pPr>
      <w:r>
        <w:rPr>
          <w:color w:val="000000"/>
          <w:sz w:val="24"/>
          <w:szCs w:val="24"/>
        </w:rPr>
        <w:t>Introduction.............................................................................................................................4</w:t>
      </w:r>
    </w:p>
    <w:p>
      <w:pPr>
        <w:pStyle w:val="Standard"/>
        <w:rPr>
          <w:color w:val="000000"/>
          <w:sz w:val="24"/>
          <w:szCs w:val="24"/>
        </w:rPr>
      </w:pPr>
      <w:r>
        <w:rPr>
          <w:color w:val="000000"/>
          <w:sz w:val="24"/>
          <w:szCs w:val="24"/>
        </w:rPr>
        <w:t>Analysis environmental marketing and organisation overview with explanation of the strategy management.………………………….…………….………......…………….……………….…………………..4</w:t>
      </w:r>
    </w:p>
    <w:p>
      <w:pPr>
        <w:pStyle w:val="Standard"/>
        <w:rPr>
          <w:color w:val="000000"/>
          <w:sz w:val="24"/>
          <w:szCs w:val="24"/>
        </w:rPr>
      </w:pPr>
      <w:r>
        <w:rPr>
          <w:color w:val="000000"/>
          <w:sz w:val="24"/>
          <w:szCs w:val="24"/>
        </w:rPr>
        <w:t>Critical analysis of strategic management process….................................................................7</w:t>
      </w:r>
    </w:p>
    <w:p>
      <w:pPr>
        <w:pStyle w:val="Standard"/>
        <w:rPr>
          <w:color w:val="000000"/>
          <w:sz w:val="24"/>
          <w:szCs w:val="24"/>
        </w:rPr>
      </w:pPr>
      <w:r>
        <w:rPr>
          <w:color w:val="000000"/>
          <w:sz w:val="24"/>
          <w:szCs w:val="24"/>
        </w:rPr>
        <w:t>Conclusion...............................................................................................................................11</w:t>
      </w:r>
    </w:p>
    <w:p>
      <w:pPr>
        <w:pStyle w:val="Standard"/>
        <w:rPr>
          <w:color w:val="000000"/>
          <w:sz w:val="24"/>
          <w:szCs w:val="24"/>
        </w:rPr>
      </w:pPr>
      <w:r>
        <w:rPr>
          <w:color w:val="000000"/>
          <w:sz w:val="24"/>
          <w:szCs w:val="24"/>
        </w:rPr>
        <w:t>Reference................................................................................................................................12</w:t>
      </w:r>
    </w:p>
    <w:p>
      <w:pPr>
        <w:pStyle w:val="Standard"/>
        <w:rPr>
          <w:color w:val="000000"/>
          <w:sz w:val="24"/>
          <w:szCs w:val="24"/>
        </w:rPr>
      </w:pPr>
      <w:r>
        <w:rPr>
          <w:color w:val="000000"/>
          <w:sz w:val="24"/>
          <w:szCs w:val="24"/>
        </w:rPr>
        <w:t>Weblinks..............................................................................................................................…13</w:t>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color w:val="000000"/>
          <w:sz w:val="24"/>
          <w:szCs w:val="24"/>
        </w:rPr>
      </w:pPr>
      <w:r>
        <w:rPr>
          <w:color w:val="000000"/>
          <w:sz w:val="24"/>
          <w:szCs w:val="24"/>
        </w:rPr>
      </w:r>
    </w:p>
    <w:p>
      <w:pPr>
        <w:pStyle w:val="Standard"/>
        <w:rPr>
          <w:b/>
          <w:b/>
          <w:bCs/>
          <w:color w:val="000000"/>
          <w:sz w:val="40"/>
          <w:szCs w:val="40"/>
          <w:u w:val="single"/>
        </w:rPr>
      </w:pPr>
      <w:r>
        <w:rPr>
          <w:b/>
          <w:bCs/>
          <w:color w:val="000000"/>
          <w:sz w:val="40"/>
          <w:szCs w:val="40"/>
          <w:u w:val="single"/>
        </w:rPr>
      </w:r>
    </w:p>
    <w:p>
      <w:pPr>
        <w:pStyle w:val="Standard"/>
        <w:rPr>
          <w:b/>
          <w:b/>
          <w:bCs/>
          <w:color w:val="000000"/>
          <w:sz w:val="40"/>
          <w:szCs w:val="40"/>
          <w:u w:val="single"/>
        </w:rPr>
      </w:pPr>
      <w:r>
        <w:rPr>
          <w:b/>
          <w:bCs/>
          <w:color w:val="000000"/>
          <w:sz w:val="40"/>
          <w:szCs w:val="40"/>
          <w:u w:val="single"/>
        </w:rPr>
      </w:r>
    </w:p>
    <w:p>
      <w:pPr>
        <w:pStyle w:val="Standard"/>
        <w:rPr>
          <w:b/>
          <w:b/>
          <w:bCs/>
          <w:color w:val="000000"/>
          <w:sz w:val="40"/>
          <w:szCs w:val="40"/>
          <w:u w:val="single"/>
        </w:rPr>
      </w:pPr>
      <w:r>
        <w:rPr>
          <w:b/>
          <w:bCs/>
          <w:color w:val="000000"/>
          <w:sz w:val="40"/>
          <w:szCs w:val="40"/>
          <w:u w:val="single"/>
        </w:rPr>
        <w:t>Abstract</w:t>
      </w:r>
    </w:p>
    <w:p>
      <w:pPr>
        <w:pStyle w:val="Standard"/>
        <w:ind w:right="454" w:hanging="0"/>
        <w:rPr>
          <w:color w:val="000000"/>
          <w:sz w:val="24"/>
          <w:szCs w:val="24"/>
        </w:rPr>
      </w:pPr>
      <w:r>
        <w:rPr>
          <w:color w:val="000000"/>
          <w:sz w:val="24"/>
          <w:szCs w:val="24"/>
        </w:rPr>
        <w:t>The study is focus on the analyses of First Solar with macro and microenvironment with special theory and evidence and include strategic management theory. The information provides market penetration, product differentiation, decertation and product development of First Solar for better entering and performance the market. The business model was found for the best strategy for the company to be able to provide the best strategies and options to create progress.</w:t>
      </w:r>
    </w:p>
    <w:p>
      <w:pPr>
        <w:pStyle w:val="Standard"/>
        <w:rPr>
          <w:b/>
          <w:b/>
          <w:bCs/>
          <w:color w:val="000000"/>
          <w:sz w:val="40"/>
          <w:szCs w:val="40"/>
          <w:u w:val="single"/>
        </w:rPr>
      </w:pPr>
      <w:r>
        <w:rPr>
          <w:b/>
          <w:bCs/>
          <w:color w:val="000000"/>
          <w:sz w:val="40"/>
          <w:szCs w:val="40"/>
          <w:u w:val="single"/>
        </w:rPr>
        <w:t>Introduction</w:t>
      </w:r>
    </w:p>
    <w:p>
      <w:pPr>
        <w:pStyle w:val="Standard"/>
        <w:rPr>
          <w:color w:val="000000"/>
          <w:sz w:val="24"/>
          <w:szCs w:val="24"/>
        </w:rPr>
      </w:pPr>
      <w:r>
        <w:rPr>
          <w:color w:val="000000"/>
          <w:sz w:val="24"/>
          <w:szCs w:val="24"/>
        </w:rPr>
        <w:t xml:space="preserve">The following report is providing an introduction about strategic analysis of how First Solar start from the beginning. The report includes the models and theories in the development of emergent strategies during the process First Solar. We are going to introduce techniques, theorical framework, and concept, connected to the founding of the company, and also how First Solar achieved their benefit by taking and making decisions by making the right strategic management. The choice is made by evaluation of the four stages which are: </w:t>
      </w:r>
    </w:p>
    <w:p>
      <w:pPr>
        <w:pStyle w:val="Standard"/>
        <w:numPr>
          <w:ilvl w:val="0"/>
          <w:numId w:val="1"/>
        </w:numPr>
        <w:rPr>
          <w:color w:val="000000"/>
          <w:sz w:val="24"/>
          <w:szCs w:val="24"/>
        </w:rPr>
      </w:pPr>
      <w:r>
        <w:rPr>
          <w:color w:val="000000"/>
          <w:sz w:val="24"/>
          <w:szCs w:val="24"/>
        </w:rPr>
        <w:t>Situation analysis</w:t>
      </w:r>
    </w:p>
    <w:p>
      <w:pPr>
        <w:pStyle w:val="Standard"/>
        <w:numPr>
          <w:ilvl w:val="0"/>
          <w:numId w:val="1"/>
        </w:numPr>
        <w:rPr>
          <w:color w:val="000000"/>
          <w:sz w:val="24"/>
          <w:szCs w:val="24"/>
        </w:rPr>
      </w:pPr>
      <w:r>
        <w:rPr>
          <w:color w:val="000000"/>
          <w:sz w:val="24"/>
          <w:szCs w:val="24"/>
        </w:rPr>
        <w:t>Strategic direction</w:t>
      </w:r>
    </w:p>
    <w:p>
      <w:pPr>
        <w:pStyle w:val="Standard"/>
        <w:numPr>
          <w:ilvl w:val="0"/>
          <w:numId w:val="2"/>
        </w:numPr>
        <w:rPr>
          <w:color w:val="000000"/>
          <w:sz w:val="24"/>
          <w:szCs w:val="24"/>
        </w:rPr>
      </w:pPr>
      <w:r>
        <w:rPr>
          <w:color w:val="000000"/>
          <w:sz w:val="24"/>
          <w:szCs w:val="24"/>
        </w:rPr>
        <w:t>Strategy formulation</w:t>
      </w:r>
    </w:p>
    <w:p>
      <w:pPr>
        <w:pStyle w:val="Standard"/>
        <w:numPr>
          <w:ilvl w:val="0"/>
          <w:numId w:val="3"/>
        </w:numPr>
        <w:rPr>
          <w:color w:val="000000"/>
          <w:sz w:val="24"/>
          <w:szCs w:val="24"/>
        </w:rPr>
      </w:pPr>
      <w:r>
        <w:rPr>
          <w:color w:val="000000"/>
          <w:sz w:val="24"/>
          <w:szCs w:val="24"/>
        </w:rPr>
        <w:t xml:space="preserve">And strategy implementation. </w:t>
      </w:r>
    </w:p>
    <w:p>
      <w:pPr>
        <w:pStyle w:val="Standard"/>
        <w:rPr>
          <w:color w:val="000000"/>
          <w:sz w:val="24"/>
          <w:szCs w:val="24"/>
        </w:rPr>
      </w:pPr>
      <w:r>
        <w:rPr>
          <w:color w:val="000000"/>
          <w:sz w:val="24"/>
          <w:szCs w:val="24"/>
        </w:rPr>
        <w:t>The future advances and recommendation are already done.</w:t>
      </w:r>
    </w:p>
    <w:p>
      <w:pPr>
        <w:pStyle w:val="Standard"/>
        <w:numPr>
          <w:ilvl w:val="0"/>
          <w:numId w:val="4"/>
        </w:numPr>
        <w:rPr>
          <w:b/>
          <w:b/>
          <w:bCs/>
          <w:color w:val="000000"/>
          <w:sz w:val="32"/>
          <w:szCs w:val="32"/>
          <w:u w:val="single"/>
        </w:rPr>
      </w:pPr>
      <w:r>
        <w:rPr>
          <w:b/>
          <w:bCs/>
          <w:color w:val="000000"/>
          <w:sz w:val="32"/>
          <w:szCs w:val="32"/>
          <w:u w:val="single"/>
        </w:rPr>
        <w:t>First Solar organisation overview</w:t>
      </w:r>
    </w:p>
    <w:p>
      <w:pPr>
        <w:pStyle w:val="Standard"/>
        <w:rPr>
          <w:color w:val="000000"/>
          <w:sz w:val="24"/>
          <w:szCs w:val="24"/>
        </w:rPr>
      </w:pPr>
      <w:r>
        <w:rPr>
          <w:color w:val="000000"/>
          <w:sz w:val="24"/>
          <w:szCs w:val="24"/>
        </w:rPr>
        <w:t>The company is an American manufacturer of solar panels and is a provider of Power plants and supporting services who includes finance construction, maintenance and end-of – life panel recycling. The first solar holdings were in 1999.The company was founded in 1990 by Harold McMaster as Solar cells and Florida Corporation in 1993 with JD Polk. The company get popular into the public trading on the NASAQ. First Solaris based in Temple Arizona. In 2011 it was Americans 25 fastest growing technology company. The company was listed N1 Solar Power World. In the history the memory for the first sold products are made to solar project developers, system integrators and independent power producers. In beginning the first solar was shifted and have record of sales over 3.37 billion in 2012.The low waste of First Solar was to perform the model of the market. To enter each market, it has been planned integration strategies and control techniques. They introduce the entry strategy to Japan with collaborative strategies introduced to the market in Japan, where any new business must prove their eligibility by holding a certificate in Japan. They also used second strategy with an international business experience in few countries across Europe, and in US and China.</w:t>
      </w:r>
    </w:p>
    <w:p>
      <w:pPr>
        <w:pStyle w:val="Standard"/>
        <w:rPr>
          <w:color w:val="000000"/>
          <w:sz w:val="24"/>
          <w:szCs w:val="24"/>
          <w:u w:val="single"/>
        </w:rPr>
      </w:pPr>
      <w:r>
        <w:rPr>
          <w:color w:val="000000"/>
          <w:sz w:val="24"/>
          <w:szCs w:val="24"/>
          <w:u w:val="single"/>
        </w:rPr>
        <w:t>1.1 Strategic management</w:t>
      </w:r>
    </w:p>
    <w:p>
      <w:pPr>
        <w:pStyle w:val="Standard"/>
        <w:rPr>
          <w:color w:val="000000"/>
          <w:sz w:val="24"/>
          <w:szCs w:val="24"/>
        </w:rPr>
      </w:pPr>
      <w:r>
        <w:rPr>
          <w:color w:val="000000"/>
          <w:sz w:val="24"/>
          <w:szCs w:val="24"/>
        </w:rPr>
        <w:t>According to Henry Mintzberg “The strategic management is the progress of identifying evaluating and implementing strategies in order and implementing strategies in order to meet the organizational objectives.”</w:t>
      </w:r>
    </w:p>
    <w:p>
      <w:pPr>
        <w:pStyle w:val="Standard"/>
        <w:rPr/>
      </w:pPr>
      <w:r>
        <w:rPr>
          <w:color w:val="000000"/>
          <w:sz w:val="24"/>
          <w:szCs w:val="24"/>
        </w:rPr>
        <w:t>In the context of differentiation strategy in the semiconductor solar energy industry the products of First Solar have leadership coast. The first Solar current strategic goals of First Solar are market diversification and operations expansion. Also, another strategic recommendation being used in invest and research. The company have three generations of solar cells. The First Solar one is to offer high labour produced with low power where the cells cost less; the second is based on film technology, and the third is very low production cost. The allocation resources are connected to business structure and there are also many opportunities on international level. To maximize financial level the company, they have used methods and techniques of a competitive nature. First Solar requires strategic management to choose the most suitable method for integrating the business in international level. The message, who drives the company commitment, is “people, planet and profit.” To improve company performance the strategic management, introduce global” Reduce-Reuse-Recycle” campaign, transforming food waste into organic and raising awareness across the company. This is the efforts the company makes for to launch a global international program base on” think globally and act locally”.</w:t>
      </w:r>
    </w:p>
    <w:p>
      <w:pPr>
        <w:pStyle w:val="Standard"/>
        <w:numPr>
          <w:ilvl w:val="0"/>
          <w:numId w:val="4"/>
        </w:numPr>
        <w:rPr>
          <w:b/>
          <w:b/>
          <w:bCs/>
          <w:color w:val="000000"/>
          <w:sz w:val="32"/>
          <w:szCs w:val="32"/>
          <w:u w:val="single"/>
        </w:rPr>
      </w:pPr>
      <w:r>
        <w:rPr>
          <w:b/>
          <w:bCs/>
          <w:color w:val="000000"/>
          <w:sz w:val="32"/>
          <w:szCs w:val="32"/>
          <w:u w:val="single"/>
        </w:rPr>
        <w:t>Strategic Analysis of First Solar business environment</w:t>
      </w:r>
    </w:p>
    <w:p>
      <w:pPr>
        <w:pStyle w:val="Standard"/>
        <w:rPr>
          <w:color w:val="000000"/>
          <w:sz w:val="24"/>
          <w:szCs w:val="24"/>
        </w:rPr>
      </w:pPr>
      <w:r>
        <w:rPr>
          <w:color w:val="000000"/>
          <w:sz w:val="24"/>
          <w:szCs w:val="24"/>
        </w:rPr>
        <w:t>Our research opens the strategies and analysis being used for the company’ success. Important part of strategic management is macro- environment analysis and business analysis related to PEST (political, economic, socio-cultural, and technological). We also introduce macro – economic factors, related and being effective in the business’s marketing department. In order to provide answers to the organisation’s focus on the business environment, we are introducing PESTEL, SWOT, Porter’s five forces. The changes in the macro- environment factors can have direct influence on First Solar and on Porter’s Five.</w:t>
      </w:r>
    </w:p>
    <w:p>
      <w:pPr>
        <w:pStyle w:val="Standard"/>
        <w:rPr>
          <w:color w:val="000000"/>
          <w:sz w:val="24"/>
          <w:szCs w:val="24"/>
        </w:rPr>
      </w:pPr>
      <w:r>
        <w:rPr>
          <w:color w:val="000000"/>
          <w:sz w:val="24"/>
          <w:szCs w:val="24"/>
        </w:rPr>
        <w:t>Diagram 1: The business environment layers</w:t>
      </w:r>
    </w:p>
    <w:p>
      <w:pPr>
        <w:pStyle w:val="Standard"/>
        <w:rPr/>
      </w:pPr>
      <w:r>
        <w:rPr/>
        <w:drawing>
          <wp:anchor behindDoc="0" distT="0" distB="0" distL="114300" distR="123190" simplePos="0" locked="0" layoutInCell="1" allowOverlap="1" relativeHeight="6">
            <wp:simplePos x="0" y="0"/>
            <wp:positionH relativeFrom="column">
              <wp:posOffset>932180</wp:posOffset>
            </wp:positionH>
            <wp:positionV relativeFrom="paragraph">
              <wp:posOffset>106680</wp:posOffset>
            </wp:positionV>
            <wp:extent cx="2772410" cy="2210435"/>
            <wp:effectExtent l="0" t="0" r="0" b="0"/>
            <wp:wrapSquare wrapText="bothSides"/>
            <wp:docPr id="1"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descr=""/>
                    <pic:cNvPicPr>
                      <a:picLocks noChangeAspect="1" noChangeArrowheads="1"/>
                    </pic:cNvPicPr>
                  </pic:nvPicPr>
                  <pic:blipFill>
                    <a:blip r:embed="rId2"/>
                    <a:stretch>
                      <a:fillRect/>
                    </a:stretch>
                  </pic:blipFill>
                  <pic:spPr bwMode="auto">
                    <a:xfrm>
                      <a:off x="0" y="0"/>
                      <a:ext cx="2772410" cy="2210435"/>
                    </a:xfrm>
                    <a:prstGeom prst="rect">
                      <a:avLst/>
                    </a:prstGeom>
                  </pic:spPr>
                </pic:pic>
              </a:graphicData>
            </a:graphic>
          </wp:anchor>
        </w:drawing>
      </w:r>
    </w:p>
    <w:p>
      <w:pPr>
        <w:pStyle w:val="Standard"/>
        <w:rPr>
          <w:color w:val="000000"/>
          <w:sz w:val="24"/>
          <w:szCs w:val="24"/>
          <w:highlight w:val="yellow"/>
        </w:rPr>
      </w:pPr>
      <w:r>
        <w:rPr>
          <w:color w:val="000000"/>
          <w:sz w:val="24"/>
          <w:szCs w:val="24"/>
          <w:shd w:fill="FFF200" w:val="clear"/>
        </w:rPr>
      </w:r>
    </w:p>
    <w:p>
      <w:pPr>
        <w:pStyle w:val="Standard"/>
        <w:ind w:right="454" w:hanging="0"/>
        <w:rPr>
          <w:color w:val="4027E4"/>
          <w:sz w:val="28"/>
          <w:szCs w:val="28"/>
        </w:rPr>
      </w:pPr>
      <w:r>
        <w:rPr>
          <w:color w:val="4027E4"/>
          <w:sz w:val="28"/>
          <w:szCs w:val="28"/>
        </w:rPr>
      </w:r>
    </w:p>
    <w:p>
      <w:pPr>
        <w:pStyle w:val="Standard"/>
        <w:ind w:right="454" w:hanging="0"/>
        <w:rPr>
          <w:color w:val="4027E4"/>
          <w:sz w:val="28"/>
          <w:szCs w:val="28"/>
        </w:rPr>
      </w:pPr>
      <w:r>
        <w:rPr>
          <w:color w:val="4027E4"/>
          <w:sz w:val="28"/>
          <w:szCs w:val="28"/>
        </w:rPr>
      </w:r>
    </w:p>
    <w:p>
      <w:pPr>
        <w:pStyle w:val="Standard"/>
        <w:ind w:right="454" w:hanging="0"/>
        <w:rPr>
          <w:color w:val="4027E4"/>
          <w:sz w:val="28"/>
          <w:szCs w:val="28"/>
        </w:rPr>
      </w:pPr>
      <w:r>
        <w:rPr>
          <w:color w:val="4027E4"/>
          <w:sz w:val="28"/>
          <w:szCs w:val="28"/>
        </w:rPr>
      </w:r>
    </w:p>
    <w:p>
      <w:pPr>
        <w:pStyle w:val="Standard"/>
        <w:ind w:right="454" w:hanging="0"/>
        <w:rPr>
          <w:color w:val="4027E4"/>
          <w:sz w:val="28"/>
          <w:szCs w:val="28"/>
        </w:rPr>
      </w:pPr>
      <w:r>
        <w:rPr>
          <w:color w:val="4027E4"/>
          <w:sz w:val="28"/>
          <w:szCs w:val="28"/>
        </w:rPr>
      </w:r>
    </w:p>
    <w:p>
      <w:pPr>
        <w:pStyle w:val="Standard"/>
        <w:ind w:right="454" w:hanging="0"/>
        <w:rPr>
          <w:color w:val="4027E4"/>
          <w:sz w:val="28"/>
          <w:szCs w:val="28"/>
        </w:rPr>
      </w:pPr>
      <w:r>
        <w:rPr>
          <w:color w:val="4027E4"/>
          <w:sz w:val="28"/>
          <w:szCs w:val="28"/>
        </w:rPr>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t>The business environment always changes and always response to changes. Different markets have different norms. Taking as an example the states Texas and Florida in United States, where the business requirements differ. Before to enter new market, or starting new business in existing market, firstly we have to analyse the business environment’s definition according to the PESTLE analysis. Hence, we can have clear understanding of the political, social, economic, technological environment and legal factors affecting the business.</w:t>
      </w:r>
    </w:p>
    <w:p>
      <w:pPr>
        <w:pStyle w:val="Standard"/>
        <w:ind w:right="454" w:hanging="0"/>
        <w:rPr>
          <w:color w:val="0C0C0D"/>
          <w:sz w:val="24"/>
          <w:szCs w:val="24"/>
          <w:u w:val="single"/>
        </w:rPr>
      </w:pPr>
      <w:r>
        <w:rPr>
          <w:color w:val="0C0C0D"/>
          <w:sz w:val="24"/>
          <w:szCs w:val="24"/>
          <w:u w:val="single"/>
        </w:rPr>
        <w:t>2.1 First Solar PESTLE analysis</w:t>
      </w:r>
    </w:p>
    <w:p>
      <w:pPr>
        <w:pStyle w:val="Standard"/>
        <w:ind w:right="454" w:hanging="0"/>
        <w:rPr/>
      </w:pPr>
      <w:r>
        <w:rPr>
          <w:b/>
          <w:bCs/>
          <w:i/>
          <w:iCs/>
          <w:color w:val="0C0C0D"/>
          <w:sz w:val="24"/>
          <w:szCs w:val="24"/>
        </w:rPr>
        <w:t>Political factor</w:t>
      </w:r>
      <w:r>
        <w:rPr>
          <w:i/>
          <w:iCs/>
          <w:color w:val="0C0C0D"/>
          <w:sz w:val="24"/>
          <w:szCs w:val="24"/>
        </w:rPr>
        <w:t xml:space="preserve"> </w:t>
      </w:r>
      <w:r>
        <w:rPr>
          <w:color w:val="0C0C0D"/>
          <w:sz w:val="24"/>
          <w:szCs w:val="24"/>
        </w:rPr>
        <w:t>– The political factors play important role in effecting First Solar in exceptionally long term. Different types of political system are creating a different type of political environment, which by itself carries a risk for any business, and also affects the business of First Solar. Before the First Solar to introduce their business in a different market, they will have to put some research and investigation in factors such as political stability, risk of military, level of corruption, product labelling and other requirements.</w:t>
      </w:r>
    </w:p>
    <w:p>
      <w:pPr>
        <w:pStyle w:val="Standard"/>
        <w:ind w:right="454" w:hanging="0"/>
        <w:rPr/>
      </w:pPr>
      <w:r>
        <w:rPr>
          <w:b/>
          <w:bCs/>
          <w:i/>
          <w:iCs/>
          <w:color w:val="0C0C0D"/>
          <w:sz w:val="24"/>
          <w:szCs w:val="24"/>
        </w:rPr>
        <w:t>Social factors</w:t>
      </w:r>
      <w:r>
        <w:rPr>
          <w:i/>
          <w:iCs/>
          <w:color w:val="0C0C0D"/>
          <w:sz w:val="24"/>
          <w:szCs w:val="24"/>
        </w:rPr>
        <w:t xml:space="preserve"> –</w:t>
      </w:r>
      <w:r>
        <w:rPr>
          <w:color w:val="0C0C0D"/>
          <w:sz w:val="24"/>
          <w:szCs w:val="24"/>
        </w:rPr>
        <w:t xml:space="preserve"> As we all aware the population in the world is fast growing, which means one thing – a higher demand of energy consumption. Here we need to take into consideration few factors, linked to the social factor – when we build new electrical alternatives such as are they environmentally friendly, are they cost-effective, are they are they applicable for use in poorer countries. It’s important to note that probably the main reason to build such a business are exactly the factors, stated above. Being environmentally friendly and being complaint around this term nowadays is taking especially important place in every business across the world. For example, the Going Green US trend is looking into the sustainable development in renewable energy, the respond of companies and their people to the climate change by raising the environmental awareness and educate companies and staff about the businesses impact to the nature.</w:t>
      </w:r>
    </w:p>
    <w:p>
      <w:pPr>
        <w:pStyle w:val="Standard"/>
        <w:ind w:right="454" w:hanging="0"/>
        <w:rPr>
          <w:color w:val="0C0C0D"/>
          <w:sz w:val="24"/>
          <w:szCs w:val="24"/>
        </w:rPr>
      </w:pPr>
      <w:r>
        <w:rPr>
          <w:b/>
          <w:bCs/>
          <w:i/>
          <w:iCs/>
          <w:color w:val="0C0C0D"/>
          <w:sz w:val="24"/>
          <w:szCs w:val="24"/>
        </w:rPr>
        <w:t>Economic factors</w:t>
      </w:r>
      <w:r>
        <w:rPr>
          <w:color w:val="0C0C0D"/>
          <w:sz w:val="24"/>
          <w:szCs w:val="24"/>
        </w:rPr>
        <w:t xml:space="preserve"> are looked at macro level such as the impact of the industry of renewable energy on the economy, the economic growth and stability of the country, in which the business operates. First Solar should have a look before making PESTLE is to analyse what type of economic system is built here. The exchange rates, stability, price indexes are factors, which can help the business of First Solar.</w:t>
      </w:r>
    </w:p>
    <w:p>
      <w:pPr>
        <w:pStyle w:val="Standard"/>
        <w:ind w:right="454" w:hanging="0"/>
        <w:rPr/>
      </w:pPr>
      <w:r>
        <w:rPr>
          <w:b/>
          <w:bCs/>
          <w:i/>
          <w:iCs/>
          <w:color w:val="0C0C0D"/>
          <w:sz w:val="24"/>
          <w:szCs w:val="24"/>
        </w:rPr>
        <w:t>Technological factors</w:t>
      </w:r>
      <w:r>
        <w:rPr>
          <w:i/>
          <w:iCs/>
          <w:color w:val="0C0C0D"/>
          <w:sz w:val="24"/>
          <w:szCs w:val="24"/>
        </w:rPr>
        <w:t xml:space="preserve"> –</w:t>
      </w:r>
      <w:r>
        <w:rPr>
          <w:color w:val="0C0C0D"/>
          <w:sz w:val="24"/>
          <w:szCs w:val="24"/>
        </w:rPr>
        <w:t xml:space="preserve"> As we live in a world with fast-creating technologies, which humans are constantly improving and developing in a way to help us in day-to day life, it turns the technological factors as one of the crucial factors in the industry across the board. The fast pace of external demand is encouraging the company to constantly look for ways for improvement, new ideas, new research and let us not forget that the result of a new and effective product should be affordable to the end consumer. By this way, the company is timely replying to the high new technology demands by improving and developing the thermal and electrical storage systems, improving the manufacturing techniques and the solar power systems. The technology analyses are including the recent technological development by First Solar, the technology aspect on product offering and the impact on cost structure.</w:t>
      </w:r>
    </w:p>
    <w:p>
      <w:pPr>
        <w:pStyle w:val="Standard"/>
        <w:ind w:right="454" w:hanging="0"/>
        <w:rPr/>
      </w:pPr>
      <w:r>
        <w:rPr>
          <w:b/>
          <w:bCs/>
          <w:i/>
          <w:iCs/>
          <w:color w:val="0C0C0D"/>
          <w:sz w:val="24"/>
          <w:szCs w:val="24"/>
        </w:rPr>
        <w:t>Legal factors</w:t>
      </w:r>
      <w:r>
        <w:rPr>
          <w:i/>
          <w:iCs/>
          <w:color w:val="0C0C0D"/>
          <w:sz w:val="24"/>
          <w:szCs w:val="24"/>
        </w:rPr>
        <w:t xml:space="preserve"> -</w:t>
      </w:r>
      <w:r>
        <w:rPr>
          <w:color w:val="0C0C0D"/>
          <w:sz w:val="24"/>
          <w:szCs w:val="24"/>
        </w:rPr>
        <w:t>The firm must always evaluate before enter market. First Solar use legal factors when they enter each market such as the anti – trust low, discrimination low, copyright property law, health, and safety law.</w:t>
      </w:r>
    </w:p>
    <w:p>
      <w:pPr>
        <w:pStyle w:val="Standard"/>
        <w:ind w:right="454" w:hanging="0"/>
        <w:rPr>
          <w:color w:val="0C0C0D"/>
          <w:sz w:val="24"/>
          <w:szCs w:val="24"/>
          <w:u w:val="single"/>
        </w:rPr>
      </w:pPr>
      <w:r>
        <w:rPr>
          <w:color w:val="0C0C0D"/>
          <w:sz w:val="24"/>
          <w:szCs w:val="24"/>
          <w:u w:val="single"/>
        </w:rPr>
        <w:t>2.2 Application of Porter’s five forces on First Solar</w:t>
      </w:r>
    </w:p>
    <w:p>
      <w:pPr>
        <w:pStyle w:val="Standard"/>
        <w:ind w:right="454" w:hanging="0"/>
        <w:rPr>
          <w:color w:val="0C0C0D"/>
          <w:sz w:val="24"/>
          <w:szCs w:val="24"/>
        </w:rPr>
      </w:pPr>
      <w:r>
        <w:drawing>
          <wp:anchor behindDoc="0" distT="0" distB="0" distL="114300" distR="114300" simplePos="0" locked="0" layoutInCell="1" allowOverlap="1" relativeHeight="7">
            <wp:simplePos x="0" y="0"/>
            <wp:positionH relativeFrom="column">
              <wp:posOffset>1314450</wp:posOffset>
            </wp:positionH>
            <wp:positionV relativeFrom="paragraph">
              <wp:posOffset>5080</wp:posOffset>
            </wp:positionV>
            <wp:extent cx="2933700" cy="1925320"/>
            <wp:effectExtent l="0" t="0" r="0" b="0"/>
            <wp:wrapSquare wrapText="bothSides"/>
            <wp:docPr id="2"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 descr=""/>
                    <pic:cNvPicPr>
                      <a:picLocks noChangeAspect="1" noChangeArrowheads="1"/>
                    </pic:cNvPicPr>
                  </pic:nvPicPr>
                  <pic:blipFill>
                    <a:blip r:embed="rId3"/>
                    <a:stretch>
                      <a:fillRect/>
                    </a:stretch>
                  </pic:blipFill>
                  <pic:spPr bwMode="auto">
                    <a:xfrm>
                      <a:off x="0" y="0"/>
                      <a:ext cx="2933700" cy="1925320"/>
                    </a:xfrm>
                    <a:prstGeom prst="rect">
                      <a:avLst/>
                    </a:prstGeom>
                  </pic:spPr>
                </pic:pic>
              </a:graphicData>
            </a:graphic>
          </wp:anchor>
        </w:drawing>
      </w:r>
      <w:r>
        <w:rPr>
          <w:color w:val="0C0C0D"/>
          <w:sz w:val="24"/>
          <w:szCs w:val="24"/>
        </w:rPr>
        <w:t>D</w:t>
      </w:r>
      <w:r>
        <w:rPr>
          <w:color w:val="0C0C0D"/>
          <w:sz w:val="24"/>
          <w:szCs w:val="24"/>
        </w:rPr>
        <w:t>iagram 2:</w:t>
      </w:r>
    </w:p>
    <w:p>
      <w:pPr>
        <w:pStyle w:val="Standard"/>
        <w:ind w:right="454" w:hanging="0"/>
        <w:rPr>
          <w:color w:val="0C0C0D"/>
          <w:sz w:val="24"/>
          <w:szCs w:val="24"/>
        </w:rPr>
      </w:pPr>
      <w:r>
        <w:rPr>
          <w:color w:val="0C0C0D"/>
          <w:sz w:val="24"/>
          <w:szCs w:val="24"/>
        </w:rPr>
      </w:r>
    </w:p>
    <w:p>
      <w:pPr>
        <w:pStyle w:val="Standard"/>
        <w:ind w:right="454" w:hanging="0"/>
        <w:rPr/>
      </w:pPr>
      <w:r>
        <w:rPr/>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t>Introducing the five forces to understand how each of them is influencing the company.</w:t>
      </w:r>
    </w:p>
    <w:p>
      <w:pPr>
        <w:pStyle w:val="Standard"/>
        <w:ind w:right="454" w:hanging="0"/>
        <w:rPr>
          <w:color w:val="0C0C0D"/>
          <w:sz w:val="24"/>
          <w:szCs w:val="24"/>
          <w:u w:val="single"/>
        </w:rPr>
      </w:pPr>
      <w:r>
        <w:rPr>
          <w:color w:val="0C0C0D"/>
          <w:sz w:val="24"/>
          <w:szCs w:val="24"/>
          <w:u w:val="single"/>
        </w:rPr>
        <w:t>Threat of new entry</w:t>
      </w:r>
    </w:p>
    <w:p>
      <w:pPr>
        <w:pStyle w:val="Standard"/>
        <w:ind w:right="454" w:hanging="0"/>
        <w:rPr>
          <w:color w:val="0C0C0D"/>
          <w:sz w:val="24"/>
          <w:szCs w:val="24"/>
        </w:rPr>
      </w:pPr>
      <w:r>
        <w:rPr>
          <w:color w:val="0C0C0D"/>
          <w:sz w:val="24"/>
          <w:szCs w:val="24"/>
        </w:rPr>
        <w:t>Producing in large capacitates First Solar makes it easy for new entrepreneurs to enter the market in renewable energy. Therefore, the company is constantly looking to improve the services they offer and invest in research and development of the systems they use. Benefit for the company is also the different types of products they offer because of the growing demand from customers, especially after there is a new player on the market. The development costs are high, the industry requirements are strict regarding to licencing, and the legal requirements are also very tough before a new business to emerge on the market and become complaint with all the requirements.</w:t>
      </w:r>
    </w:p>
    <w:p>
      <w:pPr>
        <w:pStyle w:val="Standard"/>
        <w:ind w:right="454" w:hanging="0"/>
        <w:rPr>
          <w:color w:val="0C0C0D"/>
          <w:sz w:val="24"/>
          <w:szCs w:val="24"/>
          <w:u w:val="single"/>
        </w:rPr>
      </w:pPr>
      <w:r>
        <w:rPr>
          <w:color w:val="0C0C0D"/>
          <w:sz w:val="24"/>
          <w:szCs w:val="24"/>
          <w:u w:val="single"/>
        </w:rPr>
        <w:t>Power of buyers</w:t>
      </w:r>
    </w:p>
    <w:p>
      <w:pPr>
        <w:pStyle w:val="Standard"/>
        <w:ind w:right="454" w:hanging="0"/>
        <w:rPr>
          <w:color w:val="0C0C0D"/>
          <w:sz w:val="24"/>
          <w:szCs w:val="24"/>
        </w:rPr>
      </w:pPr>
      <w:r>
        <w:rPr>
          <w:color w:val="0C0C0D"/>
          <w:sz w:val="24"/>
          <w:szCs w:val="24"/>
        </w:rPr>
        <w:t>The buyers of First Solar have a choice from few firms in renewable energy and solar panels. This presents an evidence of the not so strong force within the industry. The high quality of the products offered and the cost efficiency for the end consumer are the main factors driving the power of buyers.</w:t>
      </w:r>
    </w:p>
    <w:p>
      <w:pPr>
        <w:pStyle w:val="Standard"/>
        <w:ind w:right="454" w:hanging="0"/>
        <w:rPr>
          <w:color w:val="0C0C0D"/>
          <w:sz w:val="24"/>
          <w:szCs w:val="24"/>
          <w:u w:val="single"/>
        </w:rPr>
      </w:pPr>
      <w:r>
        <w:rPr>
          <w:color w:val="0C0C0D"/>
          <w:sz w:val="24"/>
          <w:szCs w:val="24"/>
          <w:u w:val="single"/>
        </w:rPr>
        <w:t>Power of substitute</w:t>
      </w:r>
    </w:p>
    <w:p>
      <w:pPr>
        <w:pStyle w:val="Standard"/>
        <w:ind w:right="454" w:hanging="0"/>
        <w:rPr>
          <w:color w:val="0C0C0D"/>
          <w:sz w:val="24"/>
          <w:szCs w:val="24"/>
        </w:rPr>
      </w:pPr>
      <w:r>
        <w:rPr>
          <w:color w:val="0C0C0D"/>
          <w:sz w:val="24"/>
          <w:szCs w:val="24"/>
        </w:rPr>
        <w:t>First Solar offers few substitutes, which are available on demand, with high quality, but the price could be also higher. The buyers can move to substitute if they wish and use a range of unique products.</w:t>
      </w:r>
    </w:p>
    <w:p>
      <w:pPr>
        <w:pStyle w:val="Standard"/>
        <w:ind w:right="454" w:hanging="0"/>
        <w:rPr>
          <w:color w:val="0C0C0D"/>
          <w:sz w:val="24"/>
          <w:szCs w:val="24"/>
          <w:u w:val="single"/>
        </w:rPr>
      </w:pPr>
      <w:r>
        <w:rPr>
          <w:color w:val="0C0C0D"/>
          <w:sz w:val="24"/>
          <w:szCs w:val="24"/>
          <w:u w:val="single"/>
        </w:rPr>
        <w:t>Power of suppliers</w:t>
      </w:r>
    </w:p>
    <w:p>
      <w:pPr>
        <w:pStyle w:val="Standard"/>
        <w:ind w:right="454" w:hanging="0"/>
        <w:rPr>
          <w:color w:val="0C0C0D"/>
          <w:sz w:val="24"/>
          <w:szCs w:val="24"/>
        </w:rPr>
      </w:pPr>
      <w:r>
        <w:rPr>
          <w:color w:val="0C0C0D"/>
          <w:sz w:val="24"/>
          <w:szCs w:val="24"/>
        </w:rPr>
        <w:t>The suppliers in First Solar are not more than the buyers, which bring to the fact that the suppliers have less control over the prices of the company. As the company is having a range of services requiring different supplies, this leads to a moment of large supplies demands, better quality of the services, and if the suppliers raise the cost of the services and goods they provide to the company, that could lead to raising the product prices of First Solar.</w:t>
      </w:r>
    </w:p>
    <w:p>
      <w:pPr>
        <w:pStyle w:val="Standard"/>
        <w:ind w:right="454" w:hanging="0"/>
        <w:rPr>
          <w:color w:val="0C0C0D"/>
          <w:sz w:val="24"/>
          <w:szCs w:val="24"/>
          <w:u w:val="single"/>
        </w:rPr>
      </w:pPr>
      <w:r>
        <w:rPr>
          <w:color w:val="0C0C0D"/>
          <w:sz w:val="24"/>
          <w:szCs w:val="24"/>
          <w:u w:val="single"/>
        </w:rPr>
        <w:t>Power of competitors</w:t>
      </w:r>
    </w:p>
    <w:p>
      <w:pPr>
        <w:pStyle w:val="Standard"/>
        <w:ind w:right="454" w:hanging="0"/>
        <w:rPr>
          <w:color w:val="0C0C0D"/>
          <w:sz w:val="24"/>
          <w:szCs w:val="24"/>
        </w:rPr>
      </w:pPr>
      <w:r>
        <w:rPr>
          <w:color w:val="0C0C0D"/>
          <w:sz w:val="24"/>
          <w:szCs w:val="24"/>
        </w:rPr>
        <w:t>First Solar have not that many competitors in this industry, and as the competitors have large market to share and the prices are reduced. Because of the high quality of their First Solar products, they are in a way unique. Also, the exit and barriers are high due to government regulations and restrictions.</w:t>
      </w:r>
    </w:p>
    <w:p>
      <w:pPr>
        <w:pStyle w:val="Standard"/>
        <w:numPr>
          <w:ilvl w:val="0"/>
          <w:numId w:val="4"/>
        </w:numPr>
        <w:ind w:left="720" w:right="454" w:hanging="360"/>
        <w:rPr>
          <w:b/>
          <w:b/>
          <w:bCs/>
          <w:color w:val="0C0C0D"/>
          <w:sz w:val="32"/>
          <w:szCs w:val="32"/>
          <w:u w:val="single"/>
        </w:rPr>
      </w:pPr>
      <w:r>
        <w:rPr>
          <w:b/>
          <w:bCs/>
          <w:color w:val="0C0C0D"/>
          <w:sz w:val="32"/>
          <w:szCs w:val="32"/>
          <w:u w:val="single"/>
        </w:rPr>
        <w:t>STRATEGIC MANAGEMENT PROCESS</w:t>
      </w:r>
    </w:p>
    <w:p>
      <w:pPr>
        <w:pStyle w:val="Standard"/>
        <w:ind w:right="454" w:hanging="0"/>
        <w:rPr>
          <w:color w:val="0C0C0D"/>
          <w:sz w:val="24"/>
          <w:szCs w:val="24"/>
        </w:rPr>
      </w:pPr>
      <w:r>
        <w:rPr>
          <w:color w:val="0C0C0D"/>
          <w:sz w:val="24"/>
          <w:szCs w:val="24"/>
        </w:rPr>
        <w:t>Every organisation needs to meet planned goals and objectives in order not only to survive, but to be profitable and successful. Here is where the strategic management plays a crucial role as this is a process involving planning, monitoring, and analysing. Facing changes in the business environments, that would require strategic planning and strategic thinking. Into the strategic management we have two process - formulation and implementation of strategy. We are going to introduce the process of strategic management.</w:t>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t>Diagram 3: The strategic management process</w:t>
      </w:r>
    </w:p>
    <w:p>
      <w:pPr>
        <w:pStyle w:val="Standard"/>
        <w:ind w:right="454" w:hanging="0"/>
        <w:rPr>
          <w:color w:val="0C0C0D"/>
          <w:sz w:val="24"/>
          <w:szCs w:val="24"/>
        </w:rPr>
      </w:pPr>
      <w:r>
        <w:rPr>
          <w:color w:val="0C0C0D"/>
          <w:sz w:val="24"/>
          <w:szCs w:val="24"/>
        </w:rPr>
      </w:r>
    </w:p>
    <w:p>
      <w:pPr>
        <w:pStyle w:val="Standard"/>
        <w:ind w:right="454" w:hanging="0"/>
        <w:rPr>
          <w:color w:val="0C0C0D"/>
          <w:sz w:val="24"/>
          <w:szCs w:val="24"/>
        </w:rPr>
      </w:pPr>
      <w:r>
        <w:rPr>
          <w:color w:val="0C0C0D"/>
          <w:sz w:val="24"/>
          <w:szCs w:val="24"/>
        </w:rPr>
      </w:r>
    </w:p>
    <w:p>
      <w:pPr>
        <w:pStyle w:val="Standard"/>
        <w:ind w:right="454" w:hanging="0"/>
        <w:rPr/>
      </w:pPr>
      <w:r>
        <w:rPr/>
        <w:drawing>
          <wp:anchor behindDoc="0" distT="0" distB="0" distL="114300" distR="119380" simplePos="0" locked="0" layoutInCell="1" allowOverlap="1" relativeHeight="2">
            <wp:simplePos x="0" y="0"/>
            <wp:positionH relativeFrom="column">
              <wp:posOffset>86995</wp:posOffset>
            </wp:positionH>
            <wp:positionV relativeFrom="paragraph">
              <wp:posOffset>-104775</wp:posOffset>
            </wp:positionV>
            <wp:extent cx="5443220" cy="1619885"/>
            <wp:effectExtent l="0" t="0" r="0" b="0"/>
            <wp:wrapSquare wrapText="bothSides"/>
            <wp:docPr id="3"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6" descr=""/>
                    <pic:cNvPicPr>
                      <a:picLocks noChangeAspect="1" noChangeArrowheads="1"/>
                    </pic:cNvPicPr>
                  </pic:nvPicPr>
                  <pic:blipFill>
                    <a:blip r:embed="rId4"/>
                    <a:stretch>
                      <a:fillRect/>
                    </a:stretch>
                  </pic:blipFill>
                  <pic:spPr bwMode="auto">
                    <a:xfrm>
                      <a:off x="0" y="0"/>
                      <a:ext cx="5443220" cy="1619885"/>
                    </a:xfrm>
                    <a:prstGeom prst="rect">
                      <a:avLst/>
                    </a:prstGeom>
                  </pic:spPr>
                </pic:pic>
              </a:graphicData>
            </a:graphic>
          </wp:anchor>
        </w:drawing>
      </w:r>
    </w:p>
    <w:p>
      <w:pPr>
        <w:pStyle w:val="Standard"/>
        <w:ind w:right="454" w:hanging="0"/>
        <w:rPr>
          <w:color w:val="0C0C0D"/>
          <w:sz w:val="24"/>
          <w:szCs w:val="24"/>
        </w:rPr>
      </w:pPr>
      <w:r>
        <w:rPr>
          <w:color w:val="0C0C0D"/>
          <w:sz w:val="24"/>
          <w:szCs w:val="24"/>
        </w:rPr>
      </w:r>
    </w:p>
    <w:p>
      <w:pPr>
        <w:pStyle w:val="Standard"/>
        <w:tabs>
          <w:tab w:val="clear" w:pos="720"/>
          <w:tab w:val="left" w:pos="3705" w:leader="none"/>
        </w:tabs>
        <w:ind w:right="454" w:hanging="0"/>
        <w:rPr>
          <w:color w:val="000000"/>
          <w:sz w:val="24"/>
          <w:szCs w:val="24"/>
        </w:rPr>
      </w:pPr>
      <w:r>
        <w:rPr>
          <w:color w:val="000000"/>
          <w:sz w:val="24"/>
          <w:szCs w:val="24"/>
        </w:rPr>
        <w:t xml:space="preserve">3.1. Strategy Formulation </w:t>
        <w:tab/>
      </w:r>
    </w:p>
    <w:p>
      <w:pPr>
        <w:pStyle w:val="Standard"/>
        <w:ind w:right="454" w:hanging="0"/>
        <w:rPr>
          <w:color w:val="0C0C0D"/>
          <w:sz w:val="24"/>
          <w:szCs w:val="24"/>
        </w:rPr>
      </w:pPr>
      <w:r>
        <w:rPr>
          <w:color w:val="0C0C0D"/>
          <w:sz w:val="24"/>
          <w:szCs w:val="24"/>
        </w:rPr>
        <w:t>The process of strategy formulation is to help the organisations to choose the best pattern of plans and actions to achieve their goals. The process includes strategy formulation with principal factors in the organisation’s internal and external environment. First Solar use resources based on model and capabilities.</w:t>
      </w:r>
    </w:p>
    <w:p>
      <w:pPr>
        <w:pStyle w:val="Standard"/>
        <w:numPr>
          <w:ilvl w:val="0"/>
          <w:numId w:val="5"/>
        </w:numPr>
        <w:ind w:left="720" w:right="454" w:hanging="360"/>
        <w:rPr>
          <w:color w:val="0C0C0D"/>
          <w:sz w:val="24"/>
          <w:szCs w:val="24"/>
          <w:u w:val="single"/>
        </w:rPr>
      </w:pPr>
      <w:r>
        <w:rPr>
          <w:color w:val="0C0C0D"/>
          <w:sz w:val="24"/>
          <w:szCs w:val="24"/>
          <w:u w:val="single"/>
        </w:rPr>
        <w:t>Vision</w:t>
      </w:r>
    </w:p>
    <w:p>
      <w:pPr>
        <w:pStyle w:val="Standard"/>
        <w:ind w:right="454" w:hanging="0"/>
        <w:rPr>
          <w:color w:val="0C0C0D"/>
          <w:sz w:val="24"/>
          <w:szCs w:val="24"/>
        </w:rPr>
      </w:pPr>
      <w:r>
        <w:rPr>
          <w:color w:val="0C0C0D"/>
          <w:sz w:val="24"/>
          <w:szCs w:val="24"/>
        </w:rPr>
        <w:t>The vision of First Solar includes a future for sustainable energy driving innovation in solar value chain. The mission statement is related to each organization and their macro environment. The improvement of energy solution is by following the strategies of differentiation, sustainable growth, and financial transparency. In the business of First Solar every employee and customer is able to get into the future plan with long perspective ensuring that workers are encouraged and motivated, and the organisation follows the plans for successful future.</w:t>
      </w:r>
    </w:p>
    <w:p>
      <w:pPr>
        <w:pStyle w:val="Standard"/>
        <w:numPr>
          <w:ilvl w:val="0"/>
          <w:numId w:val="6"/>
        </w:numPr>
        <w:ind w:left="720" w:right="454" w:hanging="360"/>
        <w:rPr>
          <w:color w:val="0C0C0D"/>
          <w:sz w:val="24"/>
          <w:szCs w:val="24"/>
          <w:u w:val="single"/>
        </w:rPr>
      </w:pPr>
      <w:r>
        <w:rPr>
          <w:color w:val="0C0C0D"/>
          <w:sz w:val="24"/>
          <w:szCs w:val="24"/>
          <w:u w:val="single"/>
        </w:rPr>
        <w:t>Mission</w:t>
      </w:r>
    </w:p>
    <w:p>
      <w:pPr>
        <w:pStyle w:val="Standard"/>
        <w:ind w:right="454" w:hanging="0"/>
        <w:rPr/>
      </w:pPr>
      <w:r>
        <w:rPr>
          <w:color w:val="0C0C0D"/>
          <w:sz w:val="24"/>
          <w:szCs w:val="24"/>
        </w:rPr>
        <w:t>To create a mission for the company the management and employees together must follow the plan and achieve the goals as a team. When the mission is clear that allows to have a better understanding of the organization goals, motivation role, facilitates and allocation resource. The mission of First Solar is to create never ending value of the renewable energy use by enabling the world to be powered by clean affordable solar electricity</w:t>
      </w:r>
      <w:r>
        <w:rPr>
          <w:color w:val="0C0C0D"/>
          <w:sz w:val="28"/>
          <w:szCs w:val="28"/>
        </w:rPr>
        <w:t>.</w:t>
      </w:r>
    </w:p>
    <w:p>
      <w:pPr>
        <w:pStyle w:val="Standard"/>
        <w:numPr>
          <w:ilvl w:val="0"/>
          <w:numId w:val="7"/>
        </w:numPr>
        <w:ind w:left="720" w:right="454" w:hanging="360"/>
        <w:rPr>
          <w:color w:val="0C0C0D"/>
          <w:sz w:val="24"/>
          <w:szCs w:val="24"/>
          <w:u w:val="single"/>
        </w:rPr>
      </w:pPr>
      <w:r>
        <w:rPr>
          <w:color w:val="0C0C0D"/>
          <w:sz w:val="24"/>
          <w:szCs w:val="24"/>
          <w:u w:val="single"/>
        </w:rPr>
        <w:t>Objectives</w:t>
      </w:r>
    </w:p>
    <w:p>
      <w:pPr>
        <w:pStyle w:val="Standard"/>
        <w:ind w:right="454" w:hanging="0"/>
        <w:rPr>
          <w:color w:val="0C0C0D"/>
          <w:sz w:val="24"/>
          <w:szCs w:val="24"/>
        </w:rPr>
      </w:pPr>
      <w:r>
        <w:rPr>
          <w:color w:val="0C0C0D"/>
          <w:sz w:val="24"/>
          <w:szCs w:val="24"/>
        </w:rPr>
        <w:t>Definition for the objectives is being the object or goal of one’s efforts or actions. In the case of First Solar this is translated as how the organisation as an unified structure must have plan, and how to achieve the goals by creating individuals objectives. One of the objectives that needs to be observed is in the environmental department. The long- term goal for First Solar to reach 24.8% research cells from the current 25%.  It’s important to be flexible in the elements of building the objectives in ever changing environment, and also making sure that the development of the process and current activity of the organisation are not only compliant with the regulations, but also, they meet the individual’s perceptions (Mulder and McDonalds).</w:t>
      </w:r>
      <w:bookmarkStart w:id="0" w:name="_Hlk71876930"/>
      <w:bookmarkStart w:id="1" w:name="_Hlk71876889"/>
      <w:bookmarkEnd w:id="0"/>
      <w:bookmarkEnd w:id="1"/>
    </w:p>
    <w:p>
      <w:pPr>
        <w:pStyle w:val="Standard"/>
        <w:ind w:right="454" w:hanging="0"/>
        <w:rPr>
          <w:color w:val="0C0C0D"/>
          <w:sz w:val="24"/>
          <w:szCs w:val="24"/>
          <w:u w:val="single"/>
        </w:rPr>
      </w:pPr>
      <w:r>
        <w:rPr>
          <w:color w:val="0C0C0D"/>
          <w:sz w:val="24"/>
          <w:szCs w:val="24"/>
          <w:u w:val="single"/>
        </w:rPr>
        <w:t>3.2 First Solar Strategy</w:t>
      </w:r>
    </w:p>
    <w:p>
      <w:pPr>
        <w:pStyle w:val="Standard"/>
        <w:ind w:right="454" w:hanging="0"/>
        <w:rPr>
          <w:color w:val="0C0C0D"/>
          <w:sz w:val="24"/>
          <w:szCs w:val="24"/>
        </w:rPr>
      </w:pPr>
      <w:r>
        <w:rPr>
          <w:color w:val="0C0C0D"/>
          <w:sz w:val="24"/>
          <w:szCs w:val="24"/>
        </w:rPr>
        <w:t>Part of the organisation’s activities is the focus on investment. The plan to follow is to integrate power plant solution. The chain analysis implies that the organisation’s brand, social capital, and reputation behind the industry of First Solar has responsibility to set decarbonization goal. Some organisations evaluate their activities to select a group of activities like a method using value creation and using the value of chain model. The value chain analysis are management product that discover the industry drivers, maintains the overall business strategy and expand the value enhancement opportunities.</w:t>
      </w:r>
    </w:p>
    <w:p>
      <w:pPr>
        <w:pStyle w:val="Standard"/>
        <w:ind w:right="454" w:hanging="0"/>
        <w:rPr>
          <w:color w:val="0C0C0D"/>
          <w:sz w:val="24"/>
          <w:szCs w:val="24"/>
        </w:rPr>
      </w:pPr>
      <w:r>
        <w:rPr>
          <w:color w:val="0C0C0D"/>
          <w:sz w:val="24"/>
          <w:szCs w:val="24"/>
        </w:rPr>
        <w:t>Diagram 4:</w:t>
      </w:r>
    </w:p>
    <w:p>
      <w:pPr>
        <w:pStyle w:val="Standard"/>
        <w:ind w:right="454" w:hanging="0"/>
        <w:rPr>
          <w:color w:val="0C0C0D"/>
          <w:sz w:val="28"/>
          <w:szCs w:val="28"/>
        </w:rPr>
      </w:pPr>
      <w:r>
        <w:rPr>
          <w:color w:val="0C0C0D"/>
          <w:sz w:val="28"/>
          <w:szCs w:val="28"/>
        </w:rPr>
      </w:r>
    </w:p>
    <w:p>
      <w:pPr>
        <w:pStyle w:val="Standard"/>
        <w:ind w:right="454" w:hanging="0"/>
        <w:rPr/>
      </w:pPr>
      <w:r>
        <w:rPr/>
        <w:drawing>
          <wp:anchor behindDoc="0" distT="0" distB="0" distL="114300" distR="114300" simplePos="0" locked="0" layoutInCell="1" allowOverlap="1" relativeHeight="3">
            <wp:simplePos x="0" y="0"/>
            <wp:positionH relativeFrom="column">
              <wp:posOffset>551180</wp:posOffset>
            </wp:positionH>
            <wp:positionV relativeFrom="paragraph">
              <wp:posOffset>635</wp:posOffset>
            </wp:positionV>
            <wp:extent cx="3657600" cy="1247775"/>
            <wp:effectExtent l="0" t="0" r="0" b="0"/>
            <wp:wrapSquare wrapText="bothSides"/>
            <wp:docPr id="4"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7" descr=""/>
                    <pic:cNvPicPr>
                      <a:picLocks noChangeAspect="1" noChangeArrowheads="1"/>
                    </pic:cNvPicPr>
                  </pic:nvPicPr>
                  <pic:blipFill>
                    <a:blip r:embed="rId5"/>
                    <a:stretch>
                      <a:fillRect/>
                    </a:stretch>
                  </pic:blipFill>
                  <pic:spPr bwMode="auto">
                    <a:xfrm>
                      <a:off x="0" y="0"/>
                      <a:ext cx="3657600" cy="1247775"/>
                    </a:xfrm>
                    <a:prstGeom prst="rect">
                      <a:avLst/>
                    </a:prstGeom>
                  </pic:spPr>
                </pic:pic>
              </a:graphicData>
            </a:graphic>
          </wp:anchor>
        </w:drawing>
      </w:r>
    </w:p>
    <w:p>
      <w:pPr>
        <w:pStyle w:val="Standard"/>
        <w:ind w:right="454" w:hanging="0"/>
        <w:rPr>
          <w:color w:val="0C0C0D"/>
          <w:sz w:val="28"/>
          <w:szCs w:val="28"/>
        </w:rPr>
      </w:pPr>
      <w:r>
        <w:rPr>
          <w:color w:val="0C0C0D"/>
          <w:sz w:val="28"/>
          <w:szCs w:val="28"/>
        </w:rPr>
      </w:r>
    </w:p>
    <w:p>
      <w:pPr>
        <w:pStyle w:val="Standard"/>
        <w:ind w:right="454" w:hanging="0"/>
        <w:rPr>
          <w:color w:val="0C0C0D"/>
          <w:sz w:val="28"/>
          <w:szCs w:val="28"/>
        </w:rPr>
      </w:pPr>
      <w:r>
        <w:rPr>
          <w:color w:val="0C0C0D"/>
          <w:sz w:val="28"/>
          <w:szCs w:val="28"/>
        </w:rPr>
      </w:r>
    </w:p>
    <w:p>
      <w:pPr>
        <w:pStyle w:val="Standard"/>
        <w:ind w:right="454" w:hanging="0"/>
        <w:rPr>
          <w:color w:val="0C0C0D"/>
          <w:sz w:val="28"/>
          <w:szCs w:val="28"/>
        </w:rPr>
      </w:pPr>
      <w:r>
        <w:rPr>
          <w:color w:val="0C0C0D"/>
          <w:sz w:val="28"/>
          <w:szCs w:val="28"/>
        </w:rPr>
      </w:r>
    </w:p>
    <w:p>
      <w:pPr>
        <w:pStyle w:val="Standard"/>
        <w:ind w:right="454" w:hanging="0"/>
        <w:rPr>
          <w:color w:val="0C0C0D"/>
          <w:sz w:val="28"/>
          <w:szCs w:val="28"/>
        </w:rPr>
      </w:pPr>
      <w:r>
        <w:rPr>
          <w:color w:val="0C0C0D"/>
          <w:sz w:val="28"/>
          <w:szCs w:val="28"/>
        </w:rPr>
      </w:r>
    </w:p>
    <w:p>
      <w:pPr>
        <w:pStyle w:val="Standard"/>
        <w:numPr>
          <w:ilvl w:val="0"/>
          <w:numId w:val="5"/>
        </w:numPr>
        <w:ind w:left="720" w:right="454" w:hanging="360"/>
        <w:rPr>
          <w:color w:val="0C0C0D"/>
          <w:sz w:val="24"/>
          <w:szCs w:val="24"/>
          <w:u w:val="single"/>
        </w:rPr>
      </w:pPr>
      <w:r>
        <w:rPr>
          <w:color w:val="0C0C0D"/>
          <w:sz w:val="24"/>
          <w:szCs w:val="24"/>
          <w:u w:val="single"/>
        </w:rPr>
        <w:t>Brand equity and profit margin</w:t>
      </w:r>
    </w:p>
    <w:p>
      <w:pPr>
        <w:pStyle w:val="Standard"/>
        <w:ind w:right="454" w:hanging="0"/>
        <w:rPr>
          <w:color w:val="0C0C0D"/>
          <w:sz w:val="24"/>
          <w:szCs w:val="24"/>
        </w:rPr>
      </w:pPr>
      <w:r>
        <w:rPr>
          <w:color w:val="0C0C0D"/>
          <w:sz w:val="24"/>
          <w:szCs w:val="24"/>
        </w:rPr>
        <w:t>The analysis from the organisation’s profit margins introduced are showing that the brand equity of their products is achieved by being exceptional in quality and reliability. Customers are paying high price for quality of the products as per the positive recommendation of the brand. The brand equity has three subjects: consumer perception, negative or positive effect, and the resulting value. The customers of First Solar are all over the world as the business has been introduced on international level. The company have reputation as one of the biggest contributors of solar systems renewable energy. The benefit of using it is taking the organisations as one of the companies, which products are the mostly beneficially installed technologies worldwide.</w:t>
      </w:r>
    </w:p>
    <w:p>
      <w:pPr>
        <w:pStyle w:val="Standard"/>
        <w:numPr>
          <w:ilvl w:val="0"/>
          <w:numId w:val="5"/>
        </w:numPr>
        <w:ind w:left="720" w:right="454" w:hanging="360"/>
        <w:rPr>
          <w:color w:val="0C0C0D"/>
          <w:sz w:val="24"/>
          <w:szCs w:val="24"/>
          <w:u w:val="single"/>
        </w:rPr>
      </w:pPr>
      <w:r>
        <w:rPr>
          <w:color w:val="0C0C0D"/>
          <w:sz w:val="24"/>
          <w:szCs w:val="24"/>
          <w:u w:val="single"/>
        </w:rPr>
        <w:t>3.2.2 Product use</w:t>
      </w:r>
    </w:p>
    <w:p>
      <w:pPr>
        <w:pStyle w:val="Standard"/>
        <w:ind w:right="454" w:hanging="0"/>
        <w:rPr>
          <w:color w:val="0C0C0D"/>
          <w:sz w:val="24"/>
          <w:szCs w:val="24"/>
        </w:rPr>
      </w:pPr>
      <w:r>
        <w:rPr>
          <w:color w:val="0C0C0D"/>
          <w:sz w:val="24"/>
          <w:szCs w:val="24"/>
        </w:rPr>
        <w:t>Part of the chain management strategy is to have a plan going above and beyond in the sales, which would require a development strategy in the marketing department. The activities, which the company have included are strategies allowing them to move beyond in selling products. The development of the products follows a chain model to help creating the best products through innovation and adding value to the customers. First solar PV modules demonstrate a good performance and a number of advantages, not only from environmental point of view, but also a deduction in the electricity costs for the end consumers. Important is to mark that their products can be used in every part of the world, which is beneficial for the population in poorer countries across the world.</w:t>
      </w:r>
    </w:p>
    <w:p>
      <w:pPr>
        <w:pStyle w:val="Standard"/>
        <w:ind w:right="454" w:hanging="0"/>
        <w:rPr>
          <w:color w:val="0C0C0D"/>
          <w:sz w:val="24"/>
          <w:szCs w:val="24"/>
        </w:rPr>
      </w:pPr>
      <w:r>
        <w:rPr>
          <w:color w:val="0C0C0D"/>
          <w:sz w:val="24"/>
          <w:szCs w:val="24"/>
        </w:rPr>
        <w:t xml:space="preserve">The product usage by definition is a variable and it’s based on the consumer behaviour of how or when they use a product. Also, refers to the information provided on the length of usage, when and how they use it. </w:t>
      </w:r>
    </w:p>
    <w:p>
      <w:pPr>
        <w:pStyle w:val="Standard"/>
        <w:numPr>
          <w:ilvl w:val="0"/>
          <w:numId w:val="5"/>
        </w:numPr>
        <w:ind w:left="720" w:right="454" w:hanging="360"/>
        <w:rPr>
          <w:color w:val="0C0C0D"/>
          <w:sz w:val="24"/>
          <w:szCs w:val="24"/>
          <w:u w:val="single"/>
        </w:rPr>
      </w:pPr>
      <w:r>
        <w:rPr>
          <w:color w:val="0C0C0D"/>
          <w:sz w:val="24"/>
          <w:szCs w:val="24"/>
          <w:u w:val="single"/>
        </w:rPr>
        <w:t>3.1.3 Activities expansion</w:t>
      </w:r>
    </w:p>
    <w:p>
      <w:pPr>
        <w:pStyle w:val="Standard"/>
        <w:ind w:right="454" w:hanging="0"/>
        <w:rPr>
          <w:color w:val="0C0C0D"/>
          <w:sz w:val="24"/>
          <w:szCs w:val="24"/>
        </w:rPr>
      </w:pPr>
      <w:r>
        <w:rPr>
          <w:color w:val="0C0C0D"/>
          <w:sz w:val="24"/>
          <w:szCs w:val="24"/>
        </w:rPr>
        <w:t>As per Porter 1985 the traditional activities such as sales and marketing, operations and services would need the support of technology development, human resources management, and building an effective organisation structure if we are aiming activities expansion. Firstly, it is important to look in the primary activities such as supply of chain management and product usage, and external network. Hence, First Solar introduces the expansion of the manufacturing and development facilities by including 4 production lines in the reconfiguration of the company:</w:t>
      </w:r>
    </w:p>
    <w:p>
      <w:pPr>
        <w:pStyle w:val="Standard"/>
        <w:ind w:right="454" w:hanging="0"/>
        <w:rPr>
          <w:color w:val="0C0C0D"/>
          <w:sz w:val="24"/>
          <w:szCs w:val="24"/>
        </w:rPr>
      </w:pPr>
      <w:r>
        <w:rPr>
          <w:color w:val="0C0C0D"/>
          <w:sz w:val="24"/>
          <w:szCs w:val="24"/>
        </w:rPr>
        <w:t>a) Supply chain management</w:t>
      </w:r>
    </w:p>
    <w:p>
      <w:pPr>
        <w:pStyle w:val="Standard"/>
        <w:ind w:right="454" w:hanging="0"/>
        <w:rPr/>
      </w:pPr>
      <w:r>
        <w:rPr>
          <w:color w:val="0C0C0D"/>
          <w:sz w:val="24"/>
          <w:szCs w:val="24"/>
        </w:rPr>
        <w:t>The positive supply chain management enables such an efficient development and implementation that facilitate a growing economical scale (Hayes,2020). The engagement into the product quality, product development, production knowledge requires introduction of chain management.</w:t>
      </w:r>
    </w:p>
    <w:p>
      <w:pPr>
        <w:pStyle w:val="Standard"/>
        <w:ind w:right="454" w:hanging="0"/>
        <w:rPr>
          <w:color w:val="0C0C0D"/>
          <w:sz w:val="24"/>
          <w:szCs w:val="24"/>
        </w:rPr>
      </w:pPr>
      <w:r>
        <w:rPr>
          <w:color w:val="0C0C0D"/>
          <w:sz w:val="24"/>
          <w:szCs w:val="24"/>
        </w:rPr>
        <w:t>The investment goal of First Solar is to introduce improved manufacturing operations and develop facilities. Using the chain management allows First Solar to transform their products to new innovations.</w:t>
      </w:r>
    </w:p>
    <w:p>
      <w:pPr>
        <w:pStyle w:val="Standard"/>
        <w:ind w:right="454" w:hanging="0"/>
        <w:rPr>
          <w:color w:val="0C0C0D"/>
          <w:sz w:val="24"/>
          <w:szCs w:val="24"/>
        </w:rPr>
      </w:pPr>
      <w:r>
        <w:rPr>
          <w:color w:val="0C0C0D"/>
          <w:sz w:val="24"/>
          <w:szCs w:val="24"/>
        </w:rPr>
        <w:t>First Solar market of solar panels is also part of solar power plants. The business has over 3,500 supplies globally and 33,000 people in their supply chain network. They achieve high level of supply chain agility. As per Hayes (2020) the supply chain in First Solar is enabling the management to have a central control over the delivery of their services and products; opens the effective process of the production, sales and distribution.</w:t>
      </w:r>
    </w:p>
    <w:p>
      <w:pPr>
        <w:pStyle w:val="Standard"/>
        <w:ind w:right="454" w:hanging="0"/>
        <w:rPr>
          <w:color w:val="0C0C0D"/>
          <w:sz w:val="24"/>
          <w:szCs w:val="24"/>
        </w:rPr>
      </w:pPr>
      <w:r>
        <w:rPr>
          <w:color w:val="0C0C0D"/>
          <w:sz w:val="24"/>
          <w:szCs w:val="24"/>
        </w:rPr>
        <w:t>b) Product use</w:t>
      </w:r>
    </w:p>
    <w:p>
      <w:pPr>
        <w:pStyle w:val="Standard"/>
        <w:ind w:right="454" w:hanging="0"/>
        <w:rPr>
          <w:color w:val="0C0C0D"/>
          <w:sz w:val="24"/>
          <w:szCs w:val="24"/>
        </w:rPr>
      </w:pPr>
      <w:r>
        <w:rPr>
          <w:color w:val="0C0C0D"/>
          <w:sz w:val="24"/>
          <w:szCs w:val="24"/>
        </w:rPr>
        <w:t>First Solar have their own research and development department regarding the product usage. The company has in place highly effective monitoring system over inventory and their positions. They also work on a more efficient plan regarding the sales orders, forecasts, and shipmen. As a global provider of PV solar solutions, their focus is mainly narrowed to product development and testing, customer network management and product outsourcing. (Wayne and David,2006).</w:t>
      </w:r>
    </w:p>
    <w:p>
      <w:pPr>
        <w:pStyle w:val="Standard"/>
        <w:ind w:right="454" w:hanging="0"/>
        <w:rPr>
          <w:color w:val="0C0C0D"/>
          <w:sz w:val="24"/>
          <w:szCs w:val="24"/>
        </w:rPr>
      </w:pPr>
      <w:r>
        <w:rPr>
          <w:color w:val="0C0C0D"/>
          <w:sz w:val="24"/>
          <w:szCs w:val="24"/>
        </w:rPr>
        <w:t xml:space="preserve">c) End of primary use </w:t>
      </w:r>
    </w:p>
    <w:p>
      <w:pPr>
        <w:pStyle w:val="Standard"/>
        <w:ind w:right="454" w:hanging="0"/>
        <w:rPr>
          <w:color w:val="0C0C0D"/>
          <w:sz w:val="24"/>
          <w:szCs w:val="24"/>
        </w:rPr>
      </w:pPr>
      <w:r>
        <w:rPr>
          <w:color w:val="0C0C0D"/>
          <w:sz w:val="24"/>
          <w:szCs w:val="24"/>
        </w:rPr>
        <w:t>Every product has a stage of ending up the usage. Thanks to their highly effective environmental policy, First Solar have very good management regarding the recycling process, in a way so it’s not harmful to the nature.</w:t>
      </w:r>
    </w:p>
    <w:p>
      <w:pPr>
        <w:pStyle w:val="Standard"/>
        <w:ind w:right="454" w:hanging="0"/>
        <w:rPr>
          <w:color w:val="0C0C0D"/>
          <w:sz w:val="24"/>
          <w:szCs w:val="24"/>
        </w:rPr>
      </w:pPr>
      <w:r>
        <w:rPr>
          <w:color w:val="0C0C0D"/>
          <w:sz w:val="24"/>
          <w:szCs w:val="24"/>
        </w:rPr>
        <w:t>d) External networks</w:t>
      </w:r>
    </w:p>
    <w:p>
      <w:pPr>
        <w:pStyle w:val="Standard"/>
        <w:ind w:right="454" w:hanging="0"/>
        <w:rPr>
          <w:color w:val="0C0C0D"/>
          <w:sz w:val="24"/>
          <w:szCs w:val="24"/>
        </w:rPr>
      </w:pPr>
      <w:r>
        <w:rPr>
          <w:color w:val="0C0C0D"/>
          <w:sz w:val="24"/>
          <w:szCs w:val="24"/>
        </w:rPr>
        <w:t>First Solar has established solid global and regional diversity networks. The chain analysis is connected to activities of the management interaction with external networks where communities’ educational institutions customer group adds value of the business. The main strategy of First Solar is to build strong relationship with organisations from external environment, which again would increase the value of the business. The company is driven not by awards but by desire to create better products.</w:t>
      </w:r>
    </w:p>
    <w:p>
      <w:pPr>
        <w:pStyle w:val="Standard"/>
        <w:numPr>
          <w:ilvl w:val="0"/>
          <w:numId w:val="4"/>
        </w:numPr>
        <w:ind w:left="720" w:right="454" w:hanging="360"/>
        <w:rPr>
          <w:b/>
          <w:b/>
          <w:bCs/>
          <w:color w:val="0C0C0D"/>
          <w:sz w:val="28"/>
          <w:szCs w:val="28"/>
          <w:u w:val="single"/>
        </w:rPr>
      </w:pPr>
      <w:r>
        <w:rPr>
          <w:b/>
          <w:bCs/>
          <w:color w:val="0C0C0D"/>
          <w:sz w:val="28"/>
          <w:szCs w:val="28"/>
          <w:u w:val="single"/>
        </w:rPr>
        <w:t>STRATEGY IMPLEMENTATION</w:t>
      </w:r>
    </w:p>
    <w:p>
      <w:pPr>
        <w:pStyle w:val="Textbody1"/>
        <w:rPr>
          <w:color w:val="0C0C0D"/>
          <w:sz w:val="24"/>
          <w:szCs w:val="24"/>
        </w:rPr>
      </w:pPr>
      <w:r>
        <w:rPr>
          <w:color w:val="0C0C0D"/>
          <w:sz w:val="24"/>
          <w:szCs w:val="24"/>
        </w:rPr>
        <w:t>As per Ansoff (1998) the focus would be partially on the market penetration strategy. The desire of First Solar and the result of that is to always deliver innovation in the modules offering eco-efficiencies. The organisation uses strategic choices for creating innovations such as market-penetration-focus on sale and existing products, which are increasing the organisation’s market share.</w:t>
      </w:r>
    </w:p>
    <w:p>
      <w:pPr>
        <w:pStyle w:val="Textbody1"/>
        <w:rPr>
          <w:color w:val="0C0C0D"/>
          <w:sz w:val="24"/>
          <w:szCs w:val="24"/>
        </w:rPr>
      </w:pPr>
      <w:r>
        <w:rPr>
          <w:color w:val="0C0C0D"/>
          <w:sz w:val="24"/>
          <w:szCs w:val="24"/>
        </w:rPr>
        <w:t>Market Development – improving on the development of new segments and markets.</w:t>
      </w:r>
    </w:p>
    <w:p>
      <w:pPr>
        <w:pStyle w:val="Textbody1"/>
        <w:rPr>
          <w:color w:val="0C0C0D"/>
          <w:sz w:val="24"/>
          <w:szCs w:val="24"/>
        </w:rPr>
      </w:pPr>
      <w:r>
        <w:rPr>
          <w:color w:val="0C0C0D"/>
          <w:sz w:val="24"/>
          <w:szCs w:val="24"/>
        </w:rPr>
        <w:t>Product development – introducing new products on the current market.</w:t>
      </w:r>
    </w:p>
    <w:p>
      <w:pPr>
        <w:pStyle w:val="Textbody1"/>
        <w:rPr>
          <w:color w:val="0C0C0D"/>
          <w:sz w:val="24"/>
          <w:szCs w:val="24"/>
        </w:rPr>
      </w:pPr>
      <w:r>
        <w:rPr>
          <w:color w:val="0C0C0D"/>
          <w:sz w:val="24"/>
          <w:szCs w:val="24"/>
        </w:rPr>
        <w:t>Diversification – displaying more products for sale in the emerged market.</w:t>
      </w:r>
    </w:p>
    <w:p>
      <w:pPr>
        <w:pStyle w:val="Textbody1"/>
        <w:rPr>
          <w:color w:val="0C0C0D"/>
          <w:sz w:val="24"/>
          <w:szCs w:val="24"/>
        </w:rPr>
      </w:pPr>
      <w:r>
        <w:rPr>
          <w:color w:val="0C0C0D"/>
          <w:sz w:val="24"/>
          <w:szCs w:val="24"/>
        </w:rPr>
        <w:t>4.1 Market penetration</w:t>
      </w:r>
    </w:p>
    <w:p>
      <w:pPr>
        <w:pStyle w:val="Textbody1"/>
        <w:rPr>
          <w:color w:val="0C0C0D"/>
          <w:sz w:val="24"/>
          <w:szCs w:val="24"/>
        </w:rPr>
      </w:pPr>
      <w:bookmarkStart w:id="2" w:name="_GoBack"/>
      <w:bookmarkEnd w:id="2"/>
      <w:r>
        <w:rPr>
          <w:color w:val="0C0C0D"/>
          <w:sz w:val="24"/>
          <w:szCs w:val="24"/>
        </w:rPr>
        <w:t>For most of the companies that would be the first point to consider. When you are on the market for a long time and want to get ahead of the competitors and increasing the sales, one of the primary conditions is to keep the quality of the products and services high – Ansoff (1957). That condition would lead to improvement of the business as well.</w:t>
      </w:r>
    </w:p>
    <w:p>
      <w:pPr>
        <w:pStyle w:val="Textbody1"/>
        <w:rPr>
          <w:color w:val="0C0C0D"/>
          <w:sz w:val="24"/>
          <w:szCs w:val="24"/>
        </w:rPr>
      </w:pPr>
      <w:r>
        <w:rPr>
          <w:color w:val="0C0C0D"/>
          <w:sz w:val="24"/>
          <w:szCs w:val="24"/>
        </w:rPr>
        <w:t>As a part of the business expanding, the companies are promoting the innovation of the products, through adverts and various programs. Learning the part of the business increase, First Solar has become a topic of overview of the financial segments and competitors. But the main idea remains in improving the products.</w:t>
      </w:r>
    </w:p>
    <w:p>
      <w:pPr>
        <w:pStyle w:val="Textbody1"/>
        <w:rPr>
          <w:color w:val="0C0C0D"/>
          <w:sz w:val="24"/>
          <w:szCs w:val="24"/>
        </w:rPr>
      </w:pPr>
      <w:r>
        <w:drawing>
          <wp:anchor behindDoc="0" distT="0" distB="0" distL="114300" distR="114300" simplePos="0" locked="0" layoutInCell="1" allowOverlap="1" relativeHeight="4">
            <wp:simplePos x="0" y="0"/>
            <wp:positionH relativeFrom="margin">
              <wp:posOffset>-635</wp:posOffset>
            </wp:positionH>
            <wp:positionV relativeFrom="paragraph">
              <wp:posOffset>454660</wp:posOffset>
            </wp:positionV>
            <wp:extent cx="5495925" cy="2096135"/>
            <wp:effectExtent l="0" t="0" r="0" b="0"/>
            <wp:wrapSquare wrapText="bothSides"/>
            <wp:docPr id="5"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9" descr=""/>
                    <pic:cNvPicPr>
                      <a:picLocks noChangeAspect="1" noChangeArrowheads="1"/>
                    </pic:cNvPicPr>
                  </pic:nvPicPr>
                  <pic:blipFill>
                    <a:blip r:embed="rId6"/>
                    <a:stretch>
                      <a:fillRect/>
                    </a:stretch>
                  </pic:blipFill>
                  <pic:spPr bwMode="auto">
                    <a:xfrm>
                      <a:off x="0" y="0"/>
                      <a:ext cx="5495925" cy="2096135"/>
                    </a:xfrm>
                    <a:prstGeom prst="rect">
                      <a:avLst/>
                    </a:prstGeom>
                  </pic:spPr>
                </pic:pic>
              </a:graphicData>
            </a:graphic>
          </wp:anchor>
        </w:drawing>
      </w:r>
      <w:r>
        <w:rPr>
          <w:color w:val="0C0C0D"/>
          <w:sz w:val="24"/>
          <w:szCs w:val="24"/>
        </w:rPr>
        <w:t>D</w:t>
      </w:r>
      <w:r>
        <w:rPr>
          <w:color w:val="0C0C0D"/>
          <w:sz w:val="24"/>
          <w:szCs w:val="24"/>
        </w:rPr>
        <w:t>iagram 5: Ansoff matrix</w:t>
      </w:r>
    </w:p>
    <w:p>
      <w:pPr>
        <w:pStyle w:val="Textbody1"/>
        <w:rPr/>
      </w:pPr>
      <w:r>
        <w:rPr/>
      </w:r>
    </w:p>
    <w:p>
      <w:pPr>
        <w:pStyle w:val="Normal"/>
        <w:rPr>
          <w:rFonts w:ascii="Calibri" w:hAnsi="Calibri" w:eastAsia="Calibri" w:cs="Calibri"/>
          <w:color w:val="000000"/>
          <w:lang w:bidi="ar-SA"/>
        </w:rPr>
      </w:pPr>
      <w:r>
        <w:rPr>
          <w:rFonts w:eastAsia="Calibri" w:cs="Calibri" w:ascii="Calibri" w:hAnsi="Calibri"/>
          <w:color w:val="0C0C0D"/>
          <w:lang w:bidi="ar-SA"/>
        </w:rPr>
        <w:t xml:space="preserve">Overview of the Ansoff Matrix – when a new product enters the market, where similar products already exists, that product needs to go first through Development, which would lead to a Market Development as the quality of products and services increase, and from </w:t>
      </w:r>
      <w:r>
        <w:rPr>
          <w:rFonts w:eastAsia="Calibri" w:cs="Calibri" w:ascii="Calibri" w:hAnsi="Calibri"/>
          <w:color w:val="000000"/>
          <w:lang w:bidi="ar-SA"/>
        </w:rPr>
        <w:t>there to a Diversification of the market and the products due to the expanded range of the same.</w:t>
      </w:r>
    </w:p>
    <w:p>
      <w:pPr>
        <w:pStyle w:val="Normal"/>
        <w:rPr>
          <w:rFonts w:ascii="Calibri" w:hAnsi="Calibri" w:eastAsia="Calibri" w:cs="Calibri"/>
          <w:color w:val="000000"/>
          <w:lang w:bidi="ar-SA"/>
        </w:rPr>
      </w:pPr>
      <w:r>
        <w:rPr>
          <w:rFonts w:eastAsia="Calibri" w:cs="Calibri" w:ascii="Calibri" w:hAnsi="Calibri"/>
          <w:color w:val="000000"/>
          <w:lang w:bidi="ar-SA"/>
        </w:rPr>
      </w:r>
    </w:p>
    <w:p>
      <w:pPr>
        <w:pStyle w:val="Textbody1"/>
        <w:rPr>
          <w:color w:val="000000"/>
          <w:sz w:val="24"/>
          <w:szCs w:val="24"/>
          <w:u w:val="single"/>
        </w:rPr>
      </w:pPr>
      <w:r>
        <w:rPr>
          <w:color w:val="000000"/>
          <w:sz w:val="24"/>
          <w:szCs w:val="24"/>
          <w:u w:val="single"/>
        </w:rPr>
        <w:t>4.2 Corporate strategic direction</w:t>
      </w:r>
    </w:p>
    <w:p>
      <w:pPr>
        <w:pStyle w:val="Textbody1"/>
        <w:rPr>
          <w:color w:val="000000"/>
          <w:sz w:val="24"/>
          <w:szCs w:val="24"/>
        </w:rPr>
      </w:pPr>
      <w:r>
        <w:rPr>
          <w:color w:val="000000"/>
          <w:sz w:val="24"/>
          <w:szCs w:val="24"/>
        </w:rPr>
        <w:t>The “strategic direction “is a result of the chosen pattern of actions towards the achievement of the organisation’s goals. That would include clear plans and actions, which needs to be applied in place, and monitoring of the execution pf those plans and action on time in order to achieve the organisation’s goals.</w:t>
      </w:r>
    </w:p>
    <w:p>
      <w:pPr>
        <w:pStyle w:val="Textbody1"/>
        <w:rPr>
          <w:color w:val="000000"/>
          <w:sz w:val="24"/>
          <w:szCs w:val="24"/>
          <w:u w:val="single"/>
        </w:rPr>
      </w:pPr>
      <w:r>
        <w:rPr>
          <w:color w:val="000000"/>
          <w:sz w:val="24"/>
          <w:szCs w:val="24"/>
          <w:u w:val="single"/>
        </w:rPr>
        <w:t>Livestock</w:t>
      </w:r>
    </w:p>
    <w:p>
      <w:pPr>
        <w:pStyle w:val="Normal"/>
        <w:rPr>
          <w:rFonts w:ascii="Calibri" w:hAnsi="Calibri" w:eastAsia="Calibri" w:cs="Calibri"/>
          <w:color w:val="000000"/>
          <w:lang w:bidi="ar-SA"/>
        </w:rPr>
      </w:pPr>
      <w:r>
        <w:rPr>
          <w:rFonts w:eastAsia="Calibri" w:cs="Calibri" w:ascii="Calibri" w:hAnsi="Calibri"/>
          <w:color w:val="000000"/>
          <w:lang w:bidi="ar-SA"/>
        </w:rPr>
        <w:t>The farming industry accept that solar panels are better electricity option either though is replacing the fertile and productive farm fields.</w:t>
      </w:r>
    </w:p>
    <w:p>
      <w:pPr>
        <w:pStyle w:val="Textbody1"/>
        <w:rPr>
          <w:color w:val="000000"/>
          <w:sz w:val="24"/>
          <w:szCs w:val="24"/>
        </w:rPr>
      </w:pPr>
      <w:r>
        <w:rPr>
          <w:color w:val="000000"/>
          <w:sz w:val="24"/>
          <w:szCs w:val="24"/>
        </w:rPr>
      </w:r>
    </w:p>
    <w:p>
      <w:pPr>
        <w:pStyle w:val="Textbody1"/>
        <w:rPr>
          <w:color w:val="000000"/>
          <w:sz w:val="24"/>
          <w:szCs w:val="24"/>
          <w:u w:val="single"/>
        </w:rPr>
      </w:pPr>
      <w:r>
        <w:rPr>
          <w:color w:val="000000"/>
          <w:sz w:val="24"/>
          <w:szCs w:val="24"/>
          <w:u w:val="single"/>
        </w:rPr>
        <w:t>Landlords</w:t>
      </w:r>
    </w:p>
    <w:p>
      <w:pPr>
        <w:pStyle w:val="Textbody1"/>
        <w:rPr>
          <w:color w:val="000000"/>
          <w:sz w:val="24"/>
          <w:szCs w:val="24"/>
        </w:rPr>
      </w:pPr>
      <w:r>
        <w:rPr>
          <w:color w:val="000000"/>
          <w:sz w:val="24"/>
          <w:szCs w:val="24"/>
        </w:rPr>
        <w:t>Many private properties landlords became a regular customer of buying solar panels. They found them beneficial and helping them to save on electricity bills.</w:t>
      </w:r>
    </w:p>
    <w:p>
      <w:pPr>
        <w:pStyle w:val="Textbody1"/>
        <w:rPr>
          <w:color w:val="000000"/>
          <w:sz w:val="24"/>
          <w:szCs w:val="24"/>
          <w:u w:val="single"/>
        </w:rPr>
      </w:pPr>
      <w:r>
        <w:rPr>
          <w:color w:val="000000"/>
          <w:sz w:val="24"/>
          <w:szCs w:val="24"/>
          <w:u w:val="single"/>
        </w:rPr>
        <w:t>Organisations</w:t>
      </w:r>
    </w:p>
    <w:p>
      <w:pPr>
        <w:pStyle w:val="Standard"/>
        <w:ind w:right="454" w:hanging="0"/>
        <w:rPr>
          <w:color w:val="000000"/>
          <w:sz w:val="24"/>
          <w:szCs w:val="24"/>
        </w:rPr>
      </w:pPr>
      <w:r>
        <w:rPr>
          <w:color w:val="000000"/>
          <w:sz w:val="24"/>
          <w:szCs w:val="24"/>
        </w:rPr>
        <w:t>First Solar has a productive connection with non- governmental organisations through the Global Charitable giving program, where they are helping the community by providing educational programs, financial contributions, training and expertise. Also, another part of nation is to access clean energy and drink water.</w:t>
      </w:r>
    </w:p>
    <w:p>
      <w:pPr>
        <w:pStyle w:val="Standard"/>
        <w:ind w:right="454" w:hanging="0"/>
        <w:rPr>
          <w:color w:val="000000"/>
          <w:sz w:val="24"/>
          <w:szCs w:val="24"/>
          <w:u w:val="single"/>
        </w:rPr>
      </w:pPr>
      <w:r>
        <w:rPr>
          <w:color w:val="000000"/>
          <w:sz w:val="24"/>
          <w:szCs w:val="24"/>
          <w:u w:val="single"/>
        </w:rPr>
        <w:t>Local government</w:t>
      </w:r>
    </w:p>
    <w:p>
      <w:pPr>
        <w:pStyle w:val="Standard"/>
        <w:ind w:right="454" w:hanging="0"/>
        <w:rPr>
          <w:color w:val="000000"/>
          <w:sz w:val="24"/>
          <w:szCs w:val="24"/>
        </w:rPr>
      </w:pPr>
      <w:r>
        <w:rPr>
          <w:color w:val="000000"/>
          <w:sz w:val="24"/>
          <w:szCs w:val="24"/>
        </w:rPr>
        <w:t>Many parks, council, rooftops of homes and schools are choosing the solar panels as better energy option.</w:t>
      </w:r>
    </w:p>
    <w:p>
      <w:pPr>
        <w:pStyle w:val="Standard"/>
        <w:ind w:right="454" w:hanging="0"/>
        <w:rPr>
          <w:b/>
          <w:b/>
          <w:bCs/>
          <w:color w:val="000000"/>
          <w:sz w:val="28"/>
          <w:szCs w:val="28"/>
          <w:u w:val="single"/>
        </w:rPr>
      </w:pPr>
      <w:r>
        <w:rPr>
          <w:b/>
          <w:bCs/>
          <w:color w:val="000000"/>
          <w:sz w:val="28"/>
          <w:szCs w:val="28"/>
          <w:u w:val="single"/>
        </w:rPr>
        <w:t>RECOMMENDATIONS</w:t>
      </w:r>
    </w:p>
    <w:p>
      <w:pPr>
        <w:pStyle w:val="Standard"/>
        <w:ind w:right="454" w:hanging="0"/>
        <w:rPr>
          <w:color w:val="000000"/>
          <w:sz w:val="24"/>
          <w:szCs w:val="24"/>
        </w:rPr>
      </w:pPr>
      <w:r>
        <w:rPr>
          <w:color w:val="000000"/>
          <w:sz w:val="24"/>
          <w:szCs w:val="24"/>
        </w:rPr>
        <w:t>The First Solar has been taking a risk by creating a single product. Focusing on sales and power plant the product lines are related to the partnership with Solar City. Creating another method is a synergy with technologies related to solar panel. The solar panels take energy from the Sun but also is an option to use electricity and power on a different level. Focus on rooftop solar power plants is one of the main investments. First Solar could use a method of introduction of inverter’ sales, hence drawing down the production costs would benefit the business.</w:t>
      </w:r>
    </w:p>
    <w:p>
      <w:pPr>
        <w:pStyle w:val="Standard"/>
        <w:ind w:right="454" w:hanging="0"/>
        <w:rPr>
          <w:b/>
          <w:b/>
          <w:bCs/>
          <w:color w:val="000000"/>
          <w:sz w:val="28"/>
          <w:szCs w:val="28"/>
          <w:u w:val="single"/>
        </w:rPr>
      </w:pPr>
      <w:r>
        <w:rPr>
          <w:b/>
          <w:bCs/>
          <w:color w:val="000000"/>
          <w:sz w:val="28"/>
          <w:szCs w:val="28"/>
          <w:u w:val="single"/>
        </w:rPr>
        <w:t>CONCLUSION</w:t>
      </w:r>
    </w:p>
    <w:p>
      <w:pPr>
        <w:pStyle w:val="Standard"/>
        <w:tabs>
          <w:tab w:val="clear" w:pos="720"/>
          <w:tab w:val="left" w:pos="8850" w:leader="none"/>
        </w:tabs>
        <w:spacing w:lineRule="auto" w:line="240"/>
        <w:ind w:right="454" w:hanging="0"/>
        <w:rPr>
          <w:color w:val="070303"/>
          <w:sz w:val="24"/>
          <w:szCs w:val="24"/>
        </w:rPr>
      </w:pPr>
      <w:r>
        <w:rPr>
          <w:color w:val="070303"/>
          <w:sz w:val="24"/>
          <w:szCs w:val="24"/>
        </w:rPr>
        <w:t>The First Solar is a strong company with strong business all around the world and future stability. We can say that company apply and use many business strategies including diversification in the selling up of the products and services.</w:t>
      </w:r>
    </w:p>
    <w:p>
      <w:pPr>
        <w:pStyle w:val="Standard"/>
        <w:tabs>
          <w:tab w:val="clear" w:pos="720"/>
          <w:tab w:val="left" w:pos="8850" w:leader="none"/>
        </w:tabs>
        <w:spacing w:lineRule="auto" w:line="240"/>
        <w:ind w:right="454" w:hanging="0"/>
        <w:rPr>
          <w:color w:val="070303"/>
          <w:sz w:val="24"/>
          <w:szCs w:val="24"/>
        </w:rPr>
      </w:pPr>
      <w:r>
        <w:rPr>
          <w:color w:val="070303"/>
          <w:sz w:val="24"/>
          <w:szCs w:val="24"/>
        </w:rPr>
        <w:t>The company waste has been collected and use for supply of materials for the production, which is in line with their stable environmental policy implemented by the organisation. By their actions First Solar are good example how the organisations across the world should follow their strategies to be not only successful and demanding by consumer business, but also a company who take care of their employees and educate them on important topics such as climate change and human care for the environment.</w:t>
      </w:r>
    </w:p>
    <w:p>
      <w:pPr>
        <w:pStyle w:val="Standard"/>
        <w:tabs>
          <w:tab w:val="clear" w:pos="720"/>
          <w:tab w:val="left" w:pos="8850" w:leader="none"/>
        </w:tabs>
        <w:spacing w:lineRule="auto" w:line="240"/>
        <w:ind w:right="454" w:hanging="0"/>
        <w:rPr>
          <w:color w:val="070303"/>
          <w:sz w:val="24"/>
          <w:szCs w:val="24"/>
        </w:rPr>
      </w:pPr>
      <w:r>
        <w:rPr>
          <w:color w:val="070303"/>
          <w:sz w:val="24"/>
          <w:szCs w:val="24"/>
        </w:rPr>
        <w:t>Reference</w:t>
      </w:r>
    </w:p>
    <w:p>
      <w:pPr>
        <w:pStyle w:val="Standard"/>
        <w:tabs>
          <w:tab w:val="clear" w:pos="720"/>
          <w:tab w:val="left" w:pos="8850" w:leader="none"/>
        </w:tabs>
        <w:spacing w:lineRule="auto" w:line="240"/>
        <w:ind w:right="454" w:hanging="0"/>
        <w:rPr>
          <w:color w:val="4027E4"/>
          <w:sz w:val="24"/>
          <w:szCs w:val="24"/>
          <w:highlight w:val="yellow"/>
        </w:rPr>
      </w:pPr>
      <w:r>
        <w:rPr>
          <w:color w:val="4027E4"/>
          <w:sz w:val="24"/>
          <w:szCs w:val="24"/>
          <w:shd w:fill="FFFF00" w:val="clear"/>
        </w:rPr>
        <w:t xml:space="preserve"> </w:t>
      </w:r>
    </w:p>
    <w:p>
      <w:pPr>
        <w:pStyle w:val="Standard"/>
        <w:tabs>
          <w:tab w:val="clear" w:pos="720"/>
          <w:tab w:val="left" w:pos="8850" w:leader="none"/>
        </w:tabs>
        <w:spacing w:lineRule="auto" w:line="240"/>
        <w:ind w:right="454" w:hanging="0"/>
        <w:rPr/>
      </w:pPr>
      <w:r>
        <w:rPr>
          <w:b/>
          <w:bCs/>
          <w:u w:val="single"/>
        </w:rPr>
        <w:t>web links</w:t>
      </w:r>
      <w:r>
        <w:rPr/>
        <w:br/>
        <w:t>https://www.accountingtools.com/articles/penetration-strategy-definition-and-examples.html</w:t>
        <w:br/>
        <w:t>https://study.com/academy/lesson/growth-market-strategies-for-market-leaders.htmlhttps</w:t>
        <w:br/>
        <w:t>https://courses.lumenlearning.com/wm-retailmanagement/chapter/microenvironment-vs-macroenvironment/</w:t>
        <w:br/>
        <w:t>https://www.mindtools.com/pages/article/newTMC_08.htm</w:t>
        <w:br/>
        <w:t>https://www.tutor2u.net/business/reference/market-segmentation</w:t>
        <w:br/>
        <w:t>https://en.wikipedia.org/wiki/Umbrella_brand#:~:text=Umbrella%20branding%20(also%20known%20as,brand%20in%20a%20certain%20marketplace).</w:t>
        <w:br/>
        <w:t>http://bikashadhikari1.com.np/business-strategy-ansoff-matrix/?i=1</w:t>
        <w:br/>
        <w:t>https://www.investopedia.com/terms/p/product-life-cycle.asp</w:t>
        <w:br/>
        <w:br/>
        <w:br/>
        <w:br/>
        <w:br/>
      </w:r>
    </w:p>
    <w:p>
      <w:pPr>
        <w:pStyle w:val="Standard"/>
        <w:tabs>
          <w:tab w:val="clear" w:pos="720"/>
          <w:tab w:val="left" w:pos="8850" w:leader="none"/>
        </w:tabs>
        <w:spacing w:lineRule="auto" w:line="240"/>
        <w:rPr>
          <w:color w:val="070303"/>
          <w:sz w:val="24"/>
          <w:szCs w:val="24"/>
        </w:rPr>
      </w:pPr>
      <w:r>
        <w:rPr>
          <w:color w:val="070303"/>
          <w:sz w:val="24"/>
          <w:szCs w:val="24"/>
        </w:rPr>
      </w:r>
    </w:p>
    <w:p>
      <w:pPr>
        <w:pStyle w:val="Standard"/>
        <w:spacing w:lineRule="auto" w:line="240" w:before="10238" w:after="0"/>
        <w:rPr/>
      </w:pPr>
      <w:r>
        <w:rPr/>
        <mc:AlternateContent>
          <mc:Choice Requires="wps">
            <w:drawing>
              <wp:anchor behindDoc="0" distT="0" distB="236" distL="113665" distR="114305" simplePos="0" locked="0" layoutInCell="1" allowOverlap="1" relativeHeight="5" wp14:anchorId="6ED0E749">
                <wp:simplePos x="0" y="0"/>
                <wp:positionH relativeFrom="column">
                  <wp:posOffset>7709535</wp:posOffset>
                </wp:positionH>
                <wp:positionV relativeFrom="paragraph">
                  <wp:posOffset>-14683105</wp:posOffset>
                </wp:positionV>
                <wp:extent cx="11430" cy="2062480"/>
                <wp:effectExtent l="133350" t="38100" r="65400" b="52469"/>
                <wp:wrapNone/>
                <wp:docPr id="6" name="Shape7"/>
                <a:graphic xmlns:a="http://schemas.openxmlformats.org/drawingml/2006/main">
                  <a:graphicData uri="http://schemas.microsoft.com/office/word/2010/wordprocessingShape">
                    <wps:wsp>
                      <wps:cNvSpPr/>
                      <wps:spPr>
                        <a:xfrm flipV="1">
                          <a:off x="0" y="0"/>
                          <a:ext cx="10800" cy="2061720"/>
                        </a:xfrm>
                        <a:custGeom>
                          <a:avLst/>
                          <a:gdLst/>
                          <a:ahLst/>
                          <a:rect l="l" t="t" r="r" b="b"/>
                          <a:pathLst>
                            <a:path w="21600" h="21600">
                              <a:moveTo>
                                <a:pt x="0" y="0"/>
                              </a:moveTo>
                              <a:lnTo>
                                <a:pt x="21600" y="21600"/>
                              </a:lnTo>
                            </a:path>
                          </a:pathLst>
                        </a:custGeom>
                        <a:noFill/>
                        <a:ln w="36360">
                          <a:solidFill>
                            <a:srgbClr val="3465a4"/>
                          </a:solidFill>
                          <a:miter/>
                          <a:headEnd len="med" type="triangle" w="med"/>
                        </a:ln>
                      </wps:spPr>
                      <wps:style>
                        <a:lnRef idx="0"/>
                        <a:fillRef idx="0"/>
                        <a:effectRef idx="0"/>
                        <a:fontRef idx="minor"/>
                      </wps:style>
                      <wps:bodyPr/>
                    </wps:wsp>
                  </a:graphicData>
                </a:graphic>
              </wp:anchor>
            </w:drawing>
          </mc:Choice>
          <mc:Fallback>
            <w:pict>
              <v:shapetype id="shapetype_32" coordsize="21600,21600" o:spt="32" path="m,l21600,21600nfe">
                <v:stroke joinstyle="miter"/>
                <v:path gradientshapeok="t" o:connecttype="rect" textboxrect="0,0,21600,21600"/>
              </v:shapetype>
              <v:shape id="shape_0" ID="Shape7" stroked="t" style="position:absolute;margin-left:607.05pt;margin-top:-1156.15pt;width:0.8pt;height:162.3pt;flip:y" wp14:anchorId="6ED0E749" type="shapetype_32">
                <w10:wrap type="none"/>
                <v:fill o:detectmouseclick="t" on="false"/>
                <v:stroke color="#3465a4" weight="36360" startarrow="block" startarrowwidth="medium" startarrowlength="medium" joinstyle="miter" endcap="flat"/>
              </v:shape>
            </w:pict>
          </mc:Fallback>
        </mc:AlternateContent>
      </w:r>
    </w:p>
    <w:p>
      <w:pPr>
        <w:pStyle w:val="Standard"/>
        <w:tabs>
          <w:tab w:val="clear" w:pos="720"/>
          <w:tab w:val="left" w:pos="8850" w:leader="none"/>
        </w:tabs>
        <w:spacing w:lineRule="auto" w:line="240"/>
        <w:rPr>
          <w:b/>
          <w:b/>
          <w:bCs/>
          <w:color w:val="0D0808"/>
          <w:sz w:val="24"/>
          <w:szCs w:val="24"/>
          <w:u w:val="single"/>
        </w:rPr>
      </w:pPr>
      <w:r>
        <w:rPr>
          <w:b/>
          <w:bCs/>
          <w:color w:val="0D0808"/>
          <w:sz w:val="24"/>
          <w:szCs w:val="24"/>
          <w:u w:val="single"/>
        </w:rPr>
        <w:t>References:</w:t>
      </w:r>
    </w:p>
    <w:p>
      <w:pPr>
        <w:pStyle w:val="Standard"/>
        <w:tabs>
          <w:tab w:val="clear" w:pos="720"/>
          <w:tab w:val="left" w:pos="8850" w:leader="none"/>
        </w:tabs>
        <w:spacing w:lineRule="auto" w:line="240"/>
        <w:rPr>
          <w:color w:val="0D0808"/>
          <w:sz w:val="24"/>
          <w:szCs w:val="24"/>
        </w:rPr>
      </w:pPr>
      <w:r>
        <w:rPr>
          <w:color w:val="0D0808"/>
          <w:sz w:val="24"/>
          <w:szCs w:val="24"/>
        </w:rPr>
        <w:t>The mathematical theory of communication by Cloude Shannon and Waren Weaver</w:t>
      </w:r>
    </w:p>
    <w:p>
      <w:pPr>
        <w:pStyle w:val="Standard"/>
        <w:tabs>
          <w:tab w:val="clear" w:pos="720"/>
          <w:tab w:val="left" w:pos="8850" w:leader="none"/>
        </w:tabs>
        <w:spacing w:lineRule="auto" w:line="240"/>
        <w:rPr/>
      </w:pPr>
      <w:r>
        <w:rPr>
          <w:color w:val="0D0808"/>
          <w:sz w:val="24"/>
          <w:szCs w:val="24"/>
        </w:rPr>
        <w:t xml:space="preserve">Push &amp; Pull strategy Third Edition by </w:t>
      </w:r>
      <w:r>
        <w:rPr>
          <w:bCs/>
          <w:color w:val="1B1B26"/>
          <w:sz w:val="24"/>
          <w:szCs w:val="24"/>
        </w:rPr>
        <w:t>Gerardus Blokdyk</w:t>
      </w:r>
    </w:p>
    <w:p>
      <w:pPr>
        <w:pStyle w:val="Standard"/>
        <w:tabs>
          <w:tab w:val="clear" w:pos="720"/>
          <w:tab w:val="left" w:pos="8850" w:leader="none"/>
        </w:tabs>
        <w:spacing w:lineRule="auto" w:line="240"/>
        <w:rPr>
          <w:color w:val="0D0808"/>
          <w:sz w:val="24"/>
          <w:szCs w:val="24"/>
        </w:rPr>
      </w:pPr>
      <w:r>
        <w:rPr>
          <w:color w:val="0D0808"/>
          <w:sz w:val="24"/>
          <w:szCs w:val="24"/>
        </w:rPr>
        <w:t>Strategic Brand Management by Richard -Elliott, Larry Percy, Professor Simon Pervan</w:t>
      </w:r>
    </w:p>
    <w:p>
      <w:pPr>
        <w:pStyle w:val="Standard"/>
        <w:tabs>
          <w:tab w:val="clear" w:pos="720"/>
          <w:tab w:val="left" w:pos="8850" w:leader="none"/>
        </w:tabs>
        <w:spacing w:lineRule="auto" w:line="240"/>
        <w:rPr>
          <w:color w:val="0D0808"/>
          <w:sz w:val="24"/>
          <w:szCs w:val="24"/>
        </w:rPr>
      </w:pPr>
      <w:r>
        <w:rPr>
          <w:color w:val="0D0808"/>
          <w:sz w:val="24"/>
          <w:szCs w:val="24"/>
        </w:rPr>
        <w:t>Strategic Brand Management: Building, Measuring, and Managing Brand Equity, Global Edition by Kevin Keller and Vanitha Swaminathan</w:t>
      </w:r>
    </w:p>
    <w:p>
      <w:pPr>
        <w:pStyle w:val="Standard"/>
        <w:tabs>
          <w:tab w:val="clear" w:pos="720"/>
          <w:tab w:val="left" w:pos="8850" w:leader="none"/>
        </w:tabs>
        <w:spacing w:lineRule="auto" w:line="240"/>
        <w:rPr>
          <w:color w:val="0D0808"/>
          <w:sz w:val="24"/>
          <w:szCs w:val="24"/>
        </w:rPr>
      </w:pPr>
      <w:r>
        <w:rPr>
          <w:color w:val="0D0808"/>
          <w:sz w:val="24"/>
          <w:szCs w:val="24"/>
        </w:rPr>
        <w:t>Stakeholder Engagement Analysis 101: Five Simple Models to Create Your Project / Business Template</w:t>
      </w:r>
    </w:p>
    <w:p>
      <w:pPr>
        <w:pStyle w:val="Standard"/>
        <w:tabs>
          <w:tab w:val="clear" w:pos="720"/>
          <w:tab w:val="left" w:pos="8850" w:leader="none"/>
        </w:tabs>
        <w:spacing w:lineRule="auto" w:line="240"/>
        <w:rPr>
          <w:color w:val="0D0808"/>
          <w:sz w:val="24"/>
          <w:szCs w:val="24"/>
        </w:rPr>
      </w:pPr>
      <w:r>
        <w:rPr>
          <w:color w:val="0D0808"/>
          <w:sz w:val="24"/>
          <w:szCs w:val="24"/>
        </w:rPr>
        <w:t>Customer Engagement Contemporary Issue And Challenges By Roderick J.Brodie, Linda H. Holleebick And Jodie Conduit</w:t>
      </w:r>
    </w:p>
    <w:p>
      <w:pPr>
        <w:pStyle w:val="Heading1"/>
        <w:spacing w:lineRule="atLeast" w:line="480" w:before="0" w:after="0"/>
        <w:rPr/>
      </w:pPr>
      <w:bookmarkStart w:id="3" w:name="title"/>
      <w:bookmarkStart w:id="4" w:name="productTitle"/>
      <w:bookmarkEnd w:id="3"/>
      <w:bookmarkEnd w:id="4"/>
      <w:r>
        <w:rPr>
          <w:rFonts w:cs="Calibri" w:ascii="Calibri" w:hAnsi="Calibri"/>
          <w:b w:val="false"/>
          <w:bCs w:val="false"/>
          <w:color w:val="0F1111"/>
          <w:sz w:val="24"/>
          <w:szCs w:val="24"/>
        </w:rPr>
        <w:t>Marketing Strategy and Competitive Positioning, 7th Edition</w:t>
      </w:r>
      <w:bookmarkStart w:id="5" w:name="productSubtitle"/>
      <w:bookmarkStart w:id="6" w:name="bylineInfo_feature_div"/>
      <w:bookmarkEnd w:id="5"/>
      <w:bookmarkEnd w:id="6"/>
      <w:r>
        <w:rPr>
          <w:rFonts w:cs="Calibri" w:ascii="Calibri" w:hAnsi="Calibri"/>
          <w:b w:val="false"/>
          <w:bCs w:val="false"/>
          <w:color w:val="0F1111"/>
          <w:sz w:val="24"/>
          <w:szCs w:val="24"/>
        </w:rPr>
        <w:t xml:space="preserve"> by Graham Hooley</w:t>
      </w:r>
    </w:p>
    <w:p>
      <w:pPr>
        <w:pStyle w:val="Heading1"/>
        <w:spacing w:lineRule="atLeast" w:line="480" w:before="0" w:after="0"/>
        <w:rPr/>
      </w:pPr>
      <w:bookmarkStart w:id="7" w:name="title2"/>
      <w:bookmarkStart w:id="8" w:name="productTitle2"/>
      <w:bookmarkEnd w:id="7"/>
      <w:bookmarkEnd w:id="8"/>
      <w:r>
        <w:rPr>
          <w:rFonts w:cs="Calibri" w:ascii="Calibri" w:hAnsi="Calibri"/>
          <w:b w:val="false"/>
          <w:bCs w:val="false"/>
          <w:color w:val="0F1111"/>
          <w:sz w:val="24"/>
          <w:szCs w:val="24"/>
        </w:rPr>
        <w:t>The Customer Success Professional′s Handbook: How to Thrive in One of the World′s Fastest Growing Careers―While Driving Growth for Your Company</w:t>
      </w:r>
      <w:bookmarkStart w:id="9" w:name="productSubtitle2"/>
      <w:bookmarkEnd w:id="9"/>
      <w:r>
        <w:rPr>
          <w:rFonts w:cs="Calibri" w:ascii="Calibri" w:hAnsi="Calibri"/>
          <w:b w:val="false"/>
          <w:bCs w:val="false"/>
          <w:color w:val="0F1111"/>
          <w:sz w:val="24"/>
          <w:szCs w:val="24"/>
        </w:rPr>
        <w:t xml:space="preserve"> by</w:t>
      </w:r>
      <w:bookmarkStart w:id="10" w:name="bylineInfo_feature_div1"/>
      <w:bookmarkEnd w:id="10"/>
      <w:r>
        <w:rPr>
          <w:rFonts w:cs="Calibri" w:ascii="Calibri" w:hAnsi="Calibri"/>
          <w:b w:val="false"/>
          <w:bCs w:val="false"/>
          <w:color w:val="0F1111"/>
          <w:sz w:val="24"/>
          <w:szCs w:val="24"/>
        </w:rPr>
        <w:t xml:space="preserve"> Ashvin Vaidyanathan</w:t>
      </w:r>
      <w:r>
        <w:rPr>
          <w:rFonts w:cs="Amazon Ember" w:ascii="Amazon Ember" w:hAnsi="Amazon Ember"/>
          <w:b w:val="false"/>
          <w:color w:val="0F1111"/>
          <w:sz w:val="21"/>
        </w:rPr>
        <w:br/>
        <w:t>The brand mapping strategy by Karen Tiber Leland</w:t>
      </w:r>
    </w:p>
    <w:p>
      <w:pPr>
        <w:pStyle w:val="Heading1"/>
        <w:spacing w:lineRule="atLeast" w:line="480" w:before="0" w:after="0"/>
        <w:rPr>
          <w:rFonts w:ascii="Calibri" w:hAnsi="Calibri" w:cs="Calibri"/>
          <w:b w:val="false"/>
          <w:b w:val="false"/>
          <w:color w:val="0F1111"/>
          <w:sz w:val="24"/>
          <w:szCs w:val="24"/>
        </w:rPr>
      </w:pPr>
      <w:r>
        <w:rPr>
          <w:rFonts w:cs="Calibri" w:ascii="Calibri" w:hAnsi="Calibri"/>
          <w:b w:val="false"/>
          <w:color w:val="0F1111"/>
          <w:sz w:val="24"/>
          <w:szCs w:val="24"/>
        </w:rPr>
        <w:t>International Marketing Strategy Analysis, Development and Implementation by Isobel Dool, Robin Lowe , Alexsandra J.Kenyon</w:t>
      </w:r>
    </w:p>
    <w:p>
      <w:pPr>
        <w:pStyle w:val="Heading1"/>
        <w:spacing w:lineRule="atLeast" w:line="480" w:before="0" w:after="0"/>
        <w:rPr>
          <w:rFonts w:ascii="Calibri" w:hAnsi="Calibri" w:cs="Calibri"/>
          <w:b w:val="false"/>
          <w:b w:val="false"/>
          <w:bCs w:val="false"/>
          <w:color w:val="0F1111"/>
          <w:sz w:val="24"/>
          <w:szCs w:val="24"/>
        </w:rPr>
      </w:pPr>
      <w:bookmarkStart w:id="11" w:name="title3"/>
      <w:bookmarkStart w:id="12" w:name="productTitle3"/>
      <w:bookmarkEnd w:id="11"/>
      <w:bookmarkEnd w:id="12"/>
      <w:r>
        <w:rPr>
          <w:rFonts w:cs="Calibri" w:ascii="Calibri" w:hAnsi="Calibri"/>
          <w:b w:val="false"/>
          <w:bCs w:val="false"/>
          <w:color w:val="0F1111"/>
          <w:sz w:val="24"/>
          <w:szCs w:val="24"/>
        </w:rPr>
        <w:t>Nestlé: The Secrets of Food, Trust and Globalization</w:t>
      </w:r>
      <w:bookmarkStart w:id="13" w:name="productSubtitle3"/>
      <w:bookmarkEnd w:id="13"/>
      <w:r>
        <w:rPr>
          <w:rFonts w:cs="Calibri" w:ascii="Calibri" w:hAnsi="Calibri"/>
          <w:b w:val="false"/>
          <w:bCs w:val="false"/>
          <w:color w:val="0F1111"/>
          <w:sz w:val="24"/>
          <w:szCs w:val="24"/>
        </w:rPr>
        <w:t xml:space="preserve"> by </w:t>
      </w:r>
      <w:bookmarkStart w:id="14" w:name="bylineInfo_feature_div2"/>
      <w:bookmarkEnd w:id="14"/>
      <w:r>
        <w:rPr>
          <w:rFonts w:cs="Calibri" w:ascii="Calibri" w:hAnsi="Calibri"/>
          <w:b w:val="false"/>
          <w:bCs w:val="false"/>
          <w:color w:val="0F1111"/>
          <w:sz w:val="24"/>
          <w:szCs w:val="24"/>
        </w:rPr>
        <w:t>Friedhelm Schwarz</w:t>
      </w:r>
    </w:p>
    <w:p>
      <w:pPr>
        <w:pStyle w:val="Standard"/>
        <w:rPr/>
      </w:pPr>
      <w:r>
        <w:rPr/>
        <w:br/>
        <w:t>Strategic Customer Service by John A . Goodman</w:t>
      </w:r>
    </w:p>
    <w:p>
      <w:pPr>
        <w:pStyle w:val="Standard"/>
        <w:rPr>
          <w:b/>
          <w:b/>
          <w:bCs/>
          <w:color w:val="0D0808"/>
          <w:sz w:val="24"/>
          <w:szCs w:val="24"/>
          <w:u w:val="single"/>
        </w:rPr>
      </w:pPr>
      <w:r>
        <w:rPr>
          <w:b/>
          <w:bCs/>
          <w:color w:val="0D0808"/>
          <w:sz w:val="24"/>
          <w:szCs w:val="24"/>
          <w:u w:val="single"/>
        </w:rPr>
        <w:t>Web links:</w:t>
      </w:r>
    </w:p>
    <w:p>
      <w:pPr>
        <w:pStyle w:val="Standard"/>
        <w:tabs>
          <w:tab w:val="clear" w:pos="720"/>
          <w:tab w:val="left" w:pos="8850" w:leader="none"/>
        </w:tabs>
        <w:spacing w:lineRule="auto" w:line="240"/>
        <w:rPr>
          <w:color w:val="0D0808"/>
          <w:sz w:val="24"/>
          <w:szCs w:val="24"/>
          <w:u w:val="single"/>
        </w:rPr>
      </w:pPr>
      <w:r>
        <w:rPr>
          <w:color w:val="0D0808"/>
          <w:sz w:val="24"/>
          <w:szCs w:val="24"/>
          <w:u w:val="single"/>
        </w:rPr>
        <w:t>https://globalriskcommunity.com/profiles/blogs/stop-pushing-and-start-pulling-it-s-more-satisfying</w:t>
      </w:r>
    </w:p>
    <w:p>
      <w:pPr>
        <w:pStyle w:val="Standard"/>
        <w:spacing w:lineRule="auto" w:line="240"/>
        <w:rPr>
          <w:u w:val="single"/>
        </w:rPr>
      </w:pPr>
      <w:r>
        <w:rPr>
          <w:u w:val="single"/>
        </w:rPr>
        <w:t>https://michellemathiasfsp.blogspot.com/2018/11/shannon-and-weavers-model-of.html</w:t>
      </w:r>
    </w:p>
    <w:p>
      <w:pPr>
        <w:pStyle w:val="Standard"/>
        <w:spacing w:lineRule="auto" w:line="240"/>
        <w:rPr>
          <w:color w:val="000000"/>
          <w:sz w:val="24"/>
          <w:szCs w:val="24"/>
          <w:u w:val="single"/>
        </w:rPr>
      </w:pPr>
      <w:r>
        <w:rPr>
          <w:color w:val="000000"/>
          <w:sz w:val="24"/>
          <w:szCs w:val="24"/>
          <w:u w:val="single"/>
        </w:rPr>
        <w:t>https://studylib.net/doc/9038546/the-shannon-weaver-model</w:t>
      </w:r>
    </w:p>
    <w:p>
      <w:pPr>
        <w:pStyle w:val="Standard"/>
        <w:spacing w:lineRule="auto" w:line="240"/>
        <w:rPr>
          <w:color w:val="000000"/>
          <w:sz w:val="24"/>
          <w:szCs w:val="24"/>
          <w:u w:val="single"/>
        </w:rPr>
      </w:pPr>
      <w:r>
        <w:rPr>
          <w:color w:val="000000"/>
          <w:sz w:val="24"/>
          <w:szCs w:val="24"/>
          <w:u w:val="single"/>
        </w:rPr>
        <w:t>https://surabhiudas91.wordpress.com/2014/08/17/nestle-slim-milk-distribution/</w:t>
      </w:r>
    </w:p>
    <w:p>
      <w:pPr>
        <w:pStyle w:val="Standard"/>
        <w:spacing w:lineRule="auto" w:line="240"/>
        <w:rPr>
          <w:color w:val="000000"/>
          <w:sz w:val="24"/>
          <w:szCs w:val="24"/>
          <w:u w:val="single"/>
        </w:rPr>
      </w:pPr>
      <w:r>
        <w:rPr>
          <w:color w:val="000000"/>
          <w:sz w:val="24"/>
          <w:szCs w:val="24"/>
          <w:u w:val="single"/>
        </w:rPr>
        <w:t>https://www.smartinsights.com/marketing-planning/marketing-models/push-pull-product-distribution-model/</w:t>
      </w:r>
    </w:p>
    <w:p>
      <w:pPr>
        <w:pStyle w:val="Standard"/>
        <w:spacing w:lineRule="auto" w:line="240"/>
        <w:rPr/>
      </w:pPr>
      <w:hyperlink r:id="rId7">
        <w:r>
          <w:rPr>
            <w:rStyle w:val="Internetlink"/>
            <w:color w:val="0D0808"/>
            <w:sz w:val="24"/>
            <w:szCs w:val="24"/>
          </w:rPr>
          <w:t>https://www.mindtools.com/pages/article/keller-brand-equity-model.htm</w:t>
        </w:r>
      </w:hyperlink>
    </w:p>
    <w:p>
      <w:pPr>
        <w:pStyle w:val="Standard"/>
        <w:spacing w:lineRule="auto" w:line="240"/>
        <w:rPr>
          <w:color w:val="000000"/>
          <w:sz w:val="24"/>
          <w:szCs w:val="24"/>
          <w:u w:val="single"/>
        </w:rPr>
      </w:pPr>
      <w:r>
        <w:rPr>
          <w:color w:val="000000"/>
          <w:sz w:val="24"/>
          <w:szCs w:val="24"/>
          <w:u w:val="single"/>
        </w:rPr>
        <w:t>https://www.chegg.com/learn/business/introduction-to-business/brand-equity-in-introduction-to-business</w:t>
      </w:r>
    </w:p>
    <w:p>
      <w:pPr>
        <w:pStyle w:val="Standard"/>
        <w:spacing w:lineRule="auto" w:line="240"/>
        <w:rPr>
          <w:color w:val="000000"/>
          <w:sz w:val="24"/>
          <w:szCs w:val="24"/>
          <w:u w:val="single"/>
        </w:rPr>
      </w:pPr>
      <w:r>
        <w:rPr>
          <w:color w:val="000000"/>
          <w:sz w:val="24"/>
          <w:szCs w:val="24"/>
          <w:u w:val="single"/>
        </w:rPr>
        <w:t>https://www.salaamgateway.com/story/nestle-egypts-world-exports-record-egp-50m-annually-regional-official</w:t>
      </w:r>
    </w:p>
    <w:p>
      <w:pPr>
        <w:pStyle w:val="Standard"/>
        <w:spacing w:lineRule="auto" w:line="240"/>
        <w:rPr/>
      </w:pPr>
      <w:hyperlink r:id="rId8">
        <w:r>
          <w:rPr>
            <w:rStyle w:val="Internetlink"/>
            <w:color w:val="0D0808"/>
            <w:sz w:val="24"/>
            <w:szCs w:val="24"/>
          </w:rPr>
          <w:t>https://www.salaamgateway.com/story/nestle-egypts-world-exports-record-egp-50m-annually-regional-official</w:t>
        </w:r>
      </w:hyperlink>
    </w:p>
    <w:p>
      <w:pPr>
        <w:pStyle w:val="Standard"/>
        <w:spacing w:lineRule="auto" w:line="240"/>
        <w:rPr>
          <w:color w:val="000000"/>
          <w:sz w:val="24"/>
          <w:szCs w:val="24"/>
          <w:u w:val="single"/>
        </w:rPr>
      </w:pPr>
      <w:r>
        <w:rPr>
          <w:color w:val="000000"/>
          <w:sz w:val="24"/>
          <w:szCs w:val="24"/>
          <w:u w:val="single"/>
        </w:rPr>
        <w:t>https://www.grosvenor.com.au/resources/key-to-effective-stakeholder-engagement/</w:t>
      </w:r>
    </w:p>
    <w:p>
      <w:pPr>
        <w:pStyle w:val="Standard"/>
        <w:spacing w:lineRule="auto" w:line="240"/>
        <w:rPr>
          <w:color w:val="000000"/>
          <w:sz w:val="24"/>
          <w:szCs w:val="24"/>
          <w:u w:val="single"/>
        </w:rPr>
      </w:pPr>
      <w:r>
        <w:rPr>
          <w:color w:val="000000"/>
          <w:sz w:val="24"/>
          <w:szCs w:val="24"/>
          <w:u w:val="single"/>
        </w:rPr>
        <w:t>https://www.ngdata.com/how-to-find-customer-touchpoints/</w:t>
      </w:r>
    </w:p>
    <w:p>
      <w:pPr>
        <w:pStyle w:val="Standard"/>
        <w:spacing w:lineRule="auto" w:line="240"/>
        <w:rPr>
          <w:color w:val="000000"/>
          <w:sz w:val="24"/>
          <w:szCs w:val="24"/>
          <w:u w:val="single"/>
        </w:rPr>
      </w:pPr>
      <w:r>
        <w:rPr>
          <w:color w:val="000000"/>
          <w:sz w:val="24"/>
          <w:szCs w:val="24"/>
          <w:u w:val="single"/>
        </w:rPr>
        <w:t>https://www.tutor2u.net/business/reference/sales-promotion</w:t>
      </w:r>
    </w:p>
    <w:p>
      <w:pPr>
        <w:pStyle w:val="Standard"/>
        <w:spacing w:lineRule="auto" w:line="240"/>
        <w:rPr>
          <w:color w:val="000000"/>
          <w:sz w:val="24"/>
          <w:szCs w:val="24"/>
          <w:u w:val="single"/>
        </w:rPr>
      </w:pPr>
      <w:r>
        <w:rPr>
          <w:color w:val="000000"/>
          <w:sz w:val="24"/>
          <w:szCs w:val="24"/>
          <w:u w:val="single"/>
        </w:rPr>
        <w:t>https://prezi.com/ksxpnnsuwh7g/nestle-growth-strategy/</w:t>
      </w:r>
    </w:p>
    <w:p>
      <w:pPr>
        <w:pStyle w:val="Standard"/>
        <w:spacing w:before="0" w:after="160"/>
        <w:jc w:val="center"/>
        <w:rPr/>
      </w:pPr>
      <w:r>
        <w:rPr/>
      </w:r>
    </w:p>
    <w:sectPr>
      <w:footerReference w:type="default" r:id="rId9"/>
      <w:type w:val="nextPage"/>
      <w:pgSz w:w="11906" w:h="16838"/>
      <w:pgMar w:left="1440" w:right="1440" w:header="0" w:top="720" w:footer="708" w:bottom="1440" w:gutter="0"/>
      <w:pgBorders w:display="allPages" w:offsetFrom="page">
        <w:top w:val="single" w:sz="18" w:space="24" w:color="000000"/>
        <w:left w:val="single" w:sz="18" w:space="24" w:color="000000"/>
        <w:bottom w:val="single" w:sz="18" w:space="24" w:color="000000"/>
        <w:right w:val="single" w:sz="18" w:space="24" w:color="000000"/>
      </w:pgBorders>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OpenSymbol">
    <w:altName w:val="Arial Unicode MS"/>
    <w:charset w:val="00"/>
    <w:family w:val="roman"/>
    <w:pitch w:val="variable"/>
  </w:font>
  <w:font w:name="Liberation Sans">
    <w:altName w:val="Arial"/>
    <w:charset w:val="00"/>
    <w:family w:val="roman"/>
    <w:pitch w:val="variable"/>
  </w:font>
  <w:font w:name="Calibri">
    <w:charset w:val="00"/>
    <w:family w:val="roman"/>
    <w:pitch w:val="variable"/>
  </w:font>
  <w:font w:name="Liberation Mono">
    <w:altName w:val="Courier New"/>
    <w:charset w:val="00"/>
    <w:family w:val="roman"/>
    <w:pitch w:val="variable"/>
  </w:font>
  <w:font w:name="Amazon Ember">
    <w:charset w:val="00"/>
    <w:family w:val="roman"/>
    <w:pitch w:val="variable"/>
  </w:font>
  <w:font w:name="Wingdings">
    <w:charset w:val="02"/>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pPr>
    <w:r>
      <w:rPr/>
      <w:fldChar w:fldCharType="begin"/>
    </w:r>
    <w:r>
      <w:rPr/>
      <w:instrText> PAGE </w:instrText>
    </w:r>
    <w:r>
      <w:rPr/>
      <w:fldChar w:fldCharType="separate"/>
    </w:r>
    <w:r>
      <w:rPr/>
      <w:t>15</w:t>
    </w:r>
    <w:r>
      <w:rPr/>
      <w:fldChar w:fldCharType="end"/>
    </w:r>
  </w:p>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rPr>
    </w:lvl>
    <w:lvl w:ilvl="1">
      <w:start w:val="1"/>
      <w:numFmt w:val="bullet"/>
      <w:lvlText w:val=""/>
      <w:lvlJc w:val="left"/>
      <w:pPr>
        <w:ind w:left="1440" w:hanging="360"/>
      </w:pPr>
      <w:rPr>
        <w:rFonts w:ascii="Symbol" w:hAnsi="Symbol" w:cs="Symbol" w:hint="default"/>
        <w:rFonts w:cs="Calibri"/>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decimal"/>
      <w:lvlText w:val="%1."/>
      <w:lvlJc w:val="left"/>
      <w:pPr>
        <w:ind w:left="720" w:hanging="360"/>
      </w:pPr>
    </w:lvl>
    <w:lvl w:ilvl="1">
      <w:start w:val="2"/>
      <w:numFmt w:val="decimal"/>
      <w:lvlText w:val="%1.%2"/>
      <w:lvlJc w:val="left"/>
      <w:pPr>
        <w:ind w:left="900" w:hanging="54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520" w:hanging="2160"/>
      </w:pPr>
    </w:lvl>
  </w:abstractNum>
  <w:abstractNum w:abstractNumId="5">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6">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7">
    <w:lvl w:ilvl="0">
      <w:start w:val="1"/>
      <w:numFmt w:val="bullet"/>
      <w:lvlText w:val=""/>
      <w:lvlJc w:val="left"/>
      <w:pPr>
        <w:ind w:left="720" w:hanging="360"/>
      </w:pPr>
      <w:rPr>
        <w:rFonts w:ascii="Wingdings" w:hAnsi="Wingdings" w:cs="Wingdings"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8">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100"/>
  <w:defaultTabStop w:val="720"/>
  <w:autoHyphenation w:val="fals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jc w:val="left"/>
      <w:textAlignment w:val="baseline"/>
    </w:pPr>
    <w:rPr>
      <w:rFonts w:ascii="Liberation Serif" w:hAnsi="Liberation Serif" w:eastAsia="NSimSun" w:cs="Arial"/>
      <w:color w:val="auto"/>
      <w:kern w:val="2"/>
      <w:sz w:val="24"/>
      <w:szCs w:val="24"/>
      <w:lang w:val="en-GB" w:eastAsia="zh-CN" w:bidi="hi-IN"/>
    </w:rPr>
  </w:style>
  <w:style w:type="paragraph" w:styleId="Heading1">
    <w:name w:val="Heading 1"/>
    <w:basedOn w:val="Heading"/>
    <w:next w:val="Textbody1"/>
    <w:uiPriority w:val="9"/>
    <w:qFormat/>
    <w:pPr>
      <w:outlineLvl w:val="0"/>
    </w:pPr>
    <w:rPr>
      <w:rFonts w:ascii="Liberation Serif" w:hAnsi="Liberation Serif" w:eastAsia="Segoe UI" w:cs="Tahoma"/>
      <w:b/>
      <w:bCs/>
      <w:sz w:val="48"/>
      <w:szCs w:val="48"/>
    </w:rPr>
  </w:style>
  <w:style w:type="paragraph" w:styleId="Heading2">
    <w:name w:val="Heading 2"/>
    <w:basedOn w:val="Heading"/>
    <w:next w:val="Textbody1"/>
    <w:uiPriority w:val="9"/>
    <w:semiHidden/>
    <w:unhideWhenUsed/>
    <w:qFormat/>
    <w:pPr>
      <w:spacing w:before="200" w:after="0"/>
      <w:outlineLvl w:val="1"/>
    </w:pPr>
    <w:rPr>
      <w:b/>
      <w:bCs/>
      <w:sz w:val="32"/>
      <w:szCs w:val="32"/>
    </w:rPr>
  </w:style>
  <w:style w:type="paragraph" w:styleId="Heading4">
    <w:name w:val="Heading 4"/>
    <w:basedOn w:val="Heading"/>
    <w:next w:val="Textbody1"/>
    <w:uiPriority w:val="9"/>
    <w:semiHidden/>
    <w:unhideWhenUsed/>
    <w:qFormat/>
    <w:pPr>
      <w:spacing w:before="120" w:after="0"/>
      <w:outlineLvl w:val="3"/>
    </w:pPr>
    <w:rPr>
      <w:rFonts w:ascii="Liberation Serif" w:hAnsi="Liberation Serif" w:eastAsia="Segoe UI" w:cs="Tahoma"/>
      <w:b/>
      <w:bCs/>
      <w:sz w:val="24"/>
      <w:szCs w:val="24"/>
    </w:rPr>
  </w:style>
  <w:style w:type="character" w:styleId="DefaultParagraphFont" w:default="1">
    <w:name w:val="Default Paragraph Font"/>
    <w:uiPriority w:val="1"/>
    <w:semiHidden/>
    <w:unhideWhenUsed/>
    <w:qFormat/>
    <w:rPr/>
  </w:style>
  <w:style w:type="character" w:styleId="WW8Num1z0" w:customStyle="1">
    <w:name w:val="WW8Num1z0"/>
    <w:qFormat/>
    <w:rPr/>
  </w:style>
  <w:style w:type="character" w:styleId="WW8Num1z1" w:customStyle="1">
    <w:name w:val="WW8Num1z1"/>
    <w:qFormat/>
    <w:rPr/>
  </w:style>
  <w:style w:type="character" w:styleId="WW8Num1z2" w:customStyle="1">
    <w:name w:val="WW8Num1z2"/>
    <w:qFormat/>
    <w:rPr/>
  </w:style>
  <w:style w:type="character" w:styleId="WW8Num1z3" w:customStyle="1">
    <w:name w:val="WW8Num1z3"/>
    <w:qFormat/>
    <w:rPr/>
  </w:style>
  <w:style w:type="character" w:styleId="WW8Num1z4" w:customStyle="1">
    <w:name w:val="WW8Num1z4"/>
    <w:qFormat/>
    <w:rPr/>
  </w:style>
  <w:style w:type="character" w:styleId="WW8Num1z5" w:customStyle="1">
    <w:name w:val="WW8Num1z5"/>
    <w:qFormat/>
    <w:rPr/>
  </w:style>
  <w:style w:type="character" w:styleId="WW8Num1z6" w:customStyle="1">
    <w:name w:val="WW8Num1z6"/>
    <w:qFormat/>
    <w:rPr/>
  </w:style>
  <w:style w:type="character" w:styleId="WW8Num1z7" w:customStyle="1">
    <w:name w:val="WW8Num1z7"/>
    <w:qFormat/>
    <w:rPr/>
  </w:style>
  <w:style w:type="character" w:styleId="WW8Num1z8" w:customStyle="1">
    <w:name w:val="WW8Num1z8"/>
    <w:qFormat/>
    <w:rPr/>
  </w:style>
  <w:style w:type="character" w:styleId="WW8Num2z0" w:customStyle="1">
    <w:name w:val="WW8Num2z0"/>
    <w:qFormat/>
    <w:rPr/>
  </w:style>
  <w:style w:type="character" w:styleId="WW8Num2z1" w:customStyle="1">
    <w:name w:val="WW8Num2z1"/>
    <w:qFormat/>
    <w:rPr/>
  </w:style>
  <w:style w:type="character" w:styleId="WW8Num2z2" w:customStyle="1">
    <w:name w:val="WW8Num2z2"/>
    <w:qFormat/>
    <w:rPr/>
  </w:style>
  <w:style w:type="character" w:styleId="WW8Num2z3" w:customStyle="1">
    <w:name w:val="WW8Num2z3"/>
    <w:qFormat/>
    <w:rPr/>
  </w:style>
  <w:style w:type="character" w:styleId="WW8Num2z4" w:customStyle="1">
    <w:name w:val="WW8Num2z4"/>
    <w:qFormat/>
    <w:rPr/>
  </w:style>
  <w:style w:type="character" w:styleId="WW8Num2z5" w:customStyle="1">
    <w:name w:val="WW8Num2z5"/>
    <w:qFormat/>
    <w:rPr/>
  </w:style>
  <w:style w:type="character" w:styleId="WW8Num2z6" w:customStyle="1">
    <w:name w:val="WW8Num2z6"/>
    <w:qFormat/>
    <w:rPr/>
  </w:style>
  <w:style w:type="character" w:styleId="WW8Num2z7" w:customStyle="1">
    <w:name w:val="WW8Num2z7"/>
    <w:qFormat/>
    <w:rPr/>
  </w:style>
  <w:style w:type="character" w:styleId="WW8Num2z8" w:customStyle="1">
    <w:name w:val="WW8Num2z8"/>
    <w:qFormat/>
    <w:rPr/>
  </w:style>
  <w:style w:type="character" w:styleId="Internetlink" w:customStyle="1">
    <w:name w:val="Internet link"/>
    <w:qFormat/>
    <w:rPr>
      <w:color w:val="0563C1"/>
      <w:u w:val="single"/>
    </w:rPr>
  </w:style>
  <w:style w:type="character" w:styleId="UnresolvedMention1" w:customStyle="1">
    <w:name w:val="Unresolved Mention1"/>
    <w:qFormat/>
    <w:rPr>
      <w:color w:val="605E5C"/>
      <w:shd w:fill="E1DFDD" w:val="clear"/>
    </w:rPr>
  </w:style>
  <w:style w:type="character" w:styleId="HeaderChar" w:customStyle="1">
    <w:name w:val="Header Char"/>
    <w:basedOn w:val="DefaultParagraphFont"/>
    <w:qFormat/>
    <w:rPr/>
  </w:style>
  <w:style w:type="character" w:styleId="FooterChar" w:customStyle="1">
    <w:name w:val="Footer Char"/>
    <w:basedOn w:val="DefaultParagraphFont"/>
    <w:qFormat/>
    <w:rPr/>
  </w:style>
  <w:style w:type="character" w:styleId="ListLabel1" w:customStyle="1">
    <w:name w:val="ListLabel 1"/>
    <w:qFormat/>
    <w:rPr>
      <w:b/>
      <w:sz w:val="28"/>
      <w:u w:val="single"/>
    </w:rPr>
  </w:style>
  <w:style w:type="character" w:styleId="ListLabel2" w:customStyle="1">
    <w:name w:val="ListLabel 2"/>
    <w:qFormat/>
    <w:rPr>
      <w:b/>
      <w:sz w:val="28"/>
      <w:u w:val="single"/>
    </w:rPr>
  </w:style>
  <w:style w:type="character" w:styleId="ListLabel3" w:customStyle="1">
    <w:name w:val="ListLabel 3"/>
    <w:qFormat/>
    <w:rPr>
      <w:b/>
      <w:sz w:val="28"/>
      <w:u w:val="single"/>
    </w:rPr>
  </w:style>
  <w:style w:type="character" w:styleId="ListLabel4" w:customStyle="1">
    <w:name w:val="ListLabel 4"/>
    <w:qFormat/>
    <w:rPr>
      <w:b/>
      <w:sz w:val="28"/>
      <w:u w:val="single"/>
    </w:rPr>
  </w:style>
  <w:style w:type="character" w:styleId="ListLabel5" w:customStyle="1">
    <w:name w:val="ListLabel 5"/>
    <w:qFormat/>
    <w:rPr>
      <w:b/>
      <w:sz w:val="28"/>
      <w:u w:val="single"/>
    </w:rPr>
  </w:style>
  <w:style w:type="character" w:styleId="ListLabel6" w:customStyle="1">
    <w:name w:val="ListLabel 6"/>
    <w:qFormat/>
    <w:rPr>
      <w:b/>
      <w:sz w:val="28"/>
      <w:u w:val="single"/>
    </w:rPr>
  </w:style>
  <w:style w:type="character" w:styleId="ListLabel7" w:customStyle="1">
    <w:name w:val="ListLabel 7"/>
    <w:qFormat/>
    <w:rPr>
      <w:b/>
      <w:sz w:val="28"/>
      <w:u w:val="single"/>
    </w:rPr>
  </w:style>
  <w:style w:type="character" w:styleId="ListLabel8" w:customStyle="1">
    <w:name w:val="ListLabel 8"/>
    <w:qFormat/>
    <w:rPr>
      <w:b/>
      <w:sz w:val="28"/>
      <w:u w:val="single"/>
    </w:rPr>
  </w:style>
  <w:style w:type="character" w:styleId="ListLabel9" w:customStyle="1">
    <w:name w:val="ListLabel 9"/>
    <w:qFormat/>
    <w:rPr>
      <w:b/>
      <w:sz w:val="28"/>
      <w:u w:val="single"/>
    </w:rPr>
  </w:style>
  <w:style w:type="character" w:styleId="ListLabel10" w:customStyle="1">
    <w:name w:val="ListLabel 10"/>
    <w:qFormat/>
    <w:rPr>
      <w:rFonts w:eastAsia="Calibri"/>
      <w:sz w:val="24"/>
    </w:rPr>
  </w:style>
  <w:style w:type="character" w:styleId="ListLabel11" w:customStyle="1">
    <w:name w:val="ListLabel 11"/>
    <w:qFormat/>
    <w:rPr>
      <w:sz w:val="24"/>
      <w:szCs w:val="24"/>
    </w:rPr>
  </w:style>
  <w:style w:type="character" w:styleId="ListLabel12" w:customStyle="1">
    <w:name w:val="ListLabel 12"/>
    <w:qFormat/>
    <w:rPr>
      <w:rFonts w:eastAsia="Calibri"/>
      <w:sz w:val="24"/>
    </w:rPr>
  </w:style>
  <w:style w:type="character" w:styleId="ListLabel13" w:customStyle="1">
    <w:name w:val="ListLabel 13"/>
    <w:qFormat/>
    <w:rPr>
      <w:sz w:val="24"/>
      <w:szCs w:val="24"/>
    </w:rPr>
  </w:style>
  <w:style w:type="character" w:styleId="ListLabel14" w:customStyle="1">
    <w:name w:val="ListLabel 14"/>
    <w:qFormat/>
    <w:rPr>
      <w:rFonts w:eastAsia="Calibri"/>
      <w:sz w:val="24"/>
    </w:rPr>
  </w:style>
  <w:style w:type="character" w:styleId="ListLabel15" w:customStyle="1">
    <w:name w:val="ListLabel 15"/>
    <w:qFormat/>
    <w:rPr>
      <w:sz w:val="24"/>
      <w:szCs w:val="24"/>
    </w:rPr>
  </w:style>
  <w:style w:type="character" w:styleId="ListLabel16" w:customStyle="1">
    <w:name w:val="ListLabel 16"/>
    <w:qFormat/>
    <w:rPr>
      <w:rFonts w:eastAsia="Calibri"/>
      <w:sz w:val="24"/>
    </w:rPr>
  </w:style>
  <w:style w:type="character" w:styleId="ListLabel17" w:customStyle="1">
    <w:name w:val="ListLabel 17"/>
    <w:qFormat/>
    <w:rPr>
      <w:b w:val="false"/>
      <w:bCs w:val="false"/>
      <w:color w:val="0D0808"/>
      <w:sz w:val="24"/>
      <w:szCs w:val="24"/>
      <w:u w:val="single"/>
    </w:rPr>
  </w:style>
  <w:style w:type="character" w:styleId="Bullets" w:customStyle="1">
    <w:name w:val="Bullets"/>
    <w:qFormat/>
    <w:rPr>
      <w:rFonts w:ascii="OpenSymbol, Cambria" w:hAnsi="OpenSymbol, Cambria" w:eastAsia="OpenSymbol, Cambria" w:cs="OpenSymbol, Cambria"/>
    </w:rPr>
  </w:style>
  <w:style w:type="character" w:styleId="ListLabel18" w:customStyle="1">
    <w:name w:val="ListLabel 18"/>
    <w:qFormat/>
    <w:rPr>
      <w:color w:val="0D0808"/>
      <w:sz w:val="24"/>
      <w:szCs w:val="24"/>
    </w:rPr>
  </w:style>
  <w:style w:type="character" w:styleId="ListLabel19" w:customStyle="1">
    <w:name w:val="ListLabel 19"/>
    <w:qFormat/>
    <w:rPr>
      <w:color w:val="0D0808"/>
      <w:sz w:val="24"/>
      <w:szCs w:val="24"/>
    </w:rPr>
  </w:style>
  <w:style w:type="character" w:styleId="ListLabel20" w:customStyle="1">
    <w:name w:val="ListLabel 20"/>
    <w:qFormat/>
    <w:rPr>
      <w:color w:val="0D0808"/>
      <w:sz w:val="24"/>
      <w:szCs w:val="24"/>
    </w:rPr>
  </w:style>
  <w:style w:type="character" w:styleId="ListLabel21" w:customStyle="1">
    <w:name w:val="ListLabel 21"/>
    <w:qFormat/>
    <w:rPr>
      <w:color w:val="0D0808"/>
      <w:sz w:val="24"/>
      <w:szCs w:val="24"/>
    </w:rPr>
  </w:style>
  <w:style w:type="character" w:styleId="ListLabel22" w:customStyle="1">
    <w:name w:val="ListLabel 22"/>
    <w:qFormat/>
    <w:rPr>
      <w:color w:val="0D0808"/>
      <w:sz w:val="24"/>
      <w:szCs w:val="24"/>
    </w:rPr>
  </w:style>
  <w:style w:type="character" w:styleId="StrongEmphasis" w:customStyle="1">
    <w:name w:val="Strong Emphasis"/>
    <w:qFormat/>
    <w:rPr>
      <w:b/>
      <w:bCs/>
    </w:rPr>
  </w:style>
  <w:style w:type="character" w:styleId="Emphasis">
    <w:name w:val="Emphasis"/>
    <w:qFormat/>
    <w:rPr>
      <w:i/>
      <w:iCs/>
    </w:rPr>
  </w:style>
  <w:style w:type="character" w:styleId="ListLabel23">
    <w:name w:val="ListLabel 23"/>
    <w:qFormat/>
    <w:rPr>
      <w:rFonts w:eastAsia="Calibri" w:cs="Calibri"/>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eastAsia="Calibri" w:cs="Calibri"/>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ListLabel49">
    <w:name w:val="ListLabel 49"/>
    <w:qFormat/>
    <w:rPr>
      <w:rFonts w:cs="Courier New"/>
    </w:rPr>
  </w:style>
  <w:style w:type="character" w:styleId="ListLabel50">
    <w:name w:val="ListLabel 50"/>
    <w:qFormat/>
    <w:rPr>
      <w:rFonts w:cs="Courier New"/>
    </w:rPr>
  </w:style>
  <w:style w:type="character" w:styleId="ListLabel51">
    <w:name w:val="ListLabel 51"/>
    <w:qFormat/>
    <w:rPr>
      <w:rFonts w:cs="Courier New"/>
    </w:rPr>
  </w:style>
  <w:style w:type="character" w:styleId="ListLabel52">
    <w:name w:val="ListLabel 52"/>
    <w:qFormat/>
    <w:rPr>
      <w:rFonts w:cs="Courier New"/>
    </w:rPr>
  </w:style>
  <w:style w:type="character" w:styleId="ListLabel53">
    <w:name w:val="ListLabel 53"/>
    <w:qFormat/>
    <w:rPr>
      <w:rFonts w:cs="Courier New"/>
    </w:rPr>
  </w:style>
  <w:style w:type="character" w:styleId="ListLabel54">
    <w:name w:val="ListLabel 54"/>
    <w:qFormat/>
    <w:rPr>
      <w:rFonts w:cs="Courier New"/>
    </w:rPr>
  </w:style>
  <w:style w:type="character" w:styleId="ListLabel55">
    <w:name w:val="ListLabel 55"/>
    <w:qFormat/>
    <w:rPr>
      <w:rFonts w:cs="Courier New"/>
    </w:rPr>
  </w:style>
  <w:style w:type="character" w:styleId="ListLabel56">
    <w:name w:val="ListLabel 56"/>
    <w:qFormat/>
    <w:rPr>
      <w:color w:val="0D0808"/>
      <w:sz w:val="24"/>
      <w:szCs w:val="24"/>
    </w:rPr>
  </w:style>
  <w:style w:type="character" w:styleId="InternetLink1">
    <w:name w:val="Internet Link"/>
    <w:rPr>
      <w:color w:val="000080"/>
      <w:u w:val="single"/>
      <w:lang w:val="zxx" w:eastAsia="zxx" w:bidi="zxx"/>
    </w:rPr>
  </w:style>
  <w:style w:type="paragraph" w:styleId="Heading" w:customStyle="1">
    <w:name w:val="Heading"/>
    <w:basedOn w:val="Standard"/>
    <w:next w:val="Textbody1"/>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1"/>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customStyle="1">
    <w:name w:val="Index"/>
    <w:basedOn w:val="Standard"/>
    <w:qFormat/>
    <w:pPr>
      <w:suppressLineNumbers/>
    </w:pPr>
    <w:rPr>
      <w:rFonts w:cs="Arial"/>
    </w:rPr>
  </w:style>
  <w:style w:type="paragraph" w:styleId="Standard" w:customStyle="1">
    <w:name w:val="Standard"/>
    <w:qFormat/>
    <w:pPr>
      <w:widowControl/>
      <w:suppressAutoHyphens w:val="true"/>
      <w:bidi w:val="0"/>
      <w:spacing w:lineRule="auto" w:line="249" w:before="0" w:after="160"/>
      <w:jc w:val="left"/>
    </w:pPr>
    <w:rPr>
      <w:rFonts w:ascii="Calibri" w:hAnsi="Calibri" w:eastAsia="Calibri" w:cs="Calibri"/>
      <w:color w:val="auto"/>
      <w:kern w:val="2"/>
      <w:sz w:val="22"/>
      <w:szCs w:val="22"/>
      <w:lang w:bidi="ar-SA" w:val="en-GB" w:eastAsia="zh-CN"/>
    </w:rPr>
  </w:style>
  <w:style w:type="paragraph" w:styleId="Textbody1" w:customStyle="1">
    <w:name w:val="Text body"/>
    <w:basedOn w:val="Standard"/>
    <w:qFormat/>
    <w:pPr>
      <w:spacing w:lineRule="auto" w:line="276" w:before="0" w:after="140"/>
    </w:pPr>
    <w:rPr/>
  </w:style>
  <w:style w:type="paragraph" w:styleId="Caption1">
    <w:name w:val="caption"/>
    <w:basedOn w:val="Standard"/>
    <w:qFormat/>
    <w:pPr>
      <w:suppressLineNumbers/>
      <w:spacing w:before="120" w:after="120"/>
    </w:pPr>
    <w:rPr>
      <w:rFonts w:cs="Arial"/>
      <w:i/>
      <w:iCs/>
      <w:sz w:val="24"/>
      <w:szCs w:val="24"/>
    </w:rPr>
  </w:style>
  <w:style w:type="paragraph" w:styleId="ListParagraph">
    <w:name w:val="List Paragraph"/>
    <w:basedOn w:val="Standard"/>
    <w:qFormat/>
    <w:pPr>
      <w:ind w:left="720" w:hanging="0"/>
    </w:pPr>
    <w:rPr/>
  </w:style>
  <w:style w:type="paragraph" w:styleId="Header">
    <w:name w:val="Header"/>
    <w:basedOn w:val="Standard"/>
    <w:pPr>
      <w:spacing w:lineRule="auto" w:line="240" w:before="0" w:after="0"/>
    </w:pPr>
    <w:rPr/>
  </w:style>
  <w:style w:type="paragraph" w:styleId="Footer">
    <w:name w:val="Footer"/>
    <w:basedOn w:val="Standard"/>
    <w:pPr>
      <w:spacing w:lineRule="auto" w:line="240" w:before="0" w:after="0"/>
    </w:pPr>
    <w:rPr/>
  </w:style>
  <w:style w:type="paragraph" w:styleId="FrameContents" w:customStyle="1">
    <w:name w:val="Frame Contents"/>
    <w:basedOn w:val="Standard"/>
    <w:qFormat/>
    <w:pPr/>
    <w:rPr/>
  </w:style>
  <w:style w:type="paragraph" w:styleId="PreformattedText" w:customStyle="1">
    <w:name w:val="Preformatted Text"/>
    <w:basedOn w:val="Standard"/>
    <w:qFormat/>
    <w:pPr>
      <w:spacing w:before="0" w:after="0"/>
    </w:pPr>
    <w:rPr>
      <w:rFonts w:ascii="Liberation Mono" w:hAnsi="Liberation Mono" w:eastAsia="Liberation Mono" w:cs="Liberation Mono"/>
      <w:sz w:val="20"/>
      <w:szCs w:val="20"/>
    </w:rPr>
  </w:style>
  <w:style w:type="numbering" w:styleId="NoList" w:default="1">
    <w:name w:val="No List"/>
    <w:uiPriority w:val="99"/>
    <w:semiHidden/>
    <w:unhideWhenUsed/>
    <w:qFormat/>
  </w:style>
  <w:style w:type="numbering" w:styleId="WW8Num1" w:customStyle="1">
    <w:name w:val="WW8Num1"/>
    <w:qFormat/>
  </w:style>
  <w:style w:type="numbering" w:styleId="WW8Num2" w:customStyle="1">
    <w:name w:val="WW8Num2"/>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hyperlink" Target="https://www.mindtools.com/pages/article/keller-brand-equity-model.htm" TargetMode="External"/><Relationship Id="rId8" Type="http://schemas.openxmlformats.org/officeDocument/2006/relationships/hyperlink" Target="https://www.salaamgateway.com/story/nestle-egypts-world-exports-record-egp-50m-annually-regional-official" TargetMode="Externa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fontTable" Target="fontTable.xml"/><Relationship Id="rId12" Type="http://schemas.openxmlformats.org/officeDocument/2006/relationships/settings" Target="settings.xml"/><Relationship Id="rId13"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Application>LibreOffice/6.1.4.2$Windows_X86_64 LibreOffice_project/9d0f32d1f0b509096fd65e0d4bec26ddd1938fd3</Application>
  <Pages>11</Pages>
  <Words>3763</Words>
  <Characters>22826</Characters>
  <CharactersWithSpaces>26469</CharactersWithSpaces>
  <Paragraphs>136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2021-05-14T09:22:00Z</dcterms:created>
  <dc:creator>fastlink</dc:creator>
  <dc:description/>
  <dc:language>en-GB</dc:language>
  <cp:lastModifiedBy>Milena Kirilova</cp:lastModifiedBy>
  <dcterms:modified xsi:type="dcterms:W3CDTF">2021-05-14T13:58:00Z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