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B533A" w14:textId="77777777" w:rsidR="007A4582" w:rsidRDefault="000412CA">
      <w:pPr>
        <w:rPr>
          <w:sz w:val="32"/>
          <w:szCs w:val="32"/>
        </w:rPr>
      </w:pPr>
      <w:r w:rsidRPr="000412CA">
        <w:rPr>
          <w:sz w:val="36"/>
          <w:szCs w:val="36"/>
        </w:rPr>
        <w:t xml:space="preserve">Assignment 2 </w:t>
      </w:r>
      <w:r>
        <w:rPr>
          <w:sz w:val="36"/>
          <w:szCs w:val="36"/>
        </w:rPr>
        <w:t>–</w:t>
      </w:r>
      <w:r w:rsidRPr="000412CA">
        <w:rPr>
          <w:sz w:val="36"/>
          <w:szCs w:val="36"/>
        </w:rPr>
        <w:t xml:space="preserve"> </w:t>
      </w:r>
      <w:r>
        <w:rPr>
          <w:sz w:val="32"/>
          <w:szCs w:val="32"/>
        </w:rPr>
        <w:t>Explore the available range of ‘contact trace’ scientific evidence prior to the discovery of DNA and provide examples where inconclusive outcomes caused a miscarriage of justice.</w:t>
      </w:r>
    </w:p>
    <w:p w14:paraId="44FE75BA" w14:textId="4791FC5D" w:rsidR="000412CA" w:rsidRPr="000D6D43" w:rsidRDefault="007A4582">
      <w:pPr>
        <w:rPr>
          <w:b/>
          <w:bCs/>
          <w:sz w:val="32"/>
          <w:szCs w:val="32"/>
        </w:rPr>
      </w:pPr>
      <w:r w:rsidRPr="000D6D43">
        <w:rPr>
          <w:b/>
          <w:bCs/>
          <w:sz w:val="28"/>
          <w:szCs w:val="28"/>
        </w:rPr>
        <w:t>________________________________________________________________</w:t>
      </w:r>
    </w:p>
    <w:p w14:paraId="1E6201D6" w14:textId="408F6691" w:rsidR="009B4D2B" w:rsidRPr="007A4582" w:rsidRDefault="009B4D2B">
      <w:pPr>
        <w:rPr>
          <w:color w:val="FF0000"/>
          <w:sz w:val="28"/>
          <w:szCs w:val="28"/>
        </w:rPr>
      </w:pPr>
      <w:r>
        <w:rPr>
          <w:sz w:val="28"/>
          <w:szCs w:val="28"/>
        </w:rPr>
        <w:t>DNA analysis wasn’t discovered until 1985, but upon its discovery and subsequent use wasn’t widely implemented into most UK police forces until 1986.</w:t>
      </w:r>
      <w:r w:rsidR="00916191">
        <w:rPr>
          <w:sz w:val="28"/>
          <w:szCs w:val="28"/>
        </w:rPr>
        <w:t xml:space="preserve"> Alec Jeffreys was a genetics researcher at the university of Leicester, Jeffreys along with Peter Gill and David Werrett two worker</w:t>
      </w:r>
      <w:r w:rsidR="007A4582">
        <w:rPr>
          <w:sz w:val="28"/>
          <w:szCs w:val="28"/>
        </w:rPr>
        <w:t>s</w:t>
      </w:r>
      <w:r w:rsidR="00916191">
        <w:rPr>
          <w:sz w:val="28"/>
          <w:szCs w:val="28"/>
        </w:rPr>
        <w:t xml:space="preserve"> for the forensic Science Service </w:t>
      </w:r>
      <w:r w:rsidR="007A4582">
        <w:rPr>
          <w:sz w:val="28"/>
          <w:szCs w:val="28"/>
        </w:rPr>
        <w:t xml:space="preserve">FSS first developed DNA profiling. </w:t>
      </w:r>
      <w:r w:rsidR="001908E0">
        <w:rPr>
          <w:sz w:val="28"/>
          <w:szCs w:val="28"/>
        </w:rPr>
        <w:t>(Graff, 2015)</w:t>
      </w:r>
    </w:p>
    <w:p w14:paraId="14C3B914" w14:textId="64B73169" w:rsidR="007A4582" w:rsidRPr="00256B64" w:rsidRDefault="00916191">
      <w:pPr>
        <w:rPr>
          <w:sz w:val="28"/>
          <w:szCs w:val="28"/>
        </w:rPr>
      </w:pPr>
      <w:r>
        <w:rPr>
          <w:sz w:val="28"/>
          <w:szCs w:val="28"/>
        </w:rPr>
        <w:t xml:space="preserve">One of the most important cases involving DNA is that of Colin Pitchfork, as Richard Buckland was originally </w:t>
      </w:r>
      <w:r w:rsidR="00256B64">
        <w:rPr>
          <w:sz w:val="28"/>
          <w:szCs w:val="28"/>
        </w:rPr>
        <w:t xml:space="preserve">suspected </w:t>
      </w:r>
      <w:r>
        <w:rPr>
          <w:sz w:val="28"/>
          <w:szCs w:val="28"/>
        </w:rPr>
        <w:t xml:space="preserve">of the crime until it was found that samples from the crime matched Pitchforks profile. </w:t>
      </w:r>
      <w:r w:rsidR="007A4582">
        <w:rPr>
          <w:sz w:val="28"/>
          <w:szCs w:val="28"/>
        </w:rPr>
        <w:t>On November 21</w:t>
      </w:r>
      <w:r w:rsidR="007A4582" w:rsidRPr="007A4582">
        <w:rPr>
          <w:sz w:val="28"/>
          <w:szCs w:val="28"/>
          <w:vertAlign w:val="superscript"/>
        </w:rPr>
        <w:t>st</w:t>
      </w:r>
      <w:r w:rsidR="00CD1410">
        <w:rPr>
          <w:sz w:val="28"/>
          <w:szCs w:val="28"/>
        </w:rPr>
        <w:t>, 1983</w:t>
      </w:r>
      <w:r w:rsidR="007A4582">
        <w:rPr>
          <w:sz w:val="28"/>
          <w:szCs w:val="28"/>
        </w:rPr>
        <w:t xml:space="preserve"> Lynda Mann a </w:t>
      </w:r>
      <w:r w:rsidR="00CD1410">
        <w:rPr>
          <w:sz w:val="28"/>
          <w:szCs w:val="28"/>
        </w:rPr>
        <w:t>15-year-old</w:t>
      </w:r>
      <w:r w:rsidR="007A4582">
        <w:rPr>
          <w:sz w:val="28"/>
          <w:szCs w:val="28"/>
        </w:rPr>
        <w:t xml:space="preserve"> girl</w:t>
      </w:r>
      <w:r w:rsidR="00CD1410">
        <w:rPr>
          <w:sz w:val="28"/>
          <w:szCs w:val="28"/>
        </w:rPr>
        <w:t xml:space="preserve"> was</w:t>
      </w:r>
      <w:r w:rsidR="007A4582">
        <w:rPr>
          <w:sz w:val="28"/>
          <w:szCs w:val="28"/>
        </w:rPr>
        <w:t xml:space="preserve"> on her way home after babysitting but it was believed she took a shortcut instead of the normal route and did not return home that night. Parents and neighbours searched for her that night and the following morning she was found </w:t>
      </w:r>
      <w:r w:rsidR="00AF6E79">
        <w:rPr>
          <w:sz w:val="28"/>
          <w:szCs w:val="28"/>
        </w:rPr>
        <w:t>“</w:t>
      </w:r>
      <w:r w:rsidR="007A4582">
        <w:rPr>
          <w:sz w:val="28"/>
          <w:szCs w:val="28"/>
        </w:rPr>
        <w:t>raped and strangled on a footpath. Using the forensic science at the time police linked a semen sample taken for the victim to a person with type A blood and a</w:t>
      </w:r>
      <w:r w:rsidR="00CD1410">
        <w:rPr>
          <w:sz w:val="28"/>
          <w:szCs w:val="28"/>
        </w:rPr>
        <w:t>n enzyme profile that matched only 10% of males.</w:t>
      </w:r>
      <w:r w:rsidR="00AF6E79">
        <w:rPr>
          <w:sz w:val="28"/>
          <w:szCs w:val="28"/>
        </w:rPr>
        <w:t>”</w:t>
      </w:r>
      <w:r w:rsidR="00CD1410">
        <w:rPr>
          <w:color w:val="FF0000"/>
          <w:sz w:val="28"/>
          <w:szCs w:val="28"/>
        </w:rPr>
        <w:t xml:space="preserve"> </w:t>
      </w:r>
      <w:r w:rsidR="00AF6E79">
        <w:rPr>
          <w:sz w:val="28"/>
          <w:szCs w:val="28"/>
        </w:rPr>
        <w:t>(Wikipedia).</w:t>
      </w:r>
      <w:bookmarkStart w:id="0" w:name="_GoBack"/>
      <w:bookmarkEnd w:id="0"/>
      <w:r w:rsidR="00CD1410">
        <w:rPr>
          <w:sz w:val="28"/>
          <w:szCs w:val="28"/>
        </w:rPr>
        <w:t>The case was left open and unsolved as there was no lead and little evidence. Then three years later</w:t>
      </w:r>
      <w:r w:rsidR="0017221B">
        <w:rPr>
          <w:sz w:val="28"/>
          <w:szCs w:val="28"/>
        </w:rPr>
        <w:t>,</w:t>
      </w:r>
      <w:r w:rsidR="00CD1410">
        <w:rPr>
          <w:sz w:val="28"/>
          <w:szCs w:val="28"/>
        </w:rPr>
        <w:t xml:space="preserve"> on the 31</w:t>
      </w:r>
      <w:r w:rsidR="00CD1410" w:rsidRPr="00CD1410">
        <w:rPr>
          <w:sz w:val="28"/>
          <w:szCs w:val="28"/>
          <w:vertAlign w:val="superscript"/>
        </w:rPr>
        <w:t>st</w:t>
      </w:r>
      <w:r w:rsidR="00CD1410">
        <w:rPr>
          <w:sz w:val="28"/>
          <w:szCs w:val="28"/>
        </w:rPr>
        <w:t xml:space="preserve"> of July 1986 another </w:t>
      </w:r>
      <w:r w:rsidR="0017221B">
        <w:rPr>
          <w:sz w:val="28"/>
          <w:szCs w:val="28"/>
        </w:rPr>
        <w:t>15-year-old</w:t>
      </w:r>
      <w:r w:rsidR="00CD1410">
        <w:rPr>
          <w:sz w:val="28"/>
          <w:szCs w:val="28"/>
        </w:rPr>
        <w:t xml:space="preserve"> girl named Dawn Ashworth had left her home to visit a friend. Two days later her body was found beaten, raped and strangled to death in a wooded area. The scarily similar circumstances lead police to compare samples from Dawn and Lynda’s cases, which revealed </w:t>
      </w:r>
      <w:r w:rsidR="0017221B">
        <w:rPr>
          <w:sz w:val="28"/>
          <w:szCs w:val="28"/>
        </w:rPr>
        <w:t xml:space="preserve">the semen samples from Ashworths murder also belonged to an individual with blood type A. Unlike Lynda’s case police had a prime suspect, a local 17-year-old called Richard Buckland. Richard a youth who had learning difficulties revealed knowledge of Ashworths body and confessed to the crime under questioning, </w:t>
      </w:r>
      <w:r w:rsidR="00134B27">
        <w:rPr>
          <w:sz w:val="28"/>
          <w:szCs w:val="28"/>
        </w:rPr>
        <w:t xml:space="preserve">he </w:t>
      </w:r>
      <w:r w:rsidR="0017221B">
        <w:rPr>
          <w:sz w:val="28"/>
          <w:szCs w:val="28"/>
        </w:rPr>
        <w:t>denied involvement in the murder of Lynda Mann.</w:t>
      </w:r>
      <w:r w:rsidR="001908E0">
        <w:rPr>
          <w:sz w:val="28"/>
          <w:szCs w:val="28"/>
        </w:rPr>
        <w:t xml:space="preserve"> (Graff, 2015)</w:t>
      </w:r>
    </w:p>
    <w:p w14:paraId="0BD83C24" w14:textId="235035F9" w:rsidR="001908E0" w:rsidRDefault="001908E0">
      <w:pPr>
        <w:rPr>
          <w:sz w:val="28"/>
          <w:szCs w:val="28"/>
        </w:rPr>
      </w:pPr>
      <w:r>
        <w:rPr>
          <w:sz w:val="28"/>
          <w:szCs w:val="28"/>
        </w:rPr>
        <w:t>Leicestershire Constabulary and FSS undertook investigating the crimes and somewhere around 5,500 local men were asked to volunteer blood or saliva samples, which took six months and no matches were found. (Cobain, 2016)</w:t>
      </w:r>
    </w:p>
    <w:p w14:paraId="57334C6D" w14:textId="6607C990" w:rsidR="00B51CFD" w:rsidRDefault="00B51CFD">
      <w:pPr>
        <w:rPr>
          <w:sz w:val="28"/>
          <w:szCs w:val="28"/>
        </w:rPr>
      </w:pPr>
    </w:p>
    <w:p w14:paraId="546521CA" w14:textId="7B93C6AB" w:rsidR="00B51CFD" w:rsidRDefault="00B51CFD">
      <w:pPr>
        <w:rPr>
          <w:sz w:val="28"/>
          <w:szCs w:val="28"/>
        </w:rPr>
      </w:pPr>
      <w:r>
        <w:rPr>
          <w:sz w:val="28"/>
          <w:szCs w:val="28"/>
        </w:rPr>
        <w:lastRenderedPageBreak/>
        <w:t xml:space="preserve">In August 1987 a colleague of Pitchforks Ian Kelly was talking to other workers in a Leicester pub </w:t>
      </w:r>
      <w:r w:rsidR="008A77B7">
        <w:rPr>
          <w:sz w:val="28"/>
          <w:szCs w:val="28"/>
        </w:rPr>
        <w:t>that he had taken the blood test for Pitchfork. A woman who overheard this conversation reported it to police.  Kelly had taken the test ad Pitchfork reportedly gave blood for a friend who wanted to avoid harassment from police due to a youthful conviction for burglary (Evans, 1998)</w:t>
      </w:r>
      <w:r w:rsidR="00256B64">
        <w:rPr>
          <w:sz w:val="28"/>
          <w:szCs w:val="28"/>
        </w:rPr>
        <w:t>. The following September Pitchfork was arrested. While being questioned Pitchfork admitted to exposing himself to more than 1,000 women which later progressed to sexual assault with him strangling the victims to protect his identity. He pleaded guilty to both rapes and murders as well as another incident of sexual assault, he was given life imprisonment (BBC, 2016)</w:t>
      </w:r>
      <w:r w:rsidR="00CE717C">
        <w:rPr>
          <w:sz w:val="28"/>
          <w:szCs w:val="28"/>
        </w:rPr>
        <w:t xml:space="preserve">. </w:t>
      </w:r>
      <w:r w:rsidR="00682496">
        <w:rPr>
          <w:sz w:val="28"/>
          <w:szCs w:val="28"/>
        </w:rPr>
        <w:t xml:space="preserve">Later Alec Jeffreys stated that had it not been for the DNA evidence, he was certain Buckland would have been found guilty (O’Connor, 2008). </w:t>
      </w:r>
    </w:p>
    <w:p w14:paraId="6F398DDF" w14:textId="6DA8FD35" w:rsidR="000D6D43" w:rsidRPr="000D6D43" w:rsidRDefault="000D6D43">
      <w:pPr>
        <w:rPr>
          <w:rFonts w:ascii="Arial" w:hAnsi="Arial" w:cs="Arial"/>
          <w:b/>
          <w:bCs/>
          <w:color w:val="222222"/>
          <w:sz w:val="19"/>
          <w:szCs w:val="19"/>
          <w:vertAlign w:val="superscript"/>
        </w:rPr>
      </w:pPr>
      <w:r w:rsidRPr="000D6D43">
        <w:rPr>
          <w:b/>
          <w:bCs/>
          <w:sz w:val="28"/>
          <w:szCs w:val="28"/>
        </w:rPr>
        <w:t>________________________________________________________________</w:t>
      </w:r>
    </w:p>
    <w:p w14:paraId="74EDB807" w14:textId="11F4CC0B" w:rsidR="00974F04" w:rsidRPr="00654470" w:rsidRDefault="000D6D43">
      <w:pPr>
        <w:rPr>
          <w:sz w:val="28"/>
          <w:szCs w:val="28"/>
        </w:rPr>
      </w:pPr>
      <w:r>
        <w:rPr>
          <w:sz w:val="28"/>
          <w:szCs w:val="28"/>
        </w:rPr>
        <w:t xml:space="preserve">The </w:t>
      </w:r>
      <w:r w:rsidRPr="000D6D43">
        <w:rPr>
          <w:sz w:val="28"/>
          <w:szCs w:val="28"/>
        </w:rPr>
        <w:t>Second case</w:t>
      </w:r>
      <w:r>
        <w:rPr>
          <w:sz w:val="28"/>
          <w:szCs w:val="28"/>
        </w:rPr>
        <w:t xml:space="preserve"> where DNA played a huge factor in convicting a killer, was the abduction and murder of Sarah Payne.</w:t>
      </w:r>
      <w:r w:rsidR="00DF4FC5">
        <w:rPr>
          <w:sz w:val="28"/>
          <w:szCs w:val="28"/>
        </w:rPr>
        <w:t xml:space="preserve"> </w:t>
      </w:r>
      <w:r w:rsidR="00974F04">
        <w:rPr>
          <w:sz w:val="28"/>
          <w:szCs w:val="28"/>
        </w:rPr>
        <w:t>Sarah disappeared on the evening of July 1</w:t>
      </w:r>
      <w:r w:rsidR="00974F04" w:rsidRPr="00974F04">
        <w:rPr>
          <w:sz w:val="28"/>
          <w:szCs w:val="28"/>
          <w:vertAlign w:val="superscript"/>
        </w:rPr>
        <w:t>st</w:t>
      </w:r>
      <w:r w:rsidR="00654470">
        <w:rPr>
          <w:sz w:val="28"/>
          <w:szCs w:val="28"/>
        </w:rPr>
        <w:t>, 2000</w:t>
      </w:r>
      <w:r w:rsidR="00974F04">
        <w:rPr>
          <w:sz w:val="28"/>
          <w:szCs w:val="28"/>
        </w:rPr>
        <w:t xml:space="preserve"> from a field near her </w:t>
      </w:r>
      <w:r w:rsidR="00654470">
        <w:rPr>
          <w:sz w:val="28"/>
          <w:szCs w:val="28"/>
        </w:rPr>
        <w:t>grandparents’</w:t>
      </w:r>
      <w:r w:rsidR="00974F04">
        <w:rPr>
          <w:sz w:val="28"/>
          <w:szCs w:val="28"/>
        </w:rPr>
        <w:t xml:space="preserve"> home in Kingston Gorse, West Sussex</w:t>
      </w:r>
      <w:r w:rsidR="00E36F9D">
        <w:rPr>
          <w:sz w:val="28"/>
          <w:szCs w:val="28"/>
        </w:rPr>
        <w:t xml:space="preserve"> (Telegraph, 2001).</w:t>
      </w:r>
      <w:r w:rsidR="00974F04">
        <w:rPr>
          <w:sz w:val="28"/>
          <w:szCs w:val="28"/>
        </w:rPr>
        <w:t xml:space="preserve"> </w:t>
      </w:r>
      <w:r w:rsidR="00654470">
        <w:rPr>
          <w:sz w:val="28"/>
          <w:szCs w:val="28"/>
        </w:rPr>
        <w:t>She was last seen playing with her three siblings, two older brothers and younger sister before she went missing</w:t>
      </w:r>
      <w:r w:rsidR="003734C2">
        <w:rPr>
          <w:sz w:val="28"/>
          <w:szCs w:val="28"/>
        </w:rPr>
        <w:t xml:space="preserve"> (BBC NEWS, 2001).</w:t>
      </w:r>
      <w:r w:rsidR="00654470">
        <w:rPr>
          <w:sz w:val="28"/>
          <w:szCs w:val="28"/>
        </w:rPr>
        <w:t xml:space="preserve"> Within 48 hours a nationwide search began. Sussex police officers first visited whiting for questioning by the evening of July 2</w:t>
      </w:r>
      <w:r w:rsidR="00654470" w:rsidRPr="00654470">
        <w:rPr>
          <w:sz w:val="28"/>
          <w:szCs w:val="28"/>
          <w:vertAlign w:val="superscript"/>
        </w:rPr>
        <w:t>nd</w:t>
      </w:r>
      <w:r w:rsidR="00654470">
        <w:rPr>
          <w:sz w:val="28"/>
          <w:szCs w:val="28"/>
        </w:rPr>
        <w:t>.</w:t>
      </w:r>
      <w:r w:rsidR="003734C2">
        <w:rPr>
          <w:sz w:val="28"/>
          <w:szCs w:val="28"/>
        </w:rPr>
        <w:t xml:space="preserve"> (</w:t>
      </w:r>
      <w:r w:rsidR="00163377" w:rsidRPr="00163377">
        <w:rPr>
          <w:rFonts w:cstheme="minorHAnsi"/>
          <w:i/>
          <w:iCs/>
          <w:color w:val="000000"/>
          <w:sz w:val="24"/>
          <w:szCs w:val="24"/>
        </w:rPr>
        <w:t>BBC NEWS, 2001)</w:t>
      </w:r>
      <w:r w:rsidR="00654470">
        <w:rPr>
          <w:color w:val="FF0000"/>
          <w:sz w:val="28"/>
          <w:szCs w:val="28"/>
        </w:rPr>
        <w:t xml:space="preserve"> </w:t>
      </w:r>
      <w:r w:rsidR="00654470">
        <w:rPr>
          <w:sz w:val="28"/>
          <w:szCs w:val="28"/>
        </w:rPr>
        <w:t>On July 10</w:t>
      </w:r>
      <w:r w:rsidR="00654470" w:rsidRPr="00654470">
        <w:rPr>
          <w:sz w:val="28"/>
          <w:szCs w:val="28"/>
          <w:vertAlign w:val="superscript"/>
        </w:rPr>
        <w:t>th</w:t>
      </w:r>
      <w:r w:rsidR="00654470">
        <w:rPr>
          <w:sz w:val="28"/>
          <w:szCs w:val="28"/>
        </w:rPr>
        <w:t xml:space="preserve"> police announced they had new information regarding a potential sighting of </w:t>
      </w:r>
      <w:r w:rsidR="008B0B69">
        <w:rPr>
          <w:sz w:val="28"/>
          <w:szCs w:val="28"/>
        </w:rPr>
        <w:t>S</w:t>
      </w:r>
      <w:r w:rsidR="00654470">
        <w:rPr>
          <w:sz w:val="28"/>
          <w:szCs w:val="28"/>
        </w:rPr>
        <w:t xml:space="preserve">arah at Knutsford services in </w:t>
      </w:r>
      <w:r w:rsidR="008B0B69">
        <w:rPr>
          <w:sz w:val="28"/>
          <w:szCs w:val="28"/>
        </w:rPr>
        <w:t>C</w:t>
      </w:r>
      <w:r w:rsidR="00654470">
        <w:rPr>
          <w:sz w:val="28"/>
          <w:szCs w:val="28"/>
        </w:rPr>
        <w:t xml:space="preserve">heshire the morning after her disappearance. Three days later </w:t>
      </w:r>
      <w:r w:rsidR="008B0B69">
        <w:rPr>
          <w:sz w:val="28"/>
          <w:szCs w:val="28"/>
        </w:rPr>
        <w:t>S</w:t>
      </w:r>
      <w:r w:rsidR="00654470">
        <w:rPr>
          <w:sz w:val="28"/>
          <w:szCs w:val="28"/>
        </w:rPr>
        <w:t>arah</w:t>
      </w:r>
      <w:r w:rsidR="008B0B69">
        <w:rPr>
          <w:sz w:val="28"/>
          <w:szCs w:val="28"/>
        </w:rPr>
        <w:t>’</w:t>
      </w:r>
      <w:r w:rsidR="00654470">
        <w:rPr>
          <w:sz w:val="28"/>
          <w:szCs w:val="28"/>
        </w:rPr>
        <w:t xml:space="preserve">s parents were told to prepare for the worst </w:t>
      </w:r>
      <w:r w:rsidR="003734C2">
        <w:rPr>
          <w:sz w:val="28"/>
          <w:szCs w:val="28"/>
        </w:rPr>
        <w:t xml:space="preserve">(Guardian, 2001). </w:t>
      </w:r>
      <w:r w:rsidR="00654470">
        <w:rPr>
          <w:sz w:val="28"/>
          <w:szCs w:val="28"/>
        </w:rPr>
        <w:t xml:space="preserve">Inquiries shifted police thought there was a high possibility they weren’t going to find </w:t>
      </w:r>
      <w:r w:rsidR="008B0B69">
        <w:rPr>
          <w:sz w:val="28"/>
          <w:szCs w:val="28"/>
        </w:rPr>
        <w:t>S</w:t>
      </w:r>
      <w:r w:rsidR="00654470">
        <w:rPr>
          <w:sz w:val="28"/>
          <w:szCs w:val="28"/>
        </w:rPr>
        <w:t xml:space="preserve">arah safe but should be looking for a body instead. </w:t>
      </w:r>
      <w:r w:rsidR="008B0B69">
        <w:rPr>
          <w:sz w:val="28"/>
          <w:szCs w:val="28"/>
        </w:rPr>
        <w:t>Then on the 17</w:t>
      </w:r>
      <w:r w:rsidR="008B0B69" w:rsidRPr="008B0B69">
        <w:rPr>
          <w:sz w:val="28"/>
          <w:szCs w:val="28"/>
          <w:vertAlign w:val="superscript"/>
        </w:rPr>
        <w:t>th</w:t>
      </w:r>
      <w:r w:rsidR="008B0B69">
        <w:rPr>
          <w:sz w:val="28"/>
          <w:szCs w:val="28"/>
        </w:rPr>
        <w:t xml:space="preserve"> a body was found in a field in Pulborough, roughly 24 kilometres away from Kingston gorse where she had disappeared. The following 24 hours were spent undertaking forensic science tests to confirm that the body was Sarah Paynes, once confirmed the police opened the murder investigation</w:t>
      </w:r>
      <w:r w:rsidR="003734C2">
        <w:rPr>
          <w:sz w:val="28"/>
          <w:szCs w:val="28"/>
        </w:rPr>
        <w:t xml:space="preserve"> (Independent, 2000).</w:t>
      </w:r>
    </w:p>
    <w:p w14:paraId="7B2A0CC8" w14:textId="4F96625F" w:rsidR="00163377" w:rsidRDefault="00974F04" w:rsidP="00974F04">
      <w:pPr>
        <w:pStyle w:val="NormalWeb"/>
        <w:spacing w:before="120" w:beforeAutospacing="0" w:after="120" w:afterAutospacing="0"/>
        <w:rPr>
          <w:rFonts w:ascii="Arial" w:hAnsi="Arial" w:cs="Arial"/>
          <w:color w:val="222222"/>
          <w:sz w:val="21"/>
          <w:szCs w:val="21"/>
          <w:shd w:val="clear" w:color="auto" w:fill="FFFFFF"/>
        </w:rPr>
      </w:pPr>
      <w:r w:rsidRPr="008B0B69">
        <w:rPr>
          <w:rFonts w:asciiTheme="minorHAnsi" w:hAnsiTheme="minorHAnsi" w:cstheme="minorHAnsi"/>
          <w:sz w:val="28"/>
          <w:szCs w:val="28"/>
        </w:rPr>
        <w:t xml:space="preserve">Roy Whiting was a previously convicted sex offender arrested in 1995 and released in 1997 prior to Sarah’s murder for abducting and sexually assaulting a nine-year-old girl. </w:t>
      </w:r>
      <w:r w:rsidR="00EF44C6">
        <w:rPr>
          <w:rFonts w:asciiTheme="minorHAnsi" w:hAnsiTheme="minorHAnsi" w:cstheme="minorHAnsi"/>
          <w:sz w:val="28"/>
          <w:szCs w:val="28"/>
        </w:rPr>
        <w:t>Payne disappeared about 8 kilometres away from whiting’s home at the time. After police questioning, whiting tried to drive off in his van however undercover police stopped and arrested him.</w:t>
      </w:r>
      <w:r w:rsidR="004A5FE0">
        <w:rPr>
          <w:rFonts w:asciiTheme="minorHAnsi" w:hAnsiTheme="minorHAnsi" w:cstheme="minorHAnsi"/>
          <w:sz w:val="28"/>
          <w:szCs w:val="28"/>
        </w:rPr>
        <w:t xml:space="preserve"> (Guardian</w:t>
      </w:r>
      <w:r w:rsidR="00E36F9D">
        <w:rPr>
          <w:rFonts w:asciiTheme="minorHAnsi" w:hAnsiTheme="minorHAnsi" w:cstheme="minorHAnsi"/>
          <w:sz w:val="28"/>
          <w:szCs w:val="28"/>
        </w:rPr>
        <w:t xml:space="preserve">, 2001). </w:t>
      </w:r>
      <w:r w:rsidR="00EF44C6">
        <w:rPr>
          <w:rFonts w:asciiTheme="minorHAnsi" w:hAnsiTheme="minorHAnsi" w:cstheme="minorHAnsi"/>
          <w:sz w:val="28"/>
          <w:szCs w:val="28"/>
        </w:rPr>
        <w:t xml:space="preserve">As they had no evidence to arrest him Whiting spent two days in custody, but no charges were pressed. Police however had found a receipt for fuel from buck </w:t>
      </w:r>
      <w:r w:rsidR="00EF44C6">
        <w:rPr>
          <w:rFonts w:asciiTheme="minorHAnsi" w:hAnsiTheme="minorHAnsi" w:cstheme="minorHAnsi"/>
          <w:sz w:val="28"/>
          <w:szCs w:val="28"/>
        </w:rPr>
        <w:lastRenderedPageBreak/>
        <w:t xml:space="preserve">barn garage located on the A24, not far from </w:t>
      </w:r>
      <w:r w:rsidR="004A5FE0">
        <w:rPr>
          <w:rFonts w:asciiTheme="minorHAnsi" w:hAnsiTheme="minorHAnsi" w:cstheme="minorHAnsi"/>
          <w:sz w:val="28"/>
          <w:szCs w:val="28"/>
        </w:rPr>
        <w:t>Coolham;</w:t>
      </w:r>
      <w:r w:rsidR="00EF44C6">
        <w:rPr>
          <w:rFonts w:asciiTheme="minorHAnsi" w:hAnsiTheme="minorHAnsi" w:cstheme="minorHAnsi"/>
          <w:sz w:val="28"/>
          <w:szCs w:val="28"/>
        </w:rPr>
        <w:t xml:space="preserve"> where on July 20</w:t>
      </w:r>
      <w:r w:rsidR="00EF44C6" w:rsidRPr="00EF44C6">
        <w:rPr>
          <w:rFonts w:asciiTheme="minorHAnsi" w:hAnsiTheme="minorHAnsi" w:cstheme="minorHAnsi"/>
          <w:sz w:val="28"/>
          <w:szCs w:val="28"/>
          <w:vertAlign w:val="superscript"/>
        </w:rPr>
        <w:t>th</w:t>
      </w:r>
      <w:r w:rsidR="00EF44C6">
        <w:rPr>
          <w:rFonts w:asciiTheme="minorHAnsi" w:hAnsiTheme="minorHAnsi" w:cstheme="minorHAnsi"/>
          <w:sz w:val="28"/>
          <w:szCs w:val="28"/>
        </w:rPr>
        <w:t xml:space="preserve"> a shoe belonging to </w:t>
      </w:r>
      <w:r w:rsidR="0063631E">
        <w:rPr>
          <w:rFonts w:asciiTheme="minorHAnsi" w:hAnsiTheme="minorHAnsi" w:cstheme="minorHAnsi"/>
          <w:sz w:val="28"/>
          <w:szCs w:val="28"/>
        </w:rPr>
        <w:t>P</w:t>
      </w:r>
      <w:r w:rsidR="00EF44C6">
        <w:rPr>
          <w:rFonts w:asciiTheme="minorHAnsi" w:hAnsiTheme="minorHAnsi" w:cstheme="minorHAnsi"/>
          <w:sz w:val="28"/>
          <w:szCs w:val="28"/>
        </w:rPr>
        <w:t>ayne was recovered from the roadside village three miles from Pulborough. Not only did this receipt place Whiting in the right area but it also disproved his alibi that he was at a funfair in hove at half five</w:t>
      </w:r>
      <w:r w:rsidR="0063631E">
        <w:rPr>
          <w:rFonts w:asciiTheme="minorHAnsi" w:hAnsiTheme="minorHAnsi" w:cstheme="minorHAnsi"/>
          <w:sz w:val="28"/>
          <w:szCs w:val="28"/>
        </w:rPr>
        <w:t xml:space="preserve"> and then back to his flat by nine thirty the night of Sarah’s abduction</w:t>
      </w:r>
      <w:r w:rsidR="00E36F9D">
        <w:rPr>
          <w:rFonts w:asciiTheme="minorHAnsi" w:hAnsiTheme="minorHAnsi" w:cstheme="minorHAnsi"/>
          <w:sz w:val="28"/>
          <w:szCs w:val="28"/>
        </w:rPr>
        <w:t xml:space="preserve"> (Mail Online, 2001).</w:t>
      </w:r>
      <w:r w:rsidR="00163377">
        <w:rPr>
          <w:rFonts w:asciiTheme="minorHAnsi" w:hAnsiTheme="minorHAnsi" w:cstheme="minorHAnsi"/>
          <w:sz w:val="28"/>
          <w:szCs w:val="28"/>
        </w:rPr>
        <w:t xml:space="preserve"> This shoe was the only item of Sarah’s clothing to be recovered (</w:t>
      </w:r>
      <w:r w:rsidR="006C5FB5">
        <w:rPr>
          <w:rFonts w:asciiTheme="minorHAnsi" w:hAnsiTheme="minorHAnsi" w:cstheme="minorHAnsi"/>
          <w:sz w:val="28"/>
          <w:szCs w:val="28"/>
        </w:rPr>
        <w:t>BBC,2000</w:t>
      </w:r>
      <w:r w:rsidR="00163377">
        <w:rPr>
          <w:rFonts w:asciiTheme="minorHAnsi" w:hAnsiTheme="minorHAnsi" w:cstheme="minorHAnsi"/>
          <w:sz w:val="28"/>
          <w:szCs w:val="28"/>
        </w:rPr>
        <w:t>)</w:t>
      </w:r>
      <w:r w:rsidR="006C5FB5">
        <w:rPr>
          <w:rFonts w:asciiTheme="minorHAnsi" w:hAnsiTheme="minorHAnsi" w:cstheme="minorHAnsi"/>
          <w:sz w:val="28"/>
          <w:szCs w:val="28"/>
        </w:rPr>
        <w:t>.</w:t>
      </w:r>
      <w:r w:rsidR="00163377">
        <w:rPr>
          <w:rFonts w:asciiTheme="minorHAnsi" w:hAnsiTheme="minorHAnsi" w:cstheme="minorHAnsi"/>
          <w:sz w:val="28"/>
          <w:szCs w:val="28"/>
        </w:rPr>
        <w:t xml:space="preserve"> A strand of blonde hair was found on a </w:t>
      </w:r>
      <w:r w:rsidR="009C7770">
        <w:rPr>
          <w:rFonts w:asciiTheme="minorHAnsi" w:hAnsiTheme="minorHAnsi" w:cstheme="minorHAnsi"/>
          <w:sz w:val="28"/>
          <w:szCs w:val="28"/>
        </w:rPr>
        <w:t>t-shirt</w:t>
      </w:r>
      <w:r w:rsidR="00163377">
        <w:rPr>
          <w:rFonts w:asciiTheme="minorHAnsi" w:hAnsiTheme="minorHAnsi" w:cstheme="minorHAnsi"/>
          <w:sz w:val="28"/>
          <w:szCs w:val="28"/>
        </w:rPr>
        <w:t xml:space="preserve"> in </w:t>
      </w:r>
      <w:r w:rsidR="009C7770">
        <w:rPr>
          <w:rFonts w:asciiTheme="minorHAnsi" w:hAnsiTheme="minorHAnsi" w:cstheme="minorHAnsi"/>
          <w:sz w:val="28"/>
          <w:szCs w:val="28"/>
        </w:rPr>
        <w:t>whiting’s</w:t>
      </w:r>
      <w:r w:rsidR="00163377">
        <w:rPr>
          <w:rFonts w:asciiTheme="minorHAnsi" w:hAnsiTheme="minorHAnsi" w:cstheme="minorHAnsi"/>
          <w:sz w:val="28"/>
          <w:szCs w:val="28"/>
        </w:rPr>
        <w:t xml:space="preserve"> van, and a </w:t>
      </w:r>
      <w:r w:rsidR="009C7770">
        <w:rPr>
          <w:rFonts w:asciiTheme="minorHAnsi" w:hAnsiTheme="minorHAnsi" w:cstheme="minorHAnsi"/>
          <w:sz w:val="28"/>
          <w:szCs w:val="28"/>
        </w:rPr>
        <w:t>DNA</w:t>
      </w:r>
      <w:r w:rsidR="00163377">
        <w:rPr>
          <w:rFonts w:asciiTheme="minorHAnsi" w:hAnsiTheme="minorHAnsi" w:cstheme="minorHAnsi"/>
          <w:sz w:val="28"/>
          <w:szCs w:val="28"/>
        </w:rPr>
        <w:t xml:space="preserve"> test established there was a “one in a billion chance of it belonging to anyone other than </w:t>
      </w:r>
      <w:r w:rsidR="009C7770">
        <w:rPr>
          <w:rFonts w:asciiTheme="minorHAnsi" w:hAnsiTheme="minorHAnsi" w:cstheme="minorHAnsi"/>
          <w:sz w:val="28"/>
          <w:szCs w:val="28"/>
        </w:rPr>
        <w:t>P</w:t>
      </w:r>
      <w:r w:rsidR="00163377">
        <w:rPr>
          <w:rFonts w:asciiTheme="minorHAnsi" w:hAnsiTheme="minorHAnsi" w:cstheme="minorHAnsi"/>
          <w:sz w:val="28"/>
          <w:szCs w:val="28"/>
        </w:rPr>
        <w:t>ayne” (</w:t>
      </w:r>
      <w:r w:rsidR="006C5FB5">
        <w:rPr>
          <w:rFonts w:asciiTheme="minorHAnsi" w:hAnsiTheme="minorHAnsi" w:cstheme="minorHAnsi"/>
          <w:sz w:val="28"/>
          <w:szCs w:val="28"/>
        </w:rPr>
        <w:t>BBC,2001)</w:t>
      </w:r>
      <w:r w:rsidR="006C5FB5">
        <w:rPr>
          <w:rFonts w:asciiTheme="minorHAnsi" w:hAnsiTheme="minorHAnsi" w:cstheme="minorHAnsi"/>
          <w:color w:val="222222"/>
          <w:sz w:val="28"/>
          <w:szCs w:val="28"/>
          <w:shd w:val="clear" w:color="auto" w:fill="FFFFFF"/>
        </w:rPr>
        <w:t xml:space="preserve">. </w:t>
      </w:r>
      <w:r w:rsidR="009C7770" w:rsidRPr="009C7770">
        <w:rPr>
          <w:rFonts w:asciiTheme="minorHAnsi" w:hAnsiTheme="minorHAnsi" w:cstheme="minorHAnsi"/>
          <w:color w:val="222222"/>
          <w:sz w:val="28"/>
          <w:szCs w:val="28"/>
          <w:shd w:val="clear" w:color="auto" w:fill="FFFFFF"/>
        </w:rPr>
        <w:t>By February 6</w:t>
      </w:r>
      <w:r w:rsidR="009C7770" w:rsidRPr="009C7770">
        <w:rPr>
          <w:rFonts w:asciiTheme="minorHAnsi" w:hAnsiTheme="minorHAnsi" w:cstheme="minorHAnsi"/>
          <w:color w:val="222222"/>
          <w:sz w:val="28"/>
          <w:szCs w:val="28"/>
          <w:shd w:val="clear" w:color="auto" w:fill="FFFFFF"/>
          <w:vertAlign w:val="superscript"/>
        </w:rPr>
        <w:t>th</w:t>
      </w:r>
      <w:r w:rsidR="009C7770" w:rsidRPr="009C7770">
        <w:rPr>
          <w:rFonts w:asciiTheme="minorHAnsi" w:hAnsiTheme="minorHAnsi" w:cstheme="minorHAnsi"/>
          <w:color w:val="222222"/>
          <w:sz w:val="28"/>
          <w:szCs w:val="28"/>
          <w:shd w:val="clear" w:color="auto" w:fill="FFFFFF"/>
        </w:rPr>
        <w:t>, 2001</w:t>
      </w:r>
      <w:r w:rsidR="009C7770">
        <w:rPr>
          <w:rFonts w:asciiTheme="minorHAnsi" w:hAnsiTheme="minorHAnsi" w:cstheme="minorHAnsi"/>
          <w:color w:val="222222"/>
          <w:sz w:val="28"/>
          <w:szCs w:val="28"/>
          <w:shd w:val="clear" w:color="auto" w:fill="FFFFFF"/>
        </w:rPr>
        <w:t>, police had enough evidence to press charges against Whiting. Charged with abduction and murder at Lewes Crown Court, he pleaded not guilty to both charges and kept in custody with his trial starting on the 14</w:t>
      </w:r>
      <w:r w:rsidR="009C7770" w:rsidRPr="009C7770">
        <w:rPr>
          <w:rFonts w:asciiTheme="minorHAnsi" w:hAnsiTheme="minorHAnsi" w:cstheme="minorHAnsi"/>
          <w:color w:val="222222"/>
          <w:sz w:val="28"/>
          <w:szCs w:val="28"/>
          <w:shd w:val="clear" w:color="auto" w:fill="FFFFFF"/>
          <w:vertAlign w:val="superscript"/>
        </w:rPr>
        <w:t>th</w:t>
      </w:r>
      <w:r w:rsidR="009C7770">
        <w:rPr>
          <w:rFonts w:asciiTheme="minorHAnsi" w:hAnsiTheme="minorHAnsi" w:cstheme="minorHAnsi"/>
          <w:color w:val="222222"/>
          <w:sz w:val="28"/>
          <w:szCs w:val="28"/>
          <w:shd w:val="clear" w:color="auto" w:fill="FFFFFF"/>
        </w:rPr>
        <w:t xml:space="preserve"> of November that year. December 12</w:t>
      </w:r>
      <w:r w:rsidR="009C7770" w:rsidRPr="009C7770">
        <w:rPr>
          <w:rFonts w:asciiTheme="minorHAnsi" w:hAnsiTheme="minorHAnsi" w:cstheme="minorHAnsi"/>
          <w:color w:val="222222"/>
          <w:sz w:val="28"/>
          <w:szCs w:val="28"/>
          <w:shd w:val="clear" w:color="auto" w:fill="FFFFFF"/>
          <w:vertAlign w:val="superscript"/>
        </w:rPr>
        <w:t>th</w:t>
      </w:r>
      <w:r w:rsidR="006A68ED">
        <w:rPr>
          <w:rFonts w:asciiTheme="minorHAnsi" w:hAnsiTheme="minorHAnsi" w:cstheme="minorHAnsi"/>
          <w:color w:val="222222"/>
          <w:sz w:val="28"/>
          <w:szCs w:val="28"/>
          <w:shd w:val="clear" w:color="auto" w:fill="FFFFFF"/>
        </w:rPr>
        <w:t>, 2001</w:t>
      </w:r>
      <w:r w:rsidR="009C7770">
        <w:rPr>
          <w:rFonts w:asciiTheme="minorHAnsi" w:hAnsiTheme="minorHAnsi" w:cstheme="minorHAnsi"/>
          <w:color w:val="222222"/>
          <w:sz w:val="28"/>
          <w:szCs w:val="28"/>
          <w:shd w:val="clear" w:color="auto" w:fill="FFFFFF"/>
        </w:rPr>
        <w:t xml:space="preserve"> after </w:t>
      </w:r>
      <w:r w:rsidR="006A68ED">
        <w:rPr>
          <w:rFonts w:asciiTheme="minorHAnsi" w:hAnsiTheme="minorHAnsi" w:cstheme="minorHAnsi"/>
          <w:color w:val="222222"/>
          <w:sz w:val="28"/>
          <w:szCs w:val="28"/>
          <w:shd w:val="clear" w:color="auto" w:fill="FFFFFF"/>
        </w:rPr>
        <w:t xml:space="preserve">four weeks trial Whiting was convicted and sentenced to life imprisonment. </w:t>
      </w:r>
    </w:p>
    <w:p w14:paraId="05C59CAA" w14:textId="376B1BF0" w:rsidR="008B0B69" w:rsidRDefault="008B0B69">
      <w:pPr>
        <w:rPr>
          <w:sz w:val="28"/>
          <w:szCs w:val="28"/>
        </w:rPr>
      </w:pPr>
      <w:r w:rsidRPr="008B0B69">
        <w:rPr>
          <w:sz w:val="28"/>
          <w:szCs w:val="28"/>
        </w:rPr>
        <w:t>Not only was DNA used in this case to</w:t>
      </w:r>
      <w:r w:rsidR="006A68ED">
        <w:rPr>
          <w:sz w:val="28"/>
          <w:szCs w:val="28"/>
        </w:rPr>
        <w:t xml:space="preserve"> identify Sarah and</w:t>
      </w:r>
      <w:r w:rsidRPr="008B0B69">
        <w:rPr>
          <w:sz w:val="28"/>
          <w:szCs w:val="28"/>
        </w:rPr>
        <w:t xml:space="preserve"> convict Whiting it also showed the importance of </w:t>
      </w:r>
      <w:r w:rsidR="00EF44C6">
        <w:rPr>
          <w:sz w:val="28"/>
          <w:szCs w:val="28"/>
        </w:rPr>
        <w:t>contact trace evidence.</w:t>
      </w:r>
      <w:r w:rsidRPr="008B0B69">
        <w:rPr>
          <w:sz w:val="28"/>
          <w:szCs w:val="28"/>
        </w:rPr>
        <w:t xml:space="preserve"> </w:t>
      </w:r>
      <w:r w:rsidR="006A68ED">
        <w:rPr>
          <w:sz w:val="28"/>
          <w:szCs w:val="28"/>
        </w:rPr>
        <w:t xml:space="preserve">Traces of fibres from Whiting’s van found on Sarah’s shoe along with the hair on his shirt in the van created a concrete case against Whiting. </w:t>
      </w:r>
      <w:r w:rsidR="006C5FB5">
        <w:rPr>
          <w:sz w:val="28"/>
          <w:szCs w:val="28"/>
        </w:rPr>
        <w:t xml:space="preserve">DNA wasn’t as new at this time as in the aforementioned case but still in its infancy. </w:t>
      </w:r>
    </w:p>
    <w:p w14:paraId="7793BEA3" w14:textId="3D4D097C" w:rsidR="004855DE" w:rsidRPr="00B2266C" w:rsidRDefault="00B2266C">
      <w:pPr>
        <w:rPr>
          <w:b/>
          <w:bCs/>
          <w:sz w:val="28"/>
          <w:szCs w:val="28"/>
        </w:rPr>
      </w:pPr>
      <w:r w:rsidRPr="00B2266C">
        <w:rPr>
          <w:b/>
          <w:bCs/>
          <w:sz w:val="28"/>
          <w:szCs w:val="28"/>
        </w:rPr>
        <w:t>________________________________________________________________</w:t>
      </w:r>
    </w:p>
    <w:p w14:paraId="3DF5E3F2" w14:textId="1773C5F2" w:rsidR="004855DE" w:rsidRPr="006306AC" w:rsidRDefault="00EB7E09">
      <w:pPr>
        <w:rPr>
          <w:rFonts w:cstheme="minorHAnsi"/>
          <w:sz w:val="28"/>
          <w:szCs w:val="28"/>
        </w:rPr>
      </w:pPr>
      <w:r>
        <w:rPr>
          <w:sz w:val="28"/>
          <w:szCs w:val="28"/>
        </w:rPr>
        <w:t>Lastly</w:t>
      </w:r>
      <w:r w:rsidR="00124C6F">
        <w:rPr>
          <w:sz w:val="28"/>
          <w:szCs w:val="28"/>
        </w:rPr>
        <w:t xml:space="preserve">, the murder of Teresa De Simone, this led to one of the longest miscarriages of justice in the </w:t>
      </w:r>
      <w:r>
        <w:rPr>
          <w:sz w:val="28"/>
          <w:szCs w:val="28"/>
        </w:rPr>
        <w:t xml:space="preserve">history of the </w:t>
      </w:r>
      <w:r w:rsidR="000639A9">
        <w:rPr>
          <w:sz w:val="28"/>
          <w:szCs w:val="28"/>
        </w:rPr>
        <w:t>United Kingdom</w:t>
      </w:r>
      <w:r w:rsidR="00F26B14">
        <w:rPr>
          <w:sz w:val="28"/>
          <w:szCs w:val="28"/>
        </w:rPr>
        <w:t xml:space="preserve"> that was</w:t>
      </w:r>
      <w:r>
        <w:rPr>
          <w:sz w:val="28"/>
          <w:szCs w:val="28"/>
        </w:rPr>
        <w:t xml:space="preserve"> only</w:t>
      </w:r>
      <w:r w:rsidR="00F26B14">
        <w:rPr>
          <w:sz w:val="28"/>
          <w:szCs w:val="28"/>
        </w:rPr>
        <w:t xml:space="preserve"> corrected </w:t>
      </w:r>
      <w:r w:rsidR="00F26B14" w:rsidRPr="006306AC">
        <w:rPr>
          <w:rFonts w:cstheme="minorHAnsi"/>
          <w:sz w:val="28"/>
          <w:szCs w:val="28"/>
        </w:rPr>
        <w:t xml:space="preserve">due to DNA. </w:t>
      </w:r>
      <w:r w:rsidR="000639A9" w:rsidRPr="006306AC">
        <w:rPr>
          <w:rFonts w:cstheme="minorHAnsi"/>
          <w:sz w:val="28"/>
          <w:szCs w:val="28"/>
        </w:rPr>
        <w:t xml:space="preserve">Sean Hodgson served 27 years in prison, released in 2009 while the real killer died in 1988. </w:t>
      </w:r>
    </w:p>
    <w:p w14:paraId="6118E691" w14:textId="67D8603B" w:rsidR="005A313E" w:rsidRPr="006306AC" w:rsidRDefault="000639A9" w:rsidP="005A313E">
      <w:pPr>
        <w:pStyle w:val="NormalWeb"/>
        <w:spacing w:before="120" w:beforeAutospacing="0" w:after="120" w:afterAutospacing="0"/>
        <w:rPr>
          <w:rFonts w:asciiTheme="minorHAnsi" w:hAnsiTheme="minorHAnsi" w:cstheme="minorHAnsi"/>
          <w:sz w:val="28"/>
          <w:szCs w:val="28"/>
        </w:rPr>
      </w:pPr>
      <w:r w:rsidRPr="006306AC">
        <w:rPr>
          <w:rFonts w:asciiTheme="minorHAnsi" w:hAnsiTheme="minorHAnsi" w:cstheme="minorHAnsi"/>
          <w:sz w:val="28"/>
          <w:szCs w:val="28"/>
        </w:rPr>
        <w:t xml:space="preserve">The murder happened </w:t>
      </w:r>
      <w:r w:rsidR="00986A57" w:rsidRPr="006306AC">
        <w:rPr>
          <w:rFonts w:asciiTheme="minorHAnsi" w:hAnsiTheme="minorHAnsi" w:cstheme="minorHAnsi"/>
          <w:sz w:val="28"/>
          <w:szCs w:val="28"/>
        </w:rPr>
        <w:t>December 5th</w:t>
      </w:r>
      <w:r w:rsidR="005A313E" w:rsidRPr="006306AC">
        <w:rPr>
          <w:rFonts w:asciiTheme="minorHAnsi" w:hAnsiTheme="minorHAnsi" w:cstheme="minorHAnsi"/>
          <w:sz w:val="28"/>
          <w:szCs w:val="28"/>
        </w:rPr>
        <w:t>, 1979</w:t>
      </w:r>
      <w:r w:rsidR="00986A57" w:rsidRPr="006306AC">
        <w:rPr>
          <w:rFonts w:asciiTheme="minorHAnsi" w:hAnsiTheme="minorHAnsi" w:cstheme="minorHAnsi"/>
          <w:sz w:val="28"/>
          <w:szCs w:val="28"/>
        </w:rPr>
        <w:t xml:space="preserve"> in Southampton outside a pub known as the </w:t>
      </w:r>
      <w:r w:rsidR="00986A57" w:rsidRPr="006306AC">
        <w:rPr>
          <w:rFonts w:asciiTheme="minorHAnsi" w:hAnsiTheme="minorHAnsi" w:cstheme="minorHAnsi"/>
          <w:i/>
          <w:iCs/>
          <w:sz w:val="28"/>
          <w:szCs w:val="28"/>
        </w:rPr>
        <w:t>Tom Tackle</w:t>
      </w:r>
      <w:r w:rsidR="00986A57" w:rsidRPr="006306AC">
        <w:rPr>
          <w:rFonts w:asciiTheme="minorHAnsi" w:hAnsiTheme="minorHAnsi" w:cstheme="minorHAnsi"/>
          <w:sz w:val="28"/>
          <w:szCs w:val="28"/>
        </w:rPr>
        <w:t>.</w:t>
      </w:r>
      <w:r w:rsidR="005A313E" w:rsidRPr="006306AC">
        <w:rPr>
          <w:rFonts w:asciiTheme="minorHAnsi" w:hAnsiTheme="minorHAnsi" w:cstheme="minorHAnsi"/>
          <w:sz w:val="28"/>
          <w:szCs w:val="28"/>
        </w:rPr>
        <w:t xml:space="preserve"> Teresa had been working part time as a bar maid at the pub and by dad was employed as clerk full time for the southern gas board.  (</w:t>
      </w:r>
      <w:r w:rsidR="00294CE0">
        <w:rPr>
          <w:rFonts w:asciiTheme="minorHAnsi" w:hAnsiTheme="minorHAnsi" w:cstheme="minorHAnsi"/>
          <w:sz w:val="28"/>
          <w:szCs w:val="28"/>
        </w:rPr>
        <w:t>The Times, 19</w:t>
      </w:r>
      <w:r w:rsidR="00255C70">
        <w:rPr>
          <w:rFonts w:asciiTheme="minorHAnsi" w:hAnsiTheme="minorHAnsi" w:cstheme="minorHAnsi"/>
          <w:sz w:val="28"/>
          <w:szCs w:val="28"/>
        </w:rPr>
        <w:t>82</w:t>
      </w:r>
      <w:r w:rsidR="005A313E" w:rsidRPr="006306AC">
        <w:rPr>
          <w:rFonts w:asciiTheme="minorHAnsi" w:hAnsiTheme="minorHAnsi" w:cstheme="minorHAnsi"/>
          <w:sz w:val="28"/>
          <w:szCs w:val="28"/>
        </w:rPr>
        <w:t>). She had worked at the pub for less than a month, working two evenings a week assumedly to widen her social circle and to help pay off her new Ford Escort. (</w:t>
      </w:r>
      <w:r w:rsidR="0066152A">
        <w:rPr>
          <w:rFonts w:asciiTheme="minorHAnsi" w:hAnsiTheme="minorHAnsi" w:cstheme="minorHAnsi"/>
          <w:sz w:val="28"/>
          <w:szCs w:val="28"/>
        </w:rPr>
        <w:t>Kennedy, 2009</w:t>
      </w:r>
      <w:r w:rsidR="005A313E" w:rsidRPr="006306AC">
        <w:rPr>
          <w:rFonts w:asciiTheme="minorHAnsi" w:hAnsiTheme="minorHAnsi" w:cstheme="minorHAnsi"/>
          <w:sz w:val="28"/>
          <w:szCs w:val="28"/>
        </w:rPr>
        <w:t xml:space="preserve">). The pub was about 46 metres from the police station and law courts located near the </w:t>
      </w:r>
      <w:r w:rsidR="006306AC" w:rsidRPr="006306AC">
        <w:rPr>
          <w:rFonts w:asciiTheme="minorHAnsi" w:hAnsiTheme="minorHAnsi" w:cstheme="minorHAnsi"/>
          <w:sz w:val="28"/>
          <w:szCs w:val="28"/>
        </w:rPr>
        <w:t>city’s</w:t>
      </w:r>
      <w:r w:rsidR="005A313E" w:rsidRPr="006306AC">
        <w:rPr>
          <w:rFonts w:asciiTheme="minorHAnsi" w:hAnsiTheme="minorHAnsi" w:cstheme="minorHAnsi"/>
          <w:sz w:val="28"/>
          <w:szCs w:val="28"/>
        </w:rPr>
        <w:t xml:space="preserve"> central train station. (</w:t>
      </w:r>
      <w:r w:rsidR="00294CE0">
        <w:rPr>
          <w:rFonts w:asciiTheme="minorHAnsi" w:hAnsiTheme="minorHAnsi" w:cstheme="minorHAnsi"/>
          <w:sz w:val="28"/>
          <w:szCs w:val="28"/>
        </w:rPr>
        <w:t>The Times, 1979</w:t>
      </w:r>
      <w:r w:rsidR="005A313E" w:rsidRPr="006306AC">
        <w:rPr>
          <w:rFonts w:asciiTheme="minorHAnsi" w:hAnsiTheme="minorHAnsi" w:cstheme="minorHAnsi"/>
          <w:sz w:val="28"/>
          <w:szCs w:val="28"/>
        </w:rPr>
        <w:t>). After finishing her shift at around 11pm that night she went to a night club with a friend Jenni Savage, travelling in Jenni’s car that night and leaving Teresa’s Ford still parked at the pub</w:t>
      </w:r>
      <w:r w:rsidR="00857D22" w:rsidRPr="006306AC">
        <w:rPr>
          <w:rFonts w:asciiTheme="minorHAnsi" w:hAnsiTheme="minorHAnsi" w:cstheme="minorHAnsi"/>
          <w:sz w:val="28"/>
          <w:szCs w:val="28"/>
        </w:rPr>
        <w:t xml:space="preserve"> </w:t>
      </w:r>
      <w:r w:rsidR="005A313E" w:rsidRPr="006306AC">
        <w:rPr>
          <w:rFonts w:asciiTheme="minorHAnsi" w:hAnsiTheme="minorHAnsi" w:cstheme="minorHAnsi"/>
          <w:sz w:val="28"/>
          <w:szCs w:val="28"/>
        </w:rPr>
        <w:t>(</w:t>
      </w:r>
      <w:r w:rsidR="001A6E51">
        <w:rPr>
          <w:rFonts w:asciiTheme="minorHAnsi" w:hAnsiTheme="minorHAnsi" w:cstheme="minorHAnsi"/>
          <w:sz w:val="28"/>
          <w:szCs w:val="28"/>
        </w:rPr>
        <w:t>Makin, 2009</w:t>
      </w:r>
      <w:r w:rsidR="005A313E" w:rsidRPr="006306AC">
        <w:rPr>
          <w:rFonts w:asciiTheme="minorHAnsi" w:hAnsiTheme="minorHAnsi" w:cstheme="minorHAnsi"/>
          <w:sz w:val="28"/>
          <w:szCs w:val="28"/>
        </w:rPr>
        <w:t>)</w:t>
      </w:r>
      <w:r w:rsidR="00857D22" w:rsidRPr="006306AC">
        <w:rPr>
          <w:rFonts w:asciiTheme="minorHAnsi" w:hAnsiTheme="minorHAnsi" w:cstheme="minorHAnsi"/>
          <w:sz w:val="28"/>
          <w:szCs w:val="28"/>
        </w:rPr>
        <w:t xml:space="preserve">. Savage recalls her friend not drinking any alcohol that night and maintains that they spent the evening together at all times. When the pair left De Simone was dropped off back to the Tom Tackle car park at some point between 12:30 and 1am. The two sat in the car and chatted before Teresa made the short walk to her car, </w:t>
      </w:r>
      <w:r w:rsidR="00857D22" w:rsidRPr="006306AC">
        <w:rPr>
          <w:rFonts w:asciiTheme="minorHAnsi" w:hAnsiTheme="minorHAnsi" w:cstheme="minorHAnsi"/>
          <w:sz w:val="28"/>
          <w:szCs w:val="28"/>
        </w:rPr>
        <w:lastRenderedPageBreak/>
        <w:t>which is when Jenni reversed out and away from the scene. Savage was the last witness to see De Simone before she was murdered</w:t>
      </w:r>
      <w:r w:rsidR="001A6E51">
        <w:rPr>
          <w:rFonts w:asciiTheme="minorHAnsi" w:hAnsiTheme="minorHAnsi" w:cstheme="minorHAnsi"/>
          <w:sz w:val="28"/>
          <w:szCs w:val="28"/>
        </w:rPr>
        <w:t xml:space="preserve"> </w:t>
      </w:r>
      <w:r w:rsidR="00857D22" w:rsidRPr="006306AC">
        <w:rPr>
          <w:rFonts w:asciiTheme="minorHAnsi" w:hAnsiTheme="minorHAnsi" w:cstheme="minorHAnsi"/>
          <w:sz w:val="28"/>
          <w:szCs w:val="28"/>
        </w:rPr>
        <w:t>(</w:t>
      </w:r>
      <w:r w:rsidR="005C22E2">
        <w:rPr>
          <w:rFonts w:asciiTheme="minorHAnsi" w:hAnsiTheme="minorHAnsi" w:cstheme="minorHAnsi"/>
          <w:sz w:val="28"/>
          <w:szCs w:val="28"/>
        </w:rPr>
        <w:t>Laville</w:t>
      </w:r>
      <w:r w:rsidR="001A6E51">
        <w:rPr>
          <w:rFonts w:asciiTheme="minorHAnsi" w:hAnsiTheme="minorHAnsi" w:cstheme="minorHAnsi"/>
          <w:sz w:val="28"/>
          <w:szCs w:val="28"/>
        </w:rPr>
        <w:t>, 2009)</w:t>
      </w:r>
      <w:r w:rsidR="00857D22" w:rsidRPr="006306AC">
        <w:rPr>
          <w:rFonts w:asciiTheme="minorHAnsi" w:hAnsiTheme="minorHAnsi" w:cstheme="minorHAnsi"/>
          <w:sz w:val="28"/>
          <w:szCs w:val="28"/>
        </w:rPr>
        <w:t>. Around 10am on the 5</w:t>
      </w:r>
      <w:r w:rsidR="00857D22" w:rsidRPr="006306AC">
        <w:rPr>
          <w:rFonts w:asciiTheme="minorHAnsi" w:hAnsiTheme="minorHAnsi" w:cstheme="minorHAnsi"/>
          <w:sz w:val="28"/>
          <w:szCs w:val="28"/>
          <w:vertAlign w:val="superscript"/>
        </w:rPr>
        <w:t>th</w:t>
      </w:r>
      <w:r w:rsidR="00857D22" w:rsidRPr="006306AC">
        <w:rPr>
          <w:rFonts w:asciiTheme="minorHAnsi" w:hAnsiTheme="minorHAnsi" w:cstheme="minorHAnsi"/>
          <w:sz w:val="28"/>
          <w:szCs w:val="28"/>
        </w:rPr>
        <w:t xml:space="preserve">, pub landlord Anthony Pocock arrived </w:t>
      </w:r>
      <w:r w:rsidR="00B668A5" w:rsidRPr="006306AC">
        <w:rPr>
          <w:rFonts w:asciiTheme="minorHAnsi" w:hAnsiTheme="minorHAnsi" w:cstheme="minorHAnsi"/>
          <w:sz w:val="28"/>
          <w:szCs w:val="28"/>
        </w:rPr>
        <w:t>at</w:t>
      </w:r>
      <w:r w:rsidR="00857D22" w:rsidRPr="006306AC">
        <w:rPr>
          <w:rFonts w:asciiTheme="minorHAnsi" w:hAnsiTheme="minorHAnsi" w:cstheme="minorHAnsi"/>
          <w:sz w:val="28"/>
          <w:szCs w:val="28"/>
        </w:rPr>
        <w:t xml:space="preserve"> the premises expecting a delivery of stock; upon finding Teresa’s car he tried to move it to allow the delivery through but inside he found the distressed body of De Simone in the back seat. </w:t>
      </w:r>
      <w:r w:rsidR="00B668A5" w:rsidRPr="006306AC">
        <w:rPr>
          <w:rFonts w:asciiTheme="minorHAnsi" w:hAnsiTheme="minorHAnsi" w:cstheme="minorHAnsi"/>
          <w:sz w:val="28"/>
          <w:szCs w:val="28"/>
        </w:rPr>
        <w:t>Police were alerted instantly, and a pathologist was on the scene at 11:45am. He recalled the body was lying on her back, and naked waist down with the left side of her chest exposed. The time of death was placed between the hours of 1-2am, the Detective superintendent John Porter was certain she met her killer seconds after Jenni left and there was a possibility that the murderer was sitting in Teresa’s car as the passenger door was found unlocked</w:t>
      </w:r>
      <w:r w:rsidR="0066152A">
        <w:rPr>
          <w:rFonts w:asciiTheme="minorHAnsi" w:hAnsiTheme="minorHAnsi" w:cstheme="minorHAnsi"/>
          <w:sz w:val="28"/>
          <w:szCs w:val="28"/>
        </w:rPr>
        <w:t xml:space="preserve"> (Kennedy, 2009</w:t>
      </w:r>
      <w:r w:rsidR="00B668A5" w:rsidRPr="006306AC">
        <w:rPr>
          <w:rFonts w:asciiTheme="minorHAnsi" w:hAnsiTheme="minorHAnsi" w:cstheme="minorHAnsi"/>
          <w:sz w:val="28"/>
          <w:szCs w:val="28"/>
        </w:rPr>
        <w:t xml:space="preserve">). The cause of death was found to be slow strangulation, confirmed by marking on the </w:t>
      </w:r>
      <w:r w:rsidR="009B57A2" w:rsidRPr="006306AC">
        <w:rPr>
          <w:rFonts w:asciiTheme="minorHAnsi" w:hAnsiTheme="minorHAnsi" w:cstheme="minorHAnsi"/>
          <w:sz w:val="28"/>
          <w:szCs w:val="28"/>
        </w:rPr>
        <w:t>victim’s</w:t>
      </w:r>
      <w:r w:rsidR="00B668A5" w:rsidRPr="006306AC">
        <w:rPr>
          <w:rFonts w:asciiTheme="minorHAnsi" w:hAnsiTheme="minorHAnsi" w:cstheme="minorHAnsi"/>
          <w:sz w:val="28"/>
          <w:szCs w:val="28"/>
        </w:rPr>
        <w:t xml:space="preserve"> neck and the presence of white frothy mucous in the victim</w:t>
      </w:r>
      <w:r w:rsidR="009B57A2" w:rsidRPr="006306AC">
        <w:rPr>
          <w:rFonts w:asciiTheme="minorHAnsi" w:hAnsiTheme="minorHAnsi" w:cstheme="minorHAnsi"/>
          <w:sz w:val="28"/>
          <w:szCs w:val="28"/>
        </w:rPr>
        <w:t>’</w:t>
      </w:r>
      <w:r w:rsidR="00B668A5" w:rsidRPr="006306AC">
        <w:rPr>
          <w:rFonts w:asciiTheme="minorHAnsi" w:hAnsiTheme="minorHAnsi" w:cstheme="minorHAnsi"/>
          <w:sz w:val="28"/>
          <w:szCs w:val="28"/>
        </w:rPr>
        <w:t xml:space="preserve">s mouth. </w:t>
      </w:r>
    </w:p>
    <w:p w14:paraId="6B87657E" w14:textId="3D4DAD78" w:rsidR="00102242" w:rsidRDefault="009B57A2" w:rsidP="00102242">
      <w:pPr>
        <w:pStyle w:val="NormalWeb"/>
        <w:spacing w:before="120" w:beforeAutospacing="0" w:after="120" w:afterAutospacing="0"/>
        <w:rPr>
          <w:rFonts w:asciiTheme="minorHAnsi" w:hAnsiTheme="minorHAnsi" w:cstheme="minorHAnsi"/>
          <w:sz w:val="28"/>
          <w:szCs w:val="28"/>
        </w:rPr>
      </w:pPr>
      <w:r w:rsidRPr="006306AC">
        <w:rPr>
          <w:rFonts w:asciiTheme="minorHAnsi" w:hAnsiTheme="minorHAnsi" w:cstheme="minorHAnsi"/>
          <w:sz w:val="28"/>
          <w:szCs w:val="28"/>
        </w:rPr>
        <w:t>Semen was present in the victim and in “sufficient concentration to indicate it was present no more than three to four hours before death. As Teresa’s whereabouts was known the evening prior to her death it could have only come from the assailant. (</w:t>
      </w:r>
      <w:r w:rsidR="00685B75">
        <w:rPr>
          <w:rFonts w:asciiTheme="minorHAnsi" w:hAnsiTheme="minorHAnsi" w:cstheme="minorHAnsi"/>
          <w:sz w:val="28"/>
          <w:szCs w:val="28"/>
        </w:rPr>
        <w:t>Bailii.org, 2009</w:t>
      </w:r>
      <w:r w:rsidRPr="006306AC">
        <w:rPr>
          <w:rFonts w:asciiTheme="minorHAnsi" w:hAnsiTheme="minorHAnsi" w:cstheme="minorHAnsi"/>
          <w:sz w:val="28"/>
          <w:szCs w:val="28"/>
        </w:rPr>
        <w:t>) Forensics produced that the semen belonged to a male with blood type A or AB. The only things missing from the crime scene have ultimately never been recovered including: Car keys, two necklaces, three rings, a bracelet and a rotary wristwatch</w:t>
      </w:r>
      <w:r w:rsidR="0066152A">
        <w:rPr>
          <w:rFonts w:asciiTheme="minorHAnsi" w:hAnsiTheme="minorHAnsi" w:cstheme="minorHAnsi"/>
          <w:sz w:val="28"/>
          <w:szCs w:val="28"/>
        </w:rPr>
        <w:t xml:space="preserve"> (Kennedy, 2009)</w:t>
      </w:r>
      <w:r w:rsidRPr="006306AC">
        <w:rPr>
          <w:rFonts w:asciiTheme="minorHAnsi" w:hAnsiTheme="minorHAnsi" w:cstheme="minorHAnsi"/>
          <w:sz w:val="28"/>
          <w:szCs w:val="28"/>
        </w:rPr>
        <w:t>.</w:t>
      </w:r>
    </w:p>
    <w:p w14:paraId="65FC9DF9" w14:textId="233CF9EA" w:rsidR="00102242" w:rsidRDefault="00102242" w:rsidP="00102242">
      <w:pPr>
        <w:pStyle w:val="NormalWeb"/>
        <w:spacing w:before="120" w:beforeAutospacing="0" w:after="120" w:afterAutospacing="0"/>
        <w:rPr>
          <w:rFonts w:asciiTheme="minorHAnsi" w:hAnsiTheme="minorHAnsi" w:cstheme="minorHAnsi"/>
          <w:sz w:val="28"/>
          <w:szCs w:val="28"/>
        </w:rPr>
      </w:pPr>
      <w:r>
        <w:rPr>
          <w:rFonts w:asciiTheme="minorHAnsi" w:hAnsiTheme="minorHAnsi" w:cstheme="minorHAnsi"/>
          <w:sz w:val="28"/>
          <w:szCs w:val="28"/>
        </w:rPr>
        <w:t xml:space="preserve">The investigation was led by the previously mentioned D.S John Porter of the Criminal Investigation Department (C.I.D.) and during the 12 months after the murder police “interviewed 30,000 people, took 2,500 statements and traced 500 people in the area on that night. The list of possible suspects numbered around 300 men.” </w:t>
      </w:r>
      <w:r w:rsidR="001A6E51">
        <w:rPr>
          <w:rFonts w:asciiTheme="minorHAnsi" w:hAnsiTheme="minorHAnsi" w:cstheme="minorHAnsi"/>
          <w:sz w:val="28"/>
          <w:szCs w:val="28"/>
        </w:rPr>
        <w:t>(Kennedy, 2009)</w:t>
      </w:r>
      <w:r>
        <w:rPr>
          <w:rFonts w:asciiTheme="minorHAnsi" w:hAnsiTheme="minorHAnsi" w:cstheme="minorHAnsi"/>
          <w:sz w:val="28"/>
          <w:szCs w:val="28"/>
        </w:rPr>
        <w:t xml:space="preserve">. Some of De Simone’s belongings were taken, believed to be a set up for a false robbery motive and not a crime driven by sexual depravity. </w:t>
      </w:r>
    </w:p>
    <w:p w14:paraId="01BA161B" w14:textId="77777777" w:rsidR="00AD6AEC" w:rsidRDefault="00102242" w:rsidP="00102242">
      <w:pPr>
        <w:pStyle w:val="NormalWeb"/>
        <w:spacing w:before="120" w:beforeAutospacing="0" w:after="120" w:afterAutospacing="0"/>
        <w:rPr>
          <w:rFonts w:asciiTheme="minorHAnsi" w:hAnsiTheme="minorHAnsi" w:cstheme="minorHAnsi"/>
          <w:sz w:val="28"/>
          <w:szCs w:val="28"/>
        </w:rPr>
      </w:pPr>
      <w:r>
        <w:rPr>
          <w:rFonts w:asciiTheme="minorHAnsi" w:hAnsiTheme="minorHAnsi" w:cstheme="minorHAnsi"/>
          <w:sz w:val="28"/>
          <w:szCs w:val="28"/>
        </w:rPr>
        <w:t>Sean Hodgson first caught police attention on the 6</w:t>
      </w:r>
      <w:r w:rsidRPr="00102242">
        <w:rPr>
          <w:rFonts w:asciiTheme="minorHAnsi" w:hAnsiTheme="minorHAnsi" w:cstheme="minorHAnsi"/>
          <w:sz w:val="28"/>
          <w:szCs w:val="28"/>
          <w:vertAlign w:val="superscript"/>
        </w:rPr>
        <w:t>th</w:t>
      </w:r>
      <w:r>
        <w:rPr>
          <w:rFonts w:asciiTheme="minorHAnsi" w:hAnsiTheme="minorHAnsi" w:cstheme="minorHAnsi"/>
          <w:sz w:val="28"/>
          <w:szCs w:val="28"/>
        </w:rPr>
        <w:t xml:space="preserve"> of December 1979 as he was under arrest for an unrelated vehicle theft in Southampton despite being from </w:t>
      </w:r>
      <w:r w:rsidR="00841C89">
        <w:rPr>
          <w:rFonts w:asciiTheme="minorHAnsi" w:hAnsiTheme="minorHAnsi" w:cstheme="minorHAnsi"/>
          <w:sz w:val="28"/>
          <w:szCs w:val="28"/>
        </w:rPr>
        <w:t xml:space="preserve">county Durham. A day later he gave a statement to police implicating another individual in the murder who was eliminated as a suspect as he had O type blood. Police were aware that Hodgson was blood type A so briefly investigated him in the following days </w:t>
      </w:r>
      <w:r w:rsidR="00AD6AEC">
        <w:rPr>
          <w:rFonts w:asciiTheme="minorHAnsi" w:hAnsiTheme="minorHAnsi" w:cstheme="minorHAnsi"/>
          <w:sz w:val="28"/>
          <w:szCs w:val="28"/>
        </w:rPr>
        <w:t xml:space="preserve">as he was remanded in custody for the charges of theft. They questioned him on Teresa’s murder and found his location at the time of the murder could not be verified. </w:t>
      </w:r>
    </w:p>
    <w:p w14:paraId="3F97DDB1" w14:textId="1363A860" w:rsidR="00102242" w:rsidRDefault="00AD6AEC" w:rsidP="00102242">
      <w:pPr>
        <w:pStyle w:val="NormalWeb"/>
        <w:spacing w:before="120" w:beforeAutospacing="0" w:after="120" w:afterAutospacing="0"/>
        <w:rPr>
          <w:rFonts w:asciiTheme="minorHAnsi" w:hAnsiTheme="minorHAnsi" w:cstheme="minorHAnsi"/>
          <w:sz w:val="28"/>
          <w:szCs w:val="28"/>
        </w:rPr>
      </w:pPr>
      <w:r>
        <w:rPr>
          <w:rFonts w:asciiTheme="minorHAnsi" w:hAnsiTheme="minorHAnsi" w:cstheme="minorHAnsi"/>
          <w:sz w:val="28"/>
          <w:szCs w:val="28"/>
        </w:rPr>
        <w:t>On December 11</w:t>
      </w:r>
      <w:r w:rsidRPr="00AD6AEC">
        <w:rPr>
          <w:rFonts w:asciiTheme="minorHAnsi" w:hAnsiTheme="minorHAnsi" w:cstheme="minorHAnsi"/>
          <w:sz w:val="28"/>
          <w:szCs w:val="28"/>
          <w:vertAlign w:val="superscript"/>
        </w:rPr>
        <w:t>th</w:t>
      </w:r>
      <w:r w:rsidR="00294CE0">
        <w:rPr>
          <w:rFonts w:asciiTheme="minorHAnsi" w:hAnsiTheme="minorHAnsi" w:cstheme="minorHAnsi"/>
          <w:sz w:val="28"/>
          <w:szCs w:val="28"/>
        </w:rPr>
        <w:t>, 1980</w:t>
      </w:r>
      <w:r>
        <w:rPr>
          <w:rFonts w:asciiTheme="minorHAnsi" w:hAnsiTheme="minorHAnsi" w:cstheme="minorHAnsi"/>
          <w:sz w:val="28"/>
          <w:szCs w:val="28"/>
        </w:rPr>
        <w:t xml:space="preserve"> Hodgson asked for a priest</w:t>
      </w:r>
      <w:r w:rsidR="00A93DC2">
        <w:rPr>
          <w:rFonts w:asciiTheme="minorHAnsi" w:hAnsiTheme="minorHAnsi" w:cstheme="minorHAnsi"/>
          <w:sz w:val="28"/>
          <w:szCs w:val="28"/>
        </w:rPr>
        <w:t xml:space="preserve"> Father Moran</w:t>
      </w:r>
      <w:r>
        <w:rPr>
          <w:rFonts w:asciiTheme="minorHAnsi" w:hAnsiTheme="minorHAnsi" w:cstheme="minorHAnsi"/>
          <w:sz w:val="28"/>
          <w:szCs w:val="28"/>
        </w:rPr>
        <w:t xml:space="preserve"> (</w:t>
      </w:r>
      <w:r w:rsidR="00255C70">
        <w:rPr>
          <w:rFonts w:asciiTheme="minorHAnsi" w:hAnsiTheme="minorHAnsi" w:cstheme="minorHAnsi"/>
          <w:sz w:val="28"/>
          <w:szCs w:val="28"/>
        </w:rPr>
        <w:t>O’Neill, 2009</w:t>
      </w:r>
      <w:r>
        <w:rPr>
          <w:rFonts w:asciiTheme="minorHAnsi" w:hAnsiTheme="minorHAnsi" w:cstheme="minorHAnsi"/>
          <w:sz w:val="28"/>
          <w:szCs w:val="28"/>
        </w:rPr>
        <w:t xml:space="preserve">) whom upon seeing confessed to killing a woman as her face brought him nightmares. He said the murders happened the previous year </w:t>
      </w:r>
      <w:r w:rsidR="00A93DC2">
        <w:rPr>
          <w:rFonts w:asciiTheme="minorHAnsi" w:hAnsiTheme="minorHAnsi" w:cstheme="minorHAnsi"/>
          <w:sz w:val="28"/>
          <w:szCs w:val="28"/>
        </w:rPr>
        <w:t xml:space="preserve">in Southampton </w:t>
      </w:r>
      <w:r w:rsidR="00A93DC2">
        <w:rPr>
          <w:rFonts w:asciiTheme="minorHAnsi" w:hAnsiTheme="minorHAnsi" w:cstheme="minorHAnsi"/>
          <w:sz w:val="28"/>
          <w:szCs w:val="28"/>
        </w:rPr>
        <w:lastRenderedPageBreak/>
        <w:t xml:space="preserve">outside the Tom Tackle pub. He repeated the confession to a prison guard the following day. Over the next two weeks Hodgson gave more confessions and showed investigating officers where he supposedly disposed of De Simone’s property. Statements </w:t>
      </w:r>
      <w:r w:rsidR="00EB7E09">
        <w:rPr>
          <w:rFonts w:asciiTheme="minorHAnsi" w:hAnsiTheme="minorHAnsi" w:cstheme="minorHAnsi"/>
          <w:sz w:val="28"/>
          <w:szCs w:val="28"/>
        </w:rPr>
        <w:t>H</w:t>
      </w:r>
      <w:r w:rsidR="00A93DC2">
        <w:rPr>
          <w:rFonts w:asciiTheme="minorHAnsi" w:hAnsiTheme="minorHAnsi" w:cstheme="minorHAnsi"/>
          <w:sz w:val="28"/>
          <w:szCs w:val="28"/>
        </w:rPr>
        <w:t>odgson made contained details which only the murderer could know or that of the knowledge of investigating officers. At Hodgson</w:t>
      </w:r>
      <w:r w:rsidR="006F5B6D">
        <w:rPr>
          <w:rFonts w:asciiTheme="minorHAnsi" w:hAnsiTheme="minorHAnsi" w:cstheme="minorHAnsi"/>
          <w:sz w:val="28"/>
          <w:szCs w:val="28"/>
        </w:rPr>
        <w:t>’</w:t>
      </w:r>
      <w:r w:rsidR="00A93DC2">
        <w:rPr>
          <w:rFonts w:asciiTheme="minorHAnsi" w:hAnsiTheme="minorHAnsi" w:cstheme="minorHAnsi"/>
          <w:sz w:val="28"/>
          <w:szCs w:val="28"/>
        </w:rPr>
        <w:t xml:space="preserve">s trial these details were described as secret details, perhaps to incriminate him more. As of 2009 however much of the original paperwork from police was unable to be located for the case. </w:t>
      </w:r>
    </w:p>
    <w:p w14:paraId="5772B488" w14:textId="4F7440E5" w:rsidR="005D33FE" w:rsidRDefault="00A93DC2" w:rsidP="005D33FE">
      <w:pPr>
        <w:pStyle w:val="NormalWeb"/>
        <w:spacing w:before="120" w:beforeAutospacing="0" w:after="120" w:afterAutospacing="0"/>
        <w:rPr>
          <w:rFonts w:asciiTheme="minorHAnsi" w:hAnsiTheme="minorHAnsi" w:cstheme="minorHAnsi"/>
          <w:sz w:val="28"/>
          <w:szCs w:val="28"/>
        </w:rPr>
      </w:pPr>
      <w:r>
        <w:rPr>
          <w:rFonts w:asciiTheme="minorHAnsi" w:hAnsiTheme="minorHAnsi" w:cstheme="minorHAnsi"/>
          <w:sz w:val="28"/>
          <w:szCs w:val="28"/>
        </w:rPr>
        <w:t xml:space="preserve">Before standing trial Hodgson is quoted saying “ </w:t>
      </w:r>
      <w:r w:rsidR="00AD6AEC" w:rsidRPr="00A93DC2">
        <w:rPr>
          <w:rFonts w:asciiTheme="minorHAnsi" w:hAnsiTheme="minorHAnsi" w:cstheme="minorHAnsi"/>
          <w:sz w:val="28"/>
          <w:szCs w:val="28"/>
        </w:rPr>
        <w:t xml:space="preserve">I would like to tell the members of the jury why I can't go in the witness box is because I am a </w:t>
      </w:r>
      <w:hyperlink r:id="rId4" w:tooltip="Pseudologia fantastica" w:history="1">
        <w:r w:rsidR="00AD6AEC" w:rsidRPr="00A93DC2">
          <w:rPr>
            <w:rStyle w:val="Hyperlink"/>
            <w:rFonts w:asciiTheme="minorHAnsi" w:hAnsiTheme="minorHAnsi" w:cstheme="minorHAnsi"/>
            <w:color w:val="auto"/>
            <w:sz w:val="28"/>
            <w:szCs w:val="28"/>
            <w:u w:val="none"/>
          </w:rPr>
          <w:t>pathological liar</w:t>
        </w:r>
      </w:hyperlink>
      <w:r w:rsidR="00AD6AEC" w:rsidRPr="00A93DC2">
        <w:rPr>
          <w:rFonts w:asciiTheme="minorHAnsi" w:hAnsiTheme="minorHAnsi" w:cstheme="minorHAnsi"/>
          <w:sz w:val="28"/>
          <w:szCs w:val="28"/>
        </w:rPr>
        <w:t>. Secondly, I did not kill Teresa De Simone. Thirdly, every time I have been nicked by the police, which is on many occasions, I have made false confessions to crimes I have not committed, and this is the reason why I am not going into the box.</w:t>
      </w:r>
      <w:r w:rsidR="006F5B6D">
        <w:rPr>
          <w:rFonts w:asciiTheme="minorHAnsi" w:hAnsiTheme="minorHAnsi" w:cstheme="minorHAnsi"/>
          <w:sz w:val="28"/>
          <w:szCs w:val="28"/>
        </w:rPr>
        <w:t xml:space="preserve">” </w:t>
      </w:r>
      <w:r w:rsidR="00255C70">
        <w:rPr>
          <w:rFonts w:asciiTheme="minorHAnsi" w:hAnsiTheme="minorHAnsi" w:cstheme="minorHAnsi"/>
          <w:sz w:val="28"/>
          <w:szCs w:val="28"/>
        </w:rPr>
        <w:t xml:space="preserve">(The Times, 1982) </w:t>
      </w:r>
      <w:r w:rsidR="00685B75">
        <w:rPr>
          <w:rFonts w:asciiTheme="minorHAnsi" w:hAnsiTheme="minorHAnsi" w:cstheme="minorHAnsi"/>
          <w:sz w:val="28"/>
          <w:szCs w:val="28"/>
        </w:rPr>
        <w:t>(Bailii.org, 2009</w:t>
      </w:r>
      <w:r w:rsidR="006F5B6D">
        <w:rPr>
          <w:rFonts w:asciiTheme="minorHAnsi" w:hAnsiTheme="minorHAnsi" w:cstheme="minorHAnsi"/>
          <w:sz w:val="28"/>
          <w:szCs w:val="28"/>
        </w:rPr>
        <w:t>). The trial took place at Winchester Crown court 1982 that spanned 15 days. The defence argued this point to the jury further stating the extent of Hodgson’s lying led him to confess to 200 various crimes including some that investigators could prove never happened. The jury retired to consider their verdict on February 5</w:t>
      </w:r>
      <w:r w:rsidR="006F5B6D" w:rsidRPr="006F5B6D">
        <w:rPr>
          <w:rFonts w:asciiTheme="minorHAnsi" w:hAnsiTheme="minorHAnsi" w:cstheme="minorHAnsi"/>
          <w:sz w:val="28"/>
          <w:szCs w:val="28"/>
          <w:vertAlign w:val="superscript"/>
        </w:rPr>
        <w:t>th</w:t>
      </w:r>
      <w:r w:rsidR="006F5B6D">
        <w:rPr>
          <w:rFonts w:asciiTheme="minorHAnsi" w:hAnsiTheme="minorHAnsi" w:cstheme="minorHAnsi"/>
          <w:sz w:val="28"/>
          <w:szCs w:val="28"/>
        </w:rPr>
        <w:t>, 1982 at 11am and reached a unanimous decision that the defendant was guilty by 2:15pm that same day. (</w:t>
      </w:r>
      <w:r w:rsidR="00685B75">
        <w:rPr>
          <w:rFonts w:asciiTheme="minorHAnsi" w:hAnsiTheme="minorHAnsi" w:cstheme="minorHAnsi"/>
          <w:sz w:val="28"/>
          <w:szCs w:val="28"/>
        </w:rPr>
        <w:t>Bailii.org, 2009</w:t>
      </w:r>
      <w:r w:rsidR="006F5B6D">
        <w:rPr>
          <w:rFonts w:asciiTheme="minorHAnsi" w:hAnsiTheme="minorHAnsi" w:cstheme="minorHAnsi"/>
          <w:sz w:val="28"/>
          <w:szCs w:val="28"/>
        </w:rPr>
        <w:t>)</w:t>
      </w:r>
      <w:r w:rsidR="005D33FE">
        <w:rPr>
          <w:rFonts w:asciiTheme="minorHAnsi" w:hAnsiTheme="minorHAnsi" w:cstheme="minorHAnsi"/>
          <w:sz w:val="28"/>
          <w:szCs w:val="28"/>
        </w:rPr>
        <w:t xml:space="preserve">. </w:t>
      </w:r>
    </w:p>
    <w:p w14:paraId="7A35021B" w14:textId="18AE31E4" w:rsidR="005D33FE" w:rsidRDefault="005D33FE" w:rsidP="005D33FE">
      <w:pPr>
        <w:pStyle w:val="NormalWeb"/>
        <w:spacing w:before="120" w:beforeAutospacing="0" w:after="120" w:afterAutospacing="0"/>
        <w:rPr>
          <w:rFonts w:asciiTheme="minorHAnsi" w:hAnsiTheme="minorHAnsi" w:cstheme="minorHAnsi"/>
          <w:sz w:val="28"/>
          <w:szCs w:val="28"/>
        </w:rPr>
      </w:pPr>
      <w:r>
        <w:rPr>
          <w:rFonts w:asciiTheme="minorHAnsi" w:hAnsiTheme="minorHAnsi" w:cstheme="minorHAnsi"/>
          <w:sz w:val="28"/>
          <w:szCs w:val="28"/>
        </w:rPr>
        <w:t>In 1998 an inquiry was made by solicitors acting on Hodgson’s behalf contacted the FSS to determine whether the exhibits from the murder were available for testing. It was left there as the FSS said that none of the exhibits had been retained and the inquiry was closed. (</w:t>
      </w:r>
      <w:r w:rsidR="00BA476F">
        <w:rPr>
          <w:rFonts w:asciiTheme="minorHAnsi" w:hAnsiTheme="minorHAnsi" w:cstheme="minorHAnsi"/>
          <w:sz w:val="28"/>
          <w:szCs w:val="28"/>
        </w:rPr>
        <w:t>The Guardian, 2009</w:t>
      </w:r>
      <w:r>
        <w:rPr>
          <w:rFonts w:asciiTheme="minorHAnsi" w:hAnsiTheme="minorHAnsi" w:cstheme="minorHAnsi"/>
          <w:sz w:val="28"/>
          <w:szCs w:val="28"/>
        </w:rPr>
        <w:t>). It wasn’t until March 2008 next that Hodgson responded to a</w:t>
      </w:r>
      <w:r w:rsidR="00134B27">
        <w:rPr>
          <w:rFonts w:asciiTheme="minorHAnsi" w:hAnsiTheme="minorHAnsi" w:cstheme="minorHAnsi"/>
          <w:sz w:val="28"/>
          <w:szCs w:val="28"/>
        </w:rPr>
        <w:t xml:space="preserve">n </w:t>
      </w:r>
      <w:r>
        <w:rPr>
          <w:rFonts w:asciiTheme="minorHAnsi" w:hAnsiTheme="minorHAnsi" w:cstheme="minorHAnsi"/>
          <w:sz w:val="28"/>
          <w:szCs w:val="28"/>
        </w:rPr>
        <w:t xml:space="preserve">advertisement for solicitors Julian Young and Co. that specialised in appeals against convictions. They took up the case and Rag Chand spent four months trying to track down the ‘destroyed’ swab samples FSS claimed had been destroyed a decade beforehand. </w:t>
      </w:r>
      <w:r w:rsidR="004F2B35">
        <w:rPr>
          <w:rFonts w:asciiTheme="minorHAnsi" w:hAnsiTheme="minorHAnsi" w:cstheme="minorHAnsi"/>
          <w:sz w:val="28"/>
          <w:szCs w:val="28"/>
        </w:rPr>
        <w:t>Chand’s research led to an archive of evidence in an industrial estate in the midlands which housed the pathologist’s swabs from 1979. In December 2008 the Crown prosecution service notified Julian young of the initial DNA analysis and by the end of January it was confirmed that the semen could not have originated from Hodgson. (</w:t>
      </w:r>
      <w:r w:rsidR="00685B75">
        <w:rPr>
          <w:rFonts w:asciiTheme="minorHAnsi" w:hAnsiTheme="minorHAnsi" w:cstheme="minorHAnsi"/>
          <w:sz w:val="28"/>
          <w:szCs w:val="28"/>
        </w:rPr>
        <w:t>Bailii.org, 2009</w:t>
      </w:r>
      <w:r w:rsidR="004F2B35">
        <w:rPr>
          <w:rFonts w:asciiTheme="minorHAnsi" w:hAnsiTheme="minorHAnsi" w:cstheme="minorHAnsi"/>
          <w:sz w:val="28"/>
          <w:szCs w:val="28"/>
        </w:rPr>
        <w:t>). The case was taken to the Court of Appeal due to the new DNA evidence and the conviction was quashed on March 18</w:t>
      </w:r>
      <w:r w:rsidR="004F2B35" w:rsidRPr="004F2B35">
        <w:rPr>
          <w:rFonts w:asciiTheme="minorHAnsi" w:hAnsiTheme="minorHAnsi" w:cstheme="minorHAnsi"/>
          <w:sz w:val="28"/>
          <w:szCs w:val="28"/>
          <w:vertAlign w:val="superscript"/>
        </w:rPr>
        <w:t>th</w:t>
      </w:r>
      <w:r w:rsidR="004F2B35">
        <w:rPr>
          <w:rFonts w:asciiTheme="minorHAnsi" w:hAnsiTheme="minorHAnsi" w:cstheme="minorHAnsi"/>
          <w:sz w:val="28"/>
          <w:szCs w:val="28"/>
        </w:rPr>
        <w:t xml:space="preserve">, 2009. </w:t>
      </w:r>
    </w:p>
    <w:p w14:paraId="5D547E5C" w14:textId="18C8F58C" w:rsidR="00E909BB" w:rsidRDefault="009E224C" w:rsidP="00E909BB">
      <w:pPr>
        <w:pStyle w:val="NormalWeb"/>
        <w:spacing w:before="120" w:beforeAutospacing="0" w:after="120" w:afterAutospacing="0"/>
        <w:rPr>
          <w:rFonts w:asciiTheme="minorHAnsi" w:hAnsiTheme="minorHAnsi" w:cstheme="minorHAnsi"/>
          <w:sz w:val="28"/>
          <w:szCs w:val="28"/>
        </w:rPr>
      </w:pPr>
      <w:r>
        <w:rPr>
          <w:rFonts w:asciiTheme="minorHAnsi" w:hAnsiTheme="minorHAnsi" w:cstheme="minorHAnsi"/>
          <w:sz w:val="28"/>
          <w:szCs w:val="28"/>
        </w:rPr>
        <w:t>Then came the revelation of David Lace as a suspect. December 9</w:t>
      </w:r>
      <w:r w:rsidRPr="009E224C">
        <w:rPr>
          <w:rFonts w:asciiTheme="minorHAnsi" w:hAnsiTheme="minorHAnsi" w:cstheme="minorHAnsi"/>
          <w:sz w:val="28"/>
          <w:szCs w:val="28"/>
          <w:vertAlign w:val="superscript"/>
        </w:rPr>
        <w:t>th</w:t>
      </w:r>
      <w:r w:rsidR="00E909BB">
        <w:rPr>
          <w:rFonts w:asciiTheme="minorHAnsi" w:hAnsiTheme="minorHAnsi" w:cstheme="minorHAnsi"/>
          <w:sz w:val="28"/>
          <w:szCs w:val="28"/>
        </w:rPr>
        <w:t>, 1988</w:t>
      </w:r>
      <w:r>
        <w:rPr>
          <w:rFonts w:asciiTheme="minorHAnsi" w:hAnsiTheme="minorHAnsi" w:cstheme="minorHAnsi"/>
          <w:sz w:val="28"/>
          <w:szCs w:val="28"/>
        </w:rPr>
        <w:t xml:space="preserve"> David Lace is found dead by his landlord, the </w:t>
      </w:r>
      <w:r w:rsidR="00E909BB">
        <w:rPr>
          <w:rFonts w:asciiTheme="minorHAnsi" w:hAnsiTheme="minorHAnsi" w:cstheme="minorHAnsi"/>
          <w:sz w:val="28"/>
          <w:szCs w:val="28"/>
        </w:rPr>
        <w:t>post-mortem</w:t>
      </w:r>
      <w:r>
        <w:rPr>
          <w:rFonts w:asciiTheme="minorHAnsi" w:hAnsiTheme="minorHAnsi" w:cstheme="minorHAnsi"/>
          <w:sz w:val="28"/>
          <w:szCs w:val="28"/>
        </w:rPr>
        <w:t xml:space="preserve"> revealed superficial wounds to his wrists, ingested analgesics and a plastic bag was found over his head</w:t>
      </w:r>
      <w:r w:rsidR="00E909BB">
        <w:rPr>
          <w:rFonts w:asciiTheme="minorHAnsi" w:hAnsiTheme="minorHAnsi" w:cstheme="minorHAnsi"/>
          <w:sz w:val="28"/>
          <w:szCs w:val="28"/>
        </w:rPr>
        <w:t xml:space="preserve">. Cause of death was ruled as a suicide by the coroner. Lace was buried in </w:t>
      </w:r>
      <w:r w:rsidR="00E909BB">
        <w:rPr>
          <w:rFonts w:asciiTheme="minorHAnsi" w:hAnsiTheme="minorHAnsi" w:cstheme="minorHAnsi"/>
          <w:sz w:val="28"/>
          <w:szCs w:val="28"/>
        </w:rPr>
        <w:lastRenderedPageBreak/>
        <w:t>Portsmouth on December 20</w:t>
      </w:r>
      <w:r w:rsidR="00E909BB" w:rsidRPr="00E909BB">
        <w:rPr>
          <w:rFonts w:asciiTheme="minorHAnsi" w:hAnsiTheme="minorHAnsi" w:cstheme="minorHAnsi"/>
          <w:sz w:val="28"/>
          <w:szCs w:val="28"/>
          <w:vertAlign w:val="superscript"/>
        </w:rPr>
        <w:t>th</w:t>
      </w:r>
      <w:r w:rsidR="00E909BB">
        <w:rPr>
          <w:rFonts w:asciiTheme="minorHAnsi" w:hAnsiTheme="minorHAnsi" w:cstheme="minorHAnsi"/>
          <w:sz w:val="28"/>
          <w:szCs w:val="28"/>
        </w:rPr>
        <w:t xml:space="preserve"> that year. (</w:t>
      </w:r>
      <w:r w:rsidR="00BA476F">
        <w:rPr>
          <w:rFonts w:asciiTheme="minorHAnsi" w:hAnsiTheme="minorHAnsi" w:cstheme="minorHAnsi"/>
          <w:sz w:val="28"/>
          <w:szCs w:val="28"/>
        </w:rPr>
        <w:t>Law, 2009</w:t>
      </w:r>
      <w:r w:rsidR="00E909BB">
        <w:rPr>
          <w:rFonts w:asciiTheme="minorHAnsi" w:hAnsiTheme="minorHAnsi" w:cstheme="minorHAnsi"/>
          <w:sz w:val="28"/>
          <w:szCs w:val="28"/>
        </w:rPr>
        <w:t>). A DNA database cross check found a partial match from the murder scene with Laces biological sister who detectives requested a sample from. As a result, Laces body was exhumed on the 12</w:t>
      </w:r>
      <w:r w:rsidR="00E909BB" w:rsidRPr="00E909BB">
        <w:rPr>
          <w:rFonts w:asciiTheme="minorHAnsi" w:hAnsiTheme="minorHAnsi" w:cstheme="minorHAnsi"/>
          <w:sz w:val="28"/>
          <w:szCs w:val="28"/>
          <w:vertAlign w:val="superscript"/>
        </w:rPr>
        <w:t>th</w:t>
      </w:r>
      <w:r w:rsidR="00E909BB">
        <w:rPr>
          <w:rFonts w:asciiTheme="minorHAnsi" w:hAnsiTheme="minorHAnsi" w:cstheme="minorHAnsi"/>
          <w:sz w:val="28"/>
          <w:szCs w:val="28"/>
        </w:rPr>
        <w:t xml:space="preserve"> of august 2009 for DNA testing under operation Iceberg. (</w:t>
      </w:r>
      <w:r w:rsidR="00685B75">
        <w:rPr>
          <w:rFonts w:asciiTheme="minorHAnsi" w:hAnsiTheme="minorHAnsi" w:cstheme="minorHAnsi"/>
          <w:sz w:val="28"/>
          <w:szCs w:val="28"/>
        </w:rPr>
        <w:t>Makin, 2009</w:t>
      </w:r>
      <w:r w:rsidR="00E909BB">
        <w:rPr>
          <w:rFonts w:asciiTheme="minorHAnsi" w:hAnsiTheme="minorHAnsi" w:cstheme="minorHAnsi"/>
          <w:sz w:val="28"/>
          <w:szCs w:val="28"/>
        </w:rPr>
        <w:t>). September 17</w:t>
      </w:r>
      <w:r w:rsidR="00E909BB" w:rsidRPr="00E909BB">
        <w:rPr>
          <w:rFonts w:asciiTheme="minorHAnsi" w:hAnsiTheme="minorHAnsi" w:cstheme="minorHAnsi"/>
          <w:sz w:val="28"/>
          <w:szCs w:val="28"/>
          <w:vertAlign w:val="superscript"/>
        </w:rPr>
        <w:t>th</w:t>
      </w:r>
      <w:r w:rsidR="00E909BB">
        <w:rPr>
          <w:rFonts w:asciiTheme="minorHAnsi" w:hAnsiTheme="minorHAnsi" w:cstheme="minorHAnsi"/>
          <w:sz w:val="28"/>
          <w:szCs w:val="28"/>
        </w:rPr>
        <w:t xml:space="preserve"> DCI McTavish confirms that the DNA of the exhumed presented a complete match to that of the DNA evidence from the crime scene. “The evidence would have been sufficient to prosecute David lace with the offence of the rape and murder of Teresa De Simone”. (</w:t>
      </w:r>
      <w:r w:rsidR="00685B75">
        <w:rPr>
          <w:rFonts w:asciiTheme="minorHAnsi" w:hAnsiTheme="minorHAnsi" w:cstheme="minorHAnsi"/>
          <w:sz w:val="28"/>
          <w:szCs w:val="28"/>
        </w:rPr>
        <w:t>Booth, 2009</w:t>
      </w:r>
      <w:r w:rsidR="00E909BB">
        <w:rPr>
          <w:rFonts w:asciiTheme="minorHAnsi" w:hAnsiTheme="minorHAnsi" w:cstheme="minorHAnsi"/>
          <w:sz w:val="28"/>
          <w:szCs w:val="28"/>
        </w:rPr>
        <w:t>)</w:t>
      </w:r>
    </w:p>
    <w:p w14:paraId="352D695D" w14:textId="0800E806" w:rsidR="009E224C" w:rsidRDefault="00E909BB" w:rsidP="00E909BB">
      <w:pPr>
        <w:pStyle w:val="NormalWeb"/>
        <w:spacing w:before="120" w:beforeAutospacing="0" w:after="120" w:afterAutospacing="0"/>
        <w:rPr>
          <w:rFonts w:asciiTheme="minorHAnsi" w:hAnsiTheme="minorHAnsi" w:cstheme="minorHAnsi"/>
          <w:sz w:val="28"/>
          <w:szCs w:val="28"/>
        </w:rPr>
      </w:pPr>
      <w:r>
        <w:rPr>
          <w:rFonts w:asciiTheme="minorHAnsi" w:hAnsiTheme="minorHAnsi" w:cstheme="minorHAnsi"/>
          <w:sz w:val="28"/>
          <w:szCs w:val="28"/>
        </w:rPr>
        <w:t xml:space="preserve">For me this case </w:t>
      </w:r>
      <w:r w:rsidR="00EB7E09">
        <w:rPr>
          <w:rFonts w:asciiTheme="minorHAnsi" w:hAnsiTheme="minorHAnsi" w:cstheme="minorHAnsi"/>
          <w:sz w:val="28"/>
          <w:szCs w:val="28"/>
        </w:rPr>
        <w:t xml:space="preserve">demonstrates that having no contact trace evidence leads to miscarriages of justice. Hodgson was convicted on a confession he gave while confession to police from Lace that had been made in 1983 were dismissed. DNA evidence was the only reason that the wrongful conviction was quashed as the inconclusive results from the original investigation weren’t thoroughly tested. DNA fingerprinting has developed more and more over the years, thankfully as Hodgson had blood type A which could’ve been seen as a potential match to the original analysis, whereas later down the line it was clear that Hodgson was innocent of any involvement. </w:t>
      </w:r>
    </w:p>
    <w:p w14:paraId="25D1EACC" w14:textId="5C6EEE05" w:rsidR="00EB7E09" w:rsidRPr="00134B27" w:rsidRDefault="00134B27" w:rsidP="00E909BB">
      <w:pPr>
        <w:pStyle w:val="NormalWeb"/>
        <w:spacing w:before="120" w:beforeAutospacing="0" w:after="120" w:afterAutospacing="0"/>
        <w:rPr>
          <w:rFonts w:asciiTheme="minorHAnsi" w:hAnsiTheme="minorHAnsi" w:cstheme="minorHAnsi"/>
          <w:b/>
          <w:bCs/>
          <w:sz w:val="28"/>
          <w:szCs w:val="28"/>
        </w:rPr>
      </w:pPr>
      <w:r w:rsidRPr="00134B27">
        <w:rPr>
          <w:rFonts w:asciiTheme="minorHAnsi" w:hAnsiTheme="minorHAnsi" w:cstheme="minorHAnsi"/>
          <w:b/>
          <w:bCs/>
          <w:sz w:val="28"/>
          <w:szCs w:val="28"/>
        </w:rPr>
        <w:t>________________________________________________________________</w:t>
      </w:r>
    </w:p>
    <w:p w14:paraId="14AE57A4" w14:textId="7F64D922" w:rsidR="00EB7E09" w:rsidRDefault="00EB7E09" w:rsidP="00E909BB">
      <w:pPr>
        <w:pStyle w:val="NormalWeb"/>
        <w:spacing w:before="120" w:beforeAutospacing="0" w:after="120" w:afterAutospacing="0"/>
        <w:rPr>
          <w:rFonts w:asciiTheme="minorHAnsi" w:hAnsiTheme="minorHAnsi" w:cstheme="minorHAnsi"/>
          <w:sz w:val="28"/>
          <w:szCs w:val="28"/>
        </w:rPr>
      </w:pPr>
    </w:p>
    <w:p w14:paraId="5AEAF425" w14:textId="77879D11" w:rsidR="00EB7E09" w:rsidRDefault="00EB7E09" w:rsidP="00E909BB">
      <w:pPr>
        <w:pStyle w:val="NormalWeb"/>
        <w:spacing w:before="120" w:beforeAutospacing="0" w:after="120" w:afterAutospacing="0"/>
        <w:rPr>
          <w:rFonts w:ascii="Arial" w:hAnsi="Arial" w:cs="Arial"/>
          <w:color w:val="222222"/>
          <w:sz w:val="21"/>
          <w:szCs w:val="21"/>
        </w:rPr>
      </w:pPr>
      <w:r>
        <w:rPr>
          <w:rFonts w:asciiTheme="minorHAnsi" w:hAnsiTheme="minorHAnsi" w:cstheme="minorHAnsi"/>
          <w:sz w:val="28"/>
          <w:szCs w:val="28"/>
        </w:rPr>
        <w:t xml:space="preserve">In conclusion the </w:t>
      </w:r>
      <w:r w:rsidR="00134B27">
        <w:rPr>
          <w:rFonts w:asciiTheme="minorHAnsi" w:hAnsiTheme="minorHAnsi" w:cstheme="minorHAnsi"/>
          <w:sz w:val="28"/>
          <w:szCs w:val="28"/>
        </w:rPr>
        <w:t xml:space="preserve">theme with all these cases is murder and rape. Showing the easiest way to convict with DNA is from bodily samples. However, in the case of Sarah Payne contact traces such as fibre analysis were present in helping to determine a culprit. Largely little to no contact trace evidence was left at the other two crimes. No footprints which can usually be a good lead, no witness testimonies, no artefacts were left at the crime scenes that could be used to identify the killers so its clear that there is more than just DNA to look for but since its implication its helped police drastically. </w:t>
      </w:r>
    </w:p>
    <w:p w14:paraId="340554A1" w14:textId="5A910D6E" w:rsidR="00AD6AEC" w:rsidRPr="00A93DC2" w:rsidRDefault="00AD6AEC" w:rsidP="00AD6AEC">
      <w:pPr>
        <w:pStyle w:val="NormalWeb"/>
        <w:spacing w:before="120" w:beforeAutospacing="0" w:after="120" w:afterAutospacing="0"/>
        <w:rPr>
          <w:rFonts w:asciiTheme="minorHAnsi" w:hAnsiTheme="minorHAnsi" w:cstheme="minorHAnsi"/>
          <w:sz w:val="28"/>
          <w:szCs w:val="28"/>
        </w:rPr>
      </w:pPr>
    </w:p>
    <w:p w14:paraId="3B0CB086" w14:textId="4DF49BAF" w:rsidR="009B57A2" w:rsidRPr="006306AC" w:rsidRDefault="009B57A2" w:rsidP="005A313E">
      <w:pPr>
        <w:pStyle w:val="NormalWeb"/>
        <w:spacing w:before="120" w:beforeAutospacing="0" w:after="120" w:afterAutospacing="0"/>
        <w:rPr>
          <w:rFonts w:asciiTheme="minorHAnsi" w:hAnsiTheme="minorHAnsi" w:cstheme="minorHAnsi"/>
          <w:sz w:val="28"/>
          <w:szCs w:val="28"/>
        </w:rPr>
      </w:pPr>
    </w:p>
    <w:p w14:paraId="67A1AC7A" w14:textId="1DF4FC2E" w:rsidR="000639A9" w:rsidRDefault="000639A9">
      <w:pPr>
        <w:rPr>
          <w:sz w:val="28"/>
          <w:szCs w:val="28"/>
        </w:rPr>
      </w:pPr>
    </w:p>
    <w:p w14:paraId="5290BACD" w14:textId="77777777" w:rsidR="004855DE" w:rsidRPr="008B0B69" w:rsidRDefault="004855DE">
      <w:pPr>
        <w:rPr>
          <w:sz w:val="28"/>
          <w:szCs w:val="28"/>
        </w:rPr>
      </w:pPr>
    </w:p>
    <w:p w14:paraId="176ABC68" w14:textId="77777777" w:rsidR="00124C6F" w:rsidRDefault="00124C6F" w:rsidP="00124C6F">
      <w:pPr>
        <w:rPr>
          <w:sz w:val="32"/>
          <w:szCs w:val="32"/>
        </w:rPr>
      </w:pPr>
    </w:p>
    <w:p w14:paraId="1B56D071" w14:textId="77777777" w:rsidR="00124C6F" w:rsidRDefault="00124C6F" w:rsidP="00124C6F">
      <w:pPr>
        <w:rPr>
          <w:sz w:val="32"/>
          <w:szCs w:val="32"/>
        </w:rPr>
      </w:pPr>
    </w:p>
    <w:p w14:paraId="1E787F5E" w14:textId="77777777" w:rsidR="00124C6F" w:rsidRDefault="00124C6F" w:rsidP="00124C6F">
      <w:pPr>
        <w:rPr>
          <w:sz w:val="32"/>
          <w:szCs w:val="32"/>
        </w:rPr>
      </w:pPr>
    </w:p>
    <w:p w14:paraId="112B86C4" w14:textId="77777777" w:rsidR="00124C6F" w:rsidRDefault="00124C6F" w:rsidP="00124C6F">
      <w:pPr>
        <w:rPr>
          <w:sz w:val="32"/>
          <w:szCs w:val="32"/>
        </w:rPr>
      </w:pPr>
    </w:p>
    <w:p w14:paraId="047BFDEA" w14:textId="77777777" w:rsidR="00BE740B" w:rsidRPr="002D087C" w:rsidRDefault="00BE740B" w:rsidP="00124C6F">
      <w:pPr>
        <w:rPr>
          <w:sz w:val="32"/>
          <w:szCs w:val="32"/>
        </w:rPr>
      </w:pPr>
      <w:r w:rsidRPr="00256B64">
        <w:rPr>
          <w:sz w:val="32"/>
          <w:szCs w:val="32"/>
        </w:rPr>
        <w:lastRenderedPageBreak/>
        <w:t xml:space="preserve">References </w:t>
      </w:r>
    </w:p>
    <w:p w14:paraId="086553CA"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Bailii.org. (2019). </w:t>
      </w:r>
      <w:r w:rsidRPr="000455A8">
        <w:rPr>
          <w:rFonts w:ascii="&amp;quot" w:hAnsi="&amp;quot"/>
          <w:i/>
          <w:iCs/>
          <w:color w:val="000000"/>
          <w:sz w:val="22"/>
          <w:szCs w:val="22"/>
        </w:rPr>
        <w:t>Hodgson, R. v [2009] EWCA Crim 490 (18 March 2009)</w:t>
      </w:r>
      <w:r w:rsidRPr="000455A8">
        <w:rPr>
          <w:rFonts w:ascii="&amp;quot" w:hAnsi="&amp;quot"/>
          <w:color w:val="000000"/>
          <w:sz w:val="22"/>
          <w:szCs w:val="22"/>
        </w:rPr>
        <w:t xml:space="preserve">. [online] Available at: http://www.bailii.org/ew/cases/EWCA/Crim/2009/490.html </w:t>
      </w:r>
    </w:p>
    <w:p w14:paraId="324C2016" w14:textId="77777777" w:rsidR="00CE464E" w:rsidRPr="000455A8" w:rsidRDefault="00CE464E" w:rsidP="002D087C">
      <w:pPr>
        <w:spacing w:after="180" w:line="240" w:lineRule="auto"/>
        <w:ind w:left="450" w:hanging="450"/>
        <w:rPr>
          <w:rFonts w:eastAsia="Times New Roman" w:cstheme="minorHAnsi"/>
          <w:color w:val="000000"/>
          <w:lang w:eastAsia="en-GB"/>
        </w:rPr>
      </w:pPr>
      <w:r w:rsidRPr="000455A8">
        <w:rPr>
          <w:rFonts w:eastAsia="Times New Roman" w:cstheme="minorHAnsi"/>
          <w:color w:val="000000"/>
          <w:lang w:eastAsia="en-GB"/>
        </w:rPr>
        <w:t xml:space="preserve">BBC News. (2016). </w:t>
      </w:r>
      <w:r w:rsidRPr="000455A8">
        <w:rPr>
          <w:rFonts w:eastAsia="Times New Roman" w:cstheme="minorHAnsi"/>
          <w:i/>
          <w:iCs/>
          <w:color w:val="000000"/>
          <w:lang w:eastAsia="en-GB"/>
        </w:rPr>
        <w:t>No parole for first killer caught by DNA</w:t>
      </w:r>
      <w:r w:rsidRPr="000455A8">
        <w:rPr>
          <w:rFonts w:eastAsia="Times New Roman" w:cstheme="minorHAnsi"/>
          <w:color w:val="000000"/>
          <w:lang w:eastAsia="en-GB"/>
        </w:rPr>
        <w:t xml:space="preserve">. [online] Available at: https://www.bbc.co.uk/news/uk-england-leicestershire-36168459 </w:t>
      </w:r>
    </w:p>
    <w:p w14:paraId="2D77AC35"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Booth, J. (2009). </w:t>
      </w:r>
      <w:r w:rsidRPr="000455A8">
        <w:rPr>
          <w:rFonts w:ascii="&amp;quot" w:hAnsi="&amp;quot"/>
          <w:i/>
          <w:iCs/>
          <w:color w:val="000000"/>
          <w:sz w:val="22"/>
          <w:szCs w:val="22"/>
        </w:rPr>
        <w:t>Police name David Lace as true killer of Teresa De Simone</w:t>
      </w:r>
      <w:r w:rsidRPr="000455A8">
        <w:rPr>
          <w:rFonts w:ascii="&amp;quot" w:hAnsi="&amp;quot"/>
          <w:color w:val="000000"/>
          <w:sz w:val="22"/>
          <w:szCs w:val="22"/>
        </w:rPr>
        <w:t xml:space="preserve">. [online] The Times. Available at: http://www.timesonline.co.uk/tol/news/uk/crime/article6838034.ece </w:t>
      </w:r>
    </w:p>
    <w:p w14:paraId="23C9938E" w14:textId="77777777" w:rsidR="00775188" w:rsidRPr="000455A8" w:rsidRDefault="00CE464E" w:rsidP="00775188">
      <w:pPr>
        <w:spacing w:after="180" w:line="240" w:lineRule="auto"/>
        <w:ind w:left="450" w:hanging="450"/>
        <w:rPr>
          <w:rFonts w:eastAsia="Times New Roman" w:cstheme="minorHAnsi"/>
          <w:color w:val="000000"/>
          <w:lang w:eastAsia="en-GB"/>
        </w:rPr>
      </w:pPr>
      <w:r w:rsidRPr="000455A8">
        <w:rPr>
          <w:rFonts w:eastAsia="Times New Roman" w:cstheme="minorHAnsi"/>
          <w:color w:val="000000"/>
          <w:lang w:eastAsia="en-GB"/>
        </w:rPr>
        <w:t xml:space="preserve">Cobain, I. (2019). </w:t>
      </w:r>
      <w:r w:rsidRPr="000455A8">
        <w:rPr>
          <w:rFonts w:eastAsia="Times New Roman" w:cstheme="minorHAnsi"/>
          <w:i/>
          <w:iCs/>
          <w:color w:val="000000"/>
          <w:lang w:eastAsia="en-GB"/>
        </w:rPr>
        <w:t>Killer breakthrough – the day DNA evidence first nailed a murderer</w:t>
      </w:r>
      <w:r w:rsidRPr="000455A8">
        <w:rPr>
          <w:rFonts w:eastAsia="Times New Roman" w:cstheme="minorHAnsi"/>
          <w:color w:val="000000"/>
          <w:lang w:eastAsia="en-GB"/>
        </w:rPr>
        <w:t xml:space="preserve">. [online] the Guardian. Available at: https://www.theguardian.com/uk-news/2016/jun/07/killer-dna-evidence-genetic-profiling-criminal-investigation </w:t>
      </w:r>
    </w:p>
    <w:p w14:paraId="4F60B04C" w14:textId="45A6D8B3" w:rsidR="00775188" w:rsidRPr="000455A8" w:rsidRDefault="00775188" w:rsidP="00775188">
      <w:pPr>
        <w:spacing w:after="180" w:line="240" w:lineRule="auto"/>
        <w:ind w:left="450" w:hanging="450"/>
        <w:rPr>
          <w:rFonts w:eastAsia="Times New Roman" w:cstheme="minorHAnsi"/>
          <w:color w:val="000000"/>
          <w:lang w:eastAsia="en-GB"/>
        </w:rPr>
      </w:pPr>
      <w:r w:rsidRPr="000455A8">
        <w:rPr>
          <w:rFonts w:cstheme="minorHAnsi"/>
          <w:color w:val="000000"/>
          <w:shd w:val="clear" w:color="auto" w:fill="FFFFFF"/>
        </w:rPr>
        <w:t xml:space="preserve">En. Wikipedia.org. (2019). </w:t>
      </w:r>
      <w:r w:rsidRPr="000455A8">
        <w:rPr>
          <w:rFonts w:cstheme="minorHAnsi"/>
          <w:i/>
          <w:iCs/>
          <w:color w:val="000000"/>
          <w:shd w:val="clear" w:color="auto" w:fill="FFFFFF"/>
        </w:rPr>
        <w:t xml:space="preserve">Roy Whiting. </w:t>
      </w:r>
      <w:r w:rsidRPr="000455A8">
        <w:rPr>
          <w:rFonts w:cstheme="minorHAnsi"/>
          <w:color w:val="000000"/>
          <w:shd w:val="clear" w:color="auto" w:fill="FFFFFF"/>
        </w:rPr>
        <w:t xml:space="preserve">[online] Available at:    </w:t>
      </w:r>
      <w:hyperlink r:id="rId5" w:history="1">
        <w:r w:rsidRPr="000455A8">
          <w:rPr>
            <w:rStyle w:val="Hyperlink"/>
            <w:rFonts w:cstheme="minorHAnsi"/>
            <w:color w:val="auto"/>
            <w:shd w:val="clear" w:color="auto" w:fill="FFFFFF"/>
          </w:rPr>
          <w:t>https://en.wikipedia.org/wiki/Roy</w:t>
        </w:r>
      </w:hyperlink>
      <w:r w:rsidRPr="000455A8">
        <w:rPr>
          <w:rFonts w:cstheme="minorHAnsi"/>
          <w:u w:val="single"/>
          <w:shd w:val="clear" w:color="auto" w:fill="FFFFFF"/>
        </w:rPr>
        <w:t xml:space="preserve"> Whiting</w:t>
      </w:r>
    </w:p>
    <w:p w14:paraId="4B584593" w14:textId="2756BC53" w:rsidR="00775188" w:rsidRPr="000455A8" w:rsidRDefault="00775188" w:rsidP="00BE740B">
      <w:pPr>
        <w:rPr>
          <w:rFonts w:cstheme="minorHAnsi"/>
          <w:color w:val="000000"/>
          <w:u w:val="single"/>
          <w:shd w:val="clear" w:color="auto" w:fill="FFFFFF"/>
        </w:rPr>
      </w:pPr>
      <w:r w:rsidRPr="000455A8">
        <w:rPr>
          <w:rFonts w:cstheme="minorHAnsi"/>
          <w:color w:val="000000"/>
          <w:shd w:val="clear" w:color="auto" w:fill="FFFFFF"/>
        </w:rPr>
        <w:t xml:space="preserve">En. Wikipedia.org. (2019). </w:t>
      </w:r>
      <w:r w:rsidRPr="000455A8">
        <w:rPr>
          <w:rFonts w:cstheme="minorHAnsi"/>
          <w:i/>
          <w:iCs/>
          <w:color w:val="000000"/>
          <w:shd w:val="clear" w:color="auto" w:fill="FFFFFF"/>
        </w:rPr>
        <w:t>Teresa De Simone.</w:t>
      </w:r>
      <w:r w:rsidRPr="000455A8">
        <w:rPr>
          <w:rFonts w:cstheme="minorHAnsi"/>
          <w:color w:val="000000"/>
          <w:shd w:val="clear" w:color="auto" w:fill="FFFFFF"/>
        </w:rPr>
        <w:t xml:space="preserve"> [online] Available at:     </w:t>
      </w:r>
      <w:hyperlink r:id="rId6" w:history="1">
        <w:r w:rsidRPr="000455A8">
          <w:rPr>
            <w:rStyle w:val="Hyperlink"/>
            <w:rFonts w:cstheme="minorHAnsi"/>
            <w:color w:val="auto"/>
            <w:shd w:val="clear" w:color="auto" w:fill="FFFFFF"/>
          </w:rPr>
          <w:t>https://en.wikipedia.org/wiki/Teresa</w:t>
        </w:r>
      </w:hyperlink>
      <w:r w:rsidRPr="000455A8">
        <w:rPr>
          <w:rFonts w:cstheme="minorHAnsi"/>
          <w:u w:val="single"/>
          <w:shd w:val="clear" w:color="auto" w:fill="FFFFFF"/>
        </w:rPr>
        <w:t xml:space="preserve"> De Simone</w:t>
      </w:r>
    </w:p>
    <w:p w14:paraId="1471FCCF" w14:textId="77777777" w:rsidR="00775188" w:rsidRPr="000455A8" w:rsidRDefault="00775188" w:rsidP="00BE740B">
      <w:pPr>
        <w:rPr>
          <w:rFonts w:cstheme="minorHAnsi"/>
          <w:color w:val="000000"/>
          <w:shd w:val="clear" w:color="auto" w:fill="FFFFFF"/>
        </w:rPr>
      </w:pPr>
      <w:r w:rsidRPr="000455A8">
        <w:rPr>
          <w:rFonts w:cstheme="minorHAnsi"/>
          <w:color w:val="000000"/>
          <w:shd w:val="clear" w:color="auto" w:fill="FFFFFF"/>
        </w:rPr>
        <w:t>En.</w:t>
      </w:r>
      <w:r w:rsidRPr="000455A8">
        <w:rPr>
          <w:rFonts w:cstheme="minorHAnsi"/>
          <w:color w:val="000000"/>
          <w:shd w:val="clear" w:color="auto" w:fill="FFFFFF"/>
        </w:rPr>
        <w:t>W</w:t>
      </w:r>
      <w:r w:rsidRPr="000455A8">
        <w:rPr>
          <w:rFonts w:cstheme="minorHAnsi"/>
          <w:color w:val="000000"/>
          <w:shd w:val="clear" w:color="auto" w:fill="FFFFFF"/>
        </w:rPr>
        <w:t xml:space="preserve">ikipedia.org. (2019). </w:t>
      </w:r>
      <w:r w:rsidRPr="000455A8">
        <w:rPr>
          <w:rFonts w:cstheme="minorHAnsi"/>
          <w:i/>
          <w:iCs/>
          <w:color w:val="000000"/>
        </w:rPr>
        <w:t>Colin Pitchfork</w:t>
      </w:r>
      <w:r w:rsidRPr="000455A8">
        <w:rPr>
          <w:rFonts w:cstheme="minorHAnsi"/>
          <w:color w:val="000000"/>
          <w:shd w:val="clear" w:color="auto" w:fill="FFFFFF"/>
        </w:rPr>
        <w:t xml:space="preserve">. [online] Available at: </w:t>
      </w:r>
      <w:hyperlink r:id="rId7" w:history="1">
        <w:r w:rsidRPr="000455A8">
          <w:rPr>
            <w:rStyle w:val="Hyperlink"/>
            <w:rFonts w:cstheme="minorHAnsi"/>
            <w:color w:val="auto"/>
            <w:shd w:val="clear" w:color="auto" w:fill="FFFFFF"/>
          </w:rPr>
          <w:t>https://en.wikipedia.org/wiki/Colin_Pitchfork</w:t>
        </w:r>
      </w:hyperlink>
    </w:p>
    <w:p w14:paraId="6EAE5B69" w14:textId="77777777" w:rsidR="00CE464E" w:rsidRPr="000455A8" w:rsidRDefault="00CE464E" w:rsidP="002D087C">
      <w:pPr>
        <w:spacing w:after="180" w:line="240" w:lineRule="auto"/>
        <w:ind w:left="450" w:hanging="450"/>
        <w:rPr>
          <w:rFonts w:eastAsia="Times New Roman" w:cstheme="minorHAnsi"/>
          <w:color w:val="000000"/>
          <w:lang w:eastAsia="en-GB"/>
        </w:rPr>
      </w:pPr>
      <w:r w:rsidRPr="000455A8">
        <w:rPr>
          <w:rFonts w:eastAsia="Times New Roman" w:cstheme="minorHAnsi"/>
          <w:color w:val="000000"/>
          <w:lang w:eastAsia="en-GB"/>
        </w:rPr>
        <w:t xml:space="preserve">Evans, C. (1998). </w:t>
      </w:r>
      <w:r w:rsidRPr="000455A8">
        <w:rPr>
          <w:rFonts w:eastAsia="Times New Roman" w:cstheme="minorHAnsi"/>
          <w:i/>
          <w:iCs/>
          <w:color w:val="000000"/>
          <w:lang w:eastAsia="en-GB"/>
        </w:rPr>
        <w:t>The casebook of forensic detection</w:t>
      </w:r>
      <w:r w:rsidRPr="000455A8">
        <w:rPr>
          <w:rFonts w:eastAsia="Times New Roman" w:cstheme="minorHAnsi"/>
          <w:color w:val="000000"/>
          <w:lang w:eastAsia="en-GB"/>
        </w:rPr>
        <w:t>. London: John Wiley and Sons, p.62.</w:t>
      </w:r>
    </w:p>
    <w:p w14:paraId="31F5CC66" w14:textId="77777777" w:rsidR="00CE464E" w:rsidRPr="000455A8" w:rsidRDefault="00CE464E" w:rsidP="002D087C">
      <w:pPr>
        <w:rPr>
          <w:rFonts w:cstheme="minorHAnsi"/>
        </w:rPr>
      </w:pPr>
      <w:r w:rsidRPr="000455A8">
        <w:rPr>
          <w:rFonts w:cstheme="minorHAnsi"/>
        </w:rPr>
        <w:t xml:space="preserve">Graff, V. (2015). </w:t>
      </w:r>
      <w:r w:rsidRPr="000455A8">
        <w:rPr>
          <w:rFonts w:cstheme="minorHAnsi"/>
          <w:i/>
          <w:iCs/>
        </w:rPr>
        <w:t>“(DNA of a killer)”,</w:t>
      </w:r>
      <w:r w:rsidRPr="000455A8">
        <w:rPr>
          <w:rFonts w:cstheme="minorHAnsi"/>
        </w:rPr>
        <w:t xml:space="preserve"> Radio Times, Pp 24-27</w:t>
      </w:r>
    </w:p>
    <w:p w14:paraId="3DAF2545"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Kennedy, C. (2009). </w:t>
      </w:r>
      <w:r w:rsidRPr="000455A8">
        <w:rPr>
          <w:rFonts w:ascii="&amp;quot" w:hAnsi="&amp;quot"/>
          <w:i/>
          <w:iCs/>
          <w:color w:val="000000"/>
          <w:sz w:val="22"/>
          <w:szCs w:val="22"/>
        </w:rPr>
        <w:t>The clues that could lead to Teresa De Simone's killer</w:t>
      </w:r>
      <w:r w:rsidRPr="000455A8">
        <w:rPr>
          <w:rFonts w:ascii="&amp;quot" w:hAnsi="&amp;quot"/>
          <w:color w:val="000000"/>
          <w:sz w:val="22"/>
          <w:szCs w:val="22"/>
        </w:rPr>
        <w:t xml:space="preserve">. [online] Daily Echo. Available at: https://www.dailyecho.co.uk/news/4203445.the-clues-that-could-lead-to-teresa-de-simones-killer/ </w:t>
      </w:r>
    </w:p>
    <w:p w14:paraId="03359519"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Kennedy, C. (2009). </w:t>
      </w:r>
      <w:r w:rsidRPr="000455A8">
        <w:rPr>
          <w:rFonts w:ascii="&amp;quot" w:hAnsi="&amp;quot"/>
          <w:i/>
          <w:iCs/>
          <w:color w:val="000000"/>
          <w:sz w:val="22"/>
          <w:szCs w:val="22"/>
        </w:rPr>
        <w:t>The key areas that need to be re-examined</w:t>
      </w:r>
      <w:r w:rsidRPr="000455A8">
        <w:rPr>
          <w:rFonts w:ascii="&amp;quot" w:hAnsi="&amp;quot"/>
          <w:color w:val="000000"/>
          <w:sz w:val="22"/>
          <w:szCs w:val="22"/>
        </w:rPr>
        <w:t xml:space="preserve">. [online] Daily Echo. Available at: https://www.dailyecho.co.uk/news/4203441.the-key-areas-that-need-to-be-re-examined/ </w:t>
      </w:r>
    </w:p>
    <w:p w14:paraId="39A58912"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Laville, S. (2009). </w:t>
      </w:r>
      <w:r w:rsidRPr="000455A8">
        <w:rPr>
          <w:rFonts w:ascii="&amp;quot" w:hAnsi="&amp;quot"/>
          <w:i/>
          <w:iCs/>
          <w:color w:val="000000"/>
          <w:sz w:val="22"/>
          <w:szCs w:val="22"/>
        </w:rPr>
        <w:t>After 27 years, man wrongly convicted of killing barmaid is one week from freedom</w:t>
      </w:r>
      <w:r w:rsidRPr="000455A8">
        <w:rPr>
          <w:rFonts w:ascii="&amp;quot" w:hAnsi="&amp;quot"/>
          <w:color w:val="000000"/>
          <w:sz w:val="22"/>
          <w:szCs w:val="22"/>
        </w:rPr>
        <w:t>. [online] the Guardian. Available at: https://www.theguardian.com/uk/2009/mar/12/dna-teresa-de-simone-hodgson [Accessed 20 Dec. 2019].</w:t>
      </w:r>
    </w:p>
    <w:p w14:paraId="1E8838BB"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Laville, S. (2009). </w:t>
      </w:r>
      <w:r w:rsidRPr="000455A8">
        <w:rPr>
          <w:rFonts w:ascii="&amp;quot" w:hAnsi="&amp;quot"/>
          <w:i/>
          <w:iCs/>
          <w:color w:val="000000"/>
          <w:sz w:val="22"/>
          <w:szCs w:val="22"/>
        </w:rPr>
        <w:t>Miscarriage of justice victim served extra 11 years due to 'lost' evidence</w:t>
      </w:r>
      <w:r w:rsidRPr="000455A8">
        <w:rPr>
          <w:rFonts w:ascii="&amp;quot" w:hAnsi="&amp;quot"/>
          <w:color w:val="000000"/>
          <w:sz w:val="22"/>
          <w:szCs w:val="22"/>
        </w:rPr>
        <w:t xml:space="preserve">. [online] the Guardian. Available at: https://www.theguardian.com/uk/2009/mar/19/miscarriage-justice-hodgson </w:t>
      </w:r>
    </w:p>
    <w:p w14:paraId="6AF52976"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Law, P. (2009). </w:t>
      </w:r>
      <w:r w:rsidRPr="000455A8">
        <w:rPr>
          <w:rFonts w:ascii="&amp;quot" w:hAnsi="&amp;quot"/>
          <w:i/>
          <w:iCs/>
          <w:color w:val="000000"/>
          <w:sz w:val="22"/>
          <w:szCs w:val="22"/>
        </w:rPr>
        <w:t>Background to the life of Teresa's killer</w:t>
      </w:r>
      <w:r w:rsidRPr="000455A8">
        <w:rPr>
          <w:rFonts w:ascii="&amp;quot" w:hAnsi="&amp;quot"/>
          <w:color w:val="000000"/>
          <w:sz w:val="22"/>
          <w:szCs w:val="22"/>
        </w:rPr>
        <w:t xml:space="preserve">. [online] Daily Echo. Available at: https://www.dailyecho.co.uk/news/4634621.david-laces-life-was-a-turbulent-one-say-police/ </w:t>
      </w:r>
    </w:p>
    <w:p w14:paraId="5A44714D" w14:textId="77777777" w:rsidR="00CE464E" w:rsidRPr="000455A8" w:rsidRDefault="00CE464E" w:rsidP="004A5FE0">
      <w:pPr>
        <w:pStyle w:val="NormalWeb"/>
        <w:spacing w:before="0" w:beforeAutospacing="0" w:after="180" w:afterAutospacing="0"/>
        <w:ind w:left="450" w:hanging="450"/>
        <w:rPr>
          <w:rFonts w:asciiTheme="minorHAnsi" w:hAnsiTheme="minorHAnsi" w:cstheme="minorHAnsi"/>
          <w:color w:val="000000"/>
          <w:sz w:val="22"/>
          <w:szCs w:val="22"/>
        </w:rPr>
      </w:pPr>
      <w:r w:rsidRPr="000455A8">
        <w:rPr>
          <w:rFonts w:asciiTheme="minorHAnsi" w:hAnsiTheme="minorHAnsi" w:cstheme="minorHAnsi"/>
          <w:color w:val="000000"/>
          <w:sz w:val="22"/>
          <w:szCs w:val="22"/>
        </w:rPr>
        <w:t xml:space="preserve">Mail Online. (2001). </w:t>
      </w:r>
      <w:r w:rsidRPr="000455A8">
        <w:rPr>
          <w:rFonts w:asciiTheme="minorHAnsi" w:hAnsiTheme="minorHAnsi" w:cstheme="minorHAnsi"/>
          <w:i/>
          <w:iCs/>
          <w:color w:val="000000"/>
          <w:sz w:val="22"/>
          <w:szCs w:val="22"/>
        </w:rPr>
        <w:t>'I am here to tell you the truth'</w:t>
      </w:r>
      <w:r w:rsidRPr="000455A8">
        <w:rPr>
          <w:rFonts w:asciiTheme="minorHAnsi" w:hAnsiTheme="minorHAnsi" w:cstheme="minorHAnsi"/>
          <w:color w:val="000000"/>
          <w:sz w:val="22"/>
          <w:szCs w:val="22"/>
        </w:rPr>
        <w:t xml:space="preserve">. [online] Available at: https://www.dailymail.co.uk/news/article-87940/I-tell-truth.html </w:t>
      </w:r>
    </w:p>
    <w:p w14:paraId="0EBB844C"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Makin, J. (2009). </w:t>
      </w:r>
      <w:r w:rsidRPr="000455A8">
        <w:rPr>
          <w:rFonts w:ascii="&amp;quot" w:hAnsi="&amp;quot"/>
          <w:i/>
          <w:iCs/>
          <w:color w:val="000000"/>
          <w:sz w:val="22"/>
          <w:szCs w:val="22"/>
        </w:rPr>
        <w:t>Police speak about exhuming Teresa De Simone murder suspect</w:t>
      </w:r>
      <w:r w:rsidRPr="000455A8">
        <w:rPr>
          <w:rFonts w:ascii="&amp;quot" w:hAnsi="&amp;quot"/>
          <w:color w:val="000000"/>
          <w:sz w:val="22"/>
          <w:szCs w:val="22"/>
        </w:rPr>
        <w:t xml:space="preserve">. [online] Daily Echo. Available at: https://www.dailyecho.co.uk/news/4541573.dci-phil-mctavish-speaks-about-exhuming-teresa-de-simone-murder-suspect/ </w:t>
      </w:r>
    </w:p>
    <w:p w14:paraId="4ACF0B9C"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lastRenderedPageBreak/>
        <w:t xml:space="preserve">Makin, J. (2009). </w:t>
      </w:r>
      <w:r w:rsidRPr="000455A8">
        <w:rPr>
          <w:rFonts w:ascii="&amp;quot" w:hAnsi="&amp;quot"/>
          <w:i/>
          <w:iCs/>
          <w:color w:val="000000"/>
          <w:sz w:val="22"/>
          <w:szCs w:val="22"/>
        </w:rPr>
        <w:t>Teresa De Simone murder suspect exhumed</w:t>
      </w:r>
      <w:r w:rsidRPr="000455A8">
        <w:rPr>
          <w:rFonts w:ascii="&amp;quot" w:hAnsi="&amp;quot"/>
          <w:color w:val="000000"/>
          <w:sz w:val="22"/>
          <w:szCs w:val="22"/>
        </w:rPr>
        <w:t xml:space="preserve">. [online] Daily Echo. Available at: https://www.dailyecho.co.uk/news/4540812.was-prime-suspect-unable-to-live-with-guilt-of-teresas-murder-in-1979/ </w:t>
      </w:r>
    </w:p>
    <w:p w14:paraId="03FD3BC3" w14:textId="77777777" w:rsidR="00CE464E" w:rsidRPr="000455A8" w:rsidRDefault="00CE464E" w:rsidP="002D087C">
      <w:pPr>
        <w:spacing w:after="180" w:line="240" w:lineRule="auto"/>
        <w:ind w:left="450" w:hanging="450"/>
        <w:rPr>
          <w:rFonts w:eastAsia="Times New Roman" w:cstheme="minorHAnsi"/>
          <w:color w:val="000000"/>
          <w:lang w:eastAsia="en-GB"/>
        </w:rPr>
      </w:pPr>
      <w:r w:rsidRPr="000455A8">
        <w:rPr>
          <w:rFonts w:eastAsia="Times New Roman" w:cstheme="minorHAnsi"/>
          <w:color w:val="000000"/>
          <w:lang w:eastAsia="en-GB"/>
        </w:rPr>
        <w:t xml:space="preserve">McCrery, N. (2014). </w:t>
      </w:r>
      <w:r w:rsidRPr="000455A8">
        <w:rPr>
          <w:rFonts w:eastAsia="Times New Roman" w:cstheme="minorHAnsi"/>
          <w:i/>
          <w:iCs/>
          <w:color w:val="000000"/>
          <w:lang w:eastAsia="en-GB"/>
        </w:rPr>
        <w:t>Silent witnesses</w:t>
      </w:r>
      <w:r w:rsidRPr="000455A8">
        <w:rPr>
          <w:rFonts w:eastAsia="Times New Roman" w:cstheme="minorHAnsi"/>
          <w:color w:val="000000"/>
          <w:lang w:eastAsia="en-GB"/>
        </w:rPr>
        <w:t>. Chicago Review Press.</w:t>
      </w:r>
    </w:p>
    <w:p w14:paraId="24EA6462" w14:textId="77777777" w:rsidR="00CE464E" w:rsidRPr="000455A8" w:rsidRDefault="00CE464E" w:rsidP="006A68ED">
      <w:pPr>
        <w:pStyle w:val="NormalWeb"/>
        <w:spacing w:before="0" w:beforeAutospacing="0" w:after="180" w:afterAutospacing="0"/>
        <w:ind w:left="450" w:hanging="450"/>
        <w:rPr>
          <w:rFonts w:asciiTheme="minorHAnsi" w:hAnsiTheme="minorHAnsi" w:cstheme="minorHAnsi"/>
          <w:color w:val="000000"/>
          <w:sz w:val="22"/>
          <w:szCs w:val="22"/>
        </w:rPr>
      </w:pPr>
      <w:r w:rsidRPr="000455A8">
        <w:rPr>
          <w:rFonts w:asciiTheme="minorHAnsi" w:hAnsiTheme="minorHAnsi" w:cstheme="minorHAnsi"/>
          <w:color w:val="000000"/>
          <w:sz w:val="22"/>
          <w:szCs w:val="22"/>
        </w:rPr>
        <w:t xml:space="preserve">News.bbc.co.uk. (2000). </w:t>
      </w:r>
      <w:r w:rsidRPr="000455A8">
        <w:rPr>
          <w:rFonts w:asciiTheme="minorHAnsi" w:hAnsiTheme="minorHAnsi" w:cstheme="minorHAnsi"/>
          <w:i/>
          <w:iCs/>
          <w:color w:val="000000"/>
          <w:sz w:val="22"/>
          <w:szCs w:val="22"/>
        </w:rPr>
        <w:t>BBC News | UK | Police examine Sarah 'shoe'</w:t>
      </w:r>
      <w:r w:rsidRPr="000455A8">
        <w:rPr>
          <w:rFonts w:asciiTheme="minorHAnsi" w:hAnsiTheme="minorHAnsi" w:cstheme="minorHAnsi"/>
          <w:color w:val="000000"/>
          <w:sz w:val="22"/>
          <w:szCs w:val="22"/>
        </w:rPr>
        <w:t xml:space="preserve">. [online] Available at: http://news.bbc.co.uk/1/hi/uk/842733.stm </w:t>
      </w:r>
    </w:p>
    <w:p w14:paraId="4F19D473"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News.bbc.co.uk. (2000). </w:t>
      </w:r>
      <w:r w:rsidRPr="000455A8">
        <w:rPr>
          <w:rFonts w:ascii="&amp;quot" w:hAnsi="&amp;quot"/>
          <w:i/>
          <w:iCs/>
          <w:color w:val="000000"/>
          <w:sz w:val="22"/>
          <w:szCs w:val="22"/>
        </w:rPr>
        <w:t>BBC News | UK | Police examine Sarah 'shoe'</w:t>
      </w:r>
      <w:r w:rsidRPr="000455A8">
        <w:rPr>
          <w:rFonts w:ascii="&amp;quot" w:hAnsi="&amp;quot"/>
          <w:color w:val="000000"/>
          <w:sz w:val="22"/>
          <w:szCs w:val="22"/>
        </w:rPr>
        <w:t xml:space="preserve">. [online] Available at: http://news.bbc.co.uk/1/hi/uk/842733.stm </w:t>
      </w:r>
    </w:p>
    <w:p w14:paraId="2CF8193E" w14:textId="77777777" w:rsidR="00CE464E" w:rsidRPr="000455A8" w:rsidRDefault="00CE464E" w:rsidP="006A68ED">
      <w:pPr>
        <w:pStyle w:val="NormalWeb"/>
        <w:spacing w:before="0" w:beforeAutospacing="0" w:after="180" w:afterAutospacing="0"/>
        <w:ind w:left="450" w:hanging="450"/>
        <w:rPr>
          <w:rFonts w:asciiTheme="minorHAnsi" w:hAnsiTheme="minorHAnsi" w:cstheme="minorHAnsi"/>
          <w:color w:val="000000"/>
          <w:sz w:val="22"/>
          <w:szCs w:val="22"/>
        </w:rPr>
      </w:pPr>
      <w:r w:rsidRPr="000455A8">
        <w:rPr>
          <w:rFonts w:asciiTheme="minorHAnsi" w:hAnsiTheme="minorHAnsi" w:cstheme="minorHAnsi"/>
          <w:color w:val="000000"/>
          <w:sz w:val="22"/>
          <w:szCs w:val="22"/>
        </w:rPr>
        <w:t xml:space="preserve">News.bbc.co.uk. (2001). </w:t>
      </w:r>
      <w:r w:rsidRPr="000455A8">
        <w:rPr>
          <w:rFonts w:asciiTheme="minorHAnsi" w:hAnsiTheme="minorHAnsi" w:cstheme="minorHAnsi"/>
          <w:i/>
          <w:iCs/>
          <w:color w:val="000000"/>
          <w:sz w:val="22"/>
          <w:szCs w:val="22"/>
        </w:rPr>
        <w:t>BBC NEWS | England | Hair clue 'one in a billion'</w:t>
      </w:r>
      <w:r w:rsidRPr="000455A8">
        <w:rPr>
          <w:rFonts w:asciiTheme="minorHAnsi" w:hAnsiTheme="minorHAnsi" w:cstheme="minorHAnsi"/>
          <w:color w:val="000000"/>
          <w:sz w:val="22"/>
          <w:szCs w:val="22"/>
        </w:rPr>
        <w:t xml:space="preserve">. [online] Available at: http://news.bbc.co.uk/1/hi/england/1680856.stm </w:t>
      </w:r>
    </w:p>
    <w:p w14:paraId="44ED34B8"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News.bbc.co.uk. (2001). </w:t>
      </w:r>
      <w:r w:rsidRPr="000455A8">
        <w:rPr>
          <w:rFonts w:ascii="&amp;quot" w:hAnsi="&amp;quot"/>
          <w:i/>
          <w:iCs/>
          <w:color w:val="000000"/>
          <w:sz w:val="22"/>
          <w:szCs w:val="22"/>
        </w:rPr>
        <w:t>BBC NEWS | England | Hair clue 'one in a billion'</w:t>
      </w:r>
      <w:r w:rsidRPr="000455A8">
        <w:rPr>
          <w:rFonts w:ascii="&amp;quot" w:hAnsi="&amp;quot"/>
          <w:color w:val="000000"/>
          <w:sz w:val="22"/>
          <w:szCs w:val="22"/>
        </w:rPr>
        <w:t xml:space="preserve">. [online] Available at: http://news.bbc.co.uk/1/hi/england/1680856.stm </w:t>
      </w:r>
    </w:p>
    <w:p w14:paraId="5B0C3E79" w14:textId="77777777" w:rsidR="00CE464E" w:rsidRPr="000455A8" w:rsidRDefault="00CE464E" w:rsidP="003734C2">
      <w:pPr>
        <w:pStyle w:val="NormalWeb"/>
        <w:spacing w:before="0" w:beforeAutospacing="0" w:after="180" w:afterAutospacing="0"/>
        <w:ind w:left="450" w:hanging="450"/>
        <w:rPr>
          <w:rFonts w:asciiTheme="minorHAnsi" w:hAnsiTheme="minorHAnsi" w:cstheme="minorHAnsi"/>
          <w:color w:val="000000"/>
          <w:sz w:val="22"/>
          <w:szCs w:val="22"/>
        </w:rPr>
      </w:pPr>
      <w:r w:rsidRPr="000455A8">
        <w:rPr>
          <w:rFonts w:asciiTheme="minorHAnsi" w:hAnsiTheme="minorHAnsi" w:cstheme="minorHAnsi"/>
          <w:color w:val="000000"/>
          <w:sz w:val="22"/>
          <w:szCs w:val="22"/>
        </w:rPr>
        <w:t xml:space="preserve">News.bbc.co.uk. (2001). </w:t>
      </w:r>
      <w:r w:rsidRPr="000455A8">
        <w:rPr>
          <w:rFonts w:asciiTheme="minorHAnsi" w:hAnsiTheme="minorHAnsi" w:cstheme="minorHAnsi"/>
          <w:i/>
          <w:iCs/>
          <w:color w:val="000000"/>
          <w:sz w:val="22"/>
          <w:szCs w:val="22"/>
        </w:rPr>
        <w:t>BBC NEWS | England | I was nowhere near Sarah - Whiting</w:t>
      </w:r>
      <w:r w:rsidRPr="000455A8">
        <w:rPr>
          <w:rFonts w:asciiTheme="minorHAnsi" w:hAnsiTheme="minorHAnsi" w:cstheme="minorHAnsi"/>
          <w:color w:val="000000"/>
          <w:sz w:val="22"/>
          <w:szCs w:val="22"/>
        </w:rPr>
        <w:t xml:space="preserve">. [online] Available at: http://news.bbc.co.uk/1/hi/england/1691371.stm </w:t>
      </w:r>
    </w:p>
    <w:p w14:paraId="7FC59AAB" w14:textId="77777777" w:rsidR="00CE464E" w:rsidRPr="000455A8" w:rsidRDefault="00CE464E" w:rsidP="004A5FE0">
      <w:pPr>
        <w:pStyle w:val="NormalWeb"/>
        <w:spacing w:before="0" w:beforeAutospacing="0" w:after="180" w:afterAutospacing="0"/>
        <w:ind w:left="450" w:hanging="450"/>
        <w:rPr>
          <w:rFonts w:asciiTheme="minorHAnsi" w:hAnsiTheme="minorHAnsi" w:cstheme="minorHAnsi"/>
          <w:color w:val="000000"/>
          <w:sz w:val="22"/>
          <w:szCs w:val="22"/>
        </w:rPr>
      </w:pPr>
      <w:r w:rsidRPr="000455A8">
        <w:rPr>
          <w:rFonts w:asciiTheme="minorHAnsi" w:hAnsiTheme="minorHAnsi" w:cstheme="minorHAnsi"/>
          <w:color w:val="000000"/>
          <w:sz w:val="22"/>
          <w:szCs w:val="22"/>
        </w:rPr>
        <w:t xml:space="preserve">News.bbc.co.uk. (2001). </w:t>
      </w:r>
      <w:r w:rsidRPr="000455A8">
        <w:rPr>
          <w:rFonts w:asciiTheme="minorHAnsi" w:hAnsiTheme="minorHAnsi" w:cstheme="minorHAnsi"/>
          <w:i/>
          <w:iCs/>
          <w:color w:val="000000"/>
          <w:sz w:val="22"/>
          <w:szCs w:val="22"/>
        </w:rPr>
        <w:t>BBC NEWS | England | Timeline: The Sarah Payne tragedy</w:t>
      </w:r>
      <w:r w:rsidRPr="000455A8">
        <w:rPr>
          <w:rFonts w:asciiTheme="minorHAnsi" w:hAnsiTheme="minorHAnsi" w:cstheme="minorHAnsi"/>
          <w:color w:val="000000"/>
          <w:sz w:val="22"/>
          <w:szCs w:val="22"/>
        </w:rPr>
        <w:t xml:space="preserve">. [online] Available at: http://news.bbc.co.uk/1/hi/england/1703534.stm </w:t>
      </w:r>
    </w:p>
    <w:p w14:paraId="5ACB95D8" w14:textId="77777777" w:rsidR="00CE464E" w:rsidRPr="000455A8" w:rsidRDefault="00CE464E" w:rsidP="004A5FE0">
      <w:pPr>
        <w:pStyle w:val="NormalWeb"/>
        <w:spacing w:before="0" w:beforeAutospacing="0" w:after="180" w:afterAutospacing="0"/>
        <w:ind w:left="450" w:hanging="450"/>
        <w:rPr>
          <w:rFonts w:asciiTheme="minorHAnsi" w:hAnsiTheme="minorHAnsi" w:cstheme="minorHAnsi"/>
          <w:color w:val="000000"/>
          <w:sz w:val="22"/>
          <w:szCs w:val="22"/>
        </w:rPr>
      </w:pPr>
      <w:r w:rsidRPr="000455A8">
        <w:rPr>
          <w:rFonts w:asciiTheme="minorHAnsi" w:hAnsiTheme="minorHAnsi" w:cstheme="minorHAnsi"/>
          <w:color w:val="000000"/>
          <w:sz w:val="22"/>
          <w:szCs w:val="22"/>
        </w:rPr>
        <w:t xml:space="preserve">News.bbc.co.uk. (2001). </w:t>
      </w:r>
      <w:r w:rsidRPr="000455A8">
        <w:rPr>
          <w:rFonts w:asciiTheme="minorHAnsi" w:hAnsiTheme="minorHAnsi" w:cstheme="minorHAnsi"/>
          <w:i/>
          <w:iCs/>
          <w:color w:val="000000"/>
          <w:sz w:val="22"/>
          <w:szCs w:val="22"/>
        </w:rPr>
        <w:t>BBC News | PM | Sarah murder suspect rearrested</w:t>
      </w:r>
      <w:r w:rsidRPr="000455A8">
        <w:rPr>
          <w:rFonts w:asciiTheme="minorHAnsi" w:hAnsiTheme="minorHAnsi" w:cstheme="minorHAnsi"/>
          <w:color w:val="000000"/>
          <w:sz w:val="22"/>
          <w:szCs w:val="22"/>
        </w:rPr>
        <w:t>. [online] Available at: http://news.bbc.co.uk/1/hi/programmes/1156763.stm</w:t>
      </w:r>
    </w:p>
    <w:p w14:paraId="4F4065E5" w14:textId="77777777" w:rsidR="00CE464E" w:rsidRPr="000455A8" w:rsidRDefault="00CE464E" w:rsidP="000D6D43">
      <w:pPr>
        <w:pStyle w:val="NormalWeb"/>
        <w:spacing w:before="0" w:beforeAutospacing="0" w:after="180" w:afterAutospacing="0"/>
        <w:ind w:left="450" w:hanging="450"/>
        <w:rPr>
          <w:rFonts w:asciiTheme="minorHAnsi" w:hAnsiTheme="minorHAnsi" w:cstheme="minorHAnsi"/>
          <w:color w:val="000000"/>
          <w:sz w:val="22"/>
          <w:szCs w:val="22"/>
        </w:rPr>
      </w:pPr>
      <w:r w:rsidRPr="000455A8">
        <w:rPr>
          <w:rFonts w:asciiTheme="minorHAnsi" w:hAnsiTheme="minorHAnsi" w:cstheme="minorHAnsi"/>
          <w:color w:val="000000"/>
          <w:sz w:val="22"/>
          <w:szCs w:val="22"/>
        </w:rPr>
        <w:t xml:space="preserve">O'Connor, C. (2008). </w:t>
      </w:r>
      <w:r w:rsidRPr="000455A8">
        <w:rPr>
          <w:rFonts w:asciiTheme="minorHAnsi" w:hAnsiTheme="minorHAnsi" w:cstheme="minorHAnsi"/>
          <w:i/>
          <w:iCs/>
          <w:color w:val="000000"/>
          <w:sz w:val="22"/>
          <w:szCs w:val="22"/>
        </w:rPr>
        <w:t>A Novel Forensic Approach to DNA Database Construction and Population Genetic Analysis</w:t>
      </w:r>
      <w:r w:rsidRPr="000455A8">
        <w:rPr>
          <w:rFonts w:asciiTheme="minorHAnsi" w:hAnsiTheme="minorHAnsi" w:cstheme="minorHAnsi"/>
          <w:color w:val="000000"/>
          <w:sz w:val="22"/>
          <w:szCs w:val="22"/>
        </w:rPr>
        <w:t>. ProQuest.</w:t>
      </w:r>
    </w:p>
    <w:p w14:paraId="7491E7A4"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O'Neill, S. (2009). </w:t>
      </w:r>
      <w:r w:rsidRPr="000455A8">
        <w:rPr>
          <w:rFonts w:ascii="&amp;quot" w:hAnsi="&amp;quot"/>
          <w:i/>
          <w:iCs/>
          <w:color w:val="000000"/>
          <w:sz w:val="22"/>
          <w:szCs w:val="22"/>
        </w:rPr>
        <w:t>DNA clears 'killer' Sean Hodgson after 30 years in jail</w:t>
      </w:r>
      <w:r w:rsidRPr="000455A8">
        <w:rPr>
          <w:rFonts w:ascii="&amp;quot" w:hAnsi="&amp;quot"/>
          <w:color w:val="000000"/>
          <w:sz w:val="22"/>
          <w:szCs w:val="22"/>
        </w:rPr>
        <w:t xml:space="preserve">. [online] The Times. Available at: http://www.timesonline.co.uk/tol/news/uk/crime/article5891503.ece </w:t>
      </w:r>
    </w:p>
    <w:p w14:paraId="1C707C89" w14:textId="77777777" w:rsidR="00CE464E" w:rsidRPr="000455A8" w:rsidRDefault="00CE464E" w:rsidP="002D087C">
      <w:pPr>
        <w:spacing w:after="180" w:line="240" w:lineRule="auto"/>
        <w:ind w:left="450" w:hanging="450"/>
        <w:rPr>
          <w:rFonts w:eastAsia="Times New Roman" w:cstheme="minorHAnsi"/>
          <w:color w:val="000000"/>
          <w:lang w:eastAsia="en-GB"/>
        </w:rPr>
      </w:pPr>
      <w:r w:rsidRPr="000455A8">
        <w:rPr>
          <w:rFonts w:eastAsia="Times New Roman" w:cstheme="minorHAnsi"/>
          <w:color w:val="000000"/>
          <w:lang w:eastAsia="en-GB"/>
        </w:rPr>
        <w:t xml:space="preserve">Shaw, D. (2015). </w:t>
      </w:r>
      <w:r w:rsidRPr="000455A8">
        <w:rPr>
          <w:rFonts w:eastAsia="Times New Roman" w:cstheme="minorHAnsi"/>
          <w:i/>
          <w:iCs/>
          <w:color w:val="000000"/>
          <w:lang w:eastAsia="en-GB"/>
        </w:rPr>
        <w:t>'DNA' child killer gets parole review</w:t>
      </w:r>
      <w:r w:rsidRPr="000455A8">
        <w:rPr>
          <w:rFonts w:eastAsia="Times New Roman" w:cstheme="minorHAnsi"/>
          <w:color w:val="000000"/>
          <w:lang w:eastAsia="en-GB"/>
        </w:rPr>
        <w:t xml:space="preserve">. [online] BBC News. Available at: https://www.bbc.co.uk/news/uk-england-leicestershire-32487464 </w:t>
      </w:r>
    </w:p>
    <w:p w14:paraId="22665449" w14:textId="77777777" w:rsidR="00CE464E" w:rsidRPr="000455A8" w:rsidRDefault="00CE464E" w:rsidP="004A5FE0">
      <w:pPr>
        <w:pStyle w:val="NormalWeb"/>
        <w:spacing w:before="0" w:beforeAutospacing="0" w:after="180" w:afterAutospacing="0"/>
        <w:ind w:left="450" w:hanging="450"/>
        <w:rPr>
          <w:rFonts w:asciiTheme="minorHAnsi" w:hAnsiTheme="minorHAnsi" w:cstheme="minorHAnsi"/>
          <w:color w:val="000000"/>
          <w:sz w:val="22"/>
          <w:szCs w:val="22"/>
        </w:rPr>
      </w:pPr>
      <w:r w:rsidRPr="000455A8">
        <w:rPr>
          <w:rFonts w:asciiTheme="minorHAnsi" w:hAnsiTheme="minorHAnsi" w:cstheme="minorHAnsi"/>
          <w:color w:val="000000"/>
          <w:sz w:val="22"/>
          <w:szCs w:val="22"/>
        </w:rPr>
        <w:t xml:space="preserve">Telegraph.co.uk. (2001). </w:t>
      </w:r>
      <w:r w:rsidRPr="000455A8">
        <w:rPr>
          <w:rFonts w:asciiTheme="minorHAnsi" w:hAnsiTheme="minorHAnsi" w:cstheme="minorHAnsi"/>
          <w:i/>
          <w:iCs/>
          <w:color w:val="000000"/>
          <w:sz w:val="22"/>
          <w:szCs w:val="22"/>
        </w:rPr>
        <w:t>New Sarah Payne jury sworn in</w:t>
      </w:r>
      <w:r w:rsidRPr="000455A8">
        <w:rPr>
          <w:rFonts w:asciiTheme="minorHAnsi" w:hAnsiTheme="minorHAnsi" w:cstheme="minorHAnsi"/>
          <w:color w:val="000000"/>
          <w:sz w:val="22"/>
          <w:szCs w:val="22"/>
        </w:rPr>
        <w:t>. [online] Available at: https://www.telegraph.co.uk/news/1362468/New-Sarah-Payne-jury-sworn-in.html</w:t>
      </w:r>
    </w:p>
    <w:p w14:paraId="4ABC370E" w14:textId="77777777" w:rsidR="00CE464E" w:rsidRPr="000455A8" w:rsidRDefault="00CE464E" w:rsidP="004A5FE0">
      <w:pPr>
        <w:pStyle w:val="NormalWeb"/>
        <w:spacing w:before="0" w:beforeAutospacing="0" w:after="180" w:afterAutospacing="0"/>
        <w:ind w:left="450" w:hanging="450"/>
        <w:rPr>
          <w:rFonts w:asciiTheme="minorHAnsi" w:hAnsiTheme="minorHAnsi" w:cstheme="minorHAnsi"/>
          <w:color w:val="000000"/>
          <w:sz w:val="22"/>
          <w:szCs w:val="22"/>
        </w:rPr>
      </w:pPr>
      <w:r w:rsidRPr="000455A8">
        <w:rPr>
          <w:rFonts w:asciiTheme="minorHAnsi" w:hAnsiTheme="minorHAnsi" w:cstheme="minorHAnsi"/>
          <w:color w:val="000000"/>
          <w:sz w:val="22"/>
          <w:szCs w:val="22"/>
        </w:rPr>
        <w:t xml:space="preserve">The Guardian. (2001). </w:t>
      </w:r>
      <w:r w:rsidRPr="000455A8">
        <w:rPr>
          <w:rFonts w:asciiTheme="minorHAnsi" w:hAnsiTheme="minorHAnsi" w:cstheme="minorHAnsi"/>
          <w:i/>
          <w:iCs/>
          <w:color w:val="000000"/>
          <w:sz w:val="22"/>
          <w:szCs w:val="22"/>
        </w:rPr>
        <w:t>A loner with a deadly secret</w:t>
      </w:r>
      <w:r w:rsidRPr="000455A8">
        <w:rPr>
          <w:rFonts w:asciiTheme="minorHAnsi" w:hAnsiTheme="minorHAnsi" w:cstheme="minorHAnsi"/>
          <w:color w:val="000000"/>
          <w:sz w:val="22"/>
          <w:szCs w:val="22"/>
        </w:rPr>
        <w:t xml:space="preserve">. [online] Available at: https://www.theguardian.com/society/2001/dec/12/childprotection </w:t>
      </w:r>
    </w:p>
    <w:p w14:paraId="3198F951" w14:textId="77777777" w:rsidR="00CE464E" w:rsidRPr="000455A8" w:rsidRDefault="00CE464E" w:rsidP="00685B75">
      <w:pPr>
        <w:pStyle w:val="NormalWeb"/>
        <w:spacing w:before="0" w:beforeAutospacing="0" w:after="180" w:afterAutospacing="0"/>
        <w:ind w:left="450" w:hanging="450"/>
        <w:rPr>
          <w:rFonts w:asciiTheme="minorHAnsi" w:hAnsiTheme="minorHAnsi" w:cstheme="minorHAnsi"/>
          <w:color w:val="000000"/>
          <w:sz w:val="22"/>
          <w:szCs w:val="22"/>
        </w:rPr>
      </w:pPr>
      <w:r w:rsidRPr="000455A8">
        <w:rPr>
          <w:rFonts w:asciiTheme="minorHAnsi" w:hAnsiTheme="minorHAnsi" w:cstheme="minorHAnsi"/>
          <w:color w:val="000000"/>
          <w:sz w:val="22"/>
          <w:szCs w:val="22"/>
        </w:rPr>
        <w:t xml:space="preserve">The Independent. (2000). </w:t>
      </w:r>
      <w:r w:rsidRPr="000455A8">
        <w:rPr>
          <w:rFonts w:asciiTheme="minorHAnsi" w:hAnsiTheme="minorHAnsi" w:cstheme="minorHAnsi"/>
          <w:i/>
          <w:iCs/>
          <w:color w:val="000000"/>
          <w:sz w:val="22"/>
          <w:szCs w:val="22"/>
        </w:rPr>
        <w:t>British police confirm body is Sarah Payne's</w:t>
      </w:r>
      <w:r w:rsidRPr="000455A8">
        <w:rPr>
          <w:rFonts w:asciiTheme="minorHAnsi" w:hAnsiTheme="minorHAnsi" w:cstheme="minorHAnsi"/>
          <w:color w:val="000000"/>
          <w:sz w:val="22"/>
          <w:szCs w:val="22"/>
        </w:rPr>
        <w:t>. [online] Available at: https://www.independent.co.uk/news/uk/this-britain/british-police-confirm-body-is-sarah-paynes-706809.html</w:t>
      </w:r>
    </w:p>
    <w:p w14:paraId="54A15B1C"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The Times. (1979). </w:t>
      </w:r>
      <w:r w:rsidRPr="000455A8">
        <w:rPr>
          <w:rFonts w:ascii="&amp;quot" w:hAnsi="&amp;quot"/>
          <w:i/>
          <w:iCs/>
          <w:color w:val="000000"/>
          <w:sz w:val="22"/>
          <w:szCs w:val="22"/>
        </w:rPr>
        <w:t>Barmaid is found strangled in back seat of car</w:t>
      </w:r>
      <w:r w:rsidRPr="000455A8">
        <w:rPr>
          <w:rFonts w:ascii="&amp;quot" w:hAnsi="&amp;quot"/>
          <w:color w:val="000000"/>
          <w:sz w:val="22"/>
          <w:szCs w:val="22"/>
        </w:rPr>
        <w:t xml:space="preserve">. [online] Available at: http://archive.timesonline.co.uk/tol/viewArticle.arc?articleId=ARCHIVE-The_Times-1979-12-06-02-008&amp;pageId=ARCHIVE-The_Times-1979-12-06-02 </w:t>
      </w:r>
    </w:p>
    <w:p w14:paraId="4D313456" w14:textId="77777777" w:rsidR="00CE464E" w:rsidRPr="000455A8" w:rsidRDefault="00CE464E" w:rsidP="00685B75">
      <w:pPr>
        <w:pStyle w:val="NormalWeb"/>
        <w:spacing w:before="0" w:beforeAutospacing="0" w:after="180" w:afterAutospacing="0"/>
        <w:ind w:left="450" w:hanging="450"/>
        <w:rPr>
          <w:rFonts w:ascii="&amp;quot" w:hAnsi="&amp;quot"/>
          <w:color w:val="000000"/>
          <w:sz w:val="22"/>
          <w:szCs w:val="22"/>
        </w:rPr>
      </w:pPr>
      <w:r w:rsidRPr="000455A8">
        <w:rPr>
          <w:rFonts w:ascii="&amp;quot" w:hAnsi="&amp;quot"/>
          <w:color w:val="000000"/>
          <w:sz w:val="22"/>
          <w:szCs w:val="22"/>
        </w:rPr>
        <w:t xml:space="preserve">The Times. (1982). </w:t>
      </w:r>
      <w:r w:rsidRPr="000455A8">
        <w:rPr>
          <w:rFonts w:ascii="&amp;quot" w:hAnsi="&amp;quot"/>
          <w:i/>
          <w:iCs/>
          <w:color w:val="000000"/>
          <w:sz w:val="22"/>
          <w:szCs w:val="22"/>
        </w:rPr>
        <w:t>Man tells jury: I am a liar</w:t>
      </w:r>
      <w:r w:rsidRPr="000455A8">
        <w:rPr>
          <w:rFonts w:ascii="&amp;quot" w:hAnsi="&amp;quot"/>
          <w:color w:val="000000"/>
          <w:sz w:val="22"/>
          <w:szCs w:val="22"/>
        </w:rPr>
        <w:t xml:space="preserve">. [online] Available at: http://archive.timesonline.co.uk/tol/viewArticle.arc?articleId=ARCHIVE-The_Times-1982-02-02-05-005&amp;pageId=ARCHIVE-The_Times-1982-02-02-05 </w:t>
      </w:r>
    </w:p>
    <w:sectPr w:rsidR="00CE464E" w:rsidRPr="000455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2CA"/>
    <w:rsid w:val="00025532"/>
    <w:rsid w:val="000412CA"/>
    <w:rsid w:val="000455A8"/>
    <w:rsid w:val="000639A9"/>
    <w:rsid w:val="000D6D43"/>
    <w:rsid w:val="00102242"/>
    <w:rsid w:val="00124C6F"/>
    <w:rsid w:val="00134B27"/>
    <w:rsid w:val="00163377"/>
    <w:rsid w:val="0017221B"/>
    <w:rsid w:val="001908E0"/>
    <w:rsid w:val="001A6E51"/>
    <w:rsid w:val="00255C70"/>
    <w:rsid w:val="00256B64"/>
    <w:rsid w:val="002667FC"/>
    <w:rsid w:val="00294CE0"/>
    <w:rsid w:val="002D087C"/>
    <w:rsid w:val="003734C2"/>
    <w:rsid w:val="004855DE"/>
    <w:rsid w:val="00491C9A"/>
    <w:rsid w:val="004A5FE0"/>
    <w:rsid w:val="004F2B35"/>
    <w:rsid w:val="005A313E"/>
    <w:rsid w:val="005C22E2"/>
    <w:rsid w:val="005D33FE"/>
    <w:rsid w:val="006168F0"/>
    <w:rsid w:val="006306AC"/>
    <w:rsid w:val="0063631E"/>
    <w:rsid w:val="00654470"/>
    <w:rsid w:val="0066152A"/>
    <w:rsid w:val="00682496"/>
    <w:rsid w:val="00685B75"/>
    <w:rsid w:val="006A68ED"/>
    <w:rsid w:val="006C5FB5"/>
    <w:rsid w:val="006F5B6D"/>
    <w:rsid w:val="00775188"/>
    <w:rsid w:val="007A4582"/>
    <w:rsid w:val="00841C89"/>
    <w:rsid w:val="00857D22"/>
    <w:rsid w:val="008A77B7"/>
    <w:rsid w:val="008B0B69"/>
    <w:rsid w:val="00916191"/>
    <w:rsid w:val="00974F04"/>
    <w:rsid w:val="00986A57"/>
    <w:rsid w:val="009B4D2B"/>
    <w:rsid w:val="009B57A2"/>
    <w:rsid w:val="009C7770"/>
    <w:rsid w:val="009E224C"/>
    <w:rsid w:val="00A82518"/>
    <w:rsid w:val="00A93DC2"/>
    <w:rsid w:val="00AD6AEC"/>
    <w:rsid w:val="00AF6E79"/>
    <w:rsid w:val="00B2266C"/>
    <w:rsid w:val="00B51CFD"/>
    <w:rsid w:val="00B668A5"/>
    <w:rsid w:val="00BA476F"/>
    <w:rsid w:val="00BE740B"/>
    <w:rsid w:val="00CD1410"/>
    <w:rsid w:val="00CE464E"/>
    <w:rsid w:val="00CE717C"/>
    <w:rsid w:val="00DF4FC5"/>
    <w:rsid w:val="00E36F9D"/>
    <w:rsid w:val="00E7614C"/>
    <w:rsid w:val="00E909BB"/>
    <w:rsid w:val="00EB7E09"/>
    <w:rsid w:val="00EF44C6"/>
    <w:rsid w:val="00F26B14"/>
    <w:rsid w:val="00FB7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60E58"/>
  <w15:chartTrackingRefBased/>
  <w15:docId w15:val="{28FF9867-F2AF-46F4-BC50-7CA9DDE5F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D087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A31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5D33F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6191"/>
    <w:rPr>
      <w:color w:val="0000FF"/>
      <w:u w:val="single"/>
    </w:rPr>
  </w:style>
  <w:style w:type="paragraph" w:styleId="NormalWeb">
    <w:name w:val="Normal (Web)"/>
    <w:basedOn w:val="Normal"/>
    <w:uiPriority w:val="99"/>
    <w:unhideWhenUsed/>
    <w:rsid w:val="007A45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2D087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5A313E"/>
    <w:rPr>
      <w:rFonts w:asciiTheme="majorHAnsi" w:eastAsiaTheme="majorEastAsia" w:hAnsiTheme="majorHAnsi" w:cstheme="majorBidi"/>
      <w:color w:val="1F3763" w:themeColor="accent1" w:themeShade="7F"/>
      <w:sz w:val="24"/>
      <w:szCs w:val="24"/>
    </w:rPr>
  </w:style>
  <w:style w:type="character" w:customStyle="1" w:styleId="mw-headline">
    <w:name w:val="mw-headline"/>
    <w:basedOn w:val="DefaultParagraphFont"/>
    <w:rsid w:val="005A313E"/>
  </w:style>
  <w:style w:type="character" w:customStyle="1" w:styleId="mw-editsection">
    <w:name w:val="mw-editsection"/>
    <w:basedOn w:val="DefaultParagraphFont"/>
    <w:rsid w:val="005A313E"/>
  </w:style>
  <w:style w:type="character" w:customStyle="1" w:styleId="mw-editsection-bracket">
    <w:name w:val="mw-editsection-bracket"/>
    <w:basedOn w:val="DefaultParagraphFont"/>
    <w:rsid w:val="005A313E"/>
  </w:style>
  <w:style w:type="character" w:styleId="HTMLCite">
    <w:name w:val="HTML Cite"/>
    <w:basedOn w:val="DefaultParagraphFont"/>
    <w:uiPriority w:val="99"/>
    <w:semiHidden/>
    <w:unhideWhenUsed/>
    <w:rsid w:val="00AD6AEC"/>
    <w:rPr>
      <w:i/>
      <w:iCs/>
    </w:rPr>
  </w:style>
  <w:style w:type="character" w:customStyle="1" w:styleId="Heading5Char">
    <w:name w:val="Heading 5 Char"/>
    <w:basedOn w:val="DefaultParagraphFont"/>
    <w:link w:val="Heading5"/>
    <w:uiPriority w:val="9"/>
    <w:semiHidden/>
    <w:rsid w:val="005D33FE"/>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7751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89444">
      <w:bodyDiv w:val="1"/>
      <w:marLeft w:val="0"/>
      <w:marRight w:val="0"/>
      <w:marTop w:val="0"/>
      <w:marBottom w:val="0"/>
      <w:divBdr>
        <w:top w:val="none" w:sz="0" w:space="0" w:color="auto"/>
        <w:left w:val="none" w:sz="0" w:space="0" w:color="auto"/>
        <w:bottom w:val="none" w:sz="0" w:space="0" w:color="auto"/>
        <w:right w:val="none" w:sz="0" w:space="0" w:color="auto"/>
      </w:divBdr>
    </w:div>
    <w:div w:id="53823801">
      <w:bodyDiv w:val="1"/>
      <w:marLeft w:val="0"/>
      <w:marRight w:val="0"/>
      <w:marTop w:val="0"/>
      <w:marBottom w:val="0"/>
      <w:divBdr>
        <w:top w:val="none" w:sz="0" w:space="0" w:color="auto"/>
        <w:left w:val="none" w:sz="0" w:space="0" w:color="auto"/>
        <w:bottom w:val="none" w:sz="0" w:space="0" w:color="auto"/>
        <w:right w:val="none" w:sz="0" w:space="0" w:color="auto"/>
      </w:divBdr>
    </w:div>
    <w:div w:id="125246925">
      <w:bodyDiv w:val="1"/>
      <w:marLeft w:val="0"/>
      <w:marRight w:val="0"/>
      <w:marTop w:val="0"/>
      <w:marBottom w:val="0"/>
      <w:divBdr>
        <w:top w:val="none" w:sz="0" w:space="0" w:color="auto"/>
        <w:left w:val="none" w:sz="0" w:space="0" w:color="auto"/>
        <w:bottom w:val="none" w:sz="0" w:space="0" w:color="auto"/>
        <w:right w:val="none" w:sz="0" w:space="0" w:color="auto"/>
      </w:divBdr>
    </w:div>
    <w:div w:id="186064283">
      <w:bodyDiv w:val="1"/>
      <w:marLeft w:val="0"/>
      <w:marRight w:val="0"/>
      <w:marTop w:val="0"/>
      <w:marBottom w:val="0"/>
      <w:divBdr>
        <w:top w:val="none" w:sz="0" w:space="0" w:color="auto"/>
        <w:left w:val="none" w:sz="0" w:space="0" w:color="auto"/>
        <w:bottom w:val="none" w:sz="0" w:space="0" w:color="auto"/>
        <w:right w:val="none" w:sz="0" w:space="0" w:color="auto"/>
      </w:divBdr>
      <w:divsChild>
        <w:div w:id="559484809">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435055450">
      <w:bodyDiv w:val="1"/>
      <w:marLeft w:val="0"/>
      <w:marRight w:val="0"/>
      <w:marTop w:val="0"/>
      <w:marBottom w:val="0"/>
      <w:divBdr>
        <w:top w:val="none" w:sz="0" w:space="0" w:color="auto"/>
        <w:left w:val="none" w:sz="0" w:space="0" w:color="auto"/>
        <w:bottom w:val="none" w:sz="0" w:space="0" w:color="auto"/>
        <w:right w:val="none" w:sz="0" w:space="0" w:color="auto"/>
      </w:divBdr>
    </w:div>
    <w:div w:id="919564138">
      <w:bodyDiv w:val="1"/>
      <w:marLeft w:val="0"/>
      <w:marRight w:val="0"/>
      <w:marTop w:val="0"/>
      <w:marBottom w:val="0"/>
      <w:divBdr>
        <w:top w:val="none" w:sz="0" w:space="0" w:color="auto"/>
        <w:left w:val="none" w:sz="0" w:space="0" w:color="auto"/>
        <w:bottom w:val="none" w:sz="0" w:space="0" w:color="auto"/>
        <w:right w:val="none" w:sz="0" w:space="0" w:color="auto"/>
      </w:divBdr>
    </w:div>
    <w:div w:id="1078936873">
      <w:bodyDiv w:val="1"/>
      <w:marLeft w:val="0"/>
      <w:marRight w:val="0"/>
      <w:marTop w:val="0"/>
      <w:marBottom w:val="0"/>
      <w:divBdr>
        <w:top w:val="none" w:sz="0" w:space="0" w:color="auto"/>
        <w:left w:val="none" w:sz="0" w:space="0" w:color="auto"/>
        <w:bottom w:val="none" w:sz="0" w:space="0" w:color="auto"/>
        <w:right w:val="none" w:sz="0" w:space="0" w:color="auto"/>
      </w:divBdr>
    </w:div>
    <w:div w:id="1160928904">
      <w:bodyDiv w:val="1"/>
      <w:marLeft w:val="0"/>
      <w:marRight w:val="0"/>
      <w:marTop w:val="0"/>
      <w:marBottom w:val="0"/>
      <w:divBdr>
        <w:top w:val="none" w:sz="0" w:space="0" w:color="auto"/>
        <w:left w:val="none" w:sz="0" w:space="0" w:color="auto"/>
        <w:bottom w:val="none" w:sz="0" w:space="0" w:color="auto"/>
        <w:right w:val="none" w:sz="0" w:space="0" w:color="auto"/>
      </w:divBdr>
    </w:div>
    <w:div w:id="1193613634">
      <w:bodyDiv w:val="1"/>
      <w:marLeft w:val="0"/>
      <w:marRight w:val="0"/>
      <w:marTop w:val="0"/>
      <w:marBottom w:val="0"/>
      <w:divBdr>
        <w:top w:val="none" w:sz="0" w:space="0" w:color="auto"/>
        <w:left w:val="none" w:sz="0" w:space="0" w:color="auto"/>
        <w:bottom w:val="none" w:sz="0" w:space="0" w:color="auto"/>
        <w:right w:val="none" w:sz="0" w:space="0" w:color="auto"/>
      </w:divBdr>
    </w:div>
    <w:div w:id="1251043715">
      <w:bodyDiv w:val="1"/>
      <w:marLeft w:val="0"/>
      <w:marRight w:val="0"/>
      <w:marTop w:val="0"/>
      <w:marBottom w:val="0"/>
      <w:divBdr>
        <w:top w:val="none" w:sz="0" w:space="0" w:color="auto"/>
        <w:left w:val="none" w:sz="0" w:space="0" w:color="auto"/>
        <w:bottom w:val="none" w:sz="0" w:space="0" w:color="auto"/>
        <w:right w:val="none" w:sz="0" w:space="0" w:color="auto"/>
      </w:divBdr>
    </w:div>
    <w:div w:id="1460220673">
      <w:bodyDiv w:val="1"/>
      <w:marLeft w:val="0"/>
      <w:marRight w:val="0"/>
      <w:marTop w:val="0"/>
      <w:marBottom w:val="0"/>
      <w:divBdr>
        <w:top w:val="none" w:sz="0" w:space="0" w:color="auto"/>
        <w:left w:val="none" w:sz="0" w:space="0" w:color="auto"/>
        <w:bottom w:val="none" w:sz="0" w:space="0" w:color="auto"/>
        <w:right w:val="none" w:sz="0" w:space="0" w:color="auto"/>
      </w:divBdr>
    </w:div>
    <w:div w:id="1748113356">
      <w:bodyDiv w:val="1"/>
      <w:marLeft w:val="0"/>
      <w:marRight w:val="0"/>
      <w:marTop w:val="0"/>
      <w:marBottom w:val="0"/>
      <w:divBdr>
        <w:top w:val="none" w:sz="0" w:space="0" w:color="auto"/>
        <w:left w:val="none" w:sz="0" w:space="0" w:color="auto"/>
        <w:bottom w:val="none" w:sz="0" w:space="0" w:color="auto"/>
        <w:right w:val="none" w:sz="0" w:space="0" w:color="auto"/>
      </w:divBdr>
    </w:div>
    <w:div w:id="1852573130">
      <w:bodyDiv w:val="1"/>
      <w:marLeft w:val="0"/>
      <w:marRight w:val="0"/>
      <w:marTop w:val="0"/>
      <w:marBottom w:val="0"/>
      <w:divBdr>
        <w:top w:val="none" w:sz="0" w:space="0" w:color="auto"/>
        <w:left w:val="none" w:sz="0" w:space="0" w:color="auto"/>
        <w:bottom w:val="none" w:sz="0" w:space="0" w:color="auto"/>
        <w:right w:val="none" w:sz="0" w:space="0" w:color="auto"/>
      </w:divBdr>
    </w:div>
    <w:div w:id="2138451551">
      <w:bodyDiv w:val="1"/>
      <w:marLeft w:val="0"/>
      <w:marRight w:val="0"/>
      <w:marTop w:val="0"/>
      <w:marBottom w:val="0"/>
      <w:divBdr>
        <w:top w:val="none" w:sz="0" w:space="0" w:color="auto"/>
        <w:left w:val="none" w:sz="0" w:space="0" w:color="auto"/>
        <w:bottom w:val="none" w:sz="0" w:space="0" w:color="auto"/>
        <w:right w:val="none" w:sz="0" w:space="0" w:color="auto"/>
      </w:divBdr>
      <w:divsChild>
        <w:div w:id="491677283">
          <w:marLeft w:val="336"/>
          <w:marRight w:val="0"/>
          <w:marTop w:val="120"/>
          <w:marBottom w:val="312"/>
          <w:divBdr>
            <w:top w:val="none" w:sz="0" w:space="0" w:color="auto"/>
            <w:left w:val="none" w:sz="0" w:space="0" w:color="auto"/>
            <w:bottom w:val="none" w:sz="0" w:space="0" w:color="auto"/>
            <w:right w:val="none" w:sz="0" w:space="0" w:color="auto"/>
          </w:divBdr>
          <w:divsChild>
            <w:div w:id="119029265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n.wikipedia.org/wiki/Colin_Pitchfor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Teresa" TargetMode="External"/><Relationship Id="rId5" Type="http://schemas.openxmlformats.org/officeDocument/2006/relationships/hyperlink" Target="https://en.wikipedia.org/wiki/Roy" TargetMode="External"/><Relationship Id="rId4" Type="http://schemas.openxmlformats.org/officeDocument/2006/relationships/hyperlink" Target="https://en.wikipedia.org/wiki/Pseudologia_fantastica"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957</TotalTime>
  <Pages>8</Pages>
  <Words>3138</Words>
  <Characters>17887</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Ferguson</dc:creator>
  <cp:keywords/>
  <dc:description/>
  <cp:lastModifiedBy>Amy Ferguson</cp:lastModifiedBy>
  <cp:revision>18</cp:revision>
  <dcterms:created xsi:type="dcterms:W3CDTF">2019-12-18T20:33:00Z</dcterms:created>
  <dcterms:modified xsi:type="dcterms:W3CDTF">2019-12-20T08:40:00Z</dcterms:modified>
</cp:coreProperties>
</file>