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7DB83" w14:textId="5B7B175D" w:rsidR="00A57600" w:rsidRDefault="0090475F">
      <w:pPr>
        <w:widowControl w:val="0"/>
        <w:autoSpaceDE w:val="0"/>
        <w:spacing w:after="0" w:line="360" w:lineRule="auto"/>
        <w:jc w:val="both"/>
      </w:pPr>
      <w:r>
        <w:rPr>
          <w:rFonts w:eastAsia="Times New Roman"/>
          <w:noProof/>
          <w:lang w:val="en-US"/>
        </w:rPr>
        <w:drawing>
          <wp:anchor distT="0" distB="0" distL="114300" distR="114300" simplePos="0" relativeHeight="251659264" behindDoc="1" locked="0" layoutInCell="1" allowOverlap="1" wp14:anchorId="1004909E" wp14:editId="1A2CBDB1">
            <wp:simplePos x="0" y="0"/>
            <wp:positionH relativeFrom="page">
              <wp:posOffset>914400</wp:posOffset>
            </wp:positionH>
            <wp:positionV relativeFrom="page">
              <wp:posOffset>914400</wp:posOffset>
            </wp:positionV>
            <wp:extent cx="2990846" cy="1316992"/>
            <wp:effectExtent l="0" t="0" r="4" b="0"/>
            <wp:wrapNone/>
            <wp:docPr id="1" name="_x0000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990846" cy="1316992"/>
                    </a:xfrm>
                    <a:prstGeom prst="rect">
                      <a:avLst/>
                    </a:prstGeom>
                    <a:noFill/>
                    <a:ln>
                      <a:noFill/>
                      <a:prstDash/>
                    </a:ln>
                  </pic:spPr>
                </pic:pic>
              </a:graphicData>
            </a:graphic>
          </wp:anchor>
        </w:drawing>
      </w:r>
    </w:p>
    <w:p w14:paraId="69BCE124" w14:textId="77777777" w:rsidR="00A57600" w:rsidRDefault="00A57600">
      <w:pPr>
        <w:widowControl w:val="0"/>
        <w:autoSpaceDE w:val="0"/>
        <w:spacing w:after="0" w:line="360" w:lineRule="auto"/>
        <w:jc w:val="center"/>
        <w:rPr>
          <w:rFonts w:ascii="Times New Roman" w:eastAsia="Times New Roman" w:hAnsi="Times New Roman"/>
          <w:b/>
          <w:color w:val="000000"/>
          <w:sz w:val="32"/>
          <w:szCs w:val="32"/>
          <w:lang w:val="en-US"/>
        </w:rPr>
      </w:pPr>
    </w:p>
    <w:p w14:paraId="0E1616E5" w14:textId="77777777" w:rsidR="00A57600" w:rsidRDefault="00A57600">
      <w:pPr>
        <w:widowControl w:val="0"/>
        <w:autoSpaceDE w:val="0"/>
        <w:spacing w:after="0" w:line="360" w:lineRule="auto"/>
        <w:jc w:val="center"/>
        <w:rPr>
          <w:rFonts w:ascii="Times New Roman" w:eastAsia="Times New Roman" w:hAnsi="Times New Roman"/>
          <w:b/>
          <w:color w:val="000000"/>
          <w:sz w:val="32"/>
          <w:szCs w:val="32"/>
          <w:lang w:val="en-US"/>
        </w:rPr>
      </w:pPr>
    </w:p>
    <w:p w14:paraId="0079097D" w14:textId="77777777" w:rsidR="00A57600" w:rsidRDefault="00A57600">
      <w:pPr>
        <w:widowControl w:val="0"/>
        <w:autoSpaceDE w:val="0"/>
        <w:spacing w:after="0" w:line="360" w:lineRule="auto"/>
        <w:jc w:val="center"/>
        <w:rPr>
          <w:rFonts w:ascii="Times New Roman" w:eastAsia="Times New Roman" w:hAnsi="Times New Roman"/>
          <w:b/>
          <w:color w:val="000000"/>
          <w:sz w:val="32"/>
          <w:szCs w:val="32"/>
          <w:lang w:val="en-US"/>
        </w:rPr>
      </w:pPr>
    </w:p>
    <w:p w14:paraId="3E6DC006" w14:textId="77777777" w:rsidR="00A57600" w:rsidRDefault="00A57600">
      <w:pPr>
        <w:widowControl w:val="0"/>
        <w:autoSpaceDE w:val="0"/>
        <w:spacing w:after="0" w:line="360" w:lineRule="auto"/>
        <w:jc w:val="center"/>
        <w:rPr>
          <w:rFonts w:ascii="Times New Roman" w:eastAsia="Times New Roman" w:hAnsi="Times New Roman"/>
          <w:b/>
          <w:color w:val="000000"/>
          <w:sz w:val="32"/>
          <w:szCs w:val="32"/>
          <w:lang w:val="en-US"/>
        </w:rPr>
      </w:pPr>
    </w:p>
    <w:p w14:paraId="136C8831" w14:textId="77777777" w:rsidR="00A57600" w:rsidRDefault="00A57600">
      <w:pPr>
        <w:widowControl w:val="0"/>
        <w:autoSpaceDE w:val="0"/>
        <w:spacing w:after="0" w:line="360" w:lineRule="auto"/>
        <w:jc w:val="center"/>
        <w:rPr>
          <w:rFonts w:ascii="Times New Roman" w:eastAsia="Times New Roman" w:hAnsi="Times New Roman"/>
          <w:b/>
          <w:color w:val="000000"/>
          <w:sz w:val="32"/>
          <w:szCs w:val="32"/>
          <w:lang w:val="en-US"/>
        </w:rPr>
      </w:pPr>
    </w:p>
    <w:p w14:paraId="45B16EDB" w14:textId="420B16D4" w:rsidR="00A57600" w:rsidRDefault="00A57600">
      <w:pPr>
        <w:widowControl w:val="0"/>
        <w:autoSpaceDE w:val="0"/>
        <w:spacing w:after="0" w:line="360" w:lineRule="auto"/>
        <w:jc w:val="center"/>
        <w:rPr>
          <w:rFonts w:ascii="Times New Roman" w:eastAsia="Times New Roman" w:hAnsi="Times New Roman"/>
          <w:b/>
          <w:color w:val="000000"/>
          <w:sz w:val="32"/>
          <w:szCs w:val="32"/>
          <w:lang w:val="en-US"/>
        </w:rPr>
      </w:pPr>
    </w:p>
    <w:p w14:paraId="42F6A418" w14:textId="0FEB7D91" w:rsidR="00A57600" w:rsidRDefault="00A57600">
      <w:pPr>
        <w:widowControl w:val="0"/>
        <w:autoSpaceDE w:val="0"/>
        <w:spacing w:after="0" w:line="360" w:lineRule="auto"/>
        <w:jc w:val="center"/>
        <w:rPr>
          <w:rFonts w:ascii="Times New Roman" w:eastAsia="Times New Roman" w:hAnsi="Times New Roman"/>
          <w:b/>
          <w:color w:val="000000"/>
          <w:sz w:val="32"/>
          <w:szCs w:val="32"/>
          <w:lang w:val="en-US"/>
        </w:rPr>
      </w:pPr>
    </w:p>
    <w:p w14:paraId="0B021313" w14:textId="77777777" w:rsidR="00A57600" w:rsidRDefault="00A57600">
      <w:pPr>
        <w:widowControl w:val="0"/>
        <w:autoSpaceDE w:val="0"/>
        <w:spacing w:after="0" w:line="360" w:lineRule="auto"/>
        <w:jc w:val="center"/>
        <w:rPr>
          <w:rFonts w:ascii="Times New Roman" w:eastAsia="Times New Roman" w:hAnsi="Times New Roman"/>
          <w:b/>
          <w:color w:val="000000"/>
          <w:sz w:val="32"/>
          <w:szCs w:val="32"/>
          <w:lang w:val="en-US"/>
        </w:rPr>
      </w:pPr>
    </w:p>
    <w:p w14:paraId="69A27805" w14:textId="77777777" w:rsidR="00A57600" w:rsidRDefault="0090475F">
      <w:pPr>
        <w:widowControl w:val="0"/>
        <w:autoSpaceDE w:val="0"/>
        <w:spacing w:after="0" w:line="360" w:lineRule="auto"/>
        <w:jc w:val="center"/>
      </w:pPr>
      <w:r>
        <w:rPr>
          <w:rFonts w:ascii="Times New Roman" w:eastAsia="Times New Roman" w:hAnsi="Times New Roman"/>
          <w:b/>
          <w:color w:val="000000"/>
          <w:sz w:val="32"/>
          <w:szCs w:val="32"/>
          <w:lang w:val="en-US"/>
        </w:rPr>
        <w:t xml:space="preserve">BMIH5001 </w:t>
      </w:r>
      <w:r>
        <w:rPr>
          <w:rFonts w:ascii="Times New Roman" w:eastAsia="Times New Roman" w:hAnsi="Times New Roman"/>
          <w:b/>
          <w:color w:val="000000"/>
          <w:sz w:val="32"/>
          <w:szCs w:val="32"/>
        </w:rPr>
        <w:t>BA</w:t>
      </w:r>
      <w:r>
        <w:rPr>
          <w:rFonts w:ascii="Times New Roman" w:eastAsia="Times New Roman" w:hAnsi="Times New Roman"/>
          <w:b/>
          <w:color w:val="000000"/>
          <w:spacing w:val="1"/>
          <w:sz w:val="32"/>
          <w:szCs w:val="32"/>
        </w:rPr>
        <w:t xml:space="preserve"> </w:t>
      </w:r>
      <w:r>
        <w:rPr>
          <w:rFonts w:ascii="Times New Roman" w:eastAsia="Times New Roman" w:hAnsi="Times New Roman"/>
          <w:b/>
          <w:color w:val="000000"/>
          <w:sz w:val="32"/>
          <w:szCs w:val="32"/>
        </w:rPr>
        <w:t>International Hotel</w:t>
      </w:r>
      <w:r>
        <w:rPr>
          <w:rFonts w:ascii="Times New Roman" w:eastAsia="Times New Roman" w:hAnsi="Times New Roman"/>
          <w:b/>
          <w:color w:val="000000"/>
          <w:spacing w:val="-2"/>
          <w:sz w:val="32"/>
          <w:szCs w:val="32"/>
        </w:rPr>
        <w:t xml:space="preserve"> </w:t>
      </w:r>
      <w:r>
        <w:rPr>
          <w:rFonts w:ascii="Times New Roman" w:eastAsia="Times New Roman" w:hAnsi="Times New Roman"/>
          <w:b/>
          <w:color w:val="000000"/>
          <w:sz w:val="32"/>
          <w:szCs w:val="32"/>
        </w:rPr>
        <w:t>Management</w:t>
      </w:r>
    </w:p>
    <w:p w14:paraId="18E359E5" w14:textId="77777777" w:rsidR="00A57600" w:rsidRDefault="0090475F">
      <w:pPr>
        <w:widowControl w:val="0"/>
        <w:autoSpaceDE w:val="0"/>
        <w:spacing w:after="0" w:line="360" w:lineRule="auto"/>
        <w:jc w:val="center"/>
        <w:rPr>
          <w:rFonts w:ascii="Times New Roman" w:eastAsia="Times New Roman" w:hAnsi="Times New Roman"/>
          <w:b/>
          <w:color w:val="000000"/>
          <w:sz w:val="32"/>
          <w:szCs w:val="32"/>
          <w:lang w:val="en-US"/>
        </w:rPr>
      </w:pPr>
      <w:r>
        <w:rPr>
          <w:rFonts w:ascii="Times New Roman" w:eastAsia="Times New Roman" w:hAnsi="Times New Roman"/>
          <w:b/>
          <w:color w:val="000000"/>
          <w:sz w:val="32"/>
          <w:szCs w:val="32"/>
          <w:lang w:val="en-US"/>
        </w:rPr>
        <w:t>Individual Business Model Canvas with Entrepreneurial Reflection</w:t>
      </w:r>
    </w:p>
    <w:p w14:paraId="64FC6641" w14:textId="77777777" w:rsidR="00A57600" w:rsidRDefault="0090475F">
      <w:pPr>
        <w:widowControl w:val="0"/>
        <w:autoSpaceDE w:val="0"/>
        <w:spacing w:after="0" w:line="360" w:lineRule="auto"/>
        <w:jc w:val="center"/>
        <w:rPr>
          <w:rFonts w:ascii="Times New Roman" w:eastAsia="Times New Roman" w:hAnsi="Times New Roman"/>
          <w:bCs/>
          <w:color w:val="000000"/>
          <w:sz w:val="32"/>
          <w:szCs w:val="32"/>
          <w:lang w:val="en-US"/>
        </w:rPr>
      </w:pPr>
      <w:r>
        <w:rPr>
          <w:rFonts w:ascii="Times New Roman" w:eastAsia="Times New Roman" w:hAnsi="Times New Roman"/>
          <w:bCs/>
          <w:color w:val="000000"/>
          <w:sz w:val="32"/>
          <w:szCs w:val="32"/>
          <w:lang w:val="en-US"/>
        </w:rPr>
        <w:t xml:space="preserve">Student Name: Ana Maria Stoica </w:t>
      </w:r>
    </w:p>
    <w:p w14:paraId="41EBB111" w14:textId="77777777" w:rsidR="00A57600" w:rsidRDefault="0090475F">
      <w:pPr>
        <w:widowControl w:val="0"/>
        <w:autoSpaceDE w:val="0"/>
        <w:spacing w:after="0" w:line="360" w:lineRule="auto"/>
        <w:jc w:val="center"/>
        <w:rPr>
          <w:rFonts w:ascii="Times New Roman" w:eastAsia="Times New Roman" w:hAnsi="Times New Roman"/>
          <w:bCs/>
          <w:color w:val="000000"/>
          <w:sz w:val="32"/>
          <w:szCs w:val="32"/>
          <w:lang w:val="en-US"/>
        </w:rPr>
      </w:pPr>
      <w:r>
        <w:rPr>
          <w:rFonts w:ascii="Times New Roman" w:eastAsia="Times New Roman" w:hAnsi="Times New Roman"/>
          <w:bCs/>
          <w:color w:val="000000"/>
          <w:sz w:val="32"/>
          <w:szCs w:val="32"/>
          <w:lang w:val="en-US"/>
        </w:rPr>
        <w:t>Student ID:2210328</w:t>
      </w:r>
    </w:p>
    <w:p w14:paraId="09F4B0C5" w14:textId="77777777" w:rsidR="00A57600" w:rsidRDefault="0090475F">
      <w:pPr>
        <w:widowControl w:val="0"/>
        <w:autoSpaceDE w:val="0"/>
        <w:spacing w:after="0" w:line="360" w:lineRule="auto"/>
        <w:jc w:val="center"/>
      </w:pPr>
      <w:r>
        <w:rPr>
          <w:rFonts w:ascii="Times New Roman" w:eastAsia="Times New Roman" w:hAnsi="Times New Roman"/>
          <w:bCs/>
          <w:color w:val="000000"/>
          <w:sz w:val="32"/>
          <w:szCs w:val="28"/>
          <w:lang w:val="en-US"/>
        </w:rPr>
        <w:t>Module Title:</w:t>
      </w:r>
      <w:r>
        <w:rPr>
          <w:rFonts w:ascii="Times New Roman" w:eastAsia="Times New Roman" w:hAnsi="Times New Roman"/>
          <w:bCs/>
          <w:color w:val="000000"/>
          <w:spacing w:val="3"/>
          <w:sz w:val="32"/>
          <w:szCs w:val="28"/>
          <w:lang w:val="en-US"/>
        </w:rPr>
        <w:t xml:space="preserve"> </w:t>
      </w:r>
      <w:r>
        <w:rPr>
          <w:rFonts w:ascii="Times New Roman" w:eastAsia="Times New Roman" w:hAnsi="Times New Roman"/>
          <w:bCs/>
          <w:color w:val="000000"/>
          <w:sz w:val="32"/>
          <w:szCs w:val="28"/>
          <w:lang w:val="en-US"/>
        </w:rPr>
        <w:t>Entrepreneurship</w:t>
      </w:r>
      <w:r>
        <w:rPr>
          <w:rFonts w:ascii="Times New Roman" w:eastAsia="Times New Roman" w:hAnsi="Times New Roman"/>
          <w:bCs/>
          <w:color w:val="000000"/>
          <w:spacing w:val="1"/>
          <w:sz w:val="32"/>
          <w:szCs w:val="28"/>
          <w:lang w:val="en-US"/>
        </w:rPr>
        <w:t xml:space="preserve"> </w:t>
      </w:r>
      <w:r>
        <w:rPr>
          <w:rFonts w:ascii="Times New Roman" w:eastAsia="Times New Roman" w:hAnsi="Times New Roman"/>
          <w:bCs/>
          <w:color w:val="000000"/>
          <w:sz w:val="32"/>
          <w:szCs w:val="28"/>
          <w:lang w:val="en-US"/>
        </w:rPr>
        <w:t>BMIH5001</w:t>
      </w:r>
    </w:p>
    <w:p w14:paraId="0B2E3602" w14:textId="28C3D5F0" w:rsidR="00A57600" w:rsidRDefault="0090475F">
      <w:pPr>
        <w:widowControl w:val="0"/>
        <w:autoSpaceDE w:val="0"/>
        <w:spacing w:after="0" w:line="360" w:lineRule="auto"/>
        <w:jc w:val="center"/>
        <w:rPr>
          <w:rFonts w:ascii="Times New Roman" w:eastAsia="Times New Roman" w:hAnsi="Times New Roman"/>
          <w:bCs/>
          <w:color w:val="000000"/>
          <w:sz w:val="32"/>
          <w:szCs w:val="28"/>
          <w:lang w:val="en-US"/>
        </w:rPr>
      </w:pPr>
      <w:r>
        <w:rPr>
          <w:rFonts w:ascii="Times New Roman" w:eastAsia="Times New Roman" w:hAnsi="Times New Roman"/>
          <w:bCs/>
          <w:color w:val="000000"/>
          <w:sz w:val="32"/>
          <w:szCs w:val="28"/>
          <w:lang w:val="en-US"/>
        </w:rPr>
        <w:t xml:space="preserve">Lecturer’s Name:Chris </w:t>
      </w:r>
      <w:proofErr w:type="spellStart"/>
      <w:r w:rsidR="0030516D">
        <w:rPr>
          <w:rFonts w:ascii="Times New Roman" w:eastAsia="Times New Roman" w:hAnsi="Times New Roman"/>
          <w:bCs/>
          <w:color w:val="000000"/>
          <w:sz w:val="32"/>
          <w:szCs w:val="28"/>
          <w:lang w:val="en-US"/>
        </w:rPr>
        <w:t>Wilkin</w:t>
      </w:r>
      <w:proofErr w:type="spellEnd"/>
      <w:r w:rsidR="009C79C4">
        <w:rPr>
          <w:rFonts w:ascii="Times New Roman" w:eastAsia="Times New Roman" w:hAnsi="Times New Roman"/>
          <w:bCs/>
          <w:color w:val="000000"/>
          <w:sz w:val="32"/>
          <w:szCs w:val="28"/>
          <w:lang w:val="en-US"/>
        </w:rPr>
        <w:t xml:space="preserve"> </w:t>
      </w:r>
    </w:p>
    <w:p w14:paraId="06DAA64C" w14:textId="340F84EE" w:rsidR="00A57600" w:rsidRDefault="00721B64">
      <w:pPr>
        <w:pageBreakBefore/>
        <w:jc w:val="center"/>
        <w:rPr>
          <w:rFonts w:ascii="Times New Roman" w:eastAsia="Times New Roman" w:hAnsi="Times New Roman"/>
          <w:bCs/>
          <w:color w:val="000000"/>
          <w:sz w:val="32"/>
          <w:szCs w:val="28"/>
          <w:lang w:val="en-US"/>
        </w:rPr>
      </w:pPr>
      <w:r>
        <w:rPr>
          <w:rFonts w:ascii="Times New Roman" w:eastAsia="Times New Roman" w:hAnsi="Times New Roman"/>
          <w:bCs/>
          <w:color w:val="000000"/>
          <w:sz w:val="32"/>
          <w:szCs w:val="28"/>
          <w:lang w:val="en-US"/>
        </w:rPr>
        <w:t xml:space="preserve"> </w:t>
      </w:r>
    </w:p>
    <w:p w14:paraId="0D2A7499" w14:textId="77777777" w:rsidR="00A57600" w:rsidRDefault="0090475F">
      <w:pPr>
        <w:keepNext/>
        <w:keepLines/>
        <w:spacing w:before="240" w:after="0" w:line="360" w:lineRule="auto"/>
        <w:jc w:val="center"/>
      </w:pPr>
      <w:r>
        <w:rPr>
          <w:rFonts w:ascii="Times New Roman" w:eastAsia="Times New Roman" w:hAnsi="Times New Roman"/>
          <w:b/>
          <w:bCs/>
          <w:kern w:val="0"/>
          <w:sz w:val="28"/>
          <w:szCs w:val="28"/>
          <w:lang w:val="en-US"/>
        </w:rPr>
        <w:t>Table of Contents</w:t>
      </w:r>
    </w:p>
    <w:p w14:paraId="30C7D3E5" w14:textId="77777777" w:rsidR="00A57600" w:rsidRDefault="0090475F">
      <w:pPr>
        <w:tabs>
          <w:tab w:val="right" w:leader="dot" w:pos="9016"/>
        </w:tabs>
        <w:spacing w:before="120" w:after="100" w:line="360" w:lineRule="auto"/>
        <w:jc w:val="both"/>
      </w:pPr>
      <w:r>
        <w:fldChar w:fldCharType="begin"/>
      </w:r>
      <w:r>
        <w:instrText xml:space="preserve"> TOC \o "1-3" \u \h </w:instrText>
      </w:r>
      <w:r>
        <w:fldChar w:fldCharType="separate"/>
      </w:r>
      <w:hyperlink w:anchor="_Toc157285718" w:history="1">
        <w:r>
          <w:rPr>
            <w:rFonts w:ascii="Times New Roman" w:eastAsia="Times New Roman" w:hAnsi="Times New Roman"/>
            <w:b/>
            <w:bCs/>
            <w:color w:val="0563C1"/>
            <w:sz w:val="24"/>
            <w:szCs w:val="24"/>
            <w:u w:val="single"/>
            <w:lang w:val="en-US"/>
          </w:rPr>
          <w:t>Part 1 - Essay</w:t>
        </w:r>
        <w:r>
          <w:rPr>
            <w:rFonts w:ascii="Times New Roman" w:eastAsia="Times New Roman" w:hAnsi="Times New Roman"/>
            <w:sz w:val="24"/>
            <w:szCs w:val="24"/>
            <w:lang w:val="en-US"/>
          </w:rPr>
          <w:tab/>
          <w:t>3</w:t>
        </w:r>
      </w:hyperlink>
    </w:p>
    <w:p w14:paraId="7D18C883" w14:textId="77777777" w:rsidR="00A57600" w:rsidRDefault="00000000">
      <w:pPr>
        <w:tabs>
          <w:tab w:val="right" w:leader="dot" w:pos="9016"/>
        </w:tabs>
        <w:spacing w:before="120" w:after="100" w:line="360" w:lineRule="auto"/>
        <w:ind w:left="220"/>
        <w:jc w:val="both"/>
      </w:pPr>
      <w:hyperlink w:anchor="_Toc157285719" w:history="1">
        <w:r w:rsidR="0090475F">
          <w:rPr>
            <w:rFonts w:ascii="Times New Roman" w:eastAsia="Times New Roman" w:hAnsi="Times New Roman"/>
            <w:b/>
            <w:bCs/>
            <w:color w:val="0563C1"/>
            <w:sz w:val="24"/>
            <w:szCs w:val="24"/>
            <w:u w:val="single"/>
            <w:lang w:val="en-US"/>
          </w:rPr>
          <w:t>Introduction</w:t>
        </w:r>
        <w:r w:rsidR="0090475F">
          <w:rPr>
            <w:rFonts w:ascii="Times New Roman" w:eastAsia="Times New Roman" w:hAnsi="Times New Roman"/>
            <w:sz w:val="24"/>
            <w:szCs w:val="24"/>
            <w:lang w:val="en-US"/>
          </w:rPr>
          <w:tab/>
          <w:t>3</w:t>
        </w:r>
      </w:hyperlink>
    </w:p>
    <w:p w14:paraId="3AD13F01" w14:textId="77777777" w:rsidR="00A57600" w:rsidRDefault="00000000">
      <w:pPr>
        <w:tabs>
          <w:tab w:val="right" w:leader="dot" w:pos="9016"/>
        </w:tabs>
        <w:spacing w:before="120" w:after="100" w:line="360" w:lineRule="auto"/>
        <w:ind w:left="220"/>
        <w:jc w:val="both"/>
      </w:pPr>
      <w:hyperlink w:anchor="_Toc157285720" w:history="1">
        <w:r w:rsidR="0090475F">
          <w:rPr>
            <w:rFonts w:ascii="Times New Roman" w:eastAsia="Times New Roman" w:hAnsi="Times New Roman"/>
            <w:b/>
            <w:bCs/>
            <w:color w:val="0563C1"/>
            <w:sz w:val="24"/>
            <w:szCs w:val="24"/>
            <w:u w:val="single"/>
            <w:lang w:val="en-US"/>
          </w:rPr>
          <w:t>Discussion</w:t>
        </w:r>
        <w:r w:rsidR="0090475F">
          <w:rPr>
            <w:rFonts w:ascii="Times New Roman" w:eastAsia="Times New Roman" w:hAnsi="Times New Roman"/>
            <w:sz w:val="24"/>
            <w:szCs w:val="24"/>
            <w:lang w:val="en-US"/>
          </w:rPr>
          <w:tab/>
          <w:t>3</w:t>
        </w:r>
      </w:hyperlink>
    </w:p>
    <w:p w14:paraId="086AD51F" w14:textId="77777777" w:rsidR="00A57600" w:rsidRDefault="00000000">
      <w:pPr>
        <w:tabs>
          <w:tab w:val="right" w:leader="dot" w:pos="9016"/>
        </w:tabs>
        <w:spacing w:before="120" w:after="100" w:line="360" w:lineRule="auto"/>
        <w:ind w:left="220"/>
        <w:jc w:val="both"/>
      </w:pPr>
      <w:hyperlink w:anchor="_Toc157285721" w:history="1">
        <w:r w:rsidR="0090475F">
          <w:rPr>
            <w:rFonts w:ascii="Times New Roman" w:eastAsia="Times New Roman" w:hAnsi="Times New Roman"/>
            <w:b/>
            <w:bCs/>
            <w:color w:val="0563C1"/>
            <w:sz w:val="24"/>
            <w:szCs w:val="24"/>
            <w:u w:val="single"/>
            <w:lang w:val="en-US"/>
          </w:rPr>
          <w:t>Conclusion</w:t>
        </w:r>
        <w:r w:rsidR="0090475F">
          <w:rPr>
            <w:rFonts w:ascii="Times New Roman" w:eastAsia="Times New Roman" w:hAnsi="Times New Roman"/>
            <w:sz w:val="24"/>
            <w:szCs w:val="24"/>
            <w:lang w:val="en-US"/>
          </w:rPr>
          <w:tab/>
          <w:t>7</w:t>
        </w:r>
      </w:hyperlink>
    </w:p>
    <w:p w14:paraId="057EABE1" w14:textId="77777777" w:rsidR="00A57600" w:rsidRDefault="00000000">
      <w:pPr>
        <w:tabs>
          <w:tab w:val="right" w:leader="dot" w:pos="9016"/>
        </w:tabs>
        <w:spacing w:before="120" w:after="100" w:line="360" w:lineRule="auto"/>
        <w:jc w:val="both"/>
      </w:pPr>
      <w:hyperlink w:anchor="_Toc157285722" w:history="1">
        <w:r w:rsidR="0090475F">
          <w:rPr>
            <w:rFonts w:ascii="Times New Roman" w:eastAsia="Times New Roman" w:hAnsi="Times New Roman"/>
            <w:b/>
            <w:bCs/>
            <w:color w:val="0563C1"/>
            <w:sz w:val="24"/>
            <w:szCs w:val="24"/>
            <w:u w:val="single"/>
            <w:lang w:val="en-US"/>
          </w:rPr>
          <w:t>Part 2 – Reflection</w:t>
        </w:r>
        <w:r w:rsidR="0090475F">
          <w:rPr>
            <w:rFonts w:ascii="Times New Roman" w:eastAsia="Times New Roman" w:hAnsi="Times New Roman"/>
            <w:sz w:val="24"/>
            <w:szCs w:val="24"/>
            <w:lang w:val="en-US"/>
          </w:rPr>
          <w:tab/>
          <w:t>8</w:t>
        </w:r>
      </w:hyperlink>
    </w:p>
    <w:p w14:paraId="67949141" w14:textId="77777777" w:rsidR="00A57600" w:rsidRDefault="00000000">
      <w:pPr>
        <w:tabs>
          <w:tab w:val="right" w:leader="dot" w:pos="9016"/>
        </w:tabs>
        <w:spacing w:before="120" w:after="100" w:line="360" w:lineRule="auto"/>
        <w:jc w:val="both"/>
      </w:pPr>
      <w:hyperlink w:anchor="_Toc157285723" w:history="1">
        <w:r w:rsidR="0090475F">
          <w:rPr>
            <w:rFonts w:ascii="Times New Roman" w:eastAsia="Times New Roman" w:hAnsi="Times New Roman"/>
            <w:b/>
            <w:bCs/>
            <w:color w:val="0563C1"/>
            <w:sz w:val="24"/>
            <w:szCs w:val="24"/>
            <w:u w:val="single"/>
            <w:lang w:val="en-US"/>
          </w:rPr>
          <w:t>Reference</w:t>
        </w:r>
        <w:r w:rsidR="0090475F">
          <w:rPr>
            <w:rFonts w:ascii="Times New Roman" w:eastAsia="Times New Roman" w:hAnsi="Times New Roman"/>
            <w:sz w:val="24"/>
            <w:szCs w:val="24"/>
            <w:lang w:val="en-US"/>
          </w:rPr>
          <w:tab/>
          <w:t>10</w:t>
        </w:r>
      </w:hyperlink>
    </w:p>
    <w:p w14:paraId="4995657F" w14:textId="77777777" w:rsidR="00A57600" w:rsidRDefault="00000000">
      <w:pPr>
        <w:tabs>
          <w:tab w:val="right" w:leader="dot" w:pos="9016"/>
        </w:tabs>
        <w:spacing w:before="120" w:after="100" w:line="360" w:lineRule="auto"/>
        <w:jc w:val="both"/>
      </w:pPr>
      <w:hyperlink w:anchor="_Toc157285724" w:history="1">
        <w:r w:rsidR="0090475F">
          <w:rPr>
            <w:rFonts w:ascii="Times New Roman" w:eastAsia="Times New Roman" w:hAnsi="Times New Roman"/>
            <w:b/>
            <w:bCs/>
            <w:color w:val="0563C1"/>
            <w:sz w:val="24"/>
            <w:szCs w:val="24"/>
            <w:u w:val="single"/>
            <w:lang w:val="en-US"/>
          </w:rPr>
          <w:t>Appendices</w:t>
        </w:r>
        <w:r w:rsidR="0090475F">
          <w:rPr>
            <w:rFonts w:ascii="Times New Roman" w:eastAsia="Times New Roman" w:hAnsi="Times New Roman"/>
            <w:sz w:val="24"/>
            <w:szCs w:val="24"/>
            <w:lang w:val="en-US"/>
          </w:rPr>
          <w:tab/>
          <w:t>12</w:t>
        </w:r>
      </w:hyperlink>
    </w:p>
    <w:p w14:paraId="03638EC9" w14:textId="77777777" w:rsidR="00A57600" w:rsidRDefault="0090475F">
      <w:pPr>
        <w:spacing w:before="120" w:after="240"/>
        <w:jc w:val="both"/>
      </w:pPr>
      <w:r>
        <w:fldChar w:fldCharType="end"/>
      </w:r>
    </w:p>
    <w:p w14:paraId="1D6959BD" w14:textId="77777777" w:rsidR="00A57600" w:rsidRDefault="00A57600">
      <w:pPr>
        <w:pageBreakBefore/>
        <w:jc w:val="center"/>
        <w:rPr>
          <w:rFonts w:ascii="Times New Roman" w:eastAsia="Times New Roman" w:hAnsi="Times New Roman"/>
          <w:bCs/>
          <w:color w:val="000000"/>
          <w:sz w:val="32"/>
          <w:szCs w:val="28"/>
          <w:lang w:val="en-US"/>
        </w:rPr>
      </w:pPr>
    </w:p>
    <w:p w14:paraId="6DA45B49" w14:textId="77777777" w:rsidR="00A57600" w:rsidRDefault="0090475F">
      <w:pPr>
        <w:keepNext/>
        <w:keepLines/>
        <w:spacing w:before="240" w:after="0" w:line="360" w:lineRule="auto"/>
        <w:jc w:val="both"/>
        <w:outlineLvl w:val="0"/>
        <w:rPr>
          <w:rFonts w:ascii="Times New Roman" w:eastAsia="Times New Roman" w:hAnsi="Times New Roman"/>
          <w:b/>
          <w:bCs/>
          <w:sz w:val="28"/>
          <w:szCs w:val="28"/>
          <w:lang w:val="en-US"/>
        </w:rPr>
      </w:pPr>
      <w:bookmarkStart w:id="0" w:name="_Toc157285718"/>
      <w:r>
        <w:rPr>
          <w:rFonts w:ascii="Times New Roman" w:eastAsia="Times New Roman" w:hAnsi="Times New Roman"/>
          <w:b/>
          <w:bCs/>
          <w:sz w:val="28"/>
          <w:szCs w:val="28"/>
          <w:lang w:val="en-US"/>
        </w:rPr>
        <w:t>Part 1 - Essay</w:t>
      </w:r>
      <w:bookmarkEnd w:id="0"/>
    </w:p>
    <w:p w14:paraId="554EDF21" w14:textId="77777777" w:rsidR="00A57600" w:rsidRDefault="0090475F">
      <w:pPr>
        <w:keepNext/>
        <w:keepLines/>
        <w:spacing w:before="40" w:after="0" w:line="360" w:lineRule="auto"/>
        <w:jc w:val="both"/>
        <w:outlineLvl w:val="1"/>
        <w:rPr>
          <w:rFonts w:ascii="Times New Roman" w:eastAsia="Times New Roman" w:hAnsi="Times New Roman"/>
          <w:b/>
          <w:bCs/>
          <w:sz w:val="26"/>
          <w:szCs w:val="26"/>
          <w:lang w:val="en-US"/>
        </w:rPr>
      </w:pPr>
      <w:bookmarkStart w:id="1" w:name="_Toc157285719"/>
      <w:r>
        <w:rPr>
          <w:rFonts w:ascii="Times New Roman" w:eastAsia="Times New Roman" w:hAnsi="Times New Roman"/>
          <w:b/>
          <w:bCs/>
          <w:sz w:val="26"/>
          <w:szCs w:val="26"/>
          <w:lang w:val="en-US"/>
        </w:rPr>
        <w:t>Introduction</w:t>
      </w:r>
      <w:bookmarkEnd w:id="1"/>
      <w:r>
        <w:rPr>
          <w:rFonts w:ascii="Times New Roman" w:eastAsia="Times New Roman" w:hAnsi="Times New Roman"/>
          <w:b/>
          <w:bCs/>
          <w:sz w:val="26"/>
          <w:szCs w:val="26"/>
          <w:lang w:val="en-US"/>
        </w:rPr>
        <w:t xml:space="preserve"> </w:t>
      </w:r>
    </w:p>
    <w:p w14:paraId="4DD2C623" w14:textId="77777777" w:rsidR="00A57600" w:rsidRDefault="0090475F">
      <w:pPr>
        <w:spacing w:line="360" w:lineRule="auto"/>
        <w:jc w:val="both"/>
      </w:pPr>
      <w:r>
        <w:rPr>
          <w:rFonts w:ascii="Times New Roman" w:eastAsia="Times New Roman" w:hAnsi="Times New Roman"/>
          <w:sz w:val="24"/>
          <w:szCs w:val="24"/>
          <w:lang w:val="en-US"/>
        </w:rPr>
        <w:t xml:space="preserve">Hospitality must adapt to customer demands. The essay discusses the groundbreaking "All Event App" event planning concept. AI is changing several sectors, and one company uses it to organize events. As per </w:t>
      </w:r>
      <w:proofErr w:type="spellStart"/>
      <w:r>
        <w:rPr>
          <w:rFonts w:ascii="Times New Roman" w:eastAsia="Times New Roman" w:hAnsi="Times New Roman"/>
          <w:color w:val="222222"/>
          <w:sz w:val="24"/>
          <w:szCs w:val="24"/>
          <w:shd w:val="clear" w:color="auto" w:fill="FFFFFF"/>
          <w:lang w:val="en-US"/>
        </w:rPr>
        <w:t>Mustaniroh</w:t>
      </w:r>
      <w:proofErr w:type="spellEnd"/>
      <w:r>
        <w:rPr>
          <w:rFonts w:ascii="Times New Roman" w:eastAsia="Times New Roman" w:hAnsi="Times New Roman"/>
          <w:color w:val="222222"/>
          <w:sz w:val="24"/>
          <w:szCs w:val="24"/>
          <w:shd w:val="clear" w:color="auto" w:fill="FFFFFF"/>
          <w:lang w:val="en-US"/>
        </w:rPr>
        <w:t xml:space="preserve">, </w:t>
      </w:r>
      <w:proofErr w:type="spellStart"/>
      <w:r>
        <w:rPr>
          <w:rFonts w:ascii="Times New Roman" w:eastAsia="Times New Roman" w:hAnsi="Times New Roman"/>
          <w:color w:val="222222"/>
          <w:sz w:val="24"/>
          <w:szCs w:val="24"/>
          <w:shd w:val="clear" w:color="auto" w:fill="FFFFFF"/>
          <w:lang w:val="en-US"/>
        </w:rPr>
        <w:t>Prabaningtias</w:t>
      </w:r>
      <w:proofErr w:type="spellEnd"/>
      <w:r>
        <w:rPr>
          <w:rFonts w:ascii="Times New Roman" w:eastAsia="Times New Roman" w:hAnsi="Times New Roman"/>
          <w:color w:val="222222"/>
          <w:sz w:val="24"/>
          <w:szCs w:val="24"/>
          <w:shd w:val="clear" w:color="auto" w:fill="FFFFFF"/>
          <w:lang w:val="en-US"/>
        </w:rPr>
        <w:t xml:space="preserve">, and </w:t>
      </w:r>
      <w:proofErr w:type="spellStart"/>
      <w:r>
        <w:rPr>
          <w:rFonts w:ascii="Times New Roman" w:eastAsia="Times New Roman" w:hAnsi="Times New Roman"/>
          <w:color w:val="222222"/>
          <w:sz w:val="24"/>
          <w:szCs w:val="24"/>
          <w:shd w:val="clear" w:color="auto" w:fill="FFFFFF"/>
          <w:lang w:val="en-US"/>
        </w:rPr>
        <w:t>Citraresmi</w:t>
      </w:r>
      <w:proofErr w:type="spellEnd"/>
      <w:r>
        <w:rPr>
          <w:rFonts w:ascii="Times New Roman" w:eastAsia="Times New Roman" w:hAnsi="Times New Roman"/>
          <w:color w:val="222222"/>
          <w:sz w:val="24"/>
          <w:szCs w:val="24"/>
          <w:shd w:val="clear" w:color="auto" w:fill="FFFFFF"/>
          <w:lang w:val="en-US"/>
        </w:rPr>
        <w:t xml:space="preserve"> (2020),</w:t>
      </w:r>
      <w:r>
        <w:rPr>
          <w:rFonts w:ascii="Times New Roman" w:eastAsia="Times New Roman" w:hAnsi="Times New Roman"/>
          <w:sz w:val="24"/>
          <w:szCs w:val="24"/>
          <w:lang w:val="en-US"/>
        </w:rPr>
        <w:t xml:space="preserve"> the research explores the Business Model Canvas (BMC) and strategic factors underlying this innovative hospitality solution [</w:t>
      </w:r>
      <w:r>
        <w:rPr>
          <w:rFonts w:ascii="Times New Roman" w:eastAsia="Times New Roman" w:hAnsi="Times New Roman"/>
          <w:i/>
          <w:iCs/>
          <w:sz w:val="24"/>
          <w:szCs w:val="24"/>
          <w:lang w:val="en-US"/>
        </w:rPr>
        <w:t>Refer to Appendix 1</w:t>
      </w:r>
      <w:r>
        <w:rPr>
          <w:rFonts w:ascii="Times New Roman" w:eastAsia="Times New Roman" w:hAnsi="Times New Roman"/>
          <w:sz w:val="24"/>
          <w:szCs w:val="24"/>
          <w:lang w:val="en-US"/>
        </w:rPr>
        <w:t>]. All Event App solves event planning problems for individuals and businesses. Traditional event planning involves convoluted processes, theme and design confusion, and high professional planner costs. All Event App tackles these issues with a user-friendly platform, personalized recommendations, AI-driven analytics, and direct event provider access. Dissecting the BMC shows the deliberate considerations made to ensure app success. Each step from supplier relationships to AI-driven chatbots enhances customer experiences. The essay analyses market dynamics and demonstrates the All Event App's competitive advantage and market positioning using the SWOT Framework. The essay, and customer-centricity in the hotel industry's constant change.</w:t>
      </w:r>
    </w:p>
    <w:p w14:paraId="2A07FBB1" w14:textId="77777777" w:rsidR="00A57600" w:rsidRDefault="0090475F">
      <w:pPr>
        <w:keepNext/>
        <w:keepLines/>
        <w:spacing w:before="40" w:after="0" w:line="360" w:lineRule="auto"/>
        <w:jc w:val="both"/>
        <w:outlineLvl w:val="1"/>
        <w:rPr>
          <w:rFonts w:ascii="Times New Roman" w:eastAsia="Times New Roman" w:hAnsi="Times New Roman"/>
          <w:b/>
          <w:bCs/>
          <w:sz w:val="26"/>
          <w:szCs w:val="26"/>
          <w:lang w:val="en-US"/>
        </w:rPr>
      </w:pPr>
      <w:bookmarkStart w:id="2" w:name="_Toc157285720"/>
      <w:r>
        <w:rPr>
          <w:rFonts w:ascii="Times New Roman" w:eastAsia="Times New Roman" w:hAnsi="Times New Roman"/>
          <w:b/>
          <w:bCs/>
          <w:sz w:val="26"/>
          <w:szCs w:val="26"/>
          <w:lang w:val="en-US"/>
        </w:rPr>
        <w:t>Discussion</w:t>
      </w:r>
      <w:bookmarkEnd w:id="2"/>
      <w:r>
        <w:rPr>
          <w:rFonts w:ascii="Times New Roman" w:eastAsia="Times New Roman" w:hAnsi="Times New Roman"/>
          <w:b/>
          <w:bCs/>
          <w:sz w:val="26"/>
          <w:szCs w:val="26"/>
          <w:lang w:val="en-US"/>
        </w:rPr>
        <w:t xml:space="preserve"> </w:t>
      </w:r>
    </w:p>
    <w:p w14:paraId="0F4F7A03" w14:textId="77777777" w:rsidR="00A57600" w:rsidRDefault="0090475F">
      <w:pPr>
        <w:spacing w:line="360" w:lineRule="auto"/>
        <w:jc w:val="both"/>
      </w:pPr>
      <w:r>
        <w:rPr>
          <w:rFonts w:ascii="Times New Roman" w:eastAsia="Times New Roman" w:hAnsi="Times New Roman"/>
          <w:color w:val="222222"/>
          <w:sz w:val="24"/>
          <w:szCs w:val="24"/>
          <w:shd w:val="clear" w:color="auto" w:fill="FFFFFF"/>
          <w:lang w:val="en-US"/>
        </w:rPr>
        <w:t xml:space="preserve">According to Carvalho, </w:t>
      </w:r>
      <w:proofErr w:type="spellStart"/>
      <w:r>
        <w:rPr>
          <w:rFonts w:ascii="Times New Roman" w:eastAsia="Times New Roman" w:hAnsi="Times New Roman"/>
          <w:color w:val="222222"/>
          <w:sz w:val="24"/>
          <w:szCs w:val="24"/>
          <w:shd w:val="clear" w:color="auto" w:fill="FFFFFF"/>
          <w:lang w:val="en-US"/>
        </w:rPr>
        <w:t>Galina</w:t>
      </w:r>
      <w:proofErr w:type="spellEnd"/>
      <w:r>
        <w:rPr>
          <w:rFonts w:ascii="Times New Roman" w:eastAsia="Times New Roman" w:hAnsi="Times New Roman"/>
          <w:color w:val="222222"/>
          <w:sz w:val="24"/>
          <w:szCs w:val="24"/>
          <w:shd w:val="clear" w:color="auto" w:fill="FFFFFF"/>
          <w:lang w:val="en-US"/>
        </w:rPr>
        <w:t>, and Sánchez‐Hernández (2020),</w:t>
      </w:r>
      <w:r>
        <w:rPr>
          <w:rFonts w:ascii="Times New Roman" w:eastAsia="Times New Roman" w:hAnsi="Times New Roman"/>
          <w:sz w:val="24"/>
          <w:szCs w:val="24"/>
          <w:lang w:val="en-US"/>
        </w:rPr>
        <w:t xml:space="preserve"> t</w:t>
      </w:r>
      <w:r>
        <w:rPr>
          <w:rFonts w:ascii="Times New Roman" w:eastAsia="Times New Roman" w:hAnsi="Times New Roman"/>
          <w:bCs/>
          <w:sz w:val="24"/>
          <w:szCs w:val="24"/>
          <w:lang w:val="en-US"/>
        </w:rPr>
        <w:t>he "All Event App's" Business Model Canvas must be carefully designed for long-term success. The "All Event App" collaborates with stakeholders to succeed. Event equipment, food service, florists, sommeliers, DJs, musicians, MCs, and security agencies must collaborate. These agreements enhance the app's features and simplify client event planning. The app meets the need for eco-friendly events by partnering with sustainable providers. These partnerships extend the All Event App's service offering and competitiveness keeping it ahead of industry trends and customer expectations.</w:t>
      </w:r>
    </w:p>
    <w:p w14:paraId="77088E38" w14:textId="77777777" w:rsidR="00A57600" w:rsidRDefault="0090475F">
      <w:pPr>
        <w:spacing w:line="360" w:lineRule="auto"/>
        <w:jc w:val="both"/>
      </w:pPr>
      <w:r>
        <w:rPr>
          <w:rFonts w:ascii="Times New Roman" w:eastAsia="Times New Roman" w:hAnsi="Times New Roman"/>
          <w:bCs/>
          <w:sz w:val="24"/>
          <w:szCs w:val="24"/>
          <w:lang w:val="en-US"/>
        </w:rPr>
        <w:t xml:space="preserve">An enjoyable and customer-focused event planning experience is built into the "All Event App's" main functions. </w:t>
      </w:r>
      <w:r>
        <w:rPr>
          <w:rFonts w:ascii="Times New Roman" w:eastAsia="Times New Roman" w:hAnsi="Times New Roman"/>
          <w:color w:val="222222"/>
          <w:sz w:val="24"/>
          <w:szCs w:val="24"/>
          <w:shd w:val="clear" w:color="auto" w:fill="FFFFFF"/>
          <w:lang w:val="en-US"/>
        </w:rPr>
        <w:t xml:space="preserve">As opined by </w:t>
      </w:r>
      <w:proofErr w:type="spellStart"/>
      <w:r>
        <w:rPr>
          <w:rFonts w:ascii="Times New Roman" w:eastAsia="Times New Roman" w:hAnsi="Times New Roman"/>
          <w:color w:val="222222"/>
          <w:sz w:val="24"/>
          <w:szCs w:val="24"/>
          <w:shd w:val="clear" w:color="auto" w:fill="FFFFFF"/>
          <w:lang w:val="en-US"/>
        </w:rPr>
        <w:t>Shakeel</w:t>
      </w:r>
      <w:proofErr w:type="spellEnd"/>
      <w:r>
        <w:rPr>
          <w:rFonts w:ascii="Times New Roman" w:eastAsia="Times New Roman" w:hAnsi="Times New Roman"/>
          <w:color w:val="222222"/>
          <w:sz w:val="24"/>
          <w:szCs w:val="24"/>
          <w:shd w:val="clear" w:color="auto" w:fill="FFFFFF"/>
          <w:lang w:val="en-US"/>
        </w:rPr>
        <w:t xml:space="preserve"> </w:t>
      </w:r>
      <w:r>
        <w:rPr>
          <w:rFonts w:ascii="Times New Roman" w:eastAsia="Times New Roman" w:hAnsi="Times New Roman"/>
          <w:i/>
          <w:iCs/>
          <w:color w:val="222222"/>
          <w:sz w:val="24"/>
          <w:szCs w:val="24"/>
          <w:shd w:val="clear" w:color="auto" w:fill="FFFFFF"/>
          <w:lang w:val="en-US"/>
        </w:rPr>
        <w:t>et al.</w:t>
      </w:r>
      <w:r>
        <w:rPr>
          <w:rFonts w:ascii="Times New Roman" w:eastAsia="Times New Roman" w:hAnsi="Times New Roman"/>
          <w:color w:val="222222"/>
          <w:sz w:val="24"/>
          <w:szCs w:val="24"/>
          <w:shd w:val="clear" w:color="auto" w:fill="FFFFFF"/>
          <w:lang w:val="en-US"/>
        </w:rPr>
        <w:t xml:space="preserve"> (2020), m</w:t>
      </w:r>
      <w:r>
        <w:rPr>
          <w:rFonts w:ascii="Times New Roman" w:eastAsia="Times New Roman" w:hAnsi="Times New Roman"/>
          <w:bCs/>
          <w:sz w:val="24"/>
          <w:szCs w:val="24"/>
          <w:lang w:val="en-US"/>
        </w:rPr>
        <w:t xml:space="preserve">any different services and technology advances are offered by technical teams, vendors, and event material providers. App developers are dedicated to event planning and customer happiness by looking into user pain spots. Planners make the best use of time and resources by planning events perfectly. People's likes and dislikes on social media may help the program adapt to current trends. </w:t>
      </w:r>
      <w:r>
        <w:rPr>
          <w:rFonts w:ascii="Times New Roman" w:eastAsia="Times New Roman" w:hAnsi="Times New Roman"/>
          <w:color w:val="222222"/>
          <w:sz w:val="24"/>
          <w:szCs w:val="24"/>
          <w:shd w:val="clear" w:color="auto" w:fill="FFFFFF"/>
          <w:lang w:val="en-US"/>
        </w:rPr>
        <w:t xml:space="preserve">As per the views of </w:t>
      </w:r>
      <w:proofErr w:type="spellStart"/>
      <w:r>
        <w:rPr>
          <w:rFonts w:ascii="Times New Roman" w:eastAsia="Times New Roman" w:hAnsi="Times New Roman"/>
          <w:color w:val="222222"/>
          <w:sz w:val="24"/>
          <w:szCs w:val="24"/>
          <w:shd w:val="clear" w:color="auto" w:fill="FFFFFF"/>
          <w:lang w:val="en-US"/>
        </w:rPr>
        <w:t>Micieta</w:t>
      </w:r>
      <w:proofErr w:type="spellEnd"/>
      <w:r>
        <w:rPr>
          <w:rFonts w:ascii="Times New Roman" w:eastAsia="Times New Roman" w:hAnsi="Times New Roman"/>
          <w:color w:val="222222"/>
          <w:sz w:val="24"/>
          <w:szCs w:val="24"/>
          <w:shd w:val="clear" w:color="auto" w:fill="FFFFFF"/>
          <w:lang w:val="en-US"/>
        </w:rPr>
        <w:t xml:space="preserve"> </w:t>
      </w:r>
      <w:r>
        <w:rPr>
          <w:rFonts w:ascii="Times New Roman" w:eastAsia="Times New Roman" w:hAnsi="Times New Roman"/>
          <w:i/>
          <w:iCs/>
          <w:color w:val="222222"/>
          <w:sz w:val="24"/>
          <w:szCs w:val="24"/>
          <w:shd w:val="clear" w:color="auto" w:fill="FFFFFF"/>
          <w:lang w:val="en-US"/>
        </w:rPr>
        <w:t>et al.</w:t>
      </w:r>
      <w:r>
        <w:rPr>
          <w:rFonts w:ascii="Times New Roman" w:eastAsia="Times New Roman" w:hAnsi="Times New Roman"/>
          <w:color w:val="222222"/>
          <w:sz w:val="24"/>
          <w:szCs w:val="24"/>
          <w:shd w:val="clear" w:color="auto" w:fill="FFFFFF"/>
          <w:lang w:val="en-US"/>
        </w:rPr>
        <w:t xml:space="preserve"> (2020), the creativity</w:t>
      </w:r>
      <w:r>
        <w:rPr>
          <w:rFonts w:ascii="Times New Roman" w:eastAsia="Times New Roman" w:hAnsi="Times New Roman"/>
          <w:bCs/>
          <w:sz w:val="24"/>
          <w:szCs w:val="24"/>
          <w:lang w:val="en-US"/>
        </w:rPr>
        <w:t xml:space="preserve"> and flexibility of the app's new event themes show. Today's new technologies, customer wants, and business trends drive these activities. Success for the All Event App depends on its ability to change with the times and adopt new technologies like stars in the field do to anticipate and meet customer needs.</w:t>
      </w:r>
    </w:p>
    <w:p w14:paraId="1E44DEFA" w14:textId="77777777" w:rsidR="00A57600" w:rsidRDefault="0090475F">
      <w:pPr>
        <w:spacing w:line="360" w:lineRule="auto"/>
        <w:jc w:val="both"/>
      </w:pPr>
      <w:r>
        <w:rPr>
          <w:rFonts w:ascii="Times New Roman" w:eastAsia="Times New Roman" w:hAnsi="Times New Roman"/>
          <w:bCs/>
          <w:sz w:val="24"/>
          <w:szCs w:val="24"/>
          <w:lang w:val="en-US"/>
        </w:rPr>
        <w:t xml:space="preserve">"All Event App" recognizes carefully planned concepts that influence event planning. </w:t>
      </w:r>
      <w:r>
        <w:rPr>
          <w:rFonts w:ascii="Times New Roman" w:eastAsia="Times New Roman" w:hAnsi="Times New Roman"/>
          <w:color w:val="222222"/>
          <w:sz w:val="24"/>
          <w:szCs w:val="24"/>
          <w:shd w:val="clear" w:color="auto" w:fill="FFFFFF"/>
          <w:lang w:val="en-US"/>
        </w:rPr>
        <w:t xml:space="preserve">According to </w:t>
      </w:r>
      <w:proofErr w:type="spellStart"/>
      <w:r>
        <w:rPr>
          <w:rFonts w:ascii="Times New Roman" w:eastAsia="Times New Roman" w:hAnsi="Times New Roman"/>
          <w:color w:val="222222"/>
          <w:sz w:val="24"/>
          <w:szCs w:val="24"/>
          <w:shd w:val="clear" w:color="auto" w:fill="FFFFFF"/>
          <w:lang w:val="en-US"/>
        </w:rPr>
        <w:t>Meng</w:t>
      </w:r>
      <w:proofErr w:type="spellEnd"/>
      <w:r>
        <w:rPr>
          <w:rFonts w:ascii="Times New Roman" w:eastAsia="Times New Roman" w:hAnsi="Times New Roman"/>
          <w:color w:val="222222"/>
          <w:sz w:val="24"/>
          <w:szCs w:val="24"/>
          <w:shd w:val="clear" w:color="auto" w:fill="FFFFFF"/>
          <w:lang w:val="en-US"/>
        </w:rPr>
        <w:t xml:space="preserve">, </w:t>
      </w:r>
      <w:proofErr w:type="spellStart"/>
      <w:r>
        <w:rPr>
          <w:rFonts w:ascii="Times New Roman" w:eastAsia="Times New Roman" w:hAnsi="Times New Roman"/>
          <w:color w:val="222222"/>
          <w:sz w:val="24"/>
          <w:szCs w:val="24"/>
          <w:shd w:val="clear" w:color="auto" w:fill="FFFFFF"/>
          <w:lang w:val="en-US"/>
        </w:rPr>
        <w:t>Somenahalli</w:t>
      </w:r>
      <w:proofErr w:type="spellEnd"/>
      <w:r>
        <w:rPr>
          <w:rFonts w:ascii="Times New Roman" w:eastAsia="Times New Roman" w:hAnsi="Times New Roman"/>
          <w:color w:val="222222"/>
          <w:sz w:val="24"/>
          <w:szCs w:val="24"/>
          <w:shd w:val="clear" w:color="auto" w:fill="FFFFFF"/>
          <w:lang w:val="en-US"/>
        </w:rPr>
        <w:t>, and Berry (2020), the d</w:t>
      </w:r>
      <w:r>
        <w:rPr>
          <w:rFonts w:ascii="Times New Roman" w:eastAsia="Times New Roman" w:hAnsi="Times New Roman"/>
          <w:bCs/>
          <w:sz w:val="24"/>
          <w:szCs w:val="24"/>
          <w:lang w:val="en-US"/>
        </w:rPr>
        <w:t>emand for technology-enhanced services is met by AI-driven event planning and personalized ideas. Event planning is easy and efficient, meeting consumer expectations. Social media event reel data indicates the app's commitment to staying current and personalizing events with popular and appealing themes. Easy event planning and direct vendor and management connections demonstrate the app's efficiency. Airbnb and Spotify's highly personalized recommendations and seamless user experiences inspired the All Event App's value propositions. User-centric technologies and social media data help businesses prosper.</w:t>
      </w:r>
    </w:p>
    <w:p w14:paraId="532ACE32" w14:textId="77777777" w:rsidR="00A57600" w:rsidRDefault="0090475F">
      <w:pPr>
        <w:spacing w:line="360" w:lineRule="auto"/>
        <w:jc w:val="both"/>
      </w:pPr>
      <w:r>
        <w:rPr>
          <w:rFonts w:ascii="Times New Roman" w:eastAsia="Times New Roman" w:hAnsi="Times New Roman"/>
          <w:bCs/>
          <w:sz w:val="24"/>
          <w:szCs w:val="24"/>
          <w:lang w:val="en-US"/>
        </w:rPr>
        <w:t xml:space="preserve">The "All Event App" customer interactions approach uses an AI-enabled chatbot and flexible communication channels. </w:t>
      </w:r>
      <w:r>
        <w:rPr>
          <w:rFonts w:ascii="Times New Roman" w:eastAsia="Times New Roman" w:hAnsi="Times New Roman"/>
          <w:color w:val="222222"/>
          <w:sz w:val="24"/>
          <w:szCs w:val="24"/>
          <w:shd w:val="clear" w:color="auto" w:fill="FFFFFF"/>
          <w:lang w:val="en-US"/>
        </w:rPr>
        <w:t xml:space="preserve">As per </w:t>
      </w:r>
      <w:proofErr w:type="spellStart"/>
      <w:r>
        <w:rPr>
          <w:rFonts w:ascii="Times New Roman" w:eastAsia="Times New Roman" w:hAnsi="Times New Roman"/>
          <w:color w:val="222222"/>
          <w:sz w:val="24"/>
          <w:szCs w:val="24"/>
          <w:shd w:val="clear" w:color="auto" w:fill="FFFFFF"/>
          <w:lang w:val="en-US"/>
        </w:rPr>
        <w:t>Hutasuhut</w:t>
      </w:r>
      <w:proofErr w:type="spellEnd"/>
      <w:r>
        <w:rPr>
          <w:rFonts w:ascii="Times New Roman" w:eastAsia="Times New Roman" w:hAnsi="Times New Roman"/>
          <w:color w:val="222222"/>
          <w:sz w:val="24"/>
          <w:szCs w:val="24"/>
          <w:shd w:val="clear" w:color="auto" w:fill="FFFFFF"/>
          <w:lang w:val="en-US"/>
        </w:rPr>
        <w:t xml:space="preserve">, </w:t>
      </w:r>
      <w:proofErr w:type="spellStart"/>
      <w:r>
        <w:rPr>
          <w:rFonts w:ascii="Times New Roman" w:eastAsia="Times New Roman" w:hAnsi="Times New Roman"/>
          <w:color w:val="222222"/>
          <w:sz w:val="24"/>
          <w:szCs w:val="24"/>
          <w:shd w:val="clear" w:color="auto" w:fill="FFFFFF"/>
          <w:lang w:val="en-US"/>
        </w:rPr>
        <w:t>Rahmadsyah</w:t>
      </w:r>
      <w:proofErr w:type="spellEnd"/>
      <w:r>
        <w:rPr>
          <w:rFonts w:ascii="Times New Roman" w:eastAsia="Times New Roman" w:hAnsi="Times New Roman"/>
          <w:color w:val="222222"/>
          <w:sz w:val="24"/>
          <w:szCs w:val="24"/>
          <w:shd w:val="clear" w:color="auto" w:fill="FFFFFF"/>
          <w:lang w:val="en-US"/>
        </w:rPr>
        <w:t xml:space="preserve">, and </w:t>
      </w:r>
      <w:proofErr w:type="spellStart"/>
      <w:r>
        <w:rPr>
          <w:rFonts w:ascii="Times New Roman" w:eastAsia="Times New Roman" w:hAnsi="Times New Roman"/>
          <w:color w:val="222222"/>
          <w:sz w:val="24"/>
          <w:szCs w:val="24"/>
          <w:shd w:val="clear" w:color="auto" w:fill="FFFFFF"/>
          <w:lang w:val="en-US"/>
        </w:rPr>
        <w:t>Aditia</w:t>
      </w:r>
      <w:proofErr w:type="spellEnd"/>
      <w:r>
        <w:rPr>
          <w:rFonts w:ascii="Times New Roman" w:eastAsia="Times New Roman" w:hAnsi="Times New Roman"/>
          <w:color w:val="222222"/>
          <w:sz w:val="24"/>
          <w:szCs w:val="24"/>
          <w:shd w:val="clear" w:color="auto" w:fill="FFFFFF"/>
          <w:lang w:val="en-US"/>
        </w:rPr>
        <w:t xml:space="preserve"> (2020), t</w:t>
      </w:r>
      <w:r>
        <w:rPr>
          <w:rFonts w:ascii="Times New Roman" w:eastAsia="Times New Roman" w:hAnsi="Times New Roman"/>
          <w:bCs/>
          <w:sz w:val="24"/>
          <w:szCs w:val="24"/>
          <w:lang w:val="en-US"/>
        </w:rPr>
        <w:t>he AI chatbot engages consumers directly to learn their event needs for personalized planning. This boosts client happiness and simplifies planning. Offering websites, calls, and chat boxes gives clients options and meets them where they are most comfortable. These decisions are driven by real-time engagement, personalized help, and convenience. AI integration follows the rise of AI-driven consumer interaction in numerous sectors. Amazon and Google use AI chatbots for customer service establishing the standard for automated interactions. These customer-focused decisions help the "All Event App" succeed, demonstrating a dedication to cutting-edge technology and smooth user experiences.</w:t>
      </w:r>
    </w:p>
    <w:p w14:paraId="2C3548E7" w14:textId="77777777" w:rsidR="00A57600" w:rsidRDefault="0090475F">
      <w:pPr>
        <w:spacing w:line="360" w:lineRule="auto"/>
        <w:jc w:val="both"/>
      </w:pPr>
      <w:r>
        <w:rPr>
          <w:rFonts w:ascii="Times New Roman" w:eastAsia="Times New Roman" w:hAnsi="Times New Roman"/>
          <w:bCs/>
          <w:sz w:val="24"/>
          <w:szCs w:val="24"/>
          <w:lang w:val="en-US"/>
        </w:rPr>
        <w:t xml:space="preserve">The "All Event App" targets varied client categories to reach a wide audience and suit their demands. </w:t>
      </w:r>
      <w:r>
        <w:rPr>
          <w:rFonts w:ascii="Times New Roman" w:eastAsia="Times New Roman" w:hAnsi="Times New Roman"/>
          <w:color w:val="222222"/>
          <w:sz w:val="24"/>
          <w:szCs w:val="24"/>
          <w:shd w:val="clear" w:color="auto" w:fill="FFFFFF"/>
          <w:lang w:val="en-US"/>
        </w:rPr>
        <w:t xml:space="preserve">It has been stated by the views of </w:t>
      </w:r>
      <w:proofErr w:type="spellStart"/>
      <w:r>
        <w:rPr>
          <w:rFonts w:ascii="Times New Roman" w:eastAsia="Times New Roman" w:hAnsi="Times New Roman"/>
          <w:color w:val="222222"/>
          <w:sz w:val="24"/>
          <w:szCs w:val="24"/>
          <w:shd w:val="clear" w:color="auto" w:fill="FFFFFF"/>
          <w:lang w:val="en-US"/>
        </w:rPr>
        <w:t>Keiningham</w:t>
      </w:r>
      <w:proofErr w:type="spellEnd"/>
      <w:r>
        <w:rPr>
          <w:rFonts w:ascii="Times New Roman" w:eastAsia="Times New Roman" w:hAnsi="Times New Roman"/>
          <w:color w:val="222222"/>
          <w:sz w:val="24"/>
          <w:szCs w:val="24"/>
          <w:shd w:val="clear" w:color="auto" w:fill="FFFFFF"/>
          <w:lang w:val="en-US"/>
        </w:rPr>
        <w:t xml:space="preserve"> </w:t>
      </w:r>
      <w:r>
        <w:rPr>
          <w:rFonts w:ascii="Times New Roman" w:eastAsia="Times New Roman" w:hAnsi="Times New Roman"/>
          <w:i/>
          <w:iCs/>
          <w:color w:val="222222"/>
          <w:sz w:val="24"/>
          <w:szCs w:val="24"/>
          <w:shd w:val="clear" w:color="auto" w:fill="FFFFFF"/>
          <w:lang w:val="en-US"/>
        </w:rPr>
        <w:t>et al.</w:t>
      </w:r>
      <w:r>
        <w:rPr>
          <w:rFonts w:ascii="Times New Roman" w:eastAsia="Times New Roman" w:hAnsi="Times New Roman"/>
          <w:color w:val="222222"/>
          <w:sz w:val="24"/>
          <w:szCs w:val="24"/>
          <w:shd w:val="clear" w:color="auto" w:fill="FFFFFF"/>
          <w:lang w:val="en-US"/>
        </w:rPr>
        <w:t xml:space="preserve"> (2020), c</w:t>
      </w:r>
      <w:r>
        <w:rPr>
          <w:rFonts w:ascii="Times New Roman" w:eastAsia="Times New Roman" w:hAnsi="Times New Roman"/>
          <w:bCs/>
          <w:sz w:val="24"/>
          <w:szCs w:val="24"/>
          <w:lang w:val="en-US"/>
        </w:rPr>
        <w:t xml:space="preserve">ompanies holding business meetings want effective event planning to follow the business-leisure trend. The app targets all genders and ages from 25 to 55 ensuring inclusion and broad appeal. As shown by </w:t>
      </w:r>
      <w:proofErr w:type="spellStart"/>
      <w:r>
        <w:rPr>
          <w:rFonts w:ascii="Times New Roman" w:eastAsia="Times New Roman" w:hAnsi="Times New Roman"/>
          <w:bCs/>
          <w:sz w:val="24"/>
          <w:szCs w:val="24"/>
          <w:lang w:val="en-US"/>
        </w:rPr>
        <w:t>Canva</w:t>
      </w:r>
      <w:proofErr w:type="spellEnd"/>
      <w:r>
        <w:rPr>
          <w:rFonts w:ascii="Times New Roman" w:eastAsia="Times New Roman" w:hAnsi="Times New Roman"/>
          <w:bCs/>
          <w:sz w:val="24"/>
          <w:szCs w:val="24"/>
          <w:lang w:val="en-US"/>
        </w:rPr>
        <w:t xml:space="preserve">, which streamlines graphic design, hassle-free planning solves a frequent problem. Seeing the potential in urban regions, the app targets London, Wales, Bristol, Lancaster, Birmingham, York, Manchester, and other important UK cities. Location-based services like Uber influence this choice. Working professionals and family activities showcase the app's adaptability and meet varied lifestyle demands </w:t>
      </w:r>
      <w:r>
        <w:rPr>
          <w:rFonts w:ascii="Times New Roman" w:eastAsia="Times New Roman" w:hAnsi="Times New Roman"/>
          <w:color w:val="222222"/>
          <w:sz w:val="24"/>
          <w:szCs w:val="24"/>
          <w:shd w:val="clear" w:color="auto" w:fill="FFFFFF"/>
          <w:lang w:val="en-US"/>
        </w:rPr>
        <w:t>(Carter and Carter, 2020)</w:t>
      </w:r>
      <w:r>
        <w:rPr>
          <w:rFonts w:ascii="Times New Roman" w:eastAsia="Times New Roman" w:hAnsi="Times New Roman"/>
          <w:bCs/>
          <w:sz w:val="24"/>
          <w:szCs w:val="24"/>
          <w:lang w:val="en-US"/>
        </w:rPr>
        <w:t>. The focus on affordability opposes conventional planners' hefty fees, keeping with cost-conscious customer tendencies. The "All Event App" succeeds by catering to different client categories and offering solutions that match current market trends.</w:t>
      </w:r>
    </w:p>
    <w:p w14:paraId="133A9F9C" w14:textId="77777777" w:rsidR="00A57600" w:rsidRDefault="0090475F">
      <w:pPr>
        <w:spacing w:line="360" w:lineRule="auto"/>
        <w:jc w:val="both"/>
      </w:pPr>
      <w:r>
        <w:rPr>
          <w:rFonts w:ascii="Times New Roman" w:eastAsia="Times New Roman" w:hAnsi="Times New Roman"/>
          <w:color w:val="222222"/>
          <w:sz w:val="24"/>
          <w:szCs w:val="24"/>
          <w:shd w:val="clear" w:color="auto" w:fill="FFFFFF"/>
          <w:lang w:val="en-US"/>
        </w:rPr>
        <w:t xml:space="preserve">As opined by </w:t>
      </w:r>
      <w:proofErr w:type="spellStart"/>
      <w:r>
        <w:rPr>
          <w:rFonts w:ascii="Times New Roman" w:eastAsia="Times New Roman" w:hAnsi="Times New Roman"/>
          <w:color w:val="222222"/>
          <w:sz w:val="24"/>
          <w:szCs w:val="24"/>
          <w:shd w:val="clear" w:color="auto" w:fill="FFFFFF"/>
          <w:lang w:val="en-US"/>
        </w:rPr>
        <w:t>Barringer</w:t>
      </w:r>
      <w:proofErr w:type="spellEnd"/>
      <w:r>
        <w:rPr>
          <w:rFonts w:ascii="Times New Roman" w:eastAsia="Times New Roman" w:hAnsi="Times New Roman"/>
          <w:color w:val="222222"/>
          <w:sz w:val="24"/>
          <w:szCs w:val="24"/>
          <w:shd w:val="clear" w:color="auto" w:fill="FFFFFF"/>
          <w:lang w:val="en-US"/>
        </w:rPr>
        <w:t xml:space="preserve"> and Ireland (2010), k</w:t>
      </w:r>
      <w:r>
        <w:rPr>
          <w:rFonts w:ascii="Times New Roman" w:eastAsia="Times New Roman" w:hAnsi="Times New Roman"/>
          <w:bCs/>
          <w:sz w:val="24"/>
          <w:szCs w:val="24"/>
          <w:lang w:val="en-US"/>
        </w:rPr>
        <w:t>ey resources of the "All Event App" enable its functions comprehensively. The app's focus on technical assistance and professional personnel matches its goal of smooth and technologically sophisticated event planning. Decor, seats, photographers, and caterers demonstrate the significance of physical resources for event implementation. Strategic ties with suppliers, hotels, conference centers, pubs, and restaurants provide a wide and trustworthy service network. Staying informed in the fast-changing digital world is highlighted by the need for digital skills. Successful Kickstarter projects show that crowdsourcing is a modern way to raise startup finance. Digital technology for core activities and vendor communication follows industry trends keeping the All Event App cutting-edge.</w:t>
      </w:r>
    </w:p>
    <w:p w14:paraId="4B09E768" w14:textId="77777777" w:rsidR="00A57600" w:rsidRDefault="0090475F">
      <w:pPr>
        <w:spacing w:line="360" w:lineRule="auto"/>
        <w:jc w:val="both"/>
      </w:pPr>
      <w:r>
        <w:rPr>
          <w:rFonts w:ascii="Times New Roman" w:eastAsia="Times New Roman" w:hAnsi="Times New Roman"/>
          <w:bCs/>
          <w:sz w:val="24"/>
          <w:szCs w:val="24"/>
          <w:lang w:val="en-US"/>
        </w:rPr>
        <w:t xml:space="preserve">The "All Event App" strategically engages customers across many platforms. A central app and website provide user accessibility and convenience. </w:t>
      </w:r>
      <w:r>
        <w:rPr>
          <w:rFonts w:ascii="Times New Roman" w:eastAsia="Times New Roman" w:hAnsi="Times New Roman"/>
          <w:color w:val="222222"/>
          <w:sz w:val="24"/>
          <w:szCs w:val="24"/>
          <w:shd w:val="clear" w:color="auto" w:fill="FFFFFF"/>
          <w:lang w:val="en-US"/>
        </w:rPr>
        <w:t>As per Williams (2021), u</w:t>
      </w:r>
      <w:r>
        <w:rPr>
          <w:rFonts w:ascii="Times New Roman" w:eastAsia="Times New Roman" w:hAnsi="Times New Roman"/>
          <w:bCs/>
          <w:sz w:val="24"/>
          <w:szCs w:val="24"/>
          <w:lang w:val="en-US"/>
        </w:rPr>
        <w:t xml:space="preserve">tilizing Instagram, Facebook, and LinkedIn's extensive usage for marketing and community development, it can reach various audiences. Online delivery and fast transportation follow the on-demand service trend and streamline event logistics. In a tech-savvy world, having a digital presence, using social media for marketing, and meeting consumer expectations for fast and quick services drove these decisions. Event planning tools like </w:t>
      </w:r>
      <w:proofErr w:type="spellStart"/>
      <w:r>
        <w:rPr>
          <w:rFonts w:ascii="Times New Roman" w:eastAsia="Times New Roman" w:hAnsi="Times New Roman"/>
          <w:bCs/>
          <w:sz w:val="24"/>
          <w:szCs w:val="24"/>
          <w:lang w:val="en-US"/>
        </w:rPr>
        <w:t>Eventbrite</w:t>
      </w:r>
      <w:proofErr w:type="spellEnd"/>
      <w:r>
        <w:rPr>
          <w:rFonts w:ascii="Times New Roman" w:eastAsia="Times New Roman" w:hAnsi="Times New Roman"/>
          <w:bCs/>
          <w:sz w:val="24"/>
          <w:szCs w:val="24"/>
          <w:lang w:val="en-US"/>
        </w:rPr>
        <w:t xml:space="preserve"> use online platforms for ticketing and organization, proving digital channels can work in hospitality.</w:t>
      </w:r>
    </w:p>
    <w:p w14:paraId="55FF6269" w14:textId="77777777" w:rsidR="00A57600" w:rsidRDefault="0090475F">
      <w:pPr>
        <w:spacing w:line="360" w:lineRule="auto"/>
        <w:jc w:val="both"/>
      </w:pPr>
      <w:r>
        <w:rPr>
          <w:rFonts w:ascii="Times New Roman" w:eastAsia="Times New Roman" w:hAnsi="Times New Roman"/>
          <w:bCs/>
          <w:sz w:val="24"/>
          <w:szCs w:val="24"/>
          <w:lang w:val="en-US"/>
        </w:rPr>
        <w:t xml:space="preserve">The "All Event App" carefully evaluates its cost structure to guarantee financial feasibility and sustainability </w:t>
      </w:r>
      <w:r>
        <w:rPr>
          <w:rFonts w:ascii="Times New Roman" w:eastAsia="Times New Roman" w:hAnsi="Times New Roman"/>
          <w:color w:val="222222"/>
          <w:sz w:val="24"/>
          <w:szCs w:val="24"/>
          <w:shd w:val="clear" w:color="auto" w:fill="FFFFFF"/>
          <w:lang w:val="en-US"/>
        </w:rPr>
        <w:t>(</w:t>
      </w:r>
      <w:proofErr w:type="spellStart"/>
      <w:r>
        <w:rPr>
          <w:rFonts w:ascii="Times New Roman" w:eastAsia="Times New Roman" w:hAnsi="Times New Roman"/>
          <w:color w:val="222222"/>
          <w:sz w:val="24"/>
          <w:szCs w:val="24"/>
          <w:shd w:val="clear" w:color="auto" w:fill="FFFFFF"/>
          <w:lang w:val="en-US"/>
        </w:rPr>
        <w:t>Bridgstock</w:t>
      </w:r>
      <w:proofErr w:type="spellEnd"/>
      <w:r>
        <w:rPr>
          <w:rFonts w:ascii="Times New Roman" w:eastAsia="Times New Roman" w:hAnsi="Times New Roman"/>
          <w:color w:val="222222"/>
          <w:sz w:val="24"/>
          <w:szCs w:val="24"/>
          <w:shd w:val="clear" w:color="auto" w:fill="FFFFFF"/>
          <w:lang w:val="en-US"/>
        </w:rPr>
        <w:t>, 2022)</w:t>
      </w:r>
      <w:r>
        <w:rPr>
          <w:rFonts w:ascii="Times New Roman" w:eastAsia="Times New Roman" w:hAnsi="Times New Roman"/>
          <w:bCs/>
          <w:sz w:val="24"/>
          <w:szCs w:val="24"/>
          <w:lang w:val="en-US"/>
        </w:rPr>
        <w:t>. A complete service includes transportation, advertising, personnel, liability insurance, basic event costs, technology, décor, and venue charges. Quality service delivery requires a qualified team, hence personnel costs £7000. A £2000 development budget shows a dedication to technology and new features for a better user experience. According to digital marketing trends, the £1000 marketing budget is a smart investment in app promotion. Service, technology, and advertising influenced these decisions. Airbnb which heavily invested in marketing and technology shows how effective cost allocation may boost market success.</w:t>
      </w:r>
    </w:p>
    <w:p w14:paraId="416F49FC" w14:textId="77777777" w:rsidR="00A57600" w:rsidRDefault="0090475F">
      <w:pPr>
        <w:spacing w:line="360" w:lineRule="auto"/>
        <w:jc w:val="both"/>
      </w:pPr>
      <w:r>
        <w:rPr>
          <w:rFonts w:ascii="Times New Roman" w:eastAsia="Times New Roman" w:hAnsi="Times New Roman"/>
          <w:bCs/>
          <w:sz w:val="24"/>
          <w:szCs w:val="24"/>
          <w:lang w:val="en-US"/>
        </w:rPr>
        <w:t xml:space="preserve">The "All Event App" diversifies its income sources to maintain financial stability and satisfy customers. A strong monetization plan includes advertising, data sales, access fees, app subscriptions, technology licensing, VIP tickets, and refunds </w:t>
      </w:r>
      <w:r>
        <w:rPr>
          <w:rFonts w:ascii="Times New Roman" w:eastAsia="Times New Roman" w:hAnsi="Times New Roman"/>
          <w:color w:val="222222"/>
          <w:sz w:val="24"/>
          <w:szCs w:val="24"/>
          <w:shd w:val="clear" w:color="auto" w:fill="FFFFFF"/>
          <w:lang w:val="en-US"/>
        </w:rPr>
        <w:t>(</w:t>
      </w:r>
      <w:proofErr w:type="spellStart"/>
      <w:r>
        <w:rPr>
          <w:rFonts w:ascii="Times New Roman" w:eastAsia="Times New Roman" w:hAnsi="Times New Roman"/>
          <w:color w:val="222222"/>
          <w:sz w:val="24"/>
          <w:szCs w:val="24"/>
          <w:shd w:val="clear" w:color="auto" w:fill="FFFFFF"/>
          <w:lang w:val="en-US"/>
        </w:rPr>
        <w:t>Edokpolor</w:t>
      </w:r>
      <w:proofErr w:type="spellEnd"/>
      <w:r>
        <w:rPr>
          <w:rFonts w:ascii="Times New Roman" w:eastAsia="Times New Roman" w:hAnsi="Times New Roman"/>
          <w:color w:val="222222"/>
          <w:sz w:val="24"/>
          <w:szCs w:val="24"/>
          <w:shd w:val="clear" w:color="auto" w:fill="FFFFFF"/>
          <w:lang w:val="en-US"/>
        </w:rPr>
        <w:t xml:space="preserve"> and </w:t>
      </w:r>
      <w:proofErr w:type="spellStart"/>
      <w:r>
        <w:rPr>
          <w:rFonts w:ascii="Times New Roman" w:eastAsia="Times New Roman" w:hAnsi="Times New Roman"/>
          <w:color w:val="222222"/>
          <w:sz w:val="24"/>
          <w:szCs w:val="24"/>
          <w:shd w:val="clear" w:color="auto" w:fill="FFFFFF"/>
          <w:lang w:val="en-US"/>
        </w:rPr>
        <w:t>Somorin</w:t>
      </w:r>
      <w:proofErr w:type="spellEnd"/>
      <w:r>
        <w:rPr>
          <w:rFonts w:ascii="Times New Roman" w:eastAsia="Times New Roman" w:hAnsi="Times New Roman"/>
          <w:color w:val="222222"/>
          <w:sz w:val="24"/>
          <w:szCs w:val="24"/>
          <w:shd w:val="clear" w:color="auto" w:fill="FFFFFF"/>
          <w:lang w:val="en-US"/>
        </w:rPr>
        <w:t>, 2017)</w:t>
      </w:r>
      <w:r>
        <w:rPr>
          <w:rFonts w:ascii="Times New Roman" w:eastAsia="Times New Roman" w:hAnsi="Times New Roman"/>
          <w:bCs/>
          <w:sz w:val="24"/>
          <w:szCs w:val="24"/>
          <w:lang w:val="en-US"/>
        </w:rPr>
        <w:t xml:space="preserve">. The ad-based revenue model exploits digital advertising's growth to provide continuous income. Penetration pricing helps the software gain a large client base by delivering event planning at affordable prices. Netflix used low-cost entry options to quickly grow its member base. Like popular digital platforms like Uber, the app prioritizes user-friendly payment procedures by offering mobile and contactless payment choices. </w:t>
      </w:r>
    </w:p>
    <w:p w14:paraId="65761B57" w14:textId="77777777" w:rsidR="00A57600" w:rsidRDefault="0090475F">
      <w:pPr>
        <w:spacing w:before="120" w:after="240" w:line="360" w:lineRule="auto"/>
        <w:jc w:val="both"/>
      </w:pPr>
      <w:r>
        <w:rPr>
          <w:rFonts w:ascii="Times New Roman" w:eastAsia="Times New Roman" w:hAnsi="Times New Roman"/>
          <w:bCs/>
          <w:sz w:val="24"/>
          <w:szCs w:val="24"/>
          <w:lang w:val="en-US"/>
        </w:rPr>
        <w:t>Market and rivals Analysis for the "All Event App" uses SWOT analysis to analyze the micro-environment and rivals [</w:t>
      </w:r>
      <w:r>
        <w:rPr>
          <w:rFonts w:ascii="Times New Roman" w:eastAsia="Times New Roman" w:hAnsi="Times New Roman"/>
          <w:bCs/>
          <w:i/>
          <w:iCs/>
          <w:sz w:val="24"/>
          <w:szCs w:val="24"/>
          <w:lang w:val="en-US"/>
        </w:rPr>
        <w:t>Refer to Appendix 2</w:t>
      </w:r>
      <w:r>
        <w:rPr>
          <w:rFonts w:ascii="Times New Roman" w:eastAsia="Times New Roman" w:hAnsi="Times New Roman"/>
          <w:bCs/>
          <w:sz w:val="24"/>
          <w:szCs w:val="24"/>
          <w:lang w:val="en-US"/>
        </w:rPr>
        <w:t>].</w:t>
      </w:r>
    </w:p>
    <w:p w14:paraId="7F03CDCA" w14:textId="77777777" w:rsidR="00A57600" w:rsidRDefault="0090475F">
      <w:pPr>
        <w:spacing w:line="360" w:lineRule="auto"/>
        <w:jc w:val="both"/>
      </w:pPr>
      <w:r>
        <w:rPr>
          <w:rFonts w:ascii="Times New Roman" w:eastAsia="Times New Roman" w:hAnsi="Times New Roman"/>
          <w:b/>
          <w:i/>
          <w:iCs/>
          <w:sz w:val="24"/>
          <w:szCs w:val="24"/>
          <w:lang w:val="en-US"/>
        </w:rPr>
        <w:t>Strengths:</w:t>
      </w:r>
      <w:r>
        <w:rPr>
          <w:rFonts w:ascii="Times New Roman" w:eastAsia="Times New Roman" w:hAnsi="Times New Roman"/>
          <w:bCs/>
          <w:sz w:val="24"/>
          <w:szCs w:val="24"/>
          <w:lang w:val="en-US"/>
        </w:rPr>
        <w:t xml:space="preserve"> Advanced technology powers the All Event App's AI-driven event planning, personalized suggestions, and frictionless service. </w:t>
      </w:r>
      <w:r>
        <w:rPr>
          <w:rFonts w:ascii="Times New Roman" w:eastAsia="Times New Roman" w:hAnsi="Times New Roman"/>
          <w:color w:val="222222"/>
          <w:sz w:val="24"/>
          <w:szCs w:val="24"/>
          <w:shd w:val="clear" w:color="auto" w:fill="FFFFFF"/>
          <w:lang w:val="en-US"/>
        </w:rPr>
        <w:t xml:space="preserve">According to </w:t>
      </w:r>
      <w:proofErr w:type="spellStart"/>
      <w:r>
        <w:rPr>
          <w:rFonts w:ascii="Times New Roman" w:eastAsia="Times New Roman" w:hAnsi="Times New Roman"/>
          <w:color w:val="222222"/>
          <w:sz w:val="24"/>
          <w:szCs w:val="24"/>
          <w:shd w:val="clear" w:color="auto" w:fill="FFFFFF"/>
          <w:lang w:val="en-US"/>
        </w:rPr>
        <w:t>Benzaghta</w:t>
      </w:r>
      <w:proofErr w:type="spellEnd"/>
      <w:r>
        <w:rPr>
          <w:rFonts w:ascii="Times New Roman" w:eastAsia="Times New Roman" w:hAnsi="Times New Roman"/>
          <w:color w:val="222222"/>
          <w:sz w:val="24"/>
          <w:szCs w:val="24"/>
          <w:shd w:val="clear" w:color="auto" w:fill="FFFFFF"/>
          <w:lang w:val="en-US"/>
        </w:rPr>
        <w:t xml:space="preserve"> </w:t>
      </w:r>
      <w:r>
        <w:rPr>
          <w:rFonts w:ascii="Times New Roman" w:eastAsia="Times New Roman" w:hAnsi="Times New Roman"/>
          <w:i/>
          <w:iCs/>
          <w:color w:val="222222"/>
          <w:sz w:val="24"/>
          <w:szCs w:val="24"/>
          <w:shd w:val="clear" w:color="auto" w:fill="FFFFFF"/>
          <w:lang w:val="en-US"/>
        </w:rPr>
        <w:t>et al.</w:t>
      </w:r>
      <w:r>
        <w:rPr>
          <w:rFonts w:ascii="Times New Roman" w:eastAsia="Times New Roman" w:hAnsi="Times New Roman"/>
          <w:color w:val="222222"/>
          <w:sz w:val="24"/>
          <w:szCs w:val="24"/>
          <w:shd w:val="clear" w:color="auto" w:fill="FFFFFF"/>
          <w:lang w:val="en-US"/>
        </w:rPr>
        <w:t xml:space="preserve"> (2021), t</w:t>
      </w:r>
      <w:r>
        <w:rPr>
          <w:rFonts w:ascii="Times New Roman" w:eastAsia="Times New Roman" w:hAnsi="Times New Roman"/>
          <w:bCs/>
          <w:sz w:val="24"/>
          <w:szCs w:val="24"/>
          <w:lang w:val="en-US"/>
        </w:rPr>
        <w:t>he app offers a wide range of services thanks to its collaborations with event equipment, venue, and service providers. The combination of qualified labor and digital skills promotes technical proficiency. The app's penetration price strategy makes it competitive and offers inexpensive event planning to a wide audience.</w:t>
      </w:r>
    </w:p>
    <w:p w14:paraId="4FFAC1E2" w14:textId="77777777" w:rsidR="00A57600" w:rsidRDefault="0090475F">
      <w:pPr>
        <w:spacing w:line="360" w:lineRule="auto"/>
        <w:jc w:val="both"/>
      </w:pPr>
      <w:r>
        <w:rPr>
          <w:rFonts w:ascii="Times New Roman" w:eastAsia="Times New Roman" w:hAnsi="Times New Roman"/>
          <w:b/>
          <w:i/>
          <w:iCs/>
          <w:sz w:val="24"/>
          <w:szCs w:val="24"/>
          <w:lang w:val="en-US"/>
        </w:rPr>
        <w:t>Weaknesses:</w:t>
      </w:r>
      <w:r>
        <w:rPr>
          <w:rFonts w:ascii="Times New Roman" w:eastAsia="Times New Roman" w:hAnsi="Times New Roman"/>
          <w:bCs/>
          <w:sz w:val="24"/>
          <w:szCs w:val="24"/>
          <w:lang w:val="en-US"/>
        </w:rPr>
        <w:t xml:space="preserve"> One weakness could be the reliance on digital tools; any problems or delays could make it harder to provide services </w:t>
      </w:r>
      <w:r>
        <w:rPr>
          <w:rFonts w:ascii="Times New Roman" w:eastAsia="Times New Roman" w:hAnsi="Times New Roman"/>
          <w:color w:val="222222"/>
          <w:sz w:val="24"/>
          <w:szCs w:val="24"/>
          <w:shd w:val="clear" w:color="auto" w:fill="FFFFFF"/>
          <w:lang w:val="en-US"/>
        </w:rPr>
        <w:t xml:space="preserve">(Yusuf, </w:t>
      </w:r>
      <w:proofErr w:type="spellStart"/>
      <w:r>
        <w:rPr>
          <w:rFonts w:ascii="Times New Roman" w:eastAsia="Times New Roman" w:hAnsi="Times New Roman"/>
          <w:color w:val="222222"/>
          <w:sz w:val="24"/>
          <w:szCs w:val="24"/>
          <w:shd w:val="clear" w:color="auto" w:fill="FFFFFF"/>
          <w:lang w:val="en-US"/>
        </w:rPr>
        <w:t>Saiyed</w:t>
      </w:r>
      <w:proofErr w:type="spellEnd"/>
      <w:r>
        <w:rPr>
          <w:rFonts w:ascii="Times New Roman" w:eastAsia="Times New Roman" w:hAnsi="Times New Roman"/>
          <w:color w:val="222222"/>
          <w:sz w:val="24"/>
          <w:szCs w:val="24"/>
          <w:shd w:val="clear" w:color="auto" w:fill="FFFFFF"/>
          <w:lang w:val="en-US"/>
        </w:rPr>
        <w:t xml:space="preserve">, and </w:t>
      </w:r>
      <w:proofErr w:type="spellStart"/>
      <w:r>
        <w:rPr>
          <w:rFonts w:ascii="Times New Roman" w:eastAsia="Times New Roman" w:hAnsi="Times New Roman"/>
          <w:color w:val="222222"/>
          <w:sz w:val="24"/>
          <w:szCs w:val="24"/>
          <w:shd w:val="clear" w:color="auto" w:fill="FFFFFF"/>
          <w:lang w:val="en-US"/>
        </w:rPr>
        <w:t>Sahala</w:t>
      </w:r>
      <w:proofErr w:type="spellEnd"/>
      <w:r>
        <w:rPr>
          <w:rFonts w:ascii="Times New Roman" w:eastAsia="Times New Roman" w:hAnsi="Times New Roman"/>
          <w:color w:val="222222"/>
          <w:sz w:val="24"/>
          <w:szCs w:val="24"/>
          <w:shd w:val="clear" w:color="auto" w:fill="FFFFFF"/>
          <w:lang w:val="en-US"/>
        </w:rPr>
        <w:t xml:space="preserve"> (2022).</w:t>
      </w:r>
      <w:r>
        <w:rPr>
          <w:rFonts w:ascii="Times New Roman" w:eastAsia="Times New Roman" w:hAnsi="Times New Roman"/>
          <w:bCs/>
          <w:sz w:val="24"/>
          <w:szCs w:val="24"/>
          <w:lang w:val="en-US"/>
        </w:rPr>
        <w:t xml:space="preserve"> Crowdfunding is needed to get money which shows that it might be hard to get starting cash at the initial point. The app's main source of income comes from ads which means it might be affected by changes in the digital advertising market.</w:t>
      </w:r>
    </w:p>
    <w:p w14:paraId="61ECCC8C" w14:textId="77777777" w:rsidR="00A57600" w:rsidRDefault="0090475F">
      <w:pPr>
        <w:spacing w:line="360" w:lineRule="auto"/>
        <w:jc w:val="both"/>
      </w:pPr>
      <w:r>
        <w:rPr>
          <w:rFonts w:ascii="Times New Roman" w:eastAsia="Times New Roman" w:hAnsi="Times New Roman"/>
          <w:b/>
          <w:i/>
          <w:iCs/>
          <w:sz w:val="24"/>
          <w:szCs w:val="24"/>
          <w:lang w:val="en-US"/>
        </w:rPr>
        <w:t>Opportunities:</w:t>
      </w:r>
      <w:r>
        <w:rPr>
          <w:rFonts w:ascii="Times New Roman" w:eastAsia="Times New Roman" w:hAnsi="Times New Roman"/>
          <w:bCs/>
          <w:sz w:val="24"/>
          <w:szCs w:val="24"/>
          <w:lang w:val="en-US"/>
        </w:rPr>
        <w:t xml:space="preserve"> The All Event App can improve its relationships with environmentally friendly providers to meet the growing demand for events that are good for the environment. This fits with what people want these days </w:t>
      </w:r>
      <w:r>
        <w:rPr>
          <w:rFonts w:ascii="Times New Roman" w:eastAsia="Times New Roman" w:hAnsi="Times New Roman"/>
          <w:color w:val="222222"/>
          <w:sz w:val="24"/>
          <w:szCs w:val="24"/>
          <w:shd w:val="clear" w:color="auto" w:fill="FFFFFF"/>
          <w:lang w:val="en-US"/>
        </w:rPr>
        <w:t xml:space="preserve">(Yusuf, </w:t>
      </w:r>
      <w:proofErr w:type="spellStart"/>
      <w:r>
        <w:rPr>
          <w:rFonts w:ascii="Times New Roman" w:eastAsia="Times New Roman" w:hAnsi="Times New Roman"/>
          <w:color w:val="222222"/>
          <w:sz w:val="24"/>
          <w:szCs w:val="24"/>
          <w:shd w:val="clear" w:color="auto" w:fill="FFFFFF"/>
          <w:lang w:val="en-US"/>
        </w:rPr>
        <w:t>Saiyed</w:t>
      </w:r>
      <w:proofErr w:type="spellEnd"/>
      <w:r>
        <w:rPr>
          <w:rFonts w:ascii="Times New Roman" w:eastAsia="Times New Roman" w:hAnsi="Times New Roman"/>
          <w:color w:val="222222"/>
          <w:sz w:val="24"/>
          <w:szCs w:val="24"/>
          <w:shd w:val="clear" w:color="auto" w:fill="FFFFFF"/>
          <w:lang w:val="en-US"/>
        </w:rPr>
        <w:t xml:space="preserve">, and </w:t>
      </w:r>
      <w:proofErr w:type="spellStart"/>
      <w:r>
        <w:rPr>
          <w:rFonts w:ascii="Times New Roman" w:eastAsia="Times New Roman" w:hAnsi="Times New Roman"/>
          <w:color w:val="222222"/>
          <w:sz w:val="24"/>
          <w:szCs w:val="24"/>
          <w:shd w:val="clear" w:color="auto" w:fill="FFFFFF"/>
          <w:lang w:val="en-US"/>
        </w:rPr>
        <w:t>Sahala</w:t>
      </w:r>
      <w:proofErr w:type="spellEnd"/>
      <w:r>
        <w:rPr>
          <w:rFonts w:ascii="Times New Roman" w:eastAsia="Times New Roman" w:hAnsi="Times New Roman"/>
          <w:color w:val="222222"/>
          <w:sz w:val="24"/>
          <w:szCs w:val="24"/>
          <w:shd w:val="clear" w:color="auto" w:fill="FFFFFF"/>
          <w:lang w:val="en-US"/>
        </w:rPr>
        <w:t xml:space="preserve"> (2022).</w:t>
      </w:r>
      <w:r>
        <w:rPr>
          <w:rFonts w:ascii="Times New Roman" w:eastAsia="Times New Roman" w:hAnsi="Times New Roman"/>
          <w:bCs/>
          <w:sz w:val="24"/>
          <w:szCs w:val="24"/>
          <w:lang w:val="en-US"/>
        </w:rPr>
        <w:t xml:space="preserve"> Maybe it can reach more people if it goes outside of the UK and into other countries. The app can keep up with the changing world of event planning by adding new features. This is possible because virtual and mixed events are becoming more popular.</w:t>
      </w:r>
    </w:p>
    <w:p w14:paraId="547001B5" w14:textId="77777777" w:rsidR="00A57600" w:rsidRDefault="0090475F">
      <w:pPr>
        <w:spacing w:line="360" w:lineRule="auto"/>
        <w:jc w:val="both"/>
      </w:pPr>
      <w:r>
        <w:rPr>
          <w:rFonts w:ascii="Times New Roman" w:eastAsia="Times New Roman" w:hAnsi="Times New Roman"/>
          <w:b/>
          <w:i/>
          <w:iCs/>
          <w:sz w:val="24"/>
          <w:szCs w:val="24"/>
          <w:lang w:val="en-US"/>
        </w:rPr>
        <w:t>Threats:</w:t>
      </w:r>
      <w:r>
        <w:rPr>
          <w:rFonts w:ascii="Times New Roman" w:eastAsia="Times New Roman" w:hAnsi="Times New Roman"/>
          <w:bCs/>
          <w:sz w:val="24"/>
          <w:szCs w:val="24"/>
          <w:lang w:val="en-US"/>
        </w:rPr>
        <w:t xml:space="preserve"> A worry is the fierce competition from standard event planners and new digital platforms. </w:t>
      </w:r>
      <w:r>
        <w:rPr>
          <w:rFonts w:ascii="Times New Roman" w:eastAsia="Times New Roman" w:hAnsi="Times New Roman"/>
          <w:color w:val="222222"/>
          <w:sz w:val="24"/>
          <w:szCs w:val="24"/>
          <w:shd w:val="clear" w:color="auto" w:fill="FFFFFF"/>
          <w:lang w:val="en-US"/>
        </w:rPr>
        <w:t xml:space="preserve">As opined by </w:t>
      </w:r>
      <w:proofErr w:type="spellStart"/>
      <w:r>
        <w:rPr>
          <w:rFonts w:ascii="Times New Roman" w:eastAsia="Times New Roman" w:hAnsi="Times New Roman"/>
          <w:color w:val="222222"/>
          <w:sz w:val="24"/>
          <w:szCs w:val="24"/>
          <w:shd w:val="clear" w:color="auto" w:fill="FFFFFF"/>
          <w:lang w:val="en-US"/>
        </w:rPr>
        <w:t>Puyt</w:t>
      </w:r>
      <w:proofErr w:type="spellEnd"/>
      <w:r>
        <w:rPr>
          <w:rFonts w:ascii="Times New Roman" w:eastAsia="Times New Roman" w:hAnsi="Times New Roman"/>
          <w:color w:val="222222"/>
          <w:sz w:val="24"/>
          <w:szCs w:val="24"/>
          <w:shd w:val="clear" w:color="auto" w:fill="FFFFFF"/>
          <w:lang w:val="en-US"/>
        </w:rPr>
        <w:t xml:space="preserve"> </w:t>
      </w:r>
      <w:r>
        <w:rPr>
          <w:rFonts w:ascii="Times New Roman" w:eastAsia="Times New Roman" w:hAnsi="Times New Roman"/>
          <w:i/>
          <w:iCs/>
          <w:color w:val="222222"/>
          <w:sz w:val="24"/>
          <w:szCs w:val="24"/>
          <w:shd w:val="clear" w:color="auto" w:fill="FFFFFF"/>
          <w:lang w:val="en-US"/>
        </w:rPr>
        <w:t>et al.</w:t>
      </w:r>
      <w:r>
        <w:rPr>
          <w:rFonts w:ascii="Times New Roman" w:eastAsia="Times New Roman" w:hAnsi="Times New Roman"/>
          <w:color w:val="222222"/>
          <w:sz w:val="24"/>
          <w:szCs w:val="24"/>
          <w:shd w:val="clear" w:color="auto" w:fill="FFFFFF"/>
          <w:lang w:val="en-US"/>
        </w:rPr>
        <w:t xml:space="preserve"> (2020), </w:t>
      </w:r>
      <w:r>
        <w:rPr>
          <w:rFonts w:ascii="Times New Roman" w:eastAsia="Times New Roman" w:hAnsi="Times New Roman"/>
          <w:bCs/>
          <w:sz w:val="24"/>
          <w:szCs w:val="24"/>
          <w:lang w:val="en-US"/>
        </w:rPr>
        <w:t>technology improves and people's tastes change the app may need to be updated and changed all the time to stay competitive. Challenges could come from outside forces like economic downturns or unplanned events that affect the events business.</w:t>
      </w:r>
    </w:p>
    <w:p w14:paraId="67FE5757" w14:textId="77777777" w:rsidR="00A57600" w:rsidRDefault="0090475F">
      <w:pPr>
        <w:spacing w:line="360" w:lineRule="auto"/>
        <w:jc w:val="both"/>
      </w:pPr>
      <w:r>
        <w:rPr>
          <w:rFonts w:ascii="Times New Roman" w:eastAsia="Times New Roman" w:hAnsi="Times New Roman"/>
          <w:bCs/>
          <w:sz w:val="24"/>
          <w:szCs w:val="24"/>
          <w:lang w:val="en-US"/>
        </w:rPr>
        <w:t xml:space="preserve">Traditional event planners challenge competitors with customer trust and relationships. Competitive AI-driven digital event planning systems may exist. </w:t>
      </w:r>
      <w:r>
        <w:rPr>
          <w:rFonts w:ascii="Times New Roman" w:eastAsia="Times New Roman" w:hAnsi="Times New Roman"/>
          <w:color w:val="222222"/>
          <w:sz w:val="24"/>
          <w:szCs w:val="24"/>
          <w:shd w:val="clear" w:color="auto" w:fill="FFFFFF"/>
          <w:lang w:val="en-US"/>
        </w:rPr>
        <w:t xml:space="preserve">According to </w:t>
      </w:r>
      <w:proofErr w:type="spellStart"/>
      <w:r>
        <w:rPr>
          <w:rFonts w:ascii="Times New Roman" w:eastAsia="Times New Roman" w:hAnsi="Times New Roman"/>
          <w:color w:val="222222"/>
          <w:sz w:val="24"/>
          <w:szCs w:val="24"/>
          <w:shd w:val="clear" w:color="auto" w:fill="FFFFFF"/>
          <w:lang w:val="en-US"/>
        </w:rPr>
        <w:t>Ndubisi</w:t>
      </w:r>
      <w:proofErr w:type="spellEnd"/>
      <w:r>
        <w:rPr>
          <w:rFonts w:ascii="Times New Roman" w:eastAsia="Times New Roman" w:hAnsi="Times New Roman"/>
          <w:color w:val="222222"/>
          <w:sz w:val="24"/>
          <w:szCs w:val="24"/>
          <w:shd w:val="clear" w:color="auto" w:fill="FFFFFF"/>
          <w:lang w:val="en-US"/>
        </w:rPr>
        <w:t xml:space="preserve"> (2013), a</w:t>
      </w:r>
      <w:r>
        <w:rPr>
          <w:rFonts w:ascii="Times New Roman" w:eastAsia="Times New Roman" w:hAnsi="Times New Roman"/>
          <w:bCs/>
          <w:sz w:val="24"/>
          <w:szCs w:val="24"/>
          <w:lang w:val="en-US"/>
        </w:rPr>
        <w:t>ffordable pricing, diverse collaborations, and a user-friendly interface benefit the All Event App. SWOT analysis helps All Event App maximize on strengths, rectify weaknesses, seize opportunities, and decrease threats in its microenvironment. In the competitive event planning business the app needs ongoing market monitoring and updating.</w:t>
      </w:r>
    </w:p>
    <w:p w14:paraId="23699599" w14:textId="77777777" w:rsidR="00A57600" w:rsidRDefault="0090475F">
      <w:pPr>
        <w:keepNext/>
        <w:keepLines/>
        <w:spacing w:before="40" w:after="0" w:line="360" w:lineRule="auto"/>
        <w:jc w:val="both"/>
        <w:outlineLvl w:val="1"/>
        <w:rPr>
          <w:rFonts w:ascii="Times New Roman" w:eastAsia="Times New Roman" w:hAnsi="Times New Roman"/>
          <w:b/>
          <w:bCs/>
          <w:sz w:val="26"/>
          <w:szCs w:val="26"/>
          <w:lang w:val="en-US"/>
        </w:rPr>
      </w:pPr>
      <w:bookmarkStart w:id="3" w:name="_Toc157285721"/>
      <w:r>
        <w:rPr>
          <w:rFonts w:ascii="Times New Roman" w:eastAsia="Times New Roman" w:hAnsi="Times New Roman"/>
          <w:b/>
          <w:bCs/>
          <w:sz w:val="26"/>
          <w:szCs w:val="26"/>
          <w:lang w:val="en-US"/>
        </w:rPr>
        <w:t>Conclusion</w:t>
      </w:r>
      <w:bookmarkEnd w:id="3"/>
      <w:r>
        <w:rPr>
          <w:rFonts w:ascii="Times New Roman" w:eastAsia="Times New Roman" w:hAnsi="Times New Roman"/>
          <w:b/>
          <w:bCs/>
          <w:sz w:val="26"/>
          <w:szCs w:val="26"/>
          <w:lang w:val="en-US"/>
        </w:rPr>
        <w:t xml:space="preserve"> </w:t>
      </w:r>
    </w:p>
    <w:p w14:paraId="249CE520" w14:textId="77777777" w:rsidR="00A57600" w:rsidRDefault="0090475F">
      <w:pPr>
        <w:spacing w:before="120" w:after="240" w:line="360" w:lineRule="auto"/>
        <w:jc w:val="both"/>
        <w:rPr>
          <w:rFonts w:ascii="Times New Roman" w:eastAsia="Times New Roman" w:hAnsi="Times New Roman"/>
          <w:bCs/>
          <w:sz w:val="24"/>
          <w:szCs w:val="24"/>
          <w:lang w:val="en-US"/>
        </w:rPr>
      </w:pPr>
      <w:r>
        <w:rPr>
          <w:rFonts w:ascii="Times New Roman" w:eastAsia="Times New Roman" w:hAnsi="Times New Roman"/>
          <w:bCs/>
          <w:sz w:val="24"/>
          <w:szCs w:val="24"/>
          <w:lang w:val="en-US"/>
        </w:rPr>
        <w:t>The essay examined the "All Event App" business idea using the Business Model Canvas. BMC sections deliberately used technology, diversified relationships, and customer-centric ways to make crucial decisions. AI-driven customization, varied income sources, and a flexible pricing structure make the app a leader in event planning. The All Event App is a forward-thinking business model that addresses consumer pain points, uses penetration pricing, and uses crowdsourcing. The app's SWOT analysis identified its strengths, weaknesses, opportunities, and threats, aiding strategic planning. To succeed in the changing hospitality business, the All Event App should concentrate on ongoing innovation, industry trends, and sustainable relationships. This essay showed that the All Event App would change event planning with its frictionless, customized, and technologically sophisticated solution.</w:t>
      </w:r>
    </w:p>
    <w:p w14:paraId="320ECE99" w14:textId="77777777" w:rsidR="00A57600" w:rsidRDefault="00A57600">
      <w:pPr>
        <w:pageBreakBefore/>
        <w:rPr>
          <w:rFonts w:ascii="Times New Roman" w:eastAsia="Times New Roman" w:hAnsi="Times New Roman"/>
          <w:bCs/>
          <w:sz w:val="24"/>
          <w:szCs w:val="24"/>
          <w:lang w:val="en-US"/>
        </w:rPr>
      </w:pPr>
    </w:p>
    <w:p w14:paraId="7D18927A" w14:textId="77777777" w:rsidR="00A57600" w:rsidRDefault="0090475F">
      <w:pPr>
        <w:keepNext/>
        <w:keepLines/>
        <w:spacing w:before="240" w:after="0" w:line="360" w:lineRule="auto"/>
        <w:jc w:val="both"/>
        <w:outlineLvl w:val="0"/>
        <w:rPr>
          <w:rFonts w:ascii="Times New Roman" w:eastAsia="Times New Roman" w:hAnsi="Times New Roman"/>
          <w:b/>
          <w:bCs/>
          <w:sz w:val="28"/>
          <w:szCs w:val="28"/>
          <w:lang w:val="en-US"/>
        </w:rPr>
      </w:pPr>
      <w:bookmarkStart w:id="4" w:name="_Toc157285722"/>
      <w:r>
        <w:rPr>
          <w:rFonts w:ascii="Times New Roman" w:eastAsia="Times New Roman" w:hAnsi="Times New Roman"/>
          <w:b/>
          <w:bCs/>
          <w:sz w:val="28"/>
          <w:szCs w:val="28"/>
          <w:lang w:val="en-US"/>
        </w:rPr>
        <w:t>Part 2 – Reflection</w:t>
      </w:r>
      <w:bookmarkEnd w:id="4"/>
      <w:r>
        <w:rPr>
          <w:rFonts w:ascii="Times New Roman" w:eastAsia="Times New Roman" w:hAnsi="Times New Roman"/>
          <w:b/>
          <w:bCs/>
          <w:sz w:val="28"/>
          <w:szCs w:val="28"/>
          <w:lang w:val="en-US"/>
        </w:rPr>
        <w:t xml:space="preserve"> </w:t>
      </w:r>
    </w:p>
    <w:p w14:paraId="32B85CCA" w14:textId="77777777" w:rsidR="00A57600" w:rsidRDefault="0090475F">
      <w:pPr>
        <w:spacing w:before="120" w:after="240" w:line="360" w:lineRule="auto"/>
        <w:jc w:val="both"/>
      </w:pPr>
      <w:r>
        <w:rPr>
          <w:rFonts w:ascii="Times New Roman" w:eastAsia="Times New Roman" w:hAnsi="Times New Roman"/>
          <w:sz w:val="24"/>
          <w:szCs w:val="24"/>
          <w:lang w:val="en-US"/>
        </w:rPr>
        <w:t>I will examine the entrepreneurship tests and my management tendencies via the Gibbs reflective cycle to understand my entrepreneurial traits and motives [</w:t>
      </w:r>
      <w:r>
        <w:rPr>
          <w:rFonts w:ascii="Times New Roman" w:eastAsia="Times New Roman" w:hAnsi="Times New Roman"/>
          <w:i/>
          <w:iCs/>
          <w:sz w:val="24"/>
          <w:szCs w:val="24"/>
          <w:lang w:val="en-US"/>
        </w:rPr>
        <w:t>Refer to Appendix 3</w:t>
      </w:r>
      <w:r>
        <w:rPr>
          <w:rFonts w:ascii="Times New Roman" w:eastAsia="Times New Roman" w:hAnsi="Times New Roman"/>
          <w:sz w:val="24"/>
          <w:szCs w:val="24"/>
          <w:lang w:val="en-US"/>
        </w:rPr>
        <w:t>]. I scored 43 on the entrepreneurship test indicating I have all the attributes of an entrepreneur. This makes me reflect on my business experience.</w:t>
      </w:r>
    </w:p>
    <w:p w14:paraId="65CC7EA2" w14:textId="77777777" w:rsidR="00A57600" w:rsidRDefault="0090475F">
      <w:pPr>
        <w:spacing w:before="120" w:after="240" w:line="360" w:lineRule="auto"/>
        <w:jc w:val="both"/>
        <w:rPr>
          <w:rFonts w:ascii="Times New Roman" w:eastAsia="Times New Roman" w:hAnsi="Times New Roman"/>
          <w:b/>
          <w:bCs/>
          <w:sz w:val="26"/>
          <w:szCs w:val="26"/>
          <w:lang w:val="en-US"/>
        </w:rPr>
      </w:pPr>
      <w:r>
        <w:rPr>
          <w:rFonts w:ascii="Times New Roman" w:eastAsia="Times New Roman" w:hAnsi="Times New Roman"/>
          <w:b/>
          <w:bCs/>
          <w:sz w:val="26"/>
          <w:szCs w:val="26"/>
          <w:lang w:val="en-US"/>
        </w:rPr>
        <w:t>Description</w:t>
      </w:r>
    </w:p>
    <w:p w14:paraId="7122F11A" w14:textId="77777777" w:rsidR="00A57600" w:rsidRDefault="0090475F">
      <w:pPr>
        <w:spacing w:line="360" w:lineRule="auto"/>
        <w:jc w:val="both"/>
      </w:pPr>
      <w:r>
        <w:rPr>
          <w:rFonts w:ascii="Times New Roman" w:eastAsia="Times New Roman" w:hAnsi="Times New Roman"/>
          <w:sz w:val="24"/>
          <w:szCs w:val="24"/>
          <w:lang w:val="en-US"/>
        </w:rPr>
        <w:t>I scored 43 on the entrepreneurship test indicating I have all the attributes of an entrepreneur [</w:t>
      </w:r>
      <w:r>
        <w:rPr>
          <w:rFonts w:ascii="Times New Roman" w:eastAsia="Times New Roman" w:hAnsi="Times New Roman"/>
          <w:i/>
          <w:iCs/>
          <w:sz w:val="24"/>
          <w:szCs w:val="24"/>
          <w:lang w:val="en-US"/>
        </w:rPr>
        <w:t>Refer to Appendix 5</w:t>
      </w:r>
      <w:r>
        <w:rPr>
          <w:rFonts w:ascii="Times New Roman" w:eastAsia="Times New Roman" w:hAnsi="Times New Roman"/>
          <w:sz w:val="24"/>
          <w:szCs w:val="24"/>
          <w:lang w:val="en-US"/>
        </w:rPr>
        <w:t xml:space="preserve">]. </w:t>
      </w:r>
      <w:r>
        <w:rPr>
          <w:rFonts w:ascii="Times New Roman" w:eastAsia="Times New Roman" w:hAnsi="Times New Roman"/>
          <w:color w:val="222222"/>
          <w:sz w:val="24"/>
          <w:szCs w:val="24"/>
          <w:shd w:val="clear" w:color="auto" w:fill="FFFFFF"/>
          <w:lang w:val="en-US"/>
        </w:rPr>
        <w:t xml:space="preserve">As per the views of </w:t>
      </w:r>
      <w:proofErr w:type="spellStart"/>
      <w:r>
        <w:rPr>
          <w:rFonts w:ascii="Times New Roman" w:eastAsia="Times New Roman" w:hAnsi="Times New Roman"/>
          <w:color w:val="222222"/>
          <w:sz w:val="24"/>
          <w:szCs w:val="24"/>
          <w:shd w:val="clear" w:color="auto" w:fill="FFFFFF"/>
          <w:lang w:val="en-US"/>
        </w:rPr>
        <w:t>Adeani</w:t>
      </w:r>
      <w:proofErr w:type="spellEnd"/>
      <w:r>
        <w:rPr>
          <w:rFonts w:ascii="Times New Roman" w:eastAsia="Times New Roman" w:hAnsi="Times New Roman"/>
          <w:color w:val="222222"/>
          <w:sz w:val="24"/>
          <w:szCs w:val="24"/>
          <w:shd w:val="clear" w:color="auto" w:fill="FFFFFF"/>
          <w:lang w:val="en-US"/>
        </w:rPr>
        <w:t xml:space="preserve">, </w:t>
      </w:r>
      <w:proofErr w:type="spellStart"/>
      <w:r>
        <w:rPr>
          <w:rFonts w:ascii="Times New Roman" w:eastAsia="Times New Roman" w:hAnsi="Times New Roman"/>
          <w:color w:val="222222"/>
          <w:sz w:val="24"/>
          <w:szCs w:val="24"/>
          <w:shd w:val="clear" w:color="auto" w:fill="FFFFFF"/>
          <w:lang w:val="en-US"/>
        </w:rPr>
        <w:t>Febriani</w:t>
      </w:r>
      <w:proofErr w:type="spellEnd"/>
      <w:r>
        <w:rPr>
          <w:rFonts w:ascii="Times New Roman" w:eastAsia="Times New Roman" w:hAnsi="Times New Roman"/>
          <w:color w:val="222222"/>
          <w:sz w:val="24"/>
          <w:szCs w:val="24"/>
          <w:shd w:val="clear" w:color="auto" w:fill="FFFFFF"/>
          <w:lang w:val="en-US"/>
        </w:rPr>
        <w:t xml:space="preserve">, and </w:t>
      </w:r>
      <w:proofErr w:type="spellStart"/>
      <w:r>
        <w:rPr>
          <w:rFonts w:ascii="Times New Roman" w:eastAsia="Times New Roman" w:hAnsi="Times New Roman"/>
          <w:color w:val="222222"/>
          <w:sz w:val="24"/>
          <w:szCs w:val="24"/>
          <w:shd w:val="clear" w:color="auto" w:fill="FFFFFF"/>
          <w:lang w:val="en-US"/>
        </w:rPr>
        <w:t>Syafryadin</w:t>
      </w:r>
      <w:proofErr w:type="spellEnd"/>
      <w:r>
        <w:rPr>
          <w:rFonts w:ascii="Times New Roman" w:eastAsia="Times New Roman" w:hAnsi="Times New Roman"/>
          <w:color w:val="222222"/>
          <w:sz w:val="24"/>
          <w:szCs w:val="24"/>
          <w:shd w:val="clear" w:color="auto" w:fill="FFFFFF"/>
          <w:lang w:val="en-US"/>
        </w:rPr>
        <w:t xml:space="preserve"> (2020), t</w:t>
      </w:r>
      <w:r>
        <w:rPr>
          <w:rFonts w:ascii="Times New Roman" w:eastAsia="Times New Roman" w:hAnsi="Times New Roman"/>
          <w:sz w:val="24"/>
          <w:szCs w:val="24"/>
          <w:lang w:val="en-US"/>
        </w:rPr>
        <w:t>his shows entrepreneurial skills including inventiveness, risk-taking, and a desire to establish effective companies. The second personality trait risk test shows high scores in Need for Achievement (92%), Need for Autonomy (83%), Creative Tendency (83%), Locus of Control (75%), and Risk (75%). These scores focus on traits that make someone an entrepreneur such as drive, independence, creativity, and willingness to take risks.</w:t>
      </w:r>
    </w:p>
    <w:p w14:paraId="648873FF" w14:textId="77777777" w:rsidR="00A57600" w:rsidRDefault="0090475F">
      <w:pPr>
        <w:spacing w:before="120" w:after="240" w:line="360" w:lineRule="auto"/>
        <w:jc w:val="both"/>
        <w:rPr>
          <w:rFonts w:ascii="Times New Roman" w:eastAsia="Times New Roman" w:hAnsi="Times New Roman"/>
          <w:b/>
          <w:bCs/>
          <w:sz w:val="26"/>
          <w:szCs w:val="26"/>
          <w:lang w:val="en-US"/>
        </w:rPr>
      </w:pPr>
      <w:r>
        <w:rPr>
          <w:rFonts w:ascii="Times New Roman" w:eastAsia="Times New Roman" w:hAnsi="Times New Roman"/>
          <w:b/>
          <w:bCs/>
          <w:sz w:val="26"/>
          <w:szCs w:val="26"/>
          <w:lang w:val="en-US"/>
        </w:rPr>
        <w:t>Feeling</w:t>
      </w:r>
    </w:p>
    <w:p w14:paraId="61D6D9B9" w14:textId="77777777" w:rsidR="00A57600" w:rsidRDefault="0090475F">
      <w:pPr>
        <w:spacing w:line="360" w:lineRule="auto"/>
        <w:jc w:val="both"/>
      </w:pPr>
      <w:r>
        <w:rPr>
          <w:rFonts w:ascii="Times New Roman" w:eastAsia="Times New Roman" w:hAnsi="Times New Roman"/>
          <w:sz w:val="24"/>
          <w:szCs w:val="24"/>
          <w:lang w:val="en-US"/>
        </w:rPr>
        <w:t xml:space="preserve">My 43 entrepreneurship exam results verified and encouraged me, indicating I possessed all the attributes of an entrepreneur. </w:t>
      </w:r>
      <w:r>
        <w:rPr>
          <w:rFonts w:ascii="Times New Roman" w:eastAsia="Times New Roman" w:hAnsi="Times New Roman"/>
          <w:color w:val="222222"/>
          <w:sz w:val="24"/>
          <w:szCs w:val="24"/>
          <w:shd w:val="clear" w:color="auto" w:fill="FFFFFF"/>
          <w:lang w:val="en-US"/>
        </w:rPr>
        <w:t>As opined by Neeson and Billington (2022), t</w:t>
      </w:r>
      <w:r>
        <w:rPr>
          <w:rFonts w:ascii="Times New Roman" w:eastAsia="Times New Roman" w:hAnsi="Times New Roman"/>
          <w:sz w:val="24"/>
          <w:szCs w:val="24"/>
          <w:lang w:val="en-US"/>
        </w:rPr>
        <w:t>his affirmation guided me and tapped into my natural drives. The second test's high Need for Achievement, Autonomy, Creative Tendency, Locus of Control, and Risk scores improved confidence and excitement. My confidence and drive to be an entrepreneur increased after this lengthy assessment. Validation, support, and self-awareness improve my business optimism.</w:t>
      </w:r>
    </w:p>
    <w:p w14:paraId="0A6B711E" w14:textId="77777777" w:rsidR="00A57600" w:rsidRDefault="0090475F">
      <w:pPr>
        <w:spacing w:before="120" w:after="240" w:line="360" w:lineRule="auto"/>
        <w:jc w:val="both"/>
        <w:rPr>
          <w:rFonts w:ascii="Times New Roman" w:eastAsia="Times New Roman" w:hAnsi="Times New Roman"/>
          <w:b/>
          <w:bCs/>
          <w:sz w:val="26"/>
          <w:szCs w:val="26"/>
          <w:lang w:val="en-US"/>
        </w:rPr>
      </w:pPr>
      <w:r>
        <w:rPr>
          <w:rFonts w:ascii="Times New Roman" w:eastAsia="Times New Roman" w:hAnsi="Times New Roman"/>
          <w:b/>
          <w:bCs/>
          <w:sz w:val="26"/>
          <w:szCs w:val="26"/>
          <w:lang w:val="en-US"/>
        </w:rPr>
        <w:t>Evaluation</w:t>
      </w:r>
    </w:p>
    <w:p w14:paraId="56DF3662" w14:textId="77777777" w:rsidR="00A57600" w:rsidRDefault="0090475F">
      <w:pPr>
        <w:spacing w:line="360" w:lineRule="auto"/>
        <w:jc w:val="both"/>
      </w:pPr>
      <w:r>
        <w:rPr>
          <w:rFonts w:ascii="Times New Roman" w:eastAsia="Times New Roman" w:hAnsi="Times New Roman"/>
          <w:sz w:val="24"/>
          <w:szCs w:val="24"/>
          <w:lang w:val="en-US"/>
        </w:rPr>
        <w:t xml:space="preserve">My 43 entrepreneurship test score reflecting entrepreneurial skills may be examined using the Big Five Personality Traits model and the Entrepreneurial Orientation framework. </w:t>
      </w:r>
      <w:r>
        <w:rPr>
          <w:rFonts w:ascii="Times New Roman" w:eastAsia="Times New Roman" w:hAnsi="Times New Roman"/>
          <w:color w:val="222222"/>
          <w:sz w:val="24"/>
          <w:szCs w:val="24"/>
          <w:shd w:val="clear" w:color="auto" w:fill="FFFFFF"/>
          <w:lang w:val="en-US"/>
        </w:rPr>
        <w:t>According to Lopes and Lopes (2022), o</w:t>
      </w:r>
      <w:r>
        <w:rPr>
          <w:rFonts w:ascii="Times New Roman" w:eastAsia="Times New Roman" w:hAnsi="Times New Roman"/>
          <w:sz w:val="24"/>
          <w:szCs w:val="24"/>
          <w:lang w:val="en-US"/>
        </w:rPr>
        <w:t>penness, conscientiousness, extraversion, agreeableness, and neuroticism are the Big Five traits. My strong entrepreneurship test score and openness indicate creativity and innovation. A high alignment with conscientiousness and extraversion implies a hardworking, socially savvy entrepreneur. These traits help entrepreneurs succeed by fostering flexibility, networking, and goal-setting.</w:t>
      </w:r>
    </w:p>
    <w:p w14:paraId="4C362711" w14:textId="77777777" w:rsidR="00A57600" w:rsidRDefault="0090475F">
      <w:pPr>
        <w:spacing w:line="360" w:lineRule="auto"/>
        <w:jc w:val="both"/>
      </w:pPr>
      <w:r>
        <w:rPr>
          <w:rFonts w:ascii="Times New Roman" w:eastAsia="Times New Roman" w:hAnsi="Times New Roman"/>
          <w:sz w:val="24"/>
          <w:szCs w:val="24"/>
          <w:lang w:val="en-US"/>
        </w:rPr>
        <w:t>Innovativeness, risk-taking, proactiveness, autonomy, and competitive aggressiveness comprise the Entrepreneurial Orientation framework which is multifaceted [</w:t>
      </w:r>
      <w:r>
        <w:rPr>
          <w:rFonts w:ascii="Times New Roman" w:eastAsia="Times New Roman" w:hAnsi="Times New Roman"/>
          <w:i/>
          <w:iCs/>
          <w:sz w:val="24"/>
          <w:szCs w:val="24"/>
          <w:lang w:val="en-US"/>
        </w:rPr>
        <w:t>Refer to Appendix 4</w:t>
      </w:r>
      <w:r>
        <w:rPr>
          <w:rFonts w:ascii="Times New Roman" w:eastAsia="Times New Roman" w:hAnsi="Times New Roman"/>
          <w:sz w:val="24"/>
          <w:szCs w:val="24"/>
          <w:lang w:val="en-US"/>
        </w:rPr>
        <w:t xml:space="preserve">]. My high Need for Achievement, Autonomy, Creative Tendency, and Risk scores support the EO framework indicating an entrepreneurial inclination </w:t>
      </w:r>
      <w:r>
        <w:rPr>
          <w:rFonts w:ascii="Times New Roman" w:eastAsia="Times New Roman" w:hAnsi="Times New Roman"/>
          <w:color w:val="222222"/>
          <w:sz w:val="24"/>
          <w:szCs w:val="24"/>
          <w:shd w:val="clear" w:color="auto" w:fill="FFFFFF"/>
          <w:lang w:val="en-US"/>
        </w:rPr>
        <w:t>(</w:t>
      </w:r>
      <w:proofErr w:type="spellStart"/>
      <w:r>
        <w:rPr>
          <w:rFonts w:ascii="Times New Roman" w:eastAsia="Times New Roman" w:hAnsi="Times New Roman"/>
          <w:color w:val="222222"/>
          <w:sz w:val="24"/>
          <w:szCs w:val="24"/>
          <w:shd w:val="clear" w:color="auto" w:fill="FFFFFF"/>
          <w:lang w:val="en-US"/>
        </w:rPr>
        <w:t>Putniņš</w:t>
      </w:r>
      <w:proofErr w:type="spellEnd"/>
      <w:r>
        <w:rPr>
          <w:rFonts w:ascii="Times New Roman" w:eastAsia="Times New Roman" w:hAnsi="Times New Roman"/>
          <w:color w:val="222222"/>
          <w:sz w:val="24"/>
          <w:szCs w:val="24"/>
          <w:shd w:val="clear" w:color="auto" w:fill="FFFFFF"/>
          <w:lang w:val="en-US"/>
        </w:rPr>
        <w:t xml:space="preserve"> and </w:t>
      </w:r>
      <w:proofErr w:type="spellStart"/>
      <w:r>
        <w:rPr>
          <w:rFonts w:ascii="Times New Roman" w:eastAsia="Times New Roman" w:hAnsi="Times New Roman"/>
          <w:color w:val="222222"/>
          <w:sz w:val="24"/>
          <w:szCs w:val="24"/>
          <w:shd w:val="clear" w:color="auto" w:fill="FFFFFF"/>
          <w:lang w:val="en-US"/>
        </w:rPr>
        <w:t>Sauka</w:t>
      </w:r>
      <w:proofErr w:type="spellEnd"/>
      <w:r>
        <w:rPr>
          <w:rFonts w:ascii="Times New Roman" w:eastAsia="Times New Roman" w:hAnsi="Times New Roman"/>
          <w:color w:val="222222"/>
          <w:sz w:val="24"/>
          <w:szCs w:val="24"/>
          <w:shd w:val="clear" w:color="auto" w:fill="FFFFFF"/>
          <w:lang w:val="en-US"/>
        </w:rPr>
        <w:t>, 2020)</w:t>
      </w:r>
      <w:r>
        <w:rPr>
          <w:rFonts w:ascii="Times New Roman" w:eastAsia="Times New Roman" w:hAnsi="Times New Roman"/>
          <w:sz w:val="24"/>
          <w:szCs w:val="24"/>
          <w:lang w:val="en-US"/>
        </w:rPr>
        <w:t>. This shows a willingness to take measured risks, autonomy, creativity, and competitiveness. These models show a strong connection with entrepreneurial qualities and a balanced personality. I'm well-suited for entrepreneurship due to this combination of attributes.</w:t>
      </w:r>
    </w:p>
    <w:p w14:paraId="54858C5E" w14:textId="77777777" w:rsidR="00A57600" w:rsidRDefault="0090475F">
      <w:pPr>
        <w:spacing w:before="120" w:after="240" w:line="360" w:lineRule="auto"/>
        <w:jc w:val="both"/>
        <w:rPr>
          <w:rFonts w:ascii="Times New Roman" w:eastAsia="Times New Roman" w:hAnsi="Times New Roman"/>
          <w:b/>
          <w:sz w:val="26"/>
          <w:szCs w:val="26"/>
          <w:lang w:val="en-US"/>
        </w:rPr>
      </w:pPr>
      <w:r>
        <w:rPr>
          <w:rFonts w:ascii="Times New Roman" w:eastAsia="Times New Roman" w:hAnsi="Times New Roman"/>
          <w:b/>
          <w:sz w:val="26"/>
          <w:szCs w:val="26"/>
          <w:lang w:val="en-US"/>
        </w:rPr>
        <w:t>Analysis</w:t>
      </w:r>
    </w:p>
    <w:p w14:paraId="2266E025" w14:textId="77777777" w:rsidR="00A57600" w:rsidRDefault="0090475F">
      <w:pPr>
        <w:spacing w:line="360" w:lineRule="auto"/>
        <w:jc w:val="both"/>
      </w:pPr>
      <w:r>
        <w:rPr>
          <w:rFonts w:ascii="Times New Roman" w:eastAsia="Times New Roman" w:hAnsi="Times New Roman"/>
          <w:bCs/>
          <w:sz w:val="24"/>
          <w:szCs w:val="24"/>
          <w:lang w:val="en-US"/>
        </w:rPr>
        <w:t xml:space="preserve">My entrepreneurship test scored 43 which shows a balanced fit with key entrepreneurial qualities. This score indicates a balanced personality with creativity, conscientiousness, and originality. The test reveals a strong entrepreneurial orientation with high risk-taking and autonomy ratings </w:t>
      </w:r>
      <w:r>
        <w:rPr>
          <w:rFonts w:ascii="Times New Roman" w:eastAsia="Times New Roman" w:hAnsi="Times New Roman"/>
          <w:color w:val="222222"/>
          <w:sz w:val="24"/>
          <w:szCs w:val="24"/>
          <w:shd w:val="clear" w:color="auto" w:fill="FFFFFF"/>
          <w:lang w:val="en-US"/>
        </w:rPr>
        <w:t>(</w:t>
      </w:r>
      <w:proofErr w:type="spellStart"/>
      <w:r>
        <w:rPr>
          <w:rFonts w:ascii="Times New Roman" w:eastAsia="Times New Roman" w:hAnsi="Times New Roman"/>
          <w:color w:val="222222"/>
          <w:sz w:val="24"/>
          <w:szCs w:val="24"/>
          <w:shd w:val="clear" w:color="auto" w:fill="FFFFFF"/>
          <w:lang w:val="en-US"/>
        </w:rPr>
        <w:t>Putniņš</w:t>
      </w:r>
      <w:proofErr w:type="spellEnd"/>
      <w:r>
        <w:rPr>
          <w:rFonts w:ascii="Times New Roman" w:eastAsia="Times New Roman" w:hAnsi="Times New Roman"/>
          <w:color w:val="222222"/>
          <w:sz w:val="24"/>
          <w:szCs w:val="24"/>
          <w:shd w:val="clear" w:color="auto" w:fill="FFFFFF"/>
          <w:lang w:val="en-US"/>
        </w:rPr>
        <w:t xml:space="preserve"> and </w:t>
      </w:r>
      <w:proofErr w:type="spellStart"/>
      <w:r>
        <w:rPr>
          <w:rFonts w:ascii="Times New Roman" w:eastAsia="Times New Roman" w:hAnsi="Times New Roman"/>
          <w:color w:val="222222"/>
          <w:sz w:val="24"/>
          <w:szCs w:val="24"/>
          <w:shd w:val="clear" w:color="auto" w:fill="FFFFFF"/>
          <w:lang w:val="en-US"/>
        </w:rPr>
        <w:t>Sauka</w:t>
      </w:r>
      <w:proofErr w:type="spellEnd"/>
      <w:r>
        <w:rPr>
          <w:rFonts w:ascii="Times New Roman" w:eastAsia="Times New Roman" w:hAnsi="Times New Roman"/>
          <w:color w:val="222222"/>
          <w:sz w:val="24"/>
          <w:szCs w:val="24"/>
          <w:shd w:val="clear" w:color="auto" w:fill="FFFFFF"/>
          <w:lang w:val="en-US"/>
        </w:rPr>
        <w:t>, 2020)</w:t>
      </w:r>
      <w:r>
        <w:rPr>
          <w:rFonts w:ascii="Times New Roman" w:eastAsia="Times New Roman" w:hAnsi="Times New Roman"/>
          <w:bCs/>
          <w:sz w:val="24"/>
          <w:szCs w:val="24"/>
          <w:lang w:val="en-US"/>
        </w:rPr>
        <w:t>. Successful entrepreneurs are adaptable, imaginative, and prepared to take measured risks. A proactive, achievement-oriented mentality is fostered by the balanced attributes, which prepare entrepreneurs for business. The test examination shows that my personality matches entrepreneurial success variables.</w:t>
      </w:r>
    </w:p>
    <w:p w14:paraId="5FB1B7CB" w14:textId="77777777" w:rsidR="00A57600" w:rsidRDefault="0090475F">
      <w:pPr>
        <w:spacing w:before="120" w:after="240" w:line="360" w:lineRule="auto"/>
        <w:jc w:val="both"/>
        <w:rPr>
          <w:rFonts w:ascii="Times New Roman" w:eastAsia="Times New Roman" w:hAnsi="Times New Roman"/>
          <w:b/>
          <w:sz w:val="26"/>
          <w:szCs w:val="26"/>
          <w:lang w:val="en-US"/>
        </w:rPr>
      </w:pPr>
      <w:r>
        <w:rPr>
          <w:rFonts w:ascii="Times New Roman" w:eastAsia="Times New Roman" w:hAnsi="Times New Roman"/>
          <w:b/>
          <w:sz w:val="26"/>
          <w:szCs w:val="26"/>
          <w:lang w:val="en-US"/>
        </w:rPr>
        <w:t>Conclusion</w:t>
      </w:r>
    </w:p>
    <w:p w14:paraId="3FE4C41B" w14:textId="77777777" w:rsidR="00A57600" w:rsidRDefault="0090475F">
      <w:pPr>
        <w:spacing w:before="120" w:after="240" w:line="360" w:lineRule="auto"/>
        <w:jc w:val="both"/>
        <w:rPr>
          <w:rFonts w:ascii="Times New Roman" w:eastAsia="Times New Roman" w:hAnsi="Times New Roman"/>
          <w:bCs/>
          <w:sz w:val="24"/>
          <w:szCs w:val="24"/>
          <w:lang w:val="en-US"/>
        </w:rPr>
      </w:pPr>
      <w:r>
        <w:rPr>
          <w:rFonts w:ascii="Times New Roman" w:eastAsia="Times New Roman" w:hAnsi="Times New Roman"/>
          <w:bCs/>
          <w:sz w:val="24"/>
          <w:szCs w:val="24"/>
          <w:lang w:val="en-US"/>
        </w:rPr>
        <w:t>My entrepreneurship test scores show strong entrepreneurial instincts. My inventiveness, conscientiousness, risk-taking, and autonomy make me a good entrepreneur. This introspective perspective, based on frameworks like the Big Five Personality Traits and Entrepreneurial Orientation helps me leverage strengths and overcome problems as an entrepreneur.</w:t>
      </w:r>
    </w:p>
    <w:p w14:paraId="46442616" w14:textId="77777777" w:rsidR="00A57600" w:rsidRDefault="0090475F">
      <w:pPr>
        <w:spacing w:before="120" w:after="240" w:line="360" w:lineRule="auto"/>
        <w:jc w:val="both"/>
        <w:rPr>
          <w:rFonts w:ascii="Times New Roman" w:eastAsia="Times New Roman" w:hAnsi="Times New Roman"/>
          <w:b/>
          <w:sz w:val="26"/>
          <w:szCs w:val="26"/>
          <w:lang w:val="en-US"/>
        </w:rPr>
      </w:pPr>
      <w:r>
        <w:rPr>
          <w:rFonts w:ascii="Times New Roman" w:eastAsia="Times New Roman" w:hAnsi="Times New Roman"/>
          <w:b/>
          <w:sz w:val="26"/>
          <w:szCs w:val="26"/>
          <w:lang w:val="en-US"/>
        </w:rPr>
        <w:t>Action Plan for Improvement</w:t>
      </w:r>
    </w:p>
    <w:p w14:paraId="3F75F182" w14:textId="77777777" w:rsidR="00A57600" w:rsidRDefault="0090475F">
      <w:pPr>
        <w:numPr>
          <w:ilvl w:val="0"/>
          <w:numId w:val="1"/>
        </w:numPr>
        <w:spacing w:before="120" w:after="240" w:line="360" w:lineRule="auto"/>
        <w:contextualSpacing/>
        <w:jc w:val="both"/>
        <w:rPr>
          <w:rFonts w:ascii="Times New Roman" w:eastAsia="Times New Roman" w:hAnsi="Times New Roman"/>
          <w:bCs/>
          <w:sz w:val="24"/>
          <w:szCs w:val="24"/>
          <w:lang w:val="en-US"/>
        </w:rPr>
      </w:pPr>
      <w:r>
        <w:rPr>
          <w:rFonts w:ascii="Times New Roman" w:eastAsia="Times New Roman" w:hAnsi="Times New Roman"/>
          <w:bCs/>
          <w:sz w:val="24"/>
          <w:szCs w:val="24"/>
          <w:lang w:val="en-US"/>
        </w:rPr>
        <w:t>I will evaluate prospective consequences and mitigation techniques to improve my risk-taking.</w:t>
      </w:r>
    </w:p>
    <w:p w14:paraId="2ABEE810" w14:textId="77777777" w:rsidR="00A57600" w:rsidRDefault="0090475F">
      <w:pPr>
        <w:numPr>
          <w:ilvl w:val="0"/>
          <w:numId w:val="1"/>
        </w:numPr>
        <w:spacing w:before="120" w:after="240" w:line="360" w:lineRule="auto"/>
        <w:contextualSpacing/>
        <w:jc w:val="both"/>
        <w:rPr>
          <w:rFonts w:ascii="Times New Roman" w:eastAsia="Times New Roman" w:hAnsi="Times New Roman"/>
          <w:bCs/>
          <w:sz w:val="24"/>
          <w:szCs w:val="24"/>
          <w:lang w:val="en-US"/>
        </w:rPr>
      </w:pPr>
      <w:r>
        <w:rPr>
          <w:rFonts w:ascii="Times New Roman" w:eastAsia="Times New Roman" w:hAnsi="Times New Roman"/>
          <w:bCs/>
          <w:sz w:val="24"/>
          <w:szCs w:val="24"/>
          <w:lang w:val="en-US"/>
        </w:rPr>
        <w:t>I'll focus on time management to avoid a desire for immediate cash rewards and ensure realistic company development timetables while keeping financial security.</w:t>
      </w:r>
    </w:p>
    <w:p w14:paraId="78D96D80" w14:textId="77777777" w:rsidR="00A57600" w:rsidRDefault="0090475F">
      <w:pPr>
        <w:numPr>
          <w:ilvl w:val="0"/>
          <w:numId w:val="1"/>
        </w:numPr>
        <w:spacing w:before="120" w:after="240" w:line="360" w:lineRule="auto"/>
        <w:contextualSpacing/>
        <w:jc w:val="both"/>
        <w:rPr>
          <w:rFonts w:ascii="Times New Roman" w:eastAsia="Times New Roman" w:hAnsi="Times New Roman"/>
          <w:bCs/>
          <w:sz w:val="24"/>
          <w:szCs w:val="24"/>
          <w:lang w:val="en-US"/>
        </w:rPr>
      </w:pPr>
      <w:r>
        <w:rPr>
          <w:rFonts w:ascii="Times New Roman" w:eastAsia="Times New Roman" w:hAnsi="Times New Roman"/>
          <w:bCs/>
          <w:sz w:val="24"/>
          <w:szCs w:val="24"/>
          <w:lang w:val="en-US"/>
        </w:rPr>
        <w:t>Combining extensive thought with innovation and development prospects will improve my weak points to achieve success in entrepreneurial skills by turning occasional caution into strategic decision-making.</w:t>
      </w:r>
    </w:p>
    <w:p w14:paraId="484AB079" w14:textId="77777777" w:rsidR="00A57600" w:rsidRDefault="00A57600">
      <w:pPr>
        <w:pageBreakBefore/>
        <w:rPr>
          <w:rFonts w:ascii="Times New Roman" w:eastAsia="Times New Roman" w:hAnsi="Times New Roman"/>
          <w:bCs/>
          <w:sz w:val="24"/>
          <w:szCs w:val="24"/>
          <w:lang w:val="en-US"/>
        </w:rPr>
      </w:pPr>
    </w:p>
    <w:p w14:paraId="7460FE3A" w14:textId="77777777" w:rsidR="00A57600" w:rsidRDefault="0090475F">
      <w:pPr>
        <w:keepNext/>
        <w:keepLines/>
        <w:spacing w:before="240" w:after="0" w:line="360" w:lineRule="auto"/>
        <w:jc w:val="both"/>
        <w:outlineLvl w:val="0"/>
        <w:rPr>
          <w:rFonts w:ascii="Times New Roman" w:eastAsia="Times New Roman" w:hAnsi="Times New Roman"/>
          <w:b/>
          <w:bCs/>
          <w:sz w:val="28"/>
          <w:szCs w:val="28"/>
          <w:lang w:val="en-US"/>
        </w:rPr>
      </w:pPr>
      <w:bookmarkStart w:id="5" w:name="_Toc157285723"/>
      <w:r>
        <w:rPr>
          <w:rFonts w:ascii="Times New Roman" w:eastAsia="Times New Roman" w:hAnsi="Times New Roman"/>
          <w:b/>
          <w:bCs/>
          <w:sz w:val="28"/>
          <w:szCs w:val="28"/>
          <w:lang w:val="en-US"/>
        </w:rPr>
        <w:t>Reference</w:t>
      </w:r>
      <w:bookmarkEnd w:id="5"/>
      <w:r>
        <w:rPr>
          <w:rFonts w:ascii="Times New Roman" w:eastAsia="Times New Roman" w:hAnsi="Times New Roman"/>
          <w:b/>
          <w:bCs/>
          <w:sz w:val="28"/>
          <w:szCs w:val="28"/>
          <w:lang w:val="en-US"/>
        </w:rPr>
        <w:t xml:space="preserve"> </w:t>
      </w:r>
    </w:p>
    <w:p w14:paraId="4805E2F8"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Adeani</w:t>
      </w:r>
      <w:proofErr w:type="spellEnd"/>
      <w:r>
        <w:rPr>
          <w:rFonts w:ascii="Times New Roman" w:eastAsia="Times New Roman" w:hAnsi="Times New Roman"/>
          <w:color w:val="222222"/>
          <w:sz w:val="24"/>
          <w:szCs w:val="24"/>
          <w:shd w:val="clear" w:color="auto" w:fill="FFFFFF"/>
          <w:lang w:val="en-US"/>
        </w:rPr>
        <w:t xml:space="preserve">, I.S., </w:t>
      </w:r>
      <w:proofErr w:type="spellStart"/>
      <w:r>
        <w:rPr>
          <w:rFonts w:ascii="Times New Roman" w:eastAsia="Times New Roman" w:hAnsi="Times New Roman"/>
          <w:color w:val="222222"/>
          <w:sz w:val="24"/>
          <w:szCs w:val="24"/>
          <w:shd w:val="clear" w:color="auto" w:fill="FFFFFF"/>
          <w:lang w:val="en-US"/>
        </w:rPr>
        <w:t>Febriani</w:t>
      </w:r>
      <w:proofErr w:type="spellEnd"/>
      <w:r>
        <w:rPr>
          <w:rFonts w:ascii="Times New Roman" w:eastAsia="Times New Roman" w:hAnsi="Times New Roman"/>
          <w:color w:val="222222"/>
          <w:sz w:val="24"/>
          <w:szCs w:val="24"/>
          <w:shd w:val="clear" w:color="auto" w:fill="FFFFFF"/>
          <w:lang w:val="en-US"/>
        </w:rPr>
        <w:t xml:space="preserve">, R.B. and </w:t>
      </w:r>
      <w:proofErr w:type="spellStart"/>
      <w:r>
        <w:rPr>
          <w:rFonts w:ascii="Times New Roman" w:eastAsia="Times New Roman" w:hAnsi="Times New Roman"/>
          <w:color w:val="222222"/>
          <w:sz w:val="24"/>
          <w:szCs w:val="24"/>
          <w:shd w:val="clear" w:color="auto" w:fill="FFFFFF"/>
          <w:lang w:val="en-US"/>
        </w:rPr>
        <w:t>Syafryadin</w:t>
      </w:r>
      <w:proofErr w:type="spellEnd"/>
      <w:r>
        <w:rPr>
          <w:rFonts w:ascii="Times New Roman" w:eastAsia="Times New Roman" w:hAnsi="Times New Roman"/>
          <w:color w:val="222222"/>
          <w:sz w:val="24"/>
          <w:szCs w:val="24"/>
          <w:shd w:val="clear" w:color="auto" w:fill="FFFFFF"/>
          <w:lang w:val="en-US"/>
        </w:rPr>
        <w:t>, S., 2020. Using GIBBS ‘reflective cycle in making reflections of literary analysis. </w:t>
      </w:r>
      <w:r>
        <w:rPr>
          <w:rFonts w:ascii="Times New Roman" w:eastAsia="Times New Roman" w:hAnsi="Times New Roman"/>
          <w:i/>
          <w:iCs/>
          <w:color w:val="222222"/>
          <w:sz w:val="24"/>
          <w:szCs w:val="24"/>
          <w:shd w:val="clear" w:color="auto" w:fill="FFFFFF"/>
          <w:lang w:val="en-US"/>
        </w:rPr>
        <w:t>Indonesian EFL Journal</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6</w:t>
      </w:r>
      <w:r>
        <w:rPr>
          <w:rFonts w:ascii="Times New Roman" w:eastAsia="Times New Roman" w:hAnsi="Times New Roman"/>
          <w:color w:val="222222"/>
          <w:sz w:val="24"/>
          <w:szCs w:val="24"/>
          <w:shd w:val="clear" w:color="auto" w:fill="FFFFFF"/>
          <w:lang w:val="en-US"/>
        </w:rPr>
        <w:t>(2), pp.139-148.</w:t>
      </w:r>
    </w:p>
    <w:p w14:paraId="24E10D27" w14:textId="77777777" w:rsidR="00A57600" w:rsidRDefault="0090475F">
      <w:pPr>
        <w:spacing w:line="360" w:lineRule="auto"/>
        <w:jc w:val="both"/>
        <w:rPr>
          <w:rFonts w:ascii="Times New Roman" w:eastAsia="Times New Roman" w:hAnsi="Times New Roman"/>
          <w:color w:val="222222"/>
          <w:sz w:val="24"/>
          <w:szCs w:val="24"/>
          <w:shd w:val="clear" w:color="auto" w:fill="FFFFFF"/>
          <w:lang w:val="en-US"/>
        </w:rPr>
      </w:pPr>
      <w:proofErr w:type="spellStart"/>
      <w:r>
        <w:rPr>
          <w:rFonts w:ascii="Times New Roman" w:eastAsia="Times New Roman" w:hAnsi="Times New Roman"/>
          <w:color w:val="222222"/>
          <w:sz w:val="24"/>
          <w:szCs w:val="24"/>
          <w:shd w:val="clear" w:color="auto" w:fill="FFFFFF"/>
          <w:lang w:val="en-US"/>
        </w:rPr>
        <w:t>Barringer</w:t>
      </w:r>
      <w:proofErr w:type="spellEnd"/>
      <w:r>
        <w:rPr>
          <w:rFonts w:ascii="Times New Roman" w:eastAsia="Times New Roman" w:hAnsi="Times New Roman"/>
          <w:color w:val="222222"/>
          <w:sz w:val="24"/>
          <w:szCs w:val="24"/>
          <w:shd w:val="clear" w:color="auto" w:fill="FFFFFF"/>
          <w:lang w:val="en-US"/>
        </w:rPr>
        <w:t>, B.R. and Ireland, R.D., 2010. Successfully launching new ventures.</w:t>
      </w:r>
    </w:p>
    <w:p w14:paraId="68C24876"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Benzaghta</w:t>
      </w:r>
      <w:proofErr w:type="spellEnd"/>
      <w:r>
        <w:rPr>
          <w:rFonts w:ascii="Times New Roman" w:eastAsia="Times New Roman" w:hAnsi="Times New Roman"/>
          <w:color w:val="222222"/>
          <w:sz w:val="24"/>
          <w:szCs w:val="24"/>
          <w:shd w:val="clear" w:color="auto" w:fill="FFFFFF"/>
          <w:lang w:val="en-US"/>
        </w:rPr>
        <w:t xml:space="preserve">, M.A., </w:t>
      </w:r>
      <w:proofErr w:type="spellStart"/>
      <w:r>
        <w:rPr>
          <w:rFonts w:ascii="Times New Roman" w:eastAsia="Times New Roman" w:hAnsi="Times New Roman"/>
          <w:color w:val="222222"/>
          <w:sz w:val="24"/>
          <w:szCs w:val="24"/>
          <w:shd w:val="clear" w:color="auto" w:fill="FFFFFF"/>
          <w:lang w:val="en-US"/>
        </w:rPr>
        <w:t>Elwalda</w:t>
      </w:r>
      <w:proofErr w:type="spellEnd"/>
      <w:r>
        <w:rPr>
          <w:rFonts w:ascii="Times New Roman" w:eastAsia="Times New Roman" w:hAnsi="Times New Roman"/>
          <w:color w:val="222222"/>
          <w:sz w:val="24"/>
          <w:szCs w:val="24"/>
          <w:shd w:val="clear" w:color="auto" w:fill="FFFFFF"/>
          <w:lang w:val="en-US"/>
        </w:rPr>
        <w:t xml:space="preserve">, A., </w:t>
      </w:r>
      <w:proofErr w:type="spellStart"/>
      <w:r>
        <w:rPr>
          <w:rFonts w:ascii="Times New Roman" w:eastAsia="Times New Roman" w:hAnsi="Times New Roman"/>
          <w:color w:val="222222"/>
          <w:sz w:val="24"/>
          <w:szCs w:val="24"/>
          <w:shd w:val="clear" w:color="auto" w:fill="FFFFFF"/>
          <w:lang w:val="en-US"/>
        </w:rPr>
        <w:t>Mousa</w:t>
      </w:r>
      <w:proofErr w:type="spellEnd"/>
      <w:r>
        <w:rPr>
          <w:rFonts w:ascii="Times New Roman" w:eastAsia="Times New Roman" w:hAnsi="Times New Roman"/>
          <w:color w:val="222222"/>
          <w:sz w:val="24"/>
          <w:szCs w:val="24"/>
          <w:shd w:val="clear" w:color="auto" w:fill="FFFFFF"/>
          <w:lang w:val="en-US"/>
        </w:rPr>
        <w:t xml:space="preserve">, M.M., </w:t>
      </w:r>
      <w:proofErr w:type="spellStart"/>
      <w:r>
        <w:rPr>
          <w:rFonts w:ascii="Times New Roman" w:eastAsia="Times New Roman" w:hAnsi="Times New Roman"/>
          <w:color w:val="222222"/>
          <w:sz w:val="24"/>
          <w:szCs w:val="24"/>
          <w:shd w:val="clear" w:color="auto" w:fill="FFFFFF"/>
          <w:lang w:val="en-US"/>
        </w:rPr>
        <w:t>Erkan</w:t>
      </w:r>
      <w:proofErr w:type="spellEnd"/>
      <w:r>
        <w:rPr>
          <w:rFonts w:ascii="Times New Roman" w:eastAsia="Times New Roman" w:hAnsi="Times New Roman"/>
          <w:color w:val="222222"/>
          <w:sz w:val="24"/>
          <w:szCs w:val="24"/>
          <w:shd w:val="clear" w:color="auto" w:fill="FFFFFF"/>
          <w:lang w:val="en-US"/>
        </w:rPr>
        <w:t>, I. and Rahman, M., 2021. SWOT analysis applications: An integrative literature review. </w:t>
      </w:r>
      <w:r>
        <w:rPr>
          <w:rFonts w:ascii="Times New Roman" w:eastAsia="Times New Roman" w:hAnsi="Times New Roman"/>
          <w:i/>
          <w:iCs/>
          <w:color w:val="222222"/>
          <w:sz w:val="24"/>
          <w:szCs w:val="24"/>
          <w:shd w:val="clear" w:color="auto" w:fill="FFFFFF"/>
          <w:lang w:val="en-US"/>
        </w:rPr>
        <w:t>Journal of Global Business Insights</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6</w:t>
      </w:r>
      <w:r>
        <w:rPr>
          <w:rFonts w:ascii="Times New Roman" w:eastAsia="Times New Roman" w:hAnsi="Times New Roman"/>
          <w:color w:val="222222"/>
          <w:sz w:val="24"/>
          <w:szCs w:val="24"/>
          <w:shd w:val="clear" w:color="auto" w:fill="FFFFFF"/>
          <w:lang w:val="en-US"/>
        </w:rPr>
        <w:t>(1), pp.55-73.</w:t>
      </w:r>
    </w:p>
    <w:p w14:paraId="0062D906"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Bridgstock</w:t>
      </w:r>
      <w:proofErr w:type="spellEnd"/>
      <w:r>
        <w:rPr>
          <w:rFonts w:ascii="Times New Roman" w:eastAsia="Times New Roman" w:hAnsi="Times New Roman"/>
          <w:color w:val="222222"/>
          <w:sz w:val="24"/>
          <w:szCs w:val="24"/>
          <w:shd w:val="clear" w:color="auto" w:fill="FFFFFF"/>
          <w:lang w:val="en-US"/>
        </w:rPr>
        <w:t>, R., 2022. Creative entrepreneurship in 2022 and beyond: some implications for higher education. </w:t>
      </w:r>
      <w:r>
        <w:rPr>
          <w:rFonts w:ascii="Times New Roman" w:eastAsia="Times New Roman" w:hAnsi="Times New Roman"/>
          <w:i/>
          <w:iCs/>
          <w:color w:val="222222"/>
          <w:sz w:val="24"/>
          <w:szCs w:val="24"/>
          <w:shd w:val="clear" w:color="auto" w:fill="FFFFFF"/>
          <w:lang w:val="en-US"/>
        </w:rPr>
        <w:t>A Modern Guide to Creative Economies</w:t>
      </w:r>
      <w:r>
        <w:rPr>
          <w:rFonts w:ascii="Times New Roman" w:eastAsia="Times New Roman" w:hAnsi="Times New Roman"/>
          <w:color w:val="222222"/>
          <w:sz w:val="24"/>
          <w:szCs w:val="24"/>
          <w:shd w:val="clear" w:color="auto" w:fill="FFFFFF"/>
          <w:lang w:val="en-US"/>
        </w:rPr>
        <w:t>, pp.125-145.</w:t>
      </w:r>
    </w:p>
    <w:p w14:paraId="6B2C5BD9" w14:textId="77777777" w:rsidR="00A57600" w:rsidRDefault="0090475F">
      <w:pPr>
        <w:spacing w:line="360" w:lineRule="auto"/>
        <w:jc w:val="both"/>
      </w:pPr>
      <w:r>
        <w:rPr>
          <w:rFonts w:ascii="Times New Roman" w:eastAsia="Times New Roman" w:hAnsi="Times New Roman"/>
          <w:color w:val="222222"/>
          <w:sz w:val="24"/>
          <w:szCs w:val="24"/>
          <w:shd w:val="clear" w:color="auto" w:fill="FFFFFF"/>
          <w:lang w:val="en-US"/>
        </w:rPr>
        <w:t>Carter, M. and Carter, C., 2020. The creative business model canvas. </w:t>
      </w:r>
      <w:r>
        <w:rPr>
          <w:rFonts w:ascii="Times New Roman" w:eastAsia="Times New Roman" w:hAnsi="Times New Roman"/>
          <w:i/>
          <w:iCs/>
          <w:color w:val="222222"/>
          <w:sz w:val="24"/>
          <w:szCs w:val="24"/>
          <w:shd w:val="clear" w:color="auto" w:fill="FFFFFF"/>
          <w:lang w:val="en-US"/>
        </w:rPr>
        <w:t>Social Enterprise Journal</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16</w:t>
      </w:r>
      <w:r>
        <w:rPr>
          <w:rFonts w:ascii="Times New Roman" w:eastAsia="Times New Roman" w:hAnsi="Times New Roman"/>
          <w:color w:val="222222"/>
          <w:sz w:val="24"/>
          <w:szCs w:val="24"/>
          <w:shd w:val="clear" w:color="auto" w:fill="FFFFFF"/>
          <w:lang w:val="en-US"/>
        </w:rPr>
        <w:t>(2), pp.141-158.</w:t>
      </w:r>
    </w:p>
    <w:p w14:paraId="1FCC752B" w14:textId="77777777" w:rsidR="00A57600" w:rsidRDefault="0090475F">
      <w:pPr>
        <w:spacing w:line="360" w:lineRule="auto"/>
        <w:jc w:val="both"/>
      </w:pPr>
      <w:r>
        <w:rPr>
          <w:rFonts w:ascii="Times New Roman" w:eastAsia="Times New Roman" w:hAnsi="Times New Roman"/>
          <w:color w:val="222222"/>
          <w:sz w:val="24"/>
          <w:szCs w:val="24"/>
          <w:shd w:val="clear" w:color="auto" w:fill="FFFFFF"/>
          <w:lang w:val="en-US"/>
        </w:rPr>
        <w:t xml:space="preserve">Carvalho, L., </w:t>
      </w:r>
      <w:proofErr w:type="spellStart"/>
      <w:r>
        <w:rPr>
          <w:rFonts w:ascii="Times New Roman" w:eastAsia="Times New Roman" w:hAnsi="Times New Roman"/>
          <w:color w:val="222222"/>
          <w:sz w:val="24"/>
          <w:szCs w:val="24"/>
          <w:shd w:val="clear" w:color="auto" w:fill="FFFFFF"/>
          <w:lang w:val="en-US"/>
        </w:rPr>
        <w:t>Galina</w:t>
      </w:r>
      <w:proofErr w:type="spellEnd"/>
      <w:r>
        <w:rPr>
          <w:rFonts w:ascii="Times New Roman" w:eastAsia="Times New Roman" w:hAnsi="Times New Roman"/>
          <w:color w:val="222222"/>
          <w:sz w:val="24"/>
          <w:szCs w:val="24"/>
          <w:shd w:val="clear" w:color="auto" w:fill="FFFFFF"/>
          <w:lang w:val="en-US"/>
        </w:rPr>
        <w:t>, S. and Sánchez‐Hernández, M.I., 2020. An international perspective of the business incubators' perception about business model canvas for startups. </w:t>
      </w:r>
      <w:r>
        <w:rPr>
          <w:rFonts w:ascii="Times New Roman" w:eastAsia="Times New Roman" w:hAnsi="Times New Roman"/>
          <w:i/>
          <w:iCs/>
          <w:color w:val="222222"/>
          <w:sz w:val="24"/>
          <w:szCs w:val="24"/>
          <w:shd w:val="clear" w:color="auto" w:fill="FFFFFF"/>
          <w:lang w:val="en-US"/>
        </w:rPr>
        <w:t>Thunderbird International Business Review</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62</w:t>
      </w:r>
      <w:r>
        <w:rPr>
          <w:rFonts w:ascii="Times New Roman" w:eastAsia="Times New Roman" w:hAnsi="Times New Roman"/>
          <w:color w:val="222222"/>
          <w:sz w:val="24"/>
          <w:szCs w:val="24"/>
          <w:shd w:val="clear" w:color="auto" w:fill="FFFFFF"/>
          <w:lang w:val="en-US"/>
        </w:rPr>
        <w:t>(5), pp.503-513.</w:t>
      </w:r>
    </w:p>
    <w:p w14:paraId="01B7B28A"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Edokpolor</w:t>
      </w:r>
      <w:proofErr w:type="spellEnd"/>
      <w:r>
        <w:rPr>
          <w:rFonts w:ascii="Times New Roman" w:eastAsia="Times New Roman" w:hAnsi="Times New Roman"/>
          <w:color w:val="222222"/>
          <w:sz w:val="24"/>
          <w:szCs w:val="24"/>
          <w:shd w:val="clear" w:color="auto" w:fill="FFFFFF"/>
          <w:lang w:val="en-US"/>
        </w:rPr>
        <w:t xml:space="preserve">, J.E. and </w:t>
      </w:r>
      <w:proofErr w:type="spellStart"/>
      <w:r>
        <w:rPr>
          <w:rFonts w:ascii="Times New Roman" w:eastAsia="Times New Roman" w:hAnsi="Times New Roman"/>
          <w:color w:val="222222"/>
          <w:sz w:val="24"/>
          <w:szCs w:val="24"/>
          <w:shd w:val="clear" w:color="auto" w:fill="FFFFFF"/>
          <w:lang w:val="en-US"/>
        </w:rPr>
        <w:t>Somorin</w:t>
      </w:r>
      <w:proofErr w:type="spellEnd"/>
      <w:r>
        <w:rPr>
          <w:rFonts w:ascii="Times New Roman" w:eastAsia="Times New Roman" w:hAnsi="Times New Roman"/>
          <w:color w:val="222222"/>
          <w:sz w:val="24"/>
          <w:szCs w:val="24"/>
          <w:shd w:val="clear" w:color="auto" w:fill="FFFFFF"/>
          <w:lang w:val="en-US"/>
        </w:rPr>
        <w:t xml:space="preserve">, K., 2017. Entrepreneurship education </w:t>
      </w:r>
      <w:proofErr w:type="spellStart"/>
      <w:r>
        <w:rPr>
          <w:rFonts w:ascii="Times New Roman" w:eastAsia="Times New Roman" w:hAnsi="Times New Roman"/>
          <w:color w:val="222222"/>
          <w:sz w:val="24"/>
          <w:szCs w:val="24"/>
          <w:shd w:val="clear" w:color="auto" w:fill="FFFFFF"/>
          <w:lang w:val="en-US"/>
        </w:rPr>
        <w:t>programme</w:t>
      </w:r>
      <w:proofErr w:type="spellEnd"/>
      <w:r>
        <w:rPr>
          <w:rFonts w:ascii="Times New Roman" w:eastAsia="Times New Roman" w:hAnsi="Times New Roman"/>
          <w:color w:val="222222"/>
          <w:sz w:val="24"/>
          <w:szCs w:val="24"/>
          <w:shd w:val="clear" w:color="auto" w:fill="FFFFFF"/>
          <w:lang w:val="en-US"/>
        </w:rPr>
        <w:t xml:space="preserve"> and its influence in developing entrepreneurship key competencies among undergraduate students. </w:t>
      </w:r>
      <w:r>
        <w:rPr>
          <w:rFonts w:ascii="Times New Roman" w:eastAsia="Times New Roman" w:hAnsi="Times New Roman"/>
          <w:i/>
          <w:iCs/>
          <w:color w:val="222222"/>
          <w:sz w:val="24"/>
          <w:szCs w:val="24"/>
          <w:shd w:val="clear" w:color="auto" w:fill="FFFFFF"/>
          <w:lang w:val="en-US"/>
        </w:rPr>
        <w:t>Problems of Education in the 21st Century</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75</w:t>
      </w:r>
      <w:r>
        <w:rPr>
          <w:rFonts w:ascii="Times New Roman" w:eastAsia="Times New Roman" w:hAnsi="Times New Roman"/>
          <w:color w:val="222222"/>
          <w:sz w:val="24"/>
          <w:szCs w:val="24"/>
          <w:shd w:val="clear" w:color="auto" w:fill="FFFFFF"/>
          <w:lang w:val="en-US"/>
        </w:rPr>
        <w:t>(2), p.144.</w:t>
      </w:r>
    </w:p>
    <w:p w14:paraId="7F490948"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Hutasuhut</w:t>
      </w:r>
      <w:proofErr w:type="spellEnd"/>
      <w:r>
        <w:rPr>
          <w:rFonts w:ascii="Times New Roman" w:eastAsia="Times New Roman" w:hAnsi="Times New Roman"/>
          <w:color w:val="222222"/>
          <w:sz w:val="24"/>
          <w:szCs w:val="24"/>
          <w:shd w:val="clear" w:color="auto" w:fill="FFFFFF"/>
          <w:lang w:val="en-US"/>
        </w:rPr>
        <w:t xml:space="preserve">, S., </w:t>
      </w:r>
      <w:proofErr w:type="spellStart"/>
      <w:r>
        <w:rPr>
          <w:rFonts w:ascii="Times New Roman" w:eastAsia="Times New Roman" w:hAnsi="Times New Roman"/>
          <w:color w:val="222222"/>
          <w:sz w:val="24"/>
          <w:szCs w:val="24"/>
          <w:shd w:val="clear" w:color="auto" w:fill="FFFFFF"/>
          <w:lang w:val="en-US"/>
        </w:rPr>
        <w:t>Rahmadsyah</w:t>
      </w:r>
      <w:proofErr w:type="spellEnd"/>
      <w:r>
        <w:rPr>
          <w:rFonts w:ascii="Times New Roman" w:eastAsia="Times New Roman" w:hAnsi="Times New Roman"/>
          <w:color w:val="222222"/>
          <w:sz w:val="24"/>
          <w:szCs w:val="24"/>
          <w:shd w:val="clear" w:color="auto" w:fill="FFFFFF"/>
          <w:lang w:val="en-US"/>
        </w:rPr>
        <w:t xml:space="preserve">, A. and </w:t>
      </w:r>
      <w:proofErr w:type="spellStart"/>
      <w:r>
        <w:rPr>
          <w:rFonts w:ascii="Times New Roman" w:eastAsia="Times New Roman" w:hAnsi="Times New Roman"/>
          <w:color w:val="222222"/>
          <w:sz w:val="24"/>
          <w:szCs w:val="24"/>
          <w:shd w:val="clear" w:color="auto" w:fill="FFFFFF"/>
          <w:lang w:val="en-US"/>
        </w:rPr>
        <w:t>Aditia</w:t>
      </w:r>
      <w:proofErr w:type="spellEnd"/>
      <w:r>
        <w:rPr>
          <w:rFonts w:ascii="Times New Roman" w:eastAsia="Times New Roman" w:hAnsi="Times New Roman"/>
          <w:color w:val="222222"/>
          <w:sz w:val="24"/>
          <w:szCs w:val="24"/>
          <w:shd w:val="clear" w:color="auto" w:fill="FFFFFF"/>
          <w:lang w:val="en-US"/>
        </w:rPr>
        <w:t>, R., 2020. Impact of business models canvas learning on improving learning achievement and entrepreneurial intention. </w:t>
      </w:r>
      <w:proofErr w:type="spellStart"/>
      <w:r>
        <w:rPr>
          <w:rFonts w:ascii="Times New Roman" w:eastAsia="Times New Roman" w:hAnsi="Times New Roman"/>
          <w:i/>
          <w:iCs/>
          <w:color w:val="222222"/>
          <w:sz w:val="24"/>
          <w:szCs w:val="24"/>
          <w:shd w:val="clear" w:color="auto" w:fill="FFFFFF"/>
          <w:lang w:val="en-US"/>
        </w:rPr>
        <w:t>Cakrawala</w:t>
      </w:r>
      <w:proofErr w:type="spellEnd"/>
      <w:r>
        <w:rPr>
          <w:rFonts w:ascii="Times New Roman" w:eastAsia="Times New Roman" w:hAnsi="Times New Roman"/>
          <w:i/>
          <w:iCs/>
          <w:color w:val="222222"/>
          <w:sz w:val="24"/>
          <w:szCs w:val="24"/>
          <w:shd w:val="clear" w:color="auto" w:fill="FFFFFF"/>
          <w:lang w:val="en-US"/>
        </w:rPr>
        <w:t xml:space="preserve"> </w:t>
      </w:r>
      <w:proofErr w:type="spellStart"/>
      <w:r>
        <w:rPr>
          <w:rFonts w:ascii="Times New Roman" w:eastAsia="Times New Roman" w:hAnsi="Times New Roman"/>
          <w:i/>
          <w:iCs/>
          <w:color w:val="222222"/>
          <w:sz w:val="24"/>
          <w:szCs w:val="24"/>
          <w:shd w:val="clear" w:color="auto" w:fill="FFFFFF"/>
          <w:lang w:val="en-US"/>
        </w:rPr>
        <w:t>Pendidikan</w:t>
      </w:r>
      <w:proofErr w:type="spellEnd"/>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39</w:t>
      </w:r>
      <w:r>
        <w:rPr>
          <w:rFonts w:ascii="Times New Roman" w:eastAsia="Times New Roman" w:hAnsi="Times New Roman"/>
          <w:color w:val="222222"/>
          <w:sz w:val="24"/>
          <w:szCs w:val="24"/>
          <w:shd w:val="clear" w:color="auto" w:fill="FFFFFF"/>
          <w:lang w:val="en-US"/>
        </w:rPr>
        <w:t>(1), pp.168-182.</w:t>
      </w:r>
    </w:p>
    <w:p w14:paraId="2FF6155B"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Keiningham</w:t>
      </w:r>
      <w:proofErr w:type="spellEnd"/>
      <w:r>
        <w:rPr>
          <w:rFonts w:ascii="Times New Roman" w:eastAsia="Times New Roman" w:hAnsi="Times New Roman"/>
          <w:color w:val="222222"/>
          <w:sz w:val="24"/>
          <w:szCs w:val="24"/>
          <w:shd w:val="clear" w:color="auto" w:fill="FFFFFF"/>
          <w:lang w:val="en-US"/>
        </w:rPr>
        <w:t xml:space="preserve">, T., </w:t>
      </w:r>
      <w:proofErr w:type="spellStart"/>
      <w:r>
        <w:rPr>
          <w:rFonts w:ascii="Times New Roman" w:eastAsia="Times New Roman" w:hAnsi="Times New Roman"/>
          <w:color w:val="222222"/>
          <w:sz w:val="24"/>
          <w:szCs w:val="24"/>
          <w:shd w:val="clear" w:color="auto" w:fill="FFFFFF"/>
          <w:lang w:val="en-US"/>
        </w:rPr>
        <w:t>Aksoy</w:t>
      </w:r>
      <w:proofErr w:type="spellEnd"/>
      <w:r>
        <w:rPr>
          <w:rFonts w:ascii="Times New Roman" w:eastAsia="Times New Roman" w:hAnsi="Times New Roman"/>
          <w:color w:val="222222"/>
          <w:sz w:val="24"/>
          <w:szCs w:val="24"/>
          <w:shd w:val="clear" w:color="auto" w:fill="FFFFFF"/>
          <w:lang w:val="en-US"/>
        </w:rPr>
        <w:t xml:space="preserve">, L., Bruce, H.L., Cadet, F., </w:t>
      </w:r>
      <w:proofErr w:type="spellStart"/>
      <w:r>
        <w:rPr>
          <w:rFonts w:ascii="Times New Roman" w:eastAsia="Times New Roman" w:hAnsi="Times New Roman"/>
          <w:color w:val="222222"/>
          <w:sz w:val="24"/>
          <w:szCs w:val="24"/>
          <w:shd w:val="clear" w:color="auto" w:fill="FFFFFF"/>
          <w:lang w:val="en-US"/>
        </w:rPr>
        <w:t>Clennell</w:t>
      </w:r>
      <w:proofErr w:type="spellEnd"/>
      <w:r>
        <w:rPr>
          <w:rFonts w:ascii="Times New Roman" w:eastAsia="Times New Roman" w:hAnsi="Times New Roman"/>
          <w:color w:val="222222"/>
          <w:sz w:val="24"/>
          <w:szCs w:val="24"/>
          <w:shd w:val="clear" w:color="auto" w:fill="FFFFFF"/>
          <w:lang w:val="en-US"/>
        </w:rPr>
        <w:t xml:space="preserve">, N., </w:t>
      </w:r>
      <w:proofErr w:type="spellStart"/>
      <w:r>
        <w:rPr>
          <w:rFonts w:ascii="Times New Roman" w:eastAsia="Times New Roman" w:hAnsi="Times New Roman"/>
          <w:color w:val="222222"/>
          <w:sz w:val="24"/>
          <w:szCs w:val="24"/>
          <w:shd w:val="clear" w:color="auto" w:fill="FFFFFF"/>
          <w:lang w:val="en-US"/>
        </w:rPr>
        <w:t>Hodgkinson</w:t>
      </w:r>
      <w:proofErr w:type="spellEnd"/>
      <w:r>
        <w:rPr>
          <w:rFonts w:ascii="Times New Roman" w:eastAsia="Times New Roman" w:hAnsi="Times New Roman"/>
          <w:color w:val="222222"/>
          <w:sz w:val="24"/>
          <w:szCs w:val="24"/>
          <w:shd w:val="clear" w:color="auto" w:fill="FFFFFF"/>
          <w:lang w:val="en-US"/>
        </w:rPr>
        <w:t>, I.R. and Kearney, T., 2020. Customer experience driven business model innovation. </w:t>
      </w:r>
      <w:r>
        <w:rPr>
          <w:rFonts w:ascii="Times New Roman" w:eastAsia="Times New Roman" w:hAnsi="Times New Roman"/>
          <w:i/>
          <w:iCs/>
          <w:color w:val="222222"/>
          <w:sz w:val="24"/>
          <w:szCs w:val="24"/>
          <w:shd w:val="clear" w:color="auto" w:fill="FFFFFF"/>
          <w:lang w:val="en-US"/>
        </w:rPr>
        <w:t>Journal of Business Research</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116</w:t>
      </w:r>
      <w:r>
        <w:rPr>
          <w:rFonts w:ascii="Times New Roman" w:eastAsia="Times New Roman" w:hAnsi="Times New Roman"/>
          <w:color w:val="222222"/>
          <w:sz w:val="24"/>
          <w:szCs w:val="24"/>
          <w:shd w:val="clear" w:color="auto" w:fill="FFFFFF"/>
          <w:lang w:val="en-US"/>
        </w:rPr>
        <w:t>, pp.431-440.</w:t>
      </w:r>
    </w:p>
    <w:p w14:paraId="0E9E1AC1" w14:textId="77777777" w:rsidR="00A57600" w:rsidRDefault="0090475F">
      <w:pPr>
        <w:spacing w:line="360" w:lineRule="auto"/>
        <w:jc w:val="both"/>
      </w:pPr>
      <w:r>
        <w:rPr>
          <w:rFonts w:ascii="Times New Roman" w:eastAsia="Times New Roman" w:hAnsi="Times New Roman"/>
          <w:color w:val="222222"/>
          <w:sz w:val="24"/>
          <w:szCs w:val="24"/>
          <w:shd w:val="clear" w:color="auto" w:fill="FFFFFF"/>
          <w:lang w:val="en-US"/>
        </w:rPr>
        <w:t>Lopes, A.G. and Lopes, E.R., 2020. Entrepreneurship Learning: A Case Study. In </w:t>
      </w:r>
      <w:r>
        <w:rPr>
          <w:rFonts w:ascii="Times New Roman" w:eastAsia="Times New Roman" w:hAnsi="Times New Roman"/>
          <w:i/>
          <w:iCs/>
          <w:color w:val="222222"/>
          <w:sz w:val="24"/>
          <w:szCs w:val="24"/>
          <w:shd w:val="clear" w:color="auto" w:fill="FFFFFF"/>
          <w:lang w:val="en-US"/>
        </w:rPr>
        <w:t>Handbook of Research on Approaches to Alternative Entrepreneurship Opportunities</w:t>
      </w:r>
      <w:r>
        <w:rPr>
          <w:rFonts w:ascii="Times New Roman" w:eastAsia="Times New Roman" w:hAnsi="Times New Roman"/>
          <w:color w:val="222222"/>
          <w:sz w:val="24"/>
          <w:szCs w:val="24"/>
          <w:shd w:val="clear" w:color="auto" w:fill="FFFFFF"/>
          <w:lang w:val="en-US"/>
        </w:rPr>
        <w:t> (pp. 13-31). IGI Global.</w:t>
      </w:r>
    </w:p>
    <w:p w14:paraId="627517A8"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Meng</w:t>
      </w:r>
      <w:proofErr w:type="spellEnd"/>
      <w:r>
        <w:rPr>
          <w:rFonts w:ascii="Times New Roman" w:eastAsia="Times New Roman" w:hAnsi="Times New Roman"/>
          <w:color w:val="222222"/>
          <w:sz w:val="24"/>
          <w:szCs w:val="24"/>
          <w:shd w:val="clear" w:color="auto" w:fill="FFFFFF"/>
          <w:lang w:val="en-US"/>
        </w:rPr>
        <w:t xml:space="preserve">, L., </w:t>
      </w:r>
      <w:proofErr w:type="spellStart"/>
      <w:r>
        <w:rPr>
          <w:rFonts w:ascii="Times New Roman" w:eastAsia="Times New Roman" w:hAnsi="Times New Roman"/>
          <w:color w:val="222222"/>
          <w:sz w:val="24"/>
          <w:szCs w:val="24"/>
          <w:shd w:val="clear" w:color="auto" w:fill="FFFFFF"/>
          <w:lang w:val="en-US"/>
        </w:rPr>
        <w:t>Somenahalli</w:t>
      </w:r>
      <w:proofErr w:type="spellEnd"/>
      <w:r>
        <w:rPr>
          <w:rFonts w:ascii="Times New Roman" w:eastAsia="Times New Roman" w:hAnsi="Times New Roman"/>
          <w:color w:val="222222"/>
          <w:sz w:val="24"/>
          <w:szCs w:val="24"/>
          <w:shd w:val="clear" w:color="auto" w:fill="FFFFFF"/>
          <w:lang w:val="en-US"/>
        </w:rPr>
        <w:t>, S. and Berry, S., 2020. Policy implementation of multi-modal (shared) mobility: Review of a supply-demand value proposition canvas. </w:t>
      </w:r>
      <w:r>
        <w:rPr>
          <w:rFonts w:ascii="Times New Roman" w:eastAsia="Times New Roman" w:hAnsi="Times New Roman"/>
          <w:i/>
          <w:iCs/>
          <w:color w:val="222222"/>
          <w:sz w:val="24"/>
          <w:szCs w:val="24"/>
          <w:shd w:val="clear" w:color="auto" w:fill="FFFFFF"/>
          <w:lang w:val="en-US"/>
        </w:rPr>
        <w:t>Transport Reviews</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40</w:t>
      </w:r>
      <w:r>
        <w:rPr>
          <w:rFonts w:ascii="Times New Roman" w:eastAsia="Times New Roman" w:hAnsi="Times New Roman"/>
          <w:color w:val="222222"/>
          <w:sz w:val="24"/>
          <w:szCs w:val="24"/>
          <w:shd w:val="clear" w:color="auto" w:fill="FFFFFF"/>
          <w:lang w:val="en-US"/>
        </w:rPr>
        <w:t>(5), pp.670-684.</w:t>
      </w:r>
    </w:p>
    <w:p w14:paraId="4119750D"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Micieta</w:t>
      </w:r>
      <w:proofErr w:type="spellEnd"/>
      <w:r>
        <w:rPr>
          <w:rFonts w:ascii="Times New Roman" w:eastAsia="Times New Roman" w:hAnsi="Times New Roman"/>
          <w:color w:val="222222"/>
          <w:sz w:val="24"/>
          <w:szCs w:val="24"/>
          <w:shd w:val="clear" w:color="auto" w:fill="FFFFFF"/>
          <w:lang w:val="en-US"/>
        </w:rPr>
        <w:t xml:space="preserve">, B., </w:t>
      </w:r>
      <w:proofErr w:type="spellStart"/>
      <w:r>
        <w:rPr>
          <w:rFonts w:ascii="Times New Roman" w:eastAsia="Times New Roman" w:hAnsi="Times New Roman"/>
          <w:color w:val="222222"/>
          <w:sz w:val="24"/>
          <w:szCs w:val="24"/>
          <w:shd w:val="clear" w:color="auto" w:fill="FFFFFF"/>
          <w:lang w:val="en-US"/>
        </w:rPr>
        <w:t>Fusko</w:t>
      </w:r>
      <w:proofErr w:type="spellEnd"/>
      <w:r>
        <w:rPr>
          <w:rFonts w:ascii="Times New Roman" w:eastAsia="Times New Roman" w:hAnsi="Times New Roman"/>
          <w:color w:val="222222"/>
          <w:sz w:val="24"/>
          <w:szCs w:val="24"/>
          <w:shd w:val="clear" w:color="auto" w:fill="FFFFFF"/>
          <w:lang w:val="en-US"/>
        </w:rPr>
        <w:t xml:space="preserve">, M., </w:t>
      </w:r>
      <w:proofErr w:type="spellStart"/>
      <w:r>
        <w:rPr>
          <w:rFonts w:ascii="Times New Roman" w:eastAsia="Times New Roman" w:hAnsi="Times New Roman"/>
          <w:color w:val="222222"/>
          <w:sz w:val="24"/>
          <w:szCs w:val="24"/>
          <w:shd w:val="clear" w:color="auto" w:fill="FFFFFF"/>
          <w:lang w:val="en-US"/>
        </w:rPr>
        <w:t>Binasova</w:t>
      </w:r>
      <w:proofErr w:type="spellEnd"/>
      <w:r>
        <w:rPr>
          <w:rFonts w:ascii="Times New Roman" w:eastAsia="Times New Roman" w:hAnsi="Times New Roman"/>
          <w:color w:val="222222"/>
          <w:sz w:val="24"/>
          <w:szCs w:val="24"/>
          <w:shd w:val="clear" w:color="auto" w:fill="FFFFFF"/>
          <w:lang w:val="en-US"/>
        </w:rPr>
        <w:t xml:space="preserve">, V. and </w:t>
      </w:r>
      <w:proofErr w:type="spellStart"/>
      <w:r>
        <w:rPr>
          <w:rFonts w:ascii="Times New Roman" w:eastAsia="Times New Roman" w:hAnsi="Times New Roman"/>
          <w:color w:val="222222"/>
          <w:sz w:val="24"/>
          <w:szCs w:val="24"/>
          <w:shd w:val="clear" w:color="auto" w:fill="FFFFFF"/>
          <w:lang w:val="en-US"/>
        </w:rPr>
        <w:t>Furmannova</w:t>
      </w:r>
      <w:proofErr w:type="spellEnd"/>
      <w:r>
        <w:rPr>
          <w:rFonts w:ascii="Times New Roman" w:eastAsia="Times New Roman" w:hAnsi="Times New Roman"/>
          <w:color w:val="222222"/>
          <w:sz w:val="24"/>
          <w:szCs w:val="24"/>
          <w:shd w:val="clear" w:color="auto" w:fill="FFFFFF"/>
          <w:lang w:val="en-US"/>
        </w:rPr>
        <w:t>, B., 2020. Business model canvas in global enterprises. In </w:t>
      </w:r>
      <w:r>
        <w:rPr>
          <w:rFonts w:ascii="Times New Roman" w:eastAsia="Times New Roman" w:hAnsi="Times New Roman"/>
          <w:i/>
          <w:iCs/>
          <w:color w:val="222222"/>
          <w:sz w:val="24"/>
          <w:szCs w:val="24"/>
          <w:shd w:val="clear" w:color="auto" w:fill="FFFFFF"/>
          <w:lang w:val="en-US"/>
        </w:rPr>
        <w:t>SHS Web of Conferences</w:t>
      </w:r>
      <w:r>
        <w:rPr>
          <w:rFonts w:ascii="Times New Roman" w:eastAsia="Times New Roman" w:hAnsi="Times New Roman"/>
          <w:color w:val="222222"/>
          <w:sz w:val="24"/>
          <w:szCs w:val="24"/>
          <w:shd w:val="clear" w:color="auto" w:fill="FFFFFF"/>
          <w:lang w:val="en-US"/>
        </w:rPr>
        <w:t> (Vol. 74, p. 02010). EDP Sciences.</w:t>
      </w:r>
    </w:p>
    <w:p w14:paraId="08AC5894"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Mustaniroh</w:t>
      </w:r>
      <w:proofErr w:type="spellEnd"/>
      <w:r>
        <w:rPr>
          <w:rFonts w:ascii="Times New Roman" w:eastAsia="Times New Roman" w:hAnsi="Times New Roman"/>
          <w:color w:val="222222"/>
          <w:sz w:val="24"/>
          <w:szCs w:val="24"/>
          <w:shd w:val="clear" w:color="auto" w:fill="FFFFFF"/>
          <w:lang w:val="en-US"/>
        </w:rPr>
        <w:t xml:space="preserve">, S.A., </w:t>
      </w:r>
      <w:proofErr w:type="spellStart"/>
      <w:r>
        <w:rPr>
          <w:rFonts w:ascii="Times New Roman" w:eastAsia="Times New Roman" w:hAnsi="Times New Roman"/>
          <w:color w:val="222222"/>
          <w:sz w:val="24"/>
          <w:szCs w:val="24"/>
          <w:shd w:val="clear" w:color="auto" w:fill="FFFFFF"/>
          <w:lang w:val="en-US"/>
        </w:rPr>
        <w:t>Prabaningtias</w:t>
      </w:r>
      <w:proofErr w:type="spellEnd"/>
      <w:r>
        <w:rPr>
          <w:rFonts w:ascii="Times New Roman" w:eastAsia="Times New Roman" w:hAnsi="Times New Roman"/>
          <w:color w:val="222222"/>
          <w:sz w:val="24"/>
          <w:szCs w:val="24"/>
          <w:shd w:val="clear" w:color="auto" w:fill="FFFFFF"/>
          <w:lang w:val="en-US"/>
        </w:rPr>
        <w:t xml:space="preserve">, N. and </w:t>
      </w:r>
      <w:proofErr w:type="spellStart"/>
      <w:r>
        <w:rPr>
          <w:rFonts w:ascii="Times New Roman" w:eastAsia="Times New Roman" w:hAnsi="Times New Roman"/>
          <w:color w:val="222222"/>
          <w:sz w:val="24"/>
          <w:szCs w:val="24"/>
          <w:shd w:val="clear" w:color="auto" w:fill="FFFFFF"/>
          <w:lang w:val="en-US"/>
        </w:rPr>
        <w:t>Citraresmi</w:t>
      </w:r>
      <w:proofErr w:type="spellEnd"/>
      <w:r>
        <w:rPr>
          <w:rFonts w:ascii="Times New Roman" w:eastAsia="Times New Roman" w:hAnsi="Times New Roman"/>
          <w:color w:val="222222"/>
          <w:sz w:val="24"/>
          <w:szCs w:val="24"/>
          <w:shd w:val="clear" w:color="auto" w:fill="FFFFFF"/>
          <w:lang w:val="en-US"/>
        </w:rPr>
        <w:t>, A.D.P., 2020, June. Analysis of business development strategies with business model canvas approach. In </w:t>
      </w:r>
      <w:r>
        <w:rPr>
          <w:rFonts w:ascii="Times New Roman" w:eastAsia="Times New Roman" w:hAnsi="Times New Roman"/>
          <w:i/>
          <w:iCs/>
          <w:color w:val="222222"/>
          <w:sz w:val="24"/>
          <w:szCs w:val="24"/>
          <w:shd w:val="clear" w:color="auto" w:fill="FFFFFF"/>
          <w:lang w:val="en-US"/>
        </w:rPr>
        <w:t>IOP Conference Series: Earth and Environmental Science</w:t>
      </w:r>
      <w:r>
        <w:rPr>
          <w:rFonts w:ascii="Times New Roman" w:eastAsia="Times New Roman" w:hAnsi="Times New Roman"/>
          <w:color w:val="222222"/>
          <w:sz w:val="24"/>
          <w:szCs w:val="24"/>
          <w:shd w:val="clear" w:color="auto" w:fill="FFFFFF"/>
          <w:lang w:val="en-US"/>
        </w:rPr>
        <w:t> (Vol. 515, No. 1, p. 012075). IOP Publishing.</w:t>
      </w:r>
      <w:r>
        <w:rPr>
          <w:rFonts w:ascii="Times New Roman" w:eastAsia="Times New Roman" w:hAnsi="Times New Roman"/>
          <w:sz w:val="24"/>
          <w:szCs w:val="24"/>
          <w:lang w:val="en-US"/>
        </w:rPr>
        <w:t xml:space="preserve"> </w:t>
      </w:r>
    </w:p>
    <w:p w14:paraId="56CEEBF9"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Ndubisi</w:t>
      </w:r>
      <w:proofErr w:type="spellEnd"/>
      <w:r>
        <w:rPr>
          <w:rFonts w:ascii="Times New Roman" w:eastAsia="Times New Roman" w:hAnsi="Times New Roman"/>
          <w:color w:val="222222"/>
          <w:sz w:val="24"/>
          <w:szCs w:val="24"/>
          <w:shd w:val="clear" w:color="auto" w:fill="FFFFFF"/>
          <w:lang w:val="en-US"/>
        </w:rPr>
        <w:t>, N.O. ed., 2013. </w:t>
      </w:r>
      <w:r>
        <w:rPr>
          <w:rFonts w:ascii="Times New Roman" w:eastAsia="Times New Roman" w:hAnsi="Times New Roman"/>
          <w:i/>
          <w:iCs/>
          <w:color w:val="222222"/>
          <w:sz w:val="24"/>
          <w:szCs w:val="24"/>
          <w:shd w:val="clear" w:color="auto" w:fill="FFFFFF"/>
          <w:lang w:val="en-US"/>
        </w:rPr>
        <w:t>Enterprise development in SMEs and entrepreneurial firms: dynamic processes: Dynamic processes</w:t>
      </w:r>
      <w:r>
        <w:rPr>
          <w:rFonts w:ascii="Times New Roman" w:eastAsia="Times New Roman" w:hAnsi="Times New Roman"/>
          <w:color w:val="222222"/>
          <w:sz w:val="24"/>
          <w:szCs w:val="24"/>
          <w:shd w:val="clear" w:color="auto" w:fill="FFFFFF"/>
          <w:lang w:val="en-US"/>
        </w:rPr>
        <w:t>. IGI Global.</w:t>
      </w:r>
    </w:p>
    <w:p w14:paraId="5B3F90DD" w14:textId="77777777" w:rsidR="00A57600" w:rsidRDefault="0090475F">
      <w:pPr>
        <w:spacing w:line="360" w:lineRule="auto"/>
        <w:jc w:val="both"/>
      </w:pPr>
      <w:r>
        <w:rPr>
          <w:rFonts w:ascii="Times New Roman" w:eastAsia="Times New Roman" w:hAnsi="Times New Roman"/>
          <w:color w:val="222222"/>
          <w:sz w:val="24"/>
          <w:szCs w:val="24"/>
          <w:shd w:val="clear" w:color="auto" w:fill="FFFFFF"/>
          <w:lang w:val="en-US"/>
        </w:rPr>
        <w:t>Neeson, R. and Billington, L., 2022. Entrepreneurship learning through a collaborative approach to student practical placement/internship. </w:t>
      </w:r>
      <w:r>
        <w:rPr>
          <w:rFonts w:ascii="Times New Roman" w:eastAsia="Times New Roman" w:hAnsi="Times New Roman"/>
          <w:i/>
          <w:iCs/>
          <w:color w:val="222222"/>
          <w:sz w:val="24"/>
          <w:szCs w:val="24"/>
          <w:shd w:val="clear" w:color="auto" w:fill="FFFFFF"/>
          <w:lang w:val="en-US"/>
        </w:rPr>
        <w:t>Journal of the International Council for Small Business</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3</w:t>
      </w:r>
      <w:r>
        <w:rPr>
          <w:rFonts w:ascii="Times New Roman" w:eastAsia="Times New Roman" w:hAnsi="Times New Roman"/>
          <w:color w:val="222222"/>
          <w:sz w:val="24"/>
          <w:szCs w:val="24"/>
          <w:shd w:val="clear" w:color="auto" w:fill="FFFFFF"/>
          <w:lang w:val="en-US"/>
        </w:rPr>
        <w:t>(1), pp.68-78.</w:t>
      </w:r>
    </w:p>
    <w:p w14:paraId="30A54D38"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Putniņš</w:t>
      </w:r>
      <w:proofErr w:type="spellEnd"/>
      <w:r>
        <w:rPr>
          <w:rFonts w:ascii="Times New Roman" w:eastAsia="Times New Roman" w:hAnsi="Times New Roman"/>
          <w:color w:val="222222"/>
          <w:sz w:val="24"/>
          <w:szCs w:val="24"/>
          <w:shd w:val="clear" w:color="auto" w:fill="FFFFFF"/>
          <w:lang w:val="en-US"/>
        </w:rPr>
        <w:t xml:space="preserve">, T.J. and </w:t>
      </w:r>
      <w:proofErr w:type="spellStart"/>
      <w:r>
        <w:rPr>
          <w:rFonts w:ascii="Times New Roman" w:eastAsia="Times New Roman" w:hAnsi="Times New Roman"/>
          <w:color w:val="222222"/>
          <w:sz w:val="24"/>
          <w:szCs w:val="24"/>
          <w:shd w:val="clear" w:color="auto" w:fill="FFFFFF"/>
          <w:lang w:val="en-US"/>
        </w:rPr>
        <w:t>Sauka</w:t>
      </w:r>
      <w:proofErr w:type="spellEnd"/>
      <w:r>
        <w:rPr>
          <w:rFonts w:ascii="Times New Roman" w:eastAsia="Times New Roman" w:hAnsi="Times New Roman"/>
          <w:color w:val="222222"/>
          <w:sz w:val="24"/>
          <w:szCs w:val="24"/>
          <w:shd w:val="clear" w:color="auto" w:fill="FFFFFF"/>
          <w:lang w:val="en-US"/>
        </w:rPr>
        <w:t>, A., 2020. Why does entrepreneurial orientation affect company performance?. </w:t>
      </w:r>
      <w:r>
        <w:rPr>
          <w:rFonts w:ascii="Times New Roman" w:eastAsia="Times New Roman" w:hAnsi="Times New Roman"/>
          <w:i/>
          <w:iCs/>
          <w:color w:val="222222"/>
          <w:sz w:val="24"/>
          <w:szCs w:val="24"/>
          <w:shd w:val="clear" w:color="auto" w:fill="FFFFFF"/>
          <w:lang w:val="en-US"/>
        </w:rPr>
        <w:t>Strategic Entrepreneurship Journal</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14</w:t>
      </w:r>
      <w:r>
        <w:rPr>
          <w:rFonts w:ascii="Times New Roman" w:eastAsia="Times New Roman" w:hAnsi="Times New Roman"/>
          <w:color w:val="222222"/>
          <w:sz w:val="24"/>
          <w:szCs w:val="24"/>
          <w:shd w:val="clear" w:color="auto" w:fill="FFFFFF"/>
          <w:lang w:val="en-US"/>
        </w:rPr>
        <w:t>(4), pp.711-735.</w:t>
      </w:r>
    </w:p>
    <w:p w14:paraId="50903C81"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Puyt</w:t>
      </w:r>
      <w:proofErr w:type="spellEnd"/>
      <w:r>
        <w:rPr>
          <w:rFonts w:ascii="Times New Roman" w:eastAsia="Times New Roman" w:hAnsi="Times New Roman"/>
          <w:color w:val="222222"/>
          <w:sz w:val="24"/>
          <w:szCs w:val="24"/>
          <w:shd w:val="clear" w:color="auto" w:fill="FFFFFF"/>
          <w:lang w:val="en-US"/>
        </w:rPr>
        <w:t xml:space="preserve">, R., Lie, F.B., De Graaf, F.J. and </w:t>
      </w:r>
      <w:proofErr w:type="spellStart"/>
      <w:r>
        <w:rPr>
          <w:rFonts w:ascii="Times New Roman" w:eastAsia="Times New Roman" w:hAnsi="Times New Roman"/>
          <w:color w:val="222222"/>
          <w:sz w:val="24"/>
          <w:szCs w:val="24"/>
          <w:shd w:val="clear" w:color="auto" w:fill="FFFFFF"/>
          <w:lang w:val="en-US"/>
        </w:rPr>
        <w:t>Wilderom</w:t>
      </w:r>
      <w:proofErr w:type="spellEnd"/>
      <w:r>
        <w:rPr>
          <w:rFonts w:ascii="Times New Roman" w:eastAsia="Times New Roman" w:hAnsi="Times New Roman"/>
          <w:color w:val="222222"/>
          <w:sz w:val="24"/>
          <w:szCs w:val="24"/>
          <w:shd w:val="clear" w:color="auto" w:fill="FFFFFF"/>
          <w:lang w:val="en-US"/>
        </w:rPr>
        <w:t>, C.P., 2020. Origins of SWOT analysis. In </w:t>
      </w:r>
      <w:r>
        <w:rPr>
          <w:rFonts w:ascii="Times New Roman" w:eastAsia="Times New Roman" w:hAnsi="Times New Roman"/>
          <w:i/>
          <w:iCs/>
          <w:color w:val="222222"/>
          <w:sz w:val="24"/>
          <w:szCs w:val="24"/>
          <w:shd w:val="clear" w:color="auto" w:fill="FFFFFF"/>
          <w:lang w:val="en-US"/>
        </w:rPr>
        <w:t>Academy of management proceedings</w:t>
      </w:r>
      <w:r>
        <w:rPr>
          <w:rFonts w:ascii="Times New Roman" w:eastAsia="Times New Roman" w:hAnsi="Times New Roman"/>
          <w:color w:val="222222"/>
          <w:sz w:val="24"/>
          <w:szCs w:val="24"/>
          <w:shd w:val="clear" w:color="auto" w:fill="FFFFFF"/>
          <w:lang w:val="en-US"/>
        </w:rPr>
        <w:t xml:space="preserve"> (Vol. 2020, No. 1, p. 17416). </w:t>
      </w:r>
      <w:proofErr w:type="spellStart"/>
      <w:r>
        <w:rPr>
          <w:rFonts w:ascii="Times New Roman" w:eastAsia="Times New Roman" w:hAnsi="Times New Roman"/>
          <w:color w:val="222222"/>
          <w:sz w:val="24"/>
          <w:szCs w:val="24"/>
          <w:shd w:val="clear" w:color="auto" w:fill="FFFFFF"/>
          <w:lang w:val="en-US"/>
        </w:rPr>
        <w:t>Briarcliff</w:t>
      </w:r>
      <w:proofErr w:type="spellEnd"/>
      <w:r>
        <w:rPr>
          <w:rFonts w:ascii="Times New Roman" w:eastAsia="Times New Roman" w:hAnsi="Times New Roman"/>
          <w:color w:val="222222"/>
          <w:sz w:val="24"/>
          <w:szCs w:val="24"/>
          <w:shd w:val="clear" w:color="auto" w:fill="FFFFFF"/>
          <w:lang w:val="en-US"/>
        </w:rPr>
        <w:t xml:space="preserve"> Manor, NY 10510: Academy of Management.</w:t>
      </w:r>
    </w:p>
    <w:p w14:paraId="486DEE90" w14:textId="77777777" w:rsidR="00A57600" w:rsidRDefault="0090475F">
      <w:pPr>
        <w:spacing w:line="360" w:lineRule="auto"/>
        <w:jc w:val="both"/>
      </w:pPr>
      <w:proofErr w:type="spellStart"/>
      <w:r>
        <w:rPr>
          <w:rFonts w:ascii="Times New Roman" w:eastAsia="Times New Roman" w:hAnsi="Times New Roman"/>
          <w:color w:val="222222"/>
          <w:sz w:val="24"/>
          <w:szCs w:val="24"/>
          <w:shd w:val="clear" w:color="auto" w:fill="FFFFFF"/>
          <w:lang w:val="en-US"/>
        </w:rPr>
        <w:t>Shakeel</w:t>
      </w:r>
      <w:proofErr w:type="spellEnd"/>
      <w:r>
        <w:rPr>
          <w:rFonts w:ascii="Times New Roman" w:eastAsia="Times New Roman" w:hAnsi="Times New Roman"/>
          <w:color w:val="222222"/>
          <w:sz w:val="24"/>
          <w:szCs w:val="24"/>
          <w:shd w:val="clear" w:color="auto" w:fill="FFFFFF"/>
          <w:lang w:val="en-US"/>
        </w:rPr>
        <w:t xml:space="preserve">, J., </w:t>
      </w:r>
      <w:proofErr w:type="spellStart"/>
      <w:r>
        <w:rPr>
          <w:rFonts w:ascii="Times New Roman" w:eastAsia="Times New Roman" w:hAnsi="Times New Roman"/>
          <w:color w:val="222222"/>
          <w:sz w:val="24"/>
          <w:szCs w:val="24"/>
          <w:shd w:val="clear" w:color="auto" w:fill="FFFFFF"/>
          <w:lang w:val="en-US"/>
        </w:rPr>
        <w:t>Mardani</w:t>
      </w:r>
      <w:proofErr w:type="spellEnd"/>
      <w:r>
        <w:rPr>
          <w:rFonts w:ascii="Times New Roman" w:eastAsia="Times New Roman" w:hAnsi="Times New Roman"/>
          <w:color w:val="222222"/>
          <w:sz w:val="24"/>
          <w:szCs w:val="24"/>
          <w:shd w:val="clear" w:color="auto" w:fill="FFFFFF"/>
          <w:lang w:val="en-US"/>
        </w:rPr>
        <w:t xml:space="preserve">, A., </w:t>
      </w:r>
      <w:proofErr w:type="spellStart"/>
      <w:r>
        <w:rPr>
          <w:rFonts w:ascii="Times New Roman" w:eastAsia="Times New Roman" w:hAnsi="Times New Roman"/>
          <w:color w:val="222222"/>
          <w:sz w:val="24"/>
          <w:szCs w:val="24"/>
          <w:shd w:val="clear" w:color="auto" w:fill="FFFFFF"/>
          <w:lang w:val="en-US"/>
        </w:rPr>
        <w:t>Chofreh</w:t>
      </w:r>
      <w:proofErr w:type="spellEnd"/>
      <w:r>
        <w:rPr>
          <w:rFonts w:ascii="Times New Roman" w:eastAsia="Times New Roman" w:hAnsi="Times New Roman"/>
          <w:color w:val="222222"/>
          <w:sz w:val="24"/>
          <w:szCs w:val="24"/>
          <w:shd w:val="clear" w:color="auto" w:fill="FFFFFF"/>
          <w:lang w:val="en-US"/>
        </w:rPr>
        <w:t xml:space="preserve">, A.G., Goni, F.A. and </w:t>
      </w:r>
      <w:proofErr w:type="spellStart"/>
      <w:r>
        <w:rPr>
          <w:rFonts w:ascii="Times New Roman" w:eastAsia="Times New Roman" w:hAnsi="Times New Roman"/>
          <w:color w:val="222222"/>
          <w:sz w:val="24"/>
          <w:szCs w:val="24"/>
          <w:shd w:val="clear" w:color="auto" w:fill="FFFFFF"/>
          <w:lang w:val="en-US"/>
        </w:rPr>
        <w:t>Klemeš</w:t>
      </w:r>
      <w:proofErr w:type="spellEnd"/>
      <w:r>
        <w:rPr>
          <w:rFonts w:ascii="Times New Roman" w:eastAsia="Times New Roman" w:hAnsi="Times New Roman"/>
          <w:color w:val="222222"/>
          <w:sz w:val="24"/>
          <w:szCs w:val="24"/>
          <w:shd w:val="clear" w:color="auto" w:fill="FFFFFF"/>
          <w:lang w:val="en-US"/>
        </w:rPr>
        <w:t>, J.J., 2020. Anatomy of sustainable business model innovation. </w:t>
      </w:r>
      <w:r>
        <w:rPr>
          <w:rFonts w:ascii="Times New Roman" w:eastAsia="Times New Roman" w:hAnsi="Times New Roman"/>
          <w:i/>
          <w:iCs/>
          <w:color w:val="222222"/>
          <w:sz w:val="24"/>
          <w:szCs w:val="24"/>
          <w:shd w:val="clear" w:color="auto" w:fill="FFFFFF"/>
          <w:lang w:val="en-US"/>
        </w:rPr>
        <w:t>Journal of cleaner production</w:t>
      </w:r>
      <w:r>
        <w:rPr>
          <w:rFonts w:ascii="Times New Roman" w:eastAsia="Times New Roman" w:hAnsi="Times New Roman"/>
          <w:color w:val="222222"/>
          <w:sz w:val="24"/>
          <w:szCs w:val="24"/>
          <w:shd w:val="clear" w:color="auto" w:fill="FFFFFF"/>
          <w:lang w:val="en-US"/>
        </w:rPr>
        <w:t>, </w:t>
      </w:r>
      <w:r>
        <w:rPr>
          <w:rFonts w:ascii="Times New Roman" w:eastAsia="Times New Roman" w:hAnsi="Times New Roman"/>
          <w:i/>
          <w:iCs/>
          <w:color w:val="222222"/>
          <w:sz w:val="24"/>
          <w:szCs w:val="24"/>
          <w:shd w:val="clear" w:color="auto" w:fill="FFFFFF"/>
          <w:lang w:val="en-US"/>
        </w:rPr>
        <w:t>261</w:t>
      </w:r>
      <w:r>
        <w:rPr>
          <w:rFonts w:ascii="Times New Roman" w:eastAsia="Times New Roman" w:hAnsi="Times New Roman"/>
          <w:color w:val="222222"/>
          <w:sz w:val="24"/>
          <w:szCs w:val="24"/>
          <w:shd w:val="clear" w:color="auto" w:fill="FFFFFF"/>
          <w:lang w:val="en-US"/>
        </w:rPr>
        <w:t>, p.121201.</w:t>
      </w:r>
    </w:p>
    <w:p w14:paraId="3C65F204" w14:textId="77777777" w:rsidR="00A57600" w:rsidRDefault="0090475F">
      <w:pPr>
        <w:spacing w:line="360" w:lineRule="auto"/>
        <w:jc w:val="both"/>
      </w:pPr>
      <w:r>
        <w:rPr>
          <w:rFonts w:ascii="Times New Roman" w:eastAsia="Times New Roman" w:hAnsi="Times New Roman"/>
          <w:color w:val="222222"/>
          <w:sz w:val="24"/>
          <w:szCs w:val="24"/>
          <w:shd w:val="clear" w:color="auto" w:fill="FFFFFF"/>
          <w:lang w:val="en-US"/>
        </w:rPr>
        <w:t>Williams, S., 2021. </w:t>
      </w:r>
      <w:r>
        <w:rPr>
          <w:rFonts w:ascii="Times New Roman" w:eastAsia="Times New Roman" w:hAnsi="Times New Roman"/>
          <w:i/>
          <w:iCs/>
          <w:color w:val="222222"/>
          <w:sz w:val="24"/>
          <w:szCs w:val="24"/>
          <w:shd w:val="clear" w:color="auto" w:fill="FFFFFF"/>
          <w:lang w:val="en-US"/>
        </w:rPr>
        <w:t>FT Guide to Business Start Up 2021-2023</w:t>
      </w:r>
      <w:r>
        <w:rPr>
          <w:rFonts w:ascii="Times New Roman" w:eastAsia="Times New Roman" w:hAnsi="Times New Roman"/>
          <w:color w:val="222222"/>
          <w:sz w:val="24"/>
          <w:szCs w:val="24"/>
          <w:shd w:val="clear" w:color="auto" w:fill="FFFFFF"/>
          <w:lang w:val="en-US"/>
        </w:rPr>
        <w:t>. Pearson UK.</w:t>
      </w:r>
    </w:p>
    <w:p w14:paraId="2E0245EA" w14:textId="77777777" w:rsidR="00A57600" w:rsidRDefault="0090475F">
      <w:pPr>
        <w:spacing w:line="360" w:lineRule="auto"/>
        <w:jc w:val="both"/>
      </w:pPr>
      <w:r>
        <w:rPr>
          <w:rFonts w:ascii="Times New Roman" w:eastAsia="Times New Roman" w:hAnsi="Times New Roman"/>
          <w:color w:val="222222"/>
          <w:sz w:val="24"/>
          <w:szCs w:val="24"/>
          <w:shd w:val="clear" w:color="auto" w:fill="FFFFFF"/>
          <w:lang w:val="en-US"/>
        </w:rPr>
        <w:t xml:space="preserve">Yusuf, M., </w:t>
      </w:r>
      <w:proofErr w:type="spellStart"/>
      <w:r>
        <w:rPr>
          <w:rFonts w:ascii="Times New Roman" w:eastAsia="Times New Roman" w:hAnsi="Times New Roman"/>
          <w:color w:val="222222"/>
          <w:sz w:val="24"/>
          <w:szCs w:val="24"/>
          <w:shd w:val="clear" w:color="auto" w:fill="FFFFFF"/>
          <w:lang w:val="en-US"/>
        </w:rPr>
        <w:t>Saiyed</w:t>
      </w:r>
      <w:proofErr w:type="spellEnd"/>
      <w:r>
        <w:rPr>
          <w:rFonts w:ascii="Times New Roman" w:eastAsia="Times New Roman" w:hAnsi="Times New Roman"/>
          <w:color w:val="222222"/>
          <w:sz w:val="24"/>
          <w:szCs w:val="24"/>
          <w:shd w:val="clear" w:color="auto" w:fill="FFFFFF"/>
          <w:lang w:val="en-US"/>
        </w:rPr>
        <w:t xml:space="preserve">, R. and </w:t>
      </w:r>
      <w:proofErr w:type="spellStart"/>
      <w:r>
        <w:rPr>
          <w:rFonts w:ascii="Times New Roman" w:eastAsia="Times New Roman" w:hAnsi="Times New Roman"/>
          <w:color w:val="222222"/>
          <w:sz w:val="24"/>
          <w:szCs w:val="24"/>
          <w:shd w:val="clear" w:color="auto" w:fill="FFFFFF"/>
          <w:lang w:val="en-US"/>
        </w:rPr>
        <w:t>Sahala</w:t>
      </w:r>
      <w:proofErr w:type="spellEnd"/>
      <w:r>
        <w:rPr>
          <w:rFonts w:ascii="Times New Roman" w:eastAsia="Times New Roman" w:hAnsi="Times New Roman"/>
          <w:color w:val="222222"/>
          <w:sz w:val="24"/>
          <w:szCs w:val="24"/>
          <w:shd w:val="clear" w:color="auto" w:fill="FFFFFF"/>
          <w:lang w:val="en-US"/>
        </w:rPr>
        <w:t>, J., 2022, December. Swot Analysis in Making Relationship Marketing Program. In </w:t>
      </w:r>
      <w:r>
        <w:rPr>
          <w:rFonts w:ascii="Times New Roman" w:eastAsia="Times New Roman" w:hAnsi="Times New Roman"/>
          <w:i/>
          <w:iCs/>
          <w:color w:val="222222"/>
          <w:sz w:val="24"/>
          <w:szCs w:val="24"/>
          <w:shd w:val="clear" w:color="auto" w:fill="FFFFFF"/>
          <w:lang w:val="en-US"/>
        </w:rPr>
        <w:t>Proceeding of The International Conference on Economics and Business</w:t>
      </w:r>
      <w:r>
        <w:rPr>
          <w:rFonts w:ascii="Times New Roman" w:eastAsia="Times New Roman" w:hAnsi="Times New Roman"/>
          <w:color w:val="222222"/>
          <w:sz w:val="24"/>
          <w:szCs w:val="24"/>
          <w:shd w:val="clear" w:color="auto" w:fill="FFFFFF"/>
          <w:lang w:val="en-US"/>
        </w:rPr>
        <w:t> (Vol. 1, No. 2, pp. 573-588).</w:t>
      </w:r>
    </w:p>
    <w:p w14:paraId="28410045" w14:textId="77777777" w:rsidR="00A57600" w:rsidRDefault="00A57600">
      <w:pPr>
        <w:pageBreakBefore/>
        <w:rPr>
          <w:rFonts w:ascii="Times New Roman" w:eastAsia="Times New Roman" w:hAnsi="Times New Roman"/>
          <w:color w:val="222222"/>
          <w:sz w:val="24"/>
          <w:szCs w:val="24"/>
          <w:shd w:val="clear" w:color="auto" w:fill="FFFFFF"/>
          <w:lang w:val="en-US"/>
        </w:rPr>
      </w:pPr>
    </w:p>
    <w:p w14:paraId="60B41DDF" w14:textId="77777777" w:rsidR="00A57600" w:rsidRDefault="0090475F">
      <w:pPr>
        <w:keepNext/>
        <w:keepLines/>
        <w:spacing w:before="240" w:after="0" w:line="360" w:lineRule="auto"/>
        <w:jc w:val="both"/>
        <w:outlineLvl w:val="0"/>
        <w:rPr>
          <w:rFonts w:ascii="Times New Roman" w:eastAsia="Times New Roman" w:hAnsi="Times New Roman"/>
          <w:b/>
          <w:bCs/>
          <w:sz w:val="28"/>
          <w:szCs w:val="28"/>
          <w:lang w:val="en-US"/>
        </w:rPr>
      </w:pPr>
      <w:bookmarkStart w:id="6" w:name="_Toc157285724"/>
      <w:r>
        <w:rPr>
          <w:rFonts w:ascii="Times New Roman" w:eastAsia="Times New Roman" w:hAnsi="Times New Roman"/>
          <w:b/>
          <w:bCs/>
          <w:sz w:val="28"/>
          <w:szCs w:val="28"/>
          <w:lang w:val="en-US"/>
        </w:rPr>
        <w:t>Appendices</w:t>
      </w:r>
      <w:bookmarkEnd w:id="6"/>
      <w:r>
        <w:rPr>
          <w:rFonts w:ascii="Times New Roman" w:eastAsia="Times New Roman" w:hAnsi="Times New Roman"/>
          <w:b/>
          <w:bCs/>
          <w:sz w:val="28"/>
          <w:szCs w:val="28"/>
          <w:lang w:val="en-US"/>
        </w:rPr>
        <w:t xml:space="preserve"> </w:t>
      </w:r>
    </w:p>
    <w:p w14:paraId="78EAE6CC" w14:textId="77777777" w:rsidR="00A57600" w:rsidRDefault="0090475F">
      <w:pPr>
        <w:spacing w:before="120" w:after="240"/>
        <w:jc w:val="both"/>
        <w:rPr>
          <w:rFonts w:ascii="Times New Roman" w:eastAsia="Times New Roman" w:hAnsi="Times New Roman"/>
          <w:b/>
          <w:bCs/>
          <w:sz w:val="24"/>
          <w:szCs w:val="24"/>
          <w:lang w:val="en-US"/>
        </w:rPr>
      </w:pPr>
      <w:r>
        <w:rPr>
          <w:rFonts w:ascii="Times New Roman" w:eastAsia="Times New Roman" w:hAnsi="Times New Roman"/>
          <w:b/>
          <w:bCs/>
          <w:sz w:val="24"/>
          <w:szCs w:val="24"/>
          <w:lang w:val="en-US"/>
        </w:rPr>
        <w:t>Appendix 1 – Business Model Canvas of “All Event App”</w:t>
      </w:r>
    </w:p>
    <w:p w14:paraId="66A52ACD" w14:textId="77777777" w:rsidR="00A57600" w:rsidRDefault="0090475F">
      <w:pPr>
        <w:spacing w:before="120" w:after="240"/>
        <w:jc w:val="center"/>
      </w:pPr>
      <w:r>
        <w:rPr>
          <w:rFonts w:ascii="Times New Roman" w:eastAsia="Times New Roman" w:hAnsi="Times New Roman"/>
          <w:b/>
          <w:bCs/>
          <w:noProof/>
          <w:sz w:val="24"/>
          <w:szCs w:val="24"/>
          <w:lang w:val="en-US"/>
        </w:rPr>
        <w:drawing>
          <wp:inline distT="0" distB="0" distL="0" distR="0" wp14:anchorId="4175DCEF" wp14:editId="61A9880D">
            <wp:extent cx="5731514" cy="3076571"/>
            <wp:effectExtent l="190500" t="190500" r="383536" b="371479"/>
            <wp:docPr id="2" name="Picture 1" descr="A screenshot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3076571"/>
                    </a:xfrm>
                    <a:prstGeom prst="rect">
                      <a:avLst/>
                    </a:prstGeom>
                    <a:noFill/>
                    <a:ln>
                      <a:noFill/>
                      <a:prstDash/>
                    </a:ln>
                    <a:effectLst>
                      <a:outerShdw blurRad="304800" dist="139699" dir="2700000" algn="tl">
                        <a:srgbClr val="333333"/>
                      </a:outerShdw>
                    </a:effectLst>
                  </pic:spPr>
                </pic:pic>
              </a:graphicData>
            </a:graphic>
          </wp:inline>
        </w:drawing>
      </w:r>
    </w:p>
    <w:p w14:paraId="6967DCB4" w14:textId="77777777" w:rsidR="00A57600" w:rsidRDefault="0090475F">
      <w:pPr>
        <w:spacing w:before="120" w:after="240" w:line="360" w:lineRule="auto"/>
        <w:jc w:val="both"/>
        <w:rPr>
          <w:rFonts w:ascii="Times New Roman" w:eastAsia="Times New Roman" w:hAnsi="Times New Roman"/>
          <w:b/>
          <w:bCs/>
          <w:sz w:val="24"/>
          <w:szCs w:val="24"/>
          <w:lang w:val="en-US"/>
        </w:rPr>
      </w:pPr>
      <w:r>
        <w:rPr>
          <w:rFonts w:ascii="Times New Roman" w:eastAsia="Times New Roman" w:hAnsi="Times New Roman"/>
          <w:b/>
          <w:bCs/>
          <w:sz w:val="24"/>
          <w:szCs w:val="24"/>
          <w:lang w:val="en-US"/>
        </w:rPr>
        <w:t>Appendix 2 – SWOT Analysis</w:t>
      </w:r>
    </w:p>
    <w:p w14:paraId="508AC440" w14:textId="77777777" w:rsidR="00A57600" w:rsidRDefault="0090475F">
      <w:pPr>
        <w:spacing w:before="120" w:after="240" w:line="360" w:lineRule="auto"/>
        <w:jc w:val="center"/>
      </w:pPr>
      <w:r>
        <w:rPr>
          <w:rFonts w:eastAsia="Times New Roman"/>
          <w:noProof/>
          <w:lang w:val="en-US"/>
        </w:rPr>
        <w:drawing>
          <wp:inline distT="0" distB="0" distL="0" distR="0" wp14:anchorId="3FD542A6" wp14:editId="736AB1AB">
            <wp:extent cx="5731514" cy="3221358"/>
            <wp:effectExtent l="190500" t="190500" r="383536" b="379092"/>
            <wp:docPr id="3" name="Picture 1" descr="Important Questions to Ask in Your SWOT Analysis | SCOR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221358"/>
                    </a:xfrm>
                    <a:prstGeom prst="rect">
                      <a:avLst/>
                    </a:prstGeom>
                    <a:noFill/>
                    <a:ln>
                      <a:noFill/>
                      <a:prstDash/>
                    </a:ln>
                    <a:effectLst>
                      <a:outerShdw blurRad="304800" dist="139699" dir="2700000" algn="tl">
                        <a:srgbClr val="333333"/>
                      </a:outerShdw>
                    </a:effectLst>
                  </pic:spPr>
                </pic:pic>
              </a:graphicData>
            </a:graphic>
          </wp:inline>
        </w:drawing>
      </w:r>
    </w:p>
    <w:p w14:paraId="7697A370" w14:textId="77777777" w:rsidR="00A57600" w:rsidRDefault="0090475F">
      <w:pPr>
        <w:spacing w:before="120" w:after="240" w:line="360" w:lineRule="auto"/>
        <w:jc w:val="both"/>
        <w:rPr>
          <w:rFonts w:ascii="Times New Roman" w:eastAsia="Times New Roman" w:hAnsi="Times New Roman"/>
          <w:b/>
          <w:bCs/>
          <w:sz w:val="24"/>
          <w:szCs w:val="24"/>
          <w:lang w:val="en-US"/>
        </w:rPr>
      </w:pPr>
      <w:r>
        <w:rPr>
          <w:rFonts w:ascii="Times New Roman" w:eastAsia="Times New Roman" w:hAnsi="Times New Roman"/>
          <w:b/>
          <w:bCs/>
          <w:sz w:val="24"/>
          <w:szCs w:val="24"/>
          <w:lang w:val="en-US"/>
        </w:rPr>
        <w:t>Appendix 3 – Gibbs Reflective Cycle</w:t>
      </w:r>
    </w:p>
    <w:p w14:paraId="3265F7E0" w14:textId="77777777" w:rsidR="00A57600" w:rsidRDefault="0090475F">
      <w:pPr>
        <w:spacing w:before="120" w:after="240" w:line="360" w:lineRule="auto"/>
        <w:jc w:val="center"/>
      </w:pPr>
      <w:r>
        <w:rPr>
          <w:rFonts w:eastAsia="Times New Roman"/>
          <w:noProof/>
          <w:lang w:val="en-US"/>
        </w:rPr>
        <w:drawing>
          <wp:inline distT="0" distB="0" distL="0" distR="0" wp14:anchorId="5F2EE561" wp14:editId="2522A89C">
            <wp:extent cx="4569457" cy="4143375"/>
            <wp:effectExtent l="190500" t="190500" r="383543" b="390525"/>
            <wp:docPr id="4" name="Picture 2" descr="The Gibbs Reflective Cycle - Free Template Download &amp; Guid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569457" cy="4143375"/>
                    </a:xfrm>
                    <a:prstGeom prst="rect">
                      <a:avLst/>
                    </a:prstGeom>
                    <a:noFill/>
                    <a:ln>
                      <a:noFill/>
                      <a:prstDash/>
                    </a:ln>
                    <a:effectLst>
                      <a:outerShdw blurRad="304800" dist="139699" dir="2700000" algn="tl">
                        <a:srgbClr val="333333"/>
                      </a:outerShdw>
                    </a:effectLst>
                  </pic:spPr>
                </pic:pic>
              </a:graphicData>
            </a:graphic>
          </wp:inline>
        </w:drawing>
      </w:r>
    </w:p>
    <w:p w14:paraId="0CE30D57" w14:textId="77777777" w:rsidR="00A57600" w:rsidRDefault="0090475F">
      <w:pPr>
        <w:spacing w:before="120" w:after="240" w:line="360" w:lineRule="auto"/>
        <w:jc w:val="both"/>
        <w:rPr>
          <w:rFonts w:ascii="Times New Roman" w:eastAsia="Times New Roman" w:hAnsi="Times New Roman"/>
          <w:b/>
          <w:bCs/>
          <w:sz w:val="24"/>
          <w:szCs w:val="24"/>
          <w:lang w:val="en-US"/>
        </w:rPr>
      </w:pPr>
      <w:r>
        <w:rPr>
          <w:rFonts w:ascii="Times New Roman" w:eastAsia="Times New Roman" w:hAnsi="Times New Roman"/>
          <w:b/>
          <w:bCs/>
          <w:sz w:val="24"/>
          <w:szCs w:val="24"/>
          <w:lang w:val="en-US"/>
        </w:rPr>
        <w:t>Appendix 4 – Entrepreneurial Orientation Framework</w:t>
      </w:r>
    </w:p>
    <w:p w14:paraId="7D838896" w14:textId="77777777" w:rsidR="00A57600" w:rsidRDefault="0090475F">
      <w:pPr>
        <w:spacing w:before="120" w:after="240" w:line="360" w:lineRule="auto"/>
        <w:jc w:val="center"/>
      </w:pPr>
      <w:r>
        <w:rPr>
          <w:rFonts w:eastAsia="Times New Roman"/>
          <w:noProof/>
          <w:lang w:val="en-US"/>
        </w:rPr>
        <w:drawing>
          <wp:inline distT="0" distB="0" distL="0" distR="0" wp14:anchorId="3DAB3181" wp14:editId="6B96EA9E">
            <wp:extent cx="5293361" cy="2486025"/>
            <wp:effectExtent l="190500" t="190500" r="364489" b="390525"/>
            <wp:docPr id="5" name="Picture 3" descr="Entrepreneurial orientation's dimensions. | Download Scientific Diagr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293361" cy="2486025"/>
                    </a:xfrm>
                    <a:prstGeom prst="rect">
                      <a:avLst/>
                    </a:prstGeom>
                    <a:noFill/>
                    <a:ln>
                      <a:noFill/>
                      <a:prstDash/>
                    </a:ln>
                    <a:effectLst>
                      <a:outerShdw blurRad="304800" dist="139699" dir="2700000" algn="tl">
                        <a:srgbClr val="333333"/>
                      </a:outerShdw>
                    </a:effectLst>
                  </pic:spPr>
                </pic:pic>
              </a:graphicData>
            </a:graphic>
          </wp:inline>
        </w:drawing>
      </w:r>
    </w:p>
    <w:p w14:paraId="3A1BD55C" w14:textId="77777777" w:rsidR="00A57600" w:rsidRDefault="0090475F">
      <w:pPr>
        <w:spacing w:before="120" w:after="240" w:line="360" w:lineRule="auto"/>
        <w:rPr>
          <w:rFonts w:ascii="Times New Roman" w:eastAsia="Times New Roman" w:hAnsi="Times New Roman"/>
          <w:b/>
          <w:bCs/>
          <w:sz w:val="24"/>
          <w:szCs w:val="24"/>
          <w:lang w:val="en-US"/>
        </w:rPr>
      </w:pPr>
      <w:r>
        <w:rPr>
          <w:rFonts w:ascii="Times New Roman" w:eastAsia="Times New Roman" w:hAnsi="Times New Roman"/>
          <w:b/>
          <w:bCs/>
          <w:sz w:val="24"/>
          <w:szCs w:val="24"/>
          <w:lang w:val="en-US"/>
        </w:rPr>
        <w:t>Appendix 5- Test Results</w:t>
      </w:r>
    </w:p>
    <w:p w14:paraId="58D4EF6E" w14:textId="77777777" w:rsidR="00A57600" w:rsidRDefault="0090475F">
      <w:pPr>
        <w:spacing w:before="120" w:after="240" w:line="360" w:lineRule="auto"/>
        <w:jc w:val="center"/>
      </w:pPr>
      <w:r>
        <w:rPr>
          <w:rFonts w:ascii="Times New Roman" w:eastAsia="Times New Roman" w:hAnsi="Times New Roman"/>
          <w:noProof/>
          <w:sz w:val="24"/>
          <w:szCs w:val="24"/>
          <w:lang w:val="en-US"/>
        </w:rPr>
        <w:drawing>
          <wp:inline distT="0" distB="0" distL="0" distR="0" wp14:anchorId="17B3978D" wp14:editId="5FC9C221">
            <wp:extent cx="2804400" cy="4473327"/>
            <wp:effectExtent l="0" t="0" r="0" b="3423"/>
            <wp:docPr id="6" name="Picture 1"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804400" cy="4473327"/>
                    </a:xfrm>
                    <a:prstGeom prst="rect">
                      <a:avLst/>
                    </a:prstGeom>
                    <a:noFill/>
                    <a:ln>
                      <a:noFill/>
                      <a:prstDash/>
                    </a:ln>
                  </pic:spPr>
                </pic:pic>
              </a:graphicData>
            </a:graphic>
          </wp:inline>
        </w:drawing>
      </w:r>
    </w:p>
    <w:p w14:paraId="7BF233F6" w14:textId="77777777" w:rsidR="00A57600" w:rsidRDefault="0090475F">
      <w:pPr>
        <w:spacing w:before="120" w:after="240" w:line="360" w:lineRule="auto"/>
        <w:jc w:val="center"/>
      </w:pPr>
      <w:r>
        <w:rPr>
          <w:rFonts w:ascii="Times New Roman" w:eastAsia="Times New Roman" w:hAnsi="Times New Roman"/>
          <w:noProof/>
          <w:sz w:val="24"/>
          <w:szCs w:val="24"/>
          <w:lang w:val="en-US"/>
        </w:rPr>
        <w:drawing>
          <wp:inline distT="0" distB="0" distL="0" distR="0" wp14:anchorId="5A2957E2" wp14:editId="7F1D6884">
            <wp:extent cx="4419981" cy="3825575"/>
            <wp:effectExtent l="0" t="0" r="0" b="3475"/>
            <wp:docPr id="7"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419981" cy="3825575"/>
                    </a:xfrm>
                    <a:prstGeom prst="rect">
                      <a:avLst/>
                    </a:prstGeom>
                    <a:noFill/>
                    <a:ln>
                      <a:noFill/>
                      <a:prstDash/>
                    </a:ln>
                  </pic:spPr>
                </pic:pic>
              </a:graphicData>
            </a:graphic>
          </wp:inline>
        </w:drawing>
      </w:r>
    </w:p>
    <w:p w14:paraId="15C05EE1" w14:textId="77777777" w:rsidR="00A57600" w:rsidRDefault="00A57600"/>
    <w:sectPr w:rsidR="00A57600">
      <w:footerReference w:type="default" r:id="rId14"/>
      <w:pgSz w:w="11906" w:h="16838"/>
      <w:pgMar w:top="1440" w:right="1440" w:bottom="1440" w:left="1440" w:header="708" w:footer="708"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27029" w14:textId="77777777" w:rsidR="00D36A7D" w:rsidRDefault="00D36A7D">
      <w:pPr>
        <w:spacing w:after="0" w:line="240" w:lineRule="auto"/>
      </w:pPr>
      <w:r>
        <w:separator/>
      </w:r>
    </w:p>
  </w:endnote>
  <w:endnote w:type="continuationSeparator" w:id="0">
    <w:p w14:paraId="6869A60E" w14:textId="77777777" w:rsidR="00D36A7D" w:rsidRDefault="00D36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61EA1" w14:textId="77777777" w:rsidR="0090475F" w:rsidRDefault="0090475F">
    <w:pPr>
      <w:pStyle w:val="Subsol"/>
      <w:jc w:val="center"/>
    </w:pPr>
    <w:r>
      <w:fldChar w:fldCharType="begin"/>
    </w:r>
    <w:r>
      <w:instrText xml:space="preserve"> PAGE </w:instrText>
    </w:r>
    <w:r>
      <w:fldChar w:fldCharType="separate"/>
    </w:r>
    <w:r>
      <w:t>2</w:t>
    </w:r>
    <w:r>
      <w:fldChar w:fldCharType="end"/>
    </w:r>
  </w:p>
  <w:p w14:paraId="7151F441" w14:textId="77777777" w:rsidR="0090475F" w:rsidRDefault="0090475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44C48" w14:textId="77777777" w:rsidR="00D36A7D" w:rsidRDefault="00D36A7D">
      <w:pPr>
        <w:spacing w:after="0" w:line="240" w:lineRule="auto"/>
      </w:pPr>
      <w:r>
        <w:rPr>
          <w:color w:val="000000"/>
        </w:rPr>
        <w:separator/>
      </w:r>
    </w:p>
  </w:footnote>
  <w:footnote w:type="continuationSeparator" w:id="0">
    <w:p w14:paraId="0E058B0E" w14:textId="77777777" w:rsidR="00D36A7D" w:rsidRDefault="00D36A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CC4892"/>
    <w:multiLevelType w:val="multilevel"/>
    <w:tmpl w:val="8BA22A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56575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600"/>
    <w:rsid w:val="0030516D"/>
    <w:rsid w:val="0036499F"/>
    <w:rsid w:val="003C435A"/>
    <w:rsid w:val="00721B64"/>
    <w:rsid w:val="007370AF"/>
    <w:rsid w:val="008279A3"/>
    <w:rsid w:val="008640CB"/>
    <w:rsid w:val="0090475F"/>
    <w:rsid w:val="00951DF7"/>
    <w:rsid w:val="00986664"/>
    <w:rsid w:val="009949F8"/>
    <w:rsid w:val="009C0F4A"/>
    <w:rsid w:val="009C79C4"/>
    <w:rsid w:val="00A53F53"/>
    <w:rsid w:val="00A57600"/>
    <w:rsid w:val="00AA527A"/>
    <w:rsid w:val="00C049D2"/>
    <w:rsid w:val="00C2413B"/>
    <w:rsid w:val="00D36A7D"/>
    <w:rsid w:val="00D37506"/>
    <w:rsid w:val="00DF3143"/>
    <w:rsid w:val="00E14940"/>
    <w:rsid w:val="00E82183"/>
    <w:rsid w:val="00EF50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C8641C6"/>
  <w15:docId w15:val="{412665A1-0E95-44AF-A53F-C4753FABA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pPr>
      <w:tabs>
        <w:tab w:val="center" w:pos="4513"/>
        <w:tab w:val="right" w:pos="9026"/>
      </w:tabs>
      <w:spacing w:after="0" w:line="240" w:lineRule="auto"/>
    </w:pPr>
  </w:style>
  <w:style w:type="character" w:customStyle="1" w:styleId="FooterChar">
    <w:name w:val="Footer Char"/>
    <w:basedOn w:val="Fontdeparagrafimplici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2997</Words>
  <Characters>17389</Characters>
  <Application>Microsoft Office Word</Application>
  <DocSecurity>0</DocSecurity>
  <Lines>144</Lines>
  <Paragraphs>40</Paragraphs>
  <ScaleCrop>false</ScaleCrop>
  <Company/>
  <LinksUpToDate>false</LinksUpToDate>
  <CharactersWithSpaces>20346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 (2210328)</dc:creator>
  <dc:description/>
  <cp:lastModifiedBy>Ana Stoica (2210328)</cp:lastModifiedBy>
  <cp:revision>14</cp:revision>
  <dcterms:created xsi:type="dcterms:W3CDTF">2024-01-29T17:49:00Z</dcterms:created>
  <dcterms:modified xsi:type="dcterms:W3CDTF">2024-02-01T05:42:00Z</dcterms:modified>
</cp:coreProperties>
</file>