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3824F2" w14:textId="657F8C1F" w:rsidR="00BB655D" w:rsidRPr="00A95F62" w:rsidRDefault="00BB655D" w:rsidP="00567B8F">
      <w:pPr>
        <w:spacing w:line="360" w:lineRule="auto"/>
        <w:rPr>
          <w:rFonts w:ascii="Arial" w:hAnsi="Arial" w:cs="Arial"/>
        </w:rPr>
      </w:pPr>
      <w:r w:rsidRPr="00A95F62">
        <w:rPr>
          <w:rFonts w:ascii="Arial" w:hAnsi="Arial" w:cs="Arial"/>
        </w:rPr>
        <w:t>Multilingualism</w:t>
      </w:r>
    </w:p>
    <w:p w14:paraId="126EA025" w14:textId="36E4F45B" w:rsidR="00BB655D" w:rsidRPr="00A95F62" w:rsidRDefault="00BB655D" w:rsidP="00567B8F">
      <w:pPr>
        <w:spacing w:line="360" w:lineRule="auto"/>
        <w:rPr>
          <w:rFonts w:ascii="Arial" w:hAnsi="Arial" w:cs="Arial"/>
        </w:rPr>
      </w:pPr>
      <w:r w:rsidRPr="00A95F62">
        <w:rPr>
          <w:rFonts w:ascii="Arial" w:hAnsi="Arial" w:cs="Arial"/>
        </w:rPr>
        <w:t>Introduction</w:t>
      </w:r>
    </w:p>
    <w:p w14:paraId="0C217724" w14:textId="2A3920BC" w:rsidR="00BB655D" w:rsidRPr="00A95F62" w:rsidRDefault="00BB655D" w:rsidP="00567B8F">
      <w:pPr>
        <w:spacing w:line="360" w:lineRule="auto"/>
        <w:rPr>
          <w:rFonts w:ascii="Arial" w:hAnsi="Arial" w:cs="Arial"/>
        </w:rPr>
      </w:pPr>
      <w:proofErr w:type="spellStart"/>
      <w:r w:rsidRPr="00A95F62">
        <w:rPr>
          <w:rFonts w:ascii="Arial" w:hAnsi="Arial" w:cs="Arial"/>
        </w:rPr>
        <w:t>Croeso</w:t>
      </w:r>
      <w:proofErr w:type="spellEnd"/>
      <w:r w:rsidRPr="00A95F62">
        <w:rPr>
          <w:rFonts w:ascii="Arial" w:hAnsi="Arial" w:cs="Arial"/>
        </w:rPr>
        <w:t xml:space="preserve">/Welcome, </w:t>
      </w:r>
      <w:proofErr w:type="spellStart"/>
      <w:r w:rsidRPr="00A95F62">
        <w:rPr>
          <w:rFonts w:ascii="Arial" w:hAnsi="Arial" w:cs="Arial"/>
        </w:rPr>
        <w:t>fy</w:t>
      </w:r>
      <w:proofErr w:type="spellEnd"/>
      <w:r w:rsidRPr="00A95F62">
        <w:rPr>
          <w:rFonts w:ascii="Arial" w:hAnsi="Arial" w:cs="Arial"/>
        </w:rPr>
        <w:t xml:space="preserve"> </w:t>
      </w:r>
      <w:proofErr w:type="spellStart"/>
      <w:r w:rsidRPr="00A95F62">
        <w:rPr>
          <w:rFonts w:ascii="Arial" w:hAnsi="Arial" w:cs="Arial"/>
        </w:rPr>
        <w:t>enw</w:t>
      </w:r>
      <w:proofErr w:type="spellEnd"/>
      <w:r w:rsidRPr="00A95F62">
        <w:rPr>
          <w:rFonts w:ascii="Arial" w:hAnsi="Arial" w:cs="Arial"/>
        </w:rPr>
        <w:t xml:space="preserve"> </w:t>
      </w:r>
      <w:proofErr w:type="spellStart"/>
      <w:r w:rsidRPr="00A95F62">
        <w:rPr>
          <w:rFonts w:ascii="Arial" w:hAnsi="Arial" w:cs="Arial"/>
        </w:rPr>
        <w:t>i</w:t>
      </w:r>
      <w:proofErr w:type="spellEnd"/>
      <w:r w:rsidRPr="00A95F62">
        <w:rPr>
          <w:rFonts w:ascii="Arial" w:hAnsi="Arial" w:cs="Arial"/>
        </w:rPr>
        <w:t xml:space="preserve"> </w:t>
      </w:r>
      <w:proofErr w:type="spellStart"/>
      <w:r w:rsidRPr="00A95F62">
        <w:rPr>
          <w:rFonts w:ascii="Arial" w:hAnsi="Arial" w:cs="Arial"/>
        </w:rPr>
        <w:t>ydy</w:t>
      </w:r>
      <w:proofErr w:type="spellEnd"/>
      <w:r w:rsidRPr="00A95F62">
        <w:rPr>
          <w:rFonts w:ascii="Arial" w:hAnsi="Arial" w:cs="Arial"/>
        </w:rPr>
        <w:t xml:space="preserve"> </w:t>
      </w:r>
      <w:proofErr w:type="gramStart"/>
      <w:r w:rsidRPr="00A95F62">
        <w:rPr>
          <w:rFonts w:ascii="Arial" w:hAnsi="Arial" w:cs="Arial"/>
        </w:rPr>
        <w:t>Holly ,my</w:t>
      </w:r>
      <w:proofErr w:type="gramEnd"/>
      <w:r w:rsidRPr="00A95F62">
        <w:rPr>
          <w:rFonts w:ascii="Arial" w:hAnsi="Arial" w:cs="Arial"/>
        </w:rPr>
        <w:t xml:space="preserve"> names Holly and this is my presentation on the concept and importance of multilingualism in early years settings. It is an important factor within our day to day lives as Early Years Practitioners to ensure that we encourage the use of the Welsh language throughout our settings. Throughout this presentation I will be exploring different areas and factors of Multilingualism such as the benefits, having Welsh as an additional language and for some individuals having English as an additional language and how that effects the day to day lives of the children in our care. I will also be researching into how the brain develops and divergent thinking with regards to multilingualism. </w:t>
      </w:r>
    </w:p>
    <w:p w14:paraId="391D2E77" w14:textId="4A36B93D" w:rsidR="00B246D9" w:rsidRPr="00A95F62" w:rsidRDefault="00DA3653" w:rsidP="00567B8F">
      <w:pPr>
        <w:spacing w:line="360" w:lineRule="auto"/>
        <w:rPr>
          <w:rFonts w:ascii="Arial" w:eastAsia="Times New Roman" w:hAnsi="Arial" w:cs="Arial"/>
          <w:kern w:val="0"/>
          <w:lang w:eastAsia="en-GB"/>
          <w14:ligatures w14:val="none"/>
        </w:rPr>
      </w:pPr>
      <w:r w:rsidRPr="00A95F62">
        <w:rPr>
          <w:rFonts w:ascii="Arial" w:eastAsia="Times New Roman" w:hAnsi="Arial" w:cs="Arial"/>
          <w:kern w:val="0"/>
          <w:lang w:eastAsia="en-GB"/>
          <w14:ligatures w14:val="none"/>
        </w:rPr>
        <w:t>Depending on the</w:t>
      </w:r>
      <w:r w:rsidR="005A11C5" w:rsidRPr="00A95F62">
        <w:rPr>
          <w:rFonts w:ascii="Arial" w:eastAsia="Times New Roman" w:hAnsi="Arial" w:cs="Arial"/>
          <w:kern w:val="0"/>
          <w:lang w:eastAsia="en-GB"/>
          <w14:ligatures w14:val="none"/>
        </w:rPr>
        <w:t xml:space="preserve"> children’s </w:t>
      </w:r>
      <w:r w:rsidRPr="00A95F62">
        <w:rPr>
          <w:rFonts w:ascii="Arial" w:eastAsia="Times New Roman" w:hAnsi="Arial" w:cs="Arial"/>
          <w:kern w:val="0"/>
          <w:lang w:eastAsia="en-GB"/>
          <w14:ligatures w14:val="none"/>
        </w:rPr>
        <w:t>culture, language, and place in their broader social environment</w:t>
      </w:r>
      <w:r w:rsidR="00223AC8" w:rsidRPr="00A95F62">
        <w:rPr>
          <w:rFonts w:ascii="Arial" w:eastAsia="Times New Roman" w:hAnsi="Arial" w:cs="Arial"/>
          <w:kern w:val="0"/>
          <w:lang w:eastAsia="en-GB"/>
          <w14:ligatures w14:val="none"/>
        </w:rPr>
        <w:t xml:space="preserve">, </w:t>
      </w:r>
      <w:r w:rsidRPr="00A95F62">
        <w:rPr>
          <w:rFonts w:ascii="Arial" w:eastAsia="Times New Roman" w:hAnsi="Arial" w:cs="Arial"/>
          <w:kern w:val="0"/>
          <w:lang w:eastAsia="en-GB"/>
          <w14:ligatures w14:val="none"/>
        </w:rPr>
        <w:t>young children will acquire a second language in different ways. Therefore, it is necessary</w:t>
      </w:r>
      <w:r w:rsidR="002B6305" w:rsidRPr="00A95F62">
        <w:rPr>
          <w:rFonts w:ascii="Arial" w:eastAsia="Times New Roman" w:hAnsi="Arial" w:cs="Arial"/>
          <w:kern w:val="0"/>
          <w:lang w:eastAsia="en-GB"/>
          <w14:ligatures w14:val="none"/>
        </w:rPr>
        <w:t xml:space="preserve"> </w:t>
      </w:r>
      <w:r w:rsidRPr="00A95F62">
        <w:rPr>
          <w:rFonts w:ascii="Arial" w:eastAsia="Times New Roman" w:hAnsi="Arial" w:cs="Arial"/>
          <w:kern w:val="0"/>
          <w:lang w:eastAsia="en-GB"/>
          <w14:ligatures w14:val="none"/>
        </w:rPr>
        <w:t xml:space="preserve">to be able to differentiate between children who belong to the majority ethnolinguistic group (also known as majority language children) and those who belong to the minority ethnolinguistic group (also known as minority language children). Additionally, we need to be able to distinguish between children who are learning a second or additional language later in childhood. </w:t>
      </w:r>
      <w:r w:rsidR="000B535D" w:rsidRPr="00A95F62">
        <w:rPr>
          <w:rFonts w:ascii="Arial" w:eastAsia="Times New Roman" w:hAnsi="Arial" w:cs="Arial"/>
          <w:kern w:val="0"/>
          <w:lang w:eastAsia="en-GB"/>
          <w14:ligatures w14:val="none"/>
        </w:rPr>
        <w:t xml:space="preserve">Within the early years, it is the child’s family, parents or appropriate care givers who are known to have the strongest influence on children’s first language acquisition. </w:t>
      </w:r>
      <w:r w:rsidR="0029159E" w:rsidRPr="00A95F62">
        <w:rPr>
          <w:rFonts w:ascii="Arial" w:eastAsia="Times New Roman" w:hAnsi="Arial" w:cs="Arial"/>
          <w:kern w:val="0"/>
          <w:lang w:eastAsia="en-GB"/>
          <w14:ligatures w14:val="none"/>
        </w:rPr>
        <w:t xml:space="preserve">There is ample evidence to suggest that bilingual </w:t>
      </w:r>
      <w:r w:rsidR="00D65FD4">
        <w:rPr>
          <w:rFonts w:ascii="Arial" w:eastAsia="Times New Roman" w:hAnsi="Arial" w:cs="Arial"/>
          <w:kern w:val="0"/>
          <w:lang w:eastAsia="en-GB"/>
          <w14:ligatures w14:val="none"/>
        </w:rPr>
        <w:t>children</w:t>
      </w:r>
      <w:r w:rsidR="0029159E" w:rsidRPr="00A95F62">
        <w:rPr>
          <w:rFonts w:ascii="Arial" w:eastAsia="Times New Roman" w:hAnsi="Arial" w:cs="Arial"/>
          <w:kern w:val="0"/>
          <w:lang w:eastAsia="en-GB"/>
          <w14:ligatures w14:val="none"/>
        </w:rPr>
        <w:t xml:space="preserve"> acquire specific language-related skills earlier and more successfully than their monolingual classmates, including cognitive flexibility and</w:t>
      </w:r>
      <w:r w:rsidR="00567B8F">
        <w:rPr>
          <w:rFonts w:ascii="Arial" w:eastAsia="Times New Roman" w:hAnsi="Arial" w:cs="Arial"/>
          <w:kern w:val="0"/>
          <w:lang w:eastAsia="en-GB"/>
          <w14:ligatures w14:val="none"/>
        </w:rPr>
        <w:t xml:space="preserve"> </w:t>
      </w:r>
      <w:r w:rsidR="0029159E" w:rsidRPr="00A95F62">
        <w:rPr>
          <w:rFonts w:ascii="Arial" w:eastAsia="Times New Roman" w:hAnsi="Arial" w:cs="Arial"/>
          <w:kern w:val="0"/>
          <w:lang w:eastAsia="en-GB"/>
          <w14:ligatures w14:val="none"/>
        </w:rPr>
        <w:t xml:space="preserve">metalinguistic awareness. </w:t>
      </w:r>
      <w:r w:rsidR="0029159E" w:rsidRPr="00A95F62">
        <w:rPr>
          <w:rFonts w:ascii="Arial" w:eastAsia="Times New Roman" w:hAnsi="Arial" w:cs="Arial"/>
          <w:kern w:val="0"/>
          <w:lang w:eastAsia="en-GB"/>
          <w14:ligatures w14:val="none"/>
        </w:rPr>
        <w:br/>
        <w:t xml:space="preserve">Being able to continue being an active member of your family, both past and present, and your culture has emotional and social benefits in addition to the cognitive ones that come with learning another language. </w:t>
      </w:r>
      <w:r w:rsidR="00F678DD" w:rsidRPr="00A95F62">
        <w:rPr>
          <w:rFonts w:ascii="Arial" w:eastAsia="Times New Roman" w:hAnsi="Arial" w:cs="Arial"/>
          <w:kern w:val="0"/>
          <w:lang w:eastAsia="en-GB"/>
          <w14:ligatures w14:val="none"/>
        </w:rPr>
        <w:t>(</w:t>
      </w:r>
      <w:r w:rsidR="00F678DD" w:rsidRPr="00A95F62">
        <w:rPr>
          <w:rFonts w:ascii="Arial" w:eastAsia="Times New Roman" w:hAnsi="Arial" w:cs="Arial"/>
          <w:kern w:val="0"/>
          <w:lang w:eastAsia="en-GB"/>
          <w14:ligatures w14:val="none"/>
        </w:rPr>
        <w:t>Smidt</w:t>
      </w:r>
      <w:r w:rsidR="00F678DD" w:rsidRPr="00A95F62">
        <w:rPr>
          <w:rFonts w:ascii="Arial" w:eastAsia="Times New Roman" w:hAnsi="Arial" w:cs="Arial"/>
          <w:kern w:val="0"/>
          <w:lang w:eastAsia="en-GB"/>
          <w14:ligatures w14:val="none"/>
        </w:rPr>
        <w:t>,</w:t>
      </w:r>
      <w:r w:rsidR="00223AC8" w:rsidRPr="00A95F62">
        <w:rPr>
          <w:rFonts w:ascii="Arial" w:eastAsia="Times New Roman" w:hAnsi="Arial" w:cs="Arial"/>
          <w:kern w:val="0"/>
          <w:lang w:eastAsia="en-GB"/>
          <w14:ligatures w14:val="none"/>
        </w:rPr>
        <w:t xml:space="preserve"> </w:t>
      </w:r>
      <w:r w:rsidR="00F678DD" w:rsidRPr="00A95F62">
        <w:rPr>
          <w:rFonts w:ascii="Arial" w:eastAsia="Times New Roman" w:hAnsi="Arial" w:cs="Arial"/>
          <w:kern w:val="0"/>
          <w:lang w:eastAsia="en-GB"/>
          <w14:ligatures w14:val="none"/>
        </w:rPr>
        <w:t>2016)</w:t>
      </w:r>
    </w:p>
    <w:p w14:paraId="39F00B21" w14:textId="28A35843" w:rsidR="009B6CBA" w:rsidRPr="00A95F62" w:rsidRDefault="00B246D9" w:rsidP="00567B8F">
      <w:pPr>
        <w:spacing w:line="360" w:lineRule="auto"/>
        <w:rPr>
          <w:rFonts w:ascii="Arial" w:eastAsia="Times New Roman" w:hAnsi="Arial" w:cs="Arial"/>
          <w:kern w:val="0"/>
          <w:lang w:eastAsia="en-GB"/>
          <w14:ligatures w14:val="none"/>
        </w:rPr>
      </w:pPr>
      <w:r w:rsidRPr="00A95F62">
        <w:rPr>
          <w:rFonts w:ascii="Arial" w:eastAsia="Times New Roman" w:hAnsi="Arial" w:cs="Arial"/>
          <w:kern w:val="0"/>
          <w:lang w:eastAsia="en-GB"/>
          <w14:ligatures w14:val="none"/>
        </w:rPr>
        <w:t xml:space="preserve">There are many benefits of promoting and encouraging bilingualism within the early years sector such as </w:t>
      </w:r>
      <w:r w:rsidR="009B6CBA" w:rsidRPr="00A95F62">
        <w:rPr>
          <w:rFonts w:ascii="Arial" w:eastAsia="Times New Roman" w:hAnsi="Arial" w:cs="Arial"/>
          <w:kern w:val="0"/>
          <w:lang w:eastAsia="en-GB"/>
          <w14:ligatures w14:val="none"/>
        </w:rPr>
        <w:t xml:space="preserve">the development and enjoyment of cultural awareness, which boosts creativity, helps people integrate into society, and fosters an understanding of regional languages. It also provides scholastic and educational value. </w:t>
      </w:r>
      <w:r w:rsidR="009B6CBA" w:rsidRPr="00A95F62">
        <w:rPr>
          <w:rFonts w:ascii="Arial" w:eastAsia="Times New Roman" w:hAnsi="Arial" w:cs="Arial"/>
          <w:kern w:val="0"/>
          <w:lang w:eastAsia="en-GB"/>
          <w14:ligatures w14:val="none"/>
        </w:rPr>
        <w:br/>
        <w:t xml:space="preserve">As a result, many kids who speak many languages well are better lateral thinkers, more socially adaptive, have stronger thinking and reasoning skills, and have higher </w:t>
      </w:r>
      <w:r w:rsidR="009B6CBA" w:rsidRPr="00A95F62">
        <w:rPr>
          <w:rFonts w:ascii="Arial" w:eastAsia="Times New Roman" w:hAnsi="Arial" w:cs="Arial"/>
          <w:kern w:val="0"/>
          <w:lang w:eastAsia="en-GB"/>
          <w14:ligatures w14:val="none"/>
        </w:rPr>
        <w:lastRenderedPageBreak/>
        <w:t>cognitive capacities. Being bilingual makes one more culturally aware since it gives one a better grasp of various cultures and experiences.</w:t>
      </w:r>
      <w:r w:rsidR="00015DF1" w:rsidRPr="00A95F62">
        <w:rPr>
          <w:rFonts w:ascii="Arial" w:eastAsia="Times New Roman" w:hAnsi="Arial" w:cs="Arial"/>
          <w:kern w:val="0"/>
          <w:lang w:eastAsia="en-GB"/>
          <w14:ligatures w14:val="none"/>
        </w:rPr>
        <w:t xml:space="preserve"> </w:t>
      </w:r>
      <w:r w:rsidR="00457C22" w:rsidRPr="00A95F62">
        <w:rPr>
          <w:rFonts w:ascii="Arial" w:eastAsia="Times New Roman" w:hAnsi="Arial" w:cs="Arial"/>
          <w:kern w:val="0"/>
          <w:lang w:eastAsia="en-GB"/>
          <w14:ligatures w14:val="none"/>
        </w:rPr>
        <w:t>(Okal, B. 2014)</w:t>
      </w:r>
      <w:r w:rsidR="00E701E0" w:rsidRPr="00A95F62">
        <w:rPr>
          <w:rFonts w:ascii="Arial" w:eastAsia="Times New Roman" w:hAnsi="Arial" w:cs="Arial"/>
          <w:kern w:val="0"/>
          <w:lang w:eastAsia="en-GB"/>
          <w14:ligatures w14:val="none"/>
        </w:rPr>
        <w:t>.</w:t>
      </w:r>
    </w:p>
    <w:p w14:paraId="23375D19" w14:textId="63B2F3A7" w:rsidR="005073E4" w:rsidRPr="00A95F62" w:rsidRDefault="005073E4" w:rsidP="00567B8F">
      <w:pPr>
        <w:spacing w:line="360" w:lineRule="auto"/>
        <w:rPr>
          <w:rFonts w:ascii="Arial" w:eastAsia="Times New Roman" w:hAnsi="Arial" w:cs="Arial"/>
          <w:kern w:val="0"/>
          <w:lang w:eastAsia="en-GB"/>
          <w14:ligatures w14:val="none"/>
        </w:rPr>
      </w:pPr>
      <w:r w:rsidRPr="00A95F62">
        <w:rPr>
          <w:rFonts w:ascii="Arial" w:eastAsia="Times New Roman" w:hAnsi="Arial" w:cs="Arial"/>
          <w:kern w:val="0"/>
          <w:lang w:eastAsia="en-GB"/>
          <w14:ligatures w14:val="none"/>
        </w:rPr>
        <w:t>A</w:t>
      </w:r>
      <w:r w:rsidR="0020123C" w:rsidRPr="00A95F62">
        <w:rPr>
          <w:rFonts w:ascii="Arial" w:eastAsia="Times New Roman" w:hAnsi="Arial" w:cs="Arial"/>
          <w:kern w:val="0"/>
          <w:lang w:eastAsia="en-GB"/>
          <w14:ligatures w14:val="none"/>
        </w:rPr>
        <w:t xml:space="preserve">s demonstrated within the first presentation, ensuring that both the English language and the Welsh language are promoted within activities in the setting is </w:t>
      </w:r>
      <w:r w:rsidR="00F940C7" w:rsidRPr="00A95F62">
        <w:rPr>
          <w:rFonts w:ascii="Arial" w:eastAsia="Times New Roman" w:hAnsi="Arial" w:cs="Arial"/>
          <w:kern w:val="0"/>
          <w:lang w:eastAsia="en-GB"/>
          <w14:ligatures w14:val="none"/>
        </w:rPr>
        <w:t xml:space="preserve">highly beneficial as some children may </w:t>
      </w:r>
      <w:r w:rsidR="005B7E3D" w:rsidRPr="00A95F62">
        <w:rPr>
          <w:rFonts w:ascii="Arial" w:eastAsia="Times New Roman" w:hAnsi="Arial" w:cs="Arial"/>
          <w:kern w:val="0"/>
          <w:lang w:eastAsia="en-GB"/>
          <w14:ligatures w14:val="none"/>
        </w:rPr>
        <w:t xml:space="preserve">use Welsh as an additional language or English as an additional language so it’s important to ensure that as early years </w:t>
      </w:r>
      <w:proofErr w:type="gramStart"/>
      <w:r w:rsidR="005B7E3D" w:rsidRPr="00A95F62">
        <w:rPr>
          <w:rFonts w:ascii="Arial" w:eastAsia="Times New Roman" w:hAnsi="Arial" w:cs="Arial"/>
          <w:kern w:val="0"/>
          <w:lang w:eastAsia="en-GB"/>
          <w14:ligatures w14:val="none"/>
        </w:rPr>
        <w:t>practitioners</w:t>
      </w:r>
      <w:proofErr w:type="gramEnd"/>
      <w:r w:rsidR="005B7E3D" w:rsidRPr="00A95F62">
        <w:rPr>
          <w:rFonts w:ascii="Arial" w:eastAsia="Times New Roman" w:hAnsi="Arial" w:cs="Arial"/>
          <w:kern w:val="0"/>
          <w:lang w:eastAsia="en-GB"/>
          <w14:ligatures w14:val="none"/>
        </w:rPr>
        <w:t xml:space="preserve"> we </w:t>
      </w:r>
      <w:r w:rsidR="00333AF1" w:rsidRPr="00A95F62">
        <w:rPr>
          <w:rFonts w:ascii="Arial" w:eastAsia="Times New Roman" w:hAnsi="Arial" w:cs="Arial"/>
          <w:kern w:val="0"/>
          <w:lang w:eastAsia="en-GB"/>
          <w14:ligatures w14:val="none"/>
        </w:rPr>
        <w:t xml:space="preserve">promote an inclusive practice when </w:t>
      </w:r>
      <w:r w:rsidR="00B46C5C" w:rsidRPr="00A95F62">
        <w:rPr>
          <w:rFonts w:ascii="Arial" w:eastAsia="Times New Roman" w:hAnsi="Arial" w:cs="Arial"/>
          <w:kern w:val="0"/>
          <w:lang w:eastAsia="en-GB"/>
          <w14:ligatures w14:val="none"/>
        </w:rPr>
        <w:t xml:space="preserve">children are participating in activities. </w:t>
      </w:r>
    </w:p>
    <w:p w14:paraId="3175EEC7" w14:textId="542D9700" w:rsidR="00FB10DC" w:rsidRPr="00A95F62" w:rsidRDefault="00470744" w:rsidP="00567B8F">
      <w:pPr>
        <w:spacing w:line="360" w:lineRule="auto"/>
        <w:rPr>
          <w:rFonts w:ascii="Arial" w:hAnsi="Arial" w:cs="Arial"/>
          <w:shd w:val="clear" w:color="auto" w:fill="FFFFFF"/>
        </w:rPr>
      </w:pPr>
      <w:r w:rsidRPr="00A95F62">
        <w:rPr>
          <w:rFonts w:ascii="Arial" w:hAnsi="Arial" w:cs="Arial"/>
        </w:rPr>
        <w:t>To</w:t>
      </w:r>
      <w:r w:rsidR="00B05F16" w:rsidRPr="00A95F62">
        <w:rPr>
          <w:rFonts w:ascii="Arial" w:hAnsi="Arial" w:cs="Arial"/>
        </w:rPr>
        <w:t xml:space="preserve"> </w:t>
      </w:r>
      <w:r w:rsidR="007B1494" w:rsidRPr="00A95F62">
        <w:rPr>
          <w:rFonts w:ascii="Arial" w:hAnsi="Arial" w:cs="Arial"/>
        </w:rPr>
        <w:t xml:space="preserve">summarize the definition of </w:t>
      </w:r>
      <w:r w:rsidR="00B05F16" w:rsidRPr="00A95F62">
        <w:rPr>
          <w:rFonts w:ascii="Arial" w:hAnsi="Arial" w:cs="Arial"/>
          <w:shd w:val="clear" w:color="auto" w:fill="FFFFFF"/>
        </w:rPr>
        <w:t>Welsh as an additional language</w:t>
      </w:r>
      <w:r w:rsidR="007B1494" w:rsidRPr="00A95F62">
        <w:rPr>
          <w:rFonts w:ascii="Arial" w:hAnsi="Arial" w:cs="Arial"/>
          <w:shd w:val="clear" w:color="auto" w:fill="FFFFFF"/>
        </w:rPr>
        <w:t xml:space="preserve"> </w:t>
      </w:r>
      <w:r w:rsidR="007B1494" w:rsidRPr="00A95F62">
        <w:rPr>
          <w:rFonts w:ascii="Arial" w:hAnsi="Arial" w:cs="Arial"/>
        </w:rPr>
        <w:t>Bhatt, A. and Jones, K. (2014) suggest</w:t>
      </w:r>
      <w:r w:rsidRPr="00A95F62">
        <w:rPr>
          <w:rFonts w:ascii="Arial" w:hAnsi="Arial" w:cs="Arial"/>
        </w:rPr>
        <w:t>s</w:t>
      </w:r>
      <w:r w:rsidR="007B1494" w:rsidRPr="00A95F62">
        <w:rPr>
          <w:rFonts w:ascii="Arial" w:hAnsi="Arial" w:cs="Arial"/>
        </w:rPr>
        <w:t xml:space="preserve"> that</w:t>
      </w:r>
      <w:r w:rsidR="00A9580F" w:rsidRPr="00A95F62">
        <w:rPr>
          <w:rFonts w:ascii="Arial" w:hAnsi="Arial" w:cs="Arial"/>
          <w:shd w:val="clear" w:color="auto" w:fill="FFFFFF"/>
        </w:rPr>
        <w:t xml:space="preserve"> it is when a </w:t>
      </w:r>
      <w:r w:rsidR="00FB10DC" w:rsidRPr="00A95F62">
        <w:rPr>
          <w:rFonts w:ascii="Arial" w:hAnsi="Arial" w:cs="Arial"/>
          <w:shd w:val="clear" w:color="auto" w:fill="FFFFFF"/>
        </w:rPr>
        <w:t xml:space="preserve">pupil has a first language which is neither </w:t>
      </w:r>
      <w:r w:rsidR="00A9580F" w:rsidRPr="00A95F62">
        <w:rPr>
          <w:rFonts w:ascii="Arial" w:hAnsi="Arial" w:cs="Arial"/>
          <w:shd w:val="clear" w:color="auto" w:fill="FFFFFF"/>
        </w:rPr>
        <w:t>W</w:t>
      </w:r>
      <w:r w:rsidR="00FB10DC" w:rsidRPr="00A95F62">
        <w:rPr>
          <w:rFonts w:ascii="Arial" w:hAnsi="Arial" w:cs="Arial"/>
          <w:shd w:val="clear" w:color="auto" w:fill="FFFFFF"/>
        </w:rPr>
        <w:t xml:space="preserve">elsh nor English but </w:t>
      </w:r>
      <w:r w:rsidR="00BB4501" w:rsidRPr="00A95F62">
        <w:rPr>
          <w:rFonts w:ascii="Arial" w:hAnsi="Arial" w:cs="Arial"/>
          <w:shd w:val="clear" w:color="auto" w:fill="FFFFFF"/>
        </w:rPr>
        <w:t>wants to further their education within</w:t>
      </w:r>
      <w:r w:rsidR="00FB10DC" w:rsidRPr="00A95F62">
        <w:rPr>
          <w:rFonts w:ascii="Arial" w:hAnsi="Arial" w:cs="Arial"/>
          <w:shd w:val="clear" w:color="auto" w:fill="FFFFFF"/>
        </w:rPr>
        <w:t xml:space="preserve"> </w:t>
      </w:r>
      <w:proofErr w:type="spellStart"/>
      <w:r w:rsidR="00FB10DC" w:rsidRPr="00A95F62">
        <w:rPr>
          <w:rFonts w:ascii="Arial" w:hAnsi="Arial" w:cs="Arial"/>
          <w:shd w:val="clear" w:color="auto" w:fill="FFFFFF"/>
        </w:rPr>
        <w:t>welsh</w:t>
      </w:r>
      <w:proofErr w:type="spellEnd"/>
      <w:r w:rsidR="00FB10DC" w:rsidRPr="00A95F62">
        <w:rPr>
          <w:rFonts w:ascii="Arial" w:hAnsi="Arial" w:cs="Arial"/>
          <w:shd w:val="clear" w:color="auto" w:fill="FFFFFF"/>
        </w:rPr>
        <w:t>-medium education and thus re</w:t>
      </w:r>
      <w:r w:rsidR="00BB4501" w:rsidRPr="00A95F62">
        <w:rPr>
          <w:rFonts w:ascii="Arial" w:hAnsi="Arial" w:cs="Arial"/>
          <w:shd w:val="clear" w:color="auto" w:fill="FFFFFF"/>
        </w:rPr>
        <w:t xml:space="preserve">sulting in the need for </w:t>
      </w:r>
      <w:r w:rsidR="00FB10DC" w:rsidRPr="00A95F62">
        <w:rPr>
          <w:rFonts w:ascii="Arial" w:hAnsi="Arial" w:cs="Arial"/>
          <w:shd w:val="clear" w:color="auto" w:fill="FFFFFF"/>
        </w:rPr>
        <w:t xml:space="preserve">support </w:t>
      </w:r>
      <w:proofErr w:type="gramStart"/>
      <w:r w:rsidR="00FB10DC" w:rsidRPr="00A95F62">
        <w:rPr>
          <w:rFonts w:ascii="Arial" w:hAnsi="Arial" w:cs="Arial"/>
          <w:shd w:val="clear" w:color="auto" w:fill="FFFFFF"/>
        </w:rPr>
        <w:t>in order to</w:t>
      </w:r>
      <w:proofErr w:type="gramEnd"/>
      <w:r w:rsidR="00FB10DC" w:rsidRPr="00A95F62">
        <w:rPr>
          <w:rFonts w:ascii="Arial" w:hAnsi="Arial" w:cs="Arial"/>
          <w:shd w:val="clear" w:color="auto" w:fill="FFFFFF"/>
        </w:rPr>
        <w:t xml:space="preserve"> access the whole curriculum through the medium of </w:t>
      </w:r>
      <w:r w:rsidR="00BB4501" w:rsidRPr="00A95F62">
        <w:rPr>
          <w:rFonts w:ascii="Arial" w:hAnsi="Arial" w:cs="Arial"/>
          <w:shd w:val="clear" w:color="auto" w:fill="FFFFFF"/>
        </w:rPr>
        <w:t>W</w:t>
      </w:r>
      <w:r w:rsidR="00FB10DC" w:rsidRPr="00A95F62">
        <w:rPr>
          <w:rFonts w:ascii="Arial" w:hAnsi="Arial" w:cs="Arial"/>
          <w:shd w:val="clear" w:color="auto" w:fill="FFFFFF"/>
        </w:rPr>
        <w:t>elsh</w:t>
      </w:r>
      <w:r w:rsidR="00BB4501" w:rsidRPr="00A95F62">
        <w:rPr>
          <w:rFonts w:ascii="Arial" w:hAnsi="Arial" w:cs="Arial"/>
          <w:shd w:val="clear" w:color="auto" w:fill="FFFFFF"/>
        </w:rPr>
        <w:t>.</w:t>
      </w:r>
      <w:r w:rsidR="00BB764D" w:rsidRPr="00A95F62">
        <w:rPr>
          <w:rFonts w:ascii="Arial" w:hAnsi="Arial" w:cs="Arial"/>
          <w:shd w:val="clear" w:color="auto" w:fill="FFFFFF"/>
        </w:rPr>
        <w:t xml:space="preserve"> </w:t>
      </w:r>
    </w:p>
    <w:p w14:paraId="6BE154E9" w14:textId="7FF1A7D4" w:rsidR="00BB764D" w:rsidRPr="00A95F62" w:rsidRDefault="00BB764D" w:rsidP="00567B8F">
      <w:pPr>
        <w:spacing w:line="360" w:lineRule="auto"/>
        <w:rPr>
          <w:rFonts w:ascii="Arial" w:hAnsi="Arial" w:cs="Arial"/>
        </w:rPr>
      </w:pPr>
      <w:r w:rsidRPr="00A95F62">
        <w:rPr>
          <w:rFonts w:ascii="Arial" w:hAnsi="Arial" w:cs="Arial"/>
          <w:shd w:val="clear" w:color="auto" w:fill="FFFFFF"/>
        </w:rPr>
        <w:t>The use</w:t>
      </w:r>
      <w:r w:rsidRPr="00A95F62">
        <w:rPr>
          <w:rFonts w:ascii="Arial" w:hAnsi="Arial" w:cs="Arial"/>
          <w:shd w:val="clear" w:color="auto" w:fill="FFFFFF"/>
        </w:rPr>
        <w:t xml:space="preserve"> </w:t>
      </w:r>
      <w:r w:rsidRPr="00A95F62">
        <w:rPr>
          <w:rFonts w:ascii="Arial" w:hAnsi="Arial" w:cs="Arial"/>
          <w:shd w:val="clear" w:color="auto" w:fill="FFFFFF"/>
        </w:rPr>
        <w:t xml:space="preserve">of </w:t>
      </w:r>
      <w:r w:rsidRPr="00A95F62">
        <w:rPr>
          <w:rFonts w:ascii="Arial" w:hAnsi="Arial" w:cs="Arial"/>
          <w:shd w:val="clear" w:color="auto" w:fill="FFFFFF"/>
        </w:rPr>
        <w:t xml:space="preserve">the </w:t>
      </w:r>
      <w:r w:rsidR="00B13BC9" w:rsidRPr="00A95F62">
        <w:rPr>
          <w:rFonts w:ascii="Arial" w:hAnsi="Arial" w:cs="Arial"/>
          <w:shd w:val="clear" w:color="auto" w:fill="FFFFFF"/>
        </w:rPr>
        <w:t>W</w:t>
      </w:r>
      <w:r w:rsidRPr="00A95F62">
        <w:rPr>
          <w:rFonts w:ascii="Arial" w:hAnsi="Arial" w:cs="Arial"/>
          <w:shd w:val="clear" w:color="auto" w:fill="FFFFFF"/>
        </w:rPr>
        <w:t xml:space="preserve">elsh language poses many </w:t>
      </w:r>
      <w:r w:rsidR="00767C5F" w:rsidRPr="00A95F62">
        <w:rPr>
          <w:rFonts w:ascii="Arial" w:hAnsi="Arial" w:cs="Arial"/>
          <w:shd w:val="clear" w:color="auto" w:fill="FFFFFF"/>
        </w:rPr>
        <w:t>challenges</w:t>
      </w:r>
      <w:r w:rsidRPr="00A95F62">
        <w:rPr>
          <w:rFonts w:ascii="Arial" w:hAnsi="Arial" w:cs="Arial"/>
          <w:shd w:val="clear" w:color="auto" w:fill="FFFFFF"/>
        </w:rPr>
        <w:t xml:space="preserve"> for English-medium settings, </w:t>
      </w:r>
      <w:r w:rsidR="00767C5F" w:rsidRPr="00A95F62">
        <w:rPr>
          <w:rFonts w:ascii="Arial" w:hAnsi="Arial" w:cs="Arial"/>
          <w:shd w:val="clear" w:color="auto" w:fill="FFFFFF"/>
        </w:rPr>
        <w:t xml:space="preserve">these challenges can vary </w:t>
      </w:r>
      <w:r w:rsidRPr="00A95F62">
        <w:rPr>
          <w:rFonts w:ascii="Arial" w:hAnsi="Arial" w:cs="Arial"/>
          <w:shd w:val="clear" w:color="auto" w:fill="FFFFFF"/>
        </w:rPr>
        <w:t>from the</w:t>
      </w:r>
      <w:r w:rsidR="00B13BC9" w:rsidRPr="00A95F62">
        <w:rPr>
          <w:rFonts w:ascii="Arial" w:hAnsi="Arial" w:cs="Arial"/>
          <w:shd w:val="clear" w:color="auto" w:fill="FFFFFF"/>
        </w:rPr>
        <w:t xml:space="preserve"> pre-existing</w:t>
      </w:r>
      <w:r w:rsidRPr="00A95F62">
        <w:rPr>
          <w:rFonts w:ascii="Arial" w:hAnsi="Arial" w:cs="Arial"/>
          <w:shd w:val="clear" w:color="auto" w:fill="FFFFFF"/>
        </w:rPr>
        <w:t xml:space="preserve"> language skills of staff, their confidence</w:t>
      </w:r>
      <w:r w:rsidR="00B13BC9" w:rsidRPr="00A95F62">
        <w:rPr>
          <w:rFonts w:ascii="Arial" w:hAnsi="Arial" w:cs="Arial"/>
          <w:shd w:val="clear" w:color="auto" w:fill="FFFFFF"/>
        </w:rPr>
        <w:t xml:space="preserve"> and ability </w:t>
      </w:r>
      <w:r w:rsidRPr="00A95F62">
        <w:rPr>
          <w:rFonts w:ascii="Arial" w:hAnsi="Arial" w:cs="Arial"/>
          <w:shd w:val="clear" w:color="auto" w:fill="FFFFFF"/>
        </w:rPr>
        <w:t xml:space="preserve">to use the language and monetary issues such as cost for translation and </w:t>
      </w:r>
      <w:r w:rsidR="00B13BC9" w:rsidRPr="00A95F62">
        <w:rPr>
          <w:rFonts w:ascii="Arial" w:hAnsi="Arial" w:cs="Arial"/>
          <w:shd w:val="clear" w:color="auto" w:fill="FFFFFF"/>
        </w:rPr>
        <w:t xml:space="preserve">purchasing </w:t>
      </w:r>
      <w:r w:rsidRPr="00A95F62">
        <w:rPr>
          <w:rFonts w:ascii="Arial" w:hAnsi="Arial" w:cs="Arial"/>
          <w:shd w:val="clear" w:color="auto" w:fill="FFFFFF"/>
        </w:rPr>
        <w:t>of resources.</w:t>
      </w:r>
      <w:r w:rsidR="00B023CD" w:rsidRPr="00A95F62">
        <w:rPr>
          <w:rFonts w:ascii="Arial" w:hAnsi="Arial" w:cs="Arial"/>
          <w:shd w:val="clear" w:color="auto" w:fill="FFFFFF"/>
        </w:rPr>
        <w:t xml:space="preserve"> (</w:t>
      </w:r>
      <w:r w:rsidR="00B023CD" w:rsidRPr="00A95F62">
        <w:rPr>
          <w:rFonts w:ascii="Arial" w:hAnsi="Arial" w:cs="Arial"/>
        </w:rPr>
        <w:t>Using bilingualism in English medium early year, childcare and play settings</w:t>
      </w:r>
      <w:r w:rsidR="00B023CD" w:rsidRPr="00A95F62">
        <w:rPr>
          <w:rFonts w:ascii="Arial" w:hAnsi="Arial" w:cs="Arial"/>
        </w:rPr>
        <w:t>,</w:t>
      </w:r>
      <w:r w:rsidR="00B023CD" w:rsidRPr="00A95F62">
        <w:rPr>
          <w:rFonts w:ascii="Arial" w:hAnsi="Arial" w:cs="Arial"/>
          <w:i/>
          <w:iCs/>
        </w:rPr>
        <w:t xml:space="preserve"> </w:t>
      </w:r>
      <w:r w:rsidR="00B023CD" w:rsidRPr="00A95F62">
        <w:rPr>
          <w:rFonts w:ascii="Arial" w:hAnsi="Arial" w:cs="Arial"/>
        </w:rPr>
        <w:t>2016)</w:t>
      </w:r>
      <w:r w:rsidR="00B023CD" w:rsidRPr="00A95F62">
        <w:rPr>
          <w:rFonts w:ascii="Arial" w:hAnsi="Arial" w:cs="Arial"/>
        </w:rPr>
        <w:t>.</w:t>
      </w:r>
    </w:p>
    <w:p w14:paraId="20B5F6F7" w14:textId="0F426C55" w:rsidR="00A42358" w:rsidRPr="00A95F62" w:rsidRDefault="00A42358" w:rsidP="00567B8F">
      <w:pPr>
        <w:spacing w:line="360" w:lineRule="auto"/>
        <w:rPr>
          <w:rFonts w:ascii="Arial" w:hAnsi="Arial" w:cs="Arial"/>
        </w:rPr>
      </w:pPr>
      <w:r w:rsidRPr="00A95F62">
        <w:rPr>
          <w:rFonts w:ascii="Arial" w:hAnsi="Arial" w:cs="Arial"/>
        </w:rPr>
        <w:t>As demonstrated within the activity during the first presentation, the use of resources are a</w:t>
      </w:r>
      <w:r w:rsidR="00077DAD" w:rsidRPr="00A95F62">
        <w:rPr>
          <w:rFonts w:ascii="Arial" w:hAnsi="Arial" w:cs="Arial"/>
        </w:rPr>
        <w:t xml:space="preserve"> crucial and very important factor of working with children in the early years sector as they are not only valuable learning tools for the early years practitioners but they can also be used as visual aids and can be incorporated with an activity such as the days of the week, the different weathers and colours laminated and stuck onto the </w:t>
      </w:r>
      <w:proofErr w:type="spellStart"/>
      <w:r w:rsidR="00077DAD" w:rsidRPr="00A95F62">
        <w:rPr>
          <w:rFonts w:ascii="Arial" w:hAnsi="Arial" w:cs="Arial"/>
        </w:rPr>
        <w:t>amser</w:t>
      </w:r>
      <w:proofErr w:type="spellEnd"/>
      <w:r w:rsidR="00077DAD" w:rsidRPr="00A95F62">
        <w:rPr>
          <w:rFonts w:ascii="Arial" w:hAnsi="Arial" w:cs="Arial"/>
        </w:rPr>
        <w:t xml:space="preserve"> </w:t>
      </w:r>
      <w:proofErr w:type="spellStart"/>
      <w:r w:rsidR="00077DAD" w:rsidRPr="00A95F62">
        <w:rPr>
          <w:rFonts w:ascii="Arial" w:hAnsi="Arial" w:cs="Arial"/>
        </w:rPr>
        <w:t>cylch</w:t>
      </w:r>
      <w:proofErr w:type="spellEnd"/>
      <w:r w:rsidR="00077DAD" w:rsidRPr="00A95F62">
        <w:rPr>
          <w:rFonts w:ascii="Arial" w:hAnsi="Arial" w:cs="Arial"/>
        </w:rPr>
        <w:t xml:space="preserve"> board within the activity. </w:t>
      </w:r>
    </w:p>
    <w:p w14:paraId="044BC827" w14:textId="77777777" w:rsidR="00EB6EB6" w:rsidRPr="00A95F62" w:rsidRDefault="00151A1B" w:rsidP="00567B8F">
      <w:pPr>
        <w:spacing w:after="0" w:line="360" w:lineRule="auto"/>
        <w:rPr>
          <w:rFonts w:ascii="Arial" w:eastAsia="Times New Roman" w:hAnsi="Arial" w:cs="Arial"/>
          <w:kern w:val="0"/>
          <w:lang w:eastAsia="en-GB"/>
          <w14:ligatures w14:val="none"/>
        </w:rPr>
      </w:pPr>
      <w:r w:rsidRPr="00A95F62">
        <w:rPr>
          <w:rFonts w:ascii="Arial" w:eastAsia="Times New Roman" w:hAnsi="Arial" w:cs="Arial"/>
          <w:kern w:val="0"/>
          <w:lang w:eastAsia="en-GB"/>
          <w14:ligatures w14:val="none"/>
        </w:rPr>
        <w:t xml:space="preserve">Research by </w:t>
      </w:r>
      <w:r w:rsidR="00AA7836" w:rsidRPr="00A95F62">
        <w:rPr>
          <w:rFonts w:ascii="Arial" w:eastAsia="Times New Roman" w:hAnsi="Arial" w:cs="Arial"/>
          <w:kern w:val="0"/>
          <w:lang w:eastAsia="en-GB"/>
          <w14:ligatures w14:val="none"/>
        </w:rPr>
        <w:t>Trautner, T. (</w:t>
      </w:r>
      <w:r w:rsidR="00B21FDA" w:rsidRPr="00A95F62">
        <w:rPr>
          <w:rFonts w:ascii="Arial" w:eastAsia="Times New Roman" w:hAnsi="Arial" w:cs="Arial"/>
          <w:kern w:val="0"/>
          <w:lang w:eastAsia="en-GB"/>
          <w14:ligatures w14:val="none"/>
        </w:rPr>
        <w:t>2019) suggests that c</w:t>
      </w:r>
      <w:r w:rsidR="00DD3E3B" w:rsidRPr="00DD3E3B">
        <w:rPr>
          <w:rFonts w:ascii="Arial" w:eastAsia="Times New Roman" w:hAnsi="Arial" w:cs="Arial"/>
          <w:kern w:val="0"/>
          <w:lang w:eastAsia="en-GB"/>
          <w14:ligatures w14:val="none"/>
        </w:rPr>
        <w:t>hildren that are bilingual may be better at focusing on one subject at a time and respon</w:t>
      </w:r>
      <w:r w:rsidR="006572AF" w:rsidRPr="00A95F62">
        <w:rPr>
          <w:rFonts w:ascii="Arial" w:eastAsia="Times New Roman" w:hAnsi="Arial" w:cs="Arial"/>
          <w:kern w:val="0"/>
          <w:lang w:eastAsia="en-GB"/>
          <w14:ligatures w14:val="none"/>
        </w:rPr>
        <w:t>d</w:t>
      </w:r>
      <w:r w:rsidR="00DD3E3B" w:rsidRPr="00DD3E3B">
        <w:rPr>
          <w:rFonts w:ascii="Arial" w:eastAsia="Times New Roman" w:hAnsi="Arial" w:cs="Arial"/>
          <w:kern w:val="0"/>
          <w:lang w:eastAsia="en-GB"/>
          <w14:ligatures w14:val="none"/>
        </w:rPr>
        <w:t xml:space="preserve"> differently, demonstrating cognitive flexibility. Both qualities call for self-control, which is highly valued in both life and the early childhood classroom. The languages in a bilingual toddler's brain compete to be active and selected when the child tries to communicate</w:t>
      </w:r>
      <w:r w:rsidR="004F6992" w:rsidRPr="00A95F62">
        <w:rPr>
          <w:rFonts w:ascii="Arial" w:eastAsia="Times New Roman" w:hAnsi="Arial" w:cs="Arial"/>
          <w:kern w:val="0"/>
          <w:lang w:eastAsia="en-GB"/>
          <w14:ligatures w14:val="none"/>
        </w:rPr>
        <w:t xml:space="preserve"> the child</w:t>
      </w:r>
      <w:r w:rsidR="00DD3E3B" w:rsidRPr="00DD3E3B">
        <w:rPr>
          <w:rFonts w:ascii="Arial" w:eastAsia="Times New Roman" w:hAnsi="Arial" w:cs="Arial"/>
          <w:kern w:val="0"/>
          <w:lang w:eastAsia="en-GB"/>
          <w14:ligatures w14:val="none"/>
        </w:rPr>
        <w:t xml:space="preserve"> has to focus and have the capacity for brain flexibility, which is achievable at </w:t>
      </w:r>
      <w:r w:rsidR="004F6992" w:rsidRPr="00A95F62">
        <w:rPr>
          <w:rFonts w:ascii="Arial" w:eastAsia="Times New Roman" w:hAnsi="Arial" w:cs="Arial"/>
          <w:kern w:val="0"/>
          <w:lang w:eastAsia="en-GB"/>
          <w14:ligatures w14:val="none"/>
        </w:rPr>
        <w:t>a</w:t>
      </w:r>
      <w:r w:rsidR="00DD3E3B" w:rsidRPr="00DD3E3B">
        <w:rPr>
          <w:rFonts w:ascii="Arial" w:eastAsia="Times New Roman" w:hAnsi="Arial" w:cs="Arial"/>
          <w:kern w:val="0"/>
          <w:lang w:eastAsia="en-GB"/>
          <w14:ligatures w14:val="none"/>
        </w:rPr>
        <w:t xml:space="preserve"> young age, </w:t>
      </w:r>
      <w:r w:rsidR="004F6992" w:rsidRPr="00A95F62">
        <w:rPr>
          <w:rFonts w:ascii="Arial" w:eastAsia="Times New Roman" w:hAnsi="Arial" w:cs="Arial"/>
          <w:kern w:val="0"/>
          <w:lang w:eastAsia="en-GB"/>
          <w14:ligatures w14:val="none"/>
        </w:rPr>
        <w:t>to</w:t>
      </w:r>
      <w:r w:rsidR="00DD3E3B" w:rsidRPr="00DD3E3B">
        <w:rPr>
          <w:rFonts w:ascii="Arial" w:eastAsia="Times New Roman" w:hAnsi="Arial" w:cs="Arial"/>
          <w:kern w:val="0"/>
          <w:lang w:eastAsia="en-GB"/>
          <w14:ligatures w14:val="none"/>
        </w:rPr>
        <w:t xml:space="preserve"> choose one and suppress the other. The interference gives the mind an exercise that tones its cognitive muscles by forcing it to settle internal</w:t>
      </w:r>
      <w:r w:rsidR="004F6992" w:rsidRPr="00A95F62">
        <w:rPr>
          <w:rFonts w:ascii="Arial" w:eastAsia="Times New Roman" w:hAnsi="Arial" w:cs="Arial"/>
          <w:kern w:val="0"/>
          <w:lang w:eastAsia="en-GB"/>
          <w14:ligatures w14:val="none"/>
        </w:rPr>
        <w:t xml:space="preserve"> </w:t>
      </w:r>
      <w:r w:rsidR="00DD3E3B" w:rsidRPr="00DD3E3B">
        <w:rPr>
          <w:rFonts w:ascii="Arial" w:eastAsia="Times New Roman" w:hAnsi="Arial" w:cs="Arial"/>
          <w:kern w:val="0"/>
          <w:lang w:eastAsia="en-GB"/>
          <w14:ligatures w14:val="none"/>
        </w:rPr>
        <w:t xml:space="preserve">disagreement. </w:t>
      </w:r>
      <w:r w:rsidR="00DD3E3B" w:rsidRPr="00DD3E3B">
        <w:rPr>
          <w:rFonts w:ascii="Arial" w:eastAsia="Times New Roman" w:hAnsi="Arial" w:cs="Arial"/>
          <w:kern w:val="0"/>
          <w:lang w:eastAsia="en-GB"/>
          <w14:ligatures w14:val="none"/>
        </w:rPr>
        <w:lastRenderedPageBreak/>
        <w:t xml:space="preserve">Learning to speak two languages strengthens the brain's command </w:t>
      </w:r>
      <w:r w:rsidR="004F6992" w:rsidRPr="00A95F62">
        <w:rPr>
          <w:rFonts w:ascii="Arial" w:eastAsia="Times New Roman" w:hAnsi="Arial" w:cs="Arial"/>
          <w:kern w:val="0"/>
          <w:lang w:eastAsia="en-GB"/>
          <w14:ligatures w14:val="none"/>
        </w:rPr>
        <w:t>centre</w:t>
      </w:r>
      <w:r w:rsidR="00DD3E3B" w:rsidRPr="00DD3E3B">
        <w:rPr>
          <w:rFonts w:ascii="Arial" w:eastAsia="Times New Roman" w:hAnsi="Arial" w:cs="Arial"/>
          <w:kern w:val="0"/>
          <w:lang w:eastAsia="en-GB"/>
          <w14:ligatures w14:val="none"/>
        </w:rPr>
        <w:t>, enabling it to plan, solve problems, and carry out other intellectua</w:t>
      </w:r>
      <w:r w:rsidR="004F6992" w:rsidRPr="00A95F62">
        <w:rPr>
          <w:rFonts w:ascii="Arial" w:eastAsia="Times New Roman" w:hAnsi="Arial" w:cs="Arial"/>
          <w:kern w:val="0"/>
          <w:lang w:eastAsia="en-GB"/>
          <w14:ligatures w14:val="none"/>
        </w:rPr>
        <w:t xml:space="preserve">l </w:t>
      </w:r>
      <w:r w:rsidR="00DD3E3B" w:rsidRPr="00DD3E3B">
        <w:rPr>
          <w:rFonts w:ascii="Arial" w:eastAsia="Times New Roman" w:hAnsi="Arial" w:cs="Arial"/>
          <w:kern w:val="0"/>
          <w:lang w:eastAsia="en-GB"/>
          <w14:ligatures w14:val="none"/>
        </w:rPr>
        <w:t>activities.</w:t>
      </w:r>
    </w:p>
    <w:p w14:paraId="3D60FEF5" w14:textId="77777777" w:rsidR="00EB6EB6" w:rsidRPr="00A95F62" w:rsidRDefault="00EB6EB6" w:rsidP="00567B8F">
      <w:pPr>
        <w:spacing w:after="0" w:line="360" w:lineRule="auto"/>
        <w:rPr>
          <w:rFonts w:ascii="Arial" w:eastAsia="Times New Roman" w:hAnsi="Arial" w:cs="Arial"/>
          <w:kern w:val="0"/>
          <w:lang w:eastAsia="en-GB"/>
          <w14:ligatures w14:val="none"/>
        </w:rPr>
      </w:pPr>
    </w:p>
    <w:p w14:paraId="67F672AB" w14:textId="5BA8768E" w:rsidR="00CD15E3" w:rsidRPr="00A95F62" w:rsidRDefault="00CD15E3" w:rsidP="00567B8F">
      <w:pPr>
        <w:spacing w:after="0" w:line="360" w:lineRule="auto"/>
        <w:rPr>
          <w:rFonts w:ascii="Arial" w:eastAsia="Times New Roman" w:hAnsi="Arial" w:cs="Arial"/>
          <w:kern w:val="0"/>
          <w:lang w:eastAsia="en-GB"/>
          <w14:ligatures w14:val="none"/>
        </w:rPr>
      </w:pPr>
      <w:r w:rsidRPr="00CD15E3">
        <w:rPr>
          <w:rFonts w:ascii="Arial" w:eastAsia="Times New Roman" w:hAnsi="Arial" w:cs="Arial"/>
          <w:kern w:val="0"/>
          <w:lang w:eastAsia="en-GB"/>
          <w14:ligatures w14:val="none"/>
        </w:rPr>
        <w:t>It is believed that bilinguals' greater creativity may stem from improved executive functioning or more varied cultural experiences. In earlier research, three divergent thinking tests showed a constant lack of impact. This makes it more likely that other between-group confounds, such</w:t>
      </w:r>
      <w:r w:rsidR="004C4C48" w:rsidRPr="00A95F62">
        <w:rPr>
          <w:rFonts w:ascii="Arial" w:eastAsia="Times New Roman" w:hAnsi="Arial" w:cs="Arial"/>
          <w:kern w:val="0"/>
          <w:lang w:eastAsia="en-GB"/>
          <w14:ligatures w14:val="none"/>
        </w:rPr>
        <w:t xml:space="preserve"> as </w:t>
      </w:r>
      <w:r w:rsidRPr="00CD15E3">
        <w:rPr>
          <w:rFonts w:ascii="Arial" w:eastAsia="Times New Roman" w:hAnsi="Arial" w:cs="Arial"/>
          <w:kern w:val="0"/>
          <w:lang w:eastAsia="en-GB"/>
          <w14:ligatures w14:val="none"/>
        </w:rPr>
        <w:t>overall IQ, are the cause of any differences seen between bilinguals and monolinguals. It also implies that additional elements, suc</w:t>
      </w:r>
      <w:r w:rsidR="004C4C48" w:rsidRPr="00A95F62">
        <w:rPr>
          <w:rFonts w:ascii="Arial" w:eastAsia="Times New Roman" w:hAnsi="Arial" w:cs="Arial"/>
          <w:kern w:val="0"/>
          <w:lang w:eastAsia="en-GB"/>
          <w14:ligatures w14:val="none"/>
        </w:rPr>
        <w:t xml:space="preserve">h as </w:t>
      </w:r>
      <w:r w:rsidRPr="00CD15E3">
        <w:rPr>
          <w:rFonts w:ascii="Arial" w:eastAsia="Times New Roman" w:hAnsi="Arial" w:cs="Arial"/>
          <w:kern w:val="0"/>
          <w:lang w:eastAsia="en-GB"/>
          <w14:ligatures w14:val="none"/>
        </w:rPr>
        <w:t>cultural variety, may be potential contributors to children's diverse thinking</w:t>
      </w:r>
      <w:r w:rsidR="004C4C48" w:rsidRPr="00A95F62">
        <w:rPr>
          <w:rFonts w:ascii="Arial" w:eastAsia="Times New Roman" w:hAnsi="Arial" w:cs="Arial"/>
          <w:kern w:val="0"/>
          <w:lang w:eastAsia="en-GB"/>
          <w14:ligatures w14:val="none"/>
        </w:rPr>
        <w:t xml:space="preserve"> and</w:t>
      </w:r>
      <w:r w:rsidRPr="00CD15E3">
        <w:rPr>
          <w:rFonts w:ascii="Arial" w:eastAsia="Times New Roman" w:hAnsi="Arial" w:cs="Arial"/>
          <w:kern w:val="0"/>
          <w:lang w:eastAsia="en-GB"/>
          <w14:ligatures w14:val="none"/>
        </w:rPr>
        <w:t xml:space="preserve"> should be further investigated in future studies. </w:t>
      </w:r>
      <w:r w:rsidRPr="00A95F62">
        <w:rPr>
          <w:rFonts w:ascii="Arial" w:eastAsia="Times New Roman" w:hAnsi="Arial" w:cs="Arial"/>
          <w:kern w:val="0"/>
          <w:lang w:eastAsia="en-GB"/>
          <w14:ligatures w14:val="none"/>
        </w:rPr>
        <w:t>(Booton, S 2021).</w:t>
      </w:r>
    </w:p>
    <w:p w14:paraId="3108B16F" w14:textId="77777777" w:rsidR="00F947CC" w:rsidRPr="00A95F62" w:rsidRDefault="00F947CC" w:rsidP="00567B8F">
      <w:pPr>
        <w:spacing w:after="0" w:line="360" w:lineRule="auto"/>
        <w:rPr>
          <w:rFonts w:ascii="Arial" w:eastAsia="Times New Roman" w:hAnsi="Arial" w:cs="Arial"/>
          <w:kern w:val="0"/>
          <w:lang w:eastAsia="en-GB"/>
          <w14:ligatures w14:val="none"/>
        </w:rPr>
      </w:pPr>
    </w:p>
    <w:p w14:paraId="5F899A10" w14:textId="77777777" w:rsidR="0038703D" w:rsidRPr="00A95F62" w:rsidRDefault="00A034E6" w:rsidP="00567B8F">
      <w:pPr>
        <w:spacing w:line="360" w:lineRule="auto"/>
        <w:rPr>
          <w:rFonts w:ascii="Arial" w:eastAsia="Times New Roman" w:hAnsi="Arial" w:cs="Arial"/>
          <w:kern w:val="0"/>
          <w:lang w:eastAsia="en-GB"/>
          <w14:ligatures w14:val="none"/>
        </w:rPr>
      </w:pPr>
      <w:r w:rsidRPr="00A95F62">
        <w:rPr>
          <w:rFonts w:ascii="Arial" w:eastAsia="Times New Roman" w:hAnsi="Arial" w:cs="Arial"/>
          <w:kern w:val="0"/>
          <w:lang w:eastAsia="en-GB"/>
          <w14:ligatures w14:val="none"/>
        </w:rPr>
        <w:t xml:space="preserve">There are many different </w:t>
      </w:r>
      <w:r w:rsidR="0014552E" w:rsidRPr="00A95F62">
        <w:rPr>
          <w:rFonts w:ascii="Arial" w:eastAsia="Times New Roman" w:hAnsi="Arial" w:cs="Arial"/>
          <w:kern w:val="0"/>
          <w:lang w:eastAsia="en-GB"/>
          <w14:ligatures w14:val="none"/>
        </w:rPr>
        <w:t xml:space="preserve">frameworks and programmes in support of bilingualism and multilingualism such as </w:t>
      </w:r>
      <w:r w:rsidR="005071A5" w:rsidRPr="00A95F62">
        <w:rPr>
          <w:rFonts w:ascii="Arial" w:hAnsi="Arial" w:cs="Arial"/>
          <w:shd w:val="clear" w:color="auto" w:fill="FFFFFF"/>
        </w:rPr>
        <w:t>Welsh Governments Building a Brighter Future: Early Years and Childcare plan</w:t>
      </w:r>
      <w:r w:rsidR="005071A5" w:rsidRPr="00A95F62">
        <w:rPr>
          <w:rFonts w:ascii="Arial" w:hAnsi="Arial" w:cs="Arial"/>
          <w:shd w:val="clear" w:color="auto" w:fill="FFFFFF"/>
        </w:rPr>
        <w:t>.</w:t>
      </w:r>
      <w:r w:rsidR="00777EAA" w:rsidRPr="00A95F62">
        <w:rPr>
          <w:rFonts w:ascii="Arial" w:hAnsi="Arial" w:cs="Arial"/>
          <w:shd w:val="clear" w:color="auto" w:fill="FFFFFF"/>
        </w:rPr>
        <w:t xml:space="preserve"> </w:t>
      </w:r>
      <w:r w:rsidR="005071A5" w:rsidRPr="00A95F62">
        <w:rPr>
          <w:rFonts w:ascii="Arial" w:hAnsi="Arial" w:cs="Arial"/>
          <w:shd w:val="clear" w:color="auto" w:fill="FFFFFF"/>
        </w:rPr>
        <w:t>The Welsh Government aims to support</w:t>
      </w:r>
      <w:r w:rsidR="00523735" w:rsidRPr="00A95F62">
        <w:rPr>
          <w:rFonts w:ascii="Arial" w:hAnsi="Arial" w:cs="Arial"/>
          <w:shd w:val="clear" w:color="auto" w:fill="FFFFFF"/>
        </w:rPr>
        <w:t xml:space="preserve"> and aid</w:t>
      </w:r>
      <w:r w:rsidR="005071A5" w:rsidRPr="00A95F62">
        <w:rPr>
          <w:rFonts w:ascii="Arial" w:hAnsi="Arial" w:cs="Arial"/>
          <w:shd w:val="clear" w:color="auto" w:fill="FFFFFF"/>
        </w:rPr>
        <w:t xml:space="preserve"> parents to raise their children bilingually and </w:t>
      </w:r>
      <w:proofErr w:type="gramStart"/>
      <w:r w:rsidR="00777EAA" w:rsidRPr="00A95F62">
        <w:rPr>
          <w:rFonts w:ascii="Arial" w:hAnsi="Arial" w:cs="Arial"/>
          <w:shd w:val="clear" w:color="auto" w:fill="FFFFFF"/>
        </w:rPr>
        <w:t>in order to</w:t>
      </w:r>
      <w:proofErr w:type="gramEnd"/>
      <w:r w:rsidR="00777EAA" w:rsidRPr="00A95F62">
        <w:rPr>
          <w:rFonts w:ascii="Arial" w:hAnsi="Arial" w:cs="Arial"/>
          <w:shd w:val="clear" w:color="auto" w:fill="FFFFFF"/>
        </w:rPr>
        <w:t xml:space="preserve"> do this, The Welsh Government need to ensure </w:t>
      </w:r>
      <w:r w:rsidR="005071A5" w:rsidRPr="00A95F62">
        <w:rPr>
          <w:rFonts w:ascii="Arial" w:hAnsi="Arial" w:cs="Arial"/>
          <w:shd w:val="clear" w:color="auto" w:fill="FFFFFF"/>
        </w:rPr>
        <w:t xml:space="preserve">there is an adequate supply of </w:t>
      </w:r>
      <w:proofErr w:type="spellStart"/>
      <w:r w:rsidR="005071A5" w:rsidRPr="00A95F62">
        <w:rPr>
          <w:rFonts w:ascii="Arial" w:hAnsi="Arial" w:cs="Arial"/>
          <w:shd w:val="clear" w:color="auto" w:fill="FFFFFF"/>
        </w:rPr>
        <w:t>welsh</w:t>
      </w:r>
      <w:proofErr w:type="spellEnd"/>
      <w:r w:rsidR="005071A5" w:rsidRPr="00A95F62">
        <w:rPr>
          <w:rFonts w:ascii="Arial" w:hAnsi="Arial" w:cs="Arial"/>
          <w:shd w:val="clear" w:color="auto" w:fill="FFFFFF"/>
        </w:rPr>
        <w:t xml:space="preserve"> language practitioners and services available in the early years and childcare sector.</w:t>
      </w:r>
      <w:r w:rsidR="00777EAA" w:rsidRPr="00A95F62">
        <w:rPr>
          <w:rFonts w:ascii="Arial" w:hAnsi="Arial" w:cs="Arial"/>
          <w:shd w:val="clear" w:color="auto" w:fill="FFFFFF"/>
        </w:rPr>
        <w:t xml:space="preserve"> </w:t>
      </w:r>
      <w:r w:rsidR="00F654E6" w:rsidRPr="00A95F62">
        <w:rPr>
          <w:rFonts w:ascii="Arial" w:eastAsia="Times New Roman" w:hAnsi="Arial" w:cs="Arial"/>
          <w:kern w:val="0"/>
          <w:lang w:eastAsia="en-GB"/>
          <w14:ligatures w14:val="none"/>
        </w:rPr>
        <w:t xml:space="preserve">High standards in the early years and childcare workforce are the responsibility of Social Care Wales. </w:t>
      </w:r>
      <w:r w:rsidR="00F654E6" w:rsidRPr="00A95F62">
        <w:rPr>
          <w:rFonts w:ascii="Arial" w:eastAsia="Times New Roman" w:hAnsi="Arial" w:cs="Arial"/>
          <w:kern w:val="0"/>
          <w:lang w:eastAsia="en-GB"/>
          <w14:ligatures w14:val="none"/>
        </w:rPr>
        <w:t>To</w:t>
      </w:r>
      <w:r w:rsidR="00F654E6" w:rsidRPr="00A95F62">
        <w:rPr>
          <w:rFonts w:ascii="Arial" w:eastAsia="Times New Roman" w:hAnsi="Arial" w:cs="Arial"/>
          <w:kern w:val="0"/>
          <w:lang w:eastAsia="en-GB"/>
          <w14:ligatures w14:val="none"/>
        </w:rPr>
        <w:t xml:space="preserve"> ensure that the workforce in Wales has the training and credentials necessary to perform at a high professional level and provide high-quality services, Social Care Wales works with employers and partners. Welsh language proficiency is essential to these abilities and understanding.</w:t>
      </w:r>
      <w:r w:rsidR="00B3267C" w:rsidRPr="00A95F62">
        <w:rPr>
          <w:rFonts w:ascii="Arial" w:eastAsia="Times New Roman" w:hAnsi="Arial" w:cs="Arial"/>
          <w:kern w:val="0"/>
          <w:lang w:eastAsia="en-GB"/>
          <w14:ligatures w14:val="none"/>
        </w:rPr>
        <w:t xml:space="preserve"> </w:t>
      </w:r>
      <w:r w:rsidR="00B3267C" w:rsidRPr="00A95F62">
        <w:rPr>
          <w:rFonts w:ascii="Arial" w:eastAsia="Times New Roman" w:hAnsi="Arial" w:cs="Arial"/>
          <w:kern w:val="0"/>
          <w:lang w:eastAsia="en-GB"/>
          <w14:ligatures w14:val="none"/>
        </w:rPr>
        <w:t xml:space="preserve">Social Care Wales emphasizes the value of the Welsh language when working in Wales and offers </w:t>
      </w:r>
      <w:r w:rsidR="00B3267C" w:rsidRPr="00A95F62">
        <w:rPr>
          <w:rFonts w:ascii="Arial" w:eastAsia="Times New Roman" w:hAnsi="Arial" w:cs="Arial"/>
          <w:kern w:val="0"/>
          <w:lang w:eastAsia="en-GB"/>
          <w14:ligatures w14:val="none"/>
        </w:rPr>
        <w:t>all</w:t>
      </w:r>
      <w:r w:rsidR="00B3267C" w:rsidRPr="00A95F62">
        <w:rPr>
          <w:rFonts w:ascii="Arial" w:eastAsia="Times New Roman" w:hAnsi="Arial" w:cs="Arial"/>
          <w:kern w:val="0"/>
          <w:lang w:eastAsia="en-GB"/>
          <w14:ligatures w14:val="none"/>
        </w:rPr>
        <w:t xml:space="preserve"> its materials in both languages. </w:t>
      </w:r>
      <w:r w:rsidR="00B3267C" w:rsidRPr="00A95F62">
        <w:rPr>
          <w:rFonts w:ascii="Arial" w:eastAsia="Times New Roman" w:hAnsi="Arial" w:cs="Arial"/>
          <w:kern w:val="0"/>
          <w:lang w:eastAsia="en-GB"/>
          <w14:ligatures w14:val="none"/>
        </w:rPr>
        <w:t>(Care Council for Wales, 2016).</w:t>
      </w:r>
    </w:p>
    <w:p w14:paraId="1000ECEC" w14:textId="6A4E6EB3" w:rsidR="0038703D" w:rsidRPr="00A95F62" w:rsidRDefault="0038703D" w:rsidP="00567B8F">
      <w:pPr>
        <w:spacing w:line="360" w:lineRule="auto"/>
        <w:rPr>
          <w:rFonts w:ascii="Arial" w:hAnsi="Arial" w:cs="Arial"/>
        </w:rPr>
      </w:pPr>
      <w:r w:rsidRPr="00A95F62">
        <w:rPr>
          <w:rFonts w:ascii="Arial" w:eastAsia="Times New Roman" w:hAnsi="Arial" w:cs="Arial"/>
          <w:kern w:val="0"/>
          <w:lang w:eastAsia="en-GB"/>
          <w14:ligatures w14:val="none"/>
        </w:rPr>
        <w:t>The following major objective is outlined in</w:t>
      </w:r>
      <w:r w:rsidR="009C362A" w:rsidRPr="00A95F62">
        <w:rPr>
          <w:rFonts w:ascii="Arial" w:eastAsia="Times New Roman" w:hAnsi="Arial" w:cs="Arial"/>
          <w:kern w:val="0"/>
          <w:lang w:eastAsia="en-GB"/>
          <w14:ligatures w14:val="none"/>
        </w:rPr>
        <w:t xml:space="preserve"> another framework that supports bilingualism which is,</w:t>
      </w:r>
      <w:r w:rsidRPr="00A95F62">
        <w:rPr>
          <w:rFonts w:ascii="Arial" w:eastAsia="Times New Roman" w:hAnsi="Arial" w:cs="Arial"/>
          <w:kern w:val="0"/>
          <w:lang w:eastAsia="en-GB"/>
          <w14:ligatures w14:val="none"/>
        </w:rPr>
        <w:t xml:space="preserve"> Iaith Pawb: A National Action Plan for a Bilingual Wales (WAG, 2003)</w:t>
      </w:r>
      <w:r w:rsidR="009C362A" w:rsidRPr="00A95F62">
        <w:rPr>
          <w:rFonts w:ascii="Arial" w:eastAsia="Times New Roman" w:hAnsi="Arial" w:cs="Arial"/>
          <w:kern w:val="0"/>
          <w:lang w:eastAsia="en-GB"/>
          <w14:ligatures w14:val="none"/>
        </w:rPr>
        <w:t>. The</w:t>
      </w:r>
      <w:r w:rsidRPr="00A95F62">
        <w:rPr>
          <w:rFonts w:ascii="Arial" w:eastAsia="Times New Roman" w:hAnsi="Arial" w:cs="Arial"/>
          <w:kern w:val="0"/>
          <w:lang w:eastAsia="en-GB"/>
          <w14:ligatures w14:val="none"/>
        </w:rPr>
        <w:t xml:space="preserve"> early years program's long-term objective is to have as many children as possible under the age of five exposed to enough Welsh to be able to transfer to either successful</w:t>
      </w:r>
      <w:r w:rsidR="00035BBD" w:rsidRPr="00A95F62">
        <w:rPr>
          <w:rFonts w:ascii="Arial" w:eastAsia="Times New Roman" w:hAnsi="Arial" w:cs="Arial"/>
          <w:kern w:val="0"/>
          <w:lang w:eastAsia="en-GB"/>
          <w14:ligatures w14:val="none"/>
        </w:rPr>
        <w:t xml:space="preserve"> </w:t>
      </w:r>
      <w:r w:rsidRPr="00A95F62">
        <w:rPr>
          <w:rFonts w:ascii="Arial" w:eastAsia="Times New Roman" w:hAnsi="Arial" w:cs="Arial"/>
          <w:kern w:val="0"/>
          <w:lang w:eastAsia="en-GB"/>
          <w14:ligatures w14:val="none"/>
        </w:rPr>
        <w:t>bilingual or Welsh-medium schools.</w:t>
      </w:r>
      <w:r w:rsidR="00035BBD" w:rsidRPr="00A95F62">
        <w:rPr>
          <w:rFonts w:ascii="Arial" w:eastAsia="Times New Roman" w:hAnsi="Arial" w:cs="Arial"/>
          <w:kern w:val="0"/>
          <w:lang w:eastAsia="en-GB"/>
          <w14:ligatures w14:val="none"/>
        </w:rPr>
        <w:t xml:space="preserve"> </w:t>
      </w:r>
      <w:r w:rsidR="00C97282" w:rsidRPr="00A95F62">
        <w:rPr>
          <w:rFonts w:ascii="Arial" w:eastAsia="Times New Roman" w:hAnsi="Arial" w:cs="Arial"/>
          <w:kern w:val="0"/>
          <w:lang w:eastAsia="en-GB"/>
          <w14:ligatures w14:val="none"/>
        </w:rPr>
        <w:t>(</w:t>
      </w:r>
      <w:r w:rsidR="00C97282" w:rsidRPr="00A95F62">
        <w:rPr>
          <w:rFonts w:ascii="Arial" w:hAnsi="Arial" w:cs="Arial"/>
        </w:rPr>
        <w:t>Department for Children, Education, Lifelong Learning and Skills</w:t>
      </w:r>
      <w:r w:rsidR="00C97282" w:rsidRPr="00A95F62">
        <w:rPr>
          <w:rFonts w:ascii="Arial" w:hAnsi="Arial" w:cs="Arial"/>
        </w:rPr>
        <w:t xml:space="preserve">, </w:t>
      </w:r>
      <w:r w:rsidR="00C97282" w:rsidRPr="00A95F62">
        <w:rPr>
          <w:rFonts w:ascii="Arial" w:hAnsi="Arial" w:cs="Arial"/>
        </w:rPr>
        <w:t>2008)</w:t>
      </w:r>
      <w:r w:rsidR="00502E39" w:rsidRPr="00A95F62">
        <w:rPr>
          <w:rFonts w:ascii="Arial" w:hAnsi="Arial" w:cs="Arial"/>
        </w:rPr>
        <w:t>.</w:t>
      </w:r>
    </w:p>
    <w:p w14:paraId="042C7B3D" w14:textId="2107636A" w:rsidR="00F534ED" w:rsidRPr="00F534ED" w:rsidRDefault="00F534ED" w:rsidP="00567B8F">
      <w:pPr>
        <w:spacing w:after="0" w:line="360" w:lineRule="auto"/>
        <w:rPr>
          <w:rFonts w:ascii="Arial" w:eastAsia="Times New Roman" w:hAnsi="Arial" w:cs="Arial"/>
          <w:kern w:val="0"/>
          <w:lang w:eastAsia="en-GB"/>
          <w14:ligatures w14:val="none"/>
        </w:rPr>
      </w:pPr>
      <w:r w:rsidRPr="00A95F62">
        <w:rPr>
          <w:rFonts w:ascii="Arial" w:eastAsia="Times New Roman" w:hAnsi="Arial" w:cs="Arial"/>
          <w:kern w:val="0"/>
          <w:lang w:eastAsia="en-GB"/>
          <w14:ligatures w14:val="none"/>
        </w:rPr>
        <w:t>Another strategy would be T</w:t>
      </w:r>
      <w:r w:rsidRPr="00F534ED">
        <w:rPr>
          <w:rFonts w:ascii="Arial" w:eastAsia="Times New Roman" w:hAnsi="Arial" w:cs="Arial"/>
          <w:kern w:val="0"/>
          <w:lang w:eastAsia="en-GB"/>
          <w14:ligatures w14:val="none"/>
        </w:rPr>
        <w:t>he Cymraeg 2050 strategy, released by the Welsh Government (2017b), i</w:t>
      </w:r>
      <w:r w:rsidRPr="00A95F62">
        <w:rPr>
          <w:rFonts w:ascii="Arial" w:eastAsia="Times New Roman" w:hAnsi="Arial" w:cs="Arial"/>
          <w:kern w:val="0"/>
          <w:lang w:eastAsia="en-GB"/>
          <w14:ligatures w14:val="none"/>
        </w:rPr>
        <w:t>t’s aim is</w:t>
      </w:r>
      <w:r w:rsidRPr="00F534ED">
        <w:rPr>
          <w:rFonts w:ascii="Arial" w:eastAsia="Times New Roman" w:hAnsi="Arial" w:cs="Arial"/>
          <w:kern w:val="0"/>
          <w:lang w:eastAsia="en-GB"/>
          <w14:ligatures w14:val="none"/>
        </w:rPr>
        <w:t xml:space="preserve"> to reach one million Welsh speakers by 2050. By doing this, the number of Welsh speakers today would nearly quadruple, reaching </w:t>
      </w:r>
      <w:r w:rsidRPr="00F534ED">
        <w:rPr>
          <w:rFonts w:ascii="Arial" w:eastAsia="Times New Roman" w:hAnsi="Arial" w:cs="Arial"/>
          <w:kern w:val="0"/>
          <w:lang w:eastAsia="en-GB"/>
          <w14:ligatures w14:val="none"/>
        </w:rPr>
        <w:lastRenderedPageBreak/>
        <w:t xml:space="preserve">levels seen a century ago. Cymraeg 2050 is an ambitious plan that views education as a key instrument for raising language proficiency in Wales. In Wales, about 25% of schools are bilingual or taught in Welsh, while the remaining 75% are taught in English. </w:t>
      </w:r>
      <w:r w:rsidR="00502E39" w:rsidRPr="00A95F62">
        <w:rPr>
          <w:rFonts w:ascii="Arial" w:eastAsia="Times New Roman" w:hAnsi="Arial" w:cs="Arial"/>
          <w:kern w:val="0"/>
          <w:lang w:eastAsia="en-GB"/>
          <w14:ligatures w14:val="none"/>
        </w:rPr>
        <w:t>(</w:t>
      </w:r>
      <w:proofErr w:type="spellStart"/>
      <w:r w:rsidR="00502E39" w:rsidRPr="00A95F62">
        <w:rPr>
          <w:rStyle w:val="TitleChar"/>
          <w:rFonts w:ascii="Arial" w:hAnsi="Arial" w:cs="Arial"/>
          <w:sz w:val="24"/>
          <w:szCs w:val="24"/>
        </w:rPr>
        <w:t>Gorrara</w:t>
      </w:r>
      <w:proofErr w:type="spellEnd"/>
      <w:r w:rsidR="00502E39" w:rsidRPr="00A95F62">
        <w:rPr>
          <w:rStyle w:val="TitleChar"/>
          <w:rFonts w:ascii="Arial" w:hAnsi="Arial" w:cs="Arial"/>
          <w:sz w:val="24"/>
          <w:szCs w:val="24"/>
        </w:rPr>
        <w:t>, C. et al</w:t>
      </w:r>
      <w:r w:rsidR="00502E39" w:rsidRPr="00A95F62">
        <w:rPr>
          <w:rStyle w:val="TitleChar"/>
          <w:rFonts w:ascii="Arial" w:hAnsi="Arial" w:cs="Arial"/>
          <w:sz w:val="24"/>
          <w:szCs w:val="24"/>
        </w:rPr>
        <w:t xml:space="preserve">, </w:t>
      </w:r>
      <w:r w:rsidR="00502E39" w:rsidRPr="00A95F62">
        <w:rPr>
          <w:rStyle w:val="TitleChar"/>
          <w:rFonts w:ascii="Arial" w:hAnsi="Arial" w:cs="Arial"/>
          <w:sz w:val="24"/>
          <w:szCs w:val="24"/>
        </w:rPr>
        <w:t>2020)</w:t>
      </w:r>
      <w:r w:rsidR="00502E39" w:rsidRPr="00A95F62">
        <w:rPr>
          <w:rStyle w:val="TitleChar"/>
          <w:rFonts w:ascii="Arial" w:hAnsi="Arial" w:cs="Arial"/>
          <w:sz w:val="24"/>
          <w:szCs w:val="24"/>
        </w:rPr>
        <w:t>.</w:t>
      </w:r>
    </w:p>
    <w:p w14:paraId="20BD4D1E" w14:textId="77777777" w:rsidR="00567B8F" w:rsidRDefault="00567B8F" w:rsidP="00567B8F">
      <w:pPr>
        <w:spacing w:line="360" w:lineRule="auto"/>
        <w:rPr>
          <w:rFonts w:ascii="Arial" w:eastAsia="Times New Roman" w:hAnsi="Arial" w:cs="Arial"/>
          <w:kern w:val="0"/>
          <w:lang w:eastAsia="en-GB"/>
          <w14:ligatures w14:val="none"/>
        </w:rPr>
      </w:pPr>
    </w:p>
    <w:p w14:paraId="3496902E" w14:textId="64EADA15" w:rsidR="004629C7" w:rsidRPr="00A95F62" w:rsidRDefault="004629C7" w:rsidP="00567B8F">
      <w:pPr>
        <w:spacing w:line="360" w:lineRule="auto"/>
        <w:rPr>
          <w:rFonts w:ascii="Arial" w:eastAsia="Times New Roman" w:hAnsi="Arial" w:cs="Arial"/>
          <w:kern w:val="0"/>
          <w:lang w:eastAsia="en-GB"/>
          <w14:ligatures w14:val="none"/>
        </w:rPr>
      </w:pPr>
      <w:r w:rsidRPr="00A95F62">
        <w:rPr>
          <w:rFonts w:ascii="Arial" w:eastAsia="Times New Roman" w:hAnsi="Arial" w:cs="Arial"/>
          <w:kern w:val="0"/>
          <w:lang w:eastAsia="en-GB"/>
          <w14:ligatures w14:val="none"/>
        </w:rPr>
        <w:t>Conclusion</w:t>
      </w:r>
    </w:p>
    <w:p w14:paraId="53466FEE" w14:textId="3D3E3AB7" w:rsidR="004629C7" w:rsidRDefault="002F106A" w:rsidP="00567B8F">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To conclude my presentation this afternoon</w:t>
      </w:r>
      <w:r w:rsidR="002D0C1C">
        <w:rPr>
          <w:rFonts w:ascii="Arial" w:eastAsia="Times New Roman" w:hAnsi="Arial" w:cs="Arial"/>
          <w:kern w:val="0"/>
          <w:lang w:eastAsia="en-GB"/>
          <w14:ligatures w14:val="none"/>
        </w:rPr>
        <w:t>, ensuring that e</w:t>
      </w:r>
      <w:r w:rsidR="004629C7" w:rsidRPr="00A95F62">
        <w:rPr>
          <w:rFonts w:ascii="Arial" w:eastAsia="Times New Roman" w:hAnsi="Arial" w:cs="Arial"/>
          <w:kern w:val="0"/>
          <w:lang w:eastAsia="en-GB"/>
          <w14:ligatures w14:val="none"/>
        </w:rPr>
        <w:t>arly intervention</w:t>
      </w:r>
      <w:r w:rsidR="002D0C1C">
        <w:rPr>
          <w:rFonts w:ascii="Arial" w:eastAsia="Times New Roman" w:hAnsi="Arial" w:cs="Arial"/>
          <w:kern w:val="0"/>
          <w:lang w:eastAsia="en-GB"/>
          <w14:ligatures w14:val="none"/>
        </w:rPr>
        <w:t xml:space="preserve"> </w:t>
      </w:r>
      <w:r w:rsidR="004629C7" w:rsidRPr="00A95F62">
        <w:rPr>
          <w:rFonts w:ascii="Arial" w:eastAsia="Times New Roman" w:hAnsi="Arial" w:cs="Arial"/>
          <w:kern w:val="0"/>
          <w:lang w:eastAsia="en-GB"/>
          <w14:ligatures w14:val="none"/>
        </w:rPr>
        <w:t>with regards to learning a new language</w:t>
      </w:r>
      <w:r w:rsidR="002D0C1C">
        <w:rPr>
          <w:rFonts w:ascii="Arial" w:eastAsia="Times New Roman" w:hAnsi="Arial" w:cs="Arial"/>
          <w:kern w:val="0"/>
          <w:lang w:eastAsia="en-GB"/>
          <w14:ligatures w14:val="none"/>
        </w:rPr>
        <w:t xml:space="preserve"> is key</w:t>
      </w:r>
      <w:r w:rsidR="004629C7" w:rsidRPr="00A95F62">
        <w:rPr>
          <w:rFonts w:ascii="Arial" w:eastAsia="Times New Roman" w:hAnsi="Arial" w:cs="Arial"/>
          <w:kern w:val="0"/>
          <w:lang w:eastAsia="en-GB"/>
          <w14:ligatures w14:val="none"/>
        </w:rPr>
        <w:t xml:space="preserve"> and when children are </w:t>
      </w:r>
      <w:r w:rsidR="00E70967" w:rsidRPr="00A95F62">
        <w:rPr>
          <w:rFonts w:ascii="Arial" w:eastAsia="Times New Roman" w:hAnsi="Arial" w:cs="Arial"/>
          <w:kern w:val="0"/>
          <w:lang w:eastAsia="en-GB"/>
          <w14:ligatures w14:val="none"/>
        </w:rPr>
        <w:t>young,</w:t>
      </w:r>
      <w:r w:rsidR="004629C7" w:rsidRPr="00A95F62">
        <w:rPr>
          <w:rFonts w:ascii="Arial" w:eastAsia="Times New Roman" w:hAnsi="Arial" w:cs="Arial"/>
          <w:kern w:val="0"/>
          <w:lang w:eastAsia="en-GB"/>
          <w14:ligatures w14:val="none"/>
        </w:rPr>
        <w:t xml:space="preserve"> they are more able to adapt and take in new information. Throughout early years practice</w:t>
      </w:r>
      <w:r w:rsidR="00CA2EDE" w:rsidRPr="00A95F62">
        <w:rPr>
          <w:rFonts w:ascii="Arial" w:eastAsia="Times New Roman" w:hAnsi="Arial" w:cs="Arial"/>
          <w:kern w:val="0"/>
          <w:lang w:eastAsia="en-GB"/>
          <w14:ligatures w14:val="none"/>
        </w:rPr>
        <w:t xml:space="preserve">, and as demonstrated in the activity in the first presentation, being able to adapt a bilingual approach to the day to day running of a setting is essential as </w:t>
      </w:r>
      <w:r w:rsidR="00F661D0" w:rsidRPr="00A95F62">
        <w:rPr>
          <w:rFonts w:ascii="Arial" w:eastAsia="Times New Roman" w:hAnsi="Arial" w:cs="Arial"/>
          <w:kern w:val="0"/>
          <w:lang w:eastAsia="en-GB"/>
          <w14:ligatures w14:val="none"/>
        </w:rPr>
        <w:t xml:space="preserve">it can help with children’s development and </w:t>
      </w:r>
      <w:r w:rsidR="00047745" w:rsidRPr="00A95F62">
        <w:rPr>
          <w:rFonts w:ascii="Arial" w:eastAsia="Times New Roman" w:hAnsi="Arial" w:cs="Arial"/>
          <w:kern w:val="0"/>
          <w:lang w:eastAsia="en-GB"/>
          <w14:ligatures w14:val="none"/>
        </w:rPr>
        <w:t>introduce them to a language they may not have heard of or is not spoken at home</w:t>
      </w:r>
      <w:r w:rsidR="00E70967" w:rsidRPr="00A95F62">
        <w:rPr>
          <w:rFonts w:ascii="Arial" w:eastAsia="Times New Roman" w:hAnsi="Arial" w:cs="Arial"/>
          <w:kern w:val="0"/>
          <w:lang w:eastAsia="en-GB"/>
          <w14:ligatures w14:val="none"/>
        </w:rPr>
        <w:t xml:space="preserve">. </w:t>
      </w:r>
      <w:r w:rsidR="00226680" w:rsidRPr="00A95F62">
        <w:rPr>
          <w:rFonts w:ascii="Arial" w:eastAsia="Times New Roman" w:hAnsi="Arial" w:cs="Arial"/>
          <w:kern w:val="0"/>
          <w:lang w:eastAsia="en-GB"/>
          <w14:ligatures w14:val="none"/>
        </w:rPr>
        <w:t xml:space="preserve">By ensuring that the addition of a new language is created in a fun and entertaining way and the use of translation will help children to not only speak the language but further develop their understanding of the language and its importance. </w:t>
      </w:r>
      <w:r w:rsidR="00D11AC8" w:rsidRPr="00A95F62">
        <w:rPr>
          <w:rFonts w:ascii="Arial" w:eastAsia="Times New Roman" w:hAnsi="Arial" w:cs="Arial"/>
          <w:kern w:val="0"/>
          <w:lang w:eastAsia="en-GB"/>
          <w14:ligatures w14:val="none"/>
        </w:rPr>
        <w:t xml:space="preserve">As demonstrated in the activity throughout the first presentation, early years practitioners have an influence on the children within their care and if children can associate learning a new language with a positive experience and influence and an experience that has been </w:t>
      </w:r>
      <w:proofErr w:type="gramStart"/>
      <w:r w:rsidR="00D11AC8" w:rsidRPr="00A95F62">
        <w:rPr>
          <w:rFonts w:ascii="Arial" w:eastAsia="Times New Roman" w:hAnsi="Arial" w:cs="Arial"/>
          <w:kern w:val="0"/>
          <w:lang w:eastAsia="en-GB"/>
          <w14:ligatures w14:val="none"/>
        </w:rPr>
        <w:t>enjoyable</w:t>
      </w:r>
      <w:proofErr w:type="gramEnd"/>
      <w:r w:rsidR="00D11AC8" w:rsidRPr="00A95F62">
        <w:rPr>
          <w:rFonts w:ascii="Arial" w:eastAsia="Times New Roman" w:hAnsi="Arial" w:cs="Arial"/>
          <w:kern w:val="0"/>
          <w:lang w:eastAsia="en-GB"/>
          <w14:ligatures w14:val="none"/>
        </w:rPr>
        <w:t xml:space="preserve"> they are more likely to refer back to that particular time or activity </w:t>
      </w:r>
      <w:r w:rsidR="00BE1351" w:rsidRPr="00A95F62">
        <w:rPr>
          <w:rFonts w:ascii="Arial" w:eastAsia="Times New Roman" w:hAnsi="Arial" w:cs="Arial"/>
          <w:kern w:val="0"/>
          <w:lang w:eastAsia="en-GB"/>
          <w14:ligatures w14:val="none"/>
        </w:rPr>
        <w:t xml:space="preserve">and be able to demonstrate the new skills and language that they have learned. </w:t>
      </w:r>
    </w:p>
    <w:p w14:paraId="4A7374E7" w14:textId="77C2996F" w:rsidR="00FF4A1A" w:rsidRPr="00A95F62" w:rsidRDefault="00E51A75" w:rsidP="00567B8F">
      <w:pPr>
        <w:spacing w:line="360" w:lineRule="auto"/>
        <w:rPr>
          <w:rFonts w:ascii="Arial" w:eastAsia="Times New Roman" w:hAnsi="Arial" w:cs="Arial"/>
          <w:kern w:val="0"/>
          <w:lang w:eastAsia="en-GB"/>
          <w14:ligatures w14:val="none"/>
        </w:rPr>
      </w:pPr>
      <w:proofErr w:type="spellStart"/>
      <w:r>
        <w:rPr>
          <w:rFonts w:ascii="Arial" w:eastAsia="Times New Roman" w:hAnsi="Arial" w:cs="Arial"/>
          <w:kern w:val="0"/>
          <w:lang w:eastAsia="en-GB"/>
          <w14:ligatures w14:val="none"/>
        </w:rPr>
        <w:t>Diolch</w:t>
      </w:r>
      <w:proofErr w:type="spellEnd"/>
      <w:r>
        <w:rPr>
          <w:rFonts w:ascii="Arial" w:eastAsia="Times New Roman" w:hAnsi="Arial" w:cs="Arial"/>
          <w:kern w:val="0"/>
          <w:lang w:eastAsia="en-GB"/>
          <w14:ligatures w14:val="none"/>
        </w:rPr>
        <w:t xml:space="preserve"> am</w:t>
      </w:r>
      <w:r w:rsidR="00AA09B3">
        <w:rPr>
          <w:rFonts w:ascii="Arial" w:eastAsia="Times New Roman" w:hAnsi="Arial" w:cs="Arial"/>
          <w:kern w:val="0"/>
          <w:lang w:eastAsia="en-GB"/>
          <w14:ligatures w14:val="none"/>
        </w:rPr>
        <w:t xml:space="preserve"> </w:t>
      </w:r>
      <w:proofErr w:type="spellStart"/>
      <w:r w:rsidR="00AA09B3">
        <w:rPr>
          <w:rFonts w:ascii="Arial" w:eastAsia="Times New Roman" w:hAnsi="Arial" w:cs="Arial"/>
          <w:kern w:val="0"/>
          <w:lang w:eastAsia="en-GB"/>
          <w14:ligatures w14:val="none"/>
        </w:rPr>
        <w:t>rhoir</w:t>
      </w:r>
      <w:proofErr w:type="spellEnd"/>
      <w:r w:rsidR="00AA09B3">
        <w:rPr>
          <w:rFonts w:ascii="Arial" w:eastAsia="Times New Roman" w:hAnsi="Arial" w:cs="Arial"/>
          <w:kern w:val="0"/>
          <w:lang w:eastAsia="en-GB"/>
          <w14:ligatures w14:val="none"/>
        </w:rPr>
        <w:t xml:space="preserve"> </w:t>
      </w:r>
      <w:proofErr w:type="spellStart"/>
      <w:r w:rsidR="00AA09B3">
        <w:rPr>
          <w:rFonts w:ascii="Arial" w:eastAsia="Times New Roman" w:hAnsi="Arial" w:cs="Arial"/>
          <w:kern w:val="0"/>
          <w:lang w:eastAsia="en-GB"/>
          <w14:ligatures w14:val="none"/>
        </w:rPr>
        <w:t>amser</w:t>
      </w:r>
      <w:proofErr w:type="spellEnd"/>
      <w:r w:rsidR="00AA09B3">
        <w:rPr>
          <w:rFonts w:ascii="Arial" w:eastAsia="Times New Roman" w:hAnsi="Arial" w:cs="Arial"/>
          <w:kern w:val="0"/>
          <w:lang w:eastAsia="en-GB"/>
          <w14:ligatures w14:val="none"/>
        </w:rPr>
        <w:t xml:space="preserve"> </w:t>
      </w:r>
      <w:proofErr w:type="spellStart"/>
      <w:r w:rsidR="00AA09B3">
        <w:rPr>
          <w:rFonts w:ascii="Arial" w:eastAsia="Times New Roman" w:hAnsi="Arial" w:cs="Arial"/>
          <w:kern w:val="0"/>
          <w:lang w:eastAsia="en-GB"/>
          <w14:ligatures w14:val="none"/>
        </w:rPr>
        <w:t>i</w:t>
      </w:r>
      <w:proofErr w:type="spellEnd"/>
      <w:r w:rsidR="007D2B69">
        <w:rPr>
          <w:rFonts w:ascii="Arial" w:eastAsia="Times New Roman" w:hAnsi="Arial" w:cs="Arial"/>
          <w:kern w:val="0"/>
          <w:lang w:eastAsia="en-GB"/>
          <w14:ligatures w14:val="none"/>
        </w:rPr>
        <w:t xml:space="preserve"> gwrando </w:t>
      </w:r>
      <w:proofErr w:type="spellStart"/>
      <w:r w:rsidR="007D2B69">
        <w:rPr>
          <w:rFonts w:ascii="Arial" w:eastAsia="Times New Roman" w:hAnsi="Arial" w:cs="Arial"/>
          <w:kern w:val="0"/>
          <w:lang w:eastAsia="en-GB"/>
          <w14:ligatures w14:val="none"/>
        </w:rPr>
        <w:t>i</w:t>
      </w:r>
      <w:proofErr w:type="spellEnd"/>
      <w:r w:rsidR="007D2B69">
        <w:rPr>
          <w:rFonts w:ascii="Arial" w:eastAsia="Times New Roman" w:hAnsi="Arial" w:cs="Arial"/>
          <w:kern w:val="0"/>
          <w:lang w:eastAsia="en-GB"/>
          <w14:ligatures w14:val="none"/>
        </w:rPr>
        <w:t xml:space="preserve"> </w:t>
      </w:r>
      <w:proofErr w:type="spellStart"/>
      <w:r w:rsidR="007D2B69">
        <w:rPr>
          <w:rFonts w:ascii="Arial" w:eastAsia="Times New Roman" w:hAnsi="Arial" w:cs="Arial"/>
          <w:kern w:val="0"/>
          <w:lang w:eastAsia="en-GB"/>
          <w14:ligatures w14:val="none"/>
        </w:rPr>
        <w:t>fy</w:t>
      </w:r>
      <w:proofErr w:type="spellEnd"/>
      <w:r>
        <w:rPr>
          <w:rFonts w:ascii="Arial" w:eastAsia="Times New Roman" w:hAnsi="Arial" w:cs="Arial"/>
          <w:kern w:val="0"/>
          <w:lang w:eastAsia="en-GB"/>
          <w14:ligatures w14:val="none"/>
        </w:rPr>
        <w:t xml:space="preserve"> </w:t>
      </w:r>
      <w:proofErr w:type="spellStart"/>
      <w:r w:rsidR="007D2B69">
        <w:rPr>
          <w:rFonts w:ascii="Arial" w:eastAsia="Times New Roman" w:hAnsi="Arial" w:cs="Arial"/>
          <w:kern w:val="0"/>
          <w:lang w:eastAsia="en-GB"/>
          <w14:ligatures w14:val="none"/>
        </w:rPr>
        <w:t>cyflwyniad</w:t>
      </w:r>
      <w:proofErr w:type="spellEnd"/>
      <w:r w:rsidR="007D2B69">
        <w:rPr>
          <w:rFonts w:ascii="Arial" w:eastAsia="Times New Roman" w:hAnsi="Arial" w:cs="Arial"/>
          <w:kern w:val="0"/>
          <w:lang w:eastAsia="en-GB"/>
          <w14:ligatures w14:val="none"/>
        </w:rPr>
        <w:t xml:space="preserve"> </w:t>
      </w:r>
      <w:proofErr w:type="spellStart"/>
      <w:r w:rsidR="007D2B69">
        <w:rPr>
          <w:rFonts w:ascii="Arial" w:eastAsia="Times New Roman" w:hAnsi="Arial" w:cs="Arial"/>
          <w:kern w:val="0"/>
          <w:lang w:eastAsia="en-GB"/>
          <w14:ligatures w14:val="none"/>
        </w:rPr>
        <w:t>heddiw</w:t>
      </w:r>
      <w:proofErr w:type="spellEnd"/>
      <w:r w:rsidR="007D2B69">
        <w:rPr>
          <w:rFonts w:ascii="Arial" w:eastAsia="Times New Roman" w:hAnsi="Arial" w:cs="Arial"/>
          <w:kern w:val="0"/>
          <w:lang w:eastAsia="en-GB"/>
          <w14:ligatures w14:val="none"/>
        </w:rPr>
        <w:t>, t</w:t>
      </w:r>
      <w:r w:rsidR="00FF4A1A">
        <w:rPr>
          <w:rFonts w:ascii="Arial" w:eastAsia="Times New Roman" w:hAnsi="Arial" w:cs="Arial"/>
          <w:kern w:val="0"/>
          <w:lang w:eastAsia="en-GB"/>
          <w14:ligatures w14:val="none"/>
        </w:rPr>
        <w:t>hank</w:t>
      </w:r>
      <w:r>
        <w:rPr>
          <w:rFonts w:ascii="Arial" w:eastAsia="Times New Roman" w:hAnsi="Arial" w:cs="Arial"/>
          <w:kern w:val="0"/>
          <w:lang w:eastAsia="en-GB"/>
          <w14:ligatures w14:val="none"/>
        </w:rPr>
        <w:t xml:space="preserve"> you for taking the time to listen to my presentation.</w:t>
      </w:r>
    </w:p>
    <w:p w14:paraId="294D02E6" w14:textId="0E8DD29C" w:rsidR="007E12C8" w:rsidRPr="00A95F62" w:rsidRDefault="007E12C8" w:rsidP="00567B8F">
      <w:pPr>
        <w:rPr>
          <w:rFonts w:ascii="Arial" w:eastAsia="Times New Roman" w:hAnsi="Arial" w:cs="Arial"/>
          <w:kern w:val="0"/>
          <w:lang w:eastAsia="en-GB"/>
          <w14:ligatures w14:val="none"/>
        </w:rPr>
      </w:pPr>
    </w:p>
    <w:p w14:paraId="41C29B28" w14:textId="5DAEEC19" w:rsidR="00F654E6" w:rsidRPr="00A95F62" w:rsidRDefault="00F654E6" w:rsidP="00567B8F">
      <w:pPr>
        <w:rPr>
          <w:rFonts w:ascii="Arial" w:eastAsia="Times New Roman" w:hAnsi="Arial" w:cs="Arial"/>
          <w:kern w:val="0"/>
          <w:lang w:eastAsia="en-GB"/>
          <w14:ligatures w14:val="none"/>
        </w:rPr>
      </w:pPr>
    </w:p>
    <w:p w14:paraId="027CA418" w14:textId="77777777" w:rsidR="00B3267C" w:rsidRPr="00A95F62" w:rsidRDefault="00B3267C" w:rsidP="00567B8F">
      <w:pPr>
        <w:rPr>
          <w:rFonts w:ascii="Arial" w:eastAsia="Times New Roman" w:hAnsi="Arial" w:cs="Arial"/>
          <w:kern w:val="0"/>
          <w:lang w:eastAsia="en-GB"/>
          <w14:ligatures w14:val="none"/>
        </w:rPr>
      </w:pPr>
    </w:p>
    <w:p w14:paraId="0822E17E" w14:textId="61C7372E" w:rsidR="005071A5" w:rsidRPr="00A95F62" w:rsidRDefault="005071A5" w:rsidP="00567B8F">
      <w:pPr>
        <w:rPr>
          <w:rFonts w:ascii="Arial" w:hAnsi="Arial" w:cs="Arial"/>
          <w:shd w:val="clear" w:color="auto" w:fill="FFFFFF"/>
        </w:rPr>
      </w:pPr>
    </w:p>
    <w:p w14:paraId="4F213CE3" w14:textId="3D31418A" w:rsidR="00F947CC" w:rsidRPr="00A95F62" w:rsidRDefault="00F947CC" w:rsidP="00567B8F">
      <w:pPr>
        <w:spacing w:after="0" w:line="240" w:lineRule="auto"/>
        <w:rPr>
          <w:rFonts w:ascii="Arial" w:eastAsia="Times New Roman" w:hAnsi="Arial" w:cs="Arial"/>
          <w:kern w:val="0"/>
          <w:lang w:eastAsia="en-GB"/>
          <w14:ligatures w14:val="none"/>
        </w:rPr>
      </w:pPr>
    </w:p>
    <w:p w14:paraId="6FA30CAB" w14:textId="77777777" w:rsidR="002B5BB0" w:rsidRPr="00CD15E3" w:rsidRDefault="002B5BB0" w:rsidP="00567B8F">
      <w:pPr>
        <w:spacing w:after="0" w:line="240" w:lineRule="auto"/>
        <w:rPr>
          <w:rFonts w:ascii="Arial" w:eastAsia="Times New Roman" w:hAnsi="Arial" w:cs="Arial"/>
          <w:kern w:val="0"/>
          <w:lang w:eastAsia="en-GB"/>
          <w14:ligatures w14:val="none"/>
        </w:rPr>
      </w:pPr>
    </w:p>
    <w:p w14:paraId="789796B6" w14:textId="6A4A3F08" w:rsidR="006E2C80" w:rsidRPr="006E2C80" w:rsidRDefault="00126669" w:rsidP="00567B8F">
      <w:pPr>
        <w:spacing w:after="0" w:line="240" w:lineRule="auto"/>
        <w:rPr>
          <w:rFonts w:ascii="Arial" w:eastAsia="Times New Roman" w:hAnsi="Arial" w:cs="Arial"/>
          <w:kern w:val="0"/>
          <w:lang w:eastAsia="en-GB"/>
          <w14:ligatures w14:val="none"/>
        </w:rPr>
      </w:pPr>
      <w:r w:rsidRPr="00A95F62">
        <w:rPr>
          <w:rFonts w:ascii="Arial" w:eastAsia="Times New Roman" w:hAnsi="Arial" w:cs="Arial"/>
          <w:kern w:val="0"/>
          <w:lang w:eastAsia="en-GB"/>
          <w14:ligatures w14:val="none"/>
        </w:rPr>
        <w:t xml:space="preserve"> </w:t>
      </w:r>
    </w:p>
    <w:p w14:paraId="6DBC7D97" w14:textId="77777777" w:rsidR="006E2C80" w:rsidRPr="00A95F62" w:rsidRDefault="006E2C80" w:rsidP="00567B8F">
      <w:pPr>
        <w:rPr>
          <w:rFonts w:ascii="Arial" w:eastAsia="Times New Roman" w:hAnsi="Arial" w:cs="Arial"/>
          <w:kern w:val="0"/>
          <w:lang w:eastAsia="en-GB"/>
          <w14:ligatures w14:val="none"/>
        </w:rPr>
      </w:pPr>
    </w:p>
    <w:p w14:paraId="521E5184" w14:textId="77777777" w:rsidR="00292E75" w:rsidRPr="00A95F62" w:rsidRDefault="00292E75" w:rsidP="00567B8F">
      <w:pPr>
        <w:rPr>
          <w:rFonts w:ascii="Arial" w:hAnsi="Arial" w:cs="Arial"/>
        </w:rPr>
      </w:pPr>
    </w:p>
    <w:p w14:paraId="54C39ABE" w14:textId="77777777" w:rsidR="00077DAD" w:rsidRPr="00A95F62" w:rsidRDefault="00077DAD" w:rsidP="00567B8F">
      <w:pPr>
        <w:rPr>
          <w:rFonts w:ascii="Arial" w:hAnsi="Arial" w:cs="Arial"/>
          <w:shd w:val="clear" w:color="auto" w:fill="FFFFFF"/>
        </w:rPr>
      </w:pPr>
    </w:p>
    <w:p w14:paraId="432E8CEE" w14:textId="77777777" w:rsidR="00BB764D" w:rsidRPr="00A95F62" w:rsidRDefault="00BB764D" w:rsidP="00567B8F">
      <w:pPr>
        <w:rPr>
          <w:rFonts w:ascii="Arial" w:hAnsi="Arial" w:cs="Arial"/>
          <w:shd w:val="clear" w:color="auto" w:fill="FFFFFF"/>
        </w:rPr>
      </w:pPr>
    </w:p>
    <w:p w14:paraId="4C2C73D1" w14:textId="44BD691A" w:rsidR="00B46C5C" w:rsidRPr="00A95F62" w:rsidRDefault="00B46C5C" w:rsidP="00567B8F">
      <w:pPr>
        <w:rPr>
          <w:rFonts w:ascii="Arial" w:eastAsia="Times New Roman" w:hAnsi="Arial" w:cs="Arial"/>
          <w:kern w:val="0"/>
          <w:lang w:eastAsia="en-GB"/>
          <w14:ligatures w14:val="none"/>
        </w:rPr>
      </w:pPr>
    </w:p>
    <w:p w14:paraId="49A1CE9D" w14:textId="29C9E072" w:rsidR="00A76C87" w:rsidRPr="00A76C87" w:rsidRDefault="00A76C87" w:rsidP="00A76C87">
      <w:pPr>
        <w:spacing w:line="360" w:lineRule="auto"/>
        <w:rPr>
          <w:rFonts w:ascii="Arial" w:hAnsi="Arial" w:cs="Arial"/>
          <w:b/>
          <w:bCs/>
        </w:rPr>
      </w:pPr>
      <w:r>
        <w:rPr>
          <w:rFonts w:ascii="Arial" w:hAnsi="Arial" w:cs="Arial"/>
          <w:b/>
          <w:bCs/>
        </w:rPr>
        <w:t>R</w:t>
      </w:r>
      <w:r w:rsidRPr="00A76C87">
        <w:rPr>
          <w:rFonts w:ascii="Arial" w:hAnsi="Arial" w:cs="Arial"/>
          <w:b/>
          <w:bCs/>
        </w:rPr>
        <w:t>eference list</w:t>
      </w:r>
    </w:p>
    <w:p w14:paraId="5F804675" w14:textId="77777777" w:rsidR="00A76C87" w:rsidRPr="00A76C87" w:rsidRDefault="00A76C87" w:rsidP="00A76C87">
      <w:pPr>
        <w:spacing w:line="360" w:lineRule="auto"/>
        <w:rPr>
          <w:rFonts w:ascii="Arial" w:hAnsi="Arial" w:cs="Arial"/>
        </w:rPr>
      </w:pPr>
      <w:r w:rsidRPr="00A76C87">
        <w:rPr>
          <w:rFonts w:ascii="Arial" w:hAnsi="Arial" w:cs="Arial"/>
        </w:rPr>
        <w:t xml:space="preserve">Bhatt, A. and Jones, K. (2014) </w:t>
      </w:r>
      <w:r w:rsidRPr="00A76C87">
        <w:rPr>
          <w:rFonts w:ascii="Arial" w:hAnsi="Arial" w:cs="Arial"/>
          <w:i/>
          <w:iCs/>
        </w:rPr>
        <w:t xml:space="preserve">Welsh as an additional language: research into the level of need and current support provided to black and minority ethnic pupils with </w:t>
      </w:r>
      <w:proofErr w:type="spellStart"/>
      <w:r w:rsidRPr="00A76C87">
        <w:rPr>
          <w:rFonts w:ascii="Arial" w:hAnsi="Arial" w:cs="Arial"/>
          <w:i/>
          <w:iCs/>
        </w:rPr>
        <w:t>welsh</w:t>
      </w:r>
      <w:proofErr w:type="spellEnd"/>
      <w:r w:rsidRPr="00A76C87">
        <w:rPr>
          <w:rFonts w:ascii="Arial" w:hAnsi="Arial" w:cs="Arial"/>
          <w:i/>
          <w:iCs/>
        </w:rPr>
        <w:t xml:space="preserve"> language support needs. </w:t>
      </w:r>
      <w:r w:rsidRPr="00A76C87">
        <w:rPr>
          <w:rFonts w:ascii="Arial" w:hAnsi="Arial" w:cs="Arial"/>
        </w:rPr>
        <w:t>46/2014.</w:t>
      </w:r>
      <w:r w:rsidRPr="00A76C87">
        <w:rPr>
          <w:rFonts w:ascii="Arial" w:hAnsi="Arial" w:cs="Arial"/>
          <w:i/>
          <w:iCs/>
        </w:rPr>
        <w:t xml:space="preserve"> </w:t>
      </w:r>
      <w:r w:rsidRPr="00A76C87">
        <w:rPr>
          <w:rFonts w:ascii="Arial" w:hAnsi="Arial" w:cs="Arial"/>
        </w:rPr>
        <w:t>Cardiff:</w:t>
      </w:r>
      <w:r w:rsidRPr="00A76C87">
        <w:rPr>
          <w:rFonts w:ascii="Arial" w:hAnsi="Arial" w:cs="Arial"/>
          <w:i/>
          <w:iCs/>
        </w:rPr>
        <w:t xml:space="preserve"> </w:t>
      </w:r>
      <w:r w:rsidRPr="00A76C87">
        <w:rPr>
          <w:rFonts w:ascii="Arial" w:hAnsi="Arial" w:cs="Arial"/>
        </w:rPr>
        <w:t xml:space="preserve">Welsh Government Social Research. Available at: </w:t>
      </w:r>
      <w:hyperlink r:id="rId7" w:history="1">
        <w:r w:rsidRPr="00A76C87">
          <w:rPr>
            <w:rStyle w:val="Hyperlink"/>
            <w:rFonts w:ascii="Arial" w:hAnsi="Arial" w:cs="Arial"/>
          </w:rPr>
          <w:t>140430-welsh-additional-language-en.pdf (ioe.ac.uk)</w:t>
        </w:r>
      </w:hyperlink>
      <w:r w:rsidRPr="00A76C87">
        <w:rPr>
          <w:rFonts w:ascii="Arial" w:hAnsi="Arial" w:cs="Arial"/>
        </w:rPr>
        <w:t xml:space="preserve"> (Accessed: 11 July 2024).</w:t>
      </w:r>
    </w:p>
    <w:p w14:paraId="571BE625" w14:textId="77777777" w:rsidR="00A76C87" w:rsidRPr="00A76C87" w:rsidRDefault="00A76C87" w:rsidP="00A76C87">
      <w:pPr>
        <w:spacing w:line="360" w:lineRule="auto"/>
        <w:rPr>
          <w:rFonts w:ascii="Arial" w:hAnsi="Arial" w:cs="Arial"/>
        </w:rPr>
      </w:pPr>
      <w:r w:rsidRPr="00A76C87">
        <w:rPr>
          <w:rFonts w:ascii="Arial" w:hAnsi="Arial" w:cs="Arial"/>
        </w:rPr>
        <w:t xml:space="preserve">Booton, S. (2021) ‘Children’s divergent thinking and bilingualism,’ </w:t>
      </w:r>
      <w:r w:rsidRPr="00A76C87">
        <w:rPr>
          <w:rFonts w:ascii="Arial" w:hAnsi="Arial" w:cs="Arial"/>
          <w:i/>
          <w:iCs/>
        </w:rPr>
        <w:t xml:space="preserve">Research Gate. </w:t>
      </w:r>
      <w:r w:rsidRPr="00A76C87">
        <w:rPr>
          <w:rFonts w:ascii="Arial" w:hAnsi="Arial" w:cs="Arial"/>
        </w:rPr>
        <w:t xml:space="preserve">Available at: </w:t>
      </w:r>
      <w:hyperlink r:id="rId8" w:history="1">
        <w:r w:rsidRPr="00A76C87">
          <w:rPr>
            <w:rStyle w:val="Hyperlink"/>
            <w:rFonts w:ascii="Arial" w:hAnsi="Arial" w:cs="Arial"/>
            <w:color w:val="auto"/>
          </w:rPr>
          <w:t>BilingualismcreativityThinkingSkillsandCreativityfinal.pdf</w:t>
        </w:r>
      </w:hyperlink>
      <w:r w:rsidRPr="00A76C87">
        <w:rPr>
          <w:rStyle w:val="Hyperlink"/>
          <w:rFonts w:ascii="Arial" w:hAnsi="Arial" w:cs="Arial"/>
          <w:color w:val="auto"/>
        </w:rPr>
        <w:t xml:space="preserve"> </w:t>
      </w:r>
      <w:r w:rsidRPr="00A76C87">
        <w:rPr>
          <w:rStyle w:val="Hyperlink"/>
          <w:rFonts w:ascii="Arial" w:hAnsi="Arial" w:cs="Arial"/>
          <w:color w:val="auto"/>
          <w:u w:val="none"/>
        </w:rPr>
        <w:t>(Accessed: 10 July 2024).</w:t>
      </w:r>
    </w:p>
    <w:p w14:paraId="64590C01" w14:textId="77777777" w:rsidR="00A76C87" w:rsidRPr="00A76C87" w:rsidRDefault="00A76C87" w:rsidP="00A76C87">
      <w:pPr>
        <w:spacing w:line="360" w:lineRule="auto"/>
        <w:rPr>
          <w:rFonts w:ascii="Arial" w:hAnsi="Arial" w:cs="Arial"/>
        </w:rPr>
      </w:pPr>
      <w:hyperlink r:id="rId9" w:history="1">
        <w:r w:rsidRPr="00A76C87">
          <w:rPr>
            <w:rFonts w:ascii="Arial" w:hAnsi="Arial" w:cs="Arial"/>
          </w:rPr>
          <w:t xml:space="preserve">Care council for Wales (2016) </w:t>
        </w:r>
        <w:r w:rsidRPr="00A76C87">
          <w:rPr>
            <w:rFonts w:ascii="Arial" w:hAnsi="Arial" w:cs="Arial"/>
            <w:i/>
            <w:iCs/>
          </w:rPr>
          <w:t xml:space="preserve">Welsh language skills in the early years and childcare workforce. </w:t>
        </w:r>
        <w:r w:rsidRPr="00A76C87">
          <w:rPr>
            <w:rFonts w:ascii="Arial" w:hAnsi="Arial" w:cs="Arial"/>
          </w:rPr>
          <w:t xml:space="preserve">Available at: </w:t>
        </w:r>
        <w:r w:rsidRPr="00A76C87">
          <w:rPr>
            <w:rStyle w:val="Hyperlink"/>
            <w:rFonts w:ascii="Arial" w:hAnsi="Arial" w:cs="Arial"/>
          </w:rPr>
          <w:t>Welsh-Language-Skills-in-your-workforce-using-them-effectively-Early.pdf (</w:t>
        </w:r>
        <w:proofErr w:type="spellStart"/>
        <w:proofErr w:type="gramStart"/>
        <w:r w:rsidRPr="00A76C87">
          <w:rPr>
            <w:rStyle w:val="Hyperlink"/>
            <w:rFonts w:ascii="Arial" w:hAnsi="Arial" w:cs="Arial"/>
          </w:rPr>
          <w:t>socialcare.wales</w:t>
        </w:r>
        <w:proofErr w:type="spellEnd"/>
        <w:proofErr w:type="gramEnd"/>
        <w:r w:rsidRPr="00A76C87">
          <w:rPr>
            <w:rStyle w:val="Hyperlink"/>
            <w:rFonts w:ascii="Arial" w:hAnsi="Arial" w:cs="Arial"/>
          </w:rPr>
          <w:t>)</w:t>
        </w:r>
      </w:hyperlink>
      <w:r w:rsidRPr="00A76C87">
        <w:rPr>
          <w:rFonts w:ascii="Arial" w:hAnsi="Arial" w:cs="Arial"/>
        </w:rPr>
        <w:t xml:space="preserve"> (Accessed: 10 July 2024).</w:t>
      </w:r>
    </w:p>
    <w:p w14:paraId="472E7827" w14:textId="77777777" w:rsidR="00A76C87" w:rsidRPr="00A76C87" w:rsidRDefault="00A76C87" w:rsidP="00A76C87">
      <w:pPr>
        <w:spacing w:line="360" w:lineRule="auto"/>
        <w:rPr>
          <w:rStyle w:val="Hyperlink"/>
          <w:rFonts w:ascii="Arial" w:hAnsi="Arial" w:cs="Arial"/>
        </w:rPr>
      </w:pPr>
      <w:r w:rsidRPr="00A76C87">
        <w:rPr>
          <w:rFonts w:ascii="Arial" w:hAnsi="Arial" w:cs="Arial"/>
        </w:rPr>
        <w:t xml:space="preserve">Department for Children, Education, Lifelong Learning and Skills (2008) </w:t>
      </w:r>
      <w:r w:rsidRPr="00A76C87">
        <w:rPr>
          <w:rFonts w:ascii="Arial" w:hAnsi="Arial" w:cs="Arial"/>
          <w:i/>
          <w:iCs/>
        </w:rPr>
        <w:t xml:space="preserve">Welsh language development. </w:t>
      </w:r>
      <w:r w:rsidRPr="00A76C87">
        <w:rPr>
          <w:rFonts w:ascii="Arial" w:hAnsi="Arial" w:cs="Arial"/>
        </w:rPr>
        <w:t xml:space="preserve">Available at: </w:t>
      </w:r>
      <w:hyperlink r:id="rId10" w:history="1">
        <w:r w:rsidRPr="00A76C87">
          <w:rPr>
            <w:rStyle w:val="Hyperlink"/>
            <w:rFonts w:ascii="Arial" w:hAnsi="Arial" w:cs="Arial"/>
          </w:rPr>
          <w:t>welsh-language-development.pdf (</w:t>
        </w:r>
        <w:proofErr w:type="spellStart"/>
        <w:r w:rsidRPr="00A76C87">
          <w:rPr>
            <w:rStyle w:val="Hyperlink"/>
            <w:rFonts w:ascii="Arial" w:hAnsi="Arial" w:cs="Arial"/>
          </w:rPr>
          <w:t>gov.wales</w:t>
        </w:r>
        <w:proofErr w:type="spellEnd"/>
        <w:r w:rsidRPr="00A76C87">
          <w:rPr>
            <w:rStyle w:val="Hyperlink"/>
            <w:rFonts w:ascii="Arial" w:hAnsi="Arial" w:cs="Arial"/>
          </w:rPr>
          <w:t>)</w:t>
        </w:r>
      </w:hyperlink>
      <w:r w:rsidRPr="00A76C87">
        <w:rPr>
          <w:rStyle w:val="Hyperlink"/>
          <w:rFonts w:ascii="Arial" w:hAnsi="Arial" w:cs="Arial"/>
        </w:rPr>
        <w:t xml:space="preserve"> </w:t>
      </w:r>
      <w:r w:rsidRPr="00A76C87">
        <w:rPr>
          <w:rStyle w:val="Hyperlink"/>
          <w:rFonts w:ascii="Arial" w:hAnsi="Arial" w:cs="Arial"/>
          <w:color w:val="auto"/>
          <w:u w:val="none"/>
        </w:rPr>
        <w:t>(Accessed: 11 July 2024).</w:t>
      </w:r>
    </w:p>
    <w:p w14:paraId="5CC43853" w14:textId="77777777" w:rsidR="00A76C87" w:rsidRPr="00A76C87" w:rsidRDefault="00A76C87" w:rsidP="00A76C87">
      <w:pPr>
        <w:spacing w:line="360" w:lineRule="auto"/>
        <w:rPr>
          <w:rFonts w:ascii="Arial" w:hAnsi="Arial" w:cs="Arial"/>
          <w:i/>
          <w:iCs/>
        </w:rPr>
      </w:pPr>
      <w:proofErr w:type="spellStart"/>
      <w:r w:rsidRPr="00A76C87">
        <w:rPr>
          <w:rStyle w:val="TitleChar"/>
          <w:rFonts w:ascii="Arial" w:hAnsi="Arial" w:cs="Arial"/>
          <w:sz w:val="24"/>
          <w:szCs w:val="24"/>
        </w:rPr>
        <w:t>Gorrara</w:t>
      </w:r>
      <w:proofErr w:type="spellEnd"/>
      <w:r w:rsidRPr="00A76C87">
        <w:rPr>
          <w:rStyle w:val="TitleChar"/>
          <w:rFonts w:ascii="Arial" w:hAnsi="Arial" w:cs="Arial"/>
          <w:sz w:val="24"/>
          <w:szCs w:val="24"/>
        </w:rPr>
        <w:t>, C. et al. (2020) ‘Multilingual perspectives: preparing for language learning in the new curriculum for Wales’, Curriculum Journal, 31(2), pp. 244–257. Available at:</w:t>
      </w:r>
      <w:r w:rsidRPr="00A76C87">
        <w:rPr>
          <w:rFonts w:ascii="Arial" w:hAnsi="Arial" w:cs="Arial"/>
          <w:color w:val="000000"/>
          <w:shd w:val="clear" w:color="auto" w:fill="F5F5F5"/>
        </w:rPr>
        <w:t xml:space="preserve"> </w:t>
      </w:r>
      <w:hyperlink r:id="rId11" w:history="1">
        <w:r w:rsidRPr="00A76C87">
          <w:rPr>
            <w:rStyle w:val="Hyperlink"/>
            <w:rFonts w:ascii="Arial" w:hAnsi="Arial" w:cs="Arial"/>
          </w:rPr>
          <w:t>Multilingual perspectives: preparing for language learning in the new curriculum for Wales. - EBSCO (uwtsd.ac.uk)</w:t>
        </w:r>
      </w:hyperlink>
      <w:r w:rsidRPr="00A76C87">
        <w:rPr>
          <w:rFonts w:ascii="Arial" w:hAnsi="Arial" w:cs="Arial"/>
        </w:rPr>
        <w:t xml:space="preserve"> (Accessed: 11 July 2024).</w:t>
      </w:r>
    </w:p>
    <w:p w14:paraId="6EB19EEB" w14:textId="77777777" w:rsidR="00A76C87" w:rsidRPr="00A76C87" w:rsidRDefault="00A76C87" w:rsidP="00A76C87">
      <w:pPr>
        <w:spacing w:line="360" w:lineRule="auto"/>
        <w:rPr>
          <w:rStyle w:val="Hyperlink"/>
          <w:rFonts w:ascii="Arial" w:hAnsi="Arial" w:cs="Arial"/>
        </w:rPr>
      </w:pPr>
      <w:r w:rsidRPr="00A76C87">
        <w:rPr>
          <w:rFonts w:ascii="Arial" w:hAnsi="Arial" w:cs="Arial"/>
        </w:rPr>
        <w:t xml:space="preserve">Okal, B. (2014) ‘Benefits of multilingualism in education.’ </w:t>
      </w:r>
      <w:r w:rsidRPr="00A76C87">
        <w:rPr>
          <w:rFonts w:ascii="Arial" w:hAnsi="Arial" w:cs="Arial"/>
          <w:i/>
          <w:iCs/>
        </w:rPr>
        <w:t>Universal Journal of Educational Research 2(3)</w:t>
      </w:r>
      <w:r w:rsidRPr="00A76C87">
        <w:rPr>
          <w:rFonts w:ascii="Arial" w:hAnsi="Arial" w:cs="Arial"/>
        </w:rPr>
        <w:t xml:space="preserve">. Available at: </w:t>
      </w:r>
      <w:hyperlink r:id="rId12" w:history="1">
        <w:r w:rsidRPr="00A76C87">
          <w:rPr>
            <w:rStyle w:val="Hyperlink"/>
            <w:rFonts w:ascii="Arial" w:hAnsi="Arial" w:cs="Arial"/>
          </w:rPr>
          <w:t>EJ1053855.pdf (ed.gov)</w:t>
        </w:r>
      </w:hyperlink>
      <w:r w:rsidRPr="00A76C87">
        <w:rPr>
          <w:rStyle w:val="Hyperlink"/>
          <w:rFonts w:ascii="Arial" w:hAnsi="Arial" w:cs="Arial"/>
        </w:rPr>
        <w:t xml:space="preserve"> (Accessed: 11</w:t>
      </w:r>
      <w:r w:rsidRPr="00A76C87">
        <w:rPr>
          <w:rStyle w:val="Hyperlink"/>
          <w:rFonts w:ascii="Arial" w:hAnsi="Arial" w:cs="Arial"/>
          <w:vertAlign w:val="superscript"/>
        </w:rPr>
        <w:t xml:space="preserve"> </w:t>
      </w:r>
      <w:r w:rsidRPr="00A76C87">
        <w:rPr>
          <w:rStyle w:val="Hyperlink"/>
          <w:rFonts w:ascii="Arial" w:hAnsi="Arial" w:cs="Arial"/>
        </w:rPr>
        <w:t>July 2024).</w:t>
      </w:r>
    </w:p>
    <w:p w14:paraId="2F2A8440" w14:textId="77777777" w:rsidR="00A76C87" w:rsidRPr="00A76C87" w:rsidRDefault="00A76C87" w:rsidP="00A76C87">
      <w:pPr>
        <w:spacing w:line="360" w:lineRule="auto"/>
        <w:rPr>
          <w:rFonts w:ascii="Arial" w:hAnsi="Arial" w:cs="Arial"/>
        </w:rPr>
      </w:pPr>
      <w:r w:rsidRPr="00A76C87">
        <w:rPr>
          <w:rFonts w:ascii="Arial" w:hAnsi="Arial" w:cs="Arial"/>
        </w:rPr>
        <w:t xml:space="preserve">Smidt, S. (2016) </w:t>
      </w:r>
      <w:r w:rsidRPr="00A76C87">
        <w:rPr>
          <w:rFonts w:ascii="Arial" w:hAnsi="Arial" w:cs="Arial"/>
          <w:i/>
          <w:iCs/>
        </w:rPr>
        <w:t xml:space="preserve">Multilingualism in the early years. </w:t>
      </w:r>
      <w:r w:rsidRPr="00A76C87">
        <w:rPr>
          <w:rFonts w:ascii="Arial" w:hAnsi="Arial" w:cs="Arial"/>
        </w:rPr>
        <w:t xml:space="preserve">Abingdon: Routledge. </w:t>
      </w:r>
    </w:p>
    <w:p w14:paraId="0D204DDD" w14:textId="77777777" w:rsidR="00A76C87" w:rsidRPr="00A76C87" w:rsidRDefault="00A76C87" w:rsidP="00A76C87">
      <w:pPr>
        <w:spacing w:line="360" w:lineRule="auto"/>
        <w:rPr>
          <w:rFonts w:ascii="Arial" w:hAnsi="Arial" w:cs="Arial"/>
        </w:rPr>
      </w:pPr>
      <w:r w:rsidRPr="00A76C87">
        <w:rPr>
          <w:rFonts w:ascii="Arial" w:hAnsi="Arial" w:cs="Arial"/>
        </w:rPr>
        <w:t xml:space="preserve">Trautner, T. (2019) </w:t>
      </w:r>
      <w:r w:rsidRPr="00A76C87">
        <w:rPr>
          <w:rFonts w:ascii="Arial" w:hAnsi="Arial" w:cs="Arial"/>
          <w:i/>
          <w:iCs/>
        </w:rPr>
        <w:t xml:space="preserve">Advantages of a bilingual brain. </w:t>
      </w:r>
      <w:r w:rsidRPr="00A76C87">
        <w:rPr>
          <w:rFonts w:ascii="Arial" w:hAnsi="Arial" w:cs="Arial"/>
        </w:rPr>
        <w:t xml:space="preserve">Available at: </w:t>
      </w:r>
      <w:hyperlink r:id="rId13" w:anchor=":~:text=Bilingual%20children%20may%20have%20a,classroom%20as%20well%20as%20life." w:history="1">
        <w:r w:rsidRPr="00A76C87">
          <w:rPr>
            <w:rStyle w:val="Hyperlink"/>
            <w:rFonts w:ascii="Arial" w:hAnsi="Arial" w:cs="Arial"/>
          </w:rPr>
          <w:t>Advantages of a bilingual brain - Child &amp; Family Development (msu.edu)</w:t>
        </w:r>
      </w:hyperlink>
      <w:r w:rsidRPr="00A76C87">
        <w:rPr>
          <w:rStyle w:val="Hyperlink"/>
          <w:rFonts w:ascii="Arial" w:hAnsi="Arial" w:cs="Arial"/>
        </w:rPr>
        <w:t xml:space="preserve"> </w:t>
      </w:r>
      <w:r w:rsidRPr="00A76C87">
        <w:rPr>
          <w:rStyle w:val="Hyperlink"/>
          <w:rFonts w:ascii="Arial" w:hAnsi="Arial" w:cs="Arial"/>
          <w:color w:val="auto"/>
          <w:u w:val="none"/>
        </w:rPr>
        <w:t>(Accessed: 10 July 2024).</w:t>
      </w:r>
    </w:p>
    <w:p w14:paraId="2B57DD1F" w14:textId="77777777" w:rsidR="00A76C87" w:rsidRPr="00A76C87" w:rsidRDefault="00A76C87" w:rsidP="00A76C87">
      <w:pPr>
        <w:spacing w:line="360" w:lineRule="auto"/>
        <w:rPr>
          <w:rFonts w:ascii="Arial" w:hAnsi="Arial" w:cs="Arial"/>
        </w:rPr>
      </w:pPr>
      <w:r w:rsidRPr="00A76C87">
        <w:rPr>
          <w:rFonts w:ascii="Arial" w:hAnsi="Arial" w:cs="Arial"/>
          <w:i/>
          <w:iCs/>
        </w:rPr>
        <w:lastRenderedPageBreak/>
        <w:t xml:space="preserve">Using bilingualism in English medium early year, childcare and play settings </w:t>
      </w:r>
      <w:r w:rsidRPr="00A76C87">
        <w:rPr>
          <w:rFonts w:ascii="Arial" w:hAnsi="Arial" w:cs="Arial"/>
        </w:rPr>
        <w:t xml:space="preserve">(2016) Available at: </w:t>
      </w:r>
      <w:hyperlink r:id="rId14" w:history="1">
        <w:r w:rsidRPr="00A76C87">
          <w:rPr>
            <w:rStyle w:val="Hyperlink"/>
            <w:rFonts w:ascii="Arial" w:hAnsi="Arial" w:cs="Arial"/>
          </w:rPr>
          <w:t xml:space="preserve">Using Bilingualism in English medium Early Year, Childcare and Play settings | </w:t>
        </w:r>
        <w:proofErr w:type="spellStart"/>
        <w:r w:rsidRPr="00A76C87">
          <w:rPr>
            <w:rStyle w:val="Hyperlink"/>
            <w:rFonts w:ascii="Arial" w:hAnsi="Arial" w:cs="Arial"/>
          </w:rPr>
          <w:t>cwlwm</w:t>
        </w:r>
        <w:proofErr w:type="spellEnd"/>
      </w:hyperlink>
      <w:r w:rsidRPr="00A76C87">
        <w:rPr>
          <w:rFonts w:ascii="Arial" w:hAnsi="Arial" w:cs="Arial"/>
        </w:rPr>
        <w:t xml:space="preserve"> (Accessed: 11 July 2024). </w:t>
      </w:r>
    </w:p>
    <w:p w14:paraId="64CAACD3" w14:textId="77777777" w:rsidR="00A76C87" w:rsidRDefault="00A76C87" w:rsidP="00A76C87"/>
    <w:p w14:paraId="2C302BF4" w14:textId="48E7B7A5" w:rsidR="0029159E" w:rsidRPr="00A95F62" w:rsidRDefault="0029159E" w:rsidP="00567B8F">
      <w:pPr>
        <w:rPr>
          <w:rFonts w:ascii="Arial" w:eastAsia="Times New Roman" w:hAnsi="Arial" w:cs="Arial"/>
          <w:kern w:val="0"/>
          <w:lang w:eastAsia="en-GB"/>
          <w14:ligatures w14:val="none"/>
        </w:rPr>
      </w:pPr>
      <w:r w:rsidRPr="00A95F62">
        <w:rPr>
          <w:rFonts w:ascii="Arial" w:eastAsia="Times New Roman" w:hAnsi="Arial" w:cs="Arial"/>
          <w:kern w:val="0"/>
          <w:lang w:eastAsia="en-GB"/>
          <w14:ligatures w14:val="none"/>
        </w:rPr>
        <w:br/>
      </w:r>
    </w:p>
    <w:p w14:paraId="0E47A85A" w14:textId="7D8F63A7" w:rsidR="00DA3653" w:rsidRPr="00A95F62" w:rsidRDefault="00DA3653" w:rsidP="00567B8F">
      <w:pPr>
        <w:rPr>
          <w:rFonts w:ascii="Arial" w:hAnsi="Arial" w:cs="Arial"/>
        </w:rPr>
      </w:pPr>
    </w:p>
    <w:p w14:paraId="0E3FC9ED" w14:textId="77777777" w:rsidR="0006434C" w:rsidRPr="00A95F62" w:rsidRDefault="0006434C" w:rsidP="00567B8F">
      <w:pPr>
        <w:rPr>
          <w:rFonts w:ascii="Arial" w:hAnsi="Arial" w:cs="Arial"/>
        </w:rPr>
      </w:pPr>
    </w:p>
    <w:sectPr w:rsidR="0006434C" w:rsidRPr="00A95F62">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7AFA2" w14:textId="77777777" w:rsidR="00A95F62" w:rsidRDefault="00A95F62" w:rsidP="00A95F62">
      <w:pPr>
        <w:spacing w:after="0" w:line="240" w:lineRule="auto"/>
      </w:pPr>
      <w:r>
        <w:separator/>
      </w:r>
    </w:p>
  </w:endnote>
  <w:endnote w:type="continuationSeparator" w:id="0">
    <w:p w14:paraId="474682D0" w14:textId="77777777" w:rsidR="00A95F62" w:rsidRDefault="00A95F62" w:rsidP="00A95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E967F" w14:textId="77777777" w:rsidR="00A95F62" w:rsidRDefault="00A95F62" w:rsidP="00A95F62">
      <w:pPr>
        <w:spacing w:after="0" w:line="240" w:lineRule="auto"/>
      </w:pPr>
      <w:r>
        <w:separator/>
      </w:r>
    </w:p>
  </w:footnote>
  <w:footnote w:type="continuationSeparator" w:id="0">
    <w:p w14:paraId="16674FF2" w14:textId="77777777" w:rsidR="00A95F62" w:rsidRDefault="00A95F62" w:rsidP="00A95F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310B0B" w14:textId="12B731FC" w:rsidR="00A95F62" w:rsidRDefault="00A95F62">
    <w:pPr>
      <w:pStyle w:val="Header"/>
    </w:pPr>
    <w:r>
      <w:t xml:space="preserve">Module code: ECEY4004/C candidate number: </w:t>
    </w:r>
    <w:proofErr w:type="gramStart"/>
    <w:r>
      <w:t>2306742 word</w:t>
    </w:r>
    <w:proofErr w:type="gramEnd"/>
    <w:r>
      <w:t xml:space="preserve"> count: 1392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5D"/>
    <w:rsid w:val="00015DF1"/>
    <w:rsid w:val="000354DD"/>
    <w:rsid w:val="00035BBD"/>
    <w:rsid w:val="00040163"/>
    <w:rsid w:val="00047745"/>
    <w:rsid w:val="0006434C"/>
    <w:rsid w:val="00076022"/>
    <w:rsid w:val="00077DAD"/>
    <w:rsid w:val="000824CE"/>
    <w:rsid w:val="000B535D"/>
    <w:rsid w:val="000C0178"/>
    <w:rsid w:val="000F447F"/>
    <w:rsid w:val="001265C3"/>
    <w:rsid w:val="00126669"/>
    <w:rsid w:val="0014552E"/>
    <w:rsid w:val="00151A1B"/>
    <w:rsid w:val="0020123C"/>
    <w:rsid w:val="00223AC8"/>
    <w:rsid w:val="00226680"/>
    <w:rsid w:val="00250748"/>
    <w:rsid w:val="0029159E"/>
    <w:rsid w:val="00292E75"/>
    <w:rsid w:val="002A05A1"/>
    <w:rsid w:val="002B2849"/>
    <w:rsid w:val="002B5BB0"/>
    <w:rsid w:val="002B6305"/>
    <w:rsid w:val="002D0C1C"/>
    <w:rsid w:val="002D1557"/>
    <w:rsid w:val="002D6BF9"/>
    <w:rsid w:val="002F106A"/>
    <w:rsid w:val="003060F9"/>
    <w:rsid w:val="00333AF1"/>
    <w:rsid w:val="003521D7"/>
    <w:rsid w:val="003541E8"/>
    <w:rsid w:val="0038703D"/>
    <w:rsid w:val="003A5850"/>
    <w:rsid w:val="003D7DE9"/>
    <w:rsid w:val="003F1C1B"/>
    <w:rsid w:val="0044092A"/>
    <w:rsid w:val="004527A2"/>
    <w:rsid w:val="00457C22"/>
    <w:rsid w:val="004629C7"/>
    <w:rsid w:val="00470744"/>
    <w:rsid w:val="00476EB1"/>
    <w:rsid w:val="004A57A0"/>
    <w:rsid w:val="004A6059"/>
    <w:rsid w:val="004B1758"/>
    <w:rsid w:val="004C4C48"/>
    <w:rsid w:val="004F6992"/>
    <w:rsid w:val="00502E39"/>
    <w:rsid w:val="005071A5"/>
    <w:rsid w:val="005073E4"/>
    <w:rsid w:val="00512191"/>
    <w:rsid w:val="00523735"/>
    <w:rsid w:val="00534018"/>
    <w:rsid w:val="00551E34"/>
    <w:rsid w:val="00567B8F"/>
    <w:rsid w:val="005860A1"/>
    <w:rsid w:val="005A11C5"/>
    <w:rsid w:val="005A3653"/>
    <w:rsid w:val="005B7E3D"/>
    <w:rsid w:val="0065247B"/>
    <w:rsid w:val="006572AF"/>
    <w:rsid w:val="00667155"/>
    <w:rsid w:val="006C517C"/>
    <w:rsid w:val="006E2C80"/>
    <w:rsid w:val="006F027A"/>
    <w:rsid w:val="00721CE4"/>
    <w:rsid w:val="00732C16"/>
    <w:rsid w:val="00735EA8"/>
    <w:rsid w:val="00753E4D"/>
    <w:rsid w:val="00767C5F"/>
    <w:rsid w:val="00777EAA"/>
    <w:rsid w:val="007B1494"/>
    <w:rsid w:val="007D2B69"/>
    <w:rsid w:val="007E12C8"/>
    <w:rsid w:val="007E7A5A"/>
    <w:rsid w:val="008361E6"/>
    <w:rsid w:val="00837617"/>
    <w:rsid w:val="008D7CCC"/>
    <w:rsid w:val="009344D2"/>
    <w:rsid w:val="00970C47"/>
    <w:rsid w:val="009A1990"/>
    <w:rsid w:val="009B6CBA"/>
    <w:rsid w:val="009C362A"/>
    <w:rsid w:val="00A034E6"/>
    <w:rsid w:val="00A21101"/>
    <w:rsid w:val="00A42358"/>
    <w:rsid w:val="00A76C87"/>
    <w:rsid w:val="00A9580F"/>
    <w:rsid w:val="00A95F62"/>
    <w:rsid w:val="00AA09B3"/>
    <w:rsid w:val="00AA56EA"/>
    <w:rsid w:val="00AA7836"/>
    <w:rsid w:val="00B023CD"/>
    <w:rsid w:val="00B05F16"/>
    <w:rsid w:val="00B13BC9"/>
    <w:rsid w:val="00B1644A"/>
    <w:rsid w:val="00B21FDA"/>
    <w:rsid w:val="00B246D9"/>
    <w:rsid w:val="00B3267C"/>
    <w:rsid w:val="00B34272"/>
    <w:rsid w:val="00B46C5C"/>
    <w:rsid w:val="00B93F58"/>
    <w:rsid w:val="00BB4501"/>
    <w:rsid w:val="00BB655D"/>
    <w:rsid w:val="00BB764D"/>
    <w:rsid w:val="00BE1351"/>
    <w:rsid w:val="00C357EE"/>
    <w:rsid w:val="00C36FB9"/>
    <w:rsid w:val="00C97282"/>
    <w:rsid w:val="00CA2EDE"/>
    <w:rsid w:val="00CD15E3"/>
    <w:rsid w:val="00D11AC8"/>
    <w:rsid w:val="00D212EA"/>
    <w:rsid w:val="00D464E7"/>
    <w:rsid w:val="00D65FD4"/>
    <w:rsid w:val="00DA3653"/>
    <w:rsid w:val="00DD3E3B"/>
    <w:rsid w:val="00E1763E"/>
    <w:rsid w:val="00E2482F"/>
    <w:rsid w:val="00E27BB2"/>
    <w:rsid w:val="00E51A75"/>
    <w:rsid w:val="00E701E0"/>
    <w:rsid w:val="00E70967"/>
    <w:rsid w:val="00E73547"/>
    <w:rsid w:val="00E8064A"/>
    <w:rsid w:val="00E92FA0"/>
    <w:rsid w:val="00EB6EB6"/>
    <w:rsid w:val="00F024A3"/>
    <w:rsid w:val="00F53415"/>
    <w:rsid w:val="00F534ED"/>
    <w:rsid w:val="00F654E6"/>
    <w:rsid w:val="00F661D0"/>
    <w:rsid w:val="00F678DD"/>
    <w:rsid w:val="00F765FC"/>
    <w:rsid w:val="00F940C7"/>
    <w:rsid w:val="00F947CC"/>
    <w:rsid w:val="00FA72AE"/>
    <w:rsid w:val="00FB10DC"/>
    <w:rsid w:val="00FC7C7C"/>
    <w:rsid w:val="00FF4A1A"/>
    <w:rsid w:val="00FF7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3D22"/>
  <w15:chartTrackingRefBased/>
  <w15:docId w15:val="{90FAA6DC-B7B5-4F24-A1EF-F44588139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5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65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65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5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5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5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5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5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5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5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65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65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65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65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65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65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65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655D"/>
    <w:rPr>
      <w:rFonts w:eastAsiaTheme="majorEastAsia" w:cstheme="majorBidi"/>
      <w:color w:val="272727" w:themeColor="text1" w:themeTint="D8"/>
    </w:rPr>
  </w:style>
  <w:style w:type="paragraph" w:styleId="Title">
    <w:name w:val="Title"/>
    <w:basedOn w:val="Normal"/>
    <w:next w:val="Normal"/>
    <w:link w:val="TitleChar"/>
    <w:uiPriority w:val="10"/>
    <w:qFormat/>
    <w:rsid w:val="00BB65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5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5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5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655D"/>
    <w:pPr>
      <w:spacing w:before="160"/>
      <w:jc w:val="center"/>
    </w:pPr>
    <w:rPr>
      <w:i/>
      <w:iCs/>
      <w:color w:val="404040" w:themeColor="text1" w:themeTint="BF"/>
    </w:rPr>
  </w:style>
  <w:style w:type="character" w:customStyle="1" w:styleId="QuoteChar">
    <w:name w:val="Quote Char"/>
    <w:basedOn w:val="DefaultParagraphFont"/>
    <w:link w:val="Quote"/>
    <w:uiPriority w:val="29"/>
    <w:rsid w:val="00BB655D"/>
    <w:rPr>
      <w:i/>
      <w:iCs/>
      <w:color w:val="404040" w:themeColor="text1" w:themeTint="BF"/>
    </w:rPr>
  </w:style>
  <w:style w:type="paragraph" w:styleId="ListParagraph">
    <w:name w:val="List Paragraph"/>
    <w:basedOn w:val="Normal"/>
    <w:uiPriority w:val="34"/>
    <w:qFormat/>
    <w:rsid w:val="00BB655D"/>
    <w:pPr>
      <w:ind w:left="720"/>
      <w:contextualSpacing/>
    </w:pPr>
  </w:style>
  <w:style w:type="character" w:styleId="IntenseEmphasis">
    <w:name w:val="Intense Emphasis"/>
    <w:basedOn w:val="DefaultParagraphFont"/>
    <w:uiPriority w:val="21"/>
    <w:qFormat/>
    <w:rsid w:val="00BB655D"/>
    <w:rPr>
      <w:i/>
      <w:iCs/>
      <w:color w:val="0F4761" w:themeColor="accent1" w:themeShade="BF"/>
    </w:rPr>
  </w:style>
  <w:style w:type="paragraph" w:styleId="IntenseQuote">
    <w:name w:val="Intense Quote"/>
    <w:basedOn w:val="Normal"/>
    <w:next w:val="Normal"/>
    <w:link w:val="IntenseQuoteChar"/>
    <w:uiPriority w:val="30"/>
    <w:qFormat/>
    <w:rsid w:val="00BB65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55D"/>
    <w:rPr>
      <w:i/>
      <w:iCs/>
      <w:color w:val="0F4761" w:themeColor="accent1" w:themeShade="BF"/>
    </w:rPr>
  </w:style>
  <w:style w:type="character" w:styleId="IntenseReference">
    <w:name w:val="Intense Reference"/>
    <w:basedOn w:val="DefaultParagraphFont"/>
    <w:uiPriority w:val="32"/>
    <w:qFormat/>
    <w:rsid w:val="00BB655D"/>
    <w:rPr>
      <w:b/>
      <w:bCs/>
      <w:smallCaps/>
      <w:color w:val="0F4761" w:themeColor="accent1" w:themeShade="BF"/>
      <w:spacing w:val="5"/>
    </w:rPr>
  </w:style>
  <w:style w:type="paragraph" w:styleId="Header">
    <w:name w:val="header"/>
    <w:basedOn w:val="Normal"/>
    <w:link w:val="HeaderChar"/>
    <w:uiPriority w:val="99"/>
    <w:unhideWhenUsed/>
    <w:rsid w:val="00A95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F62"/>
  </w:style>
  <w:style w:type="paragraph" w:styleId="Footer">
    <w:name w:val="footer"/>
    <w:basedOn w:val="Normal"/>
    <w:link w:val="FooterChar"/>
    <w:uiPriority w:val="99"/>
    <w:unhideWhenUsed/>
    <w:rsid w:val="00A95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F62"/>
  </w:style>
  <w:style w:type="character" w:styleId="Hyperlink">
    <w:name w:val="Hyperlink"/>
    <w:basedOn w:val="DefaultParagraphFont"/>
    <w:uiPriority w:val="99"/>
    <w:semiHidden/>
    <w:unhideWhenUsed/>
    <w:rsid w:val="00A76C87"/>
    <w:rPr>
      <w:color w:val="0000FF"/>
      <w:u w:val="single"/>
    </w:rPr>
  </w:style>
  <w:style w:type="character" w:styleId="FollowedHyperlink">
    <w:name w:val="FollowedHyperlink"/>
    <w:basedOn w:val="DefaultParagraphFont"/>
    <w:uiPriority w:val="99"/>
    <w:semiHidden/>
    <w:unhideWhenUsed/>
    <w:rsid w:val="00A76C8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159854">
      <w:bodyDiv w:val="1"/>
      <w:marLeft w:val="0"/>
      <w:marRight w:val="0"/>
      <w:marTop w:val="0"/>
      <w:marBottom w:val="0"/>
      <w:divBdr>
        <w:top w:val="none" w:sz="0" w:space="0" w:color="auto"/>
        <w:left w:val="none" w:sz="0" w:space="0" w:color="auto"/>
        <w:bottom w:val="none" w:sz="0" w:space="0" w:color="auto"/>
        <w:right w:val="none" w:sz="0" w:space="0" w:color="auto"/>
      </w:divBdr>
    </w:div>
    <w:div w:id="848834942">
      <w:bodyDiv w:val="1"/>
      <w:marLeft w:val="0"/>
      <w:marRight w:val="0"/>
      <w:marTop w:val="0"/>
      <w:marBottom w:val="0"/>
      <w:divBdr>
        <w:top w:val="none" w:sz="0" w:space="0" w:color="auto"/>
        <w:left w:val="none" w:sz="0" w:space="0" w:color="auto"/>
        <w:bottom w:val="none" w:sz="0" w:space="0" w:color="auto"/>
        <w:right w:val="none" w:sz="0" w:space="0" w:color="auto"/>
      </w:divBdr>
    </w:div>
    <w:div w:id="1069230584">
      <w:bodyDiv w:val="1"/>
      <w:marLeft w:val="0"/>
      <w:marRight w:val="0"/>
      <w:marTop w:val="0"/>
      <w:marBottom w:val="0"/>
      <w:divBdr>
        <w:top w:val="none" w:sz="0" w:space="0" w:color="auto"/>
        <w:left w:val="none" w:sz="0" w:space="0" w:color="auto"/>
        <w:bottom w:val="none" w:sz="0" w:space="0" w:color="auto"/>
        <w:right w:val="none" w:sz="0" w:space="0" w:color="auto"/>
      </w:divBdr>
    </w:div>
    <w:div w:id="1221207387">
      <w:bodyDiv w:val="1"/>
      <w:marLeft w:val="0"/>
      <w:marRight w:val="0"/>
      <w:marTop w:val="0"/>
      <w:marBottom w:val="0"/>
      <w:divBdr>
        <w:top w:val="none" w:sz="0" w:space="0" w:color="auto"/>
        <w:left w:val="none" w:sz="0" w:space="0" w:color="auto"/>
        <w:bottom w:val="none" w:sz="0" w:space="0" w:color="auto"/>
        <w:right w:val="none" w:sz="0" w:space="0" w:color="auto"/>
      </w:divBdr>
    </w:div>
    <w:div w:id="1273586614">
      <w:bodyDiv w:val="1"/>
      <w:marLeft w:val="0"/>
      <w:marRight w:val="0"/>
      <w:marTop w:val="0"/>
      <w:marBottom w:val="0"/>
      <w:divBdr>
        <w:top w:val="none" w:sz="0" w:space="0" w:color="auto"/>
        <w:left w:val="none" w:sz="0" w:space="0" w:color="auto"/>
        <w:bottom w:val="none" w:sz="0" w:space="0" w:color="auto"/>
        <w:right w:val="none" w:sz="0" w:space="0" w:color="auto"/>
      </w:divBdr>
    </w:div>
    <w:div w:id="1332755764">
      <w:bodyDiv w:val="1"/>
      <w:marLeft w:val="0"/>
      <w:marRight w:val="0"/>
      <w:marTop w:val="0"/>
      <w:marBottom w:val="0"/>
      <w:divBdr>
        <w:top w:val="none" w:sz="0" w:space="0" w:color="auto"/>
        <w:left w:val="none" w:sz="0" w:space="0" w:color="auto"/>
        <w:bottom w:val="none" w:sz="0" w:space="0" w:color="auto"/>
        <w:right w:val="none" w:sz="0" w:space="0" w:color="auto"/>
      </w:divBdr>
    </w:div>
    <w:div w:id="1832714993">
      <w:bodyDiv w:val="1"/>
      <w:marLeft w:val="0"/>
      <w:marRight w:val="0"/>
      <w:marTop w:val="0"/>
      <w:marBottom w:val="0"/>
      <w:divBdr>
        <w:top w:val="none" w:sz="0" w:space="0" w:color="auto"/>
        <w:left w:val="none" w:sz="0" w:space="0" w:color="auto"/>
        <w:bottom w:val="none" w:sz="0" w:space="0" w:color="auto"/>
        <w:right w:val="none" w:sz="0" w:space="0" w:color="auto"/>
      </w:divBdr>
    </w:div>
    <w:div w:id="1842619681">
      <w:bodyDiv w:val="1"/>
      <w:marLeft w:val="0"/>
      <w:marRight w:val="0"/>
      <w:marTop w:val="0"/>
      <w:marBottom w:val="0"/>
      <w:divBdr>
        <w:top w:val="none" w:sz="0" w:space="0" w:color="auto"/>
        <w:left w:val="none" w:sz="0" w:space="0" w:color="auto"/>
        <w:bottom w:val="none" w:sz="0" w:space="0" w:color="auto"/>
        <w:right w:val="none" w:sz="0" w:space="0" w:color="auto"/>
      </w:divBdr>
    </w:div>
    <w:div w:id="2002419150">
      <w:bodyDiv w:val="1"/>
      <w:marLeft w:val="0"/>
      <w:marRight w:val="0"/>
      <w:marTop w:val="0"/>
      <w:marBottom w:val="0"/>
      <w:divBdr>
        <w:top w:val="none" w:sz="0" w:space="0" w:color="auto"/>
        <w:left w:val="none" w:sz="0" w:space="0" w:color="auto"/>
        <w:bottom w:val="none" w:sz="0" w:space="0" w:color="auto"/>
        <w:right w:val="none" w:sz="0" w:space="0" w:color="auto"/>
      </w:divBdr>
    </w:div>
    <w:div w:id="206491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hris\Downloads\BilingualismcreativityThinkingSkillsandCreativityfinal.pdf" TargetMode="External"/><Relationship Id="rId13" Type="http://schemas.openxmlformats.org/officeDocument/2006/relationships/hyperlink" Target="https://www.canr.msu.edu/news/advantages_of_a_bilingual_brain" TargetMode="External"/><Relationship Id="rId3" Type="http://schemas.openxmlformats.org/officeDocument/2006/relationships/settings" Target="settings.xml"/><Relationship Id="rId7" Type="http://schemas.openxmlformats.org/officeDocument/2006/relationships/hyperlink" Target="https://dera.ioe.ac.uk/id/eprint/20064/1/140430-welsh-additional-language-en.pdf" TargetMode="External"/><Relationship Id="rId12" Type="http://schemas.openxmlformats.org/officeDocument/2006/relationships/hyperlink" Target="https://files.eric.ed.gov/fulltext/EJ1053855.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search-ebsco-com.ezproxy.uwtsd.ac.uk/c/onvpsy/viewer/pdf/l7tb4g6vzj"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wales/sites/default/files/publications/2018-02/welsh-language-development.pdf" TargetMode="External"/><Relationship Id="rId4" Type="http://schemas.openxmlformats.org/officeDocument/2006/relationships/webSettings" Target="webSettings.xml"/><Relationship Id="rId9" Type="http://schemas.openxmlformats.org/officeDocument/2006/relationships/hyperlink" Target="https://socialcare.wales/cms-assets/documents/Welsh-Language-Skills-in-your-workforce-using-them-effectively-Early.pdf" TargetMode="External"/><Relationship Id="rId14" Type="http://schemas.openxmlformats.org/officeDocument/2006/relationships/hyperlink" Target="https://cwlwm.org.uk/blog/using-bilingualism-english-medium-early-year-childcare-and-play-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9AFCC-27AD-4C33-92EF-F76C9D943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Pages>
  <Words>1748</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Bradley</dc:creator>
  <cp:keywords/>
  <dc:description/>
  <cp:lastModifiedBy>Christopher Bradley</cp:lastModifiedBy>
  <cp:revision>134</cp:revision>
  <dcterms:created xsi:type="dcterms:W3CDTF">2024-07-09T21:09:00Z</dcterms:created>
  <dcterms:modified xsi:type="dcterms:W3CDTF">2024-07-12T10:06:00Z</dcterms:modified>
</cp:coreProperties>
</file>