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133" w:rsidRDefault="006E6133" w:rsidP="006E6133">
      <w:r>
        <w:rPr>
          <w:noProof/>
        </w:rPr>
        <w:drawing>
          <wp:inline distT="0" distB="0" distL="0" distR="0" wp14:anchorId="60D97FD9" wp14:editId="130A874B">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6E6133" w:rsidRPr="00A47621" w:rsidRDefault="006E6133" w:rsidP="006E6133">
      <w:pPr>
        <w:rPr>
          <w:rFonts w:ascii="Times New Roman" w:hAnsi="Times New Roman" w:cs="Times New Roman"/>
          <w:sz w:val="24"/>
          <w:szCs w:val="24"/>
        </w:rPr>
      </w:pPr>
    </w:p>
    <w:p w:rsidR="006E6133" w:rsidRPr="00F927A1" w:rsidRDefault="006E6133" w:rsidP="006E6133">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6E6133" w:rsidRPr="00DC2924" w:rsidRDefault="006E6133" w:rsidP="006E613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6E6133" w:rsidRPr="0085230E" w:rsidRDefault="006E6133" w:rsidP="006E6133">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6E6133" w:rsidRDefault="006E6133" w:rsidP="006E6133">
      <w:pPr>
        <w:overflowPunct/>
        <w:autoSpaceDE/>
        <w:autoSpaceDN/>
        <w:adjustRightInd/>
        <w:ind w:right="-957"/>
        <w:textAlignment w:val="auto"/>
        <w:rPr>
          <w:rFonts w:ascii="Times New Roman" w:hAnsi="Times New Roman" w:cs="Times New Roman"/>
          <w:b/>
          <w:color w:val="auto"/>
          <w:sz w:val="48"/>
        </w:rPr>
      </w:pPr>
    </w:p>
    <w:p w:rsidR="006E6133" w:rsidRPr="00FE5F90" w:rsidRDefault="006E6133" w:rsidP="006E6133">
      <w:pPr>
        <w:overflowPunct/>
        <w:autoSpaceDE/>
        <w:autoSpaceDN/>
        <w:adjustRightInd/>
        <w:ind w:right="-957"/>
        <w:textAlignment w:val="auto"/>
        <w:rPr>
          <w:rFonts w:ascii="Times New Roman" w:hAnsi="Times New Roman" w:cs="Times New Roman"/>
          <w:b/>
          <w:color w:val="auto"/>
          <w:sz w:val="18"/>
          <w:szCs w:val="2"/>
        </w:rPr>
      </w:pPr>
    </w:p>
    <w:p w:rsidR="006E6133" w:rsidRPr="00F927A1" w:rsidRDefault="006E6133" w:rsidP="006E613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rsidR="006E6133" w:rsidRPr="00706BB5" w:rsidRDefault="006E6133" w:rsidP="006E6133">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rsidR="006E6133" w:rsidRPr="00FE5F90" w:rsidRDefault="006E6133" w:rsidP="006E6133">
      <w:pPr>
        <w:overflowPunct/>
        <w:autoSpaceDE/>
        <w:autoSpaceDN/>
        <w:adjustRightInd/>
        <w:ind w:right="-957"/>
        <w:textAlignment w:val="auto"/>
        <w:rPr>
          <w:rFonts w:ascii="Times New Roman" w:hAnsi="Times New Roman" w:cs="Times New Roman"/>
          <w:b/>
          <w:color w:val="auto"/>
          <w:sz w:val="14"/>
          <w:szCs w:val="2"/>
        </w:rPr>
      </w:pPr>
    </w:p>
    <w:p w:rsidR="006E6133" w:rsidRPr="00F927A1" w:rsidRDefault="006E6133" w:rsidP="006E6133">
      <w:pPr>
        <w:overflowPunct/>
        <w:autoSpaceDE/>
        <w:autoSpaceDN/>
        <w:adjustRightInd/>
        <w:ind w:right="-957"/>
        <w:textAlignment w:val="auto"/>
        <w:rPr>
          <w:rFonts w:ascii="Times New Roman" w:hAnsi="Times New Roman" w:cs="Times New Roman"/>
          <w:b/>
          <w:color w:val="auto"/>
          <w:sz w:val="48"/>
        </w:rPr>
      </w:pPr>
    </w:p>
    <w:tbl>
      <w:tblPr>
        <w:tblW w:w="10368"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6E6133" w:rsidRPr="005D3F07" w:rsidTr="006E6133">
        <w:tc>
          <w:tcPr>
            <w:tcW w:w="10368" w:type="dxa"/>
            <w:shd w:val="clear" w:color="auto" w:fill="auto"/>
          </w:tcPr>
          <w:p w:rsidR="006E6133" w:rsidRDefault="006E6133" w:rsidP="008F01C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Inger </w:t>
            </w:r>
            <w:proofErr w:type="spellStart"/>
            <w:r>
              <w:rPr>
                <w:rFonts w:ascii="Times New Roman" w:hAnsi="Times New Roman" w:cs="Times New Roman"/>
                <w:b/>
                <w:color w:val="auto"/>
                <w:sz w:val="48"/>
              </w:rPr>
              <w:t>Melangell</w:t>
            </w:r>
            <w:proofErr w:type="spellEnd"/>
            <w:r>
              <w:rPr>
                <w:rFonts w:ascii="Times New Roman" w:hAnsi="Times New Roman" w:cs="Times New Roman"/>
                <w:b/>
                <w:color w:val="auto"/>
                <w:sz w:val="48"/>
              </w:rPr>
              <w:t xml:space="preserve"> </w:t>
            </w:r>
            <w:proofErr w:type="spellStart"/>
            <w:r>
              <w:rPr>
                <w:rFonts w:ascii="Times New Roman" w:hAnsi="Times New Roman" w:cs="Times New Roman"/>
                <w:b/>
                <w:color w:val="auto"/>
                <w:sz w:val="48"/>
              </w:rPr>
              <w:t>Kallmark</w:t>
            </w:r>
            <w:proofErr w:type="spellEnd"/>
          </w:p>
          <w:p w:rsidR="006E6133" w:rsidRDefault="006E6133" w:rsidP="008F01C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Williams  </w:t>
            </w:r>
          </w:p>
          <w:p w:rsidR="006E6133" w:rsidRDefault="006E6133" w:rsidP="008F01C7">
            <w:pPr>
              <w:overflowPunct/>
              <w:autoSpaceDE/>
              <w:autoSpaceDN/>
              <w:adjustRightInd/>
              <w:ind w:right="-957"/>
              <w:textAlignment w:val="auto"/>
              <w:rPr>
                <w:rFonts w:ascii="Times New Roman" w:hAnsi="Times New Roman" w:cs="Times New Roman"/>
                <w:b/>
                <w:color w:val="auto"/>
                <w:sz w:val="48"/>
              </w:rPr>
            </w:pPr>
          </w:p>
          <w:p w:rsidR="006E6133" w:rsidRDefault="006E6133" w:rsidP="008F01C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inger.williams@wales.nhs.uk</w:t>
            </w:r>
          </w:p>
          <w:p w:rsidR="006E6133" w:rsidRDefault="006E6133" w:rsidP="008F01C7">
            <w:pPr>
              <w:overflowPunct/>
              <w:autoSpaceDE/>
              <w:autoSpaceDN/>
              <w:adjustRightInd/>
              <w:ind w:right="-957"/>
              <w:textAlignment w:val="auto"/>
              <w:rPr>
                <w:rFonts w:ascii="Times New Roman" w:hAnsi="Times New Roman" w:cs="Times New Roman"/>
                <w:b/>
                <w:color w:val="auto"/>
                <w:sz w:val="48"/>
              </w:rPr>
            </w:pPr>
            <w:hyperlink r:id="rId6" w:history="1">
              <w:r w:rsidRPr="0035046F">
                <w:rPr>
                  <w:rStyle w:val="Hyperlink"/>
                  <w:rFonts w:ascii="Times New Roman" w:hAnsi="Times New Roman" w:cs="Times New Roman"/>
                  <w:b/>
                  <w:sz w:val="48"/>
                </w:rPr>
                <w:t>2238106@student.uwtsd.ac.uk</w:t>
              </w:r>
            </w:hyperlink>
          </w:p>
          <w:p w:rsidR="006E6133" w:rsidRDefault="006E6133" w:rsidP="008F01C7">
            <w:pPr>
              <w:overflowPunct/>
              <w:autoSpaceDE/>
              <w:autoSpaceDN/>
              <w:adjustRightInd/>
              <w:ind w:right="-957"/>
              <w:textAlignment w:val="auto"/>
              <w:rPr>
                <w:rFonts w:ascii="Times New Roman" w:hAnsi="Times New Roman" w:cs="Times New Roman"/>
                <w:b/>
                <w:color w:val="auto"/>
                <w:sz w:val="48"/>
              </w:rPr>
            </w:pPr>
          </w:p>
          <w:p w:rsidR="006E6133" w:rsidRDefault="006E6133" w:rsidP="008F01C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Pr>
                <w:rFonts w:ascii="Times New Roman" w:hAnsi="Times New Roman" w:cs="Times New Roman"/>
                <w:b/>
                <w:color w:val="auto"/>
                <w:sz w:val="48"/>
              </w:rPr>
              <w:t xml:space="preserve"> </w:t>
            </w:r>
          </w:p>
          <w:p w:rsidR="006E6133" w:rsidRPr="005D3F07" w:rsidRDefault="006E6133" w:rsidP="008F01C7">
            <w:pPr>
              <w:overflowPunct/>
              <w:autoSpaceDE/>
              <w:autoSpaceDN/>
              <w:adjustRightInd/>
              <w:ind w:right="-957"/>
              <w:textAlignment w:val="auto"/>
              <w:rPr>
                <w:rFonts w:ascii="Times New Roman" w:hAnsi="Times New Roman" w:cs="Times New Roman"/>
                <w:b/>
                <w:color w:val="auto"/>
                <w:sz w:val="48"/>
              </w:rPr>
            </w:pPr>
            <w:r w:rsidRPr="00056A14">
              <w:rPr>
                <w:rFonts w:ascii="Times New Roman" w:hAnsi="Times New Roman" w:cs="Times New Roman"/>
                <w:b/>
                <w:color w:val="auto"/>
                <w:sz w:val="48"/>
              </w:rPr>
              <w:t>2238106</w:t>
            </w:r>
          </w:p>
          <w:p w:rsidR="006E6133" w:rsidRPr="005D3F07" w:rsidRDefault="006E6133" w:rsidP="008F01C7">
            <w:pPr>
              <w:overflowPunct/>
              <w:autoSpaceDE/>
              <w:autoSpaceDN/>
              <w:adjustRightInd/>
              <w:ind w:right="-957"/>
              <w:textAlignment w:val="auto"/>
              <w:rPr>
                <w:rFonts w:ascii="Times New Roman" w:hAnsi="Times New Roman" w:cs="Times New Roman"/>
                <w:b/>
                <w:color w:val="auto"/>
                <w:sz w:val="48"/>
              </w:rPr>
            </w:pPr>
          </w:p>
          <w:p w:rsidR="006E6133" w:rsidRPr="005D3F07" w:rsidRDefault="006E6133" w:rsidP="008F01C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15</w:t>
            </w:r>
            <w:r>
              <w:rPr>
                <w:rFonts w:ascii="Times New Roman" w:hAnsi="Times New Roman" w:cs="Times New Roman"/>
                <w:b/>
                <w:color w:val="auto"/>
                <w:sz w:val="48"/>
              </w:rPr>
              <w:t xml:space="preserve"> onwards</w:t>
            </w:r>
          </w:p>
        </w:tc>
      </w:tr>
    </w:tbl>
    <w:p w:rsidR="006E6133" w:rsidRPr="00F927A1" w:rsidRDefault="006E6133" w:rsidP="006E613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6E6133" w:rsidRPr="00F927A1" w:rsidRDefault="006E6133" w:rsidP="006E6133">
      <w:pPr>
        <w:overflowPunct/>
        <w:autoSpaceDE/>
        <w:autoSpaceDN/>
        <w:adjustRightInd/>
        <w:textAlignment w:val="auto"/>
        <w:rPr>
          <w:rFonts w:ascii="Times New Roman" w:hAnsi="Times New Roman" w:cs="Times New Roman"/>
          <w:color w:val="auto"/>
          <w:sz w:val="24"/>
        </w:rPr>
      </w:pPr>
    </w:p>
    <w:p w:rsidR="006E6133" w:rsidRDefault="006E6133" w:rsidP="006E6133">
      <w:pPr>
        <w:overflowPunct/>
        <w:autoSpaceDE/>
        <w:autoSpaceDN/>
        <w:adjustRightInd/>
        <w:ind w:right="-957"/>
        <w:textAlignment w:val="auto"/>
        <w:rPr>
          <w:rFonts w:ascii="Times New Roman" w:hAnsi="Times New Roman" w:cs="Times New Roman"/>
          <w:b/>
          <w:color w:val="auto"/>
          <w:sz w:val="48"/>
        </w:rPr>
      </w:pPr>
    </w:p>
    <w:p w:rsidR="006E6133" w:rsidRPr="00706BB5" w:rsidRDefault="006E6133" w:rsidP="006E6133">
      <w:pPr>
        <w:overflowPunct/>
        <w:autoSpaceDE/>
        <w:autoSpaceDN/>
        <w:adjustRightInd/>
        <w:ind w:right="-957"/>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lastRenderedPageBreak/>
        <w:t xml:space="preserve">WALES ACADEMY OF PROFESSIONAL PRACTICE </w:t>
      </w:r>
    </w:p>
    <w:p w:rsidR="006E6133" w:rsidRPr="00706BB5" w:rsidRDefault="006E6133" w:rsidP="006E6133">
      <w:pPr>
        <w:overflowPunct/>
        <w:autoSpaceDE/>
        <w:autoSpaceDN/>
        <w:adjustRightInd/>
        <w:ind w:right="-957"/>
        <w:jc w:val="center"/>
        <w:textAlignment w:val="auto"/>
        <w:rPr>
          <w:rFonts w:ascii="Times New Roman" w:hAnsi="Times New Roman" w:cs="Times New Roman"/>
          <w:b/>
          <w:bCs/>
          <w:color w:val="auto"/>
          <w:sz w:val="40"/>
          <w:szCs w:val="40"/>
        </w:rPr>
      </w:pPr>
      <w:r w:rsidRPr="00F15354">
        <w:rPr>
          <w:rFonts w:ascii="Times New Roman" w:hAnsi="Times New Roman" w:cs="Times New Roman"/>
          <w:b/>
          <w:bCs/>
          <w:color w:val="auto"/>
          <w:sz w:val="40"/>
          <w:szCs w:val="40"/>
        </w:rPr>
        <w:t>AND APPLIED RESEARCH</w:t>
      </w:r>
    </w:p>
    <w:p w:rsidR="006E6133" w:rsidRPr="0006581A" w:rsidRDefault="006E6133" w:rsidP="006E6133">
      <w:pPr>
        <w:rPr>
          <w:b/>
          <w:color w:val="auto"/>
          <w:sz w:val="24"/>
          <w:szCs w:val="24"/>
        </w:rPr>
      </w:pPr>
      <w:r w:rsidRPr="00F927A1">
        <w:rPr>
          <w:rFonts w:ascii="Times New Roman" w:hAnsi="Times New Roman" w:cs="Times New Roman"/>
          <w:color w:val="auto"/>
          <w:sz w:val="24"/>
        </w:rPr>
        <w:br w:type="page"/>
      </w:r>
      <w:r w:rsidRPr="0006581A">
        <w:rPr>
          <w:b/>
          <w:color w:val="auto"/>
          <w:sz w:val="24"/>
          <w:szCs w:val="24"/>
        </w:rPr>
        <w:lastRenderedPageBreak/>
        <w:t>Portfolio Guidance</w:t>
      </w:r>
    </w:p>
    <w:p w:rsidR="006E6133" w:rsidRPr="0006581A" w:rsidRDefault="006E6133" w:rsidP="006E6133">
      <w:pPr>
        <w:rPr>
          <w:color w:val="auto"/>
          <w:sz w:val="24"/>
          <w:szCs w:val="24"/>
        </w:rPr>
      </w:pPr>
    </w:p>
    <w:p w:rsidR="006E6133" w:rsidRPr="0006581A" w:rsidRDefault="006E6133" w:rsidP="006E6133">
      <w:pPr>
        <w:jc w:val="both"/>
        <w:rPr>
          <w:color w:val="auto"/>
          <w:sz w:val="24"/>
          <w:szCs w:val="24"/>
        </w:rPr>
      </w:pPr>
      <w:r w:rsidRPr="0006581A">
        <w:rPr>
          <w:color w:val="auto"/>
          <w:sz w:val="24"/>
          <w:szCs w:val="24"/>
        </w:rPr>
        <w:t>Please read these notes carefully. They provide essential information. The documents you will use in developing your portfolio are on the following pages.</w:t>
      </w:r>
    </w:p>
    <w:p w:rsidR="006E6133" w:rsidRPr="0006581A" w:rsidRDefault="006E6133" w:rsidP="006E6133">
      <w:pPr>
        <w:rPr>
          <w:color w:val="auto"/>
          <w:sz w:val="24"/>
          <w:szCs w:val="24"/>
        </w:rPr>
      </w:pPr>
    </w:p>
    <w:p w:rsidR="006E6133" w:rsidRPr="0006581A" w:rsidRDefault="006E6133" w:rsidP="006E6133">
      <w:pPr>
        <w:jc w:val="both"/>
        <w:rPr>
          <w:color w:val="auto"/>
          <w:sz w:val="24"/>
          <w:szCs w:val="24"/>
        </w:rPr>
      </w:pPr>
      <w:r w:rsidRPr="0006581A">
        <w:rPr>
          <w:b/>
          <w:color w:val="auto"/>
          <w:sz w:val="24"/>
          <w:szCs w:val="24"/>
        </w:rPr>
        <w:t>What is the portfolio for?</w:t>
      </w:r>
    </w:p>
    <w:p w:rsidR="006E6133" w:rsidRPr="0006581A" w:rsidRDefault="006E6133" w:rsidP="006E6133">
      <w:pPr>
        <w:jc w:val="both"/>
        <w:rPr>
          <w:b/>
          <w:color w:val="auto"/>
          <w:sz w:val="24"/>
          <w:szCs w:val="24"/>
        </w:rPr>
      </w:pPr>
    </w:p>
    <w:p w:rsidR="006E6133" w:rsidRPr="0006581A" w:rsidRDefault="006E6133" w:rsidP="006E6133">
      <w:pPr>
        <w:jc w:val="both"/>
        <w:rPr>
          <w:color w:val="auto"/>
          <w:sz w:val="24"/>
          <w:szCs w:val="24"/>
        </w:rPr>
      </w:pPr>
      <w:r w:rsidRPr="0006581A">
        <w:rPr>
          <w:color w:val="auto"/>
          <w:sz w:val="24"/>
          <w:szCs w:val="24"/>
        </w:rPr>
        <w:t xml:space="preserve">The purpose of this portfolio is to enable learners to demonstrate and provide evidence of how they meet the learning outcomes set by </w:t>
      </w:r>
      <w:r>
        <w:rPr>
          <w:color w:val="auto"/>
          <w:sz w:val="24"/>
          <w:szCs w:val="24"/>
        </w:rPr>
        <w:t>Social Care Wales</w:t>
      </w:r>
      <w:r w:rsidRPr="0006581A">
        <w:rPr>
          <w:color w:val="auto"/>
          <w:sz w:val="24"/>
          <w:szCs w:val="24"/>
        </w:rPr>
        <w:t xml:space="preserve"> for the Consolidation programme, including:</w:t>
      </w:r>
    </w:p>
    <w:p w:rsidR="006E6133" w:rsidRDefault="006E6133" w:rsidP="006E6133">
      <w:pPr>
        <w:numPr>
          <w:ilvl w:val="0"/>
          <w:numId w:val="5"/>
        </w:numPr>
        <w:jc w:val="both"/>
        <w:rPr>
          <w:sz w:val="24"/>
          <w:szCs w:val="24"/>
        </w:rPr>
      </w:pPr>
      <w:r>
        <w:rPr>
          <w:sz w:val="24"/>
          <w:szCs w:val="24"/>
        </w:rPr>
        <w:t>a</w:t>
      </w:r>
      <w:r w:rsidRPr="0098262C">
        <w:rPr>
          <w:sz w:val="24"/>
          <w:szCs w:val="24"/>
        </w:rPr>
        <w:t>pplying analysis in assessment to inform interventions</w:t>
      </w:r>
      <w:r>
        <w:rPr>
          <w:sz w:val="24"/>
          <w:szCs w:val="24"/>
        </w:rPr>
        <w:t>;</w:t>
      </w:r>
    </w:p>
    <w:p w:rsidR="006E6133" w:rsidRPr="00EE5BC3" w:rsidRDefault="006E6133" w:rsidP="006E6133">
      <w:pPr>
        <w:numPr>
          <w:ilvl w:val="0"/>
          <w:numId w:val="5"/>
        </w:numPr>
        <w:jc w:val="both"/>
        <w:rPr>
          <w:sz w:val="24"/>
          <w:szCs w:val="24"/>
        </w:rPr>
      </w:pPr>
      <w:r>
        <w:rPr>
          <w:sz w:val="24"/>
          <w:szCs w:val="24"/>
        </w:rPr>
        <w:t>working collaboratively with people in need of care and support, their</w:t>
      </w:r>
      <w:r>
        <w:rPr>
          <w:i/>
          <w:sz w:val="24"/>
          <w:szCs w:val="24"/>
        </w:rPr>
        <w:t xml:space="preserve"> </w:t>
      </w:r>
      <w:proofErr w:type="spellStart"/>
      <w:r>
        <w:rPr>
          <w:sz w:val="24"/>
          <w:szCs w:val="24"/>
        </w:rPr>
        <w:t>carers</w:t>
      </w:r>
      <w:proofErr w:type="spellEnd"/>
      <w:r>
        <w:rPr>
          <w:sz w:val="24"/>
          <w:szCs w:val="24"/>
        </w:rPr>
        <w:t xml:space="preserve"> and other professio</w:t>
      </w:r>
      <w:r w:rsidRPr="000D2ED2">
        <w:rPr>
          <w:sz w:val="24"/>
          <w:szCs w:val="24"/>
        </w:rPr>
        <w:t>nals</w:t>
      </w:r>
      <w:r>
        <w:rPr>
          <w:sz w:val="24"/>
          <w:szCs w:val="24"/>
        </w:rPr>
        <w:t>;</w:t>
      </w:r>
    </w:p>
    <w:p w:rsidR="006E6133" w:rsidRPr="00FF07C3" w:rsidRDefault="006E6133" w:rsidP="006E6133">
      <w:pPr>
        <w:numPr>
          <w:ilvl w:val="0"/>
          <w:numId w:val="5"/>
        </w:numPr>
        <w:jc w:val="both"/>
        <w:rPr>
          <w:sz w:val="24"/>
          <w:szCs w:val="24"/>
        </w:rPr>
      </w:pPr>
      <w:proofErr w:type="gramStart"/>
      <w:r>
        <w:rPr>
          <w:sz w:val="24"/>
          <w:szCs w:val="24"/>
        </w:rPr>
        <w:t>i</w:t>
      </w:r>
      <w:r w:rsidRPr="00FF07C3">
        <w:rPr>
          <w:sz w:val="24"/>
          <w:szCs w:val="24"/>
        </w:rPr>
        <w:t>ntervention</w:t>
      </w:r>
      <w:proofErr w:type="gramEnd"/>
      <w:r w:rsidRPr="00FF07C3">
        <w:rPr>
          <w:sz w:val="24"/>
          <w:szCs w:val="24"/>
        </w:rPr>
        <w:t xml:space="preserve"> and application of professional judgement in increasingly complex situations</w:t>
      </w:r>
      <w:r>
        <w:rPr>
          <w:sz w:val="24"/>
          <w:szCs w:val="24"/>
        </w:rPr>
        <w:t>.</w:t>
      </w:r>
    </w:p>
    <w:p w:rsidR="006E6133" w:rsidRPr="00E35112" w:rsidRDefault="006E6133" w:rsidP="006E6133">
      <w:pPr>
        <w:ind w:left="502"/>
        <w:jc w:val="both"/>
        <w:rPr>
          <w:color w:val="FF0000"/>
          <w:sz w:val="24"/>
          <w:szCs w:val="24"/>
        </w:rPr>
      </w:pPr>
    </w:p>
    <w:p w:rsidR="006E6133" w:rsidRPr="0006581A" w:rsidRDefault="006E6133" w:rsidP="006E6133">
      <w:pPr>
        <w:jc w:val="both"/>
        <w:rPr>
          <w:color w:val="auto"/>
          <w:sz w:val="24"/>
          <w:szCs w:val="24"/>
        </w:rPr>
      </w:pPr>
      <w:r w:rsidRPr="0006581A">
        <w:rPr>
          <w:b/>
          <w:color w:val="auto"/>
          <w:sz w:val="24"/>
          <w:szCs w:val="24"/>
        </w:rPr>
        <w:t>Learner and employer learning agreement</w:t>
      </w:r>
    </w:p>
    <w:p w:rsidR="006E6133" w:rsidRPr="0006581A" w:rsidRDefault="006E6133" w:rsidP="006E6133">
      <w:pPr>
        <w:numPr>
          <w:ilvl w:val="12"/>
          <w:numId w:val="0"/>
        </w:numPr>
        <w:jc w:val="both"/>
        <w:rPr>
          <w:color w:val="auto"/>
          <w:sz w:val="24"/>
          <w:szCs w:val="24"/>
        </w:rPr>
      </w:pPr>
    </w:p>
    <w:p w:rsidR="006E6133" w:rsidRPr="0006581A" w:rsidRDefault="006E6133" w:rsidP="006E6133">
      <w:pPr>
        <w:numPr>
          <w:ilvl w:val="12"/>
          <w:numId w:val="0"/>
        </w:numPr>
        <w:jc w:val="both"/>
        <w:rPr>
          <w:color w:val="auto"/>
          <w:sz w:val="24"/>
          <w:szCs w:val="24"/>
        </w:rPr>
      </w:pPr>
      <w:r w:rsidRPr="0006581A">
        <w:rPr>
          <w:color w:val="auto"/>
          <w:sz w:val="24"/>
          <w:szCs w:val="24"/>
        </w:rPr>
        <w:t xml:space="preserve">At </w:t>
      </w:r>
      <w:r>
        <w:rPr>
          <w:color w:val="auto"/>
          <w:sz w:val="24"/>
          <w:szCs w:val="24"/>
        </w:rPr>
        <w:t>t</w:t>
      </w:r>
      <w:r w:rsidRPr="0006581A">
        <w:rPr>
          <w:color w:val="auto"/>
          <w:sz w:val="24"/>
          <w:szCs w:val="24"/>
        </w:rPr>
        <w:t xml:space="preserve">he </w:t>
      </w:r>
      <w:r>
        <w:rPr>
          <w:color w:val="auto"/>
          <w:sz w:val="24"/>
          <w:szCs w:val="24"/>
        </w:rPr>
        <w:t xml:space="preserve">end of the </w:t>
      </w:r>
      <w:r w:rsidRPr="0006581A">
        <w:rPr>
          <w:color w:val="auto"/>
          <w:sz w:val="24"/>
          <w:szCs w:val="24"/>
        </w:rPr>
        <w:t>Portfolio, you will find a blank copy of a learning agreement that you need to read, discuss and agree with your mentor</w:t>
      </w:r>
      <w:r>
        <w:rPr>
          <w:color w:val="auto"/>
          <w:sz w:val="24"/>
          <w:szCs w:val="24"/>
        </w:rPr>
        <w:t>/</w:t>
      </w:r>
      <w:r w:rsidRPr="00430DE3">
        <w:rPr>
          <w:color w:val="auto"/>
          <w:sz w:val="24"/>
          <w:szCs w:val="24"/>
        </w:rPr>
        <w:t>line-manager</w:t>
      </w:r>
      <w:r w:rsidRPr="00C56D09">
        <w:rPr>
          <w:color w:val="auto"/>
          <w:sz w:val="24"/>
          <w:szCs w:val="24"/>
        </w:rPr>
        <w:t>.</w:t>
      </w:r>
      <w:r>
        <w:rPr>
          <w:color w:val="auto"/>
          <w:sz w:val="24"/>
          <w:szCs w:val="24"/>
        </w:rPr>
        <w:t xml:space="preserve"> </w:t>
      </w:r>
      <w:r w:rsidRPr="00EE5BC3">
        <w:rPr>
          <w:color w:val="auto"/>
          <w:sz w:val="24"/>
          <w:szCs w:val="24"/>
        </w:rPr>
        <w:t>Once the agreement has been signed</w:t>
      </w:r>
      <w:r>
        <w:rPr>
          <w:color w:val="auto"/>
          <w:sz w:val="24"/>
          <w:szCs w:val="24"/>
        </w:rPr>
        <w:t>,</w:t>
      </w:r>
      <w:r w:rsidRPr="00EE5BC3">
        <w:rPr>
          <w:color w:val="auto"/>
          <w:sz w:val="24"/>
          <w:szCs w:val="24"/>
        </w:rPr>
        <w:t xml:space="preserve"> replace it in the correct section of the portfolio. </w:t>
      </w:r>
    </w:p>
    <w:p w:rsidR="006E6133" w:rsidRPr="00E35112" w:rsidRDefault="006E6133" w:rsidP="006E6133">
      <w:pPr>
        <w:numPr>
          <w:ilvl w:val="12"/>
          <w:numId w:val="0"/>
        </w:numPr>
        <w:jc w:val="both"/>
        <w:rPr>
          <w:color w:val="FF0000"/>
          <w:sz w:val="24"/>
          <w:szCs w:val="24"/>
        </w:rPr>
      </w:pPr>
    </w:p>
    <w:p w:rsidR="006E6133" w:rsidRPr="0006581A" w:rsidRDefault="006E6133" w:rsidP="006E6133">
      <w:pPr>
        <w:numPr>
          <w:ilvl w:val="12"/>
          <w:numId w:val="0"/>
        </w:numPr>
        <w:jc w:val="both"/>
        <w:rPr>
          <w:color w:val="auto"/>
          <w:sz w:val="24"/>
          <w:szCs w:val="24"/>
        </w:rPr>
      </w:pPr>
      <w:r w:rsidRPr="0006581A">
        <w:rPr>
          <w:b/>
          <w:color w:val="auto"/>
          <w:sz w:val="24"/>
          <w:szCs w:val="24"/>
        </w:rPr>
        <w:t>How should the Portfolio be presented?</w:t>
      </w:r>
    </w:p>
    <w:p w:rsidR="006E6133" w:rsidRPr="0006581A" w:rsidRDefault="006E6133" w:rsidP="006E6133">
      <w:pPr>
        <w:numPr>
          <w:ilvl w:val="12"/>
          <w:numId w:val="0"/>
        </w:numPr>
        <w:jc w:val="both"/>
        <w:rPr>
          <w:color w:val="auto"/>
          <w:sz w:val="24"/>
          <w:szCs w:val="24"/>
        </w:rPr>
      </w:pPr>
    </w:p>
    <w:p w:rsidR="006E6133" w:rsidRDefault="006E6133" w:rsidP="006E6133">
      <w:pPr>
        <w:overflowPunct/>
        <w:autoSpaceDE/>
        <w:autoSpaceDN/>
        <w:adjustRightInd/>
        <w:jc w:val="both"/>
        <w:textAlignment w:val="auto"/>
        <w:rPr>
          <w:color w:val="auto"/>
          <w:sz w:val="24"/>
          <w:szCs w:val="24"/>
        </w:rPr>
      </w:pPr>
      <w:r w:rsidRPr="0006581A">
        <w:rPr>
          <w:color w:val="auto"/>
          <w:sz w:val="24"/>
          <w:szCs w:val="24"/>
        </w:rPr>
        <w:t xml:space="preserve">The material you write to include in the portfolio must be typed. Information about this can be found in the Programme Handbook. </w:t>
      </w:r>
      <w:r>
        <w:rPr>
          <w:color w:val="auto"/>
          <w:sz w:val="24"/>
          <w:szCs w:val="24"/>
        </w:rPr>
        <w:t>The whole portfolio must be s</w:t>
      </w:r>
      <w:r w:rsidRPr="0006581A">
        <w:rPr>
          <w:color w:val="auto"/>
          <w:sz w:val="24"/>
          <w:szCs w:val="24"/>
        </w:rPr>
        <w:t>ubmit</w:t>
      </w:r>
      <w:r>
        <w:rPr>
          <w:color w:val="auto"/>
          <w:sz w:val="24"/>
          <w:szCs w:val="24"/>
        </w:rPr>
        <w:t xml:space="preserve">ted </w:t>
      </w:r>
      <w:r w:rsidRPr="0006581A">
        <w:rPr>
          <w:color w:val="auto"/>
          <w:sz w:val="24"/>
          <w:szCs w:val="24"/>
        </w:rPr>
        <w:t>electronically</w:t>
      </w:r>
      <w:r>
        <w:rPr>
          <w:color w:val="auto"/>
          <w:sz w:val="24"/>
          <w:szCs w:val="24"/>
        </w:rPr>
        <w:t xml:space="preserve"> using the portfolio </w:t>
      </w:r>
      <w:proofErr w:type="spellStart"/>
      <w:r>
        <w:rPr>
          <w:color w:val="auto"/>
          <w:sz w:val="24"/>
          <w:szCs w:val="24"/>
        </w:rPr>
        <w:t>proforma</w:t>
      </w:r>
      <w:proofErr w:type="spellEnd"/>
      <w:r>
        <w:rPr>
          <w:color w:val="auto"/>
          <w:sz w:val="24"/>
          <w:szCs w:val="24"/>
        </w:rPr>
        <w:t xml:space="preserve"> provided on Moodle</w:t>
      </w:r>
      <w:r w:rsidRPr="0006581A">
        <w:rPr>
          <w:color w:val="auto"/>
          <w:sz w:val="24"/>
          <w:szCs w:val="24"/>
        </w:rPr>
        <w:t xml:space="preserve">. Portfolios </w:t>
      </w:r>
      <w:r>
        <w:rPr>
          <w:color w:val="auto"/>
          <w:sz w:val="24"/>
          <w:szCs w:val="24"/>
        </w:rPr>
        <w:t xml:space="preserve">must be </w:t>
      </w:r>
      <w:r w:rsidRPr="0006581A">
        <w:rPr>
          <w:color w:val="auto"/>
          <w:sz w:val="24"/>
          <w:szCs w:val="24"/>
        </w:rPr>
        <w:t xml:space="preserve">complete at the point of submission. </w:t>
      </w:r>
    </w:p>
    <w:p w:rsidR="006E6133" w:rsidRDefault="006E6133" w:rsidP="006E6133">
      <w:pPr>
        <w:overflowPunct/>
        <w:autoSpaceDE/>
        <w:autoSpaceDN/>
        <w:adjustRightInd/>
        <w:jc w:val="both"/>
        <w:textAlignment w:val="auto"/>
        <w:rPr>
          <w:color w:val="auto"/>
          <w:sz w:val="24"/>
          <w:szCs w:val="24"/>
        </w:rPr>
      </w:pPr>
    </w:p>
    <w:p w:rsidR="006E6133" w:rsidRDefault="006E6133" w:rsidP="006E6133">
      <w:pPr>
        <w:overflowPunct/>
        <w:autoSpaceDE/>
        <w:autoSpaceDN/>
        <w:adjustRightInd/>
        <w:jc w:val="both"/>
        <w:textAlignment w:val="auto"/>
        <w:rPr>
          <w:b/>
          <w:color w:val="auto"/>
          <w:sz w:val="24"/>
          <w:szCs w:val="24"/>
        </w:rPr>
      </w:pPr>
      <w:r w:rsidRPr="00EE5BC3">
        <w:rPr>
          <w:b/>
          <w:color w:val="auto"/>
          <w:sz w:val="24"/>
          <w:szCs w:val="24"/>
        </w:rPr>
        <w:t>How to Submit you</w:t>
      </w:r>
      <w:r>
        <w:rPr>
          <w:b/>
          <w:color w:val="auto"/>
          <w:sz w:val="24"/>
          <w:szCs w:val="24"/>
        </w:rPr>
        <w:t>r</w:t>
      </w:r>
      <w:r w:rsidRPr="00EE5BC3">
        <w:rPr>
          <w:b/>
          <w:color w:val="auto"/>
          <w:sz w:val="24"/>
          <w:szCs w:val="24"/>
        </w:rPr>
        <w:t xml:space="preserve"> Portfolio</w:t>
      </w:r>
    </w:p>
    <w:p w:rsidR="006E6133" w:rsidRPr="00EE5BC3" w:rsidRDefault="006E6133" w:rsidP="006E6133">
      <w:pPr>
        <w:overflowPunct/>
        <w:autoSpaceDE/>
        <w:autoSpaceDN/>
        <w:adjustRightInd/>
        <w:jc w:val="both"/>
        <w:textAlignment w:val="auto"/>
        <w:rPr>
          <w:b/>
          <w:color w:val="auto"/>
          <w:sz w:val="24"/>
          <w:szCs w:val="24"/>
        </w:rPr>
      </w:pPr>
    </w:p>
    <w:p w:rsidR="006E6133" w:rsidRPr="00EE5BC3" w:rsidRDefault="006E6133" w:rsidP="006E6133">
      <w:pPr>
        <w:shd w:val="clear" w:color="auto" w:fill="FFFFFF"/>
        <w:overflowPunct/>
        <w:autoSpaceDE/>
        <w:autoSpaceDN/>
        <w:adjustRightInd/>
        <w:spacing w:before="100" w:beforeAutospacing="1" w:after="100" w:afterAutospacing="1"/>
        <w:rPr>
          <w:color w:val="26282A"/>
          <w:sz w:val="24"/>
          <w:szCs w:val="24"/>
        </w:rPr>
      </w:pPr>
      <w:r w:rsidRPr="000E37C2">
        <w:rPr>
          <w:color w:val="26282A"/>
          <w:sz w:val="24"/>
          <w:szCs w:val="24"/>
        </w:rPr>
        <w:t>The portfolio is submitted electronically by sending a Word document </w:t>
      </w:r>
      <w:r w:rsidRPr="000E37C2">
        <w:rPr>
          <w:rFonts w:ascii="Helvetica" w:hAnsi="Helvetica" w:cs="Helvetica"/>
          <w:b/>
          <w:bCs/>
          <w:color w:val="26282A"/>
          <w:sz w:val="24"/>
          <w:szCs w:val="24"/>
        </w:rPr>
        <w:t>only </w:t>
      </w:r>
      <w:r w:rsidRPr="000E37C2">
        <w:rPr>
          <w:color w:val="26282A"/>
          <w:sz w:val="24"/>
          <w:szCs w:val="24"/>
        </w:rPr>
        <w:t>through the University’s Moodle system</w:t>
      </w:r>
      <w:r>
        <w:rPr>
          <w:color w:val="26282A"/>
          <w:sz w:val="24"/>
          <w:szCs w:val="24"/>
        </w:rPr>
        <w:t xml:space="preserve"> </w:t>
      </w:r>
      <w:r w:rsidRPr="000E37C2">
        <w:rPr>
          <w:rFonts w:ascii="Helvetica" w:hAnsi="Helvetica" w:cs="Helvetica"/>
          <w:color w:val="26282A"/>
          <w:sz w:val="24"/>
          <w:szCs w:val="24"/>
        </w:rPr>
        <w:t>(PDFs will not be accepted by Moodle).</w:t>
      </w:r>
      <w:r w:rsidRPr="000E37C2">
        <w:rPr>
          <w:color w:val="26282A"/>
          <w:sz w:val="24"/>
          <w:szCs w:val="24"/>
        </w:rPr>
        <w:t xml:space="preserve"> </w:t>
      </w:r>
      <w:r w:rsidRPr="00992ACA">
        <w:rPr>
          <w:rFonts w:eastAsia="Calibri"/>
          <w:b/>
          <w:color w:val="26282A"/>
          <w:sz w:val="24"/>
          <w:szCs w:val="24"/>
          <w:lang w:eastAsia="en-US"/>
        </w:rPr>
        <w:t>A second copy</w:t>
      </w:r>
      <w:r w:rsidRPr="00EE5BC3">
        <w:rPr>
          <w:rFonts w:eastAsia="Calibri"/>
          <w:color w:val="26282A"/>
          <w:sz w:val="24"/>
          <w:szCs w:val="24"/>
          <w:lang w:eastAsia="en-US"/>
        </w:rPr>
        <w:t xml:space="preserve"> as a PDF document that includes all the required signatures must be submitted to the </w:t>
      </w:r>
      <w:bookmarkStart w:id="0" w:name="_Hlk518637269"/>
      <w:r w:rsidRPr="00EE5BC3">
        <w:rPr>
          <w:rFonts w:eastAsia="Calibri"/>
          <w:color w:val="26282A"/>
          <w:sz w:val="24"/>
          <w:szCs w:val="24"/>
          <w:lang w:eastAsia="en-US"/>
        </w:rPr>
        <w:t>Local Authority Training Coordinator</w:t>
      </w:r>
      <w:bookmarkEnd w:id="0"/>
      <w:r w:rsidRPr="00EE5BC3">
        <w:rPr>
          <w:rFonts w:eastAsia="Calibri"/>
          <w:color w:val="26282A"/>
          <w:sz w:val="24"/>
          <w:szCs w:val="24"/>
          <w:lang w:eastAsia="en-US"/>
        </w:rPr>
        <w:t>/</w:t>
      </w:r>
      <w:r w:rsidRPr="008D03B0">
        <w:rPr>
          <w:rFonts w:eastAsia="Calibri"/>
          <w:color w:val="26282A"/>
          <w:sz w:val="24"/>
          <w:szCs w:val="24"/>
          <w:lang w:eastAsia="en-US"/>
        </w:rPr>
        <w:t>Manager</w:t>
      </w:r>
      <w:r w:rsidRPr="008D03B0">
        <w:rPr>
          <w:rFonts w:eastAsia="Calibri"/>
          <w:i/>
          <w:color w:val="26282A"/>
          <w:sz w:val="24"/>
          <w:szCs w:val="24"/>
          <w:lang w:eastAsia="en-US"/>
        </w:rPr>
        <w:t>.</w:t>
      </w:r>
      <w:r w:rsidRPr="008D03B0">
        <w:rPr>
          <w:color w:val="26282A"/>
          <w:sz w:val="24"/>
          <w:szCs w:val="24"/>
        </w:rPr>
        <w:t xml:space="preserve"> </w:t>
      </w:r>
      <w:r w:rsidRPr="007639B5">
        <w:rPr>
          <w:color w:val="auto"/>
          <w:sz w:val="24"/>
          <w:szCs w:val="24"/>
        </w:rPr>
        <w:t xml:space="preserve">Please see </w:t>
      </w:r>
      <w:r w:rsidRPr="008D03B0">
        <w:rPr>
          <w:i/>
          <w:color w:val="auto"/>
          <w:sz w:val="24"/>
          <w:szCs w:val="24"/>
        </w:rPr>
        <w:t>‘FAQ How to submit your portfolio’</w:t>
      </w:r>
      <w:r w:rsidRPr="007639B5">
        <w:rPr>
          <w:color w:val="auto"/>
          <w:sz w:val="24"/>
          <w:szCs w:val="24"/>
        </w:rPr>
        <w:t xml:space="preserve"> on Moodle for further details</w:t>
      </w:r>
      <w:r>
        <w:rPr>
          <w:color w:val="auto"/>
          <w:sz w:val="24"/>
          <w:szCs w:val="24"/>
        </w:rPr>
        <w:t>.</w:t>
      </w:r>
    </w:p>
    <w:p w:rsidR="006E6133" w:rsidRPr="00E35112" w:rsidRDefault="006E6133" w:rsidP="006E6133">
      <w:pPr>
        <w:numPr>
          <w:ilvl w:val="12"/>
          <w:numId w:val="0"/>
        </w:numPr>
        <w:jc w:val="both"/>
        <w:rPr>
          <w:i/>
          <w:color w:val="FF0000"/>
          <w:sz w:val="24"/>
          <w:szCs w:val="24"/>
        </w:rPr>
      </w:pPr>
    </w:p>
    <w:p w:rsidR="006E6133" w:rsidRPr="00467F66" w:rsidRDefault="006E6133" w:rsidP="006E6133">
      <w:pPr>
        <w:numPr>
          <w:ilvl w:val="12"/>
          <w:numId w:val="0"/>
        </w:numPr>
        <w:jc w:val="both"/>
        <w:rPr>
          <w:i/>
          <w:color w:val="auto"/>
          <w:sz w:val="24"/>
          <w:szCs w:val="24"/>
        </w:rPr>
      </w:pPr>
      <w:r w:rsidRPr="00467F66">
        <w:rPr>
          <w:b/>
          <w:color w:val="auto"/>
          <w:sz w:val="24"/>
          <w:szCs w:val="24"/>
        </w:rPr>
        <w:t>How is the Portfolio assessed?</w:t>
      </w:r>
    </w:p>
    <w:p w:rsidR="006E6133" w:rsidRPr="00467F66" w:rsidRDefault="006E6133" w:rsidP="006E6133">
      <w:pPr>
        <w:jc w:val="both"/>
        <w:rPr>
          <w:b/>
          <w:color w:val="auto"/>
          <w:sz w:val="24"/>
          <w:szCs w:val="24"/>
        </w:rPr>
      </w:pPr>
    </w:p>
    <w:p w:rsidR="006E6133" w:rsidRDefault="006E6133" w:rsidP="006E6133">
      <w:pPr>
        <w:jc w:val="both"/>
        <w:rPr>
          <w:color w:val="auto"/>
          <w:sz w:val="24"/>
          <w:szCs w:val="24"/>
        </w:rPr>
      </w:pPr>
      <w:r w:rsidRPr="00467F66">
        <w:rPr>
          <w:color w:val="auto"/>
          <w:sz w:val="24"/>
          <w:szCs w:val="24"/>
        </w:rPr>
        <w:t>During the programme, advice and support about the development of your portfolio will be provided as part of four mandatory Consolidation workshops and by your mentor.</w:t>
      </w:r>
      <w:r>
        <w:rPr>
          <w:color w:val="auto"/>
          <w:sz w:val="24"/>
          <w:szCs w:val="24"/>
        </w:rPr>
        <w:t xml:space="preserve"> Guidance</w:t>
      </w:r>
      <w:r w:rsidRPr="00467F66">
        <w:rPr>
          <w:color w:val="auto"/>
          <w:sz w:val="24"/>
          <w:szCs w:val="24"/>
        </w:rPr>
        <w:t xml:space="preserve"> on all aspects of the work you are undertaking to develop the portfolio will be provided as part of these workshops.</w:t>
      </w:r>
      <w:r w:rsidRPr="008D03B0">
        <w:rPr>
          <w:b/>
          <w:i/>
          <w:color w:val="auto"/>
          <w:sz w:val="24"/>
          <w:szCs w:val="24"/>
        </w:rPr>
        <w:t xml:space="preserve"> </w:t>
      </w:r>
      <w:r w:rsidRPr="00AC5679">
        <w:rPr>
          <w:color w:val="auto"/>
          <w:sz w:val="24"/>
          <w:szCs w:val="24"/>
        </w:rPr>
        <w:t xml:space="preserve">Wherever </w:t>
      </w:r>
      <w:r w:rsidRPr="00E3288D">
        <w:rPr>
          <w:color w:val="auto"/>
          <w:sz w:val="24"/>
          <w:szCs w:val="24"/>
        </w:rPr>
        <w:t>possible the programme will try to ensure</w:t>
      </w:r>
      <w:r>
        <w:rPr>
          <w:color w:val="auto"/>
          <w:sz w:val="24"/>
          <w:szCs w:val="24"/>
        </w:rPr>
        <w:t xml:space="preserve"> </w:t>
      </w:r>
      <w:r w:rsidRPr="008D03B0">
        <w:rPr>
          <w:color w:val="auto"/>
          <w:sz w:val="24"/>
          <w:szCs w:val="24"/>
        </w:rPr>
        <w:t xml:space="preserve">that staff who may have delivered training </w:t>
      </w:r>
      <w:r>
        <w:rPr>
          <w:color w:val="auto"/>
          <w:sz w:val="24"/>
          <w:szCs w:val="24"/>
        </w:rPr>
        <w:t>to</w:t>
      </w:r>
      <w:r w:rsidRPr="008D03B0">
        <w:rPr>
          <w:color w:val="auto"/>
          <w:sz w:val="24"/>
          <w:szCs w:val="24"/>
        </w:rPr>
        <w:t xml:space="preserve"> you during the </w:t>
      </w:r>
      <w:r w:rsidRPr="0019496C">
        <w:rPr>
          <w:color w:val="auto"/>
          <w:sz w:val="24"/>
          <w:szCs w:val="24"/>
        </w:rPr>
        <w:t xml:space="preserve">Consolidation workshops will </w:t>
      </w:r>
      <w:r>
        <w:rPr>
          <w:color w:val="auto"/>
          <w:sz w:val="24"/>
          <w:szCs w:val="24"/>
        </w:rPr>
        <w:t>not be</w:t>
      </w:r>
      <w:r w:rsidRPr="0019496C">
        <w:rPr>
          <w:color w:val="auto"/>
          <w:sz w:val="24"/>
          <w:szCs w:val="24"/>
        </w:rPr>
        <w:t xml:space="preserve"> involved in marking </w:t>
      </w:r>
      <w:r>
        <w:rPr>
          <w:color w:val="auto"/>
          <w:sz w:val="24"/>
          <w:szCs w:val="24"/>
        </w:rPr>
        <w:t xml:space="preserve">of </w:t>
      </w:r>
      <w:r w:rsidRPr="0019496C">
        <w:rPr>
          <w:color w:val="auto"/>
          <w:sz w:val="24"/>
          <w:szCs w:val="24"/>
        </w:rPr>
        <w:t xml:space="preserve">your portfolio after submission. Portfolios </w:t>
      </w:r>
      <w:r>
        <w:rPr>
          <w:color w:val="auto"/>
          <w:sz w:val="24"/>
          <w:szCs w:val="24"/>
        </w:rPr>
        <w:t>are</w:t>
      </w:r>
      <w:r w:rsidRPr="0019496C">
        <w:rPr>
          <w:color w:val="auto"/>
          <w:sz w:val="24"/>
          <w:szCs w:val="24"/>
        </w:rPr>
        <w:t xml:space="preserve"> marked by appropriately qualified staff </w:t>
      </w:r>
      <w:r>
        <w:rPr>
          <w:color w:val="auto"/>
          <w:sz w:val="24"/>
          <w:szCs w:val="24"/>
        </w:rPr>
        <w:t xml:space="preserve">who are usually from </w:t>
      </w:r>
      <w:r w:rsidRPr="0019496C">
        <w:rPr>
          <w:color w:val="auto"/>
          <w:sz w:val="24"/>
          <w:szCs w:val="24"/>
        </w:rPr>
        <w:t>outside of your own employing organisation.</w:t>
      </w:r>
      <w:r>
        <w:rPr>
          <w:color w:val="auto"/>
          <w:sz w:val="24"/>
          <w:szCs w:val="24"/>
        </w:rPr>
        <w:t xml:space="preserve"> </w:t>
      </w:r>
    </w:p>
    <w:p w:rsidR="006E6133" w:rsidRDefault="006E6133" w:rsidP="006E6133">
      <w:pPr>
        <w:jc w:val="both"/>
        <w:rPr>
          <w:color w:val="auto"/>
          <w:sz w:val="24"/>
          <w:szCs w:val="24"/>
        </w:rPr>
      </w:pPr>
    </w:p>
    <w:p w:rsidR="006E6133" w:rsidRPr="00DC2924" w:rsidRDefault="006E6133" w:rsidP="006E6133">
      <w:pPr>
        <w:jc w:val="both"/>
        <w:rPr>
          <w:color w:val="auto"/>
          <w:sz w:val="24"/>
          <w:szCs w:val="24"/>
        </w:rPr>
      </w:pPr>
      <w:r w:rsidRPr="00D3203C">
        <w:rPr>
          <w:sz w:val="24"/>
          <w:szCs w:val="24"/>
        </w:rPr>
        <w:lastRenderedPageBreak/>
        <w:t>Submission of a Mentor’s report together with Line Manager’s verification is a compulsory requirement of the submission. Failure to include a signed Mentor’s report together with Line Manager’s verification will result in failure of the programme. The Mentor’s report together with the Line Manager’s verification will provide evidence of Professional Practice and professional supervision and observations that has been undertaken whilst following the Graduate Certificate in the Consolidation of Social Work practice pathway, which is equivalent to 7,000 words.</w:t>
      </w:r>
    </w:p>
    <w:p w:rsidR="006E6133" w:rsidRPr="00467F66" w:rsidRDefault="006E6133" w:rsidP="006E6133">
      <w:pPr>
        <w:jc w:val="both"/>
        <w:rPr>
          <w:color w:val="auto"/>
          <w:sz w:val="24"/>
          <w:szCs w:val="24"/>
        </w:rPr>
      </w:pPr>
    </w:p>
    <w:p w:rsidR="006E6133" w:rsidRPr="00467F66" w:rsidRDefault="006E6133" w:rsidP="006E6133">
      <w:pPr>
        <w:jc w:val="both"/>
        <w:rPr>
          <w:color w:val="auto"/>
          <w:sz w:val="24"/>
          <w:szCs w:val="24"/>
        </w:rPr>
      </w:pPr>
      <w:r w:rsidRPr="00467F66">
        <w:rPr>
          <w:color w:val="auto"/>
          <w:sz w:val="24"/>
          <w:szCs w:val="24"/>
        </w:rPr>
        <w:t>Dates of portfolio submission will normally be made available at induction, at consolidation workshop</w:t>
      </w:r>
      <w:r>
        <w:rPr>
          <w:color w:val="auto"/>
          <w:sz w:val="24"/>
          <w:szCs w:val="24"/>
        </w:rPr>
        <w:t>s</w:t>
      </w:r>
      <w:r w:rsidRPr="00467F66">
        <w:rPr>
          <w:color w:val="auto"/>
          <w:sz w:val="24"/>
          <w:szCs w:val="24"/>
        </w:rPr>
        <w:t xml:space="preserve"> and posted on Moodle.</w:t>
      </w:r>
    </w:p>
    <w:p w:rsidR="006E6133" w:rsidRPr="00E35112" w:rsidRDefault="006E6133" w:rsidP="006E6133">
      <w:pPr>
        <w:jc w:val="both"/>
        <w:rPr>
          <w:color w:val="FF0000"/>
          <w:sz w:val="24"/>
          <w:szCs w:val="24"/>
        </w:rPr>
      </w:pPr>
    </w:p>
    <w:p w:rsidR="006E6133" w:rsidRPr="00467F66" w:rsidRDefault="006E6133" w:rsidP="006E6133">
      <w:pPr>
        <w:jc w:val="both"/>
        <w:rPr>
          <w:color w:val="auto"/>
          <w:sz w:val="24"/>
          <w:szCs w:val="24"/>
        </w:rPr>
      </w:pPr>
      <w:r>
        <w:rPr>
          <w:b/>
          <w:color w:val="auto"/>
          <w:sz w:val="24"/>
          <w:szCs w:val="24"/>
        </w:rPr>
        <w:br w:type="page"/>
      </w:r>
      <w:r w:rsidRPr="00467F66">
        <w:rPr>
          <w:b/>
          <w:color w:val="auto"/>
          <w:sz w:val="24"/>
          <w:szCs w:val="24"/>
        </w:rPr>
        <w:lastRenderedPageBreak/>
        <w:t>Confidentiality</w:t>
      </w:r>
    </w:p>
    <w:p w:rsidR="006E6133" w:rsidRPr="00467F66" w:rsidRDefault="006E6133" w:rsidP="006E6133">
      <w:pPr>
        <w:jc w:val="both"/>
        <w:rPr>
          <w:b/>
          <w:color w:val="auto"/>
          <w:sz w:val="24"/>
          <w:szCs w:val="24"/>
        </w:rPr>
      </w:pPr>
    </w:p>
    <w:p w:rsidR="006E6133" w:rsidRPr="00467F66" w:rsidRDefault="006E6133" w:rsidP="006E6133">
      <w:pPr>
        <w:jc w:val="both"/>
        <w:rPr>
          <w:color w:val="auto"/>
          <w:sz w:val="24"/>
          <w:szCs w:val="24"/>
        </w:rPr>
      </w:pPr>
      <w:r w:rsidRPr="00467F66">
        <w:rPr>
          <w:color w:val="auto"/>
          <w:sz w:val="24"/>
          <w:szCs w:val="24"/>
        </w:rPr>
        <w:t>It is important that no individual can be identified either directly or indirectly from the information in the portfolio. You must:</w:t>
      </w:r>
    </w:p>
    <w:p w:rsidR="006E6133" w:rsidRPr="00467F66" w:rsidRDefault="006E6133" w:rsidP="006E6133">
      <w:pPr>
        <w:jc w:val="both"/>
        <w:rPr>
          <w:color w:val="auto"/>
          <w:sz w:val="24"/>
          <w:szCs w:val="24"/>
        </w:rPr>
      </w:pPr>
    </w:p>
    <w:p w:rsidR="006E6133" w:rsidRPr="00467F66" w:rsidRDefault="006E6133" w:rsidP="006E6133">
      <w:pPr>
        <w:numPr>
          <w:ilvl w:val="0"/>
          <w:numId w:val="1"/>
        </w:numPr>
        <w:jc w:val="both"/>
        <w:rPr>
          <w:color w:val="auto"/>
          <w:sz w:val="24"/>
          <w:szCs w:val="24"/>
        </w:rPr>
      </w:pPr>
      <w:r w:rsidRPr="00467F66">
        <w:rPr>
          <w:color w:val="auto"/>
          <w:sz w:val="24"/>
          <w:szCs w:val="24"/>
        </w:rPr>
        <w:t>adhere to guidance in the Programme Handbook about confidentiality;</w:t>
      </w:r>
    </w:p>
    <w:p w:rsidR="006E6133" w:rsidRPr="00467F66" w:rsidRDefault="006E6133" w:rsidP="006E6133">
      <w:pPr>
        <w:numPr>
          <w:ilvl w:val="0"/>
          <w:numId w:val="4"/>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identify your Local Authority/employer by name or by associating any geographical, physical or other feature which might enable it to be identified. This includes reference in the bibliography to policies e.g. please use ‘xxx authority policy’;</w:t>
      </w:r>
    </w:p>
    <w:p w:rsidR="006E6133" w:rsidRPr="00467F66" w:rsidRDefault="006E6133" w:rsidP="006E6133">
      <w:pPr>
        <w:numPr>
          <w:ilvl w:val="0"/>
          <w:numId w:val="4"/>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identify</w:t>
      </w:r>
      <w:r w:rsidRPr="00467F66">
        <w:rPr>
          <w:b/>
          <w:color w:val="auto"/>
          <w:sz w:val="24"/>
          <w:szCs w:val="24"/>
        </w:rPr>
        <w:t xml:space="preserve"> </w:t>
      </w:r>
      <w:r w:rsidRPr="00467F66">
        <w:rPr>
          <w:color w:val="auto"/>
          <w:sz w:val="24"/>
          <w:szCs w:val="24"/>
        </w:rPr>
        <w:t>any</w:t>
      </w:r>
      <w:r>
        <w:rPr>
          <w:color w:val="auto"/>
          <w:sz w:val="24"/>
          <w:szCs w:val="24"/>
        </w:rPr>
        <w:t xml:space="preserve"> </w:t>
      </w:r>
      <w:r w:rsidRPr="00467F66">
        <w:rPr>
          <w:color w:val="auto"/>
          <w:sz w:val="24"/>
          <w:szCs w:val="24"/>
        </w:rPr>
        <w:t>individual using services</w:t>
      </w:r>
      <w:r>
        <w:rPr>
          <w:color w:val="auto"/>
          <w:sz w:val="24"/>
          <w:szCs w:val="24"/>
        </w:rPr>
        <w:t xml:space="preserve"> by name e.g. </w:t>
      </w:r>
      <w:r>
        <w:rPr>
          <w:sz w:val="24"/>
          <w:szCs w:val="24"/>
        </w:rPr>
        <w:t>people in need of care and support and their</w:t>
      </w:r>
      <w:r>
        <w:rPr>
          <w:i/>
          <w:sz w:val="24"/>
          <w:szCs w:val="24"/>
        </w:rPr>
        <w:t xml:space="preserve"> </w:t>
      </w:r>
      <w:proofErr w:type="spellStart"/>
      <w:r>
        <w:rPr>
          <w:sz w:val="24"/>
          <w:szCs w:val="24"/>
        </w:rPr>
        <w:t>carers</w:t>
      </w:r>
      <w:proofErr w:type="spellEnd"/>
      <w:r w:rsidRPr="00467F66">
        <w:rPr>
          <w:color w:val="auto"/>
          <w:sz w:val="24"/>
          <w:szCs w:val="24"/>
        </w:rPr>
        <w:t xml:space="preserve">. Instead you must use numbers e.g. 1, 2, 3 etc. and </w:t>
      </w:r>
      <w:r w:rsidRPr="00467F66">
        <w:rPr>
          <w:b/>
          <w:color w:val="auto"/>
          <w:sz w:val="24"/>
          <w:szCs w:val="24"/>
        </w:rPr>
        <w:t>no</w:t>
      </w:r>
      <w:r w:rsidRPr="001C50B8">
        <w:rPr>
          <w:b/>
          <w:color w:val="auto"/>
          <w:sz w:val="24"/>
          <w:szCs w:val="24"/>
        </w:rPr>
        <w:t>t letters</w:t>
      </w:r>
      <w:r w:rsidRPr="00467F66">
        <w:rPr>
          <w:color w:val="auto"/>
          <w:sz w:val="24"/>
          <w:szCs w:val="24"/>
        </w:rPr>
        <w:t>;</w:t>
      </w:r>
    </w:p>
    <w:p w:rsidR="006E6133" w:rsidRPr="00467F66" w:rsidRDefault="006E6133" w:rsidP="006E6133">
      <w:pPr>
        <w:numPr>
          <w:ilvl w:val="0"/>
          <w:numId w:val="4"/>
        </w:numPr>
        <w:jc w:val="both"/>
        <w:rPr>
          <w:color w:val="auto"/>
          <w:sz w:val="24"/>
          <w:szCs w:val="24"/>
        </w:rPr>
      </w:pPr>
      <w:proofErr w:type="gramStart"/>
      <w:r w:rsidRPr="00467F66">
        <w:rPr>
          <w:color w:val="auto"/>
          <w:sz w:val="24"/>
          <w:szCs w:val="24"/>
        </w:rPr>
        <w:t>not</w:t>
      </w:r>
      <w:proofErr w:type="gramEnd"/>
      <w:r w:rsidRPr="00467F66">
        <w:rPr>
          <w:color w:val="auto"/>
          <w:sz w:val="24"/>
          <w:szCs w:val="24"/>
        </w:rPr>
        <w:t xml:space="preserve"> write information that enables any</w:t>
      </w:r>
      <w:r>
        <w:rPr>
          <w:color w:val="auto"/>
          <w:sz w:val="24"/>
          <w:szCs w:val="24"/>
        </w:rPr>
        <w:t xml:space="preserve"> </w:t>
      </w:r>
      <w:r>
        <w:rPr>
          <w:sz w:val="24"/>
          <w:szCs w:val="24"/>
        </w:rPr>
        <w:t>individuals in need of care and support and/or their</w:t>
      </w:r>
      <w:r>
        <w:rPr>
          <w:i/>
          <w:sz w:val="24"/>
          <w:szCs w:val="24"/>
        </w:rPr>
        <w:t xml:space="preserve"> </w:t>
      </w:r>
      <w:r>
        <w:rPr>
          <w:sz w:val="24"/>
          <w:szCs w:val="24"/>
        </w:rPr>
        <w:t>carers</w:t>
      </w:r>
      <w:r w:rsidRPr="00467F66">
        <w:rPr>
          <w:color w:val="auto"/>
          <w:sz w:val="24"/>
          <w:szCs w:val="24"/>
        </w:rPr>
        <w:t xml:space="preserve"> to be identified indirectly through the description you provide. This includes references to names, colleagues, places (including hospitals, schools, town, villages, streets) specific incidents which might enable identification due to past publicity, other professionals or any other personal information including </w:t>
      </w:r>
      <w:r>
        <w:rPr>
          <w:color w:val="auto"/>
          <w:sz w:val="24"/>
          <w:szCs w:val="24"/>
        </w:rPr>
        <w:t xml:space="preserve">specific </w:t>
      </w:r>
      <w:r w:rsidRPr="00467F66">
        <w:rPr>
          <w:color w:val="auto"/>
          <w:sz w:val="24"/>
          <w:szCs w:val="24"/>
        </w:rPr>
        <w:t>medical or other conditions;</w:t>
      </w:r>
    </w:p>
    <w:p w:rsidR="006E6133" w:rsidRPr="00467F66" w:rsidRDefault="006E6133" w:rsidP="006E6133">
      <w:pPr>
        <w:numPr>
          <w:ilvl w:val="0"/>
          <w:numId w:val="3"/>
        </w:numPr>
        <w:jc w:val="both"/>
        <w:rPr>
          <w:color w:val="auto"/>
          <w:sz w:val="24"/>
          <w:szCs w:val="24"/>
        </w:rPr>
      </w:pPr>
      <w:proofErr w:type="gramStart"/>
      <w:r w:rsidRPr="00467F66">
        <w:rPr>
          <w:color w:val="auto"/>
          <w:sz w:val="24"/>
          <w:szCs w:val="24"/>
        </w:rPr>
        <w:t>take</w:t>
      </w:r>
      <w:proofErr w:type="gramEnd"/>
      <w:r w:rsidRPr="00467F66">
        <w:rPr>
          <w:color w:val="auto"/>
          <w:sz w:val="24"/>
          <w:szCs w:val="24"/>
        </w:rPr>
        <w:t xml:space="preserve"> personal responsibility for adhering to confidentiality rules. Although </w:t>
      </w:r>
      <w:r>
        <w:rPr>
          <w:color w:val="auto"/>
          <w:sz w:val="24"/>
          <w:szCs w:val="24"/>
        </w:rPr>
        <w:t xml:space="preserve">guidance will be provided at </w:t>
      </w:r>
      <w:r w:rsidRPr="00467F66">
        <w:rPr>
          <w:color w:val="auto"/>
          <w:sz w:val="24"/>
          <w:szCs w:val="24"/>
        </w:rPr>
        <w:t xml:space="preserve">consolidation workshops about your portfolio, it is the learner’s responsibility to ensure the portfolio adheres to the confidentiality requirements stated in the handbook and </w:t>
      </w:r>
      <w:r>
        <w:rPr>
          <w:color w:val="auto"/>
          <w:sz w:val="24"/>
          <w:szCs w:val="24"/>
        </w:rPr>
        <w:t xml:space="preserve">as detailed </w:t>
      </w:r>
      <w:r w:rsidRPr="00467F66">
        <w:rPr>
          <w:color w:val="auto"/>
          <w:sz w:val="24"/>
          <w:szCs w:val="24"/>
        </w:rPr>
        <w:t>above.</w:t>
      </w:r>
    </w:p>
    <w:p w:rsidR="006E6133" w:rsidRPr="00467F66" w:rsidRDefault="006E6133" w:rsidP="006E6133">
      <w:pPr>
        <w:jc w:val="both"/>
        <w:rPr>
          <w:color w:val="auto"/>
          <w:sz w:val="24"/>
          <w:szCs w:val="24"/>
        </w:rPr>
      </w:pPr>
    </w:p>
    <w:p w:rsidR="006E6133" w:rsidRDefault="006E6133" w:rsidP="006E6133">
      <w:pPr>
        <w:jc w:val="both"/>
        <w:rPr>
          <w:b/>
          <w:i/>
          <w:color w:val="FF0000"/>
          <w:sz w:val="24"/>
          <w:szCs w:val="24"/>
        </w:rPr>
      </w:pPr>
      <w:r w:rsidRPr="008C7770">
        <w:rPr>
          <w:b/>
          <w:i/>
          <w:color w:val="FF0000"/>
          <w:sz w:val="24"/>
          <w:szCs w:val="24"/>
        </w:rPr>
        <w:t>Remember that the Portfolio is YOUR responsibility</w:t>
      </w:r>
      <w:r>
        <w:rPr>
          <w:b/>
          <w:i/>
          <w:color w:val="FF0000"/>
          <w:sz w:val="24"/>
          <w:szCs w:val="24"/>
        </w:rPr>
        <w:t>. Y</w:t>
      </w:r>
      <w:r w:rsidRPr="008C7770">
        <w:rPr>
          <w:b/>
          <w:i/>
          <w:color w:val="FF0000"/>
          <w:sz w:val="24"/>
          <w:szCs w:val="24"/>
        </w:rPr>
        <w:t>ou must not rely on anyone else to pick up any confidentiality breaches as this is your work</w:t>
      </w:r>
      <w:r>
        <w:rPr>
          <w:b/>
          <w:i/>
          <w:color w:val="FF0000"/>
          <w:sz w:val="24"/>
          <w:szCs w:val="24"/>
        </w:rPr>
        <w:t xml:space="preserve"> and y</w:t>
      </w:r>
      <w:r w:rsidRPr="008C7770">
        <w:rPr>
          <w:b/>
          <w:i/>
          <w:color w:val="FF0000"/>
          <w:sz w:val="24"/>
          <w:szCs w:val="24"/>
        </w:rPr>
        <w:t>ou must accept full responsibility for confidentiality. Meeting all the confidentiality requirements is very important</w:t>
      </w:r>
      <w:r>
        <w:rPr>
          <w:b/>
          <w:i/>
          <w:color w:val="FF0000"/>
          <w:sz w:val="24"/>
          <w:szCs w:val="24"/>
        </w:rPr>
        <w:t xml:space="preserve"> and b</w:t>
      </w:r>
      <w:r w:rsidRPr="008C7770">
        <w:rPr>
          <w:b/>
          <w:i/>
          <w:color w:val="FF0000"/>
          <w:sz w:val="24"/>
          <w:szCs w:val="24"/>
        </w:rPr>
        <w:t>reaches of the confidentiality rules may incur a penalty including a deduction of marks or a fail</w:t>
      </w:r>
      <w:r>
        <w:rPr>
          <w:b/>
          <w:i/>
          <w:color w:val="FF0000"/>
          <w:sz w:val="24"/>
          <w:szCs w:val="24"/>
        </w:rPr>
        <w:t>.  P</w:t>
      </w:r>
      <w:r w:rsidRPr="008C7770">
        <w:rPr>
          <w:b/>
          <w:i/>
          <w:color w:val="FF0000"/>
          <w:sz w:val="24"/>
          <w:szCs w:val="24"/>
        </w:rPr>
        <w:t xml:space="preserve">lease see handbook for details.   </w:t>
      </w:r>
    </w:p>
    <w:p w:rsidR="006E6133" w:rsidRDefault="006E6133" w:rsidP="006E6133">
      <w:pPr>
        <w:jc w:val="both"/>
        <w:rPr>
          <w:b/>
          <w:i/>
          <w:color w:val="FF0000"/>
          <w:sz w:val="24"/>
          <w:szCs w:val="24"/>
        </w:rPr>
      </w:pPr>
    </w:p>
    <w:p w:rsidR="006E6133" w:rsidRDefault="006E6133" w:rsidP="006E6133">
      <w:pPr>
        <w:ind w:left="360"/>
        <w:jc w:val="both"/>
        <w:rPr>
          <w:b/>
          <w:color w:val="auto"/>
          <w:sz w:val="24"/>
          <w:szCs w:val="24"/>
        </w:rPr>
      </w:pPr>
    </w:p>
    <w:p w:rsidR="006E6133" w:rsidRPr="0075031F" w:rsidRDefault="006E6133" w:rsidP="006E6133">
      <w:pPr>
        <w:ind w:left="360"/>
        <w:jc w:val="both"/>
        <w:rPr>
          <w:b/>
          <w:color w:val="auto"/>
          <w:sz w:val="24"/>
          <w:szCs w:val="24"/>
        </w:rPr>
      </w:pPr>
    </w:p>
    <w:p w:rsidR="006E6133" w:rsidRPr="0075031F" w:rsidRDefault="006E6133" w:rsidP="006E6133">
      <w:pPr>
        <w:jc w:val="both"/>
        <w:rPr>
          <w:b/>
          <w:color w:val="auto"/>
          <w:sz w:val="24"/>
          <w:szCs w:val="24"/>
        </w:rPr>
      </w:pPr>
      <w:r w:rsidRPr="0075031F">
        <w:rPr>
          <w:b/>
          <w:color w:val="auto"/>
          <w:sz w:val="24"/>
          <w:szCs w:val="24"/>
        </w:rPr>
        <w:t>Dyslexia and other special circumstances</w:t>
      </w:r>
    </w:p>
    <w:p w:rsidR="006E6133" w:rsidRPr="00E35112" w:rsidRDefault="006E6133" w:rsidP="006E6133">
      <w:pPr>
        <w:jc w:val="both"/>
        <w:rPr>
          <w:b/>
          <w:color w:val="FF0000"/>
          <w:sz w:val="24"/>
          <w:szCs w:val="24"/>
          <w:u w:val="single"/>
        </w:rPr>
      </w:pPr>
    </w:p>
    <w:p w:rsidR="006E6133" w:rsidRDefault="006E6133" w:rsidP="006E6133">
      <w:pPr>
        <w:jc w:val="both"/>
        <w:rPr>
          <w:color w:val="FF0000"/>
          <w:sz w:val="24"/>
          <w:szCs w:val="24"/>
        </w:rPr>
      </w:pPr>
      <w:r w:rsidRPr="00E97171">
        <w:rPr>
          <w:color w:val="auto"/>
          <w:sz w:val="24"/>
          <w:szCs w:val="24"/>
        </w:rPr>
        <w:t xml:space="preserve">If you have any </w:t>
      </w:r>
      <w:r>
        <w:rPr>
          <w:color w:val="auto"/>
          <w:sz w:val="24"/>
          <w:szCs w:val="24"/>
        </w:rPr>
        <w:t xml:space="preserve">additional learning support needs </w:t>
      </w:r>
      <w:r w:rsidRPr="00E97171">
        <w:rPr>
          <w:color w:val="auto"/>
          <w:sz w:val="24"/>
          <w:szCs w:val="24"/>
        </w:rPr>
        <w:t>that you feel may affect your ability to deal with any part of the programme, please contact your training department immediately to discuss any additional support that may be needed. The University has a Student Services Unit that may be able to help</w:t>
      </w:r>
      <w:r>
        <w:rPr>
          <w:color w:val="auto"/>
          <w:sz w:val="24"/>
          <w:szCs w:val="24"/>
        </w:rPr>
        <w:t>,</w:t>
      </w:r>
      <w:r w:rsidRPr="00E97171">
        <w:rPr>
          <w:color w:val="auto"/>
          <w:sz w:val="24"/>
          <w:szCs w:val="24"/>
        </w:rPr>
        <w:t xml:space="preserve"> but </w:t>
      </w:r>
      <w:r w:rsidRPr="00E97171">
        <w:rPr>
          <w:b/>
          <w:i/>
          <w:color w:val="auto"/>
          <w:sz w:val="24"/>
          <w:szCs w:val="24"/>
        </w:rPr>
        <w:t>it is the learner’s individual responsibility to contact them</w:t>
      </w:r>
      <w:r w:rsidRPr="00E35112">
        <w:rPr>
          <w:color w:val="FF0000"/>
          <w:sz w:val="24"/>
          <w:szCs w:val="24"/>
        </w:rPr>
        <w:t xml:space="preserve">. </w:t>
      </w:r>
    </w:p>
    <w:p w:rsidR="006E6133" w:rsidRDefault="006E6133" w:rsidP="006E6133">
      <w:pPr>
        <w:jc w:val="both"/>
        <w:rPr>
          <w:color w:val="FF0000"/>
          <w:sz w:val="24"/>
          <w:szCs w:val="24"/>
        </w:rPr>
      </w:pPr>
    </w:p>
    <w:p w:rsidR="006E6133" w:rsidRPr="00E35112" w:rsidRDefault="006E6133" w:rsidP="006E6133">
      <w:pPr>
        <w:jc w:val="both"/>
        <w:rPr>
          <w:b/>
          <w:color w:val="FF0000"/>
          <w:sz w:val="24"/>
          <w:szCs w:val="24"/>
        </w:rPr>
      </w:pPr>
    </w:p>
    <w:p w:rsidR="006E6133" w:rsidRPr="00E35112" w:rsidRDefault="006E6133" w:rsidP="006E6133">
      <w:pPr>
        <w:jc w:val="both"/>
        <w:rPr>
          <w:b/>
          <w:color w:val="FF0000"/>
          <w:sz w:val="24"/>
          <w:szCs w:val="24"/>
        </w:rPr>
      </w:pPr>
    </w:p>
    <w:p w:rsidR="006E6133" w:rsidRPr="006579FD" w:rsidRDefault="006E6133" w:rsidP="006E6133">
      <w:pPr>
        <w:jc w:val="center"/>
        <w:rPr>
          <w:b/>
          <w:color w:val="auto"/>
          <w:sz w:val="28"/>
          <w:szCs w:val="28"/>
        </w:rPr>
      </w:pPr>
      <w:r w:rsidRPr="00E35112">
        <w:rPr>
          <w:b/>
          <w:color w:val="FF0000"/>
          <w:sz w:val="24"/>
          <w:szCs w:val="24"/>
        </w:rPr>
        <w:br w:type="page"/>
      </w:r>
      <w:r w:rsidRPr="006579FD">
        <w:rPr>
          <w:b/>
          <w:color w:val="auto"/>
          <w:sz w:val="28"/>
          <w:szCs w:val="28"/>
        </w:rPr>
        <w:lastRenderedPageBreak/>
        <w:t>Contents Page</w:t>
      </w:r>
    </w:p>
    <w:p w:rsidR="006E6133" w:rsidRPr="00E97171" w:rsidRDefault="006E6133" w:rsidP="006E6133">
      <w:pPr>
        <w:jc w:val="both"/>
        <w:rPr>
          <w:color w:val="auto"/>
          <w:sz w:val="24"/>
          <w:szCs w:val="24"/>
          <w:u w:val="single"/>
        </w:rPr>
      </w:pPr>
    </w:p>
    <w:p w:rsidR="006E6133" w:rsidRPr="00E97171" w:rsidRDefault="006E6133" w:rsidP="006E6133">
      <w:pPr>
        <w:pBdr>
          <w:top w:val="single" w:sz="6" w:space="1" w:color="auto"/>
          <w:left w:val="single" w:sz="6" w:space="0" w:color="auto"/>
          <w:bottom w:val="single" w:sz="6" w:space="1" w:color="auto"/>
          <w:right w:val="single" w:sz="6" w:space="1" w:color="auto"/>
        </w:pBdr>
        <w:jc w:val="both"/>
        <w:rPr>
          <w:b/>
          <w:color w:val="auto"/>
          <w:sz w:val="24"/>
          <w:szCs w:val="24"/>
        </w:rPr>
      </w:pPr>
    </w:p>
    <w:p w:rsidR="006E6133" w:rsidRPr="00E97171" w:rsidRDefault="006E6133" w:rsidP="006E6133">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Pr="00E97171">
        <w:rPr>
          <w:b/>
          <w:color w:val="auto"/>
          <w:sz w:val="24"/>
          <w:szCs w:val="24"/>
        </w:rPr>
        <w:t xml:space="preserve">Consolidation </w:t>
      </w:r>
      <w:r>
        <w:rPr>
          <w:b/>
          <w:color w:val="auto"/>
          <w:sz w:val="24"/>
          <w:szCs w:val="24"/>
        </w:rPr>
        <w:t xml:space="preserve">of Social Work Practice </w:t>
      </w:r>
      <w:r w:rsidRPr="00E97171">
        <w:rPr>
          <w:b/>
          <w:color w:val="auto"/>
          <w:sz w:val="24"/>
          <w:szCs w:val="24"/>
        </w:rPr>
        <w:t xml:space="preserve">- Learner Portfolio </w:t>
      </w:r>
    </w:p>
    <w:p w:rsidR="006E6133" w:rsidRPr="00E97171" w:rsidRDefault="006E6133" w:rsidP="006E6133">
      <w:pPr>
        <w:pBdr>
          <w:top w:val="single" w:sz="6" w:space="1" w:color="auto"/>
          <w:left w:val="single" w:sz="6" w:space="0" w:color="auto"/>
          <w:bottom w:val="single" w:sz="6" w:space="1" w:color="auto"/>
          <w:right w:val="single" w:sz="6" w:space="1" w:color="auto"/>
        </w:pBdr>
        <w:jc w:val="both"/>
        <w:rPr>
          <w:b/>
          <w:color w:val="auto"/>
          <w:sz w:val="24"/>
          <w:szCs w:val="24"/>
        </w:rPr>
      </w:pPr>
    </w:p>
    <w:p w:rsidR="006E6133" w:rsidRPr="00E97171" w:rsidRDefault="006E6133" w:rsidP="006E6133">
      <w:pPr>
        <w:jc w:val="both"/>
        <w:rPr>
          <w:color w:val="auto"/>
          <w:sz w:val="24"/>
          <w:szCs w:val="24"/>
        </w:rPr>
      </w:pPr>
    </w:p>
    <w:p w:rsidR="006E6133" w:rsidRPr="00E97171" w:rsidRDefault="006E6133" w:rsidP="006E6133">
      <w:pPr>
        <w:jc w:val="both"/>
        <w:rPr>
          <w:i/>
          <w:color w:val="auto"/>
          <w:sz w:val="24"/>
          <w:szCs w:val="24"/>
        </w:rPr>
      </w:pPr>
      <w:r w:rsidRPr="00E97171">
        <w:rPr>
          <w:i/>
          <w:color w:val="auto"/>
          <w:sz w:val="24"/>
          <w:szCs w:val="24"/>
        </w:rPr>
        <w:t xml:space="preserve">Guidance: </w:t>
      </w:r>
    </w:p>
    <w:p w:rsidR="006E6133" w:rsidRPr="00E97171" w:rsidRDefault="006E6133" w:rsidP="006E6133">
      <w:pPr>
        <w:jc w:val="both"/>
        <w:rPr>
          <w:i/>
          <w:color w:val="auto"/>
          <w:sz w:val="24"/>
          <w:szCs w:val="24"/>
        </w:rPr>
      </w:pPr>
    </w:p>
    <w:p w:rsidR="006E6133" w:rsidRPr="00E97171" w:rsidRDefault="006E6133" w:rsidP="006E6133">
      <w:pPr>
        <w:numPr>
          <w:ilvl w:val="0"/>
          <w:numId w:val="2"/>
        </w:numPr>
        <w:jc w:val="both"/>
        <w:rPr>
          <w:i/>
          <w:color w:val="auto"/>
          <w:sz w:val="24"/>
          <w:szCs w:val="24"/>
        </w:rPr>
      </w:pPr>
      <w:r>
        <w:rPr>
          <w:i/>
          <w:color w:val="auto"/>
          <w:sz w:val="24"/>
          <w:szCs w:val="24"/>
        </w:rPr>
        <w:t>y</w:t>
      </w:r>
      <w:r w:rsidRPr="00E97171">
        <w:rPr>
          <w:i/>
          <w:color w:val="auto"/>
          <w:sz w:val="24"/>
          <w:szCs w:val="24"/>
        </w:rPr>
        <w:t>our portfolio must contain</w:t>
      </w:r>
      <w:r>
        <w:rPr>
          <w:i/>
          <w:color w:val="auto"/>
          <w:sz w:val="24"/>
          <w:szCs w:val="24"/>
        </w:rPr>
        <w:t xml:space="preserve"> all the</w:t>
      </w:r>
      <w:r w:rsidRPr="00E97171">
        <w:rPr>
          <w:i/>
          <w:color w:val="auto"/>
          <w:sz w:val="24"/>
          <w:szCs w:val="24"/>
        </w:rPr>
        <w:t xml:space="preserve"> items below (in the order given);</w:t>
      </w:r>
    </w:p>
    <w:p w:rsidR="006E6133" w:rsidRPr="00E97171" w:rsidRDefault="006E6133" w:rsidP="006E6133">
      <w:pPr>
        <w:numPr>
          <w:ilvl w:val="0"/>
          <w:numId w:val="2"/>
        </w:numPr>
        <w:jc w:val="both"/>
        <w:rPr>
          <w:i/>
          <w:color w:val="auto"/>
          <w:sz w:val="24"/>
          <w:szCs w:val="24"/>
        </w:rPr>
      </w:pPr>
      <w:r>
        <w:rPr>
          <w:i/>
          <w:color w:val="auto"/>
          <w:sz w:val="24"/>
          <w:szCs w:val="24"/>
        </w:rPr>
        <w:t>y</w:t>
      </w:r>
      <w:r w:rsidRPr="00E97171">
        <w:rPr>
          <w:i/>
          <w:color w:val="auto"/>
          <w:sz w:val="24"/>
          <w:szCs w:val="24"/>
        </w:rPr>
        <w:t xml:space="preserve">ou </w:t>
      </w:r>
      <w:r>
        <w:rPr>
          <w:i/>
          <w:color w:val="auto"/>
          <w:sz w:val="24"/>
          <w:szCs w:val="24"/>
        </w:rPr>
        <w:t xml:space="preserve">must </w:t>
      </w:r>
      <w:r w:rsidRPr="00E97171">
        <w:rPr>
          <w:i/>
          <w:color w:val="auto"/>
          <w:sz w:val="24"/>
          <w:szCs w:val="24"/>
        </w:rPr>
        <w:t xml:space="preserve">use this pro-forma to insert your text within each section; </w:t>
      </w:r>
    </w:p>
    <w:p w:rsidR="006E6133" w:rsidRPr="00C56D09" w:rsidRDefault="006E6133" w:rsidP="006E6133">
      <w:pPr>
        <w:numPr>
          <w:ilvl w:val="0"/>
          <w:numId w:val="2"/>
        </w:numPr>
        <w:jc w:val="both"/>
        <w:rPr>
          <w:i/>
          <w:color w:val="auto"/>
          <w:sz w:val="24"/>
          <w:szCs w:val="24"/>
        </w:rPr>
      </w:pPr>
      <w:proofErr w:type="gramStart"/>
      <w:r>
        <w:rPr>
          <w:i/>
          <w:color w:val="auto"/>
          <w:sz w:val="24"/>
          <w:szCs w:val="24"/>
        </w:rPr>
        <w:t>p</w:t>
      </w:r>
      <w:r w:rsidRPr="00C56D09">
        <w:rPr>
          <w:i/>
          <w:color w:val="auto"/>
          <w:sz w:val="24"/>
          <w:szCs w:val="24"/>
        </w:rPr>
        <w:t>lease</w:t>
      </w:r>
      <w:proofErr w:type="gramEnd"/>
      <w:r w:rsidRPr="00C56D09">
        <w:rPr>
          <w:i/>
          <w:color w:val="auto"/>
          <w:sz w:val="24"/>
          <w:szCs w:val="24"/>
        </w:rPr>
        <w:t xml:space="preserve"> make sure the Signatures page is fully completed before submission</w:t>
      </w:r>
      <w:r>
        <w:rPr>
          <w:i/>
          <w:color w:val="auto"/>
          <w:sz w:val="24"/>
          <w:szCs w:val="24"/>
        </w:rPr>
        <w:t xml:space="preserve"> in </w:t>
      </w:r>
      <w:r w:rsidRPr="00C56D09">
        <w:rPr>
          <w:i/>
          <w:color w:val="auto"/>
          <w:sz w:val="24"/>
          <w:szCs w:val="24"/>
        </w:rPr>
        <w:t xml:space="preserve">the PDF </w:t>
      </w:r>
      <w:r>
        <w:rPr>
          <w:i/>
          <w:color w:val="auto"/>
          <w:sz w:val="24"/>
          <w:szCs w:val="24"/>
        </w:rPr>
        <w:t>version</w:t>
      </w:r>
      <w:r w:rsidRPr="00C56D09">
        <w:rPr>
          <w:i/>
          <w:color w:val="auto"/>
          <w:sz w:val="24"/>
          <w:szCs w:val="24"/>
        </w:rPr>
        <w:t xml:space="preserve"> that is </w:t>
      </w:r>
      <w:r>
        <w:rPr>
          <w:i/>
          <w:color w:val="auto"/>
          <w:sz w:val="24"/>
          <w:szCs w:val="24"/>
        </w:rPr>
        <w:t>submitted</w:t>
      </w:r>
      <w:r w:rsidRPr="00C56D09">
        <w:rPr>
          <w:i/>
          <w:color w:val="auto"/>
          <w:sz w:val="24"/>
          <w:szCs w:val="24"/>
        </w:rPr>
        <w:t xml:space="preserve"> to your local authority training co</w:t>
      </w:r>
      <w:r>
        <w:rPr>
          <w:i/>
          <w:color w:val="auto"/>
          <w:sz w:val="24"/>
          <w:szCs w:val="24"/>
        </w:rPr>
        <w:t>-</w:t>
      </w:r>
      <w:r w:rsidRPr="00C56D09">
        <w:rPr>
          <w:i/>
          <w:color w:val="auto"/>
          <w:sz w:val="24"/>
          <w:szCs w:val="24"/>
        </w:rPr>
        <w:t>ordinator/manager</w:t>
      </w:r>
      <w:r>
        <w:rPr>
          <w:i/>
          <w:color w:val="auto"/>
          <w:sz w:val="24"/>
          <w:szCs w:val="24"/>
        </w:rPr>
        <w:t>.</w:t>
      </w:r>
    </w:p>
    <w:p w:rsidR="006E6133" w:rsidRPr="00E97171" w:rsidRDefault="006E6133" w:rsidP="006E6133">
      <w:pPr>
        <w:jc w:val="both"/>
        <w:rPr>
          <w:b/>
          <w:color w:val="auto"/>
          <w:sz w:val="24"/>
          <w:szCs w:val="24"/>
        </w:rPr>
      </w:pPr>
    </w:p>
    <w:p w:rsidR="006E6133" w:rsidRPr="00E97171" w:rsidRDefault="006E6133" w:rsidP="006E6133">
      <w:pPr>
        <w:jc w:val="both"/>
        <w:rPr>
          <w:b/>
          <w:color w:val="auto"/>
          <w:sz w:val="24"/>
          <w:szCs w:val="24"/>
        </w:rPr>
      </w:pPr>
      <w:r w:rsidRPr="00E97171">
        <w:rPr>
          <w:b/>
          <w:color w:val="auto"/>
          <w:sz w:val="24"/>
          <w:szCs w:val="24"/>
        </w:rPr>
        <w:t>Contents</w:t>
      </w:r>
      <w:r>
        <w:rPr>
          <w:b/>
          <w:color w:val="auto"/>
          <w:sz w:val="24"/>
          <w:szCs w:val="24"/>
        </w:rPr>
        <w:t>:</w:t>
      </w:r>
    </w:p>
    <w:p w:rsidR="006E6133" w:rsidRPr="00E35112" w:rsidRDefault="006E6133" w:rsidP="006E6133">
      <w:pPr>
        <w:jc w:val="both"/>
        <w:rPr>
          <w:b/>
          <w:color w:val="FF0000"/>
          <w:sz w:val="24"/>
          <w:szCs w:val="24"/>
        </w:rPr>
      </w:pPr>
    </w:p>
    <w:tbl>
      <w:tblPr>
        <w:tblW w:w="8550"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8"/>
        <w:gridCol w:w="1512"/>
      </w:tblGrid>
      <w:tr w:rsidR="006E6133" w:rsidRPr="00E35112" w:rsidTr="008F01C7">
        <w:tc>
          <w:tcPr>
            <w:tcW w:w="7038" w:type="dxa"/>
            <w:shd w:val="clear" w:color="auto" w:fill="auto"/>
          </w:tcPr>
          <w:p w:rsidR="006E6133" w:rsidRPr="00FF07C3" w:rsidRDefault="006E6133" w:rsidP="008F01C7">
            <w:pPr>
              <w:jc w:val="both"/>
              <w:rPr>
                <w:b/>
                <w:color w:val="auto"/>
                <w:sz w:val="24"/>
                <w:szCs w:val="24"/>
              </w:rPr>
            </w:pPr>
            <w:r w:rsidRPr="00FF07C3">
              <w:rPr>
                <w:b/>
                <w:color w:val="auto"/>
                <w:sz w:val="24"/>
                <w:szCs w:val="24"/>
              </w:rPr>
              <w:t>Topic</w:t>
            </w:r>
          </w:p>
          <w:p w:rsidR="006E6133" w:rsidRPr="00FF07C3" w:rsidRDefault="006E6133" w:rsidP="008F01C7">
            <w:pPr>
              <w:jc w:val="both"/>
              <w:rPr>
                <w:b/>
                <w:color w:val="auto"/>
                <w:sz w:val="24"/>
                <w:szCs w:val="24"/>
              </w:rPr>
            </w:pPr>
          </w:p>
        </w:tc>
        <w:tc>
          <w:tcPr>
            <w:tcW w:w="1512" w:type="dxa"/>
          </w:tcPr>
          <w:p w:rsidR="006E6133" w:rsidRPr="00FF07C3" w:rsidRDefault="006E6133" w:rsidP="008F01C7">
            <w:pPr>
              <w:jc w:val="both"/>
              <w:rPr>
                <w:b/>
                <w:color w:val="auto"/>
                <w:sz w:val="24"/>
                <w:szCs w:val="24"/>
              </w:rPr>
            </w:pPr>
            <w:r>
              <w:rPr>
                <w:b/>
                <w:color w:val="auto"/>
                <w:sz w:val="24"/>
                <w:szCs w:val="24"/>
              </w:rPr>
              <w:t>Task no.</w:t>
            </w:r>
          </w:p>
        </w:tc>
      </w:tr>
      <w:tr w:rsidR="006E6133" w:rsidRPr="00E35112" w:rsidTr="008F01C7">
        <w:tc>
          <w:tcPr>
            <w:tcW w:w="7038" w:type="dxa"/>
            <w:shd w:val="clear" w:color="auto" w:fill="auto"/>
          </w:tcPr>
          <w:p w:rsidR="006E6133" w:rsidRPr="00FF07C3" w:rsidRDefault="006E6133" w:rsidP="008F01C7">
            <w:pPr>
              <w:spacing w:line="360" w:lineRule="auto"/>
              <w:jc w:val="both"/>
              <w:rPr>
                <w:color w:val="auto"/>
                <w:sz w:val="24"/>
                <w:szCs w:val="24"/>
              </w:rPr>
            </w:pPr>
            <w:r w:rsidRPr="00FF07C3">
              <w:rPr>
                <w:color w:val="auto"/>
                <w:sz w:val="24"/>
                <w:szCs w:val="24"/>
              </w:rPr>
              <w:t>Contents page</w:t>
            </w:r>
          </w:p>
        </w:tc>
        <w:tc>
          <w:tcPr>
            <w:tcW w:w="1512" w:type="dxa"/>
          </w:tcPr>
          <w:p w:rsidR="006E6133" w:rsidRPr="00FF07C3" w:rsidRDefault="006E6133" w:rsidP="008F01C7">
            <w:pPr>
              <w:spacing w:line="360" w:lineRule="auto"/>
              <w:jc w:val="both"/>
              <w:rPr>
                <w:color w:val="auto"/>
                <w:sz w:val="24"/>
                <w:szCs w:val="24"/>
              </w:rPr>
            </w:pPr>
          </w:p>
        </w:tc>
      </w:tr>
      <w:tr w:rsidR="006E6133" w:rsidRPr="00E35112" w:rsidTr="008F01C7">
        <w:tc>
          <w:tcPr>
            <w:tcW w:w="7038" w:type="dxa"/>
            <w:shd w:val="clear" w:color="auto" w:fill="auto"/>
          </w:tcPr>
          <w:p w:rsidR="006E6133" w:rsidRPr="00FF07C3" w:rsidRDefault="006E6133" w:rsidP="008F01C7">
            <w:pPr>
              <w:spacing w:line="360" w:lineRule="auto"/>
              <w:jc w:val="both"/>
              <w:rPr>
                <w:color w:val="auto"/>
                <w:sz w:val="24"/>
                <w:szCs w:val="24"/>
              </w:rPr>
            </w:pPr>
            <w:r w:rsidRPr="00FF07C3">
              <w:rPr>
                <w:color w:val="auto"/>
                <w:sz w:val="24"/>
                <w:szCs w:val="24"/>
              </w:rPr>
              <w:t>Developmental Review</w:t>
            </w:r>
          </w:p>
        </w:tc>
        <w:tc>
          <w:tcPr>
            <w:tcW w:w="1512" w:type="dxa"/>
          </w:tcPr>
          <w:p w:rsidR="006E6133" w:rsidRPr="00FF07C3" w:rsidRDefault="006E6133" w:rsidP="008F01C7">
            <w:pPr>
              <w:spacing w:line="360" w:lineRule="auto"/>
              <w:jc w:val="both"/>
              <w:rPr>
                <w:color w:val="auto"/>
                <w:sz w:val="24"/>
                <w:szCs w:val="24"/>
              </w:rPr>
            </w:pPr>
            <w:r>
              <w:rPr>
                <w:color w:val="auto"/>
                <w:sz w:val="24"/>
                <w:szCs w:val="24"/>
              </w:rPr>
              <w:t>1 (a)</w:t>
            </w:r>
          </w:p>
        </w:tc>
      </w:tr>
      <w:tr w:rsidR="006E6133" w:rsidRPr="00E35112" w:rsidTr="008F01C7">
        <w:tc>
          <w:tcPr>
            <w:tcW w:w="7038" w:type="dxa"/>
            <w:shd w:val="clear" w:color="auto" w:fill="auto"/>
          </w:tcPr>
          <w:p w:rsidR="006E6133" w:rsidRPr="00E559CE" w:rsidRDefault="006E6133" w:rsidP="008F01C7">
            <w:pPr>
              <w:spacing w:line="360" w:lineRule="auto"/>
              <w:jc w:val="both"/>
              <w:rPr>
                <w:color w:val="auto"/>
                <w:sz w:val="24"/>
                <w:szCs w:val="24"/>
              </w:rPr>
            </w:pPr>
            <w:r w:rsidRPr="00E559CE">
              <w:rPr>
                <w:color w:val="auto"/>
                <w:sz w:val="24"/>
                <w:szCs w:val="24"/>
              </w:rPr>
              <w:t>Observation and feedback</w:t>
            </w:r>
          </w:p>
        </w:tc>
        <w:tc>
          <w:tcPr>
            <w:tcW w:w="1512" w:type="dxa"/>
          </w:tcPr>
          <w:p w:rsidR="006E6133" w:rsidRPr="00E559CE" w:rsidRDefault="006E6133" w:rsidP="008F01C7">
            <w:pPr>
              <w:spacing w:line="360" w:lineRule="auto"/>
              <w:jc w:val="both"/>
              <w:rPr>
                <w:color w:val="auto"/>
                <w:sz w:val="24"/>
                <w:szCs w:val="24"/>
              </w:rPr>
            </w:pPr>
            <w:r>
              <w:rPr>
                <w:color w:val="auto"/>
                <w:sz w:val="24"/>
                <w:szCs w:val="24"/>
              </w:rPr>
              <w:t>2</w:t>
            </w:r>
          </w:p>
        </w:tc>
      </w:tr>
      <w:tr w:rsidR="006E6133" w:rsidRPr="00E35112" w:rsidTr="008F01C7">
        <w:tc>
          <w:tcPr>
            <w:tcW w:w="7038" w:type="dxa"/>
            <w:shd w:val="clear" w:color="auto" w:fill="auto"/>
          </w:tcPr>
          <w:p w:rsidR="006E6133" w:rsidRPr="00E559CE" w:rsidRDefault="006E6133" w:rsidP="008F01C7">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512" w:type="dxa"/>
          </w:tcPr>
          <w:p w:rsidR="006E6133" w:rsidRPr="00E559CE" w:rsidRDefault="006E6133" w:rsidP="008F01C7">
            <w:pPr>
              <w:spacing w:line="360" w:lineRule="auto"/>
              <w:jc w:val="both"/>
              <w:rPr>
                <w:color w:val="auto"/>
                <w:sz w:val="24"/>
                <w:szCs w:val="24"/>
              </w:rPr>
            </w:pPr>
            <w:r>
              <w:rPr>
                <w:color w:val="auto"/>
                <w:sz w:val="24"/>
                <w:szCs w:val="24"/>
              </w:rPr>
              <w:t>3</w:t>
            </w:r>
          </w:p>
        </w:tc>
      </w:tr>
      <w:tr w:rsidR="006E6133" w:rsidRPr="00E35112" w:rsidTr="008F01C7">
        <w:tc>
          <w:tcPr>
            <w:tcW w:w="7038" w:type="dxa"/>
            <w:shd w:val="clear" w:color="auto" w:fill="auto"/>
          </w:tcPr>
          <w:p w:rsidR="006E6133" w:rsidRPr="00E559CE" w:rsidRDefault="006E6133" w:rsidP="008F01C7">
            <w:pPr>
              <w:spacing w:line="360" w:lineRule="auto"/>
              <w:jc w:val="both"/>
              <w:rPr>
                <w:color w:val="auto"/>
                <w:sz w:val="24"/>
                <w:szCs w:val="24"/>
              </w:rPr>
            </w:pPr>
            <w:r>
              <w:rPr>
                <w:color w:val="auto"/>
                <w:sz w:val="24"/>
                <w:szCs w:val="24"/>
              </w:rPr>
              <w:t>Safeguarding in an area that is not your main area of work</w:t>
            </w:r>
          </w:p>
        </w:tc>
        <w:tc>
          <w:tcPr>
            <w:tcW w:w="1512" w:type="dxa"/>
          </w:tcPr>
          <w:p w:rsidR="006E6133" w:rsidRDefault="006E6133" w:rsidP="008F01C7">
            <w:pPr>
              <w:spacing w:line="360" w:lineRule="auto"/>
              <w:jc w:val="both"/>
              <w:rPr>
                <w:color w:val="auto"/>
                <w:sz w:val="24"/>
                <w:szCs w:val="24"/>
              </w:rPr>
            </w:pPr>
            <w:r>
              <w:rPr>
                <w:color w:val="auto"/>
                <w:sz w:val="24"/>
                <w:szCs w:val="24"/>
              </w:rPr>
              <w:t>4</w:t>
            </w:r>
          </w:p>
        </w:tc>
      </w:tr>
      <w:tr w:rsidR="006E6133" w:rsidRPr="00E35112" w:rsidTr="008F01C7">
        <w:tc>
          <w:tcPr>
            <w:tcW w:w="7038" w:type="dxa"/>
            <w:shd w:val="clear" w:color="auto" w:fill="auto"/>
          </w:tcPr>
          <w:p w:rsidR="006E6133" w:rsidRPr="00E559CE" w:rsidRDefault="006E6133" w:rsidP="008F01C7">
            <w:pPr>
              <w:spacing w:line="360" w:lineRule="auto"/>
              <w:jc w:val="both"/>
              <w:rPr>
                <w:color w:val="auto"/>
                <w:sz w:val="24"/>
                <w:szCs w:val="24"/>
              </w:rPr>
            </w:pPr>
            <w:r w:rsidRPr="00E559CE">
              <w:rPr>
                <w:color w:val="auto"/>
                <w:sz w:val="24"/>
                <w:szCs w:val="24"/>
              </w:rPr>
              <w:t>Developmental Review</w:t>
            </w:r>
          </w:p>
        </w:tc>
        <w:tc>
          <w:tcPr>
            <w:tcW w:w="1512" w:type="dxa"/>
          </w:tcPr>
          <w:p w:rsidR="006E6133" w:rsidRPr="00E559CE" w:rsidRDefault="006E6133" w:rsidP="008F01C7">
            <w:pPr>
              <w:spacing w:line="360" w:lineRule="auto"/>
              <w:jc w:val="both"/>
              <w:rPr>
                <w:color w:val="auto"/>
                <w:sz w:val="24"/>
                <w:szCs w:val="24"/>
              </w:rPr>
            </w:pPr>
            <w:r>
              <w:rPr>
                <w:color w:val="auto"/>
                <w:sz w:val="24"/>
                <w:szCs w:val="24"/>
              </w:rPr>
              <w:t>1 (b)</w:t>
            </w:r>
          </w:p>
        </w:tc>
      </w:tr>
      <w:tr w:rsidR="006E6133" w:rsidRPr="00E35112" w:rsidTr="008F01C7">
        <w:tc>
          <w:tcPr>
            <w:tcW w:w="7038" w:type="dxa"/>
            <w:shd w:val="clear" w:color="auto" w:fill="auto"/>
          </w:tcPr>
          <w:p w:rsidR="006E6133" w:rsidRPr="000E38C3" w:rsidRDefault="006E6133" w:rsidP="008F01C7">
            <w:pPr>
              <w:spacing w:line="360" w:lineRule="auto"/>
              <w:jc w:val="both"/>
              <w:rPr>
                <w:color w:val="auto"/>
                <w:sz w:val="24"/>
                <w:szCs w:val="24"/>
              </w:rPr>
            </w:pPr>
            <w:r>
              <w:rPr>
                <w:color w:val="auto"/>
                <w:sz w:val="24"/>
                <w:szCs w:val="24"/>
              </w:rPr>
              <w:t>Reference List</w:t>
            </w:r>
          </w:p>
        </w:tc>
        <w:tc>
          <w:tcPr>
            <w:tcW w:w="1512" w:type="dxa"/>
          </w:tcPr>
          <w:p w:rsidR="006E6133" w:rsidRPr="000E38C3" w:rsidRDefault="006E6133" w:rsidP="008F01C7">
            <w:pPr>
              <w:spacing w:line="360" w:lineRule="auto"/>
              <w:jc w:val="both"/>
              <w:rPr>
                <w:color w:val="auto"/>
                <w:sz w:val="24"/>
                <w:szCs w:val="24"/>
              </w:rPr>
            </w:pPr>
          </w:p>
        </w:tc>
      </w:tr>
      <w:tr w:rsidR="006E6133" w:rsidRPr="00E35112" w:rsidTr="008F01C7">
        <w:tc>
          <w:tcPr>
            <w:tcW w:w="7038" w:type="dxa"/>
            <w:shd w:val="clear" w:color="auto" w:fill="auto"/>
          </w:tcPr>
          <w:p w:rsidR="006E6133" w:rsidRDefault="006E6133" w:rsidP="008F01C7">
            <w:pPr>
              <w:spacing w:line="360" w:lineRule="auto"/>
              <w:jc w:val="both"/>
              <w:rPr>
                <w:color w:val="auto"/>
                <w:sz w:val="24"/>
                <w:szCs w:val="24"/>
              </w:rPr>
            </w:pPr>
            <w:r>
              <w:rPr>
                <w:color w:val="auto"/>
                <w:sz w:val="24"/>
                <w:szCs w:val="24"/>
              </w:rPr>
              <w:t>Details of Workshops Attended</w:t>
            </w:r>
          </w:p>
          <w:p w:rsidR="006E6133" w:rsidRPr="000E38C3" w:rsidRDefault="006E6133" w:rsidP="008F01C7">
            <w:pPr>
              <w:spacing w:line="360" w:lineRule="auto"/>
              <w:jc w:val="both"/>
              <w:rPr>
                <w:color w:val="auto"/>
                <w:sz w:val="24"/>
                <w:szCs w:val="24"/>
              </w:rPr>
            </w:pPr>
            <w:r>
              <w:rPr>
                <w:color w:val="auto"/>
                <w:sz w:val="24"/>
                <w:szCs w:val="24"/>
              </w:rPr>
              <w:t xml:space="preserve">Mentor’s </w:t>
            </w:r>
            <w:r w:rsidRPr="00706BB5">
              <w:rPr>
                <w:color w:val="auto"/>
                <w:sz w:val="24"/>
                <w:szCs w:val="24"/>
              </w:rPr>
              <w:t>Report</w:t>
            </w:r>
          </w:p>
        </w:tc>
        <w:tc>
          <w:tcPr>
            <w:tcW w:w="1512" w:type="dxa"/>
          </w:tcPr>
          <w:p w:rsidR="006E6133" w:rsidRPr="000E38C3" w:rsidRDefault="006E6133" w:rsidP="008F01C7">
            <w:pPr>
              <w:spacing w:line="360" w:lineRule="auto"/>
              <w:jc w:val="both"/>
              <w:rPr>
                <w:color w:val="auto"/>
                <w:sz w:val="24"/>
                <w:szCs w:val="24"/>
              </w:rPr>
            </w:pPr>
          </w:p>
        </w:tc>
      </w:tr>
      <w:tr w:rsidR="006E6133" w:rsidRPr="00E35112" w:rsidTr="008F01C7">
        <w:tc>
          <w:tcPr>
            <w:tcW w:w="7038" w:type="dxa"/>
            <w:shd w:val="clear" w:color="auto" w:fill="auto"/>
          </w:tcPr>
          <w:p w:rsidR="006E6133" w:rsidRPr="000E38C3" w:rsidRDefault="006E6133" w:rsidP="008F01C7">
            <w:pPr>
              <w:spacing w:line="360" w:lineRule="auto"/>
              <w:jc w:val="both"/>
              <w:rPr>
                <w:color w:val="auto"/>
                <w:sz w:val="24"/>
                <w:szCs w:val="24"/>
              </w:rPr>
            </w:pPr>
            <w:r w:rsidRPr="000E38C3">
              <w:rPr>
                <w:color w:val="auto"/>
                <w:sz w:val="24"/>
                <w:szCs w:val="24"/>
              </w:rPr>
              <w:t>Learner details</w:t>
            </w:r>
          </w:p>
        </w:tc>
        <w:tc>
          <w:tcPr>
            <w:tcW w:w="1512" w:type="dxa"/>
          </w:tcPr>
          <w:p w:rsidR="006E6133" w:rsidRPr="000E38C3" w:rsidRDefault="006E6133" w:rsidP="008F01C7">
            <w:pPr>
              <w:spacing w:line="360" w:lineRule="auto"/>
              <w:jc w:val="both"/>
              <w:rPr>
                <w:color w:val="auto"/>
                <w:sz w:val="24"/>
                <w:szCs w:val="24"/>
              </w:rPr>
            </w:pPr>
          </w:p>
        </w:tc>
      </w:tr>
      <w:tr w:rsidR="006E6133" w:rsidRPr="00E35112" w:rsidTr="008F01C7">
        <w:tc>
          <w:tcPr>
            <w:tcW w:w="7038" w:type="dxa"/>
            <w:shd w:val="clear" w:color="auto" w:fill="auto"/>
          </w:tcPr>
          <w:p w:rsidR="006E6133" w:rsidRPr="000E38C3" w:rsidRDefault="006E6133" w:rsidP="008F01C7">
            <w:pPr>
              <w:spacing w:line="360" w:lineRule="auto"/>
              <w:jc w:val="both"/>
              <w:rPr>
                <w:color w:val="auto"/>
                <w:sz w:val="24"/>
                <w:szCs w:val="24"/>
              </w:rPr>
            </w:pPr>
            <w:r w:rsidRPr="000E38C3">
              <w:rPr>
                <w:color w:val="auto"/>
                <w:sz w:val="24"/>
                <w:szCs w:val="24"/>
              </w:rPr>
              <w:t>Signatures and Line manager verification</w:t>
            </w:r>
          </w:p>
        </w:tc>
        <w:tc>
          <w:tcPr>
            <w:tcW w:w="1512" w:type="dxa"/>
          </w:tcPr>
          <w:p w:rsidR="006E6133" w:rsidRPr="000E38C3" w:rsidRDefault="006E6133" w:rsidP="008F01C7">
            <w:pPr>
              <w:spacing w:line="360" w:lineRule="auto"/>
              <w:jc w:val="both"/>
              <w:rPr>
                <w:color w:val="auto"/>
                <w:sz w:val="24"/>
                <w:szCs w:val="24"/>
              </w:rPr>
            </w:pPr>
          </w:p>
        </w:tc>
      </w:tr>
      <w:tr w:rsidR="006E6133" w:rsidRPr="00E35112" w:rsidTr="008F01C7">
        <w:tc>
          <w:tcPr>
            <w:tcW w:w="7038" w:type="dxa"/>
            <w:shd w:val="clear" w:color="auto" w:fill="auto"/>
          </w:tcPr>
          <w:p w:rsidR="006E6133" w:rsidRPr="000E38C3" w:rsidRDefault="006E6133" w:rsidP="008F01C7">
            <w:pPr>
              <w:spacing w:line="360" w:lineRule="auto"/>
              <w:jc w:val="both"/>
              <w:rPr>
                <w:color w:val="auto"/>
                <w:sz w:val="24"/>
                <w:szCs w:val="24"/>
              </w:rPr>
            </w:pPr>
            <w:r>
              <w:rPr>
                <w:color w:val="auto"/>
                <w:sz w:val="24"/>
                <w:szCs w:val="24"/>
              </w:rPr>
              <w:t>Learner and Employer Learning Agreement</w:t>
            </w:r>
          </w:p>
        </w:tc>
        <w:tc>
          <w:tcPr>
            <w:tcW w:w="1512" w:type="dxa"/>
          </w:tcPr>
          <w:p w:rsidR="006E6133" w:rsidRDefault="006E6133" w:rsidP="008F01C7">
            <w:pPr>
              <w:spacing w:line="360" w:lineRule="auto"/>
              <w:jc w:val="both"/>
              <w:rPr>
                <w:color w:val="auto"/>
                <w:sz w:val="24"/>
                <w:szCs w:val="24"/>
              </w:rPr>
            </w:pPr>
          </w:p>
        </w:tc>
      </w:tr>
    </w:tbl>
    <w:p w:rsidR="006E6133" w:rsidRDefault="006E6133" w:rsidP="006E6133">
      <w:pPr>
        <w:jc w:val="both"/>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Default="006E6133" w:rsidP="006E6133">
      <w:pPr>
        <w:jc w:val="center"/>
        <w:rPr>
          <w:b/>
          <w:sz w:val="24"/>
          <w:szCs w:val="24"/>
        </w:rPr>
      </w:pPr>
    </w:p>
    <w:p w:rsidR="006E6133" w:rsidRPr="00DA5682" w:rsidRDefault="006E6133" w:rsidP="006E6133">
      <w:pPr>
        <w:jc w:val="center"/>
        <w:rPr>
          <w:b/>
          <w:sz w:val="28"/>
          <w:szCs w:val="28"/>
        </w:rPr>
      </w:pPr>
      <w:r w:rsidRPr="00DA5682">
        <w:rPr>
          <w:b/>
          <w:sz w:val="28"/>
          <w:szCs w:val="28"/>
        </w:rPr>
        <w:lastRenderedPageBreak/>
        <w:t>Task 1</w:t>
      </w:r>
    </w:p>
    <w:p w:rsidR="006E6133" w:rsidRPr="00DA5682" w:rsidRDefault="006E6133" w:rsidP="006E6133">
      <w:pPr>
        <w:jc w:val="center"/>
        <w:rPr>
          <w:b/>
          <w:sz w:val="28"/>
          <w:szCs w:val="28"/>
        </w:rPr>
      </w:pPr>
    </w:p>
    <w:p w:rsidR="006E6133" w:rsidRPr="00DA5682" w:rsidRDefault="006E6133" w:rsidP="006E6133">
      <w:pPr>
        <w:jc w:val="center"/>
        <w:rPr>
          <w:b/>
          <w:sz w:val="28"/>
          <w:szCs w:val="28"/>
        </w:rPr>
      </w:pPr>
      <w:r w:rsidRPr="00DA5682">
        <w:rPr>
          <w:b/>
          <w:sz w:val="28"/>
          <w:szCs w:val="28"/>
        </w:rPr>
        <w:t xml:space="preserve">Developmental review </w:t>
      </w:r>
      <w:r>
        <w:rPr>
          <w:b/>
          <w:sz w:val="28"/>
          <w:szCs w:val="28"/>
        </w:rPr>
        <w:t>– Part a</w:t>
      </w:r>
    </w:p>
    <w:p w:rsidR="006E6133" w:rsidRPr="008B28E7" w:rsidRDefault="006E6133" w:rsidP="006E6133">
      <w:pPr>
        <w:jc w:val="both"/>
        <w:rPr>
          <w:b/>
          <w:sz w:val="24"/>
          <w:szCs w:val="24"/>
        </w:rPr>
      </w:pPr>
    </w:p>
    <w:p w:rsidR="006E6133" w:rsidRPr="00706BB5" w:rsidRDefault="006E6133" w:rsidP="006E6133">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rsidR="006E6133" w:rsidRPr="00706BB5" w:rsidRDefault="006E6133" w:rsidP="006E6133">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rsidR="006E6133" w:rsidRPr="00706BB5" w:rsidRDefault="006E6133" w:rsidP="006E6133">
      <w:pPr>
        <w:jc w:val="both"/>
        <w:rPr>
          <w:i/>
          <w:iCs/>
          <w:sz w:val="24"/>
          <w:szCs w:val="24"/>
        </w:rPr>
      </w:pPr>
      <w:r w:rsidRPr="00F15354">
        <w:rPr>
          <w:i/>
          <w:iCs/>
          <w:sz w:val="24"/>
          <w:szCs w:val="24"/>
        </w:rPr>
        <w:t xml:space="preserve">Task one (part </w:t>
      </w:r>
      <w:proofErr w:type="gramStart"/>
      <w:r w:rsidRPr="00F15354">
        <w:rPr>
          <w:i/>
          <w:iCs/>
          <w:sz w:val="24"/>
          <w:szCs w:val="24"/>
        </w:rPr>
        <w:t>a and</w:t>
      </w:r>
      <w:proofErr w:type="gramEnd"/>
      <w:r w:rsidRPr="00F15354">
        <w:rPr>
          <w:i/>
          <w:iCs/>
          <w:sz w:val="24"/>
          <w:szCs w:val="24"/>
        </w:rPr>
        <w:t xml:space="preserve"> b) should incorporate the </w:t>
      </w:r>
      <w:r w:rsidRPr="006179BB">
        <w:rPr>
          <w:i/>
          <w:iCs/>
          <w:sz w:val="24"/>
          <w:szCs w:val="24"/>
        </w:rPr>
        <w:t>use of a model of reflection.</w:t>
      </w:r>
    </w:p>
    <w:p w:rsidR="006E6133" w:rsidRPr="00706BB5" w:rsidRDefault="006E6133" w:rsidP="006E6133">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rsidR="006E6133" w:rsidRPr="00706BB5" w:rsidRDefault="006E6133" w:rsidP="006E6133">
      <w:pPr>
        <w:jc w:val="both"/>
        <w:rPr>
          <w:i/>
          <w:iCs/>
          <w:sz w:val="24"/>
          <w:szCs w:val="24"/>
        </w:rPr>
      </w:pPr>
      <w:r w:rsidRPr="00F15354">
        <w:rPr>
          <w:i/>
          <w:iCs/>
          <w:sz w:val="24"/>
          <w:szCs w:val="24"/>
        </w:rPr>
        <w:t xml:space="preserve">Please answer the question below. </w:t>
      </w:r>
    </w:p>
    <w:p w:rsidR="006E6133" w:rsidRPr="00706BB5" w:rsidRDefault="006E6133" w:rsidP="006E6133">
      <w:pPr>
        <w:jc w:val="both"/>
        <w:rPr>
          <w:i/>
          <w:iCs/>
          <w:sz w:val="24"/>
          <w:szCs w:val="24"/>
        </w:rPr>
      </w:pPr>
    </w:p>
    <w:p w:rsidR="006E6133" w:rsidRPr="00706BB5" w:rsidRDefault="006E6133" w:rsidP="006E6133">
      <w:pPr>
        <w:jc w:val="both"/>
        <w:rPr>
          <w:i/>
          <w:iCs/>
          <w:sz w:val="24"/>
          <w:szCs w:val="24"/>
        </w:rPr>
      </w:pPr>
    </w:p>
    <w:tbl>
      <w:tblPr>
        <w:tblW w:w="10278"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6E6133" w:rsidRPr="0049196A" w:rsidTr="006E6133">
        <w:tc>
          <w:tcPr>
            <w:tcW w:w="10278" w:type="dxa"/>
            <w:shd w:val="clear" w:color="auto" w:fill="auto"/>
          </w:tcPr>
          <w:p w:rsidR="006E6133" w:rsidRPr="00706BB5" w:rsidRDefault="006E6133" w:rsidP="008F01C7">
            <w:pPr>
              <w:jc w:val="both"/>
              <w:rPr>
                <w:i/>
                <w:iCs/>
                <w:sz w:val="24"/>
                <w:szCs w:val="24"/>
              </w:rPr>
            </w:pPr>
            <w:r w:rsidRPr="00706BB5">
              <w:rPr>
                <w:i/>
                <w:iCs/>
                <w:sz w:val="24"/>
                <w:szCs w:val="24"/>
              </w:rPr>
              <w:t>Question:</w:t>
            </w:r>
          </w:p>
          <w:p w:rsidR="006E6133" w:rsidRPr="00706BB5" w:rsidRDefault="006E6133" w:rsidP="008F01C7">
            <w:pPr>
              <w:jc w:val="both"/>
              <w:rPr>
                <w:i/>
                <w:iCs/>
                <w:sz w:val="24"/>
                <w:szCs w:val="24"/>
              </w:rPr>
            </w:pPr>
          </w:p>
          <w:p w:rsidR="006E6133" w:rsidRPr="00706BB5" w:rsidRDefault="006E6133" w:rsidP="008F01C7">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impacted on your work. B</w:t>
            </w:r>
            <w:r w:rsidRPr="00706BB5">
              <w:rPr>
                <w:sz w:val="24"/>
                <w:szCs w:val="24"/>
              </w:rPr>
              <w:t>ased on this and continuing to use a reflective model</w:t>
            </w:r>
            <w:bookmarkStart w:id="1"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learning outcomes:-</w:t>
            </w:r>
            <w:r w:rsidRPr="00FF07C3">
              <w:rPr>
                <w:sz w:val="24"/>
                <w:szCs w:val="24"/>
              </w:rPr>
              <w:t xml:space="preserve"> </w:t>
            </w:r>
          </w:p>
          <w:bookmarkEnd w:id="1"/>
          <w:p w:rsidR="006E6133" w:rsidRDefault="006E6133" w:rsidP="008F01C7">
            <w:pPr>
              <w:jc w:val="both"/>
              <w:rPr>
                <w:sz w:val="24"/>
                <w:szCs w:val="24"/>
              </w:rPr>
            </w:pPr>
          </w:p>
          <w:p w:rsidR="006E6133" w:rsidRDefault="006E6133" w:rsidP="006E6133">
            <w:pPr>
              <w:numPr>
                <w:ilvl w:val="0"/>
                <w:numId w:val="5"/>
              </w:numPr>
              <w:jc w:val="both"/>
              <w:rPr>
                <w:sz w:val="24"/>
                <w:szCs w:val="24"/>
              </w:rPr>
            </w:pPr>
            <w:r>
              <w:rPr>
                <w:sz w:val="24"/>
                <w:szCs w:val="24"/>
              </w:rPr>
              <w:t>a</w:t>
            </w:r>
            <w:r w:rsidRPr="0098262C">
              <w:rPr>
                <w:sz w:val="24"/>
                <w:szCs w:val="24"/>
              </w:rPr>
              <w:t>pplying analysis in assessment to inform interventions</w:t>
            </w:r>
            <w:r>
              <w:rPr>
                <w:sz w:val="24"/>
                <w:szCs w:val="24"/>
              </w:rPr>
              <w:t>;</w:t>
            </w:r>
          </w:p>
          <w:p w:rsidR="006E6133" w:rsidRPr="00EE5BC3" w:rsidRDefault="006E6133" w:rsidP="006E6133">
            <w:pPr>
              <w:numPr>
                <w:ilvl w:val="0"/>
                <w:numId w:val="5"/>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and other professio</w:t>
            </w:r>
            <w:r w:rsidRPr="000D2ED2">
              <w:rPr>
                <w:sz w:val="24"/>
                <w:szCs w:val="24"/>
              </w:rPr>
              <w:t>nals</w:t>
            </w:r>
            <w:r>
              <w:rPr>
                <w:sz w:val="24"/>
                <w:szCs w:val="24"/>
              </w:rPr>
              <w:t>;</w:t>
            </w:r>
          </w:p>
          <w:p w:rsidR="006E6133" w:rsidRPr="00FF07C3" w:rsidRDefault="006E6133" w:rsidP="006E6133">
            <w:pPr>
              <w:numPr>
                <w:ilvl w:val="0"/>
                <w:numId w:val="5"/>
              </w:numPr>
              <w:jc w:val="both"/>
              <w:rPr>
                <w:sz w:val="24"/>
                <w:szCs w:val="24"/>
              </w:rPr>
            </w:pPr>
            <w:proofErr w:type="gramStart"/>
            <w:r>
              <w:rPr>
                <w:sz w:val="24"/>
                <w:szCs w:val="24"/>
              </w:rPr>
              <w:t>i</w:t>
            </w:r>
            <w:r w:rsidRPr="00FF07C3">
              <w:rPr>
                <w:sz w:val="24"/>
                <w:szCs w:val="24"/>
              </w:rPr>
              <w:t>ntervention</w:t>
            </w:r>
            <w:proofErr w:type="gramEnd"/>
            <w:r w:rsidRPr="00FF07C3">
              <w:rPr>
                <w:sz w:val="24"/>
                <w:szCs w:val="24"/>
              </w:rPr>
              <w:t xml:space="preserve"> and application of professional judgement in increasingly complex situations</w:t>
            </w:r>
            <w:r>
              <w:rPr>
                <w:sz w:val="24"/>
                <w:szCs w:val="24"/>
              </w:rPr>
              <w:t>.</w:t>
            </w:r>
          </w:p>
          <w:p w:rsidR="006E6133" w:rsidRDefault="006E6133" w:rsidP="008F01C7">
            <w:pPr>
              <w:jc w:val="both"/>
              <w:rPr>
                <w:sz w:val="24"/>
                <w:szCs w:val="24"/>
              </w:rPr>
            </w:pPr>
          </w:p>
          <w:p w:rsidR="006E6133" w:rsidRPr="00706BB5" w:rsidRDefault="006E6133" w:rsidP="008F01C7">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rsidR="006E6133" w:rsidRPr="00180E07" w:rsidRDefault="006E6133" w:rsidP="008F01C7">
            <w:pPr>
              <w:rPr>
                <w:sz w:val="24"/>
                <w:szCs w:val="24"/>
              </w:rPr>
            </w:pPr>
          </w:p>
          <w:p w:rsidR="006E6133" w:rsidRPr="00180E07" w:rsidRDefault="006E6133" w:rsidP="008F01C7">
            <w:pPr>
              <w:rPr>
                <w:sz w:val="24"/>
                <w:szCs w:val="24"/>
              </w:rPr>
            </w:pPr>
            <w:r w:rsidRPr="00180E07">
              <w:rPr>
                <w:sz w:val="24"/>
                <w:szCs w:val="24"/>
              </w:rPr>
              <w:t xml:space="preserve">I am currently employed by the Local Health Board and work as a CAMHS (child and adolescent mental health service) practitioner. To answer this question, I will be using the </w:t>
            </w:r>
            <w:proofErr w:type="spellStart"/>
            <w:r w:rsidRPr="00180E07">
              <w:rPr>
                <w:sz w:val="24"/>
                <w:szCs w:val="24"/>
              </w:rPr>
              <w:t>Boud</w:t>
            </w:r>
            <w:proofErr w:type="spellEnd"/>
            <w:r w:rsidRPr="00180E07">
              <w:rPr>
                <w:sz w:val="24"/>
                <w:szCs w:val="24"/>
              </w:rPr>
              <w:t xml:space="preserve">, Keogh and Walker (1985) reflective model that include three aspects. As these three aspects assists in reflecting on the negative and positives, it allows an opportunity to identify areas of improvement within supervision, ideally drawing from the positives and reforming any negative feelings.  </w:t>
            </w:r>
          </w:p>
          <w:p w:rsidR="006E6133" w:rsidRPr="00180E07" w:rsidRDefault="006E6133" w:rsidP="008F01C7">
            <w:pPr>
              <w:rPr>
                <w:rFonts w:ascii="Times New Roman" w:hAnsi="Times New Roman" w:cs="Times New Roman"/>
                <w:sz w:val="24"/>
                <w:szCs w:val="24"/>
              </w:rPr>
            </w:pPr>
            <w:r w:rsidRPr="00180E07">
              <w:rPr>
                <w:rFonts w:ascii="Times New Roman" w:hAnsi="Times New Roman" w:cs="Times New Roman"/>
                <w:sz w:val="24"/>
                <w:szCs w:val="24"/>
              </w:rPr>
              <w:fldChar w:fldCharType="begin"/>
            </w:r>
            <w:r w:rsidRPr="00180E07">
              <w:rPr>
                <w:rFonts w:ascii="Times New Roman" w:hAnsi="Times New Roman" w:cs="Times New Roman"/>
                <w:sz w:val="24"/>
                <w:szCs w:val="24"/>
              </w:rPr>
              <w:instrText xml:space="preserve"> INCLUDEPICTURE "https://thecvmethod.files.wordpress.com/2016/09/bouds-reflective-learning.jpg?w=900" \* MERGEFORMATINET </w:instrText>
            </w:r>
            <w:r w:rsidRPr="00180E07">
              <w:rPr>
                <w:rFonts w:ascii="Times New Roman" w:hAnsi="Times New Roman" w:cs="Times New Roman"/>
                <w:sz w:val="24"/>
                <w:szCs w:val="24"/>
              </w:rPr>
              <w:fldChar w:fldCharType="separate"/>
            </w:r>
            <w:r w:rsidRPr="00180E07">
              <w:rPr>
                <w:rFonts w:ascii="Times New Roman" w:hAnsi="Times New Roman" w:cs="Times New Roman"/>
                <w:noProof/>
                <w:sz w:val="24"/>
                <w:szCs w:val="24"/>
              </w:rPr>
              <w:drawing>
                <wp:inline distT="0" distB="0" distL="0" distR="0" wp14:anchorId="15F50B76" wp14:editId="74C55EB8">
                  <wp:extent cx="5404734" cy="2048719"/>
                  <wp:effectExtent l="0" t="0" r="5715" b="0"/>
                  <wp:docPr id="1" name="Picture 1" descr="bouds-reflectiv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ds-reflective-learning"/>
                          <pic:cNvPicPr>
                            <a:picLocks noChangeAspect="1" noChangeArrowheads="1"/>
                          </pic:cNvPicPr>
                        </pic:nvPicPr>
                        <pic:blipFill rotWithShape="1">
                          <a:blip r:embed="rId7">
                            <a:extLst>
                              <a:ext uri="{28A0092B-C50C-407E-A947-70E740481C1C}">
                                <a14:useLocalDpi xmlns:a14="http://schemas.microsoft.com/office/drawing/2010/main" val="0"/>
                              </a:ext>
                            </a:extLst>
                          </a:blip>
                          <a:srcRect l="2830" t="33696" r="2798" b="18586"/>
                          <a:stretch/>
                        </pic:blipFill>
                        <pic:spPr bwMode="auto">
                          <a:xfrm>
                            <a:off x="0" y="0"/>
                            <a:ext cx="5405359" cy="2048956"/>
                          </a:xfrm>
                          <a:prstGeom prst="rect">
                            <a:avLst/>
                          </a:prstGeom>
                          <a:noFill/>
                          <a:ln>
                            <a:noFill/>
                          </a:ln>
                          <a:extLst>
                            <a:ext uri="{53640926-AAD7-44D8-BBD7-CCE9431645EC}">
                              <a14:shadowObscured xmlns:a14="http://schemas.microsoft.com/office/drawing/2010/main"/>
                            </a:ext>
                          </a:extLst>
                        </pic:spPr>
                      </pic:pic>
                    </a:graphicData>
                  </a:graphic>
                </wp:inline>
              </w:drawing>
            </w:r>
            <w:r w:rsidRPr="00180E07">
              <w:rPr>
                <w:rFonts w:ascii="Times New Roman" w:hAnsi="Times New Roman" w:cs="Times New Roman"/>
                <w:sz w:val="24"/>
                <w:szCs w:val="24"/>
              </w:rPr>
              <w:fldChar w:fldCharType="end"/>
            </w:r>
          </w:p>
          <w:p w:rsidR="006E6133" w:rsidRPr="00180E07" w:rsidRDefault="006E6133" w:rsidP="008F01C7">
            <w:pPr>
              <w:rPr>
                <w:sz w:val="24"/>
                <w:szCs w:val="24"/>
              </w:rPr>
            </w:pPr>
          </w:p>
          <w:p w:rsidR="006E6133" w:rsidRPr="00180E07" w:rsidRDefault="006E6133" w:rsidP="008F01C7">
            <w:pPr>
              <w:rPr>
                <w:sz w:val="24"/>
                <w:szCs w:val="24"/>
              </w:rPr>
            </w:pPr>
            <w:r w:rsidRPr="00180E07">
              <w:rPr>
                <w:sz w:val="24"/>
                <w:szCs w:val="24"/>
              </w:rPr>
              <w:t xml:space="preserve">Before CAMHS is able to suggest an intervention, an assessment must first take place. This includes the referral being screened in SPOA (single point of access) as well as the initial </w:t>
            </w:r>
            <w:r w:rsidRPr="00180E07">
              <w:rPr>
                <w:sz w:val="24"/>
                <w:szCs w:val="24"/>
              </w:rPr>
              <w:lastRenderedPageBreak/>
              <w:t xml:space="preserve">mental health assessment which determines continuing support. When screening referrals, it has been essential that I am able to think instinctively as to analyse the presenting need. During a mental health assessment, I have noticed that I occasionally get ’stuck’ as young people’s presentations vary. This can often leave me feeling deflated and as though I haven’t fulfilled my role as the ‘professional’. It’s also difficult as there are many barriers within the community due to lack of services and resources. As Mind </w:t>
            </w:r>
            <w:proofErr w:type="spellStart"/>
            <w:r w:rsidRPr="00180E07">
              <w:rPr>
                <w:sz w:val="24"/>
                <w:szCs w:val="24"/>
              </w:rPr>
              <w:t>Cymru</w:t>
            </w:r>
            <w:proofErr w:type="spellEnd"/>
            <w:r w:rsidRPr="00180E07">
              <w:rPr>
                <w:sz w:val="24"/>
                <w:szCs w:val="24"/>
              </w:rPr>
              <w:t xml:space="preserve"> commented in 2018 </w:t>
            </w:r>
            <w:r w:rsidRPr="00180E07">
              <w:rPr>
                <w:rFonts w:cstheme="minorHAnsi"/>
                <w:sz w:val="24"/>
                <w:szCs w:val="24"/>
              </w:rPr>
              <w:t>‘</w:t>
            </w:r>
            <w:r w:rsidRPr="00180E07">
              <w:rPr>
                <w:rFonts w:cstheme="minorHAnsi"/>
                <w:color w:val="141414"/>
                <w:sz w:val="24"/>
                <w:szCs w:val="24"/>
                <w:shd w:val="clear" w:color="auto" w:fill="FFFFFF"/>
              </w:rPr>
              <w:t>the variation in levels of support available across the country is "very concerning".</w:t>
            </w:r>
            <w:r w:rsidRPr="00180E07">
              <w:rPr>
                <w:sz w:val="24"/>
                <w:szCs w:val="24"/>
              </w:rPr>
              <w:t xml:space="preserve">  Following assessments, group supervision takes place and this an opportunity to reflect and for other professionals to highlight certain points. These points can offer a shift </w:t>
            </w:r>
            <w:r>
              <w:rPr>
                <w:sz w:val="24"/>
                <w:szCs w:val="24"/>
              </w:rPr>
              <w:t>towards a more positive perspecti</w:t>
            </w:r>
            <w:r w:rsidRPr="00180E07">
              <w:rPr>
                <w:sz w:val="24"/>
                <w:szCs w:val="24"/>
              </w:rPr>
              <w:t xml:space="preserve">ve and remove barriers that are obstructing decision making.  </w:t>
            </w:r>
          </w:p>
          <w:p w:rsidR="006E6133" w:rsidRPr="00180E07" w:rsidRDefault="006E6133" w:rsidP="008F01C7">
            <w:pPr>
              <w:rPr>
                <w:sz w:val="24"/>
                <w:szCs w:val="24"/>
              </w:rPr>
            </w:pPr>
          </w:p>
          <w:p w:rsidR="006E6133" w:rsidRPr="00180E07" w:rsidRDefault="006E6133" w:rsidP="008F01C7">
            <w:pPr>
              <w:rPr>
                <w:sz w:val="24"/>
                <w:szCs w:val="24"/>
              </w:rPr>
            </w:pPr>
            <w:r w:rsidRPr="00180E07">
              <w:rPr>
                <w:sz w:val="24"/>
                <w:szCs w:val="24"/>
              </w:rPr>
              <w:t xml:space="preserve">As to overcome this perceived ‘gap in knowledge’, I intend to undertake further training such as the neurodevelopmental profile training. I believe that this will expand my understanding and provide a new perspective on the experience of assessing a young person. Hopefully, this will allow me the ability to differentiate between different presentations and provide the most appropriate intervention, whether by CAMHS or a different service. </w:t>
            </w:r>
          </w:p>
          <w:p w:rsidR="006E6133" w:rsidRPr="00180E07" w:rsidRDefault="006E6133" w:rsidP="008F01C7">
            <w:pPr>
              <w:rPr>
                <w:sz w:val="24"/>
                <w:szCs w:val="24"/>
              </w:rPr>
            </w:pPr>
          </w:p>
          <w:p w:rsidR="006E6133" w:rsidRPr="00180E07" w:rsidRDefault="006E6133" w:rsidP="008F01C7">
            <w:pPr>
              <w:rPr>
                <w:sz w:val="24"/>
                <w:szCs w:val="24"/>
              </w:rPr>
            </w:pPr>
            <w:r w:rsidRPr="00180E07">
              <w:rPr>
                <w:sz w:val="24"/>
                <w:szCs w:val="24"/>
              </w:rPr>
              <w:t>As a CAMHS practitioner, there have been numerous difficulties in managing our job roles as we are often seen as a ‘fix’ to problems that require a more systemic approach. I have found myself in scenarios with other professionals as well as the young people’s carers who express their distain at the scope of support we are able to offer and it often filters through to my own personal feelings. Whilst I have attempted to address this misconception by explaining the impact of environmental factors and the limitations of our role, it can be difficult to remain positive and not become defensive. The value of a systemic approach cannot be underestimated as to address the ever increasing complexities but unfortunately, for these complexities to be appropriately addressed, it requires a coordinated multi-level approach (Cohen, 2017).</w:t>
            </w:r>
          </w:p>
          <w:p w:rsidR="006E6133" w:rsidRPr="00180E07" w:rsidRDefault="006E6133" w:rsidP="008F01C7">
            <w:pPr>
              <w:rPr>
                <w:sz w:val="24"/>
                <w:szCs w:val="24"/>
              </w:rPr>
            </w:pPr>
          </w:p>
          <w:p w:rsidR="006E6133" w:rsidRPr="00180E07" w:rsidRDefault="006E6133" w:rsidP="008F01C7">
            <w:pPr>
              <w:rPr>
                <w:sz w:val="24"/>
                <w:szCs w:val="24"/>
              </w:rPr>
            </w:pPr>
            <w:r w:rsidRPr="00180E07">
              <w:rPr>
                <w:sz w:val="24"/>
                <w:szCs w:val="24"/>
              </w:rPr>
              <w:t xml:space="preserve">As to change this narrative the next time, I intend on utilising clinical supervision and this will be an appropriate platform to voice by opinion and not be too concerned about how it may come across to other professionals or parents. I hope that committing to doing this regularly will increase my confidence and prevent any incidents where I may not be eloquent in my explanation and ultimately, ensure that the young person remains central to the care I provide.  </w:t>
            </w:r>
          </w:p>
          <w:p w:rsidR="006E6133" w:rsidRPr="00180E07" w:rsidRDefault="006E6133" w:rsidP="008F01C7">
            <w:pPr>
              <w:rPr>
                <w:sz w:val="24"/>
                <w:szCs w:val="24"/>
                <w:u w:val="single"/>
              </w:rPr>
            </w:pPr>
          </w:p>
          <w:p w:rsidR="006E6133" w:rsidRPr="00180E07" w:rsidRDefault="006E6133" w:rsidP="008F01C7">
            <w:pPr>
              <w:rPr>
                <w:sz w:val="24"/>
                <w:szCs w:val="24"/>
              </w:rPr>
            </w:pPr>
            <w:r w:rsidRPr="00180E07">
              <w:rPr>
                <w:sz w:val="24"/>
                <w:szCs w:val="24"/>
              </w:rPr>
              <w:t xml:space="preserve">There have been times where the unexpected has occurred and due to coming from a social work background rather than a mental health specific background, I have found it difficult to apply professional judgment in complex situations. These include experiences that have left me doubting my skill set and feeling inadequate to provide a service due to the rapid escalations occurring with my cases. I have noticed that this has raised feelings which has inadvertently impacted my ability to apply professional judgement. </w:t>
            </w:r>
          </w:p>
          <w:p w:rsidR="006E6133" w:rsidRPr="00180E07" w:rsidRDefault="006E6133" w:rsidP="008F01C7">
            <w:pPr>
              <w:rPr>
                <w:sz w:val="24"/>
                <w:szCs w:val="24"/>
              </w:rPr>
            </w:pPr>
          </w:p>
          <w:p w:rsidR="006E6133" w:rsidRPr="00180E07" w:rsidRDefault="006E6133" w:rsidP="008F01C7">
            <w:pPr>
              <w:rPr>
                <w:sz w:val="24"/>
                <w:szCs w:val="24"/>
              </w:rPr>
            </w:pPr>
            <w:r w:rsidRPr="00180E07">
              <w:rPr>
                <w:sz w:val="24"/>
                <w:szCs w:val="24"/>
              </w:rPr>
              <w:t xml:space="preserve">Exercising professional judgement is important and consists of applying evidence-based rationale whilst taking responsibility for any decision-making. It can also result in increased anxiety that may end in defensive practice due to feeling the need to justify each step taken (Taylor &amp; Whittaker, 2018). Being now 18 months into my role as a mental health practitioner, I have unfortunately been left with obstructing feelings that leave me second guessing myself. Having evaluated these experiences that have occurred, I have noted a need to develop my understanding of the mental health measure as to grant me the ability suggest the most appropriate intervention in an assertive manner. By being able to refer to the relevant </w:t>
            </w:r>
            <w:r w:rsidRPr="00180E07">
              <w:rPr>
                <w:sz w:val="24"/>
                <w:szCs w:val="24"/>
              </w:rPr>
              <w:lastRenderedPageBreak/>
              <w:t xml:space="preserve">legislation by attending the correct training, I hope that it will offer me experiences that do not result in such negative feelings. </w:t>
            </w:r>
          </w:p>
          <w:p w:rsidR="006E6133" w:rsidRPr="00180E07" w:rsidRDefault="006E6133" w:rsidP="008F01C7">
            <w:pPr>
              <w:rPr>
                <w:sz w:val="24"/>
                <w:szCs w:val="24"/>
              </w:rPr>
            </w:pPr>
          </w:p>
          <w:p w:rsidR="006E6133" w:rsidRPr="00180E07" w:rsidRDefault="006E6133" w:rsidP="008F01C7">
            <w:pPr>
              <w:rPr>
                <w:sz w:val="24"/>
                <w:szCs w:val="24"/>
              </w:rPr>
            </w:pPr>
            <w:r w:rsidRPr="00180E07">
              <w:rPr>
                <w:sz w:val="24"/>
                <w:szCs w:val="24"/>
              </w:rPr>
              <w:t xml:space="preserve">On a whole, I have had many varying experiences with my caseload and taking the time to reflect using </w:t>
            </w:r>
            <w:proofErr w:type="spellStart"/>
            <w:r w:rsidRPr="00180E07">
              <w:rPr>
                <w:sz w:val="24"/>
                <w:szCs w:val="24"/>
              </w:rPr>
              <w:t>Boud</w:t>
            </w:r>
            <w:proofErr w:type="spellEnd"/>
            <w:r w:rsidRPr="00180E07">
              <w:rPr>
                <w:sz w:val="24"/>
                <w:szCs w:val="24"/>
              </w:rPr>
              <w:t>, Keogh and Walker (1985) reflective model  has ensured that I don’t get into any unhelpful traps where I may not be noticing how my behaviours, feelings or ideas are influencing my practice. Going forward, I will continue to utilise supervision, training, learning and research to inform my practice as social work and mental health services is a continuing developing field.</w:t>
            </w:r>
          </w:p>
          <w:p w:rsidR="006E6133" w:rsidRPr="00180E07" w:rsidRDefault="006E6133" w:rsidP="008F01C7">
            <w:pPr>
              <w:pStyle w:val="NormalWeb"/>
              <w:rPr>
                <w:rFonts w:ascii="Arial" w:hAnsi="Arial" w:cs="Arial"/>
              </w:rPr>
            </w:pPr>
            <w:r w:rsidRPr="00180E07">
              <w:rPr>
                <w:rFonts w:ascii="Arial" w:hAnsi="Arial" w:cs="Arial"/>
              </w:rPr>
              <w:t>Word count: 823</w:t>
            </w:r>
          </w:p>
          <w:p w:rsidR="006E6133" w:rsidRPr="00706BB5" w:rsidRDefault="006E6133" w:rsidP="008F01C7">
            <w:pPr>
              <w:jc w:val="both"/>
              <w:rPr>
                <w:i/>
                <w:iCs/>
                <w:sz w:val="24"/>
                <w:szCs w:val="24"/>
              </w:rPr>
            </w:pPr>
          </w:p>
        </w:tc>
      </w:tr>
    </w:tbl>
    <w:p w:rsidR="006E6133" w:rsidRPr="008B28E7" w:rsidRDefault="006E6133" w:rsidP="006E6133">
      <w:pPr>
        <w:jc w:val="both"/>
        <w:rPr>
          <w:sz w:val="24"/>
          <w:szCs w:val="24"/>
        </w:rPr>
      </w:pPr>
    </w:p>
    <w:p w:rsidR="006E6133" w:rsidRDefault="006E6133" w:rsidP="006E6133">
      <w:pPr>
        <w:jc w:val="center"/>
        <w:rPr>
          <w:b/>
          <w:sz w:val="24"/>
          <w:szCs w:val="24"/>
        </w:rPr>
      </w:pPr>
    </w:p>
    <w:p w:rsidR="006E6133" w:rsidRDefault="006E6133" w:rsidP="006E6133">
      <w:pPr>
        <w:rPr>
          <w:b/>
          <w:sz w:val="24"/>
          <w:szCs w:val="24"/>
        </w:rPr>
      </w:pPr>
    </w:p>
    <w:p w:rsidR="006E6133" w:rsidRDefault="006E6133" w:rsidP="006E6133">
      <w:pPr>
        <w:rPr>
          <w:b/>
          <w:sz w:val="24"/>
          <w:szCs w:val="24"/>
        </w:rPr>
      </w:pPr>
    </w:p>
    <w:p w:rsidR="006E6133" w:rsidRDefault="006E6133" w:rsidP="006E6133">
      <w:pPr>
        <w:rPr>
          <w:sz w:val="24"/>
          <w:szCs w:val="24"/>
        </w:rPr>
      </w:pPr>
    </w:p>
    <w:p w:rsidR="006E6133" w:rsidRPr="00EE5BC3" w:rsidRDefault="006E6133" w:rsidP="006E6133">
      <w:pPr>
        <w:jc w:val="center"/>
        <w:rPr>
          <w:b/>
          <w:sz w:val="28"/>
          <w:szCs w:val="28"/>
        </w:rPr>
      </w:pPr>
      <w:r w:rsidRPr="00EE5BC3">
        <w:rPr>
          <w:b/>
          <w:sz w:val="28"/>
          <w:szCs w:val="28"/>
        </w:rPr>
        <w:t>Task 1 (Part b)</w:t>
      </w:r>
    </w:p>
    <w:p w:rsidR="006E6133" w:rsidRPr="00706BB5" w:rsidRDefault="006E6133" w:rsidP="006E6133">
      <w:pPr>
        <w:jc w:val="center"/>
        <w:rPr>
          <w:b/>
          <w:bCs/>
          <w:sz w:val="28"/>
          <w:szCs w:val="28"/>
        </w:rPr>
      </w:pPr>
      <w:r w:rsidRPr="00F15354">
        <w:rPr>
          <w:b/>
          <w:bCs/>
          <w:sz w:val="28"/>
          <w:szCs w:val="28"/>
        </w:rPr>
        <w:t xml:space="preserve">Developmental Review </w:t>
      </w:r>
    </w:p>
    <w:p w:rsidR="006E6133" w:rsidRDefault="006E6133" w:rsidP="006E6133">
      <w:pPr>
        <w:rPr>
          <w:b/>
          <w:sz w:val="24"/>
          <w:szCs w:val="24"/>
        </w:rPr>
      </w:pPr>
    </w:p>
    <w:p w:rsidR="006E6133" w:rsidRPr="00EE5BC3" w:rsidRDefault="006E6133" w:rsidP="006E6133">
      <w:pPr>
        <w:rPr>
          <w:b/>
          <w:sz w:val="24"/>
          <w:szCs w:val="24"/>
        </w:rPr>
      </w:pPr>
      <w:r w:rsidRPr="00EE5BC3">
        <w:rPr>
          <w:b/>
          <w:sz w:val="24"/>
          <w:szCs w:val="24"/>
        </w:rPr>
        <w:t>Guidance:</w:t>
      </w:r>
    </w:p>
    <w:p w:rsidR="006E6133" w:rsidRPr="00706BB5" w:rsidRDefault="006E6133" w:rsidP="006E6133">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bookmarkStart w:id="2" w:name="_GoBack"/>
      <w:bookmarkEnd w:id="2"/>
    </w:p>
    <w:tbl>
      <w:tblPr>
        <w:tblpPr w:leftFromText="180" w:rightFromText="180" w:vertAnchor="text" w:horzAnchor="margin" w:tblpXSpec="center" w:tblpY="9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5"/>
      </w:tblGrid>
      <w:tr w:rsidR="006E6133" w:rsidRPr="008B28E7" w:rsidTr="006E6133">
        <w:tc>
          <w:tcPr>
            <w:tcW w:w="10485" w:type="dxa"/>
            <w:shd w:val="clear" w:color="auto" w:fill="auto"/>
          </w:tcPr>
          <w:p w:rsidR="006E6133" w:rsidRPr="00064063" w:rsidRDefault="006E6133" w:rsidP="006E6133">
            <w:pPr>
              <w:jc w:val="both"/>
              <w:rPr>
                <w:b/>
                <w:sz w:val="24"/>
                <w:szCs w:val="24"/>
              </w:rPr>
            </w:pPr>
            <w:r w:rsidRPr="00064063">
              <w:rPr>
                <w:b/>
                <w:sz w:val="24"/>
                <w:szCs w:val="24"/>
              </w:rPr>
              <w:t>Question</w:t>
            </w:r>
            <w:r>
              <w:rPr>
                <w:b/>
                <w:sz w:val="24"/>
                <w:szCs w:val="24"/>
              </w:rPr>
              <w:t>:</w:t>
            </w:r>
          </w:p>
          <w:p w:rsidR="006E6133" w:rsidRDefault="006E6133" w:rsidP="006E6133">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rsidR="006E6133" w:rsidRDefault="006E6133" w:rsidP="006E6133">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3"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3"/>
          </w:p>
          <w:p w:rsidR="006E6133" w:rsidRDefault="006E6133" w:rsidP="006E6133">
            <w:pPr>
              <w:jc w:val="both"/>
              <w:rPr>
                <w:sz w:val="24"/>
                <w:szCs w:val="24"/>
              </w:rPr>
            </w:pPr>
          </w:p>
          <w:p w:rsidR="006E6133" w:rsidRDefault="006E6133" w:rsidP="006E6133">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rsidR="006E6133" w:rsidRDefault="006E6133" w:rsidP="006E6133">
            <w:pPr>
              <w:jc w:val="both"/>
              <w:rPr>
                <w:i/>
                <w:sz w:val="24"/>
                <w:szCs w:val="24"/>
              </w:rPr>
            </w:pPr>
          </w:p>
          <w:p w:rsidR="006E6133" w:rsidRPr="00CE575D" w:rsidRDefault="006E6133" w:rsidP="006E6133">
            <w:pPr>
              <w:spacing w:after="240"/>
              <w:rPr>
                <w:sz w:val="24"/>
                <w:szCs w:val="24"/>
              </w:rPr>
            </w:pPr>
            <w:r w:rsidRPr="00CE575D">
              <w:rPr>
                <w:rFonts w:cstheme="minorHAnsi"/>
                <w:sz w:val="24"/>
                <w:szCs w:val="24"/>
              </w:rPr>
              <w:t xml:space="preserve">Over the past year, I believe that I’ve managed to develop my skills and knowledge in several different areas of practice as a social worker working within the mental health field. I will reflect on this by using </w:t>
            </w:r>
            <w:r w:rsidRPr="00CE575D">
              <w:rPr>
                <w:sz w:val="24"/>
                <w:szCs w:val="24"/>
              </w:rPr>
              <w:t xml:space="preserve">the </w:t>
            </w:r>
            <w:proofErr w:type="spellStart"/>
            <w:r w:rsidRPr="00CE575D">
              <w:rPr>
                <w:sz w:val="24"/>
                <w:szCs w:val="24"/>
              </w:rPr>
              <w:t>Boud</w:t>
            </w:r>
            <w:proofErr w:type="spellEnd"/>
            <w:r w:rsidRPr="00CE575D">
              <w:rPr>
                <w:sz w:val="24"/>
                <w:szCs w:val="24"/>
              </w:rPr>
              <w:t xml:space="preserve">, Keogh and Walker (1985) reflective model. </w:t>
            </w:r>
          </w:p>
          <w:p w:rsidR="006E6133" w:rsidRPr="00CE575D" w:rsidRDefault="006E6133" w:rsidP="006E6133">
            <w:pPr>
              <w:spacing w:after="240"/>
              <w:rPr>
                <w:sz w:val="24"/>
                <w:szCs w:val="24"/>
              </w:rPr>
            </w:pPr>
            <w:r w:rsidRPr="00CE575D">
              <w:rPr>
                <w:rFonts w:ascii="Times New Roman" w:hAnsi="Times New Roman" w:cs="Times New Roman"/>
                <w:noProof/>
                <w:sz w:val="24"/>
                <w:szCs w:val="24"/>
              </w:rPr>
              <w:lastRenderedPageBreak/>
              <w:drawing>
                <wp:inline distT="0" distB="0" distL="0" distR="0" wp14:anchorId="262F30A5" wp14:editId="7B69E1D6">
                  <wp:extent cx="5404734" cy="2048719"/>
                  <wp:effectExtent l="0" t="0" r="5715" b="0"/>
                  <wp:docPr id="2" name="Picture 2" descr="bouds-reflective-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ds-reflective-learning"/>
                          <pic:cNvPicPr>
                            <a:picLocks noChangeAspect="1" noChangeArrowheads="1"/>
                          </pic:cNvPicPr>
                        </pic:nvPicPr>
                        <pic:blipFill rotWithShape="1">
                          <a:blip r:embed="rId7">
                            <a:extLst>
                              <a:ext uri="{28A0092B-C50C-407E-A947-70E740481C1C}">
                                <a14:useLocalDpi xmlns:a14="http://schemas.microsoft.com/office/drawing/2010/main" val="0"/>
                              </a:ext>
                            </a:extLst>
                          </a:blip>
                          <a:srcRect l="2830" t="33696" r="2798" b="18586"/>
                          <a:stretch/>
                        </pic:blipFill>
                        <pic:spPr bwMode="auto">
                          <a:xfrm>
                            <a:off x="0" y="0"/>
                            <a:ext cx="5405359" cy="2048956"/>
                          </a:xfrm>
                          <a:prstGeom prst="rect">
                            <a:avLst/>
                          </a:prstGeom>
                          <a:noFill/>
                          <a:ln>
                            <a:noFill/>
                          </a:ln>
                          <a:extLst>
                            <a:ext uri="{53640926-AAD7-44D8-BBD7-CCE9431645EC}">
                              <a14:shadowObscured xmlns:a14="http://schemas.microsoft.com/office/drawing/2010/main"/>
                            </a:ext>
                          </a:extLst>
                        </pic:spPr>
                      </pic:pic>
                    </a:graphicData>
                  </a:graphic>
                </wp:inline>
              </w:drawing>
            </w:r>
          </w:p>
          <w:p w:rsidR="006E6133" w:rsidRPr="00CE575D" w:rsidRDefault="006E6133" w:rsidP="006E6133">
            <w:pPr>
              <w:spacing w:after="240"/>
              <w:rPr>
                <w:sz w:val="24"/>
                <w:szCs w:val="24"/>
              </w:rPr>
            </w:pPr>
            <w:r w:rsidRPr="00CE575D">
              <w:rPr>
                <w:sz w:val="24"/>
                <w:szCs w:val="24"/>
              </w:rPr>
              <w:t>To start, I will look back at the overall experience that have naturally led to me experiencing behaviours, ideas and feelings; both positive and negative. Throughout the past year, my job plan has been regularly reviewed with my line manager as to ensure it’s balanced with different opportunities as to develop different skillsets. I have been incredibly lucky to have these various opportunities but noticed that my feelings have consistently been variable. I believe that this has been due the increase in demand that has come along with the increase in experienc</w:t>
            </w:r>
            <w:r>
              <w:rPr>
                <w:sz w:val="24"/>
                <w:szCs w:val="24"/>
              </w:rPr>
              <w:t>e</w:t>
            </w:r>
            <w:r w:rsidRPr="00CE575D">
              <w:rPr>
                <w:sz w:val="24"/>
                <w:szCs w:val="24"/>
              </w:rPr>
              <w:t xml:space="preserve">. However, the wealth of experience that this has offered has resulted in me feeling much more confident in settings where my expertise is required or challenged. This includes occasions where I’ve co-worked with different agencies such as the local authority and education who have questioned my decision making. As to strengthen my confidence, I ensured to always check my decision making within supervision, not only for </w:t>
            </w:r>
            <w:r>
              <w:rPr>
                <w:sz w:val="24"/>
                <w:szCs w:val="24"/>
              </w:rPr>
              <w:t>safe decision-making</w:t>
            </w:r>
            <w:r w:rsidRPr="00CE575D">
              <w:rPr>
                <w:sz w:val="24"/>
                <w:szCs w:val="24"/>
              </w:rPr>
              <w:t xml:space="preserve"> purposes but to also remove any obstructing feelings</w:t>
            </w:r>
            <w:r>
              <w:rPr>
                <w:sz w:val="24"/>
                <w:szCs w:val="24"/>
              </w:rPr>
              <w:t xml:space="preserve"> (Warwick et al., 2022)</w:t>
            </w:r>
            <w:r w:rsidRPr="00CE575D">
              <w:rPr>
                <w:sz w:val="24"/>
                <w:szCs w:val="24"/>
              </w:rPr>
              <w:t xml:space="preserve">. </w:t>
            </w:r>
          </w:p>
          <w:p w:rsidR="006E6133" w:rsidRPr="00CE575D" w:rsidRDefault="006E6133" w:rsidP="006E6133">
            <w:pPr>
              <w:spacing w:after="240"/>
              <w:rPr>
                <w:sz w:val="24"/>
                <w:szCs w:val="24"/>
              </w:rPr>
            </w:pPr>
            <w:r w:rsidRPr="00CE575D">
              <w:rPr>
                <w:sz w:val="24"/>
                <w:szCs w:val="24"/>
              </w:rPr>
              <w:t>Within supervision and line management, the importance of training has also been repeatedly discussed and I was able to complete the neurodevelopmental profile training as</w:t>
            </w:r>
            <w:r>
              <w:rPr>
                <w:sz w:val="24"/>
                <w:szCs w:val="24"/>
              </w:rPr>
              <w:t xml:space="preserve"> highlighted in Task 1(a) as</w:t>
            </w:r>
            <w:r w:rsidRPr="00CE575D">
              <w:rPr>
                <w:sz w:val="24"/>
                <w:szCs w:val="24"/>
              </w:rPr>
              <w:t xml:space="preserve"> well as commence with </w:t>
            </w:r>
            <w:r>
              <w:rPr>
                <w:sz w:val="24"/>
                <w:szCs w:val="24"/>
              </w:rPr>
              <w:t xml:space="preserve">Children and adolescent mental health service (CAMHS) </w:t>
            </w:r>
            <w:r w:rsidRPr="00CE575D">
              <w:rPr>
                <w:sz w:val="24"/>
                <w:szCs w:val="24"/>
              </w:rPr>
              <w:t xml:space="preserve">module training. The neurodevelopmental profile training </w:t>
            </w:r>
            <w:r>
              <w:rPr>
                <w:sz w:val="24"/>
                <w:szCs w:val="24"/>
              </w:rPr>
              <w:t>and not</w:t>
            </w:r>
            <w:r w:rsidRPr="00CE575D">
              <w:rPr>
                <w:sz w:val="24"/>
                <w:szCs w:val="24"/>
              </w:rPr>
              <w:t xml:space="preserve"> only did it provide this practical skill set, the educators also provided hints and tips on how to work therapeutically with children who are </w:t>
            </w:r>
            <w:proofErr w:type="spellStart"/>
            <w:r w:rsidRPr="00CE575D">
              <w:rPr>
                <w:sz w:val="24"/>
                <w:szCs w:val="24"/>
              </w:rPr>
              <w:t>neurodiverse</w:t>
            </w:r>
            <w:proofErr w:type="spellEnd"/>
            <w:r w:rsidRPr="00CE575D">
              <w:rPr>
                <w:sz w:val="24"/>
                <w:szCs w:val="24"/>
              </w:rPr>
              <w:t xml:space="preserve"> which contributed massively to bridging the gap in my knowledge. It is especially instrumental working in CAMHS due to the high percentage of children who are </w:t>
            </w:r>
            <w:proofErr w:type="spellStart"/>
            <w:r w:rsidRPr="00CE575D">
              <w:rPr>
                <w:sz w:val="24"/>
                <w:szCs w:val="24"/>
              </w:rPr>
              <w:t>neurodiverse</w:t>
            </w:r>
            <w:proofErr w:type="spellEnd"/>
            <w:r w:rsidRPr="00CE575D">
              <w:rPr>
                <w:sz w:val="24"/>
                <w:szCs w:val="24"/>
              </w:rPr>
              <w:t xml:space="preserve"> who also suffer from comorbid mental health difficulties </w:t>
            </w:r>
            <w:r>
              <w:rPr>
                <w:sz w:val="24"/>
                <w:szCs w:val="24"/>
              </w:rPr>
              <w:t xml:space="preserve">(Kirby, 2021) </w:t>
            </w:r>
            <w:r w:rsidRPr="00CE575D">
              <w:rPr>
                <w:sz w:val="24"/>
                <w:szCs w:val="24"/>
              </w:rPr>
              <w:t xml:space="preserve">and ensures that my communication skills are now better suited to achieve the best outcome for the young person. </w:t>
            </w:r>
          </w:p>
          <w:p w:rsidR="006E6133" w:rsidRPr="00CE575D" w:rsidRDefault="006E6133" w:rsidP="006E6133">
            <w:pPr>
              <w:spacing w:after="240"/>
              <w:rPr>
                <w:sz w:val="24"/>
                <w:szCs w:val="24"/>
              </w:rPr>
            </w:pPr>
            <w:r w:rsidRPr="00CE575D">
              <w:rPr>
                <w:sz w:val="24"/>
                <w:szCs w:val="24"/>
              </w:rPr>
              <w:t xml:space="preserve">However, an obstructing feeling that I repeatedly experienced concerned those who are </w:t>
            </w:r>
            <w:proofErr w:type="spellStart"/>
            <w:r w:rsidRPr="00CE575D">
              <w:rPr>
                <w:sz w:val="24"/>
                <w:szCs w:val="24"/>
              </w:rPr>
              <w:t>neurodiverse</w:t>
            </w:r>
            <w:proofErr w:type="spellEnd"/>
            <w:r w:rsidRPr="00CE575D">
              <w:rPr>
                <w:sz w:val="24"/>
                <w:szCs w:val="24"/>
              </w:rPr>
              <w:t xml:space="preserve"> but unfortunately due to not meet our Tier 3 mental health criteria, we were limited in what we could offer. We are currently following a ‘no closed door’ policy but due to the lack of resources in the community as a result of austerity and under-funding, I’d often be left feeling hopeless due not being able to offer a particular intervention or service. To overcome this, I have continued to utilise internal </w:t>
            </w:r>
            <w:r>
              <w:rPr>
                <w:sz w:val="24"/>
                <w:szCs w:val="24"/>
              </w:rPr>
              <w:t xml:space="preserve">Multi-Disciplinary Team (MDT) </w:t>
            </w:r>
            <w:r w:rsidRPr="00CE575D">
              <w:rPr>
                <w:sz w:val="24"/>
                <w:szCs w:val="24"/>
              </w:rPr>
              <w:t>working as to reflect on the young person’s presentation and possible appropriate resources. This has also provided opportunities to re-evaluate my feelings and offer reassurance that it’s not a failure on my part if as a whole community, we are lacking in resources.</w:t>
            </w:r>
          </w:p>
          <w:p w:rsidR="006E6133" w:rsidRPr="00CE575D" w:rsidRDefault="006E6133" w:rsidP="006E6133">
            <w:pPr>
              <w:spacing w:after="240"/>
              <w:rPr>
                <w:sz w:val="24"/>
                <w:szCs w:val="24"/>
              </w:rPr>
            </w:pPr>
            <w:r w:rsidRPr="00CE575D">
              <w:rPr>
                <w:sz w:val="24"/>
                <w:szCs w:val="24"/>
              </w:rPr>
              <w:t xml:space="preserve">Multi-agency working with external agencies has continued to occur throughout this year especially with one specific case regarding a young person who is now cared for outside of the local area due to being under section 3. Even after being involved in this case for around 14 months, I do often feel as the least experienced expert in any setting. I have however been </w:t>
            </w:r>
            <w:r w:rsidRPr="00CE575D">
              <w:rPr>
                <w:sz w:val="24"/>
                <w:szCs w:val="24"/>
              </w:rPr>
              <w:lastRenderedPageBreak/>
              <w:t>consciously attempting to raise this often with my supervisor as to receive a different perspective on the experience. That being as a relatively new employee to the mental health field, I am undertaking a case that another perso</w:t>
            </w:r>
            <w:r>
              <w:rPr>
                <w:sz w:val="24"/>
                <w:szCs w:val="24"/>
              </w:rPr>
              <w:t>n may not undertake within a 30-</w:t>
            </w:r>
            <w:r w:rsidRPr="00CE575D">
              <w:rPr>
                <w:sz w:val="24"/>
                <w:szCs w:val="24"/>
              </w:rPr>
              <w:t xml:space="preserve">year career. These regular check ins provides the opportunity to actively notice the positives in an otherwise overwhelming situation which then rejuvenates my commitment to the job. </w:t>
            </w:r>
          </w:p>
          <w:p w:rsidR="006E6133" w:rsidRPr="00CE575D" w:rsidRDefault="006E6133" w:rsidP="006E6133">
            <w:pPr>
              <w:spacing w:after="240"/>
              <w:rPr>
                <w:sz w:val="24"/>
                <w:szCs w:val="24"/>
              </w:rPr>
            </w:pPr>
            <w:r w:rsidRPr="00CE575D">
              <w:rPr>
                <w:sz w:val="24"/>
                <w:szCs w:val="24"/>
              </w:rPr>
              <w:t xml:space="preserve">Regarding the feedback I received from 1, it was reassuring to hear such positive feedback especially after working hard on forming a good working relationship in light of their quite significant anxiety. </w:t>
            </w:r>
            <w:r w:rsidRPr="00CE575D">
              <w:rPr>
                <w:sz w:val="24"/>
                <w:szCs w:val="24"/>
              </w:rPr>
              <w:softHyphen/>
            </w:r>
            <w:r w:rsidRPr="00CE575D">
              <w:rPr>
                <w:sz w:val="24"/>
                <w:szCs w:val="24"/>
              </w:rPr>
              <w:softHyphen/>
              <w:t xml:space="preserve">I do however believe that going forward, I should use this feedback as a foundation to build upon when it comes to other young people as no presentation will be the same therefore requiring continuous adaptation to my communication style. Due to being able to speak Welsh to the wider MDT regarding 1, </w:t>
            </w:r>
            <w:r>
              <w:rPr>
                <w:sz w:val="24"/>
                <w:szCs w:val="24"/>
              </w:rPr>
              <w:t>it also highlighted how I as a W</w:t>
            </w:r>
            <w:r w:rsidRPr="00CE575D">
              <w:rPr>
                <w:sz w:val="24"/>
                <w:szCs w:val="24"/>
              </w:rPr>
              <w:t xml:space="preserve">elsh-speaking professional benefit from having my chosen language preferences fulfilled and I hope I will have more opportunities to practice through Welsh going forward. </w:t>
            </w:r>
          </w:p>
          <w:p w:rsidR="006E6133" w:rsidRPr="00CE575D" w:rsidRDefault="006E6133" w:rsidP="006E6133">
            <w:pPr>
              <w:spacing w:after="240"/>
              <w:rPr>
                <w:sz w:val="24"/>
                <w:szCs w:val="24"/>
              </w:rPr>
            </w:pPr>
            <w:r>
              <w:rPr>
                <w:sz w:val="24"/>
                <w:szCs w:val="24"/>
              </w:rPr>
              <w:t xml:space="preserve">I did note a need to develop my understanding of the mental health measure and I hope that I will be able to undertake the relevant training in the upcoming months. </w:t>
            </w:r>
            <w:r w:rsidRPr="00CE575D">
              <w:rPr>
                <w:sz w:val="24"/>
                <w:szCs w:val="24"/>
              </w:rPr>
              <w:t xml:space="preserve">Overall, I feel that I have developed immensely within my social worker role over the past year even in light of certain challenges that has made me question my future as a CAMHS practitioner. Going forward, I will continue utilising supervision, training and research as the last year has evidenced how crucial all these aspects are for my professional development and emotional wellbeing. </w:t>
            </w:r>
          </w:p>
          <w:p w:rsidR="006E6133" w:rsidRPr="001B557D" w:rsidRDefault="006E6133" w:rsidP="006E6133">
            <w:pPr>
              <w:jc w:val="both"/>
              <w:rPr>
                <w:sz w:val="24"/>
                <w:szCs w:val="24"/>
              </w:rPr>
            </w:pPr>
            <w:r w:rsidRPr="001B557D">
              <w:rPr>
                <w:sz w:val="24"/>
                <w:szCs w:val="24"/>
              </w:rPr>
              <w:t>Word count: 82</w:t>
            </w:r>
            <w:r>
              <w:rPr>
                <w:sz w:val="24"/>
                <w:szCs w:val="24"/>
              </w:rPr>
              <w:t>3</w:t>
            </w:r>
          </w:p>
        </w:tc>
      </w:tr>
    </w:tbl>
    <w:p w:rsidR="006E6133" w:rsidRPr="008B28E7" w:rsidRDefault="006E6133" w:rsidP="006E6133">
      <w:pPr>
        <w:jc w:val="both"/>
        <w:rPr>
          <w:b/>
          <w:sz w:val="24"/>
          <w:szCs w:val="24"/>
        </w:rPr>
      </w:pPr>
    </w:p>
    <w:p w:rsidR="001B65BA" w:rsidRDefault="006E6133"/>
    <w:sectPr w:rsidR="001B6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numFmt w:val="bullet"/>
      <w:lvlText w:val="*"/>
      <w:lvlJc w:val="left"/>
    </w:lvl>
  </w:abstractNum>
  <w:abstractNum w:abstractNumId="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133"/>
    <w:rsid w:val="005A1398"/>
    <w:rsid w:val="006E6133"/>
    <w:rsid w:val="00AF77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FA32B"/>
  <w15:chartTrackingRefBased/>
  <w15:docId w15:val="{F97662FC-9BCC-4D0A-9488-0FC10371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133"/>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E6133"/>
    <w:rPr>
      <w:color w:val="0000FF"/>
      <w:u w:val="single"/>
    </w:rPr>
  </w:style>
  <w:style w:type="paragraph" w:styleId="NormalWeb">
    <w:name w:val="Normal (Web)"/>
    <w:basedOn w:val="Normal"/>
    <w:uiPriority w:val="99"/>
    <w:unhideWhenUsed/>
    <w:rsid w:val="006E6133"/>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238106@student.uwtsd.ac.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2883</Words>
  <Characters>16435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Betsi Cadwaladr University Health Board</Company>
  <LinksUpToDate>false</LinksUpToDate>
  <CharactersWithSpaces>19280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Inger Williams (BCUHB - CAMHS EIPT)</dc:creator>
  <cp:keywords/>
  <dc:description/>
  <cp:lastModifiedBy>Inger Williams (BCUHB - CAMHS EIPT)</cp:lastModifiedBy>
  <cp:revision>1</cp:revision>
  <dcterms:created xsi:type="dcterms:W3CDTF">2024-02-13T20:50:00Z</dcterms:created>
  <dcterms:modified xsi:type="dcterms:W3CDTF">2024-02-13T20:58:00Z</dcterms:modified>
</cp:coreProperties>
</file>