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318" w:rsidRDefault="00DC7318" w:rsidP="002A20B0">
      <w:pPr>
        <w:rPr>
          <w:rFonts w:ascii="Arial" w:eastAsia="Times New Roman" w:hAnsi="Arial" w:cs="Arial"/>
          <w:b/>
          <w:bCs/>
          <w:sz w:val="24"/>
          <w:szCs w:val="24"/>
          <w:lang w:eastAsia="en-GB"/>
        </w:rPr>
      </w:pPr>
    </w:p>
    <w:p w:rsidR="00DC7318" w:rsidRPr="00537B74" w:rsidRDefault="00537B74" w:rsidP="00DC7318">
      <w:pPr>
        <w:rPr>
          <w:rFonts w:ascii="Arial" w:eastAsia="Times New Roman" w:hAnsi="Arial" w:cs="Arial"/>
          <w:b/>
          <w:sz w:val="32"/>
          <w:u w:val="single"/>
          <w:lang w:eastAsia="en-GB"/>
        </w:rPr>
      </w:pPr>
      <w:r w:rsidRPr="00537B74">
        <w:rPr>
          <w:rFonts w:ascii="Arial" w:eastAsia="Times New Roman" w:hAnsi="Arial" w:cs="Arial"/>
          <w:b/>
          <w:sz w:val="32"/>
          <w:u w:val="single"/>
          <w:lang w:eastAsia="en-GB"/>
        </w:rPr>
        <w:t>Assignment 1</w:t>
      </w:r>
    </w:p>
    <w:p w:rsidR="002A20B0" w:rsidRDefault="002A20B0" w:rsidP="00DC7318">
      <w:pPr>
        <w:rPr>
          <w:rFonts w:ascii="Arial" w:eastAsia="Times New Roman" w:hAnsi="Arial" w:cs="Arial"/>
          <w:b/>
          <w:lang w:eastAsia="en-GB"/>
        </w:rPr>
      </w:pPr>
    </w:p>
    <w:p w:rsidR="00A7457A" w:rsidRPr="00A7457A" w:rsidRDefault="00A7457A" w:rsidP="00A7457A">
      <w:pPr>
        <w:pStyle w:val="ListParagraph"/>
        <w:ind w:left="420"/>
        <w:rPr>
          <w:rFonts w:ascii="Arial" w:hAnsi="Arial" w:cs="Arial"/>
          <w:b/>
          <w:sz w:val="24"/>
          <w:szCs w:val="24"/>
          <w:lang w:val="en-US"/>
        </w:rPr>
      </w:pPr>
      <w:r w:rsidRPr="00A7457A">
        <w:rPr>
          <w:rFonts w:ascii="Arial" w:hAnsi="Arial" w:cs="Arial"/>
          <w:b/>
          <w:sz w:val="24"/>
          <w:szCs w:val="24"/>
          <w:lang w:val="en-US"/>
        </w:rPr>
        <w:t>Students will undertake a fifteen minute individual presentation to an audience of their peers and lecturers; students may use PowerPoint or another presentation software.</w:t>
      </w:r>
    </w:p>
    <w:p w:rsidR="00A7457A" w:rsidRPr="00A7457A" w:rsidRDefault="00A7457A" w:rsidP="00A7457A">
      <w:pPr>
        <w:pStyle w:val="ListParagraph"/>
        <w:ind w:left="420"/>
        <w:rPr>
          <w:rFonts w:ascii="Arial" w:hAnsi="Arial" w:cs="Arial"/>
          <w:b/>
          <w:sz w:val="24"/>
          <w:szCs w:val="24"/>
          <w:lang w:val="en-US"/>
        </w:rPr>
      </w:pPr>
      <w:r w:rsidRPr="00A7457A">
        <w:rPr>
          <w:rFonts w:ascii="Arial" w:hAnsi="Arial" w:cs="Arial"/>
          <w:b/>
          <w:sz w:val="24"/>
          <w:szCs w:val="24"/>
          <w:lang w:val="en-US"/>
        </w:rPr>
        <w:t xml:space="preserve"> Within the presentation, students should discuss and evaluate the role of both multiagency and multidisciplinary partnerships within the care of children and young people with disabilities in Wales. </w:t>
      </w:r>
    </w:p>
    <w:p w:rsidR="00A7457A" w:rsidRPr="00A7457A" w:rsidRDefault="00A7457A" w:rsidP="00A7457A">
      <w:pPr>
        <w:pStyle w:val="ListParagraph"/>
        <w:ind w:left="420"/>
        <w:rPr>
          <w:rFonts w:ascii="Arial" w:hAnsi="Arial" w:cs="Arial"/>
          <w:b/>
          <w:sz w:val="24"/>
          <w:szCs w:val="24"/>
          <w:lang w:val="en-US"/>
        </w:rPr>
      </w:pPr>
      <w:r w:rsidRPr="00A7457A">
        <w:rPr>
          <w:rFonts w:ascii="Arial" w:hAnsi="Arial" w:cs="Arial"/>
          <w:b/>
          <w:sz w:val="24"/>
          <w:szCs w:val="24"/>
          <w:lang w:val="en-US"/>
        </w:rPr>
        <w:t xml:space="preserve">Students will also examine the role that the social model of service provision plays when supporting and caring for this demographic. </w:t>
      </w:r>
    </w:p>
    <w:p w:rsidR="00AE1E34" w:rsidRDefault="00AE1E34" w:rsidP="002A20B0">
      <w:pPr>
        <w:rPr>
          <w:rFonts w:ascii="Arial" w:hAnsi="Arial" w:cs="Arial"/>
          <w:sz w:val="24"/>
          <w:szCs w:val="24"/>
        </w:rPr>
      </w:pPr>
    </w:p>
    <w:p w:rsidR="00537B74" w:rsidRDefault="00537B74" w:rsidP="002A20B0">
      <w:pPr>
        <w:rPr>
          <w:rFonts w:ascii="Arial" w:hAnsi="Arial" w:cs="Arial"/>
          <w:sz w:val="24"/>
          <w:szCs w:val="24"/>
        </w:rPr>
      </w:pPr>
      <w:r>
        <w:rPr>
          <w:rFonts w:ascii="Arial" w:hAnsi="Arial" w:cs="Arial"/>
          <w:sz w:val="24"/>
          <w:szCs w:val="24"/>
        </w:rPr>
        <w:t xml:space="preserve">As a </w:t>
      </w:r>
      <w:r w:rsidRPr="00537B74">
        <w:rPr>
          <w:rFonts w:ascii="Arial" w:hAnsi="Arial" w:cs="Arial"/>
          <w:b/>
          <w:sz w:val="24"/>
          <w:szCs w:val="24"/>
        </w:rPr>
        <w:t>minimum</w:t>
      </w:r>
      <w:r>
        <w:rPr>
          <w:rFonts w:ascii="Arial" w:hAnsi="Arial" w:cs="Arial"/>
          <w:b/>
          <w:sz w:val="24"/>
          <w:szCs w:val="24"/>
        </w:rPr>
        <w:t xml:space="preserve"> </w:t>
      </w:r>
      <w:r>
        <w:rPr>
          <w:rFonts w:ascii="Arial" w:hAnsi="Arial" w:cs="Arial"/>
          <w:sz w:val="24"/>
          <w:szCs w:val="24"/>
        </w:rPr>
        <w:t xml:space="preserve">your </w:t>
      </w:r>
      <w:r w:rsidR="00A7457A">
        <w:rPr>
          <w:rFonts w:ascii="Arial" w:hAnsi="Arial" w:cs="Arial"/>
          <w:sz w:val="24"/>
          <w:szCs w:val="24"/>
        </w:rPr>
        <w:t xml:space="preserve">presentation </w:t>
      </w:r>
      <w:r>
        <w:rPr>
          <w:rFonts w:ascii="Arial" w:hAnsi="Arial" w:cs="Arial"/>
          <w:sz w:val="24"/>
          <w:szCs w:val="24"/>
        </w:rPr>
        <w:t>should include the following:</w:t>
      </w:r>
    </w:p>
    <w:p w:rsidR="00A7457A" w:rsidRDefault="00A7457A" w:rsidP="002A20B0">
      <w:pPr>
        <w:rPr>
          <w:rFonts w:ascii="Arial" w:hAnsi="Arial" w:cs="Arial"/>
          <w:sz w:val="24"/>
          <w:szCs w:val="24"/>
        </w:rPr>
      </w:pPr>
    </w:p>
    <w:p w:rsidR="00A7457A" w:rsidRDefault="00A7457A" w:rsidP="00A7457A">
      <w:pPr>
        <w:pStyle w:val="ListParagraph"/>
        <w:numPr>
          <w:ilvl w:val="0"/>
          <w:numId w:val="16"/>
        </w:numPr>
        <w:rPr>
          <w:rFonts w:ascii="Arial" w:hAnsi="Arial" w:cs="Arial"/>
          <w:sz w:val="24"/>
          <w:szCs w:val="24"/>
        </w:rPr>
      </w:pPr>
      <w:r>
        <w:rPr>
          <w:rFonts w:ascii="Arial" w:hAnsi="Arial" w:cs="Arial"/>
          <w:sz w:val="24"/>
          <w:szCs w:val="24"/>
        </w:rPr>
        <w:t>Some background to partnership working and how it has evolved.</w:t>
      </w:r>
    </w:p>
    <w:p w:rsidR="00A7457A" w:rsidRDefault="00A7457A" w:rsidP="00A7457A">
      <w:pPr>
        <w:pStyle w:val="ListParagraph"/>
        <w:numPr>
          <w:ilvl w:val="0"/>
          <w:numId w:val="16"/>
        </w:numPr>
        <w:rPr>
          <w:rFonts w:ascii="Arial" w:hAnsi="Arial" w:cs="Arial"/>
          <w:sz w:val="24"/>
          <w:szCs w:val="24"/>
        </w:rPr>
      </w:pPr>
      <w:r>
        <w:rPr>
          <w:rFonts w:ascii="Arial" w:hAnsi="Arial" w:cs="Arial"/>
          <w:sz w:val="24"/>
          <w:szCs w:val="24"/>
        </w:rPr>
        <w:t>Examples of partnership working in practice.</w:t>
      </w:r>
    </w:p>
    <w:p w:rsidR="00A7457A" w:rsidRDefault="00A7457A" w:rsidP="00A7457A">
      <w:pPr>
        <w:pStyle w:val="ListParagraph"/>
        <w:numPr>
          <w:ilvl w:val="0"/>
          <w:numId w:val="16"/>
        </w:numPr>
        <w:rPr>
          <w:rFonts w:ascii="Arial" w:hAnsi="Arial" w:cs="Arial"/>
          <w:sz w:val="24"/>
          <w:szCs w:val="24"/>
        </w:rPr>
      </w:pPr>
      <w:r>
        <w:rPr>
          <w:rFonts w:ascii="Arial" w:hAnsi="Arial" w:cs="Arial"/>
          <w:sz w:val="24"/>
          <w:szCs w:val="24"/>
        </w:rPr>
        <w:t>Why partnership working is a key aspect of working with children and young people with disabilities, considering the key range of services provided for this group and analysing the role of partnership working within these services.</w:t>
      </w:r>
    </w:p>
    <w:p w:rsidR="00A7457A" w:rsidRDefault="00A7457A" w:rsidP="00A7457A">
      <w:pPr>
        <w:pStyle w:val="ListParagraph"/>
        <w:numPr>
          <w:ilvl w:val="0"/>
          <w:numId w:val="16"/>
        </w:numPr>
        <w:rPr>
          <w:rFonts w:ascii="Arial" w:hAnsi="Arial" w:cs="Arial"/>
          <w:sz w:val="24"/>
          <w:szCs w:val="24"/>
        </w:rPr>
      </w:pPr>
      <w:r>
        <w:rPr>
          <w:rFonts w:ascii="Arial" w:hAnsi="Arial" w:cs="Arial"/>
          <w:sz w:val="24"/>
          <w:szCs w:val="24"/>
        </w:rPr>
        <w:t>The challenges presented by partnership working.</w:t>
      </w:r>
    </w:p>
    <w:p w:rsidR="00A7457A" w:rsidRDefault="00A7457A" w:rsidP="00721AE5">
      <w:pPr>
        <w:pStyle w:val="ListParagraph"/>
        <w:numPr>
          <w:ilvl w:val="0"/>
          <w:numId w:val="16"/>
        </w:numPr>
        <w:rPr>
          <w:rFonts w:ascii="Arial" w:hAnsi="Arial" w:cs="Arial"/>
          <w:sz w:val="24"/>
          <w:szCs w:val="24"/>
        </w:rPr>
      </w:pPr>
      <w:r>
        <w:rPr>
          <w:rFonts w:ascii="Arial" w:hAnsi="Arial" w:cs="Arial"/>
          <w:sz w:val="24"/>
          <w:szCs w:val="24"/>
        </w:rPr>
        <w:t xml:space="preserve">Recommendations as to how </w:t>
      </w:r>
      <w:r w:rsidR="00721AE5">
        <w:rPr>
          <w:rFonts w:ascii="Arial" w:hAnsi="Arial" w:cs="Arial"/>
          <w:sz w:val="24"/>
          <w:szCs w:val="24"/>
        </w:rPr>
        <w:t xml:space="preserve">managers can maximise the key advantages and manage the challenges. </w:t>
      </w:r>
    </w:p>
    <w:p w:rsidR="009E10A4" w:rsidRDefault="009E10A4" w:rsidP="009E10A4">
      <w:pPr>
        <w:pStyle w:val="ListParagraph"/>
        <w:numPr>
          <w:ilvl w:val="0"/>
          <w:numId w:val="16"/>
        </w:numPr>
        <w:rPr>
          <w:rFonts w:ascii="Arial" w:hAnsi="Arial" w:cs="Arial"/>
          <w:sz w:val="24"/>
          <w:szCs w:val="24"/>
        </w:rPr>
      </w:pPr>
      <w:r>
        <w:rPr>
          <w:rFonts w:ascii="Arial" w:hAnsi="Arial" w:cs="Arial"/>
          <w:sz w:val="24"/>
          <w:szCs w:val="24"/>
        </w:rPr>
        <w:t>An introduction to the social model of service provision, including a brief critique.</w:t>
      </w:r>
    </w:p>
    <w:p w:rsidR="009E10A4" w:rsidRPr="009E10A4" w:rsidRDefault="009E10A4" w:rsidP="009E10A4">
      <w:pPr>
        <w:pStyle w:val="ListParagraph"/>
        <w:numPr>
          <w:ilvl w:val="0"/>
          <w:numId w:val="16"/>
        </w:numPr>
        <w:rPr>
          <w:rFonts w:ascii="Arial" w:hAnsi="Arial" w:cs="Arial"/>
          <w:sz w:val="24"/>
          <w:szCs w:val="24"/>
        </w:rPr>
      </w:pPr>
      <w:r>
        <w:rPr>
          <w:rFonts w:ascii="Arial" w:hAnsi="Arial" w:cs="Arial"/>
          <w:sz w:val="24"/>
          <w:szCs w:val="24"/>
        </w:rPr>
        <w:t xml:space="preserve">A section </w:t>
      </w:r>
      <w:r>
        <w:rPr>
          <w:rFonts w:ascii="Arial" w:hAnsi="Arial" w:cs="Arial"/>
          <w:sz w:val="24"/>
          <w:szCs w:val="24"/>
        </w:rPr>
        <w:t>discussing the social model and working with young people with disabilities, and its relevance to partnership working.</w:t>
      </w:r>
    </w:p>
    <w:p w:rsidR="00721AE5" w:rsidRDefault="00721AE5" w:rsidP="00721AE5">
      <w:pPr>
        <w:pStyle w:val="ListParagraph"/>
        <w:numPr>
          <w:ilvl w:val="0"/>
          <w:numId w:val="16"/>
        </w:numPr>
        <w:rPr>
          <w:rFonts w:ascii="Arial" w:hAnsi="Arial" w:cs="Arial"/>
          <w:sz w:val="24"/>
          <w:szCs w:val="24"/>
        </w:rPr>
      </w:pPr>
      <w:r>
        <w:rPr>
          <w:rFonts w:ascii="Arial" w:hAnsi="Arial" w:cs="Arial"/>
          <w:sz w:val="24"/>
          <w:szCs w:val="24"/>
        </w:rPr>
        <w:t>Conclusion.</w:t>
      </w:r>
    </w:p>
    <w:p w:rsidR="00721AE5" w:rsidRDefault="00721AE5" w:rsidP="00721AE5">
      <w:pPr>
        <w:pStyle w:val="ListParagraph"/>
        <w:numPr>
          <w:ilvl w:val="0"/>
          <w:numId w:val="16"/>
        </w:numPr>
        <w:rPr>
          <w:rFonts w:ascii="Arial" w:hAnsi="Arial" w:cs="Arial"/>
          <w:sz w:val="24"/>
          <w:szCs w:val="24"/>
        </w:rPr>
      </w:pPr>
      <w:r>
        <w:rPr>
          <w:rFonts w:ascii="Arial" w:hAnsi="Arial" w:cs="Arial"/>
          <w:sz w:val="24"/>
          <w:szCs w:val="24"/>
        </w:rPr>
        <w:t>References</w:t>
      </w:r>
    </w:p>
    <w:p w:rsidR="00DC7318" w:rsidRDefault="00DC7318" w:rsidP="00DC7318">
      <w:pPr>
        <w:rPr>
          <w:rFonts w:ascii="Arial" w:eastAsia="Times New Roman" w:hAnsi="Arial" w:cs="Arial"/>
          <w:lang w:eastAsia="en-GB"/>
        </w:rPr>
      </w:pPr>
    </w:p>
    <w:tbl>
      <w:tblPr>
        <w:tblStyle w:val="TableGrid3"/>
        <w:tblW w:w="0" w:type="auto"/>
        <w:tblInd w:w="0" w:type="dxa"/>
        <w:tblLook w:val="04A0" w:firstRow="1" w:lastRow="0" w:firstColumn="1" w:lastColumn="0" w:noHBand="0" w:noVBand="1"/>
      </w:tblPr>
      <w:tblGrid>
        <w:gridCol w:w="2603"/>
        <w:gridCol w:w="6413"/>
      </w:tblGrid>
      <w:tr w:rsidR="00DF1996" w:rsidTr="00112E26">
        <w:tc>
          <w:tcPr>
            <w:tcW w:w="2603" w:type="dxa"/>
            <w:tcBorders>
              <w:top w:val="single" w:sz="4" w:space="0" w:color="auto"/>
              <w:left w:val="single" w:sz="4" w:space="0" w:color="auto"/>
              <w:bottom w:val="single" w:sz="4" w:space="0" w:color="auto"/>
              <w:right w:val="single" w:sz="4" w:space="0" w:color="auto"/>
            </w:tcBorders>
            <w:hideMark/>
          </w:tcPr>
          <w:p w:rsidR="00DC7318" w:rsidRDefault="00DC7318">
            <w:pPr>
              <w:rPr>
                <w:b/>
                <w:lang w:val="en-GB" w:eastAsia="en-GB" w:bidi="ar-SA"/>
              </w:rPr>
            </w:pPr>
            <w:r>
              <w:rPr>
                <w:b/>
                <w:lang w:val="en-GB" w:eastAsia="en-GB" w:bidi="ar-SA"/>
              </w:rPr>
              <w:t>Assessed percentage</w:t>
            </w:r>
          </w:p>
        </w:tc>
        <w:tc>
          <w:tcPr>
            <w:tcW w:w="6413" w:type="dxa"/>
            <w:tcBorders>
              <w:top w:val="single" w:sz="4" w:space="0" w:color="auto"/>
              <w:left w:val="single" w:sz="4" w:space="0" w:color="auto"/>
              <w:bottom w:val="single" w:sz="4" w:space="0" w:color="auto"/>
              <w:right w:val="single" w:sz="4" w:space="0" w:color="auto"/>
            </w:tcBorders>
            <w:hideMark/>
          </w:tcPr>
          <w:p w:rsidR="00DC7318" w:rsidRDefault="00DC7318">
            <w:pPr>
              <w:rPr>
                <w:b/>
                <w:lang w:val="en-GB" w:eastAsia="en-GB" w:bidi="ar-SA"/>
              </w:rPr>
            </w:pPr>
            <w:r>
              <w:rPr>
                <w:b/>
                <w:lang w:val="en-GB" w:eastAsia="en-GB" w:bidi="ar-SA"/>
              </w:rPr>
              <w:t>Criteria</w:t>
            </w:r>
          </w:p>
        </w:tc>
      </w:tr>
      <w:tr w:rsidR="00DF1996" w:rsidTr="00112E26">
        <w:tc>
          <w:tcPr>
            <w:tcW w:w="2603" w:type="dxa"/>
            <w:tcBorders>
              <w:top w:val="single" w:sz="4" w:space="0" w:color="auto"/>
              <w:left w:val="single" w:sz="4" w:space="0" w:color="auto"/>
              <w:bottom w:val="single" w:sz="4" w:space="0" w:color="auto"/>
              <w:right w:val="single" w:sz="4" w:space="0" w:color="auto"/>
            </w:tcBorders>
            <w:hideMark/>
          </w:tcPr>
          <w:p w:rsidR="00DC7318" w:rsidRDefault="00932E92">
            <w:pPr>
              <w:rPr>
                <w:lang w:val="en-GB" w:eastAsia="en-GB" w:bidi="ar-SA"/>
              </w:rPr>
            </w:pPr>
            <w:r>
              <w:rPr>
                <w:lang w:val="en-GB" w:eastAsia="en-GB" w:bidi="ar-SA"/>
              </w:rPr>
              <w:t>70%+</w:t>
            </w:r>
          </w:p>
          <w:p w:rsidR="00DC7318" w:rsidRDefault="00DC7318">
            <w:pPr>
              <w:rPr>
                <w:lang w:val="en-GB" w:eastAsia="en-GB" w:bidi="ar-SA"/>
              </w:rPr>
            </w:pPr>
            <w:r>
              <w:rPr>
                <w:lang w:val="en-GB" w:eastAsia="en-GB" w:bidi="ar-SA"/>
              </w:rPr>
              <w:t>Outstanding work</w:t>
            </w:r>
          </w:p>
        </w:tc>
        <w:tc>
          <w:tcPr>
            <w:tcW w:w="6413" w:type="dxa"/>
            <w:tcBorders>
              <w:top w:val="single" w:sz="4" w:space="0" w:color="auto"/>
              <w:left w:val="single" w:sz="4" w:space="0" w:color="auto"/>
              <w:bottom w:val="single" w:sz="4" w:space="0" w:color="auto"/>
              <w:right w:val="single" w:sz="4" w:space="0" w:color="auto"/>
            </w:tcBorders>
            <w:hideMark/>
          </w:tcPr>
          <w:p w:rsidR="00FF6815" w:rsidRDefault="00FF6815" w:rsidP="00FF6815">
            <w:pPr>
              <w:pStyle w:val="ListParagraph"/>
              <w:numPr>
                <w:ilvl w:val="0"/>
                <w:numId w:val="18"/>
              </w:numPr>
            </w:pPr>
            <w:r>
              <w:t xml:space="preserve">The presentation gives a succinct and engaging introduction to partnership working that effectively sets up the remainder of the presentation and uses theory and data as required. </w:t>
            </w:r>
          </w:p>
          <w:p w:rsidR="00FE24FE" w:rsidRDefault="00FE24FE" w:rsidP="00FF6815">
            <w:pPr>
              <w:pStyle w:val="ListParagraph"/>
              <w:numPr>
                <w:ilvl w:val="0"/>
                <w:numId w:val="18"/>
              </w:numPr>
            </w:pPr>
            <w:r w:rsidRPr="00FF6815">
              <w:t>The presentation provides outstanding critical analysis of the role of multi-agency and multi-disciplinary working with this demographic, backed up by examples and relevant literature.</w:t>
            </w:r>
          </w:p>
          <w:p w:rsidR="00402FC7" w:rsidRDefault="002A20B0" w:rsidP="00FF6815">
            <w:pPr>
              <w:pStyle w:val="ListParagraph"/>
              <w:numPr>
                <w:ilvl w:val="0"/>
                <w:numId w:val="18"/>
              </w:numPr>
            </w:pPr>
            <w:r w:rsidRPr="00FF6815">
              <w:rPr>
                <w:rFonts w:eastAsiaTheme="minorHAnsi"/>
                <w:lang w:val="en-GB" w:eastAsia="en-GB" w:bidi="ar-SA"/>
              </w:rPr>
              <w:t>The</w:t>
            </w:r>
            <w:r w:rsidR="00FE24FE" w:rsidRPr="00FF6815">
              <w:rPr>
                <w:rFonts w:eastAsiaTheme="minorHAnsi"/>
                <w:lang w:val="en-GB" w:eastAsia="en-GB" w:bidi="ar-SA"/>
              </w:rPr>
              <w:t xml:space="preserve"> presentation</w:t>
            </w:r>
            <w:r w:rsidR="00402FC7" w:rsidRPr="00FF6815">
              <w:rPr>
                <w:rFonts w:eastAsiaTheme="minorHAnsi"/>
                <w:lang w:val="en-GB" w:eastAsia="en-GB" w:bidi="ar-SA"/>
              </w:rPr>
              <w:t xml:space="preserve"> </w:t>
            </w:r>
            <w:r w:rsidR="00DF1996" w:rsidRPr="00FF6815">
              <w:rPr>
                <w:rFonts w:eastAsiaTheme="minorHAnsi"/>
                <w:lang w:val="en-GB" w:eastAsia="en-GB" w:bidi="ar-SA"/>
              </w:rPr>
              <w:t>provides outstanding critical</w:t>
            </w:r>
            <w:r w:rsidRPr="00FF6815">
              <w:rPr>
                <w:rFonts w:eastAsiaTheme="minorHAnsi"/>
                <w:lang w:val="en-GB" w:eastAsia="en-GB" w:bidi="ar-SA"/>
              </w:rPr>
              <w:t xml:space="preserve"> </w:t>
            </w:r>
            <w:r w:rsidRPr="00FF6815">
              <w:t>analyses</w:t>
            </w:r>
            <w:r w:rsidR="00DF1996" w:rsidRPr="00FF6815">
              <w:t xml:space="preserve"> of </w:t>
            </w:r>
            <w:r w:rsidR="00402FC7" w:rsidRPr="00FF6815">
              <w:t>the</w:t>
            </w:r>
            <w:r w:rsidRPr="00FF6815">
              <w:t xml:space="preserve"> </w:t>
            </w:r>
            <w:r w:rsidR="00FE24FE" w:rsidRPr="00FF6815">
              <w:t>challenges presented by partnership working backed up by examples and relevant literature.</w:t>
            </w:r>
            <w:r w:rsidR="00402FC7" w:rsidRPr="00FF6815">
              <w:t xml:space="preserve"> </w:t>
            </w:r>
          </w:p>
          <w:p w:rsidR="00FF6815" w:rsidRDefault="00FF6815" w:rsidP="00FF6815">
            <w:pPr>
              <w:pStyle w:val="ListParagraph"/>
              <w:numPr>
                <w:ilvl w:val="0"/>
                <w:numId w:val="18"/>
              </w:numPr>
            </w:pPr>
            <w:r>
              <w:t>The presentation makes highly effective and workable recommendation that link to the work presented so far and are justified by theory and examples.</w:t>
            </w:r>
          </w:p>
          <w:p w:rsidR="00816EA8" w:rsidRPr="00FF6815" w:rsidRDefault="00816EA8" w:rsidP="00FF6815">
            <w:pPr>
              <w:pStyle w:val="ListParagraph"/>
              <w:numPr>
                <w:ilvl w:val="0"/>
                <w:numId w:val="18"/>
              </w:numPr>
            </w:pPr>
            <w:r>
              <w:lastRenderedPageBreak/>
              <w:t xml:space="preserve">The presentation </w:t>
            </w:r>
            <w:r w:rsidR="009E10A4">
              <w:t>succinctly</w:t>
            </w:r>
            <w:r>
              <w:t xml:space="preserve">, and effectively, describes and critiques the social model and gives in depth analysis regarding its relevance to </w:t>
            </w:r>
            <w:r w:rsidR="009E10A4">
              <w:t>working with children and young people with disabilities.</w:t>
            </w:r>
          </w:p>
          <w:p w:rsidR="002A20B0" w:rsidRPr="002A20B0" w:rsidRDefault="002A20B0" w:rsidP="002A20B0">
            <w:pPr>
              <w:pStyle w:val="ListParagraph"/>
              <w:numPr>
                <w:ilvl w:val="0"/>
                <w:numId w:val="6"/>
              </w:numPr>
            </w:pPr>
            <w:r>
              <w:t xml:space="preserve">The </w:t>
            </w:r>
            <w:r w:rsidR="00FE24FE">
              <w:t>work</w:t>
            </w:r>
            <w:r>
              <w:t xml:space="preserve"> provides </w:t>
            </w:r>
            <w:r w:rsidRPr="002A20B0">
              <w:rPr>
                <w:rFonts w:eastAsiaTheme="minorHAnsi"/>
                <w:lang w:val="en-GB" w:eastAsia="en-GB" w:bidi="ar-SA"/>
              </w:rPr>
              <w:t xml:space="preserve">evidence of independent thought and </w:t>
            </w:r>
            <w:r w:rsidR="007F1A4B">
              <w:rPr>
                <w:rFonts w:eastAsiaTheme="minorHAnsi"/>
                <w:lang w:val="en-GB" w:eastAsia="en-GB" w:bidi="ar-SA"/>
              </w:rPr>
              <w:t xml:space="preserve">the </w:t>
            </w:r>
            <w:r w:rsidRPr="002A20B0">
              <w:rPr>
                <w:rFonts w:eastAsiaTheme="minorHAnsi"/>
                <w:lang w:val="en-GB" w:eastAsia="en-GB" w:bidi="ar-SA"/>
              </w:rPr>
              <w:t>abilit</w:t>
            </w:r>
            <w:r>
              <w:rPr>
                <w:rFonts w:eastAsiaTheme="minorHAnsi"/>
                <w:lang w:val="en-GB" w:eastAsia="en-GB" w:bidi="ar-SA"/>
              </w:rPr>
              <w:t xml:space="preserve">y to ‘see beyond the question’ </w:t>
            </w:r>
            <w:r w:rsidR="007F1A4B">
              <w:rPr>
                <w:rFonts w:eastAsiaTheme="minorHAnsi"/>
                <w:lang w:val="en-GB" w:eastAsia="en-GB" w:bidi="ar-SA"/>
              </w:rPr>
              <w:t>and give an exceptionally high level of analysis, introducing new angles and theories over and above what is being asked.</w:t>
            </w:r>
          </w:p>
          <w:p w:rsidR="00FE24FE" w:rsidRDefault="00DF1996" w:rsidP="00FE24FE">
            <w:pPr>
              <w:pStyle w:val="ListParagraph"/>
              <w:numPr>
                <w:ilvl w:val="0"/>
                <w:numId w:val="6"/>
              </w:numPr>
              <w:rPr>
                <w:rFonts w:eastAsiaTheme="minorHAnsi"/>
                <w:lang w:val="en-GB" w:eastAsia="en-GB" w:bidi="ar-SA"/>
              </w:rPr>
            </w:pPr>
            <w:r>
              <w:rPr>
                <w:rFonts w:eastAsiaTheme="minorHAnsi"/>
                <w:lang w:val="en-GB" w:eastAsia="en-GB" w:bidi="ar-SA"/>
              </w:rPr>
              <w:t xml:space="preserve">The </w:t>
            </w:r>
            <w:r w:rsidR="00FE24FE">
              <w:rPr>
                <w:rFonts w:eastAsiaTheme="minorHAnsi"/>
                <w:lang w:val="en-GB" w:eastAsia="en-GB" w:bidi="ar-SA"/>
              </w:rPr>
              <w:t>work</w:t>
            </w:r>
            <w:r w:rsidR="002A20B0">
              <w:rPr>
                <w:rFonts w:eastAsiaTheme="minorHAnsi"/>
                <w:lang w:val="en-GB" w:eastAsia="en-GB" w:bidi="ar-SA"/>
              </w:rPr>
              <w:t xml:space="preserve"> offers</w:t>
            </w:r>
            <w:r w:rsidR="002A20B0" w:rsidRPr="002A20B0">
              <w:rPr>
                <w:rFonts w:eastAsiaTheme="minorHAnsi"/>
                <w:lang w:val="en-GB" w:eastAsia="en-GB" w:bidi="ar-SA"/>
              </w:rPr>
              <w:t xml:space="preserve"> re</w:t>
            </w:r>
            <w:r w:rsidR="002A20B0">
              <w:rPr>
                <w:rFonts w:eastAsiaTheme="minorHAnsi"/>
                <w:lang w:val="en-GB" w:eastAsia="en-GB" w:bidi="ar-SA"/>
              </w:rPr>
              <w:t xml:space="preserve">cognition of the limits of the </w:t>
            </w:r>
            <w:r w:rsidR="00732877">
              <w:rPr>
                <w:rFonts w:eastAsiaTheme="minorHAnsi"/>
                <w:lang w:val="en-GB" w:eastAsia="en-GB" w:bidi="ar-SA"/>
              </w:rPr>
              <w:t>student’s</w:t>
            </w:r>
            <w:r w:rsidR="002A20B0">
              <w:rPr>
                <w:rFonts w:eastAsiaTheme="minorHAnsi"/>
                <w:lang w:val="en-GB" w:eastAsia="en-GB" w:bidi="ar-SA"/>
              </w:rPr>
              <w:t xml:space="preserve"> own</w:t>
            </w:r>
            <w:r w:rsidR="002A20B0" w:rsidRPr="002A20B0">
              <w:rPr>
                <w:rFonts w:eastAsiaTheme="minorHAnsi"/>
                <w:lang w:val="en-GB" w:eastAsia="en-GB" w:bidi="ar-SA"/>
              </w:rPr>
              <w:t xml:space="preserve"> knowledge, and how th</w:t>
            </w:r>
            <w:r w:rsidR="00FE24FE">
              <w:rPr>
                <w:rFonts w:eastAsiaTheme="minorHAnsi"/>
                <w:lang w:val="en-GB" w:eastAsia="en-GB" w:bidi="ar-SA"/>
              </w:rPr>
              <w:t>is influences their analyses,</w:t>
            </w:r>
            <w:r w:rsidR="002A20B0" w:rsidRPr="002A20B0">
              <w:rPr>
                <w:rFonts w:eastAsiaTheme="minorHAnsi"/>
                <w:lang w:val="en-GB" w:eastAsia="en-GB" w:bidi="ar-SA"/>
              </w:rPr>
              <w:t xml:space="preserve"> interpretations</w:t>
            </w:r>
            <w:r w:rsidR="00FE24FE">
              <w:rPr>
                <w:rFonts w:eastAsiaTheme="minorHAnsi"/>
                <w:lang w:val="en-GB" w:eastAsia="en-GB" w:bidi="ar-SA"/>
              </w:rPr>
              <w:t xml:space="preserve"> and recommendations.</w:t>
            </w:r>
            <w:r>
              <w:rPr>
                <w:rFonts w:eastAsiaTheme="minorHAnsi"/>
                <w:lang w:val="en-GB" w:eastAsia="en-GB" w:bidi="ar-SA"/>
              </w:rPr>
              <w:t xml:space="preserve"> </w:t>
            </w:r>
          </w:p>
          <w:p w:rsidR="00932E92" w:rsidRPr="00932E92" w:rsidRDefault="00932E92" w:rsidP="00FE24FE">
            <w:pPr>
              <w:pStyle w:val="ListParagraph"/>
              <w:numPr>
                <w:ilvl w:val="0"/>
                <w:numId w:val="6"/>
              </w:numPr>
              <w:rPr>
                <w:rFonts w:eastAsiaTheme="minorHAnsi"/>
                <w:lang w:val="en-GB" w:eastAsia="en-GB" w:bidi="ar-SA"/>
              </w:rPr>
            </w:pPr>
            <w:r>
              <w:rPr>
                <w:rFonts w:eastAsiaTheme="minorHAnsi"/>
                <w:lang w:val="en-GB" w:eastAsia="en-GB" w:bidi="ar-SA"/>
              </w:rPr>
              <w:t xml:space="preserve">The </w:t>
            </w:r>
            <w:r w:rsidR="00FE24FE">
              <w:rPr>
                <w:rFonts w:eastAsiaTheme="minorHAnsi"/>
                <w:lang w:val="en-GB" w:eastAsia="en-GB" w:bidi="ar-SA"/>
              </w:rPr>
              <w:t xml:space="preserve">work </w:t>
            </w:r>
            <w:r w:rsidR="00112E26">
              <w:rPr>
                <w:rFonts w:eastAsiaTheme="minorHAnsi"/>
                <w:lang w:val="en-GB" w:eastAsia="en-GB" w:bidi="ar-SA"/>
              </w:rPr>
              <w:t xml:space="preserve">offers an exceptionally </w:t>
            </w:r>
            <w:r>
              <w:rPr>
                <w:rFonts w:eastAsiaTheme="minorHAnsi"/>
                <w:lang w:val="en-GB" w:eastAsia="en-GB" w:bidi="ar-SA"/>
              </w:rPr>
              <w:t xml:space="preserve">clear and coherent </w:t>
            </w:r>
            <w:r w:rsidR="00112E26">
              <w:rPr>
                <w:rFonts w:eastAsiaTheme="minorHAnsi"/>
                <w:lang w:val="en-GB" w:eastAsia="en-GB" w:bidi="ar-SA"/>
              </w:rPr>
              <w:t xml:space="preserve">well-structured </w:t>
            </w:r>
            <w:r>
              <w:rPr>
                <w:rFonts w:eastAsiaTheme="minorHAnsi"/>
                <w:lang w:val="en-GB" w:eastAsia="en-GB" w:bidi="ar-SA"/>
              </w:rPr>
              <w:t>argument and justification, informed by literature and key theories,</w:t>
            </w:r>
            <w:r w:rsidR="00112E26">
              <w:rPr>
                <w:rFonts w:eastAsiaTheme="minorHAnsi"/>
                <w:lang w:val="en-GB" w:eastAsia="en-GB" w:bidi="ar-SA"/>
              </w:rPr>
              <w:t xml:space="preserve"> that through a high level of evaluation offers a</w:t>
            </w:r>
            <w:r>
              <w:rPr>
                <w:rFonts w:eastAsiaTheme="minorHAnsi"/>
                <w:lang w:val="en-GB" w:eastAsia="en-GB" w:bidi="ar-SA"/>
              </w:rPr>
              <w:t xml:space="preserve"> clear </w:t>
            </w:r>
            <w:r w:rsidR="00FE24FE">
              <w:rPr>
                <w:rFonts w:eastAsiaTheme="minorHAnsi"/>
                <w:lang w:val="en-GB" w:eastAsia="en-GB" w:bidi="ar-SA"/>
              </w:rPr>
              <w:t xml:space="preserve">overall analysis of partnership working with </w:t>
            </w:r>
            <w:r w:rsidR="00CB7438">
              <w:rPr>
                <w:rFonts w:eastAsiaTheme="minorHAnsi"/>
                <w:lang w:val="en-GB" w:eastAsia="en-GB" w:bidi="ar-SA"/>
              </w:rPr>
              <w:t>realistic recommendations.</w:t>
            </w:r>
          </w:p>
        </w:tc>
      </w:tr>
      <w:tr w:rsidR="00DF1996" w:rsidTr="00112E26">
        <w:tc>
          <w:tcPr>
            <w:tcW w:w="2603" w:type="dxa"/>
            <w:tcBorders>
              <w:top w:val="single" w:sz="4" w:space="0" w:color="auto"/>
              <w:left w:val="single" w:sz="4" w:space="0" w:color="auto"/>
              <w:bottom w:val="single" w:sz="4" w:space="0" w:color="auto"/>
              <w:right w:val="single" w:sz="4" w:space="0" w:color="auto"/>
            </w:tcBorders>
            <w:hideMark/>
          </w:tcPr>
          <w:p w:rsidR="00DC7318" w:rsidRDefault="00DC7318">
            <w:pPr>
              <w:rPr>
                <w:szCs w:val="24"/>
                <w:lang w:val="en-GB" w:eastAsia="en-GB" w:bidi="ar-SA"/>
              </w:rPr>
            </w:pPr>
            <w:r>
              <w:rPr>
                <w:lang w:val="en-GB" w:eastAsia="en-GB" w:bidi="ar-SA"/>
              </w:rPr>
              <w:lastRenderedPageBreak/>
              <w:t xml:space="preserve">60%-69% </w:t>
            </w:r>
          </w:p>
          <w:p w:rsidR="00DC7318" w:rsidRDefault="00DC7318">
            <w:pPr>
              <w:rPr>
                <w:lang w:val="en-GB" w:eastAsia="en-GB" w:bidi="ar-SA"/>
              </w:rPr>
            </w:pPr>
            <w:r>
              <w:rPr>
                <w:lang w:val="en-GB" w:eastAsia="en-GB" w:bidi="ar-SA"/>
              </w:rPr>
              <w:t>Very good work</w:t>
            </w:r>
          </w:p>
        </w:tc>
        <w:tc>
          <w:tcPr>
            <w:tcW w:w="6413" w:type="dxa"/>
            <w:tcBorders>
              <w:top w:val="single" w:sz="4" w:space="0" w:color="auto"/>
              <w:left w:val="single" w:sz="4" w:space="0" w:color="auto"/>
              <w:bottom w:val="single" w:sz="4" w:space="0" w:color="auto"/>
              <w:right w:val="single" w:sz="4" w:space="0" w:color="auto"/>
            </w:tcBorders>
            <w:hideMark/>
          </w:tcPr>
          <w:p w:rsidR="00937D88" w:rsidRDefault="00937D88" w:rsidP="00937D88">
            <w:pPr>
              <w:pStyle w:val="ListParagraph"/>
              <w:numPr>
                <w:ilvl w:val="0"/>
                <w:numId w:val="18"/>
              </w:numPr>
            </w:pPr>
            <w:r>
              <w:t xml:space="preserve">The presentation gives a </w:t>
            </w:r>
            <w:r>
              <w:t>good broad</w:t>
            </w:r>
            <w:r>
              <w:t xml:space="preserve"> introduction to partnership working that sets up the remainder of the presentation and uses </w:t>
            </w:r>
            <w:r>
              <w:t>some theory and data</w:t>
            </w:r>
            <w:r>
              <w:t xml:space="preserve">. </w:t>
            </w:r>
          </w:p>
          <w:p w:rsidR="00937D88" w:rsidRDefault="00937D88" w:rsidP="00937D88">
            <w:pPr>
              <w:pStyle w:val="ListParagraph"/>
              <w:numPr>
                <w:ilvl w:val="0"/>
                <w:numId w:val="18"/>
              </w:numPr>
            </w:pPr>
            <w:r w:rsidRPr="00FF6815">
              <w:t xml:space="preserve">The presentation provides </w:t>
            </w:r>
            <w:r>
              <w:t xml:space="preserve">a solid overview </w:t>
            </w:r>
            <w:r w:rsidRPr="00FF6815">
              <w:t>of the role of multi-agency and multi-disciplinary working with this demographic, backed up by examples and relevant literature.</w:t>
            </w:r>
          </w:p>
          <w:p w:rsidR="00937D88" w:rsidRDefault="00937D88" w:rsidP="00937D88">
            <w:pPr>
              <w:pStyle w:val="ListParagraph"/>
              <w:numPr>
                <w:ilvl w:val="0"/>
                <w:numId w:val="18"/>
              </w:numPr>
            </w:pPr>
            <w:r w:rsidRPr="00FF6815">
              <w:rPr>
                <w:rFonts w:eastAsiaTheme="minorHAnsi"/>
                <w:lang w:val="en-GB" w:eastAsia="en-GB" w:bidi="ar-SA"/>
              </w:rPr>
              <w:t xml:space="preserve">The presentation </w:t>
            </w:r>
            <w:r>
              <w:rPr>
                <w:rFonts w:eastAsiaTheme="minorHAnsi"/>
                <w:lang w:val="en-GB" w:eastAsia="en-GB" w:bidi="ar-SA"/>
              </w:rPr>
              <w:t xml:space="preserve">identifies the key </w:t>
            </w:r>
            <w:r w:rsidRPr="00FF6815">
              <w:t>challenges</w:t>
            </w:r>
            <w:r w:rsidRPr="00FF6815">
              <w:t xml:space="preserve"> presented by partnership working </w:t>
            </w:r>
            <w:r w:rsidR="007F1A4B">
              <w:t xml:space="preserve">and substantiates this with </w:t>
            </w:r>
            <w:r w:rsidRPr="00FF6815">
              <w:t xml:space="preserve">examples and relevant literature. </w:t>
            </w:r>
          </w:p>
          <w:p w:rsidR="00937D88" w:rsidRDefault="00937D88" w:rsidP="00937D88">
            <w:pPr>
              <w:pStyle w:val="ListParagraph"/>
              <w:numPr>
                <w:ilvl w:val="0"/>
                <w:numId w:val="18"/>
              </w:numPr>
            </w:pPr>
            <w:r>
              <w:t>The presentation makes recommendation</w:t>
            </w:r>
            <w:r>
              <w:t>s</w:t>
            </w:r>
            <w:r>
              <w:t xml:space="preserve"> that </w:t>
            </w:r>
            <w:r>
              <w:t>have clearly been driven by the work earlier in the presentation and though</w:t>
            </w:r>
            <w:r w:rsidR="007F1A4B">
              <w:t>t</w:t>
            </w:r>
            <w:r>
              <w:t xml:space="preserve"> has been given </w:t>
            </w:r>
            <w:r w:rsidR="007F1A4B">
              <w:t xml:space="preserve">as </w:t>
            </w:r>
            <w:r>
              <w:t>to how workable they are.</w:t>
            </w:r>
          </w:p>
          <w:p w:rsidR="009E10A4" w:rsidRPr="009E10A4" w:rsidRDefault="009E10A4" w:rsidP="009E10A4">
            <w:pPr>
              <w:pStyle w:val="ListParagraph"/>
              <w:numPr>
                <w:ilvl w:val="0"/>
                <w:numId w:val="18"/>
              </w:numPr>
            </w:pPr>
            <w:r>
              <w:t xml:space="preserve">The presentation </w:t>
            </w:r>
            <w:r>
              <w:t>effectively describes the</w:t>
            </w:r>
            <w:r>
              <w:t xml:space="preserve"> social model </w:t>
            </w:r>
            <w:r>
              <w:t>and undertakes some analyses of this concept and</w:t>
            </w:r>
            <w:r>
              <w:t xml:space="preserve"> its relevance to working with children and young people with disabilities.</w:t>
            </w:r>
          </w:p>
          <w:p w:rsidR="00937D88" w:rsidRPr="007F1A4B" w:rsidRDefault="00937D88" w:rsidP="007F1A4B">
            <w:pPr>
              <w:pStyle w:val="ListParagraph"/>
              <w:numPr>
                <w:ilvl w:val="0"/>
                <w:numId w:val="6"/>
              </w:numPr>
              <w:spacing w:after="160" w:line="259" w:lineRule="auto"/>
            </w:pPr>
            <w:r>
              <w:t xml:space="preserve"> </w:t>
            </w:r>
            <w:r w:rsidR="007F1A4B">
              <w:t xml:space="preserve">The work provides </w:t>
            </w:r>
            <w:r w:rsidR="007F1A4B" w:rsidRPr="002A20B0">
              <w:rPr>
                <w:rFonts w:eastAsiaTheme="minorHAnsi"/>
                <w:lang w:val="en-GB" w:eastAsia="en-GB" w:bidi="ar-SA"/>
              </w:rPr>
              <w:t xml:space="preserve">evidence of independent thought and </w:t>
            </w:r>
            <w:r w:rsidR="007F1A4B">
              <w:rPr>
                <w:rFonts w:eastAsiaTheme="minorHAnsi"/>
                <w:lang w:val="en-GB" w:eastAsia="en-GB" w:bidi="ar-SA"/>
              </w:rPr>
              <w:t xml:space="preserve">the </w:t>
            </w:r>
            <w:r w:rsidR="007F1A4B" w:rsidRPr="002A20B0">
              <w:rPr>
                <w:rFonts w:eastAsiaTheme="minorHAnsi"/>
                <w:lang w:val="en-GB" w:eastAsia="en-GB" w:bidi="ar-SA"/>
              </w:rPr>
              <w:t>abilit</w:t>
            </w:r>
            <w:r w:rsidR="007F1A4B">
              <w:rPr>
                <w:rFonts w:eastAsiaTheme="minorHAnsi"/>
                <w:lang w:val="en-GB" w:eastAsia="en-GB" w:bidi="ar-SA"/>
              </w:rPr>
              <w:t xml:space="preserve">y to ‘see beyond the question’ </w:t>
            </w:r>
            <w:r w:rsidR="007F1A4B">
              <w:rPr>
                <w:rFonts w:eastAsiaTheme="minorHAnsi"/>
                <w:lang w:val="en-GB" w:eastAsia="en-GB" w:bidi="ar-SA"/>
              </w:rPr>
              <w:t>and giving good analysis and introducing some new angles.</w:t>
            </w:r>
          </w:p>
          <w:p w:rsidR="00937D88" w:rsidRDefault="00937D88" w:rsidP="00937D88">
            <w:pPr>
              <w:pStyle w:val="ListParagraph"/>
              <w:numPr>
                <w:ilvl w:val="0"/>
                <w:numId w:val="6"/>
              </w:numPr>
              <w:rPr>
                <w:rFonts w:eastAsiaTheme="minorHAnsi"/>
                <w:lang w:val="en-GB" w:eastAsia="en-GB" w:bidi="ar-SA"/>
              </w:rPr>
            </w:pPr>
            <w:r>
              <w:rPr>
                <w:rFonts w:eastAsiaTheme="minorHAnsi"/>
                <w:lang w:val="en-GB" w:eastAsia="en-GB" w:bidi="ar-SA"/>
              </w:rPr>
              <w:t>The work offers</w:t>
            </w:r>
            <w:r w:rsidRPr="002A20B0">
              <w:rPr>
                <w:rFonts w:eastAsiaTheme="minorHAnsi"/>
                <w:lang w:val="en-GB" w:eastAsia="en-GB" w:bidi="ar-SA"/>
              </w:rPr>
              <w:t xml:space="preserve"> </w:t>
            </w:r>
            <w:r>
              <w:rPr>
                <w:rFonts w:eastAsiaTheme="minorHAnsi"/>
                <w:lang w:val="en-GB" w:eastAsia="en-GB" w:bidi="ar-SA"/>
              </w:rPr>
              <w:t xml:space="preserve">some </w:t>
            </w:r>
            <w:r w:rsidRPr="002A20B0">
              <w:rPr>
                <w:rFonts w:eastAsiaTheme="minorHAnsi"/>
                <w:lang w:val="en-GB" w:eastAsia="en-GB" w:bidi="ar-SA"/>
              </w:rPr>
              <w:t>re</w:t>
            </w:r>
            <w:r>
              <w:rPr>
                <w:rFonts w:eastAsiaTheme="minorHAnsi"/>
                <w:lang w:val="en-GB" w:eastAsia="en-GB" w:bidi="ar-SA"/>
              </w:rPr>
              <w:t>cognition of the limits of the student’s own</w:t>
            </w:r>
            <w:r w:rsidRPr="002A20B0">
              <w:rPr>
                <w:rFonts w:eastAsiaTheme="minorHAnsi"/>
                <w:lang w:val="en-GB" w:eastAsia="en-GB" w:bidi="ar-SA"/>
              </w:rPr>
              <w:t xml:space="preserve"> knowledge, and how th</w:t>
            </w:r>
            <w:r>
              <w:rPr>
                <w:rFonts w:eastAsiaTheme="minorHAnsi"/>
                <w:lang w:val="en-GB" w:eastAsia="en-GB" w:bidi="ar-SA"/>
              </w:rPr>
              <w:t xml:space="preserve">is </w:t>
            </w:r>
            <w:r>
              <w:rPr>
                <w:rFonts w:eastAsiaTheme="minorHAnsi"/>
                <w:lang w:val="en-GB" w:eastAsia="en-GB" w:bidi="ar-SA"/>
              </w:rPr>
              <w:t>has impacted on their work and conclusions drawn.</w:t>
            </w:r>
          </w:p>
          <w:p w:rsidR="00CB7438" w:rsidRPr="00CB7438" w:rsidRDefault="00937D88" w:rsidP="00937D88">
            <w:pPr>
              <w:pStyle w:val="ListParagraph"/>
              <w:numPr>
                <w:ilvl w:val="0"/>
                <w:numId w:val="6"/>
              </w:numPr>
            </w:pPr>
            <w:r>
              <w:rPr>
                <w:rFonts w:eastAsiaTheme="minorHAnsi"/>
                <w:lang w:val="en-GB" w:eastAsia="en-GB" w:bidi="ar-SA"/>
              </w:rPr>
              <w:t>The work offers a compelling argument that is well backed up.</w:t>
            </w:r>
          </w:p>
          <w:p w:rsidR="00DC7318" w:rsidRPr="00937D88" w:rsidRDefault="00DC7318" w:rsidP="00937D88"/>
        </w:tc>
      </w:tr>
      <w:tr w:rsidR="00112E26" w:rsidTr="00112E26">
        <w:tc>
          <w:tcPr>
            <w:tcW w:w="2603" w:type="dxa"/>
            <w:tcBorders>
              <w:top w:val="single" w:sz="4" w:space="0" w:color="auto"/>
              <w:left w:val="single" w:sz="4" w:space="0" w:color="auto"/>
              <w:bottom w:val="single" w:sz="4" w:space="0" w:color="auto"/>
              <w:right w:val="single" w:sz="4" w:space="0" w:color="auto"/>
            </w:tcBorders>
            <w:hideMark/>
          </w:tcPr>
          <w:p w:rsidR="00112E26" w:rsidRDefault="00112E26" w:rsidP="00112E26">
            <w:pPr>
              <w:rPr>
                <w:szCs w:val="24"/>
                <w:lang w:val="en-GB" w:eastAsia="en-GB" w:bidi="ar-SA"/>
              </w:rPr>
            </w:pPr>
            <w:r>
              <w:rPr>
                <w:lang w:val="en-GB" w:eastAsia="en-GB" w:bidi="ar-SA"/>
              </w:rPr>
              <w:t>50% - 59% C grade</w:t>
            </w:r>
          </w:p>
          <w:p w:rsidR="00112E26" w:rsidRDefault="00112E26" w:rsidP="00112E26">
            <w:pPr>
              <w:rPr>
                <w:lang w:val="en-GB" w:eastAsia="en-GB" w:bidi="ar-SA"/>
              </w:rPr>
            </w:pPr>
            <w:r>
              <w:rPr>
                <w:lang w:val="en-GB" w:eastAsia="en-GB" w:bidi="ar-SA"/>
              </w:rPr>
              <w:t>A good pass</w:t>
            </w:r>
          </w:p>
        </w:tc>
        <w:tc>
          <w:tcPr>
            <w:tcW w:w="6413" w:type="dxa"/>
            <w:tcBorders>
              <w:top w:val="single" w:sz="4" w:space="0" w:color="auto"/>
              <w:left w:val="single" w:sz="4" w:space="0" w:color="auto"/>
              <w:bottom w:val="single" w:sz="4" w:space="0" w:color="auto"/>
              <w:right w:val="single" w:sz="4" w:space="0" w:color="auto"/>
            </w:tcBorders>
            <w:hideMark/>
          </w:tcPr>
          <w:p w:rsidR="00112E26" w:rsidRPr="002C362E" w:rsidRDefault="00112E26" w:rsidP="00112E26">
            <w:pPr>
              <w:rPr>
                <w:lang w:val="en-GB" w:eastAsia="en-GB" w:bidi="ar-SA"/>
              </w:rPr>
            </w:pPr>
          </w:p>
          <w:p w:rsidR="00937D88" w:rsidRDefault="00937D88" w:rsidP="00937D88">
            <w:pPr>
              <w:pStyle w:val="ListParagraph"/>
              <w:numPr>
                <w:ilvl w:val="0"/>
                <w:numId w:val="18"/>
              </w:numPr>
            </w:pPr>
            <w:r>
              <w:t xml:space="preserve">The presentation gives a </w:t>
            </w:r>
            <w:r>
              <w:t>clear</w:t>
            </w:r>
            <w:r>
              <w:t xml:space="preserve"> introduction to partnership working that </w:t>
            </w:r>
            <w:r>
              <w:t xml:space="preserve">is mainly descriptive but successfully </w:t>
            </w:r>
            <w:r>
              <w:t xml:space="preserve">sets up the remainder of the presentation and uses some theory and data. </w:t>
            </w:r>
          </w:p>
          <w:p w:rsidR="00937D88" w:rsidRDefault="00937D88" w:rsidP="00CA230B">
            <w:pPr>
              <w:pStyle w:val="ListParagraph"/>
              <w:numPr>
                <w:ilvl w:val="0"/>
                <w:numId w:val="18"/>
              </w:numPr>
            </w:pPr>
            <w:r w:rsidRPr="00937D88">
              <w:t xml:space="preserve">The presentation </w:t>
            </w:r>
            <w:r>
              <w:t>effectively identifies why partnership working is an approach that is well suited to this demographic</w:t>
            </w:r>
            <w:r w:rsidRPr="00FF6815">
              <w:t xml:space="preserve"> </w:t>
            </w:r>
            <w:r>
              <w:t>and includes some theory to support this.</w:t>
            </w:r>
          </w:p>
          <w:p w:rsidR="00937D88" w:rsidRDefault="00937D88" w:rsidP="00CA230B">
            <w:pPr>
              <w:pStyle w:val="ListParagraph"/>
              <w:numPr>
                <w:ilvl w:val="0"/>
                <w:numId w:val="18"/>
              </w:numPr>
            </w:pPr>
            <w:r w:rsidRPr="00937D88">
              <w:rPr>
                <w:rFonts w:eastAsiaTheme="minorHAnsi"/>
                <w:lang w:val="en-GB" w:eastAsia="en-GB" w:bidi="ar-SA"/>
              </w:rPr>
              <w:t xml:space="preserve">The presentation </w:t>
            </w:r>
            <w:r>
              <w:rPr>
                <w:rFonts w:eastAsiaTheme="minorHAnsi"/>
                <w:lang w:val="en-GB" w:eastAsia="en-GB" w:bidi="ar-SA"/>
              </w:rPr>
              <w:t xml:space="preserve">identifies some </w:t>
            </w:r>
            <w:r w:rsidRPr="00FF6815">
              <w:t>challenges</w:t>
            </w:r>
            <w:r w:rsidRPr="00937D88">
              <w:t xml:space="preserve"> presented by partnership working</w:t>
            </w:r>
            <w:r w:rsidR="007F1A4B">
              <w:t xml:space="preserve"> and uses examples and literature to support this</w:t>
            </w:r>
            <w:r w:rsidRPr="00937D88">
              <w:t xml:space="preserve">. </w:t>
            </w:r>
          </w:p>
          <w:p w:rsidR="00937D88" w:rsidRDefault="00937D88" w:rsidP="00937D88">
            <w:pPr>
              <w:pStyle w:val="ListParagraph"/>
              <w:numPr>
                <w:ilvl w:val="0"/>
                <w:numId w:val="18"/>
              </w:numPr>
            </w:pPr>
            <w:r>
              <w:t xml:space="preserve">The presentation makes recommendations that </w:t>
            </w:r>
            <w:r w:rsidR="007F1A4B">
              <w:t xml:space="preserve">sound plausible </w:t>
            </w:r>
            <w:r w:rsidR="004F0851">
              <w:t>and include limited analysis.</w:t>
            </w:r>
          </w:p>
          <w:p w:rsidR="00E96B26" w:rsidRPr="00E96B26" w:rsidRDefault="00E96B26" w:rsidP="00E96B26">
            <w:pPr>
              <w:pStyle w:val="ListParagraph"/>
              <w:numPr>
                <w:ilvl w:val="0"/>
                <w:numId w:val="18"/>
              </w:numPr>
            </w:pPr>
            <w:r>
              <w:t xml:space="preserve">The presentation </w:t>
            </w:r>
            <w:r>
              <w:t>outlines the key aspects of the social model and its relevance to children and young people with disabilities giving limited analysis.</w:t>
            </w:r>
          </w:p>
          <w:p w:rsidR="00937D88" w:rsidRPr="007F1A4B" w:rsidRDefault="00937D88" w:rsidP="007F1A4B">
            <w:pPr>
              <w:pStyle w:val="ListParagraph"/>
              <w:numPr>
                <w:ilvl w:val="0"/>
                <w:numId w:val="6"/>
              </w:numPr>
              <w:spacing w:after="160" w:line="259" w:lineRule="auto"/>
            </w:pPr>
            <w:r>
              <w:t xml:space="preserve"> </w:t>
            </w:r>
            <w:r w:rsidR="007F1A4B">
              <w:t xml:space="preserve">The work provides </w:t>
            </w:r>
            <w:r w:rsidR="007F1A4B">
              <w:t xml:space="preserve">limited </w:t>
            </w:r>
            <w:r w:rsidR="007F1A4B" w:rsidRPr="002A20B0">
              <w:rPr>
                <w:rFonts w:eastAsiaTheme="minorHAnsi"/>
                <w:lang w:val="en-GB" w:eastAsia="en-GB" w:bidi="ar-SA"/>
              </w:rPr>
              <w:t xml:space="preserve">evidence of independent thought </w:t>
            </w:r>
            <w:r w:rsidR="007F1A4B">
              <w:rPr>
                <w:rFonts w:eastAsiaTheme="minorHAnsi"/>
                <w:lang w:val="en-GB" w:eastAsia="en-GB" w:bidi="ar-SA"/>
              </w:rPr>
              <w:t>but still demonstrates the student’s ability to give their own interpretation.</w:t>
            </w:r>
          </w:p>
          <w:p w:rsidR="00937D88" w:rsidRDefault="00937D88" w:rsidP="00937D88">
            <w:pPr>
              <w:pStyle w:val="ListParagraph"/>
              <w:numPr>
                <w:ilvl w:val="0"/>
                <w:numId w:val="6"/>
              </w:numPr>
              <w:rPr>
                <w:rFonts w:eastAsiaTheme="minorHAnsi"/>
                <w:lang w:val="en-GB" w:eastAsia="en-GB" w:bidi="ar-SA"/>
              </w:rPr>
            </w:pPr>
            <w:r>
              <w:rPr>
                <w:rFonts w:eastAsiaTheme="minorHAnsi"/>
                <w:lang w:val="en-GB" w:eastAsia="en-GB" w:bidi="ar-SA"/>
              </w:rPr>
              <w:t>The work offers</w:t>
            </w:r>
            <w:r w:rsidRPr="002A20B0">
              <w:rPr>
                <w:rFonts w:eastAsiaTheme="minorHAnsi"/>
                <w:lang w:val="en-GB" w:eastAsia="en-GB" w:bidi="ar-SA"/>
              </w:rPr>
              <w:t xml:space="preserve"> </w:t>
            </w:r>
            <w:r>
              <w:rPr>
                <w:rFonts w:eastAsiaTheme="minorHAnsi"/>
                <w:lang w:val="en-GB" w:eastAsia="en-GB" w:bidi="ar-SA"/>
              </w:rPr>
              <w:t xml:space="preserve">some </w:t>
            </w:r>
            <w:r w:rsidRPr="002A20B0">
              <w:rPr>
                <w:rFonts w:eastAsiaTheme="minorHAnsi"/>
                <w:lang w:val="en-GB" w:eastAsia="en-GB" w:bidi="ar-SA"/>
              </w:rPr>
              <w:t>re</w:t>
            </w:r>
            <w:r>
              <w:rPr>
                <w:rFonts w:eastAsiaTheme="minorHAnsi"/>
                <w:lang w:val="en-GB" w:eastAsia="en-GB" w:bidi="ar-SA"/>
              </w:rPr>
              <w:t>cognition of the limits of the student’s own</w:t>
            </w:r>
            <w:r w:rsidRPr="002A20B0">
              <w:rPr>
                <w:rFonts w:eastAsiaTheme="minorHAnsi"/>
                <w:lang w:val="en-GB" w:eastAsia="en-GB" w:bidi="ar-SA"/>
              </w:rPr>
              <w:t xml:space="preserve"> knowledge, and how th</w:t>
            </w:r>
            <w:r>
              <w:rPr>
                <w:rFonts w:eastAsiaTheme="minorHAnsi"/>
                <w:lang w:val="en-GB" w:eastAsia="en-GB" w:bidi="ar-SA"/>
              </w:rPr>
              <w:t>is has impacted on their work and conclusions drawn.</w:t>
            </w:r>
          </w:p>
          <w:p w:rsidR="00937D88" w:rsidRPr="00CB7438" w:rsidRDefault="00937D88" w:rsidP="00937D88">
            <w:pPr>
              <w:pStyle w:val="ListParagraph"/>
              <w:numPr>
                <w:ilvl w:val="0"/>
                <w:numId w:val="6"/>
              </w:numPr>
            </w:pPr>
            <w:r>
              <w:rPr>
                <w:rFonts w:eastAsiaTheme="minorHAnsi"/>
                <w:lang w:val="en-GB" w:eastAsia="en-GB" w:bidi="ar-SA"/>
              </w:rPr>
              <w:t xml:space="preserve">The work offers a </w:t>
            </w:r>
            <w:r w:rsidR="004F0851">
              <w:rPr>
                <w:rFonts w:eastAsiaTheme="minorHAnsi"/>
                <w:lang w:val="en-GB" w:eastAsia="en-GB" w:bidi="ar-SA"/>
              </w:rPr>
              <w:t>consistent</w:t>
            </w:r>
            <w:r>
              <w:rPr>
                <w:rFonts w:eastAsiaTheme="minorHAnsi"/>
                <w:lang w:val="en-GB" w:eastAsia="en-GB" w:bidi="ar-SA"/>
              </w:rPr>
              <w:t xml:space="preserve"> argument that </w:t>
            </w:r>
            <w:r w:rsidR="004F0851">
              <w:rPr>
                <w:rFonts w:eastAsiaTheme="minorHAnsi"/>
                <w:lang w:val="en-GB" w:eastAsia="en-GB" w:bidi="ar-SA"/>
              </w:rPr>
              <w:t>is generally plausible</w:t>
            </w:r>
            <w:r>
              <w:rPr>
                <w:rFonts w:eastAsiaTheme="minorHAnsi"/>
                <w:lang w:val="en-GB" w:eastAsia="en-GB" w:bidi="ar-SA"/>
              </w:rPr>
              <w:t>.</w:t>
            </w:r>
          </w:p>
          <w:p w:rsidR="00112E26" w:rsidRPr="002C362E" w:rsidRDefault="00112E26" w:rsidP="00112E26">
            <w:pPr>
              <w:rPr>
                <w:rFonts w:eastAsiaTheme="minorHAnsi"/>
                <w:lang w:val="en-GB" w:eastAsia="en-GB" w:bidi="ar-SA"/>
              </w:rPr>
            </w:pPr>
          </w:p>
          <w:p w:rsidR="00112E26" w:rsidRPr="002C362E" w:rsidRDefault="00112E26" w:rsidP="00112E26">
            <w:pPr>
              <w:rPr>
                <w:rFonts w:eastAsiaTheme="minorHAnsi"/>
                <w:lang w:val="en-GB" w:eastAsia="en-GB" w:bidi="ar-SA"/>
              </w:rPr>
            </w:pPr>
          </w:p>
        </w:tc>
      </w:tr>
      <w:tr w:rsidR="00DF1996" w:rsidTr="00112E26">
        <w:tc>
          <w:tcPr>
            <w:tcW w:w="2603" w:type="dxa"/>
            <w:tcBorders>
              <w:top w:val="single" w:sz="4" w:space="0" w:color="auto"/>
              <w:left w:val="single" w:sz="4" w:space="0" w:color="auto"/>
              <w:bottom w:val="single" w:sz="4" w:space="0" w:color="auto"/>
              <w:right w:val="single" w:sz="4" w:space="0" w:color="auto"/>
            </w:tcBorders>
            <w:hideMark/>
          </w:tcPr>
          <w:p w:rsidR="00DC7318" w:rsidRDefault="00DC7318">
            <w:pPr>
              <w:rPr>
                <w:szCs w:val="24"/>
                <w:lang w:val="en-GB" w:eastAsia="en-GB" w:bidi="ar-SA"/>
              </w:rPr>
            </w:pPr>
            <w:r>
              <w:rPr>
                <w:lang w:val="en-GB" w:eastAsia="en-GB" w:bidi="ar-SA"/>
              </w:rPr>
              <w:lastRenderedPageBreak/>
              <w:t>40% - 49% D grade</w:t>
            </w:r>
          </w:p>
          <w:p w:rsidR="00DC7318" w:rsidRDefault="00DC7318">
            <w:pPr>
              <w:rPr>
                <w:lang w:val="en-GB" w:eastAsia="en-GB" w:bidi="ar-SA"/>
              </w:rPr>
            </w:pPr>
            <w:r>
              <w:rPr>
                <w:lang w:val="en-GB" w:eastAsia="en-GB" w:bidi="ar-SA"/>
              </w:rPr>
              <w:t>Satisfactory pass</w:t>
            </w:r>
          </w:p>
        </w:tc>
        <w:tc>
          <w:tcPr>
            <w:tcW w:w="6413" w:type="dxa"/>
            <w:tcBorders>
              <w:top w:val="single" w:sz="4" w:space="0" w:color="auto"/>
              <w:left w:val="single" w:sz="4" w:space="0" w:color="auto"/>
              <w:bottom w:val="single" w:sz="4" w:space="0" w:color="auto"/>
              <w:right w:val="single" w:sz="4" w:space="0" w:color="auto"/>
            </w:tcBorders>
            <w:hideMark/>
          </w:tcPr>
          <w:p w:rsidR="004F0851" w:rsidRDefault="004F0851" w:rsidP="004F0851">
            <w:pPr>
              <w:pStyle w:val="ListParagraph"/>
              <w:numPr>
                <w:ilvl w:val="0"/>
                <w:numId w:val="18"/>
              </w:numPr>
            </w:pPr>
            <w:r>
              <w:t>The presentation gives a</w:t>
            </w:r>
            <w:r>
              <w:t xml:space="preserve">n </w:t>
            </w:r>
            <w:r>
              <w:t xml:space="preserve">introduction to partnership working that is </w:t>
            </w:r>
            <w:r>
              <w:t>descriptive.</w:t>
            </w:r>
          </w:p>
          <w:p w:rsidR="004F0851" w:rsidRDefault="004F0851" w:rsidP="004F0851">
            <w:pPr>
              <w:pStyle w:val="ListParagraph"/>
              <w:numPr>
                <w:ilvl w:val="0"/>
                <w:numId w:val="18"/>
              </w:numPr>
            </w:pPr>
            <w:r w:rsidRPr="00937D88">
              <w:t xml:space="preserve">The presentation </w:t>
            </w:r>
            <w:r>
              <w:t>identifies why partnership working is an approach that is well suited to this demographic</w:t>
            </w:r>
            <w:r w:rsidRPr="00FF6815">
              <w:t xml:space="preserve"> </w:t>
            </w:r>
            <w:r>
              <w:t xml:space="preserve">and includes </w:t>
            </w:r>
            <w:r>
              <w:t>limited</w:t>
            </w:r>
            <w:r>
              <w:t xml:space="preserve"> theory to support this.</w:t>
            </w:r>
          </w:p>
          <w:p w:rsidR="004F0851" w:rsidRDefault="004F0851" w:rsidP="004F0851">
            <w:pPr>
              <w:pStyle w:val="ListParagraph"/>
              <w:numPr>
                <w:ilvl w:val="0"/>
                <w:numId w:val="18"/>
              </w:numPr>
            </w:pPr>
            <w:r w:rsidRPr="00937D88">
              <w:rPr>
                <w:rFonts w:eastAsiaTheme="minorHAnsi"/>
                <w:lang w:val="en-GB" w:eastAsia="en-GB" w:bidi="ar-SA"/>
              </w:rPr>
              <w:t xml:space="preserve">The presentation </w:t>
            </w:r>
            <w:r>
              <w:rPr>
                <w:rFonts w:eastAsiaTheme="minorHAnsi"/>
                <w:lang w:val="en-GB" w:eastAsia="en-GB" w:bidi="ar-SA"/>
              </w:rPr>
              <w:t xml:space="preserve">identifies some </w:t>
            </w:r>
            <w:r>
              <w:rPr>
                <w:rFonts w:eastAsiaTheme="minorHAnsi"/>
                <w:lang w:val="en-GB" w:eastAsia="en-GB" w:bidi="ar-SA"/>
              </w:rPr>
              <w:t xml:space="preserve">of the more obvious </w:t>
            </w:r>
            <w:r w:rsidRPr="00FF6815">
              <w:t>challenges</w:t>
            </w:r>
            <w:r w:rsidRPr="00937D88">
              <w:t xml:space="preserve"> presented by partnership working</w:t>
            </w:r>
            <w:r>
              <w:t xml:space="preserve"> </w:t>
            </w:r>
            <w:r>
              <w:t>and describes them well.</w:t>
            </w:r>
          </w:p>
          <w:p w:rsidR="004F0851" w:rsidRDefault="004F0851" w:rsidP="004F0851">
            <w:pPr>
              <w:pStyle w:val="ListParagraph"/>
              <w:numPr>
                <w:ilvl w:val="0"/>
                <w:numId w:val="18"/>
              </w:numPr>
            </w:pPr>
            <w:r>
              <w:t>The presentation makes recommendations that sound plausible but lack analysis.</w:t>
            </w:r>
          </w:p>
          <w:p w:rsidR="00E96B26" w:rsidRPr="00E96B26" w:rsidRDefault="00E96B26" w:rsidP="00E96B26">
            <w:pPr>
              <w:pStyle w:val="ListParagraph"/>
              <w:numPr>
                <w:ilvl w:val="0"/>
                <w:numId w:val="18"/>
              </w:numPr>
            </w:pPr>
            <w:r>
              <w:t xml:space="preserve">The presentation </w:t>
            </w:r>
            <w:r>
              <w:t>describes</w:t>
            </w:r>
            <w:r>
              <w:t xml:space="preserve"> the social model and its relevance to children and young people with disabilities </w:t>
            </w:r>
            <w:r>
              <w:t>but lacks</w:t>
            </w:r>
            <w:bookmarkStart w:id="0" w:name="_GoBack"/>
            <w:bookmarkEnd w:id="0"/>
            <w:r>
              <w:t xml:space="preserve"> analysis.</w:t>
            </w:r>
          </w:p>
          <w:p w:rsidR="004F0851" w:rsidRPr="007F1A4B" w:rsidRDefault="004F0851" w:rsidP="004F0851">
            <w:pPr>
              <w:pStyle w:val="ListParagraph"/>
              <w:numPr>
                <w:ilvl w:val="0"/>
                <w:numId w:val="6"/>
              </w:numPr>
              <w:spacing w:after="160" w:line="259" w:lineRule="auto"/>
            </w:pPr>
            <w:r>
              <w:t xml:space="preserve"> The work provides </w:t>
            </w:r>
            <w:r>
              <w:t>little or no</w:t>
            </w:r>
            <w:r>
              <w:t xml:space="preserve"> </w:t>
            </w:r>
            <w:r>
              <w:rPr>
                <w:rFonts w:eastAsiaTheme="minorHAnsi"/>
                <w:lang w:val="en-GB" w:eastAsia="en-GB" w:bidi="ar-SA"/>
              </w:rPr>
              <w:t>evidence of independent thought.</w:t>
            </w:r>
          </w:p>
          <w:p w:rsidR="004F0851" w:rsidRDefault="004F0851" w:rsidP="004F0851">
            <w:pPr>
              <w:pStyle w:val="ListParagraph"/>
              <w:numPr>
                <w:ilvl w:val="0"/>
                <w:numId w:val="6"/>
              </w:numPr>
              <w:rPr>
                <w:rFonts w:eastAsiaTheme="minorHAnsi"/>
                <w:lang w:val="en-GB" w:eastAsia="en-GB" w:bidi="ar-SA"/>
              </w:rPr>
            </w:pPr>
            <w:r>
              <w:rPr>
                <w:rFonts w:eastAsiaTheme="minorHAnsi"/>
                <w:lang w:val="en-GB" w:eastAsia="en-GB" w:bidi="ar-SA"/>
              </w:rPr>
              <w:t>The work offers</w:t>
            </w:r>
            <w:r w:rsidRPr="002A20B0">
              <w:rPr>
                <w:rFonts w:eastAsiaTheme="minorHAnsi"/>
                <w:lang w:val="en-GB" w:eastAsia="en-GB" w:bidi="ar-SA"/>
              </w:rPr>
              <w:t xml:space="preserve"> </w:t>
            </w:r>
            <w:r>
              <w:rPr>
                <w:rFonts w:eastAsiaTheme="minorHAnsi"/>
                <w:lang w:val="en-GB" w:eastAsia="en-GB" w:bidi="ar-SA"/>
              </w:rPr>
              <w:t>no</w:t>
            </w:r>
            <w:r>
              <w:rPr>
                <w:rFonts w:eastAsiaTheme="minorHAnsi"/>
                <w:lang w:val="en-GB" w:eastAsia="en-GB" w:bidi="ar-SA"/>
              </w:rPr>
              <w:t xml:space="preserve"> </w:t>
            </w:r>
            <w:r w:rsidRPr="002A20B0">
              <w:rPr>
                <w:rFonts w:eastAsiaTheme="minorHAnsi"/>
                <w:lang w:val="en-GB" w:eastAsia="en-GB" w:bidi="ar-SA"/>
              </w:rPr>
              <w:t>re</w:t>
            </w:r>
            <w:r>
              <w:rPr>
                <w:rFonts w:eastAsiaTheme="minorHAnsi"/>
                <w:lang w:val="en-GB" w:eastAsia="en-GB" w:bidi="ar-SA"/>
              </w:rPr>
              <w:t>cognition of the limits of the student’s own</w:t>
            </w:r>
            <w:r w:rsidRPr="002A20B0">
              <w:rPr>
                <w:rFonts w:eastAsiaTheme="minorHAnsi"/>
                <w:lang w:val="en-GB" w:eastAsia="en-GB" w:bidi="ar-SA"/>
              </w:rPr>
              <w:t xml:space="preserve"> knowledge, and how th</w:t>
            </w:r>
            <w:r>
              <w:rPr>
                <w:rFonts w:eastAsiaTheme="minorHAnsi"/>
                <w:lang w:val="en-GB" w:eastAsia="en-GB" w:bidi="ar-SA"/>
              </w:rPr>
              <w:t>is has impacted on their work and conclusions drawn.</w:t>
            </w:r>
          </w:p>
          <w:p w:rsidR="004F0851" w:rsidRPr="00CB7438" w:rsidRDefault="004F0851" w:rsidP="004F0851">
            <w:pPr>
              <w:pStyle w:val="ListParagraph"/>
              <w:numPr>
                <w:ilvl w:val="0"/>
                <w:numId w:val="6"/>
              </w:numPr>
            </w:pPr>
            <w:r>
              <w:rPr>
                <w:rFonts w:eastAsiaTheme="minorHAnsi"/>
                <w:lang w:val="en-GB" w:eastAsia="en-GB" w:bidi="ar-SA"/>
              </w:rPr>
              <w:t xml:space="preserve">The work </w:t>
            </w:r>
            <w:r>
              <w:rPr>
                <w:rFonts w:eastAsiaTheme="minorHAnsi"/>
                <w:lang w:val="en-GB" w:eastAsia="en-GB" w:bidi="ar-SA"/>
              </w:rPr>
              <w:t xml:space="preserve">lacks a compelling argument but includes a degree of clarity through its descriptive nature. </w:t>
            </w:r>
            <w:r>
              <w:rPr>
                <w:rFonts w:eastAsiaTheme="minorHAnsi"/>
                <w:lang w:val="en-GB" w:eastAsia="en-GB" w:bidi="ar-SA"/>
              </w:rPr>
              <w:t>.</w:t>
            </w:r>
          </w:p>
          <w:p w:rsidR="00DC7318" w:rsidRDefault="00DC7318" w:rsidP="0072265C">
            <w:pPr>
              <w:pStyle w:val="ListParagraph"/>
              <w:rPr>
                <w:rFonts w:eastAsiaTheme="minorHAnsi"/>
                <w:szCs w:val="22"/>
                <w:lang w:val="en-GB" w:eastAsia="en-GB" w:bidi="ar-SA"/>
              </w:rPr>
            </w:pPr>
          </w:p>
        </w:tc>
      </w:tr>
      <w:tr w:rsidR="00DF1996" w:rsidTr="00112E26">
        <w:tc>
          <w:tcPr>
            <w:tcW w:w="2603" w:type="dxa"/>
            <w:tcBorders>
              <w:top w:val="single" w:sz="4" w:space="0" w:color="auto"/>
              <w:left w:val="single" w:sz="4" w:space="0" w:color="auto"/>
              <w:bottom w:val="single" w:sz="4" w:space="0" w:color="auto"/>
              <w:right w:val="single" w:sz="4" w:space="0" w:color="auto"/>
            </w:tcBorders>
            <w:hideMark/>
          </w:tcPr>
          <w:p w:rsidR="00DC7318" w:rsidRDefault="00DC7318">
            <w:pPr>
              <w:rPr>
                <w:szCs w:val="24"/>
                <w:lang w:val="en-GB" w:eastAsia="en-GB" w:bidi="ar-SA"/>
              </w:rPr>
            </w:pPr>
            <w:r>
              <w:rPr>
                <w:lang w:val="en-GB" w:eastAsia="en-GB" w:bidi="ar-SA"/>
              </w:rPr>
              <w:t>30% - 39% E grade</w:t>
            </w:r>
          </w:p>
          <w:p w:rsidR="00DC7318" w:rsidRDefault="00DC7318">
            <w:pPr>
              <w:rPr>
                <w:lang w:val="en-GB" w:eastAsia="en-GB" w:bidi="ar-SA"/>
              </w:rPr>
            </w:pPr>
            <w:r>
              <w:rPr>
                <w:lang w:val="en-GB" w:eastAsia="en-GB" w:bidi="ar-SA"/>
              </w:rPr>
              <w:t>Marginal fail</w:t>
            </w:r>
          </w:p>
        </w:tc>
        <w:tc>
          <w:tcPr>
            <w:tcW w:w="6413" w:type="dxa"/>
            <w:tcBorders>
              <w:top w:val="single" w:sz="4" w:space="0" w:color="auto"/>
              <w:left w:val="single" w:sz="4" w:space="0" w:color="auto"/>
              <w:bottom w:val="single" w:sz="4" w:space="0" w:color="auto"/>
              <w:right w:val="single" w:sz="4" w:space="0" w:color="auto"/>
            </w:tcBorders>
            <w:hideMark/>
          </w:tcPr>
          <w:p w:rsidR="0072265C" w:rsidRPr="0072265C" w:rsidRDefault="0072265C" w:rsidP="0072265C">
            <w:pPr>
              <w:pStyle w:val="ListParagraph"/>
              <w:rPr>
                <w:rFonts w:eastAsiaTheme="minorHAnsi"/>
                <w:szCs w:val="22"/>
                <w:lang w:val="en-GB" w:eastAsia="en-GB" w:bidi="ar-SA"/>
              </w:rPr>
            </w:pPr>
          </w:p>
          <w:p w:rsidR="00275DCE" w:rsidRDefault="00275DCE" w:rsidP="00D603B7">
            <w:pPr>
              <w:pStyle w:val="ListParagraph"/>
              <w:numPr>
                <w:ilvl w:val="0"/>
                <w:numId w:val="18"/>
              </w:numPr>
            </w:pPr>
            <w:r>
              <w:t xml:space="preserve">The presentation </w:t>
            </w:r>
            <w:r>
              <w:t xml:space="preserve">lacks a </w:t>
            </w:r>
            <w:r>
              <w:t xml:space="preserve">clear introduction to partnership working </w:t>
            </w:r>
            <w:r>
              <w:t>and doesn’t therefore ‘set’ the presentation up.</w:t>
            </w:r>
          </w:p>
          <w:p w:rsidR="00275DCE" w:rsidRDefault="00275DCE" w:rsidP="00D603B7">
            <w:pPr>
              <w:pStyle w:val="ListParagraph"/>
              <w:numPr>
                <w:ilvl w:val="0"/>
                <w:numId w:val="18"/>
              </w:numPr>
            </w:pPr>
            <w:r w:rsidRPr="00275DCE">
              <w:t xml:space="preserve">The presentation </w:t>
            </w:r>
            <w:r>
              <w:t xml:space="preserve">fails to </w:t>
            </w:r>
            <w:r>
              <w:t xml:space="preserve">effectively </w:t>
            </w:r>
            <w:r>
              <w:t>identify</w:t>
            </w:r>
            <w:r>
              <w:t xml:space="preserve"> why partnership working is an approach that is well suited to this demographic</w:t>
            </w:r>
            <w:r w:rsidRPr="00FF6815">
              <w:t xml:space="preserve"> </w:t>
            </w:r>
            <w:r>
              <w:t>and lacks theory in this area.</w:t>
            </w:r>
          </w:p>
          <w:p w:rsidR="00275DCE" w:rsidRDefault="00275DCE" w:rsidP="00275DCE">
            <w:pPr>
              <w:pStyle w:val="ListParagraph"/>
              <w:numPr>
                <w:ilvl w:val="0"/>
                <w:numId w:val="18"/>
              </w:numPr>
            </w:pPr>
            <w:r w:rsidRPr="00937D88">
              <w:rPr>
                <w:rFonts w:eastAsiaTheme="minorHAnsi"/>
                <w:lang w:val="en-GB" w:eastAsia="en-GB" w:bidi="ar-SA"/>
              </w:rPr>
              <w:t xml:space="preserve">The presentation </w:t>
            </w:r>
            <w:r>
              <w:rPr>
                <w:rFonts w:eastAsiaTheme="minorHAnsi"/>
                <w:lang w:val="en-GB" w:eastAsia="en-GB" w:bidi="ar-SA"/>
              </w:rPr>
              <w:t>fails to identify key challenges presented and back them up with examples and literature.</w:t>
            </w:r>
          </w:p>
          <w:p w:rsidR="00275DCE" w:rsidRDefault="00275DCE" w:rsidP="00275DCE">
            <w:pPr>
              <w:pStyle w:val="ListParagraph"/>
              <w:numPr>
                <w:ilvl w:val="0"/>
                <w:numId w:val="18"/>
              </w:numPr>
            </w:pPr>
            <w:r>
              <w:t xml:space="preserve">The presentation makes recommendations </w:t>
            </w:r>
            <w:r>
              <w:t>would not be workable.</w:t>
            </w:r>
          </w:p>
          <w:p w:rsidR="00275DCE" w:rsidRPr="007F1A4B" w:rsidRDefault="00275DCE" w:rsidP="00275DCE">
            <w:pPr>
              <w:pStyle w:val="ListParagraph"/>
              <w:numPr>
                <w:ilvl w:val="0"/>
                <w:numId w:val="6"/>
              </w:numPr>
              <w:spacing w:after="160" w:line="259" w:lineRule="auto"/>
            </w:pPr>
            <w:r>
              <w:t xml:space="preserve"> The work provides </w:t>
            </w:r>
            <w:r>
              <w:t>no</w:t>
            </w:r>
            <w:r>
              <w:t xml:space="preserve"> </w:t>
            </w:r>
            <w:r w:rsidRPr="002A20B0">
              <w:rPr>
                <w:rFonts w:eastAsiaTheme="minorHAnsi"/>
                <w:lang w:val="en-GB" w:eastAsia="en-GB" w:bidi="ar-SA"/>
              </w:rPr>
              <w:t>evidence of independent</w:t>
            </w:r>
            <w:r>
              <w:rPr>
                <w:rFonts w:eastAsiaTheme="minorHAnsi"/>
                <w:lang w:val="en-GB" w:eastAsia="en-GB" w:bidi="ar-SA"/>
              </w:rPr>
              <w:t>.</w:t>
            </w:r>
          </w:p>
          <w:p w:rsidR="00A955E6" w:rsidRPr="00A955E6" w:rsidRDefault="00275DCE" w:rsidP="00CF2F00">
            <w:pPr>
              <w:pStyle w:val="ListParagraph"/>
              <w:numPr>
                <w:ilvl w:val="0"/>
                <w:numId w:val="6"/>
              </w:numPr>
            </w:pPr>
            <w:r>
              <w:rPr>
                <w:rFonts w:eastAsiaTheme="minorHAnsi"/>
                <w:lang w:val="en-GB" w:eastAsia="en-GB" w:bidi="ar-SA"/>
              </w:rPr>
              <w:t xml:space="preserve">The work </w:t>
            </w:r>
            <w:r w:rsidR="00A955E6">
              <w:rPr>
                <w:rFonts w:eastAsiaTheme="minorHAnsi"/>
                <w:lang w:val="en-GB" w:eastAsia="en-GB" w:bidi="ar-SA"/>
              </w:rPr>
              <w:t>lacks</w:t>
            </w:r>
            <w:r>
              <w:rPr>
                <w:rFonts w:eastAsiaTheme="minorHAnsi"/>
                <w:lang w:val="en-GB" w:eastAsia="en-GB" w:bidi="ar-SA"/>
              </w:rPr>
              <w:t xml:space="preserve"> </w:t>
            </w:r>
            <w:r w:rsidRPr="002A20B0">
              <w:rPr>
                <w:rFonts w:eastAsiaTheme="minorHAnsi"/>
                <w:lang w:val="en-GB" w:eastAsia="en-GB" w:bidi="ar-SA"/>
              </w:rPr>
              <w:t>re</w:t>
            </w:r>
            <w:r>
              <w:rPr>
                <w:rFonts w:eastAsiaTheme="minorHAnsi"/>
                <w:lang w:val="en-GB" w:eastAsia="en-GB" w:bidi="ar-SA"/>
              </w:rPr>
              <w:t>cognition of the limits of the student’s own</w:t>
            </w:r>
            <w:r w:rsidRPr="002A20B0">
              <w:rPr>
                <w:rFonts w:eastAsiaTheme="minorHAnsi"/>
                <w:lang w:val="en-GB" w:eastAsia="en-GB" w:bidi="ar-SA"/>
              </w:rPr>
              <w:t xml:space="preserve"> knowledge</w:t>
            </w:r>
            <w:r w:rsidR="00A955E6">
              <w:rPr>
                <w:rFonts w:eastAsiaTheme="minorHAnsi"/>
                <w:lang w:val="en-GB" w:eastAsia="en-GB" w:bidi="ar-SA"/>
              </w:rPr>
              <w:t>.</w:t>
            </w:r>
          </w:p>
          <w:p w:rsidR="00275DCE" w:rsidRPr="00A955E6" w:rsidRDefault="00275DCE" w:rsidP="00CF2F00">
            <w:pPr>
              <w:pStyle w:val="ListParagraph"/>
              <w:numPr>
                <w:ilvl w:val="0"/>
                <w:numId w:val="6"/>
              </w:numPr>
            </w:pPr>
            <w:r>
              <w:rPr>
                <w:rFonts w:eastAsiaTheme="minorHAnsi"/>
                <w:lang w:val="en-GB" w:eastAsia="en-GB" w:bidi="ar-SA"/>
              </w:rPr>
              <w:t xml:space="preserve">The work </w:t>
            </w:r>
            <w:r w:rsidR="00A955E6">
              <w:rPr>
                <w:rFonts w:eastAsiaTheme="minorHAnsi"/>
                <w:lang w:val="en-GB" w:eastAsia="en-GB" w:bidi="ar-SA"/>
              </w:rPr>
              <w:t>fails to build an argument</w:t>
            </w:r>
            <w:r>
              <w:rPr>
                <w:rFonts w:eastAsiaTheme="minorHAnsi"/>
                <w:lang w:val="en-GB" w:eastAsia="en-GB" w:bidi="ar-SA"/>
              </w:rPr>
              <w:t>.</w:t>
            </w:r>
          </w:p>
          <w:p w:rsidR="0072265C" w:rsidRPr="0072265C" w:rsidRDefault="0072265C" w:rsidP="0072265C">
            <w:pPr>
              <w:pStyle w:val="ListParagraph"/>
              <w:rPr>
                <w:rFonts w:eastAsiaTheme="minorHAnsi"/>
                <w:szCs w:val="22"/>
                <w:lang w:val="en-GB" w:eastAsia="en-GB" w:bidi="ar-SA"/>
              </w:rPr>
            </w:pPr>
          </w:p>
          <w:p w:rsidR="00DC7318" w:rsidRDefault="00DC7318" w:rsidP="0072265C">
            <w:pPr>
              <w:pStyle w:val="ListParagraph"/>
              <w:rPr>
                <w:rFonts w:eastAsiaTheme="minorHAnsi"/>
                <w:szCs w:val="22"/>
                <w:lang w:val="en-GB" w:eastAsia="en-GB" w:bidi="ar-SA"/>
              </w:rPr>
            </w:pPr>
          </w:p>
        </w:tc>
      </w:tr>
    </w:tbl>
    <w:p w:rsidR="00DC7318" w:rsidRDefault="00DC7318"/>
    <w:p w:rsidR="00DC7318" w:rsidRDefault="00DC7318"/>
    <w:p w:rsidR="00DC7318" w:rsidRDefault="00DC7318"/>
    <w:p w:rsidR="00DC7318" w:rsidRDefault="00DC7318"/>
    <w:p w:rsidR="00DC7318" w:rsidRDefault="00DC7318" w:rsidP="00DC7318">
      <w:pPr>
        <w:ind w:left="360"/>
      </w:pPr>
    </w:p>
    <w:sectPr w:rsidR="00DC731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720F" w:rsidRDefault="00CD720F" w:rsidP="00732877">
      <w:pPr>
        <w:spacing w:after="0" w:line="240" w:lineRule="auto"/>
      </w:pPr>
      <w:r>
        <w:separator/>
      </w:r>
    </w:p>
  </w:endnote>
  <w:endnote w:type="continuationSeparator" w:id="0">
    <w:p w:rsidR="00CD720F" w:rsidRDefault="00CD720F" w:rsidP="00732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877" w:rsidRDefault="007328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877" w:rsidRDefault="007328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877" w:rsidRDefault="007328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720F" w:rsidRDefault="00CD720F" w:rsidP="00732877">
      <w:pPr>
        <w:spacing w:after="0" w:line="240" w:lineRule="auto"/>
      </w:pPr>
      <w:r>
        <w:separator/>
      </w:r>
    </w:p>
  </w:footnote>
  <w:footnote w:type="continuationSeparator" w:id="0">
    <w:p w:rsidR="00CD720F" w:rsidRDefault="00CD720F" w:rsidP="007328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877" w:rsidRDefault="007328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877" w:rsidRDefault="007328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877" w:rsidRDefault="00732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C3CF7"/>
    <w:multiLevelType w:val="hybridMultilevel"/>
    <w:tmpl w:val="053C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D74720"/>
    <w:multiLevelType w:val="hybridMultilevel"/>
    <w:tmpl w:val="D3A4C0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5446ADA"/>
    <w:multiLevelType w:val="hybridMultilevel"/>
    <w:tmpl w:val="DD04725C"/>
    <w:lvl w:ilvl="0" w:tplc="1206CA7A">
      <w:numFmt w:val="bullet"/>
      <w:lvlText w:val="-"/>
      <w:lvlJc w:val="left"/>
      <w:pPr>
        <w:ind w:left="768"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D8F0521"/>
    <w:multiLevelType w:val="hybridMultilevel"/>
    <w:tmpl w:val="85269114"/>
    <w:lvl w:ilvl="0" w:tplc="91ACF174">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F35536A"/>
    <w:multiLevelType w:val="hybridMultilevel"/>
    <w:tmpl w:val="B19AEC30"/>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Times New Roman"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Times New Roman"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Times New Roman" w:hint="default"/>
      </w:rPr>
    </w:lvl>
    <w:lvl w:ilvl="8" w:tplc="08090005">
      <w:start w:val="1"/>
      <w:numFmt w:val="bullet"/>
      <w:lvlText w:val=""/>
      <w:lvlJc w:val="left"/>
      <w:pPr>
        <w:ind w:left="6540" w:hanging="360"/>
      </w:pPr>
      <w:rPr>
        <w:rFonts w:ascii="Wingdings" w:hAnsi="Wingdings" w:hint="default"/>
      </w:rPr>
    </w:lvl>
  </w:abstractNum>
  <w:abstractNum w:abstractNumId="5" w15:restartNumberingAfterBreak="0">
    <w:nsid w:val="33E177B4"/>
    <w:multiLevelType w:val="hybridMultilevel"/>
    <w:tmpl w:val="31E80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235C68"/>
    <w:multiLevelType w:val="hybridMultilevel"/>
    <w:tmpl w:val="7A988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A029C8"/>
    <w:multiLevelType w:val="hybridMultilevel"/>
    <w:tmpl w:val="E44E1F92"/>
    <w:lvl w:ilvl="0" w:tplc="7FE62B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5A43A3"/>
    <w:multiLevelType w:val="hybridMultilevel"/>
    <w:tmpl w:val="56849E20"/>
    <w:lvl w:ilvl="0" w:tplc="7F2AEB7A">
      <w:start w:val="85"/>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2D07845"/>
    <w:multiLevelType w:val="hybridMultilevel"/>
    <w:tmpl w:val="A0B61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69203C"/>
    <w:multiLevelType w:val="hybridMultilevel"/>
    <w:tmpl w:val="93967FE2"/>
    <w:lvl w:ilvl="0" w:tplc="D48A3B98">
      <w:start w:val="1"/>
      <w:numFmt w:val="bullet"/>
      <w:lvlText w:val=""/>
      <w:lvlJc w:val="left"/>
      <w:pPr>
        <w:ind w:left="113" w:hanging="113"/>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90C5987"/>
    <w:multiLevelType w:val="hybridMultilevel"/>
    <w:tmpl w:val="C298CC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F174019"/>
    <w:multiLevelType w:val="hybridMultilevel"/>
    <w:tmpl w:val="94EA4F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AD2553A"/>
    <w:multiLevelType w:val="hybridMultilevel"/>
    <w:tmpl w:val="8EF02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0865E8"/>
    <w:multiLevelType w:val="hybridMultilevel"/>
    <w:tmpl w:val="3F44A25E"/>
    <w:lvl w:ilvl="0" w:tplc="89421058">
      <w:start w:val="8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257B68"/>
    <w:multiLevelType w:val="hybridMultilevel"/>
    <w:tmpl w:val="5846EF10"/>
    <w:lvl w:ilvl="0" w:tplc="1206CA7A">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6" w15:restartNumberingAfterBreak="0">
    <w:nsid w:val="7C482CF9"/>
    <w:multiLevelType w:val="hybridMultilevel"/>
    <w:tmpl w:val="37D44686"/>
    <w:lvl w:ilvl="0" w:tplc="93E8B1C4">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5"/>
  </w:num>
  <w:num w:numId="3">
    <w:abstractNumId w:val="3"/>
  </w:num>
  <w:num w:numId="4">
    <w:abstractNumId w:val="3"/>
  </w:num>
  <w:num w:numId="5">
    <w:abstractNumId w:val="2"/>
  </w:num>
  <w:num w:numId="6">
    <w:abstractNumId w:val="10"/>
  </w:num>
  <w:num w:numId="7">
    <w:abstractNumId w:val="4"/>
  </w:num>
  <w:num w:numId="8">
    <w:abstractNumId w:val="14"/>
  </w:num>
  <w:num w:numId="9">
    <w:abstractNumId w:val="8"/>
  </w:num>
  <w:num w:numId="10">
    <w:abstractNumId w:val="1"/>
  </w:num>
  <w:num w:numId="11">
    <w:abstractNumId w:val="11"/>
  </w:num>
  <w:num w:numId="12">
    <w:abstractNumId w:val="6"/>
  </w:num>
  <w:num w:numId="13">
    <w:abstractNumId w:val="12"/>
  </w:num>
  <w:num w:numId="14">
    <w:abstractNumId w:val="13"/>
  </w:num>
  <w:num w:numId="15">
    <w:abstractNumId w:val="9"/>
  </w:num>
  <w:num w:numId="16">
    <w:abstractNumId w:val="5"/>
  </w:num>
  <w:num w:numId="17">
    <w:abstractNumId w:val="0"/>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318"/>
    <w:rsid w:val="00112E26"/>
    <w:rsid w:val="00167FBE"/>
    <w:rsid w:val="00261B69"/>
    <w:rsid w:val="00275DCE"/>
    <w:rsid w:val="00284C64"/>
    <w:rsid w:val="002A20B0"/>
    <w:rsid w:val="002A64CC"/>
    <w:rsid w:val="002C362E"/>
    <w:rsid w:val="00402FC7"/>
    <w:rsid w:val="004F0851"/>
    <w:rsid w:val="00537B74"/>
    <w:rsid w:val="005A0A29"/>
    <w:rsid w:val="006A6EC0"/>
    <w:rsid w:val="00721AE5"/>
    <w:rsid w:val="0072265C"/>
    <w:rsid w:val="00732877"/>
    <w:rsid w:val="007D50D8"/>
    <w:rsid w:val="007F1A4B"/>
    <w:rsid w:val="00816EA8"/>
    <w:rsid w:val="00932E92"/>
    <w:rsid w:val="00937D88"/>
    <w:rsid w:val="00973555"/>
    <w:rsid w:val="009E10A4"/>
    <w:rsid w:val="00A7457A"/>
    <w:rsid w:val="00A955E6"/>
    <w:rsid w:val="00AE1E34"/>
    <w:rsid w:val="00C15A19"/>
    <w:rsid w:val="00C2644A"/>
    <w:rsid w:val="00CB7438"/>
    <w:rsid w:val="00CD720F"/>
    <w:rsid w:val="00DC57C6"/>
    <w:rsid w:val="00DC7318"/>
    <w:rsid w:val="00DD293C"/>
    <w:rsid w:val="00DF1996"/>
    <w:rsid w:val="00E96B26"/>
    <w:rsid w:val="00EB554D"/>
    <w:rsid w:val="00EB6FED"/>
    <w:rsid w:val="00F31E95"/>
    <w:rsid w:val="00F36EBF"/>
    <w:rsid w:val="00F93C7F"/>
    <w:rsid w:val="00FC2504"/>
    <w:rsid w:val="00FE24FE"/>
    <w:rsid w:val="00FF6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D7364"/>
  <w15:chartTrackingRefBased/>
  <w15:docId w15:val="{7DEDF695-DA71-4A31-BECC-59942F40C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C7318"/>
    <w:pPr>
      <w:ind w:left="720"/>
      <w:contextualSpacing/>
    </w:pPr>
  </w:style>
  <w:style w:type="table" w:customStyle="1" w:styleId="TableGrid3">
    <w:name w:val="Table Grid3"/>
    <w:basedOn w:val="TableNormal"/>
    <w:uiPriority w:val="59"/>
    <w:rsid w:val="00DC7318"/>
    <w:pPr>
      <w:spacing w:after="0" w:line="240" w:lineRule="auto"/>
    </w:pPr>
    <w:rPr>
      <w:rFonts w:ascii="Arial" w:eastAsia="Times New Roman" w:hAnsi="Arial" w:cs="Arial"/>
      <w:sz w:val="20"/>
      <w:szCs w:val="20"/>
      <w:lang w:val="en-US" w:bidi="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28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2877"/>
  </w:style>
  <w:style w:type="paragraph" w:styleId="Footer">
    <w:name w:val="footer"/>
    <w:basedOn w:val="Normal"/>
    <w:link w:val="FooterChar"/>
    <w:uiPriority w:val="99"/>
    <w:unhideWhenUsed/>
    <w:rsid w:val="007328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28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160621">
      <w:bodyDiv w:val="1"/>
      <w:marLeft w:val="0"/>
      <w:marRight w:val="0"/>
      <w:marTop w:val="0"/>
      <w:marBottom w:val="0"/>
      <w:divBdr>
        <w:top w:val="none" w:sz="0" w:space="0" w:color="auto"/>
        <w:left w:val="none" w:sz="0" w:space="0" w:color="auto"/>
        <w:bottom w:val="none" w:sz="0" w:space="0" w:color="auto"/>
        <w:right w:val="none" w:sz="0" w:space="0" w:color="auto"/>
      </w:divBdr>
    </w:div>
    <w:div w:id="1735935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Pages>
  <Words>1001</Words>
  <Characters>5708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hapgood</dc:creator>
  <cp:keywords/>
  <dc:description/>
  <cp:lastModifiedBy>Neil Hapgood</cp:lastModifiedBy>
  <cp:revision>8</cp:revision>
  <dcterms:created xsi:type="dcterms:W3CDTF">2018-11-27T15:09:00Z</dcterms:created>
  <dcterms:modified xsi:type="dcterms:W3CDTF">2018-11-27T16:15:00Z</dcterms:modified>
</cp:coreProperties>
</file>