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B5E93A" w14:textId="0CADA62B" w:rsidR="0048310D" w:rsidRDefault="00514009" w:rsidP="007552DB">
      <w:pPr>
        <w:jc w:val="center"/>
        <w:rPr>
          <w:rFonts w:ascii="Arial" w:hAnsi="Arial" w:cs="Arial"/>
          <w:b/>
          <w:bCs/>
          <w:u w:val="single"/>
        </w:rPr>
      </w:pPr>
      <w:r w:rsidRPr="004B0697">
        <w:rPr>
          <w:rFonts w:ascii="Arial" w:hAnsi="Arial" w:cs="Arial"/>
          <w:b/>
          <w:bCs/>
          <w:u w:val="single"/>
        </w:rPr>
        <w:t>A sc</w:t>
      </w:r>
      <w:r w:rsidR="000F60EF" w:rsidRPr="004B0697">
        <w:rPr>
          <w:rFonts w:ascii="Arial" w:hAnsi="Arial" w:cs="Arial"/>
          <w:b/>
          <w:bCs/>
          <w:u w:val="single"/>
        </w:rPr>
        <w:t xml:space="preserve">oping review of digital </w:t>
      </w:r>
      <w:r w:rsidR="00A76F6B" w:rsidRPr="004B0697">
        <w:rPr>
          <w:rFonts w:ascii="Arial" w:hAnsi="Arial" w:cs="Arial"/>
          <w:b/>
          <w:bCs/>
          <w:u w:val="single"/>
        </w:rPr>
        <w:t xml:space="preserve">mental health interventions for improving wellbeing among </w:t>
      </w:r>
      <w:r w:rsidR="004B0697" w:rsidRPr="004B0697">
        <w:rPr>
          <w:rFonts w:ascii="Arial" w:hAnsi="Arial" w:cs="Arial"/>
          <w:b/>
          <w:bCs/>
          <w:u w:val="single"/>
        </w:rPr>
        <w:t>young people in UK</w:t>
      </w:r>
    </w:p>
    <w:p w14:paraId="45E35EAB" w14:textId="77777777" w:rsidR="004B0697" w:rsidRDefault="004B0697" w:rsidP="007552DB">
      <w:pPr>
        <w:jc w:val="center"/>
        <w:rPr>
          <w:rFonts w:ascii="Arial" w:hAnsi="Arial" w:cs="Arial"/>
          <w:b/>
          <w:bCs/>
          <w:u w:val="single"/>
        </w:rPr>
      </w:pPr>
    </w:p>
    <w:p w14:paraId="0E79561C" w14:textId="77777777" w:rsidR="004B0697" w:rsidRDefault="004B0697" w:rsidP="007552DB">
      <w:pPr>
        <w:jc w:val="center"/>
        <w:rPr>
          <w:rFonts w:ascii="Arial" w:hAnsi="Arial" w:cs="Arial"/>
          <w:b/>
          <w:bCs/>
          <w:u w:val="single"/>
        </w:rPr>
      </w:pPr>
    </w:p>
    <w:p w14:paraId="0CCD3735" w14:textId="77777777" w:rsidR="004B0697" w:rsidRDefault="004B0697" w:rsidP="007552DB">
      <w:pPr>
        <w:jc w:val="center"/>
        <w:rPr>
          <w:rFonts w:ascii="Arial" w:hAnsi="Arial" w:cs="Arial"/>
          <w:b/>
          <w:bCs/>
          <w:u w:val="single"/>
        </w:rPr>
      </w:pPr>
    </w:p>
    <w:p w14:paraId="189C278A" w14:textId="77777777" w:rsidR="004B0697" w:rsidRDefault="004B0697" w:rsidP="007552DB">
      <w:pPr>
        <w:jc w:val="center"/>
        <w:rPr>
          <w:rFonts w:ascii="Arial" w:hAnsi="Arial" w:cs="Arial"/>
          <w:b/>
          <w:bCs/>
          <w:u w:val="single"/>
        </w:rPr>
      </w:pPr>
    </w:p>
    <w:p w14:paraId="23431DFA" w14:textId="77777777" w:rsidR="004B0697" w:rsidRDefault="004B0697" w:rsidP="007552DB">
      <w:pPr>
        <w:jc w:val="center"/>
        <w:rPr>
          <w:rFonts w:ascii="Arial" w:hAnsi="Arial" w:cs="Arial"/>
          <w:b/>
          <w:bCs/>
          <w:u w:val="single"/>
        </w:rPr>
      </w:pPr>
    </w:p>
    <w:p w14:paraId="5254067B" w14:textId="77777777" w:rsidR="004B0697" w:rsidRDefault="004B0697" w:rsidP="007552DB">
      <w:pPr>
        <w:jc w:val="center"/>
        <w:rPr>
          <w:rFonts w:ascii="Arial" w:hAnsi="Arial" w:cs="Arial"/>
          <w:b/>
          <w:bCs/>
          <w:u w:val="single"/>
        </w:rPr>
      </w:pPr>
    </w:p>
    <w:p w14:paraId="424F706F" w14:textId="77777777" w:rsidR="004B0697" w:rsidRDefault="004B0697" w:rsidP="007552DB">
      <w:pPr>
        <w:jc w:val="center"/>
        <w:rPr>
          <w:rFonts w:ascii="Arial" w:hAnsi="Arial" w:cs="Arial"/>
          <w:b/>
          <w:bCs/>
          <w:u w:val="single"/>
        </w:rPr>
      </w:pPr>
    </w:p>
    <w:p w14:paraId="1DCF7B72" w14:textId="77777777" w:rsidR="004B0697" w:rsidRDefault="004B0697" w:rsidP="007552DB">
      <w:pPr>
        <w:jc w:val="center"/>
        <w:rPr>
          <w:rFonts w:ascii="Arial" w:hAnsi="Arial" w:cs="Arial"/>
          <w:b/>
          <w:bCs/>
          <w:u w:val="single"/>
        </w:rPr>
      </w:pPr>
    </w:p>
    <w:p w14:paraId="3E4156A7" w14:textId="77777777" w:rsidR="004B0697" w:rsidRDefault="004B0697" w:rsidP="007552DB">
      <w:pPr>
        <w:jc w:val="center"/>
        <w:rPr>
          <w:rFonts w:ascii="Arial" w:hAnsi="Arial" w:cs="Arial"/>
          <w:b/>
          <w:bCs/>
          <w:u w:val="single"/>
        </w:rPr>
      </w:pPr>
    </w:p>
    <w:p w14:paraId="5D38468E" w14:textId="77777777" w:rsidR="004B0697" w:rsidRDefault="004B0697" w:rsidP="007552DB">
      <w:pPr>
        <w:jc w:val="center"/>
        <w:rPr>
          <w:rFonts w:ascii="Arial" w:hAnsi="Arial" w:cs="Arial"/>
          <w:b/>
          <w:bCs/>
          <w:u w:val="single"/>
        </w:rPr>
      </w:pPr>
    </w:p>
    <w:p w14:paraId="0017C553" w14:textId="77777777" w:rsidR="004B0697" w:rsidRDefault="004B0697" w:rsidP="007552DB">
      <w:pPr>
        <w:jc w:val="center"/>
        <w:rPr>
          <w:rFonts w:ascii="Arial" w:hAnsi="Arial" w:cs="Arial"/>
          <w:b/>
          <w:bCs/>
          <w:u w:val="single"/>
        </w:rPr>
      </w:pPr>
    </w:p>
    <w:p w14:paraId="4631F194" w14:textId="77777777" w:rsidR="004B0697" w:rsidRDefault="004B0697" w:rsidP="007552DB">
      <w:pPr>
        <w:jc w:val="center"/>
        <w:rPr>
          <w:rFonts w:ascii="Arial" w:hAnsi="Arial" w:cs="Arial"/>
          <w:b/>
          <w:bCs/>
          <w:u w:val="single"/>
        </w:rPr>
      </w:pPr>
    </w:p>
    <w:p w14:paraId="75B74838" w14:textId="77777777" w:rsidR="004B0697" w:rsidRDefault="004B0697" w:rsidP="007552DB">
      <w:pPr>
        <w:jc w:val="center"/>
        <w:rPr>
          <w:rFonts w:ascii="Arial" w:hAnsi="Arial" w:cs="Arial"/>
          <w:b/>
          <w:bCs/>
          <w:u w:val="single"/>
        </w:rPr>
      </w:pPr>
    </w:p>
    <w:p w14:paraId="112E06DF" w14:textId="77777777" w:rsidR="004B0697" w:rsidRDefault="004B0697" w:rsidP="004B0697">
      <w:pPr>
        <w:rPr>
          <w:rFonts w:ascii="Arial" w:hAnsi="Arial" w:cs="Arial"/>
          <w:b/>
          <w:bCs/>
          <w:u w:val="single"/>
        </w:rPr>
      </w:pPr>
    </w:p>
    <w:p w14:paraId="727D9909" w14:textId="77777777" w:rsidR="004B0697" w:rsidRDefault="004B0697" w:rsidP="004B0697">
      <w:pPr>
        <w:rPr>
          <w:rFonts w:ascii="Arial" w:hAnsi="Arial" w:cs="Arial"/>
          <w:b/>
          <w:bCs/>
          <w:u w:val="single"/>
        </w:rPr>
      </w:pPr>
    </w:p>
    <w:p w14:paraId="5542F388" w14:textId="77777777" w:rsidR="004B0697" w:rsidRDefault="004B0697" w:rsidP="004B0697">
      <w:pPr>
        <w:rPr>
          <w:rFonts w:ascii="Arial" w:hAnsi="Arial" w:cs="Arial"/>
          <w:b/>
          <w:bCs/>
          <w:u w:val="single"/>
        </w:rPr>
      </w:pPr>
    </w:p>
    <w:p w14:paraId="12CE0672" w14:textId="77777777" w:rsidR="004B0697" w:rsidRDefault="004B0697" w:rsidP="004B0697">
      <w:pPr>
        <w:rPr>
          <w:rFonts w:ascii="Arial" w:hAnsi="Arial" w:cs="Arial"/>
          <w:b/>
          <w:bCs/>
          <w:u w:val="single"/>
        </w:rPr>
      </w:pPr>
    </w:p>
    <w:p w14:paraId="3C709181" w14:textId="77777777" w:rsidR="004B0697" w:rsidRDefault="004B0697" w:rsidP="004B0697">
      <w:pPr>
        <w:rPr>
          <w:rFonts w:ascii="Arial" w:hAnsi="Arial" w:cs="Arial"/>
          <w:b/>
          <w:bCs/>
          <w:u w:val="single"/>
        </w:rPr>
      </w:pPr>
    </w:p>
    <w:p w14:paraId="7ABC7E54" w14:textId="77777777" w:rsidR="004B0697" w:rsidRDefault="004B0697" w:rsidP="004B0697">
      <w:pPr>
        <w:rPr>
          <w:rFonts w:ascii="Arial" w:hAnsi="Arial" w:cs="Arial"/>
          <w:b/>
          <w:bCs/>
          <w:u w:val="single"/>
        </w:rPr>
      </w:pPr>
    </w:p>
    <w:p w14:paraId="460DCF6D" w14:textId="77777777" w:rsidR="004B0697" w:rsidRDefault="004B0697" w:rsidP="004B0697">
      <w:pPr>
        <w:rPr>
          <w:rFonts w:ascii="Arial" w:hAnsi="Arial" w:cs="Arial"/>
          <w:b/>
          <w:bCs/>
          <w:u w:val="single"/>
        </w:rPr>
      </w:pPr>
    </w:p>
    <w:p w14:paraId="6B6AEABB" w14:textId="77777777" w:rsidR="004B0697" w:rsidRDefault="004B0697" w:rsidP="004B0697">
      <w:pPr>
        <w:rPr>
          <w:rFonts w:ascii="Arial" w:hAnsi="Arial" w:cs="Arial"/>
          <w:b/>
          <w:bCs/>
          <w:u w:val="single"/>
        </w:rPr>
      </w:pPr>
    </w:p>
    <w:p w14:paraId="79DFB338" w14:textId="77777777" w:rsidR="00C42BD7" w:rsidRDefault="00C42BD7" w:rsidP="004B0697">
      <w:pPr>
        <w:rPr>
          <w:rFonts w:ascii="Arial" w:hAnsi="Arial" w:cs="Arial"/>
          <w:b/>
          <w:bCs/>
          <w:u w:val="single"/>
        </w:rPr>
      </w:pPr>
    </w:p>
    <w:p w14:paraId="04E29C17" w14:textId="77777777" w:rsidR="00C42BD7" w:rsidRDefault="00C42BD7" w:rsidP="004B0697">
      <w:pPr>
        <w:rPr>
          <w:rFonts w:ascii="Arial" w:hAnsi="Arial" w:cs="Arial"/>
          <w:b/>
          <w:bCs/>
          <w:u w:val="single"/>
        </w:rPr>
      </w:pPr>
    </w:p>
    <w:p w14:paraId="5E3BB78E" w14:textId="77777777" w:rsidR="00C42BD7" w:rsidRDefault="00C42BD7" w:rsidP="004B0697">
      <w:pPr>
        <w:rPr>
          <w:rFonts w:ascii="Arial" w:hAnsi="Arial" w:cs="Arial"/>
          <w:b/>
          <w:bCs/>
          <w:u w:val="single"/>
        </w:rPr>
      </w:pPr>
    </w:p>
    <w:p w14:paraId="270189C2" w14:textId="77777777" w:rsidR="00C42BD7" w:rsidRDefault="00C42BD7" w:rsidP="004B0697">
      <w:pPr>
        <w:rPr>
          <w:rFonts w:ascii="Arial" w:hAnsi="Arial" w:cs="Arial"/>
          <w:b/>
          <w:bCs/>
          <w:u w:val="single"/>
        </w:rPr>
      </w:pPr>
    </w:p>
    <w:p w14:paraId="28DE02D2" w14:textId="77777777" w:rsidR="00C42BD7" w:rsidRDefault="00C42BD7" w:rsidP="004B0697">
      <w:pPr>
        <w:rPr>
          <w:rFonts w:ascii="Arial" w:hAnsi="Arial" w:cs="Arial"/>
          <w:b/>
          <w:bCs/>
          <w:u w:val="single"/>
        </w:rPr>
      </w:pPr>
    </w:p>
    <w:p w14:paraId="0555C263" w14:textId="77777777" w:rsidR="00C42BD7" w:rsidRDefault="00C42BD7" w:rsidP="004B0697">
      <w:pPr>
        <w:rPr>
          <w:rFonts w:ascii="Arial" w:hAnsi="Arial" w:cs="Arial"/>
          <w:b/>
          <w:bCs/>
          <w:u w:val="single"/>
        </w:rPr>
      </w:pPr>
    </w:p>
    <w:p w14:paraId="4A6567D1" w14:textId="77777777" w:rsidR="00C42BD7" w:rsidRDefault="00C42BD7" w:rsidP="004B0697">
      <w:pPr>
        <w:rPr>
          <w:rFonts w:ascii="Arial" w:hAnsi="Arial" w:cs="Arial"/>
          <w:b/>
          <w:bCs/>
          <w:u w:val="single"/>
        </w:rPr>
      </w:pPr>
    </w:p>
    <w:p w14:paraId="26F61DC0" w14:textId="77777777" w:rsidR="00C42BD7" w:rsidRDefault="00C42BD7" w:rsidP="004B0697">
      <w:pPr>
        <w:rPr>
          <w:rFonts w:ascii="Arial" w:hAnsi="Arial" w:cs="Arial"/>
          <w:b/>
          <w:bCs/>
          <w:u w:val="single"/>
        </w:rPr>
      </w:pPr>
    </w:p>
    <w:p w14:paraId="10B9461D" w14:textId="77777777" w:rsidR="00C42BD7" w:rsidRDefault="00C42BD7" w:rsidP="004B0697">
      <w:pPr>
        <w:rPr>
          <w:rFonts w:ascii="Arial" w:hAnsi="Arial" w:cs="Arial"/>
          <w:b/>
          <w:bCs/>
          <w:u w:val="single"/>
        </w:rPr>
      </w:pPr>
    </w:p>
    <w:p w14:paraId="1D436A38" w14:textId="77777777" w:rsidR="00C42BD7" w:rsidRDefault="00C42BD7" w:rsidP="004B0697">
      <w:pPr>
        <w:rPr>
          <w:rFonts w:ascii="Arial" w:hAnsi="Arial" w:cs="Arial"/>
          <w:b/>
          <w:bCs/>
          <w:u w:val="single"/>
        </w:rPr>
      </w:pPr>
    </w:p>
    <w:p w14:paraId="6BB45953" w14:textId="77777777" w:rsidR="00C42BD7" w:rsidRDefault="00C42BD7" w:rsidP="004B0697">
      <w:pPr>
        <w:rPr>
          <w:rFonts w:ascii="Arial" w:hAnsi="Arial" w:cs="Arial"/>
          <w:b/>
          <w:bCs/>
          <w:u w:val="single"/>
        </w:rPr>
      </w:pPr>
    </w:p>
    <w:p w14:paraId="55B777B5" w14:textId="77777777" w:rsidR="00C42BD7" w:rsidRDefault="00C42BD7" w:rsidP="004B0697">
      <w:pPr>
        <w:rPr>
          <w:rFonts w:ascii="Arial" w:hAnsi="Arial" w:cs="Arial"/>
          <w:b/>
          <w:bCs/>
          <w:u w:val="single"/>
        </w:rPr>
      </w:pPr>
    </w:p>
    <w:p w14:paraId="7010ADA8" w14:textId="77777777" w:rsidR="00C42BD7" w:rsidRDefault="00C42BD7" w:rsidP="004B0697">
      <w:pPr>
        <w:rPr>
          <w:rFonts w:ascii="Arial" w:hAnsi="Arial" w:cs="Arial"/>
          <w:b/>
          <w:bCs/>
          <w:u w:val="single"/>
        </w:rPr>
      </w:pPr>
    </w:p>
    <w:p w14:paraId="691B74B5" w14:textId="77777777" w:rsidR="004B0697" w:rsidRDefault="004B0697" w:rsidP="004B0697">
      <w:pPr>
        <w:rPr>
          <w:rFonts w:ascii="Arial" w:hAnsi="Arial" w:cs="Arial"/>
          <w:b/>
          <w:bCs/>
          <w:u w:val="single"/>
        </w:rPr>
      </w:pPr>
    </w:p>
    <w:p w14:paraId="41C7FFC0" w14:textId="4FDA7626" w:rsidR="004B0697" w:rsidRPr="00A60FE5" w:rsidRDefault="004B0697" w:rsidP="004B0697">
      <w:pPr>
        <w:rPr>
          <w:rFonts w:ascii="Arial" w:hAnsi="Arial" w:cs="Arial"/>
        </w:rPr>
      </w:pPr>
      <w:r>
        <w:rPr>
          <w:rFonts w:ascii="Arial" w:hAnsi="Arial" w:cs="Arial"/>
          <w:b/>
          <w:bCs/>
          <w:u w:val="single"/>
        </w:rPr>
        <w:t>Name:</w:t>
      </w:r>
      <w:r w:rsidR="00A60FE5">
        <w:rPr>
          <w:rFonts w:ascii="Arial" w:hAnsi="Arial" w:cs="Arial"/>
        </w:rPr>
        <w:t xml:space="preserve"> Rebeca Zlataru</w:t>
      </w:r>
    </w:p>
    <w:p w14:paraId="45A5C079" w14:textId="77777777" w:rsidR="004B0697" w:rsidRDefault="004B0697" w:rsidP="004B0697">
      <w:pPr>
        <w:rPr>
          <w:rFonts w:ascii="Arial" w:hAnsi="Arial" w:cs="Arial"/>
          <w:b/>
          <w:bCs/>
          <w:u w:val="single"/>
        </w:rPr>
      </w:pPr>
    </w:p>
    <w:p w14:paraId="5E5E3E16" w14:textId="2A82DE22" w:rsidR="004B0697" w:rsidRPr="00A60FE5" w:rsidRDefault="004B0697" w:rsidP="004B0697">
      <w:pPr>
        <w:rPr>
          <w:rFonts w:ascii="Arial" w:hAnsi="Arial" w:cs="Arial"/>
        </w:rPr>
      </w:pPr>
      <w:r>
        <w:rPr>
          <w:rFonts w:ascii="Arial" w:hAnsi="Arial" w:cs="Arial"/>
          <w:b/>
          <w:bCs/>
          <w:u w:val="single"/>
        </w:rPr>
        <w:t>Student number:</w:t>
      </w:r>
      <w:r w:rsidR="00A60FE5">
        <w:rPr>
          <w:rFonts w:ascii="Arial" w:hAnsi="Arial" w:cs="Arial"/>
        </w:rPr>
        <w:t xml:space="preserve"> 2331919</w:t>
      </w:r>
    </w:p>
    <w:p w14:paraId="0D7A402E" w14:textId="77777777" w:rsidR="004B0697" w:rsidRDefault="004B0697" w:rsidP="004B0697">
      <w:pPr>
        <w:rPr>
          <w:rFonts w:ascii="Arial" w:hAnsi="Arial" w:cs="Arial"/>
          <w:b/>
          <w:bCs/>
          <w:u w:val="single"/>
        </w:rPr>
      </w:pPr>
    </w:p>
    <w:p w14:paraId="7AAFB972" w14:textId="7E3DC4F0" w:rsidR="004B0DE5" w:rsidRPr="00C47C07" w:rsidRDefault="004B0DE5" w:rsidP="004B0697">
      <w:pPr>
        <w:rPr>
          <w:rFonts w:ascii="Arial" w:hAnsi="Arial" w:cs="Arial"/>
        </w:rPr>
      </w:pPr>
      <w:r>
        <w:rPr>
          <w:rFonts w:ascii="Arial" w:hAnsi="Arial" w:cs="Arial"/>
          <w:b/>
          <w:bCs/>
          <w:u w:val="single"/>
        </w:rPr>
        <w:t>Module code and title:</w:t>
      </w:r>
      <w:r w:rsidR="00A60FE5">
        <w:rPr>
          <w:rFonts w:ascii="Arial" w:hAnsi="Arial" w:cs="Arial"/>
        </w:rPr>
        <w:t xml:space="preserve"> </w:t>
      </w:r>
      <w:r w:rsidR="00E9709F">
        <w:rPr>
          <w:rFonts w:ascii="Arial" w:hAnsi="Arial" w:cs="Arial"/>
        </w:rPr>
        <w:t xml:space="preserve">Introduction to Independent Research Skills </w:t>
      </w:r>
      <w:r w:rsidR="00F10052">
        <w:rPr>
          <w:rFonts w:ascii="Arial" w:hAnsi="Arial" w:cs="Arial"/>
        </w:rPr>
        <w:t>(BMHP5019)</w:t>
      </w:r>
    </w:p>
    <w:p w14:paraId="2341BA38" w14:textId="77777777" w:rsidR="004B0DE5" w:rsidRDefault="004B0DE5" w:rsidP="004B0697">
      <w:pPr>
        <w:rPr>
          <w:rFonts w:ascii="Arial" w:hAnsi="Arial" w:cs="Arial"/>
          <w:b/>
          <w:bCs/>
          <w:u w:val="single"/>
        </w:rPr>
      </w:pPr>
    </w:p>
    <w:p w14:paraId="10EFCF26" w14:textId="6B4BB586" w:rsidR="004B0DE5" w:rsidRDefault="004B0DE5" w:rsidP="004B0697">
      <w:pPr>
        <w:rPr>
          <w:rFonts w:ascii="Arial" w:hAnsi="Arial" w:cs="Arial"/>
        </w:rPr>
      </w:pPr>
      <w:r>
        <w:rPr>
          <w:rFonts w:ascii="Arial" w:hAnsi="Arial" w:cs="Arial"/>
          <w:b/>
          <w:bCs/>
          <w:u w:val="single"/>
        </w:rPr>
        <w:t>Lecturer name:</w:t>
      </w:r>
      <w:r w:rsidR="00C47C07">
        <w:rPr>
          <w:rFonts w:ascii="Arial" w:hAnsi="Arial" w:cs="Arial"/>
        </w:rPr>
        <w:t xml:space="preserve"> </w:t>
      </w:r>
      <w:r w:rsidR="00C42BD7">
        <w:rPr>
          <w:rFonts w:ascii="Arial" w:hAnsi="Arial" w:cs="Arial"/>
        </w:rPr>
        <w:t>Rizwan Nadim</w:t>
      </w:r>
    </w:p>
    <w:p w14:paraId="087D277B" w14:textId="77777777" w:rsidR="00C42BD7" w:rsidRDefault="00C42BD7" w:rsidP="004B0697">
      <w:pPr>
        <w:rPr>
          <w:rFonts w:ascii="Arial" w:hAnsi="Arial" w:cs="Arial"/>
        </w:rPr>
      </w:pPr>
    </w:p>
    <w:p w14:paraId="3FF2733F" w14:textId="77777777" w:rsidR="00C42BD7" w:rsidRDefault="00C42BD7" w:rsidP="004B0697">
      <w:pPr>
        <w:rPr>
          <w:rFonts w:ascii="Arial" w:hAnsi="Arial" w:cs="Arial"/>
        </w:rPr>
      </w:pPr>
    </w:p>
    <w:p w14:paraId="3F6A61CF" w14:textId="77777777" w:rsidR="00C42BD7" w:rsidRDefault="00C42BD7" w:rsidP="004B0697">
      <w:pPr>
        <w:rPr>
          <w:rFonts w:ascii="Arial" w:hAnsi="Arial" w:cs="Arial"/>
        </w:rPr>
      </w:pPr>
    </w:p>
    <w:p w14:paraId="2D86BC79" w14:textId="77777777" w:rsidR="00C42BD7" w:rsidRDefault="00C42BD7" w:rsidP="004B0697">
      <w:pPr>
        <w:rPr>
          <w:rFonts w:ascii="Arial" w:hAnsi="Arial" w:cs="Arial"/>
        </w:rPr>
      </w:pPr>
    </w:p>
    <w:p w14:paraId="0991F6CE" w14:textId="77777777" w:rsidR="00C42BD7" w:rsidRDefault="00C42BD7" w:rsidP="004B0697">
      <w:pPr>
        <w:rPr>
          <w:rFonts w:ascii="Arial" w:hAnsi="Arial" w:cs="Arial"/>
        </w:rPr>
      </w:pPr>
    </w:p>
    <w:p w14:paraId="3FCB9603" w14:textId="77777777" w:rsidR="00C42BD7" w:rsidRDefault="00C42BD7" w:rsidP="004B0697">
      <w:pPr>
        <w:rPr>
          <w:rFonts w:ascii="Arial" w:hAnsi="Arial" w:cs="Arial"/>
        </w:rPr>
      </w:pPr>
    </w:p>
    <w:p w14:paraId="39721AD3" w14:textId="00F3DD62" w:rsidR="008C5078" w:rsidRPr="008C5078" w:rsidRDefault="008C5078" w:rsidP="00BF3897">
      <w:pPr>
        <w:pStyle w:val="ListParagraph"/>
        <w:numPr>
          <w:ilvl w:val="0"/>
          <w:numId w:val="2"/>
        </w:numPr>
        <w:spacing w:line="360" w:lineRule="auto"/>
        <w:rPr>
          <w:rFonts w:ascii="Arial" w:hAnsi="Arial" w:cs="Arial"/>
          <w:sz w:val="22"/>
          <w:szCs w:val="22"/>
        </w:rPr>
      </w:pPr>
      <w:r w:rsidRPr="008C5078">
        <w:rPr>
          <w:rFonts w:ascii="Arial" w:hAnsi="Arial" w:cs="Arial"/>
          <w:b/>
          <w:bCs/>
          <w:sz w:val="22"/>
          <w:szCs w:val="22"/>
          <w:u w:val="single"/>
        </w:rPr>
        <w:lastRenderedPageBreak/>
        <w:t>Topic, Review Question, and Objectives</w:t>
      </w:r>
      <w:r w:rsidRPr="008C5078">
        <w:rPr>
          <w:rFonts w:ascii="Arial" w:hAnsi="Arial" w:cs="Arial"/>
          <w:sz w:val="22"/>
          <w:szCs w:val="22"/>
        </w:rPr>
        <w:t>:</w:t>
      </w:r>
    </w:p>
    <w:p w14:paraId="697BD5CF" w14:textId="77777777" w:rsidR="008C5078" w:rsidRPr="008C5078" w:rsidRDefault="008C5078" w:rsidP="00BF3897">
      <w:pPr>
        <w:spacing w:line="360" w:lineRule="auto"/>
        <w:rPr>
          <w:rFonts w:ascii="Arial" w:hAnsi="Arial" w:cs="Arial"/>
          <w:sz w:val="22"/>
          <w:szCs w:val="22"/>
        </w:rPr>
      </w:pPr>
    </w:p>
    <w:p w14:paraId="4EC65923" w14:textId="2EE75D1A" w:rsidR="008C5078" w:rsidRPr="008C5078" w:rsidRDefault="008C5078" w:rsidP="00BF3897">
      <w:pPr>
        <w:spacing w:line="360" w:lineRule="auto"/>
        <w:rPr>
          <w:rFonts w:ascii="Arial" w:hAnsi="Arial" w:cs="Arial"/>
          <w:sz w:val="22"/>
          <w:szCs w:val="22"/>
        </w:rPr>
      </w:pPr>
      <w:r w:rsidRPr="008C5078">
        <w:rPr>
          <w:rFonts w:ascii="Arial" w:hAnsi="Arial" w:cs="Arial"/>
          <w:sz w:val="22"/>
          <w:szCs w:val="22"/>
        </w:rPr>
        <w:t xml:space="preserve">In recent years, the rate of mental health issues among youth in the United Kingdom has risen sharply (NHS England, 2023). Concurrently, there has been an increase in the use of digital mental health solutions, including mobile apps, online cognitive </w:t>
      </w:r>
      <w:r w:rsidRPr="008C5078">
        <w:rPr>
          <w:rFonts w:ascii="Arial" w:hAnsi="Arial" w:cs="Arial"/>
          <w:sz w:val="22"/>
          <w:szCs w:val="22"/>
        </w:rPr>
        <w:t>behavioural</w:t>
      </w:r>
      <w:r w:rsidRPr="008C5078">
        <w:rPr>
          <w:rFonts w:ascii="Arial" w:hAnsi="Arial" w:cs="Arial"/>
          <w:sz w:val="22"/>
          <w:szCs w:val="22"/>
        </w:rPr>
        <w:t xml:space="preserve"> therapy (CBT), and telehealth services, to enhance psychological well-being.</w:t>
      </w:r>
    </w:p>
    <w:p w14:paraId="2A5685FB" w14:textId="77777777" w:rsidR="008C5078" w:rsidRPr="008C5078" w:rsidRDefault="008C5078" w:rsidP="00BF3897">
      <w:pPr>
        <w:spacing w:line="360" w:lineRule="auto"/>
        <w:rPr>
          <w:rFonts w:ascii="Arial" w:hAnsi="Arial" w:cs="Arial"/>
          <w:sz w:val="22"/>
          <w:szCs w:val="22"/>
        </w:rPr>
      </w:pPr>
    </w:p>
    <w:p w14:paraId="545EC819" w14:textId="77777777" w:rsidR="008C5078" w:rsidRPr="00BF3897" w:rsidRDefault="008C5078" w:rsidP="00BF3897">
      <w:pPr>
        <w:spacing w:line="360" w:lineRule="auto"/>
        <w:rPr>
          <w:rFonts w:ascii="Arial" w:hAnsi="Arial" w:cs="Arial"/>
          <w:sz w:val="22"/>
          <w:szCs w:val="22"/>
          <w:u w:val="single"/>
        </w:rPr>
      </w:pPr>
      <w:r w:rsidRPr="00BF3897">
        <w:rPr>
          <w:rFonts w:ascii="Arial" w:hAnsi="Arial" w:cs="Arial"/>
          <w:sz w:val="22"/>
          <w:szCs w:val="22"/>
          <w:u w:val="single"/>
        </w:rPr>
        <w:t>This scoping review aims to investigate the following research question:</w:t>
      </w:r>
    </w:p>
    <w:p w14:paraId="532F3FB9" w14:textId="77777777" w:rsidR="008C5078" w:rsidRPr="008C5078" w:rsidRDefault="008C5078" w:rsidP="00BF3897">
      <w:pPr>
        <w:spacing w:line="360" w:lineRule="auto"/>
        <w:rPr>
          <w:rFonts w:ascii="Arial" w:hAnsi="Arial" w:cs="Arial"/>
          <w:sz w:val="22"/>
          <w:szCs w:val="22"/>
        </w:rPr>
      </w:pPr>
    </w:p>
    <w:p w14:paraId="56AC7179" w14:textId="77777777" w:rsidR="008C5078" w:rsidRPr="008C5078" w:rsidRDefault="008C5078" w:rsidP="00BF3897">
      <w:pPr>
        <w:spacing w:line="360" w:lineRule="auto"/>
        <w:rPr>
          <w:rFonts w:ascii="Arial" w:hAnsi="Arial" w:cs="Arial"/>
          <w:sz w:val="22"/>
          <w:szCs w:val="22"/>
        </w:rPr>
      </w:pPr>
      <w:r w:rsidRPr="008C5078">
        <w:rPr>
          <w:rFonts w:ascii="Arial" w:hAnsi="Arial" w:cs="Arial"/>
          <w:sz w:val="22"/>
          <w:szCs w:val="22"/>
        </w:rPr>
        <w:t>What evidence supports the effectiveness of digital mental health interventions in enhancing well-being among young people in the UK?</w:t>
      </w:r>
    </w:p>
    <w:p w14:paraId="308A23EC" w14:textId="77777777" w:rsidR="008C5078" w:rsidRPr="008C5078" w:rsidRDefault="008C5078" w:rsidP="00BF3897">
      <w:pPr>
        <w:spacing w:line="360" w:lineRule="auto"/>
        <w:rPr>
          <w:rFonts w:ascii="Arial" w:hAnsi="Arial" w:cs="Arial"/>
          <w:sz w:val="22"/>
          <w:szCs w:val="22"/>
        </w:rPr>
      </w:pPr>
    </w:p>
    <w:p w14:paraId="3E90DCF7" w14:textId="77777777" w:rsidR="008C5078" w:rsidRPr="00BF3897" w:rsidRDefault="008C5078" w:rsidP="00BF3897">
      <w:pPr>
        <w:spacing w:line="360" w:lineRule="auto"/>
        <w:rPr>
          <w:rFonts w:ascii="Arial" w:hAnsi="Arial" w:cs="Arial"/>
          <w:sz w:val="22"/>
          <w:szCs w:val="22"/>
          <w:u w:val="single"/>
        </w:rPr>
      </w:pPr>
      <w:r w:rsidRPr="00BF3897">
        <w:rPr>
          <w:rFonts w:ascii="Arial" w:hAnsi="Arial" w:cs="Arial"/>
          <w:sz w:val="22"/>
          <w:szCs w:val="22"/>
          <w:u w:val="single"/>
        </w:rPr>
        <w:t>The objectives of this review are to:</w:t>
      </w:r>
    </w:p>
    <w:p w14:paraId="67CBE8F9" w14:textId="77777777" w:rsidR="00C80E18" w:rsidRPr="008C5078" w:rsidRDefault="00C80E18" w:rsidP="00BF3897">
      <w:pPr>
        <w:spacing w:line="360" w:lineRule="auto"/>
        <w:rPr>
          <w:rFonts w:ascii="Arial" w:hAnsi="Arial" w:cs="Arial"/>
          <w:sz w:val="22"/>
          <w:szCs w:val="22"/>
        </w:rPr>
      </w:pPr>
    </w:p>
    <w:p w14:paraId="5679CD77" w14:textId="77777777" w:rsidR="008C5078" w:rsidRPr="008C5078" w:rsidRDefault="008C5078" w:rsidP="00BF3897">
      <w:pPr>
        <w:spacing w:line="360" w:lineRule="auto"/>
        <w:rPr>
          <w:rFonts w:ascii="Arial" w:hAnsi="Arial" w:cs="Arial"/>
          <w:sz w:val="22"/>
          <w:szCs w:val="22"/>
        </w:rPr>
      </w:pPr>
      <w:r w:rsidRPr="008C5078">
        <w:rPr>
          <w:rFonts w:ascii="Arial" w:hAnsi="Arial" w:cs="Arial"/>
          <w:sz w:val="22"/>
          <w:szCs w:val="22"/>
        </w:rPr>
        <w:t>- Identify the various digital mental health interventions available for young individuals.</w:t>
      </w:r>
    </w:p>
    <w:p w14:paraId="19CC30FD" w14:textId="77777777" w:rsidR="008C5078" w:rsidRPr="008C5078" w:rsidRDefault="008C5078" w:rsidP="00BF3897">
      <w:pPr>
        <w:spacing w:line="360" w:lineRule="auto"/>
        <w:rPr>
          <w:rFonts w:ascii="Arial" w:hAnsi="Arial" w:cs="Arial"/>
          <w:sz w:val="22"/>
          <w:szCs w:val="22"/>
        </w:rPr>
      </w:pPr>
      <w:r w:rsidRPr="008C5078">
        <w:rPr>
          <w:rFonts w:ascii="Arial" w:hAnsi="Arial" w:cs="Arial"/>
          <w:sz w:val="22"/>
          <w:szCs w:val="22"/>
        </w:rPr>
        <w:t>- Assess the evidence concerning their effectiveness on well-being outcomes.</w:t>
      </w:r>
    </w:p>
    <w:p w14:paraId="49801CD2" w14:textId="77777777" w:rsidR="008C5078" w:rsidRPr="008C5078" w:rsidRDefault="008C5078" w:rsidP="00BF3897">
      <w:pPr>
        <w:spacing w:line="360" w:lineRule="auto"/>
        <w:rPr>
          <w:rFonts w:ascii="Arial" w:hAnsi="Arial" w:cs="Arial"/>
          <w:sz w:val="22"/>
          <w:szCs w:val="22"/>
        </w:rPr>
      </w:pPr>
      <w:r w:rsidRPr="008C5078">
        <w:rPr>
          <w:rFonts w:ascii="Arial" w:hAnsi="Arial" w:cs="Arial"/>
          <w:sz w:val="22"/>
          <w:szCs w:val="22"/>
        </w:rPr>
        <w:t>- Discuss the advantages, challenges, and barriers to implementing these interventions in health and social care settings.</w:t>
      </w:r>
    </w:p>
    <w:p w14:paraId="52DE85FF" w14:textId="77777777" w:rsidR="008C5078" w:rsidRPr="008C5078" w:rsidRDefault="008C5078" w:rsidP="00BF3897">
      <w:pPr>
        <w:spacing w:line="360" w:lineRule="auto"/>
        <w:rPr>
          <w:rFonts w:ascii="Arial" w:hAnsi="Arial" w:cs="Arial"/>
          <w:sz w:val="22"/>
          <w:szCs w:val="22"/>
        </w:rPr>
      </w:pPr>
    </w:p>
    <w:p w14:paraId="3DC75C15" w14:textId="27799186" w:rsidR="008C5078" w:rsidRPr="008C5078" w:rsidRDefault="008C5078" w:rsidP="00BF3897">
      <w:pPr>
        <w:spacing w:line="360" w:lineRule="auto"/>
        <w:rPr>
          <w:rFonts w:ascii="Arial" w:hAnsi="Arial" w:cs="Arial"/>
          <w:sz w:val="22"/>
          <w:szCs w:val="22"/>
        </w:rPr>
      </w:pPr>
    </w:p>
    <w:p w14:paraId="2424604E" w14:textId="77777777" w:rsidR="008C5078" w:rsidRPr="008C5078" w:rsidRDefault="008C5078" w:rsidP="00BF3897">
      <w:pPr>
        <w:spacing w:line="360" w:lineRule="auto"/>
        <w:rPr>
          <w:rFonts w:ascii="Arial" w:hAnsi="Arial" w:cs="Arial"/>
          <w:sz w:val="22"/>
          <w:szCs w:val="22"/>
        </w:rPr>
      </w:pPr>
    </w:p>
    <w:p w14:paraId="228F5F8A" w14:textId="3F2B7C74" w:rsidR="008C5078" w:rsidRPr="00075978" w:rsidRDefault="008C5078" w:rsidP="00BF3897">
      <w:pPr>
        <w:pStyle w:val="ListParagraph"/>
        <w:numPr>
          <w:ilvl w:val="0"/>
          <w:numId w:val="2"/>
        </w:numPr>
        <w:spacing w:line="360" w:lineRule="auto"/>
        <w:rPr>
          <w:rFonts w:ascii="Arial" w:hAnsi="Arial" w:cs="Arial"/>
          <w:b/>
          <w:bCs/>
          <w:sz w:val="22"/>
          <w:szCs w:val="22"/>
          <w:u w:val="single"/>
        </w:rPr>
      </w:pPr>
      <w:r w:rsidRPr="00075978">
        <w:rPr>
          <w:rFonts w:ascii="Arial" w:hAnsi="Arial" w:cs="Arial"/>
          <w:b/>
          <w:bCs/>
          <w:sz w:val="22"/>
          <w:szCs w:val="22"/>
          <w:u w:val="single"/>
        </w:rPr>
        <w:t>Rationale</w:t>
      </w:r>
      <w:r w:rsidR="00075978">
        <w:rPr>
          <w:rFonts w:ascii="Arial" w:hAnsi="Arial" w:cs="Arial"/>
          <w:b/>
          <w:bCs/>
          <w:sz w:val="22"/>
          <w:szCs w:val="22"/>
          <w:u w:val="single"/>
        </w:rPr>
        <w:t>:</w:t>
      </w:r>
    </w:p>
    <w:p w14:paraId="7150E462" w14:textId="77777777" w:rsidR="008C5078" w:rsidRPr="008C5078" w:rsidRDefault="008C5078" w:rsidP="00BF3897">
      <w:pPr>
        <w:spacing w:line="360" w:lineRule="auto"/>
        <w:rPr>
          <w:rFonts w:ascii="Arial" w:hAnsi="Arial" w:cs="Arial"/>
          <w:sz w:val="22"/>
          <w:szCs w:val="22"/>
        </w:rPr>
      </w:pPr>
    </w:p>
    <w:p w14:paraId="475666BB" w14:textId="77777777" w:rsidR="008C5078" w:rsidRPr="008C5078" w:rsidRDefault="008C5078" w:rsidP="00BF3897">
      <w:pPr>
        <w:spacing w:line="360" w:lineRule="auto"/>
        <w:rPr>
          <w:rFonts w:ascii="Arial" w:hAnsi="Arial" w:cs="Arial"/>
          <w:sz w:val="22"/>
          <w:szCs w:val="22"/>
        </w:rPr>
      </w:pPr>
      <w:r w:rsidRPr="008C5078">
        <w:rPr>
          <w:rFonts w:ascii="Arial" w:hAnsi="Arial" w:cs="Arial"/>
          <w:sz w:val="22"/>
          <w:szCs w:val="22"/>
        </w:rPr>
        <w:t>Approximately one in five children and adolescents in England experience mental health issues (NHS Digital, 2022). Early intervention is vital to avoid long-term negative consequences (Department of Health and Social Care, 2018). Nevertheless, traditional face-to-face services are often inaccessible due to long waiting times and staffing shortages.</w:t>
      </w:r>
    </w:p>
    <w:p w14:paraId="58AFF9C3" w14:textId="77777777" w:rsidR="008C5078" w:rsidRPr="008C5078" w:rsidRDefault="008C5078" w:rsidP="00BF3897">
      <w:pPr>
        <w:spacing w:line="360" w:lineRule="auto"/>
        <w:rPr>
          <w:rFonts w:ascii="Arial" w:hAnsi="Arial" w:cs="Arial"/>
          <w:sz w:val="22"/>
          <w:szCs w:val="22"/>
        </w:rPr>
      </w:pPr>
    </w:p>
    <w:p w14:paraId="720D81E8" w14:textId="77777777" w:rsidR="008C5078" w:rsidRPr="008C5078" w:rsidRDefault="008C5078" w:rsidP="00BF3897">
      <w:pPr>
        <w:spacing w:line="360" w:lineRule="auto"/>
        <w:rPr>
          <w:rFonts w:ascii="Arial" w:hAnsi="Arial" w:cs="Arial"/>
          <w:sz w:val="22"/>
          <w:szCs w:val="22"/>
        </w:rPr>
      </w:pPr>
      <w:r w:rsidRPr="008C5078">
        <w:rPr>
          <w:rFonts w:ascii="Arial" w:hAnsi="Arial" w:cs="Arial"/>
          <w:sz w:val="22"/>
          <w:szCs w:val="22"/>
        </w:rPr>
        <w:t>Digital interventions may enhance accessibility, mitigate stigma, and provide cost-effective assistance (</w:t>
      </w:r>
      <w:proofErr w:type="spellStart"/>
      <w:r w:rsidRPr="008C5078">
        <w:rPr>
          <w:rFonts w:ascii="Arial" w:hAnsi="Arial" w:cs="Arial"/>
          <w:sz w:val="22"/>
          <w:szCs w:val="22"/>
        </w:rPr>
        <w:t>Torous</w:t>
      </w:r>
      <w:proofErr w:type="spellEnd"/>
      <w:r w:rsidRPr="008C5078">
        <w:rPr>
          <w:rFonts w:ascii="Arial" w:hAnsi="Arial" w:cs="Arial"/>
          <w:sz w:val="22"/>
          <w:szCs w:val="22"/>
        </w:rPr>
        <w:t xml:space="preserve"> et al., 2020). It is essential for health and social care professionals to understand the effectiveness of these interventions to guide evidence-based practices and service improvements. Thus, this topic is particularly pertinent to the ongoing digital health transformation in the UK.</w:t>
      </w:r>
    </w:p>
    <w:p w14:paraId="0B3D99D8" w14:textId="77777777" w:rsidR="008C5078" w:rsidRPr="008C5078" w:rsidRDefault="008C5078" w:rsidP="00BF3897">
      <w:pPr>
        <w:spacing w:line="360" w:lineRule="auto"/>
        <w:rPr>
          <w:rFonts w:ascii="Arial" w:hAnsi="Arial" w:cs="Arial"/>
          <w:sz w:val="22"/>
          <w:szCs w:val="22"/>
        </w:rPr>
      </w:pPr>
    </w:p>
    <w:p w14:paraId="5543B0FC" w14:textId="42616259" w:rsidR="008C5078" w:rsidRPr="008C5078" w:rsidRDefault="008C5078" w:rsidP="00BF3897">
      <w:pPr>
        <w:spacing w:line="360" w:lineRule="auto"/>
        <w:rPr>
          <w:rFonts w:ascii="Arial" w:hAnsi="Arial" w:cs="Arial"/>
          <w:sz w:val="22"/>
          <w:szCs w:val="22"/>
        </w:rPr>
      </w:pPr>
    </w:p>
    <w:p w14:paraId="20E99242" w14:textId="77777777" w:rsidR="008C5078" w:rsidRDefault="008C5078" w:rsidP="00BF3897">
      <w:pPr>
        <w:spacing w:line="360" w:lineRule="auto"/>
        <w:rPr>
          <w:rFonts w:ascii="Arial" w:hAnsi="Arial" w:cs="Arial"/>
          <w:sz w:val="22"/>
          <w:szCs w:val="22"/>
        </w:rPr>
      </w:pPr>
    </w:p>
    <w:p w14:paraId="65A88F95" w14:textId="77777777" w:rsidR="00BF3897" w:rsidRPr="008C5078" w:rsidRDefault="00BF3897" w:rsidP="00BF3897">
      <w:pPr>
        <w:spacing w:line="360" w:lineRule="auto"/>
        <w:rPr>
          <w:rFonts w:ascii="Arial" w:hAnsi="Arial" w:cs="Arial"/>
          <w:sz w:val="22"/>
          <w:szCs w:val="22"/>
        </w:rPr>
      </w:pPr>
    </w:p>
    <w:p w14:paraId="3B9CB83B" w14:textId="5B84FBEA" w:rsidR="008C5078" w:rsidRPr="00075978" w:rsidRDefault="008C5078" w:rsidP="00BF3897">
      <w:pPr>
        <w:pStyle w:val="ListParagraph"/>
        <w:numPr>
          <w:ilvl w:val="0"/>
          <w:numId w:val="2"/>
        </w:numPr>
        <w:spacing w:line="360" w:lineRule="auto"/>
        <w:rPr>
          <w:rFonts w:ascii="Arial" w:hAnsi="Arial" w:cs="Arial"/>
          <w:b/>
          <w:bCs/>
          <w:sz w:val="22"/>
          <w:szCs w:val="22"/>
          <w:u w:val="single"/>
        </w:rPr>
      </w:pPr>
      <w:r w:rsidRPr="00075978">
        <w:rPr>
          <w:rFonts w:ascii="Arial" w:hAnsi="Arial" w:cs="Arial"/>
          <w:b/>
          <w:bCs/>
          <w:sz w:val="22"/>
          <w:szCs w:val="22"/>
          <w:u w:val="single"/>
        </w:rPr>
        <w:lastRenderedPageBreak/>
        <w:t>Methods</w:t>
      </w:r>
      <w:r w:rsidR="00075978" w:rsidRPr="00075978">
        <w:rPr>
          <w:rFonts w:ascii="Arial" w:hAnsi="Arial" w:cs="Arial"/>
          <w:b/>
          <w:bCs/>
          <w:sz w:val="22"/>
          <w:szCs w:val="22"/>
          <w:u w:val="single"/>
        </w:rPr>
        <w:t>:</w:t>
      </w:r>
    </w:p>
    <w:p w14:paraId="06548980" w14:textId="77777777" w:rsidR="008C5078" w:rsidRPr="008C5078" w:rsidRDefault="008C5078" w:rsidP="00BF3897">
      <w:pPr>
        <w:spacing w:line="360" w:lineRule="auto"/>
        <w:rPr>
          <w:rFonts w:ascii="Arial" w:hAnsi="Arial" w:cs="Arial"/>
          <w:sz w:val="22"/>
          <w:szCs w:val="22"/>
        </w:rPr>
      </w:pPr>
    </w:p>
    <w:p w14:paraId="742BB3B6" w14:textId="77777777" w:rsidR="008C5078" w:rsidRPr="008C5078" w:rsidRDefault="008C5078" w:rsidP="00BF3897">
      <w:pPr>
        <w:spacing w:line="360" w:lineRule="auto"/>
        <w:rPr>
          <w:rFonts w:ascii="Arial" w:hAnsi="Arial" w:cs="Arial"/>
          <w:sz w:val="22"/>
          <w:szCs w:val="22"/>
        </w:rPr>
      </w:pPr>
      <w:r w:rsidRPr="008C5078">
        <w:rPr>
          <w:rFonts w:ascii="Arial" w:hAnsi="Arial" w:cs="Arial"/>
          <w:sz w:val="22"/>
          <w:szCs w:val="22"/>
        </w:rPr>
        <w:t>This study will utilize a scoping review methodology based on the framework provided by Arksey and O’Malley (2005).</w:t>
      </w:r>
    </w:p>
    <w:p w14:paraId="4B9A4082" w14:textId="77777777" w:rsidR="008C5078" w:rsidRPr="008C5078" w:rsidRDefault="008C5078" w:rsidP="00BF3897">
      <w:pPr>
        <w:spacing w:line="360" w:lineRule="auto"/>
        <w:rPr>
          <w:rFonts w:ascii="Arial" w:hAnsi="Arial" w:cs="Arial"/>
          <w:sz w:val="22"/>
          <w:szCs w:val="22"/>
        </w:rPr>
      </w:pPr>
    </w:p>
    <w:p w14:paraId="77A98A93" w14:textId="77777777" w:rsidR="008C5078" w:rsidRDefault="008C5078" w:rsidP="00BF3897">
      <w:pPr>
        <w:spacing w:line="360" w:lineRule="auto"/>
        <w:rPr>
          <w:rFonts w:ascii="Arial" w:hAnsi="Arial" w:cs="Arial"/>
          <w:sz w:val="22"/>
          <w:szCs w:val="22"/>
        </w:rPr>
      </w:pPr>
      <w:r w:rsidRPr="008C5078">
        <w:rPr>
          <w:rFonts w:ascii="Arial" w:hAnsi="Arial" w:cs="Arial"/>
          <w:sz w:val="22"/>
          <w:szCs w:val="22"/>
        </w:rPr>
        <w:t>We will search electronic databases such as PubMed, CINAHL, PsycINFO, and Google Scholar. The inclusion criteria will consist of:</w:t>
      </w:r>
    </w:p>
    <w:p w14:paraId="52303981" w14:textId="77777777" w:rsidR="00C80E18" w:rsidRPr="008C5078" w:rsidRDefault="00C80E18" w:rsidP="00BF3897">
      <w:pPr>
        <w:spacing w:line="360" w:lineRule="auto"/>
        <w:rPr>
          <w:rFonts w:ascii="Arial" w:hAnsi="Arial" w:cs="Arial"/>
          <w:sz w:val="22"/>
          <w:szCs w:val="22"/>
        </w:rPr>
      </w:pPr>
    </w:p>
    <w:p w14:paraId="3E3610F4" w14:textId="77777777" w:rsidR="008C5078" w:rsidRPr="008C5078" w:rsidRDefault="008C5078" w:rsidP="00BF3897">
      <w:pPr>
        <w:spacing w:line="360" w:lineRule="auto"/>
        <w:rPr>
          <w:rFonts w:ascii="Arial" w:hAnsi="Arial" w:cs="Arial"/>
          <w:sz w:val="22"/>
          <w:szCs w:val="22"/>
        </w:rPr>
      </w:pPr>
      <w:r w:rsidRPr="008C5078">
        <w:rPr>
          <w:rFonts w:ascii="Arial" w:hAnsi="Arial" w:cs="Arial"/>
          <w:sz w:val="22"/>
          <w:szCs w:val="22"/>
        </w:rPr>
        <w:t>- Peer-reviewed studies</w:t>
      </w:r>
    </w:p>
    <w:p w14:paraId="3B353B87" w14:textId="77777777" w:rsidR="008C5078" w:rsidRPr="008C5078" w:rsidRDefault="008C5078" w:rsidP="00BF3897">
      <w:pPr>
        <w:spacing w:line="360" w:lineRule="auto"/>
        <w:rPr>
          <w:rFonts w:ascii="Arial" w:hAnsi="Arial" w:cs="Arial"/>
          <w:sz w:val="22"/>
          <w:szCs w:val="22"/>
        </w:rPr>
      </w:pPr>
      <w:r w:rsidRPr="008C5078">
        <w:rPr>
          <w:rFonts w:ascii="Arial" w:hAnsi="Arial" w:cs="Arial"/>
          <w:sz w:val="22"/>
          <w:szCs w:val="22"/>
        </w:rPr>
        <w:t>- Publications in English</w:t>
      </w:r>
    </w:p>
    <w:p w14:paraId="0439908D" w14:textId="77777777" w:rsidR="008C5078" w:rsidRPr="008C5078" w:rsidRDefault="008C5078" w:rsidP="00BF3897">
      <w:pPr>
        <w:spacing w:line="360" w:lineRule="auto"/>
        <w:rPr>
          <w:rFonts w:ascii="Arial" w:hAnsi="Arial" w:cs="Arial"/>
          <w:sz w:val="22"/>
          <w:szCs w:val="22"/>
        </w:rPr>
      </w:pPr>
      <w:r w:rsidRPr="008C5078">
        <w:rPr>
          <w:rFonts w:ascii="Arial" w:hAnsi="Arial" w:cs="Arial"/>
          <w:sz w:val="22"/>
          <w:szCs w:val="22"/>
        </w:rPr>
        <w:t>- Focus on UK populations</w:t>
      </w:r>
    </w:p>
    <w:p w14:paraId="2F6B10EB" w14:textId="77777777" w:rsidR="008C5078" w:rsidRPr="008C5078" w:rsidRDefault="008C5078" w:rsidP="00BF3897">
      <w:pPr>
        <w:spacing w:line="360" w:lineRule="auto"/>
        <w:rPr>
          <w:rFonts w:ascii="Arial" w:hAnsi="Arial" w:cs="Arial"/>
          <w:sz w:val="22"/>
          <w:szCs w:val="22"/>
        </w:rPr>
      </w:pPr>
      <w:r w:rsidRPr="008C5078">
        <w:rPr>
          <w:rFonts w:ascii="Arial" w:hAnsi="Arial" w:cs="Arial"/>
          <w:sz w:val="22"/>
          <w:szCs w:val="22"/>
        </w:rPr>
        <w:t>- Investigations of digital mental health interventions aimed at young people</w:t>
      </w:r>
    </w:p>
    <w:p w14:paraId="3974DAD8" w14:textId="77777777" w:rsidR="008C5078" w:rsidRPr="008C5078" w:rsidRDefault="008C5078" w:rsidP="00BF3897">
      <w:pPr>
        <w:spacing w:line="360" w:lineRule="auto"/>
        <w:rPr>
          <w:rFonts w:ascii="Arial" w:hAnsi="Arial" w:cs="Arial"/>
          <w:sz w:val="22"/>
          <w:szCs w:val="22"/>
        </w:rPr>
      </w:pPr>
    </w:p>
    <w:p w14:paraId="52FC5148" w14:textId="7A6C9FBA" w:rsidR="008C5078" w:rsidRPr="008C5078" w:rsidRDefault="008C5078" w:rsidP="00BF3897">
      <w:pPr>
        <w:spacing w:line="360" w:lineRule="auto"/>
        <w:rPr>
          <w:rFonts w:ascii="Arial" w:hAnsi="Arial" w:cs="Arial"/>
          <w:sz w:val="22"/>
          <w:szCs w:val="22"/>
        </w:rPr>
      </w:pPr>
      <w:r w:rsidRPr="008C5078">
        <w:rPr>
          <w:rFonts w:ascii="Arial" w:hAnsi="Arial" w:cs="Arial"/>
          <w:sz w:val="22"/>
          <w:szCs w:val="22"/>
        </w:rPr>
        <w:t xml:space="preserve">Data will be extracted and </w:t>
      </w:r>
      <w:r w:rsidR="00075978" w:rsidRPr="008C5078">
        <w:rPr>
          <w:rFonts w:ascii="Arial" w:hAnsi="Arial" w:cs="Arial"/>
          <w:sz w:val="22"/>
          <w:szCs w:val="22"/>
        </w:rPr>
        <w:t>analysed</w:t>
      </w:r>
      <w:r w:rsidRPr="008C5078">
        <w:rPr>
          <w:rFonts w:ascii="Arial" w:hAnsi="Arial" w:cs="Arial"/>
          <w:sz w:val="22"/>
          <w:szCs w:val="22"/>
        </w:rPr>
        <w:t xml:space="preserve"> through thematic analysis to identify major themes and trends in the literature.</w:t>
      </w:r>
    </w:p>
    <w:p w14:paraId="5493306B" w14:textId="29F4DB07" w:rsidR="008C5078" w:rsidRDefault="008C5078" w:rsidP="00BF3897">
      <w:pPr>
        <w:spacing w:line="360" w:lineRule="auto"/>
        <w:rPr>
          <w:rFonts w:ascii="Arial" w:hAnsi="Arial" w:cs="Arial"/>
          <w:sz w:val="22"/>
          <w:szCs w:val="22"/>
        </w:rPr>
      </w:pPr>
    </w:p>
    <w:p w14:paraId="13FCD1FB" w14:textId="77777777" w:rsidR="00C80E18" w:rsidRDefault="00C80E18" w:rsidP="00BF3897">
      <w:pPr>
        <w:spacing w:line="360" w:lineRule="auto"/>
        <w:rPr>
          <w:rFonts w:ascii="Arial" w:hAnsi="Arial" w:cs="Arial"/>
          <w:sz w:val="22"/>
          <w:szCs w:val="22"/>
        </w:rPr>
      </w:pPr>
    </w:p>
    <w:p w14:paraId="3E4AA957" w14:textId="77777777" w:rsidR="00C80E18" w:rsidRDefault="00C80E18" w:rsidP="00BF3897">
      <w:pPr>
        <w:spacing w:line="360" w:lineRule="auto"/>
        <w:rPr>
          <w:rFonts w:ascii="Arial" w:hAnsi="Arial" w:cs="Arial"/>
          <w:sz w:val="22"/>
          <w:szCs w:val="22"/>
        </w:rPr>
      </w:pPr>
    </w:p>
    <w:p w14:paraId="669E717C" w14:textId="77777777" w:rsidR="00C80E18" w:rsidRDefault="00C80E18" w:rsidP="00BF3897">
      <w:pPr>
        <w:spacing w:line="360" w:lineRule="auto"/>
        <w:rPr>
          <w:rFonts w:ascii="Arial" w:hAnsi="Arial" w:cs="Arial"/>
          <w:sz w:val="22"/>
          <w:szCs w:val="22"/>
        </w:rPr>
      </w:pPr>
    </w:p>
    <w:p w14:paraId="7DFD5FE3" w14:textId="77777777" w:rsidR="00C80E18" w:rsidRPr="008C5078" w:rsidRDefault="00C80E18" w:rsidP="00BF3897">
      <w:pPr>
        <w:spacing w:line="360" w:lineRule="auto"/>
        <w:rPr>
          <w:rFonts w:ascii="Arial" w:hAnsi="Arial" w:cs="Arial"/>
          <w:sz w:val="22"/>
          <w:szCs w:val="22"/>
        </w:rPr>
      </w:pPr>
    </w:p>
    <w:p w14:paraId="2DB5636C" w14:textId="77777777" w:rsidR="008C5078" w:rsidRPr="008C5078" w:rsidRDefault="008C5078" w:rsidP="00BF3897">
      <w:pPr>
        <w:spacing w:line="360" w:lineRule="auto"/>
        <w:rPr>
          <w:rFonts w:ascii="Arial" w:hAnsi="Arial" w:cs="Arial"/>
          <w:sz w:val="22"/>
          <w:szCs w:val="22"/>
        </w:rPr>
      </w:pPr>
    </w:p>
    <w:p w14:paraId="22B3E4F4" w14:textId="5FAE59F9" w:rsidR="008C5078" w:rsidRPr="00075978" w:rsidRDefault="008C5078" w:rsidP="00BF3897">
      <w:pPr>
        <w:pStyle w:val="ListParagraph"/>
        <w:numPr>
          <w:ilvl w:val="0"/>
          <w:numId w:val="2"/>
        </w:numPr>
        <w:spacing w:line="360" w:lineRule="auto"/>
        <w:rPr>
          <w:rFonts w:ascii="Arial" w:hAnsi="Arial" w:cs="Arial"/>
          <w:b/>
          <w:bCs/>
          <w:sz w:val="22"/>
          <w:szCs w:val="22"/>
          <w:u w:val="single"/>
        </w:rPr>
      </w:pPr>
      <w:r w:rsidRPr="00075978">
        <w:rPr>
          <w:rFonts w:ascii="Arial" w:hAnsi="Arial" w:cs="Arial"/>
          <w:b/>
          <w:bCs/>
          <w:sz w:val="22"/>
          <w:szCs w:val="22"/>
          <w:u w:val="single"/>
        </w:rPr>
        <w:t>Ethical Considerations</w:t>
      </w:r>
      <w:r w:rsidR="00075978" w:rsidRPr="00075978">
        <w:rPr>
          <w:rFonts w:ascii="Arial" w:hAnsi="Arial" w:cs="Arial"/>
          <w:b/>
          <w:bCs/>
          <w:sz w:val="22"/>
          <w:szCs w:val="22"/>
          <w:u w:val="single"/>
        </w:rPr>
        <w:t>:</w:t>
      </w:r>
    </w:p>
    <w:p w14:paraId="6A631963" w14:textId="77777777" w:rsidR="008C5078" w:rsidRPr="008C5078" w:rsidRDefault="008C5078" w:rsidP="00BF3897">
      <w:pPr>
        <w:spacing w:line="360" w:lineRule="auto"/>
        <w:rPr>
          <w:rFonts w:ascii="Arial" w:hAnsi="Arial" w:cs="Arial"/>
          <w:sz w:val="22"/>
          <w:szCs w:val="22"/>
        </w:rPr>
      </w:pPr>
    </w:p>
    <w:p w14:paraId="38C108AA" w14:textId="76D1E65E" w:rsidR="00C42BD7" w:rsidRPr="008C5078" w:rsidRDefault="008C5078" w:rsidP="00BF3897">
      <w:pPr>
        <w:spacing w:line="360" w:lineRule="auto"/>
        <w:rPr>
          <w:rFonts w:ascii="Arial" w:hAnsi="Arial" w:cs="Arial"/>
          <w:sz w:val="22"/>
          <w:szCs w:val="22"/>
        </w:rPr>
      </w:pPr>
      <w:r w:rsidRPr="008C5078">
        <w:rPr>
          <w:rFonts w:ascii="Arial" w:hAnsi="Arial" w:cs="Arial"/>
          <w:sz w:val="22"/>
          <w:szCs w:val="22"/>
        </w:rPr>
        <w:t>As this research is based on a secondary analysis of existing literature, ethical approval is not necessary. Nevertheless, ethical principles such as accurate reporting, transparency, and proper citation will be upheld. The review will strive to present findings objectively and ensure accurate interpretation.</w:t>
      </w:r>
    </w:p>
    <w:p w14:paraId="33BF324C" w14:textId="77777777" w:rsidR="00C42BD7" w:rsidRDefault="00C42BD7" w:rsidP="00BF3897">
      <w:pPr>
        <w:spacing w:line="360" w:lineRule="auto"/>
        <w:rPr>
          <w:rFonts w:ascii="Arial" w:hAnsi="Arial" w:cs="Arial"/>
        </w:rPr>
      </w:pPr>
    </w:p>
    <w:p w14:paraId="1ECF68D2" w14:textId="77777777" w:rsidR="00C42BD7" w:rsidRDefault="00C42BD7" w:rsidP="00BF3897">
      <w:pPr>
        <w:spacing w:line="360" w:lineRule="auto"/>
        <w:rPr>
          <w:rFonts w:ascii="Arial" w:hAnsi="Arial" w:cs="Arial"/>
        </w:rPr>
      </w:pPr>
    </w:p>
    <w:p w14:paraId="7229ED02" w14:textId="77777777" w:rsidR="00C42BD7" w:rsidRDefault="00C42BD7" w:rsidP="00BF3897">
      <w:pPr>
        <w:spacing w:line="360" w:lineRule="auto"/>
        <w:rPr>
          <w:rFonts w:ascii="Arial" w:hAnsi="Arial" w:cs="Arial"/>
        </w:rPr>
      </w:pPr>
    </w:p>
    <w:p w14:paraId="51FD6F89" w14:textId="77777777" w:rsidR="00C42BD7" w:rsidRDefault="00C42BD7" w:rsidP="00BF3897">
      <w:pPr>
        <w:spacing w:line="360" w:lineRule="auto"/>
        <w:rPr>
          <w:rFonts w:ascii="Arial" w:hAnsi="Arial" w:cs="Arial"/>
        </w:rPr>
      </w:pPr>
    </w:p>
    <w:p w14:paraId="3731EF7E" w14:textId="77777777" w:rsidR="00C42BD7" w:rsidRDefault="00C42BD7" w:rsidP="00BF3897">
      <w:pPr>
        <w:spacing w:line="360" w:lineRule="auto"/>
        <w:rPr>
          <w:rFonts w:ascii="Arial" w:hAnsi="Arial" w:cs="Arial"/>
        </w:rPr>
      </w:pPr>
    </w:p>
    <w:p w14:paraId="2C075466" w14:textId="77777777" w:rsidR="00C42BD7" w:rsidRDefault="00C42BD7" w:rsidP="00BF3897">
      <w:pPr>
        <w:spacing w:line="360" w:lineRule="auto"/>
        <w:rPr>
          <w:rFonts w:ascii="Arial" w:hAnsi="Arial" w:cs="Arial"/>
        </w:rPr>
      </w:pPr>
    </w:p>
    <w:p w14:paraId="45868FE7" w14:textId="77777777" w:rsidR="00C42BD7" w:rsidRDefault="00C42BD7" w:rsidP="00BF3897">
      <w:pPr>
        <w:spacing w:line="360" w:lineRule="auto"/>
        <w:rPr>
          <w:rFonts w:ascii="Arial" w:hAnsi="Arial" w:cs="Arial"/>
        </w:rPr>
      </w:pPr>
    </w:p>
    <w:p w14:paraId="24F83569" w14:textId="77777777" w:rsidR="00C42BD7" w:rsidRDefault="00C42BD7" w:rsidP="00BF3897">
      <w:pPr>
        <w:spacing w:line="360" w:lineRule="auto"/>
        <w:rPr>
          <w:rFonts w:ascii="Arial" w:hAnsi="Arial" w:cs="Arial"/>
        </w:rPr>
      </w:pPr>
    </w:p>
    <w:p w14:paraId="01C6E978" w14:textId="77777777" w:rsidR="00C42BD7" w:rsidRDefault="00C42BD7" w:rsidP="00BF3897">
      <w:pPr>
        <w:spacing w:line="360" w:lineRule="auto"/>
        <w:rPr>
          <w:rFonts w:ascii="Arial" w:hAnsi="Arial" w:cs="Arial"/>
        </w:rPr>
      </w:pPr>
    </w:p>
    <w:p w14:paraId="164D6BA7" w14:textId="77777777" w:rsidR="00C42BD7" w:rsidRDefault="00C42BD7" w:rsidP="00BF3897">
      <w:pPr>
        <w:spacing w:line="360" w:lineRule="auto"/>
        <w:jc w:val="center"/>
        <w:rPr>
          <w:rFonts w:ascii="Arial" w:hAnsi="Arial" w:cs="Arial"/>
        </w:rPr>
      </w:pPr>
    </w:p>
    <w:p w14:paraId="114A90B2" w14:textId="51283F1B" w:rsidR="00C42BD7" w:rsidRPr="00BF3897" w:rsidRDefault="00BF3897" w:rsidP="00BF3897">
      <w:pPr>
        <w:spacing w:line="360" w:lineRule="auto"/>
        <w:jc w:val="center"/>
        <w:rPr>
          <w:rFonts w:ascii="Arial" w:hAnsi="Arial" w:cs="Arial"/>
          <w:b/>
          <w:bCs/>
          <w:sz w:val="22"/>
          <w:szCs w:val="22"/>
          <w:u w:val="single"/>
        </w:rPr>
      </w:pPr>
      <w:r w:rsidRPr="00BF3897">
        <w:rPr>
          <w:rFonts w:ascii="Arial" w:hAnsi="Arial" w:cs="Arial"/>
          <w:b/>
          <w:bCs/>
          <w:sz w:val="22"/>
          <w:szCs w:val="22"/>
          <w:u w:val="single"/>
        </w:rPr>
        <w:t>References</w:t>
      </w:r>
    </w:p>
    <w:p w14:paraId="66292E85" w14:textId="77777777" w:rsidR="00BF3897" w:rsidRDefault="00BF3897" w:rsidP="00BF3897">
      <w:pPr>
        <w:spacing w:line="360" w:lineRule="auto"/>
        <w:jc w:val="center"/>
        <w:rPr>
          <w:rFonts w:ascii="Arial" w:hAnsi="Arial" w:cs="Arial"/>
          <w:sz w:val="22"/>
          <w:szCs w:val="22"/>
        </w:rPr>
      </w:pPr>
    </w:p>
    <w:p w14:paraId="7FF29FF5" w14:textId="77777777" w:rsidR="00BF3897" w:rsidRDefault="00BF3897" w:rsidP="00BF3897">
      <w:pPr>
        <w:spacing w:line="360" w:lineRule="auto"/>
        <w:jc w:val="center"/>
        <w:rPr>
          <w:rFonts w:ascii="Arial" w:hAnsi="Arial" w:cs="Arial"/>
          <w:sz w:val="22"/>
          <w:szCs w:val="22"/>
        </w:rPr>
      </w:pPr>
    </w:p>
    <w:p w14:paraId="13C2AE55" w14:textId="77777777" w:rsidR="00BF3897" w:rsidRDefault="00BF3897" w:rsidP="00BF3897">
      <w:pPr>
        <w:spacing w:line="360" w:lineRule="auto"/>
        <w:rPr>
          <w:rFonts w:ascii="Arial" w:hAnsi="Arial" w:cs="Arial"/>
          <w:sz w:val="22"/>
          <w:szCs w:val="22"/>
        </w:rPr>
      </w:pPr>
    </w:p>
    <w:p w14:paraId="2506DAF3" w14:textId="77777777" w:rsidR="00D67E0B" w:rsidRPr="00D67E0B" w:rsidRDefault="00D67E0B" w:rsidP="00D67E0B">
      <w:pPr>
        <w:spacing w:line="360" w:lineRule="auto"/>
        <w:rPr>
          <w:rFonts w:ascii="Arial" w:hAnsi="Arial" w:cs="Arial"/>
          <w:sz w:val="22"/>
          <w:szCs w:val="22"/>
        </w:rPr>
      </w:pPr>
    </w:p>
    <w:p w14:paraId="130A74FF" w14:textId="77777777" w:rsidR="00D67E0B" w:rsidRPr="00D67E0B" w:rsidRDefault="00D67E0B" w:rsidP="00D67E0B">
      <w:pPr>
        <w:spacing w:line="360" w:lineRule="auto"/>
        <w:rPr>
          <w:rFonts w:ascii="Arial" w:hAnsi="Arial" w:cs="Arial"/>
          <w:sz w:val="22"/>
          <w:szCs w:val="22"/>
        </w:rPr>
      </w:pPr>
    </w:p>
    <w:p w14:paraId="13371083" w14:textId="77777777" w:rsidR="00D67E0B" w:rsidRPr="00D67E0B" w:rsidRDefault="00D67E0B" w:rsidP="00D67E0B">
      <w:pPr>
        <w:spacing w:line="360" w:lineRule="auto"/>
        <w:rPr>
          <w:rFonts w:ascii="Arial" w:hAnsi="Arial" w:cs="Arial"/>
          <w:sz w:val="22"/>
          <w:szCs w:val="22"/>
        </w:rPr>
      </w:pPr>
    </w:p>
    <w:p w14:paraId="42813C12" w14:textId="77777777" w:rsidR="00D67E0B" w:rsidRPr="00D67E0B" w:rsidRDefault="00D67E0B" w:rsidP="00D67E0B">
      <w:pPr>
        <w:spacing w:line="360" w:lineRule="auto"/>
        <w:rPr>
          <w:rFonts w:ascii="Arial" w:hAnsi="Arial" w:cs="Arial"/>
          <w:sz w:val="22"/>
          <w:szCs w:val="22"/>
        </w:rPr>
      </w:pPr>
    </w:p>
    <w:p w14:paraId="72EA4724" w14:textId="77777777" w:rsidR="00D67E0B" w:rsidRDefault="00D67E0B" w:rsidP="00D67E0B">
      <w:pPr>
        <w:spacing w:line="360" w:lineRule="auto"/>
        <w:rPr>
          <w:rFonts w:ascii="Arial" w:hAnsi="Arial" w:cs="Arial"/>
          <w:sz w:val="22"/>
          <w:szCs w:val="22"/>
        </w:rPr>
      </w:pPr>
      <w:r w:rsidRPr="00D67E0B">
        <w:rPr>
          <w:rFonts w:ascii="Arial" w:hAnsi="Arial" w:cs="Arial"/>
          <w:sz w:val="22"/>
          <w:szCs w:val="22"/>
        </w:rPr>
        <w:t>Arksey, H. and O’Malley, L., 2005. Scoping studies: towards a methodological framework. International Journal of Social Research Methodology, 8(1), pp.19–32.</w:t>
      </w:r>
    </w:p>
    <w:p w14:paraId="1A7AA339" w14:textId="77777777" w:rsidR="00D67E0B" w:rsidRPr="00D67E0B" w:rsidRDefault="00D67E0B" w:rsidP="00D67E0B">
      <w:pPr>
        <w:spacing w:line="360" w:lineRule="auto"/>
        <w:rPr>
          <w:rFonts w:ascii="Arial" w:hAnsi="Arial" w:cs="Arial"/>
          <w:sz w:val="22"/>
          <w:szCs w:val="22"/>
        </w:rPr>
      </w:pPr>
    </w:p>
    <w:p w14:paraId="20B830A8" w14:textId="77777777" w:rsidR="00D67E0B" w:rsidRDefault="00D67E0B" w:rsidP="00D67E0B">
      <w:pPr>
        <w:spacing w:line="360" w:lineRule="auto"/>
        <w:rPr>
          <w:rFonts w:ascii="Arial" w:hAnsi="Arial" w:cs="Arial"/>
          <w:sz w:val="22"/>
          <w:szCs w:val="22"/>
        </w:rPr>
      </w:pPr>
      <w:r w:rsidRPr="00D67E0B">
        <w:rPr>
          <w:rFonts w:ascii="Arial" w:hAnsi="Arial" w:cs="Arial"/>
          <w:sz w:val="22"/>
          <w:szCs w:val="22"/>
        </w:rPr>
        <w:t>Department of Health and Social Care, 2018. Future in mind: Promoting, protecting and improving our children and young people’s mental health and wellbeing. London: DHSC.</w:t>
      </w:r>
    </w:p>
    <w:p w14:paraId="2A2AABD4" w14:textId="77777777" w:rsidR="008D5B04" w:rsidRPr="00D67E0B" w:rsidRDefault="008D5B04" w:rsidP="00D67E0B">
      <w:pPr>
        <w:spacing w:line="360" w:lineRule="auto"/>
        <w:rPr>
          <w:rFonts w:ascii="Arial" w:hAnsi="Arial" w:cs="Arial"/>
          <w:sz w:val="22"/>
          <w:szCs w:val="22"/>
        </w:rPr>
      </w:pPr>
    </w:p>
    <w:p w14:paraId="552F6B2E" w14:textId="77777777" w:rsidR="00D67E0B" w:rsidRDefault="00D67E0B" w:rsidP="00D67E0B">
      <w:pPr>
        <w:spacing w:line="360" w:lineRule="auto"/>
        <w:rPr>
          <w:rFonts w:ascii="Arial" w:hAnsi="Arial" w:cs="Arial"/>
          <w:sz w:val="22"/>
          <w:szCs w:val="22"/>
        </w:rPr>
      </w:pPr>
      <w:r w:rsidRPr="00D67E0B">
        <w:rPr>
          <w:rFonts w:ascii="Arial" w:hAnsi="Arial" w:cs="Arial"/>
          <w:sz w:val="22"/>
          <w:szCs w:val="22"/>
        </w:rPr>
        <w:t>NHS Digital, 2022. Mental Health of Children and Young People in England 2022. Leeds: NHS Digital.</w:t>
      </w:r>
    </w:p>
    <w:p w14:paraId="48A5199B" w14:textId="77777777" w:rsidR="008D5B04" w:rsidRPr="00D67E0B" w:rsidRDefault="008D5B04" w:rsidP="00D67E0B">
      <w:pPr>
        <w:spacing w:line="360" w:lineRule="auto"/>
        <w:rPr>
          <w:rFonts w:ascii="Arial" w:hAnsi="Arial" w:cs="Arial"/>
          <w:sz w:val="22"/>
          <w:szCs w:val="22"/>
        </w:rPr>
      </w:pPr>
    </w:p>
    <w:p w14:paraId="172FAEDC" w14:textId="77777777" w:rsidR="00D67E0B" w:rsidRDefault="00D67E0B" w:rsidP="00D67E0B">
      <w:pPr>
        <w:spacing w:line="360" w:lineRule="auto"/>
        <w:rPr>
          <w:rFonts w:ascii="Arial" w:hAnsi="Arial" w:cs="Arial"/>
          <w:sz w:val="22"/>
          <w:szCs w:val="22"/>
        </w:rPr>
      </w:pPr>
      <w:r w:rsidRPr="00D67E0B">
        <w:rPr>
          <w:rFonts w:ascii="Arial" w:hAnsi="Arial" w:cs="Arial"/>
          <w:sz w:val="22"/>
          <w:szCs w:val="22"/>
        </w:rPr>
        <w:t>NHS England, 2023. Children and young people’s mental health services data. London: NHS England.</w:t>
      </w:r>
    </w:p>
    <w:p w14:paraId="6829D23B" w14:textId="77777777" w:rsidR="008D5B04" w:rsidRPr="00D67E0B" w:rsidRDefault="008D5B04" w:rsidP="00D67E0B">
      <w:pPr>
        <w:spacing w:line="360" w:lineRule="auto"/>
        <w:rPr>
          <w:rFonts w:ascii="Arial" w:hAnsi="Arial" w:cs="Arial"/>
          <w:sz w:val="22"/>
          <w:szCs w:val="22"/>
        </w:rPr>
      </w:pPr>
    </w:p>
    <w:p w14:paraId="1B53FE06" w14:textId="77777777" w:rsidR="00D67E0B" w:rsidRPr="00BF3897" w:rsidRDefault="00D67E0B" w:rsidP="00D67E0B">
      <w:pPr>
        <w:spacing w:line="360" w:lineRule="auto"/>
        <w:rPr>
          <w:rFonts w:ascii="Arial" w:hAnsi="Arial" w:cs="Arial"/>
          <w:sz w:val="22"/>
          <w:szCs w:val="22"/>
        </w:rPr>
      </w:pPr>
      <w:proofErr w:type="spellStart"/>
      <w:r w:rsidRPr="00D67E0B">
        <w:rPr>
          <w:rFonts w:ascii="Arial" w:hAnsi="Arial" w:cs="Arial"/>
          <w:sz w:val="22"/>
          <w:szCs w:val="22"/>
        </w:rPr>
        <w:t>Torous</w:t>
      </w:r>
      <w:proofErr w:type="spellEnd"/>
      <w:r w:rsidRPr="00D67E0B">
        <w:rPr>
          <w:rFonts w:ascii="Arial" w:hAnsi="Arial" w:cs="Arial"/>
          <w:sz w:val="22"/>
          <w:szCs w:val="22"/>
        </w:rPr>
        <w:t xml:space="preserve">, J., </w:t>
      </w:r>
      <w:proofErr w:type="spellStart"/>
      <w:r w:rsidRPr="00D67E0B">
        <w:rPr>
          <w:rFonts w:ascii="Arial" w:hAnsi="Arial" w:cs="Arial"/>
          <w:sz w:val="22"/>
          <w:szCs w:val="22"/>
        </w:rPr>
        <w:t>Jän</w:t>
      </w:r>
      <w:proofErr w:type="spellEnd"/>
      <w:r w:rsidRPr="00D67E0B">
        <w:rPr>
          <w:rFonts w:ascii="Arial" w:hAnsi="Arial" w:cs="Arial"/>
          <w:sz w:val="22"/>
          <w:szCs w:val="22"/>
        </w:rPr>
        <w:t xml:space="preserve"> Myrick, K., </w:t>
      </w:r>
      <w:proofErr w:type="spellStart"/>
      <w:r w:rsidRPr="00D67E0B">
        <w:rPr>
          <w:rFonts w:ascii="Arial" w:hAnsi="Arial" w:cs="Arial"/>
          <w:sz w:val="22"/>
          <w:szCs w:val="22"/>
        </w:rPr>
        <w:t>Rauseo-Ricupero</w:t>
      </w:r>
      <w:proofErr w:type="spellEnd"/>
      <w:r w:rsidRPr="00D67E0B">
        <w:rPr>
          <w:rFonts w:ascii="Arial" w:hAnsi="Arial" w:cs="Arial"/>
          <w:sz w:val="22"/>
          <w:szCs w:val="22"/>
        </w:rPr>
        <w:t>, N. and Firth, J., 2020. Digital mental health and COVID-19: using technology today to accelerate the curve on access and quality tomorrow. JMIR Mental Health, 7(3).</w:t>
      </w:r>
    </w:p>
    <w:p w14:paraId="5F5E938D" w14:textId="77777777" w:rsidR="00C42BD7" w:rsidRDefault="00C42BD7" w:rsidP="00BF3897">
      <w:pPr>
        <w:spacing w:line="360" w:lineRule="auto"/>
        <w:rPr>
          <w:rFonts w:ascii="Arial" w:hAnsi="Arial" w:cs="Arial"/>
        </w:rPr>
      </w:pPr>
    </w:p>
    <w:p w14:paraId="6609A819" w14:textId="77777777" w:rsidR="00C42BD7" w:rsidRDefault="00C42BD7" w:rsidP="004B0697">
      <w:pPr>
        <w:rPr>
          <w:rFonts w:ascii="Arial" w:hAnsi="Arial" w:cs="Arial"/>
        </w:rPr>
      </w:pPr>
    </w:p>
    <w:p w14:paraId="00EAE6CD" w14:textId="77777777" w:rsidR="00C42BD7" w:rsidRDefault="00C42BD7" w:rsidP="004B0697">
      <w:pPr>
        <w:rPr>
          <w:rFonts w:ascii="Arial" w:hAnsi="Arial" w:cs="Arial"/>
        </w:rPr>
      </w:pPr>
    </w:p>
    <w:p w14:paraId="2B911FE2" w14:textId="77777777" w:rsidR="00C42BD7" w:rsidRDefault="00C42BD7" w:rsidP="004B0697">
      <w:pPr>
        <w:rPr>
          <w:rFonts w:ascii="Arial" w:hAnsi="Arial" w:cs="Arial"/>
        </w:rPr>
      </w:pPr>
    </w:p>
    <w:p w14:paraId="5F061C53" w14:textId="77777777" w:rsidR="00C42BD7" w:rsidRDefault="00C42BD7" w:rsidP="004B0697">
      <w:pPr>
        <w:rPr>
          <w:rFonts w:ascii="Arial" w:hAnsi="Arial" w:cs="Arial"/>
        </w:rPr>
      </w:pPr>
    </w:p>
    <w:p w14:paraId="37291D84" w14:textId="77777777" w:rsidR="00C42BD7" w:rsidRDefault="00C42BD7" w:rsidP="004B0697">
      <w:pPr>
        <w:rPr>
          <w:rFonts w:ascii="Arial" w:hAnsi="Arial" w:cs="Arial"/>
        </w:rPr>
      </w:pPr>
    </w:p>
    <w:p w14:paraId="179A2214" w14:textId="77777777" w:rsidR="00C42BD7" w:rsidRPr="00C47C07" w:rsidRDefault="00C42BD7" w:rsidP="004B0697">
      <w:pPr>
        <w:rPr>
          <w:rFonts w:ascii="Arial" w:hAnsi="Arial" w:cs="Arial"/>
        </w:rPr>
      </w:pPr>
    </w:p>
    <w:sectPr w:rsidR="00C42BD7" w:rsidRPr="00C47C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D919FC"/>
    <w:multiLevelType w:val="hybridMultilevel"/>
    <w:tmpl w:val="397E0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B12DEF"/>
    <w:multiLevelType w:val="hybridMultilevel"/>
    <w:tmpl w:val="9DE62A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4150635">
    <w:abstractNumId w:val="0"/>
  </w:num>
  <w:num w:numId="2" w16cid:durableId="14860448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CF6"/>
    <w:rsid w:val="00075978"/>
    <w:rsid w:val="000F60EF"/>
    <w:rsid w:val="001E36CB"/>
    <w:rsid w:val="002C715D"/>
    <w:rsid w:val="0048310D"/>
    <w:rsid w:val="004B0697"/>
    <w:rsid w:val="004B0DE5"/>
    <w:rsid w:val="00514009"/>
    <w:rsid w:val="007552DB"/>
    <w:rsid w:val="008C5078"/>
    <w:rsid w:val="008D0730"/>
    <w:rsid w:val="008D5B04"/>
    <w:rsid w:val="00973CF6"/>
    <w:rsid w:val="00A60FE5"/>
    <w:rsid w:val="00A76F6B"/>
    <w:rsid w:val="00BF3897"/>
    <w:rsid w:val="00C42BD7"/>
    <w:rsid w:val="00C47C07"/>
    <w:rsid w:val="00C80E18"/>
    <w:rsid w:val="00D67E0B"/>
    <w:rsid w:val="00E9709F"/>
    <w:rsid w:val="00F100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871AEAC"/>
  <w15:chartTrackingRefBased/>
  <w15:docId w15:val="{1B5B6566-162C-294E-BF25-DCF2D4B5B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3C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3C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3C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3C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3C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3CF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3CF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3CF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3CF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3C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3C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3C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3C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3C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3C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3C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3C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3CF6"/>
    <w:rPr>
      <w:rFonts w:eastAsiaTheme="majorEastAsia" w:cstheme="majorBidi"/>
      <w:color w:val="272727" w:themeColor="text1" w:themeTint="D8"/>
    </w:rPr>
  </w:style>
  <w:style w:type="paragraph" w:styleId="Title">
    <w:name w:val="Title"/>
    <w:basedOn w:val="Normal"/>
    <w:next w:val="Normal"/>
    <w:link w:val="TitleChar"/>
    <w:uiPriority w:val="10"/>
    <w:qFormat/>
    <w:rsid w:val="00973CF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3C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3CF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3C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3CF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73CF6"/>
    <w:rPr>
      <w:i/>
      <w:iCs/>
      <w:color w:val="404040" w:themeColor="text1" w:themeTint="BF"/>
    </w:rPr>
  </w:style>
  <w:style w:type="paragraph" w:styleId="ListParagraph">
    <w:name w:val="List Paragraph"/>
    <w:basedOn w:val="Normal"/>
    <w:uiPriority w:val="34"/>
    <w:qFormat/>
    <w:rsid w:val="00973CF6"/>
    <w:pPr>
      <w:ind w:left="720"/>
      <w:contextualSpacing/>
    </w:pPr>
  </w:style>
  <w:style w:type="character" w:styleId="IntenseEmphasis">
    <w:name w:val="Intense Emphasis"/>
    <w:basedOn w:val="DefaultParagraphFont"/>
    <w:uiPriority w:val="21"/>
    <w:qFormat/>
    <w:rsid w:val="00973CF6"/>
    <w:rPr>
      <w:i/>
      <w:iCs/>
      <w:color w:val="0F4761" w:themeColor="accent1" w:themeShade="BF"/>
    </w:rPr>
  </w:style>
  <w:style w:type="paragraph" w:styleId="IntenseQuote">
    <w:name w:val="Intense Quote"/>
    <w:basedOn w:val="Normal"/>
    <w:next w:val="Normal"/>
    <w:link w:val="IntenseQuoteChar"/>
    <w:uiPriority w:val="30"/>
    <w:qFormat/>
    <w:rsid w:val="00973C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3CF6"/>
    <w:rPr>
      <w:i/>
      <w:iCs/>
      <w:color w:val="0F4761" w:themeColor="accent1" w:themeShade="BF"/>
    </w:rPr>
  </w:style>
  <w:style w:type="character" w:styleId="IntenseReference">
    <w:name w:val="Intense Reference"/>
    <w:basedOn w:val="DefaultParagraphFont"/>
    <w:uiPriority w:val="32"/>
    <w:qFormat/>
    <w:rsid w:val="00973CF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4</Pages>
  <Words>511</Words>
  <Characters>3126</Characters>
  <Application>Microsoft Office Word</Application>
  <DocSecurity>0</DocSecurity>
  <Lines>1042</Lines>
  <Paragraphs>80</Paragraphs>
  <ScaleCrop>false</ScaleCrop>
  <Company/>
  <LinksUpToDate>false</LinksUpToDate>
  <CharactersWithSpaces>3557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Rebeca Elena Zlataru (2331919)</dc:creator>
  <cp:keywords/>
  <dc:description/>
  <cp:lastModifiedBy>Rebeca Elena Zlataru (2331919)</cp:lastModifiedBy>
  <cp:revision>18</cp:revision>
  <dcterms:created xsi:type="dcterms:W3CDTF">2026-02-15T01:58:00Z</dcterms:created>
  <dcterms:modified xsi:type="dcterms:W3CDTF">2026-02-15T02:33:00Z</dcterms:modified>
</cp:coreProperties>
</file>