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0AA0B" w14:textId="77777777" w:rsidR="00CC1367" w:rsidRDefault="006E1967">
      <w:r>
        <w:rPr>
          <w:noProof/>
          <w:lang w:val="en-IN" w:eastAsia="en-IN"/>
        </w:rPr>
        <w:drawing>
          <wp:inline distT="114300" distB="114300" distL="114300" distR="114300" wp14:anchorId="36DCF66C" wp14:editId="55E6547D">
            <wp:extent cx="1691217" cy="6715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691217" cy="671513"/>
                    </a:xfrm>
                    <a:prstGeom prst="rect">
                      <a:avLst/>
                    </a:prstGeom>
                    <a:ln/>
                  </pic:spPr>
                </pic:pic>
              </a:graphicData>
            </a:graphic>
          </wp:inline>
        </w:drawing>
      </w:r>
    </w:p>
    <w:p w14:paraId="3E684A27" w14:textId="77777777" w:rsidR="00CC1367" w:rsidRDefault="00CC1367"/>
    <w:p w14:paraId="72808EC6" w14:textId="77777777" w:rsidR="00231516" w:rsidRDefault="00231516" w:rsidP="00231516">
      <w:pPr>
        <w:jc w:val="center"/>
        <w:rPr>
          <w:sz w:val="26"/>
          <w:szCs w:val="26"/>
        </w:rPr>
      </w:pPr>
      <w:r>
        <w:rPr>
          <w:b/>
          <w:sz w:val="26"/>
          <w:szCs w:val="26"/>
        </w:rPr>
        <w:t xml:space="preserve">Assignment Title: </w:t>
      </w:r>
      <w:r>
        <w:rPr>
          <w:sz w:val="26"/>
          <w:szCs w:val="26"/>
        </w:rPr>
        <w:t xml:space="preserve">Task 3 - Reflective report </w:t>
      </w:r>
    </w:p>
    <w:p w14:paraId="1E0852F4" w14:textId="77777777" w:rsidR="003354A5" w:rsidRDefault="00BE17FB" w:rsidP="00BE17FB">
      <w:pPr>
        <w:rPr>
          <w:sz w:val="26"/>
          <w:szCs w:val="26"/>
        </w:rPr>
      </w:pPr>
      <w:r>
        <w:rPr>
          <w:sz w:val="26"/>
          <w:szCs w:val="26"/>
        </w:rPr>
        <w:t xml:space="preserve">                                      </w:t>
      </w:r>
    </w:p>
    <w:p w14:paraId="6B7D25C2" w14:textId="7CEB10AE" w:rsidR="00CC1367" w:rsidRDefault="003354A5" w:rsidP="00BE17FB">
      <w:pPr>
        <w:rPr>
          <w:sz w:val="26"/>
          <w:szCs w:val="26"/>
        </w:rPr>
      </w:pPr>
      <w:r>
        <w:rPr>
          <w:sz w:val="26"/>
          <w:szCs w:val="26"/>
        </w:rPr>
        <w:t xml:space="preserve">                                   </w:t>
      </w:r>
      <w:r w:rsidR="00BE17FB">
        <w:rPr>
          <w:sz w:val="26"/>
          <w:szCs w:val="26"/>
        </w:rPr>
        <w:t xml:space="preserve">    </w:t>
      </w:r>
      <w:r w:rsidR="006E1967">
        <w:rPr>
          <w:b/>
          <w:sz w:val="26"/>
          <w:szCs w:val="26"/>
        </w:rPr>
        <w:t xml:space="preserve">Module: </w:t>
      </w:r>
      <w:r w:rsidR="006E1967">
        <w:rPr>
          <w:sz w:val="26"/>
          <w:szCs w:val="26"/>
        </w:rPr>
        <w:t>Academic Skills</w:t>
      </w:r>
    </w:p>
    <w:p w14:paraId="5E13C3A0" w14:textId="77777777" w:rsidR="003354A5" w:rsidRDefault="003354A5" w:rsidP="003354A5">
      <w:pPr>
        <w:rPr>
          <w:sz w:val="26"/>
          <w:szCs w:val="26"/>
        </w:rPr>
      </w:pPr>
    </w:p>
    <w:p w14:paraId="097736F2" w14:textId="27C6709C" w:rsidR="00CC1367" w:rsidRDefault="003354A5" w:rsidP="003354A5">
      <w:pPr>
        <w:rPr>
          <w:sz w:val="26"/>
          <w:szCs w:val="26"/>
        </w:rPr>
      </w:pPr>
      <w:r>
        <w:rPr>
          <w:sz w:val="26"/>
          <w:szCs w:val="26"/>
        </w:rPr>
        <w:t xml:space="preserve">                                           </w:t>
      </w:r>
      <w:r w:rsidR="006E1967">
        <w:rPr>
          <w:b/>
          <w:sz w:val="26"/>
          <w:szCs w:val="26"/>
        </w:rPr>
        <w:t>Lecturer:</w:t>
      </w:r>
      <w:r w:rsidR="006E1967">
        <w:rPr>
          <w:sz w:val="26"/>
          <w:szCs w:val="26"/>
        </w:rPr>
        <w:t xml:space="preserve"> </w:t>
      </w:r>
      <w:r w:rsidR="00FB6DC3">
        <w:rPr>
          <w:sz w:val="26"/>
          <w:szCs w:val="26"/>
        </w:rPr>
        <w:t>Ellie Ristic</w:t>
      </w:r>
    </w:p>
    <w:p w14:paraId="3D838CD9" w14:textId="77777777" w:rsidR="00CC1367" w:rsidRDefault="00CC1367">
      <w:pPr>
        <w:jc w:val="center"/>
        <w:rPr>
          <w:sz w:val="26"/>
          <w:szCs w:val="26"/>
        </w:rPr>
      </w:pPr>
    </w:p>
    <w:p w14:paraId="7ABF3DBD" w14:textId="59E77C32" w:rsidR="00CC1367" w:rsidRDefault="006E1967">
      <w:pPr>
        <w:jc w:val="center"/>
        <w:rPr>
          <w:sz w:val="26"/>
          <w:szCs w:val="26"/>
        </w:rPr>
      </w:pPr>
      <w:r>
        <w:rPr>
          <w:b/>
          <w:sz w:val="26"/>
          <w:szCs w:val="26"/>
        </w:rPr>
        <w:t xml:space="preserve">Student name: </w:t>
      </w:r>
      <w:r>
        <w:rPr>
          <w:sz w:val="26"/>
          <w:szCs w:val="26"/>
        </w:rPr>
        <w:t>Janina Marinela Fira</w:t>
      </w:r>
    </w:p>
    <w:p w14:paraId="555AA16D" w14:textId="77777777" w:rsidR="003354A5" w:rsidRDefault="003354A5">
      <w:pPr>
        <w:jc w:val="center"/>
        <w:rPr>
          <w:b/>
          <w:sz w:val="26"/>
          <w:szCs w:val="26"/>
        </w:rPr>
      </w:pPr>
    </w:p>
    <w:p w14:paraId="15B084DB" w14:textId="1D90625C" w:rsidR="00CC1367" w:rsidRDefault="006E1967">
      <w:pPr>
        <w:jc w:val="center"/>
        <w:rPr>
          <w:b/>
          <w:sz w:val="26"/>
          <w:szCs w:val="26"/>
        </w:rPr>
      </w:pPr>
      <w:r>
        <w:rPr>
          <w:b/>
          <w:sz w:val="26"/>
          <w:szCs w:val="26"/>
        </w:rPr>
        <w:t xml:space="preserve">Student ID number: </w:t>
      </w:r>
      <w:r w:rsidR="00993F86" w:rsidRPr="00681981">
        <w:rPr>
          <w:bCs/>
          <w:sz w:val="26"/>
          <w:szCs w:val="26"/>
        </w:rPr>
        <w:t>2435</w:t>
      </w:r>
      <w:r w:rsidR="00681981" w:rsidRPr="00681981">
        <w:rPr>
          <w:bCs/>
          <w:sz w:val="26"/>
          <w:szCs w:val="26"/>
        </w:rPr>
        <w:t>168</w:t>
      </w:r>
    </w:p>
    <w:p w14:paraId="2FE58F84" w14:textId="77777777" w:rsidR="00CC1367" w:rsidRDefault="00CC1367">
      <w:pPr>
        <w:rPr>
          <w:b/>
          <w:sz w:val="24"/>
          <w:szCs w:val="24"/>
        </w:rPr>
      </w:pPr>
    </w:p>
    <w:p w14:paraId="14BF7926" w14:textId="77777777" w:rsidR="00CC1367" w:rsidRDefault="006E1967">
      <w:r>
        <w:br w:type="page"/>
      </w:r>
    </w:p>
    <w:sdt>
      <w:sdtPr>
        <w:rPr>
          <w:rFonts w:ascii="Arial" w:eastAsia="Arial" w:hAnsi="Arial" w:cs="Arial"/>
          <w:color w:val="auto"/>
          <w:sz w:val="22"/>
          <w:szCs w:val="22"/>
          <w:lang w:val="en-GB"/>
        </w:rPr>
        <w:id w:val="1050812287"/>
        <w:docPartObj>
          <w:docPartGallery w:val="Table of Contents"/>
          <w:docPartUnique/>
        </w:docPartObj>
      </w:sdtPr>
      <w:sdtEndPr>
        <w:rPr>
          <w:b/>
          <w:bCs/>
          <w:noProof/>
        </w:rPr>
      </w:sdtEndPr>
      <w:sdtContent>
        <w:p w14:paraId="3CA7E1F4" w14:textId="34C896E9" w:rsidR="00052DC7" w:rsidRPr="0045280F" w:rsidRDefault="0045280F" w:rsidP="0045280F">
          <w:pPr>
            <w:pStyle w:val="TOCHeading"/>
            <w:jc w:val="center"/>
            <w:rPr>
              <w:b/>
              <w:color w:val="000000" w:themeColor="text1"/>
              <w:sz w:val="28"/>
            </w:rPr>
          </w:pPr>
          <w:r w:rsidRPr="0045280F">
            <w:rPr>
              <w:b/>
              <w:color w:val="000000" w:themeColor="text1"/>
              <w:sz w:val="28"/>
            </w:rPr>
            <w:t>TABLE OF CONTENTS</w:t>
          </w:r>
        </w:p>
        <w:p w14:paraId="4C3B8F55" w14:textId="77777777" w:rsidR="00476FA2" w:rsidRDefault="00052DC7">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203120153" w:history="1">
            <w:r w:rsidR="00476FA2" w:rsidRPr="0034434B">
              <w:rPr>
                <w:rStyle w:val="Hyperlink"/>
                <w:noProof/>
              </w:rPr>
              <w:t>Task 3: Reflective report</w:t>
            </w:r>
            <w:r w:rsidR="00476FA2">
              <w:rPr>
                <w:noProof/>
                <w:webHidden/>
              </w:rPr>
              <w:tab/>
            </w:r>
            <w:r w:rsidR="00476FA2">
              <w:rPr>
                <w:noProof/>
                <w:webHidden/>
              </w:rPr>
              <w:fldChar w:fldCharType="begin"/>
            </w:r>
            <w:r w:rsidR="00476FA2">
              <w:rPr>
                <w:noProof/>
                <w:webHidden/>
              </w:rPr>
              <w:instrText xml:space="preserve"> PAGEREF _Toc203120153 \h </w:instrText>
            </w:r>
            <w:r w:rsidR="00476FA2">
              <w:rPr>
                <w:noProof/>
                <w:webHidden/>
              </w:rPr>
            </w:r>
            <w:r w:rsidR="00476FA2">
              <w:rPr>
                <w:noProof/>
                <w:webHidden/>
              </w:rPr>
              <w:fldChar w:fldCharType="separate"/>
            </w:r>
            <w:r w:rsidR="00476FA2">
              <w:rPr>
                <w:noProof/>
                <w:webHidden/>
              </w:rPr>
              <w:t>3</w:t>
            </w:r>
            <w:r w:rsidR="00476FA2">
              <w:rPr>
                <w:noProof/>
                <w:webHidden/>
              </w:rPr>
              <w:fldChar w:fldCharType="end"/>
            </w:r>
          </w:hyperlink>
        </w:p>
        <w:p w14:paraId="23F68EAA" w14:textId="77777777" w:rsidR="00476FA2" w:rsidRDefault="00476FA2">
          <w:pPr>
            <w:pStyle w:val="TOC1"/>
            <w:tabs>
              <w:tab w:val="right" w:leader="dot" w:pos="9019"/>
            </w:tabs>
            <w:rPr>
              <w:rFonts w:asciiTheme="minorHAnsi" w:eastAsiaTheme="minorEastAsia" w:hAnsiTheme="minorHAnsi" w:cstheme="minorBidi"/>
              <w:noProof/>
              <w:lang w:val="en-IN" w:eastAsia="en-IN"/>
            </w:rPr>
          </w:pPr>
          <w:hyperlink w:anchor="_Toc203120154" w:history="1">
            <w:r w:rsidRPr="0034434B">
              <w:rPr>
                <w:rStyle w:val="Hyperlink"/>
                <w:noProof/>
              </w:rPr>
              <w:t>Introduction</w:t>
            </w:r>
            <w:r>
              <w:rPr>
                <w:noProof/>
                <w:webHidden/>
              </w:rPr>
              <w:tab/>
            </w:r>
            <w:r>
              <w:rPr>
                <w:noProof/>
                <w:webHidden/>
              </w:rPr>
              <w:fldChar w:fldCharType="begin"/>
            </w:r>
            <w:r>
              <w:rPr>
                <w:noProof/>
                <w:webHidden/>
              </w:rPr>
              <w:instrText xml:space="preserve"> PAGEREF _Toc203120154 \h </w:instrText>
            </w:r>
            <w:r>
              <w:rPr>
                <w:noProof/>
                <w:webHidden/>
              </w:rPr>
            </w:r>
            <w:r>
              <w:rPr>
                <w:noProof/>
                <w:webHidden/>
              </w:rPr>
              <w:fldChar w:fldCharType="separate"/>
            </w:r>
            <w:r>
              <w:rPr>
                <w:noProof/>
                <w:webHidden/>
              </w:rPr>
              <w:t>3</w:t>
            </w:r>
            <w:r>
              <w:rPr>
                <w:noProof/>
                <w:webHidden/>
              </w:rPr>
              <w:fldChar w:fldCharType="end"/>
            </w:r>
          </w:hyperlink>
        </w:p>
        <w:p w14:paraId="44CBE0FB" w14:textId="77777777" w:rsidR="00476FA2" w:rsidRDefault="00476FA2">
          <w:pPr>
            <w:pStyle w:val="TOC1"/>
            <w:tabs>
              <w:tab w:val="right" w:leader="dot" w:pos="9019"/>
            </w:tabs>
            <w:rPr>
              <w:rFonts w:asciiTheme="minorHAnsi" w:eastAsiaTheme="minorEastAsia" w:hAnsiTheme="minorHAnsi" w:cstheme="minorBidi"/>
              <w:noProof/>
              <w:lang w:val="en-IN" w:eastAsia="en-IN"/>
            </w:rPr>
          </w:pPr>
          <w:hyperlink w:anchor="_Toc203120155" w:history="1">
            <w:r w:rsidRPr="0034434B">
              <w:rPr>
                <w:rStyle w:val="Hyperlink"/>
                <w:noProof/>
              </w:rPr>
              <w:t>Description of Experiences</w:t>
            </w:r>
            <w:r>
              <w:rPr>
                <w:noProof/>
                <w:webHidden/>
              </w:rPr>
              <w:tab/>
            </w:r>
            <w:r>
              <w:rPr>
                <w:noProof/>
                <w:webHidden/>
              </w:rPr>
              <w:fldChar w:fldCharType="begin"/>
            </w:r>
            <w:r>
              <w:rPr>
                <w:noProof/>
                <w:webHidden/>
              </w:rPr>
              <w:instrText xml:space="preserve"> PAGEREF _Toc203120155 \h </w:instrText>
            </w:r>
            <w:r>
              <w:rPr>
                <w:noProof/>
                <w:webHidden/>
              </w:rPr>
            </w:r>
            <w:r>
              <w:rPr>
                <w:noProof/>
                <w:webHidden/>
              </w:rPr>
              <w:fldChar w:fldCharType="separate"/>
            </w:r>
            <w:r>
              <w:rPr>
                <w:noProof/>
                <w:webHidden/>
              </w:rPr>
              <w:t>3</w:t>
            </w:r>
            <w:r>
              <w:rPr>
                <w:noProof/>
                <w:webHidden/>
              </w:rPr>
              <w:fldChar w:fldCharType="end"/>
            </w:r>
          </w:hyperlink>
        </w:p>
        <w:p w14:paraId="5C82D320" w14:textId="77777777" w:rsidR="00476FA2" w:rsidRDefault="00476FA2">
          <w:pPr>
            <w:pStyle w:val="TOC1"/>
            <w:tabs>
              <w:tab w:val="right" w:leader="dot" w:pos="9019"/>
            </w:tabs>
            <w:rPr>
              <w:rFonts w:asciiTheme="minorHAnsi" w:eastAsiaTheme="minorEastAsia" w:hAnsiTheme="minorHAnsi" w:cstheme="minorBidi"/>
              <w:noProof/>
              <w:lang w:val="en-IN" w:eastAsia="en-IN"/>
            </w:rPr>
          </w:pPr>
          <w:hyperlink w:anchor="_Toc203120156" w:history="1">
            <w:r w:rsidRPr="0034434B">
              <w:rPr>
                <w:rStyle w:val="Hyperlink"/>
                <w:noProof/>
              </w:rPr>
              <w:t>Analysis and Personal Reflection</w:t>
            </w:r>
            <w:r>
              <w:rPr>
                <w:noProof/>
                <w:webHidden/>
              </w:rPr>
              <w:tab/>
            </w:r>
            <w:r>
              <w:rPr>
                <w:noProof/>
                <w:webHidden/>
              </w:rPr>
              <w:fldChar w:fldCharType="begin"/>
            </w:r>
            <w:r>
              <w:rPr>
                <w:noProof/>
                <w:webHidden/>
              </w:rPr>
              <w:instrText xml:space="preserve"> PAGEREF _Toc203120156 \h </w:instrText>
            </w:r>
            <w:r>
              <w:rPr>
                <w:noProof/>
                <w:webHidden/>
              </w:rPr>
            </w:r>
            <w:r>
              <w:rPr>
                <w:noProof/>
                <w:webHidden/>
              </w:rPr>
              <w:fldChar w:fldCharType="separate"/>
            </w:r>
            <w:r>
              <w:rPr>
                <w:noProof/>
                <w:webHidden/>
              </w:rPr>
              <w:t>4</w:t>
            </w:r>
            <w:r>
              <w:rPr>
                <w:noProof/>
                <w:webHidden/>
              </w:rPr>
              <w:fldChar w:fldCharType="end"/>
            </w:r>
          </w:hyperlink>
        </w:p>
        <w:p w14:paraId="21EA5994" w14:textId="77777777" w:rsidR="00476FA2" w:rsidRDefault="00476FA2">
          <w:pPr>
            <w:pStyle w:val="TOC2"/>
            <w:tabs>
              <w:tab w:val="right" w:leader="dot" w:pos="9019"/>
            </w:tabs>
            <w:rPr>
              <w:rFonts w:asciiTheme="minorHAnsi" w:eastAsiaTheme="minorEastAsia" w:hAnsiTheme="minorHAnsi" w:cstheme="minorBidi"/>
              <w:noProof/>
              <w:lang w:val="en-IN" w:eastAsia="en-IN"/>
            </w:rPr>
          </w:pPr>
          <w:hyperlink w:anchor="_Toc203120157" w:history="1">
            <w:r w:rsidRPr="0034434B">
              <w:rPr>
                <w:rStyle w:val="Hyperlink"/>
                <w:noProof/>
              </w:rPr>
              <w:t>Evaluating experiences (e.g. deciding what went well and what went poorly)</w:t>
            </w:r>
            <w:r>
              <w:rPr>
                <w:noProof/>
                <w:webHidden/>
              </w:rPr>
              <w:tab/>
            </w:r>
            <w:r>
              <w:rPr>
                <w:noProof/>
                <w:webHidden/>
              </w:rPr>
              <w:fldChar w:fldCharType="begin"/>
            </w:r>
            <w:r>
              <w:rPr>
                <w:noProof/>
                <w:webHidden/>
              </w:rPr>
              <w:instrText xml:space="preserve"> PAGEREF _Toc203120157 \h </w:instrText>
            </w:r>
            <w:r>
              <w:rPr>
                <w:noProof/>
                <w:webHidden/>
              </w:rPr>
            </w:r>
            <w:r>
              <w:rPr>
                <w:noProof/>
                <w:webHidden/>
              </w:rPr>
              <w:fldChar w:fldCharType="separate"/>
            </w:r>
            <w:r>
              <w:rPr>
                <w:noProof/>
                <w:webHidden/>
              </w:rPr>
              <w:t>4</w:t>
            </w:r>
            <w:r>
              <w:rPr>
                <w:noProof/>
                <w:webHidden/>
              </w:rPr>
              <w:fldChar w:fldCharType="end"/>
            </w:r>
          </w:hyperlink>
        </w:p>
        <w:p w14:paraId="367B4C45" w14:textId="77777777" w:rsidR="00476FA2" w:rsidRDefault="00476FA2">
          <w:pPr>
            <w:pStyle w:val="TOC2"/>
            <w:tabs>
              <w:tab w:val="right" w:leader="dot" w:pos="9019"/>
            </w:tabs>
            <w:rPr>
              <w:rFonts w:asciiTheme="minorHAnsi" w:eastAsiaTheme="minorEastAsia" w:hAnsiTheme="minorHAnsi" w:cstheme="minorBidi"/>
              <w:noProof/>
              <w:lang w:val="en-IN" w:eastAsia="en-IN"/>
            </w:rPr>
          </w:pPr>
          <w:hyperlink w:anchor="_Toc203120158" w:history="1">
            <w:r w:rsidRPr="0034434B">
              <w:rPr>
                <w:rStyle w:val="Hyperlink"/>
                <w:noProof/>
              </w:rPr>
              <w:t>Analysing the experiences described</w:t>
            </w:r>
            <w:r>
              <w:rPr>
                <w:noProof/>
                <w:webHidden/>
              </w:rPr>
              <w:tab/>
            </w:r>
            <w:r>
              <w:rPr>
                <w:noProof/>
                <w:webHidden/>
              </w:rPr>
              <w:fldChar w:fldCharType="begin"/>
            </w:r>
            <w:r>
              <w:rPr>
                <w:noProof/>
                <w:webHidden/>
              </w:rPr>
              <w:instrText xml:space="preserve"> PAGEREF _Toc203120158 \h </w:instrText>
            </w:r>
            <w:r>
              <w:rPr>
                <w:noProof/>
                <w:webHidden/>
              </w:rPr>
            </w:r>
            <w:r>
              <w:rPr>
                <w:noProof/>
                <w:webHidden/>
              </w:rPr>
              <w:fldChar w:fldCharType="separate"/>
            </w:r>
            <w:r>
              <w:rPr>
                <w:noProof/>
                <w:webHidden/>
              </w:rPr>
              <w:t>5</w:t>
            </w:r>
            <w:r>
              <w:rPr>
                <w:noProof/>
                <w:webHidden/>
              </w:rPr>
              <w:fldChar w:fldCharType="end"/>
            </w:r>
          </w:hyperlink>
        </w:p>
        <w:p w14:paraId="3329D42D" w14:textId="77777777" w:rsidR="00476FA2" w:rsidRDefault="00476FA2">
          <w:pPr>
            <w:pStyle w:val="TOC2"/>
            <w:tabs>
              <w:tab w:val="right" w:leader="dot" w:pos="9019"/>
            </w:tabs>
            <w:rPr>
              <w:rFonts w:asciiTheme="minorHAnsi" w:eastAsiaTheme="minorEastAsia" w:hAnsiTheme="minorHAnsi" w:cstheme="minorBidi"/>
              <w:noProof/>
              <w:lang w:val="en-IN" w:eastAsia="en-IN"/>
            </w:rPr>
          </w:pPr>
          <w:hyperlink w:anchor="_Toc203120159" w:history="1">
            <w:r w:rsidRPr="0034434B">
              <w:rPr>
                <w:rStyle w:val="Hyperlink"/>
                <w:noProof/>
              </w:rPr>
              <w:t>Explaining how these experiences contributed to my understanding of the module content</w:t>
            </w:r>
            <w:r>
              <w:rPr>
                <w:noProof/>
                <w:webHidden/>
              </w:rPr>
              <w:tab/>
            </w:r>
            <w:r>
              <w:rPr>
                <w:noProof/>
                <w:webHidden/>
              </w:rPr>
              <w:fldChar w:fldCharType="begin"/>
            </w:r>
            <w:r>
              <w:rPr>
                <w:noProof/>
                <w:webHidden/>
              </w:rPr>
              <w:instrText xml:space="preserve"> PAGEREF _Toc203120159 \h </w:instrText>
            </w:r>
            <w:r>
              <w:rPr>
                <w:noProof/>
                <w:webHidden/>
              </w:rPr>
            </w:r>
            <w:r>
              <w:rPr>
                <w:noProof/>
                <w:webHidden/>
              </w:rPr>
              <w:fldChar w:fldCharType="separate"/>
            </w:r>
            <w:r>
              <w:rPr>
                <w:noProof/>
                <w:webHidden/>
              </w:rPr>
              <w:t>5</w:t>
            </w:r>
            <w:r>
              <w:rPr>
                <w:noProof/>
                <w:webHidden/>
              </w:rPr>
              <w:fldChar w:fldCharType="end"/>
            </w:r>
          </w:hyperlink>
        </w:p>
        <w:p w14:paraId="66BD8568" w14:textId="77777777" w:rsidR="00476FA2" w:rsidRDefault="00476FA2">
          <w:pPr>
            <w:pStyle w:val="TOC2"/>
            <w:tabs>
              <w:tab w:val="right" w:leader="dot" w:pos="9019"/>
            </w:tabs>
            <w:rPr>
              <w:rFonts w:asciiTheme="minorHAnsi" w:eastAsiaTheme="minorEastAsia" w:hAnsiTheme="minorHAnsi" w:cstheme="minorBidi"/>
              <w:noProof/>
              <w:lang w:val="en-IN" w:eastAsia="en-IN"/>
            </w:rPr>
          </w:pPr>
          <w:hyperlink w:anchor="_Toc203120160" w:history="1">
            <w:r w:rsidRPr="0034434B">
              <w:rPr>
                <w:rStyle w:val="Hyperlink"/>
                <w:noProof/>
              </w:rPr>
              <w:t>Identifying my strengths and areas for improvement in this module</w:t>
            </w:r>
            <w:r>
              <w:rPr>
                <w:noProof/>
                <w:webHidden/>
              </w:rPr>
              <w:tab/>
            </w:r>
            <w:r>
              <w:rPr>
                <w:noProof/>
                <w:webHidden/>
              </w:rPr>
              <w:fldChar w:fldCharType="begin"/>
            </w:r>
            <w:r>
              <w:rPr>
                <w:noProof/>
                <w:webHidden/>
              </w:rPr>
              <w:instrText xml:space="preserve"> PAGEREF _Toc203120160 \h </w:instrText>
            </w:r>
            <w:r>
              <w:rPr>
                <w:noProof/>
                <w:webHidden/>
              </w:rPr>
            </w:r>
            <w:r>
              <w:rPr>
                <w:noProof/>
                <w:webHidden/>
              </w:rPr>
              <w:fldChar w:fldCharType="separate"/>
            </w:r>
            <w:r>
              <w:rPr>
                <w:noProof/>
                <w:webHidden/>
              </w:rPr>
              <w:t>5</w:t>
            </w:r>
            <w:r>
              <w:rPr>
                <w:noProof/>
                <w:webHidden/>
              </w:rPr>
              <w:fldChar w:fldCharType="end"/>
            </w:r>
          </w:hyperlink>
        </w:p>
        <w:p w14:paraId="0FB3D66D" w14:textId="77777777" w:rsidR="00476FA2" w:rsidRDefault="00476FA2">
          <w:pPr>
            <w:pStyle w:val="TOC2"/>
            <w:tabs>
              <w:tab w:val="right" w:leader="dot" w:pos="9019"/>
            </w:tabs>
            <w:rPr>
              <w:rFonts w:asciiTheme="minorHAnsi" w:eastAsiaTheme="minorEastAsia" w:hAnsiTheme="minorHAnsi" w:cstheme="minorBidi"/>
              <w:noProof/>
              <w:lang w:val="en-IN" w:eastAsia="en-IN"/>
            </w:rPr>
          </w:pPr>
          <w:hyperlink w:anchor="_Toc203120161" w:history="1">
            <w:r w:rsidRPr="0034434B">
              <w:rPr>
                <w:rStyle w:val="Hyperlink"/>
                <w:noProof/>
              </w:rPr>
              <w:t>Reflecting on my personal growth and development as a student of this programme</w:t>
            </w:r>
            <w:r>
              <w:rPr>
                <w:noProof/>
                <w:webHidden/>
              </w:rPr>
              <w:tab/>
            </w:r>
            <w:r>
              <w:rPr>
                <w:noProof/>
                <w:webHidden/>
              </w:rPr>
              <w:fldChar w:fldCharType="begin"/>
            </w:r>
            <w:r>
              <w:rPr>
                <w:noProof/>
                <w:webHidden/>
              </w:rPr>
              <w:instrText xml:space="preserve"> PAGEREF _Toc203120161 \h </w:instrText>
            </w:r>
            <w:r>
              <w:rPr>
                <w:noProof/>
                <w:webHidden/>
              </w:rPr>
            </w:r>
            <w:r>
              <w:rPr>
                <w:noProof/>
                <w:webHidden/>
              </w:rPr>
              <w:fldChar w:fldCharType="separate"/>
            </w:r>
            <w:r>
              <w:rPr>
                <w:noProof/>
                <w:webHidden/>
              </w:rPr>
              <w:t>6</w:t>
            </w:r>
            <w:r>
              <w:rPr>
                <w:noProof/>
                <w:webHidden/>
              </w:rPr>
              <w:fldChar w:fldCharType="end"/>
            </w:r>
          </w:hyperlink>
        </w:p>
        <w:p w14:paraId="0135DFCE" w14:textId="77777777" w:rsidR="00476FA2" w:rsidRDefault="00476FA2">
          <w:pPr>
            <w:pStyle w:val="TOC1"/>
            <w:tabs>
              <w:tab w:val="right" w:leader="dot" w:pos="9019"/>
            </w:tabs>
            <w:rPr>
              <w:rFonts w:asciiTheme="minorHAnsi" w:eastAsiaTheme="minorEastAsia" w:hAnsiTheme="minorHAnsi" w:cstheme="minorBidi"/>
              <w:noProof/>
              <w:lang w:val="en-IN" w:eastAsia="en-IN"/>
            </w:rPr>
          </w:pPr>
          <w:hyperlink w:anchor="_Toc203120162" w:history="1">
            <w:r w:rsidRPr="0034434B">
              <w:rPr>
                <w:rStyle w:val="Hyperlink"/>
                <w:noProof/>
              </w:rPr>
              <w:t>Conclusion</w:t>
            </w:r>
            <w:r>
              <w:rPr>
                <w:noProof/>
                <w:webHidden/>
              </w:rPr>
              <w:tab/>
            </w:r>
            <w:r>
              <w:rPr>
                <w:noProof/>
                <w:webHidden/>
              </w:rPr>
              <w:fldChar w:fldCharType="begin"/>
            </w:r>
            <w:r>
              <w:rPr>
                <w:noProof/>
                <w:webHidden/>
              </w:rPr>
              <w:instrText xml:space="preserve"> PAGEREF _Toc203120162 \h </w:instrText>
            </w:r>
            <w:r>
              <w:rPr>
                <w:noProof/>
                <w:webHidden/>
              </w:rPr>
            </w:r>
            <w:r>
              <w:rPr>
                <w:noProof/>
                <w:webHidden/>
              </w:rPr>
              <w:fldChar w:fldCharType="separate"/>
            </w:r>
            <w:r>
              <w:rPr>
                <w:noProof/>
                <w:webHidden/>
              </w:rPr>
              <w:t>6</w:t>
            </w:r>
            <w:r>
              <w:rPr>
                <w:noProof/>
                <w:webHidden/>
              </w:rPr>
              <w:fldChar w:fldCharType="end"/>
            </w:r>
          </w:hyperlink>
        </w:p>
        <w:p w14:paraId="0AD78AE6" w14:textId="77777777" w:rsidR="00476FA2" w:rsidRDefault="00476FA2">
          <w:pPr>
            <w:pStyle w:val="TOC1"/>
            <w:tabs>
              <w:tab w:val="right" w:leader="dot" w:pos="9019"/>
            </w:tabs>
            <w:rPr>
              <w:rFonts w:asciiTheme="minorHAnsi" w:eastAsiaTheme="minorEastAsia" w:hAnsiTheme="minorHAnsi" w:cstheme="minorBidi"/>
              <w:noProof/>
              <w:lang w:val="en-IN" w:eastAsia="en-IN"/>
            </w:rPr>
          </w:pPr>
          <w:hyperlink w:anchor="_Toc203120163" w:history="1">
            <w:r w:rsidRPr="0034434B">
              <w:rPr>
                <w:rStyle w:val="Hyperlink"/>
                <w:noProof/>
              </w:rPr>
              <w:t>Reference List</w:t>
            </w:r>
            <w:r>
              <w:rPr>
                <w:noProof/>
                <w:webHidden/>
              </w:rPr>
              <w:tab/>
            </w:r>
            <w:r>
              <w:rPr>
                <w:noProof/>
                <w:webHidden/>
              </w:rPr>
              <w:fldChar w:fldCharType="begin"/>
            </w:r>
            <w:r>
              <w:rPr>
                <w:noProof/>
                <w:webHidden/>
              </w:rPr>
              <w:instrText xml:space="preserve"> PAGEREF _Toc203120163 \h </w:instrText>
            </w:r>
            <w:r>
              <w:rPr>
                <w:noProof/>
                <w:webHidden/>
              </w:rPr>
            </w:r>
            <w:r>
              <w:rPr>
                <w:noProof/>
                <w:webHidden/>
              </w:rPr>
              <w:fldChar w:fldCharType="separate"/>
            </w:r>
            <w:r>
              <w:rPr>
                <w:noProof/>
                <w:webHidden/>
              </w:rPr>
              <w:t>7</w:t>
            </w:r>
            <w:r>
              <w:rPr>
                <w:noProof/>
                <w:webHidden/>
              </w:rPr>
              <w:fldChar w:fldCharType="end"/>
            </w:r>
          </w:hyperlink>
        </w:p>
        <w:p w14:paraId="0F941487" w14:textId="5C928DB7" w:rsidR="00052DC7" w:rsidRDefault="00052DC7">
          <w:r>
            <w:rPr>
              <w:b/>
              <w:bCs/>
              <w:noProof/>
            </w:rPr>
            <w:fldChar w:fldCharType="end"/>
          </w:r>
        </w:p>
      </w:sdtContent>
    </w:sdt>
    <w:p w14:paraId="6CA6CDCD" w14:textId="77777777" w:rsidR="00052DC7" w:rsidRDefault="00052DC7">
      <w:pPr>
        <w:rPr>
          <w:b/>
          <w:sz w:val="28"/>
        </w:rPr>
      </w:pPr>
      <w:r>
        <w:rPr>
          <w:b/>
          <w:sz w:val="28"/>
        </w:rPr>
        <w:br w:type="page"/>
      </w:r>
    </w:p>
    <w:p w14:paraId="10975124" w14:textId="585C6BF7" w:rsidR="00CC1367" w:rsidRPr="00052DC7" w:rsidRDefault="006E1967">
      <w:pPr>
        <w:jc w:val="center"/>
        <w:rPr>
          <w:b/>
          <w:sz w:val="28"/>
        </w:rPr>
      </w:pPr>
      <w:r w:rsidRPr="00052DC7">
        <w:rPr>
          <w:b/>
          <w:sz w:val="28"/>
        </w:rPr>
        <w:lastRenderedPageBreak/>
        <w:t>ACADEMIC SKILLS</w:t>
      </w:r>
    </w:p>
    <w:p w14:paraId="18109D9C" w14:textId="77777777" w:rsidR="00CC1367" w:rsidRDefault="006E1967">
      <w:pPr>
        <w:pStyle w:val="Heading1"/>
      </w:pPr>
      <w:bookmarkStart w:id="0" w:name="_9u8kadfi7nn6" w:colFirst="0" w:colLast="0"/>
      <w:bookmarkStart w:id="1" w:name="_Toc203120153"/>
      <w:bookmarkEnd w:id="0"/>
      <w:r>
        <w:t>Task 3: Reflective report</w:t>
      </w:r>
      <w:bookmarkEnd w:id="1"/>
      <w:r>
        <w:t xml:space="preserve">  </w:t>
      </w:r>
    </w:p>
    <w:p w14:paraId="507B20BE" w14:textId="77777777" w:rsidR="00CC1367" w:rsidRDefault="006E1967">
      <w:pPr>
        <w:pStyle w:val="Heading1"/>
      </w:pPr>
      <w:bookmarkStart w:id="2" w:name="_cci48r1h5u88" w:colFirst="0" w:colLast="0"/>
      <w:bookmarkStart w:id="3" w:name="_Toc203120154"/>
      <w:bookmarkEnd w:id="2"/>
      <w:r>
        <w:t>Introduction</w:t>
      </w:r>
      <w:bookmarkEnd w:id="3"/>
      <w:r>
        <w:t xml:space="preserve"> </w:t>
      </w:r>
    </w:p>
    <w:p w14:paraId="1EA40645" w14:textId="15E8C914" w:rsidR="00CC1367" w:rsidRDefault="006E1967">
      <w:r>
        <w:t xml:space="preserve">This reflective report </w:t>
      </w:r>
      <w:r w:rsidR="00381FC7">
        <w:t>aims</w:t>
      </w:r>
      <w:r>
        <w:t xml:space="preserve"> to discuss my learning process during the Academic Skills modu</w:t>
      </w:r>
      <w:r w:rsidR="00AD2CA6">
        <w:t>le</w:t>
      </w:r>
      <w:r>
        <w:t xml:space="preserve">. The experiences that I will reflect on will be related to learning to use time management tips and tricks, note-taking tips and tricks, using academic sources, paraphrasing, referencing and doing Tasks 1 and 2. These learning experiences have been crucial to my becoming a different person in terms of critical thinking, writing in a formal way and balancing between my </w:t>
      </w:r>
      <w:r w:rsidR="00053CE7">
        <w:t>works</w:t>
      </w:r>
      <w:r>
        <w:t>. Assessing these experiences, I would wish to point out how this module has helped me gain a lot of confidence, academic preparedness and skills.</w:t>
      </w:r>
    </w:p>
    <w:p w14:paraId="15915877" w14:textId="77777777" w:rsidR="00CC1367" w:rsidRDefault="006E1967">
      <w:pPr>
        <w:pStyle w:val="Heading1"/>
        <w:rPr>
          <w:rFonts w:ascii="Open Sans" w:eastAsia="Open Sans" w:hAnsi="Open Sans" w:cs="Open Sans"/>
          <w:color w:val="172B4D"/>
          <w:sz w:val="24"/>
          <w:szCs w:val="24"/>
          <w:highlight w:val="white"/>
        </w:rPr>
      </w:pPr>
      <w:bookmarkStart w:id="4" w:name="_pmmzejeslu5u" w:colFirst="0" w:colLast="0"/>
      <w:bookmarkStart w:id="5" w:name="_Toc203120155"/>
      <w:bookmarkEnd w:id="4"/>
      <w:r>
        <w:t>Description of Experiences</w:t>
      </w:r>
      <w:bookmarkEnd w:id="5"/>
      <w:r>
        <w:t xml:space="preserve"> </w:t>
      </w:r>
    </w:p>
    <w:p w14:paraId="0D25372F" w14:textId="1576A8CF" w:rsidR="00EE2F91" w:rsidRDefault="006E1967">
      <w:r>
        <w:t>In this module, I performed various assessed activities, which led to progressive improvement of my academic competence. During Week 1, I have understood the necessity of time management with the help of such strategies as SMART goals and the Eisenhower Matrix. Making use of those strategies helped me improve the prioritisation of activities and organise between competing commitments like assignments and work. In week 3, I was introduced to the CRAAP test, which gave me an idea about how to critically consider an academic source.</w:t>
      </w:r>
      <w:r w:rsidR="00573351">
        <w:t xml:space="preserve"> </w:t>
      </w:r>
    </w:p>
    <w:p w14:paraId="518BAF27" w14:textId="77777777" w:rsidR="00EE2F91" w:rsidRDefault="00EE2F91" w:rsidP="00EE2F91">
      <w:pPr>
        <w:jc w:val="center"/>
      </w:pPr>
      <w:r w:rsidRPr="00EE6A44">
        <w:rPr>
          <w:noProof/>
          <w:lang w:val="en-IN" w:eastAsia="en-IN"/>
        </w:rPr>
        <w:drawing>
          <wp:inline distT="0" distB="0" distL="0" distR="0" wp14:anchorId="205CD888" wp14:editId="24EB902E">
            <wp:extent cx="3257550" cy="4343400"/>
            <wp:effectExtent l="0" t="0" r="0" b="0"/>
            <wp:docPr id="2" name="Picture 2" descr="D:\July (2025)\11.5.25\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July (2025)\11.5.25\image.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57909" cy="4343879"/>
                    </a:xfrm>
                    <a:prstGeom prst="rect">
                      <a:avLst/>
                    </a:prstGeom>
                    <a:noFill/>
                    <a:ln>
                      <a:noFill/>
                    </a:ln>
                  </pic:spPr>
                </pic:pic>
              </a:graphicData>
            </a:graphic>
          </wp:inline>
        </w:drawing>
      </w:r>
    </w:p>
    <w:p w14:paraId="76CB3D83" w14:textId="77777777" w:rsidR="00EE2F91" w:rsidRPr="00EE6A44" w:rsidRDefault="00EE2F91" w:rsidP="00EE2F91">
      <w:pPr>
        <w:jc w:val="center"/>
        <w:rPr>
          <w:b/>
        </w:rPr>
      </w:pPr>
      <w:r w:rsidRPr="00EE6A44">
        <w:rPr>
          <w:b/>
        </w:rPr>
        <w:lastRenderedPageBreak/>
        <w:t>Figure</w:t>
      </w:r>
      <w:r>
        <w:rPr>
          <w:b/>
        </w:rPr>
        <w:t xml:space="preserve"> 1</w:t>
      </w:r>
      <w:r w:rsidRPr="00EE6A44">
        <w:rPr>
          <w:b/>
        </w:rPr>
        <w:t>: Mind Map</w:t>
      </w:r>
    </w:p>
    <w:p w14:paraId="4D51ADF7" w14:textId="615EACAA" w:rsidR="00EE2F91" w:rsidRDefault="00EE2F91" w:rsidP="000F2AA2">
      <w:pPr>
        <w:jc w:val="center"/>
      </w:pPr>
      <w:r>
        <w:t>(Source: Author)</w:t>
      </w:r>
    </w:p>
    <w:p w14:paraId="40A4E6F0" w14:textId="3D894B98" w:rsidR="00053CE7" w:rsidRPr="007009EB" w:rsidRDefault="00C26118" w:rsidP="007009EB">
      <w:r w:rsidRPr="007009EB">
        <w:t>In Task 2 during Week 7, I did a mind map looking at my reflection on reconsidering my choice of university. This exercise allowed me to convey graphically personal and academic issues I was experiencing. I realised that my current course did not match my shifting career aspirations, and the academic work was too much. I had referred to concerns over student loan debt, living costs in accommodation, and balancing study with personal commitments, including my disability. Although it was difficult to write the paragraph, the mind map was a doddle and turned out to be the most natural part of the exercise, helping me get my thoughts in order.</w:t>
      </w:r>
    </w:p>
    <w:p w14:paraId="6379C66E" w14:textId="795B5A52" w:rsidR="00CC1367" w:rsidRDefault="006E1967">
      <w:r>
        <w:t>One more important point was the accomplishment of Task 2 during Week 7. I was obliged to take notes, rephrase academic material, and compose one paragraph in the TEEL style. The practical assignment enhanced my academic writing and gave me more confidence to be able to organise arguments in a logical flow.</w:t>
      </w:r>
    </w:p>
    <w:p w14:paraId="51BE64B1" w14:textId="77777777" w:rsidR="00CC1367" w:rsidRDefault="006E1967">
      <w:pPr>
        <w:pStyle w:val="Heading1"/>
      </w:pPr>
      <w:bookmarkStart w:id="6" w:name="_sd8yv6g81vft" w:colFirst="0" w:colLast="0"/>
      <w:bookmarkStart w:id="7" w:name="_Toc203120156"/>
      <w:bookmarkEnd w:id="6"/>
      <w:r>
        <w:t>Analysis and Personal Reflection</w:t>
      </w:r>
      <w:bookmarkEnd w:id="7"/>
      <w:r>
        <w:t xml:space="preserve"> </w:t>
      </w:r>
    </w:p>
    <w:p w14:paraId="1029C860" w14:textId="77777777" w:rsidR="00CC1367" w:rsidRDefault="006E1967">
      <w:pPr>
        <w:pStyle w:val="Heading2"/>
      </w:pPr>
      <w:bookmarkStart w:id="8" w:name="_99nwm5nvg6n2" w:colFirst="0" w:colLast="0"/>
      <w:bookmarkStart w:id="9" w:name="_Toc203120157"/>
      <w:bookmarkEnd w:id="8"/>
      <w:r>
        <w:t>Evaluating experiences (e.g. deciding what went well and what went poorly)</w:t>
      </w:r>
      <w:bookmarkEnd w:id="9"/>
    </w:p>
    <w:p w14:paraId="2DF8B7D5" w14:textId="249ED6D7" w:rsidR="00CC1367" w:rsidRDefault="006E1967">
      <w:pPr>
        <w:rPr>
          <w:b/>
          <w:i/>
          <w:sz w:val="24"/>
          <w:szCs w:val="24"/>
        </w:rPr>
      </w:pPr>
      <w:r>
        <w:t>Learning how to paraphrase was one of the most efficient experiences</w:t>
      </w:r>
      <w:r w:rsidR="00053CE7">
        <w:t xml:space="preserve"> for a student (Miller</w:t>
      </w:r>
      <w:r w:rsidR="00053CE7" w:rsidRPr="00161777">
        <w:t xml:space="preserve"> and Konstantinou</w:t>
      </w:r>
      <w:r w:rsidR="00053CE7">
        <w:t>, 2022).</w:t>
      </w:r>
      <w:r>
        <w:t xml:space="preserve"> I was taught about such techniques as the modification of word form and structure. This ability enabled me to decrease similarity reports in Turnitin in Task 2. With the use of a 4D strategy, I became better at time management. I had a problem with directing the use of references and arranging different forms of references. Group discussions of the CRAAP test </w:t>
      </w:r>
      <w:r w:rsidR="001D046F">
        <w:t>helps</w:t>
      </w:r>
      <w:r>
        <w:t xml:space="preserve"> </w:t>
      </w:r>
      <w:r w:rsidR="001D046F">
        <w:t>individuals</w:t>
      </w:r>
      <w:r>
        <w:t xml:space="preserve"> to increase more knowledge regarding how to identify credible sources as well</w:t>
      </w:r>
      <w:r w:rsidR="001D046F">
        <w:t xml:space="preserve"> (</w:t>
      </w:r>
      <w:r w:rsidR="00A66704" w:rsidRPr="00161777">
        <w:t>Radović</w:t>
      </w:r>
      <w:r w:rsidR="00A66704">
        <w:t xml:space="preserve"> </w:t>
      </w:r>
      <w:r w:rsidR="00A66704">
        <w:rPr>
          <w:i/>
        </w:rPr>
        <w:t>et al.,</w:t>
      </w:r>
      <w:r w:rsidR="001D046F">
        <w:t xml:space="preserve"> 202</w:t>
      </w:r>
      <w:r w:rsidR="00A66704">
        <w:t>2</w:t>
      </w:r>
      <w:r w:rsidR="001D046F">
        <w:t>)</w:t>
      </w:r>
      <w:r>
        <w:t>. Although I adjusted to learning academic reading without any problem, I took certain time to conceptualise the idea of reflective writing.</w:t>
      </w:r>
    </w:p>
    <w:p w14:paraId="39B13F9F" w14:textId="77777777" w:rsidR="00CC1367" w:rsidRDefault="006E1967">
      <w:pPr>
        <w:pStyle w:val="Heading2"/>
      </w:pPr>
      <w:bookmarkStart w:id="10" w:name="_lhnnfhcl7ujm" w:colFirst="0" w:colLast="0"/>
      <w:bookmarkStart w:id="11" w:name="_Toc203120158"/>
      <w:bookmarkEnd w:id="10"/>
      <w:r>
        <w:t>Analysing the experiences described</w:t>
      </w:r>
      <w:bookmarkEnd w:id="11"/>
      <w:r>
        <w:t xml:space="preserve"> </w:t>
      </w:r>
    </w:p>
    <w:p w14:paraId="5FE2770C" w14:textId="62A8EE9D" w:rsidR="00CC1367" w:rsidRDefault="006E1967">
      <w:r>
        <w:t xml:space="preserve">Task 2 also made me understand that academic writing is more of a skill, which improves with structure and practice. With the TEEL format, </w:t>
      </w:r>
      <w:r w:rsidR="001D046F">
        <w:t>individuals could have a</w:t>
      </w:r>
      <w:r>
        <w:t xml:space="preserve"> structure for explaining critical thinking</w:t>
      </w:r>
      <w:r w:rsidR="001D046F">
        <w:t xml:space="preserve"> (</w:t>
      </w:r>
      <w:r w:rsidR="001D046F" w:rsidRPr="00161777">
        <w:t>Wilby</w:t>
      </w:r>
      <w:r w:rsidR="001D046F">
        <w:t>, 2022)</w:t>
      </w:r>
      <w:r>
        <w:t>. The approach to the CRAAP test, enhanced during Week 3, helped me develop a strategy to question the reliability and bias of online sources, which I have never used in my life. These problems with references were caused by my overdependence on using online reference formatters instead of learning the Harvard format. The feedback analysis of the two tasks demonstrated to me how minor mistakes could sabotage otherwise good academic material.</w:t>
      </w:r>
    </w:p>
    <w:p w14:paraId="0DFE01B8" w14:textId="77777777" w:rsidR="00CC1367" w:rsidRDefault="006E1967">
      <w:pPr>
        <w:pStyle w:val="Heading2"/>
      </w:pPr>
      <w:bookmarkStart w:id="12" w:name="_b4j3fkk60kdt" w:colFirst="0" w:colLast="0"/>
      <w:bookmarkStart w:id="13" w:name="_Toc203120159"/>
      <w:bookmarkEnd w:id="12"/>
      <w:r>
        <w:lastRenderedPageBreak/>
        <w:t>Explaining how these experiences contributed to my understanding of the module content</w:t>
      </w:r>
      <w:bookmarkEnd w:id="13"/>
    </w:p>
    <w:p w14:paraId="6494BB12" w14:textId="4456A32D" w:rsidR="00CC1367" w:rsidRDefault="006E1967">
      <w:r>
        <w:t xml:space="preserve">The experiences gave a better interpretation of what it entailed to be a winner in higher education. The practical knowledge of what academic integrity, referencing, and plagiarism identification are about that I gained with the help of the in-class quiz helped validate the reliance on originality. The paraphrasing </w:t>
      </w:r>
      <w:r w:rsidR="004C7105">
        <w:t>workshop</w:t>
      </w:r>
      <w:r>
        <w:t xml:space="preserve"> seminar </w:t>
      </w:r>
      <w:r w:rsidR="00424AF8">
        <w:t>could help individuals</w:t>
      </w:r>
      <w:r>
        <w:t xml:space="preserve"> in learning how to incorporate those of other people without sacrificing originality</w:t>
      </w:r>
      <w:r w:rsidR="00424AF8">
        <w:t xml:space="preserve"> (Johnson</w:t>
      </w:r>
      <w:r w:rsidR="00424AF8" w:rsidRPr="00161777">
        <w:t xml:space="preserve"> and Griffin</w:t>
      </w:r>
      <w:r w:rsidR="00424AF8">
        <w:t>, 2024)</w:t>
      </w:r>
      <w:r>
        <w:t xml:space="preserve">. The use of reading strategies of scanning and skimming helped me to be more effective in locating the main arguments in readings. A combination of all this made theoretical academic abilities, such as critical thinking and well-organised writing, seem concrete and implementable directly (Kleimola and </w:t>
      </w:r>
      <w:proofErr w:type="spellStart"/>
      <w:r>
        <w:t>Leppisaari</w:t>
      </w:r>
      <w:proofErr w:type="spellEnd"/>
      <w:r>
        <w:t>, 2022).</w:t>
      </w:r>
    </w:p>
    <w:p w14:paraId="38D98977" w14:textId="77777777" w:rsidR="00CC1367" w:rsidRDefault="006E1967">
      <w:pPr>
        <w:pStyle w:val="Heading2"/>
      </w:pPr>
      <w:bookmarkStart w:id="14" w:name="_59l2z8c3wxya" w:colFirst="0" w:colLast="0"/>
      <w:bookmarkStart w:id="15" w:name="_Toc203120160"/>
      <w:bookmarkEnd w:id="14"/>
      <w:r>
        <w:t>Identifying my strengths and areas for improvement in this module</w:t>
      </w:r>
      <w:bookmarkEnd w:id="15"/>
    </w:p>
    <w:p w14:paraId="0C7B719A" w14:textId="3EA97E82" w:rsidR="00CC1367" w:rsidRDefault="006E1967">
      <w:pPr>
        <w:rPr>
          <w:b/>
          <w:i/>
          <w:sz w:val="24"/>
          <w:szCs w:val="24"/>
        </w:rPr>
      </w:pPr>
      <w:r>
        <w:t xml:space="preserve">Time management is one of the strengths that I acquired; by using the Eisenhower Matrix each week, I was able to keep track of assessments and reading. The CRAAP test helped me a lot to develop my critical judgment in source evaluation, since it enhanced my skills related to source evaluation. Nevertheless, the reference is a weak point as well - I continue to remember how to use different reference systems rather than auto-generators. Reflective writing is another area in which </w:t>
      </w:r>
      <w:r w:rsidR="007D2DF7">
        <w:t>Individuals</w:t>
      </w:r>
      <w:r>
        <w:t xml:space="preserve"> could make an improvement</w:t>
      </w:r>
      <w:r w:rsidR="007D2DF7">
        <w:t xml:space="preserve"> (</w:t>
      </w:r>
      <w:r w:rsidR="007D2DF7" w:rsidRPr="00161777">
        <w:t>Yeh</w:t>
      </w:r>
      <w:r w:rsidR="007D2DF7">
        <w:t xml:space="preserve"> </w:t>
      </w:r>
      <w:r w:rsidR="007D2DF7">
        <w:rPr>
          <w:i/>
        </w:rPr>
        <w:t xml:space="preserve">et al., </w:t>
      </w:r>
      <w:r w:rsidR="007D2DF7">
        <w:t>2022).</w:t>
      </w:r>
      <w:r>
        <w:t xml:space="preserve"> </w:t>
      </w:r>
      <w:r w:rsidR="007D2DF7">
        <w:t>A</w:t>
      </w:r>
      <w:r>
        <w:t>s</w:t>
      </w:r>
      <w:r w:rsidR="007D2DF7">
        <w:t xml:space="preserve"> per the Reflective writing,</w:t>
      </w:r>
      <w:r>
        <w:t xml:space="preserve"> I know better what it is, but I find it to be unnatural to use such models as Driscoll or Gibbs. </w:t>
      </w:r>
    </w:p>
    <w:p w14:paraId="76C1CC7A" w14:textId="77777777" w:rsidR="00CC1367" w:rsidRDefault="006E1967">
      <w:pPr>
        <w:pStyle w:val="Heading2"/>
      </w:pPr>
      <w:bookmarkStart w:id="16" w:name="_lqdlhowh9vhk" w:colFirst="0" w:colLast="0"/>
      <w:bookmarkStart w:id="17" w:name="_Toc203120161"/>
      <w:bookmarkEnd w:id="16"/>
      <w:r>
        <w:t>Reflecting on my personal growth and development as a student of this programme</w:t>
      </w:r>
      <w:bookmarkEnd w:id="17"/>
    </w:p>
    <w:p w14:paraId="03CE529E" w14:textId="77777777" w:rsidR="00CC1367" w:rsidRDefault="006E1967">
      <w:r>
        <w:t xml:space="preserve">This module has changed the way I do my academic work. I used to think I did not need to plan things, and I used to plan once a week and make SMART goals and adhere to them. Mind map usage in my notetaking process has created a better understanding of how I can organise my thoughts when extracting the ideas from reading articles. I am also more confident in asking a question about help after carrying out the peer feedback process that was involved in the paragraph-writing session. In an academic sense, I am more equipped when facing new modules in the </w:t>
      </w:r>
      <w:proofErr w:type="gramStart"/>
      <w:r>
        <w:t>future;</w:t>
      </w:r>
      <w:proofErr w:type="gramEnd"/>
      <w:r>
        <w:t xml:space="preserve"> in a personal sense.</w:t>
      </w:r>
    </w:p>
    <w:p w14:paraId="1D443943" w14:textId="77777777" w:rsidR="00CC1367" w:rsidRDefault="006E1967">
      <w:pPr>
        <w:pStyle w:val="Heading1"/>
      </w:pPr>
      <w:bookmarkStart w:id="18" w:name="_dwvicpey4iec" w:colFirst="0" w:colLast="0"/>
      <w:bookmarkStart w:id="19" w:name="_Toc203120162"/>
      <w:bookmarkEnd w:id="18"/>
      <w:r>
        <w:t>Conclusion</w:t>
      </w:r>
      <w:bookmarkEnd w:id="19"/>
      <w:r>
        <w:t xml:space="preserve"> </w:t>
      </w:r>
    </w:p>
    <w:p w14:paraId="5D558C37" w14:textId="77777777" w:rsidR="00CC1367" w:rsidRDefault="006E1967">
      <w:r>
        <w:t xml:space="preserve">The Academic Skills module has played a significant role towards moulding my confidence, discipline, and academic competency. The quiz and the application exercise have also helped me to acquire important competencies as good time management skills, academic writing, critical reading and referencing. The systematic approach of learning involved the application of structures such as TEEL, CRAAP and reflective models and enabled me to create transferable skills to the university and the workplace. Although the early stages were difficult, </w:t>
      </w:r>
      <w:r>
        <w:lastRenderedPageBreak/>
        <w:t>today I can work on assignments more clearly and purposefully. The trip has been one major milestone in my development as a student in higher education.</w:t>
      </w:r>
    </w:p>
    <w:p w14:paraId="35F101C2" w14:textId="77777777" w:rsidR="00CC1367" w:rsidRDefault="006E1967">
      <w:r>
        <w:br w:type="page"/>
      </w:r>
    </w:p>
    <w:p w14:paraId="79DD38E7" w14:textId="50D6159B" w:rsidR="00CC1367" w:rsidRDefault="006E1967">
      <w:pPr>
        <w:pStyle w:val="Heading1"/>
      </w:pPr>
      <w:bookmarkStart w:id="20" w:name="_rw7vgoun6ati" w:colFirst="0" w:colLast="0"/>
      <w:bookmarkStart w:id="21" w:name="_Toc203120163"/>
      <w:bookmarkEnd w:id="20"/>
      <w:r>
        <w:lastRenderedPageBreak/>
        <w:t>Reference List</w:t>
      </w:r>
      <w:bookmarkEnd w:id="21"/>
    </w:p>
    <w:p w14:paraId="7DEEE7B8" w14:textId="77777777" w:rsidR="00052DC7" w:rsidRPr="00161777" w:rsidRDefault="00052DC7" w:rsidP="00052DC7">
      <w:pPr>
        <w:widowControl w:val="0"/>
        <w:autoSpaceDE w:val="0"/>
        <w:autoSpaceDN w:val="0"/>
        <w:adjustRightInd w:val="0"/>
        <w:spacing w:after="240"/>
      </w:pPr>
      <w:r w:rsidRPr="00161777">
        <w:t xml:space="preserve">Johnson, W.B. and Griffin, K.A. (2024). </w:t>
      </w:r>
      <w:r w:rsidRPr="00161777">
        <w:rPr>
          <w:i/>
          <w:iCs/>
        </w:rPr>
        <w:t>On Being a Mentor</w:t>
      </w:r>
      <w:r w:rsidRPr="00161777">
        <w:t xml:space="preserve">. </w:t>
      </w:r>
      <w:proofErr w:type="spellStart"/>
      <w:r w:rsidRPr="00161777">
        <w:t>doi:</w:t>
      </w:r>
      <w:hyperlink r:id="rId9" w:history="1">
        <w:r w:rsidRPr="00161777">
          <w:t>https</w:t>
        </w:r>
        <w:proofErr w:type="spellEnd"/>
        <w:r w:rsidRPr="00161777">
          <w:t>://doi.org/10.4324/9781003195825</w:t>
        </w:r>
      </w:hyperlink>
      <w:r w:rsidRPr="00161777">
        <w:t>.</w:t>
      </w:r>
    </w:p>
    <w:p w14:paraId="513C7F52" w14:textId="77777777" w:rsidR="00052DC7" w:rsidRPr="00161777" w:rsidRDefault="00052DC7" w:rsidP="00052DC7">
      <w:pPr>
        <w:widowControl w:val="0"/>
        <w:autoSpaceDE w:val="0"/>
        <w:autoSpaceDN w:val="0"/>
        <w:adjustRightInd w:val="0"/>
        <w:spacing w:after="240"/>
      </w:pPr>
      <w:r w:rsidRPr="00161777">
        <w:t xml:space="preserve">Kleimola, R. and </w:t>
      </w:r>
      <w:proofErr w:type="spellStart"/>
      <w:r w:rsidRPr="00161777">
        <w:t>Leppisaari</w:t>
      </w:r>
      <w:proofErr w:type="spellEnd"/>
      <w:r w:rsidRPr="00161777">
        <w:t xml:space="preserve">, I. (2022). Learning analytics to develop future competences in higher education: a case study. </w:t>
      </w:r>
      <w:r w:rsidRPr="00161777">
        <w:rPr>
          <w:i/>
          <w:iCs/>
        </w:rPr>
        <w:t>International Journal of Educational Technology in Higher Education</w:t>
      </w:r>
      <w:r w:rsidRPr="00161777">
        <w:t xml:space="preserve">, 19(1). </w:t>
      </w:r>
      <w:proofErr w:type="spellStart"/>
      <w:r w:rsidRPr="00161777">
        <w:t>doi:</w:t>
      </w:r>
      <w:hyperlink r:id="rId10" w:history="1">
        <w:r w:rsidRPr="00161777">
          <w:t>https</w:t>
        </w:r>
        <w:proofErr w:type="spellEnd"/>
        <w:r w:rsidRPr="00161777">
          <w:t>://doi.org/10.1186/s41239-022-00318-w</w:t>
        </w:r>
      </w:hyperlink>
      <w:r w:rsidRPr="00161777">
        <w:t>.</w:t>
      </w:r>
    </w:p>
    <w:p w14:paraId="18ED41D6" w14:textId="7301EDC1" w:rsidR="00052DC7" w:rsidRPr="00161777" w:rsidRDefault="00052DC7" w:rsidP="00052DC7">
      <w:pPr>
        <w:widowControl w:val="0"/>
        <w:autoSpaceDE w:val="0"/>
        <w:autoSpaceDN w:val="0"/>
        <w:adjustRightInd w:val="0"/>
        <w:spacing w:after="240"/>
      </w:pPr>
      <w:r w:rsidRPr="00161777">
        <w:t xml:space="preserve">Miller, E. and Konstantinou, I. (2022). Using reflective, authentic assessments to embed employability skills in higher education. </w:t>
      </w:r>
      <w:r w:rsidRPr="00161777">
        <w:rPr>
          <w:i/>
          <w:iCs/>
        </w:rPr>
        <w:t>Journal of Work-Applied Management</w:t>
      </w:r>
      <w:r w:rsidRPr="00161777">
        <w:t xml:space="preserve">, ahead-of-print(ahead-of-print). </w:t>
      </w:r>
      <w:proofErr w:type="spellStart"/>
      <w:r w:rsidRPr="00161777">
        <w:t>doi:</w:t>
      </w:r>
      <w:hyperlink r:id="rId11" w:history="1">
        <w:r w:rsidR="00D43AD8" w:rsidRPr="00ED5B6C">
          <w:rPr>
            <w:rStyle w:val="Hyperlink"/>
          </w:rPr>
          <w:t>https</w:t>
        </w:r>
        <w:proofErr w:type="spellEnd"/>
        <w:r w:rsidR="00D43AD8" w:rsidRPr="00ED5B6C">
          <w:rPr>
            <w:rStyle w:val="Hyperlink"/>
          </w:rPr>
          <w:t>://doi.org/10.1108/jwam-02-2021-0014</w:t>
        </w:r>
      </w:hyperlink>
      <w:r w:rsidRPr="00161777">
        <w:t>.</w:t>
      </w:r>
    </w:p>
    <w:p w14:paraId="6103686F" w14:textId="569B59F8" w:rsidR="00052DC7" w:rsidRPr="00161777" w:rsidRDefault="00052DC7" w:rsidP="00052DC7">
      <w:pPr>
        <w:widowControl w:val="0"/>
        <w:autoSpaceDE w:val="0"/>
        <w:autoSpaceDN w:val="0"/>
        <w:adjustRightInd w:val="0"/>
        <w:spacing w:after="240"/>
      </w:pPr>
      <w:r w:rsidRPr="00161777">
        <w:t xml:space="preserve">Radović, S., Hummel, H.G.K. and Vermeulen, M. (2022). The </w:t>
      </w:r>
      <w:r w:rsidR="006145BC" w:rsidRPr="00161777">
        <w:t>Marc</w:t>
      </w:r>
      <w:r w:rsidRPr="00161777">
        <w:t xml:space="preserve"> instructional design model for more experiential learning in higher education: theoretical foundations and practical guidelines. </w:t>
      </w:r>
      <w:r w:rsidRPr="00161777">
        <w:rPr>
          <w:i/>
          <w:iCs/>
        </w:rPr>
        <w:t>Teaching in Higher Education</w:t>
      </w:r>
      <w:r w:rsidRPr="00161777">
        <w:t xml:space="preserve">, 28(6), pp.1–18. </w:t>
      </w:r>
      <w:proofErr w:type="spellStart"/>
      <w:r w:rsidRPr="00161777">
        <w:t>doi:</w:t>
      </w:r>
      <w:hyperlink r:id="rId12" w:history="1">
        <w:r w:rsidRPr="00161777">
          <w:t>https</w:t>
        </w:r>
        <w:proofErr w:type="spellEnd"/>
        <w:r w:rsidRPr="00161777">
          <w:t>://doi.org/10.1080/13562517.2021.1872527</w:t>
        </w:r>
      </w:hyperlink>
      <w:r w:rsidRPr="00161777">
        <w:t>.</w:t>
      </w:r>
    </w:p>
    <w:p w14:paraId="219C57C5" w14:textId="77777777" w:rsidR="00052DC7" w:rsidRPr="00161777" w:rsidRDefault="00052DC7" w:rsidP="00052DC7">
      <w:pPr>
        <w:widowControl w:val="0"/>
        <w:autoSpaceDE w:val="0"/>
        <w:autoSpaceDN w:val="0"/>
        <w:adjustRightInd w:val="0"/>
        <w:spacing w:after="240"/>
      </w:pPr>
      <w:r w:rsidRPr="00161777">
        <w:t xml:space="preserve">Whitton, J., Parr, G. and Choate, J. (2022). Developing the education research capability of education-focused academics: building skills, identities and communities. </w:t>
      </w:r>
      <w:r w:rsidRPr="00161777">
        <w:rPr>
          <w:i/>
          <w:iCs/>
        </w:rPr>
        <w:t>Higher Education Research &amp; Development</w:t>
      </w:r>
      <w:r w:rsidRPr="00161777">
        <w:t xml:space="preserve">, pp.1–15. </w:t>
      </w:r>
      <w:proofErr w:type="spellStart"/>
      <w:r w:rsidRPr="00161777">
        <w:t>doi:</w:t>
      </w:r>
      <w:hyperlink r:id="rId13" w:history="1">
        <w:r w:rsidRPr="00161777">
          <w:t>https</w:t>
        </w:r>
        <w:proofErr w:type="spellEnd"/>
        <w:r w:rsidRPr="00161777">
          <w:t>://doi.org/10.1080/07294360.2021.1946016</w:t>
        </w:r>
      </w:hyperlink>
      <w:r w:rsidRPr="00161777">
        <w:t>.</w:t>
      </w:r>
    </w:p>
    <w:p w14:paraId="05DFE787" w14:textId="77777777" w:rsidR="00052DC7" w:rsidRPr="00161777" w:rsidRDefault="00052DC7" w:rsidP="00052DC7">
      <w:pPr>
        <w:widowControl w:val="0"/>
        <w:autoSpaceDE w:val="0"/>
        <w:autoSpaceDN w:val="0"/>
        <w:adjustRightInd w:val="0"/>
        <w:spacing w:after="240"/>
      </w:pPr>
      <w:r w:rsidRPr="00161777">
        <w:t xml:space="preserve">Wilby, J. (2022). Motivation, self-regulation, and writing achievement on a university foundation programme: A programme evaluation study. </w:t>
      </w:r>
      <w:r w:rsidRPr="00161777">
        <w:rPr>
          <w:i/>
          <w:iCs/>
        </w:rPr>
        <w:t>Language Teaching Research</w:t>
      </w:r>
      <w:r w:rsidRPr="00161777">
        <w:t xml:space="preserve">, 26(5), p.136216882091732. </w:t>
      </w:r>
      <w:proofErr w:type="spellStart"/>
      <w:r w:rsidRPr="00161777">
        <w:t>doi:</w:t>
      </w:r>
      <w:hyperlink r:id="rId14" w:history="1">
        <w:r w:rsidRPr="00161777">
          <w:t>https</w:t>
        </w:r>
        <w:proofErr w:type="spellEnd"/>
        <w:r w:rsidRPr="00161777">
          <w:t>://doi.org/10.1177/1362168820917323</w:t>
        </w:r>
      </w:hyperlink>
      <w:r w:rsidRPr="00161777">
        <w:t>.</w:t>
      </w:r>
    </w:p>
    <w:p w14:paraId="4007BF6A" w14:textId="594E7890" w:rsidR="00052DC7" w:rsidRPr="00052DC7" w:rsidRDefault="00052DC7" w:rsidP="00052DC7">
      <w:pPr>
        <w:widowControl w:val="0"/>
        <w:autoSpaceDE w:val="0"/>
        <w:autoSpaceDN w:val="0"/>
        <w:adjustRightInd w:val="0"/>
        <w:spacing w:after="240"/>
      </w:pPr>
      <w:r w:rsidRPr="00161777">
        <w:t xml:space="preserve">Yeh, E., Sharma, R., Jaiswal-Oliver, M. and Wan, G. (2022). Culturally Responsive Social Emotional Learning for International Students: Professional Development for Higher Education. </w:t>
      </w:r>
      <w:r w:rsidRPr="00161777">
        <w:rPr>
          <w:i/>
          <w:iCs/>
        </w:rPr>
        <w:t>Journal of International Students</w:t>
      </w:r>
      <w:r w:rsidRPr="00161777">
        <w:t xml:space="preserve">, [online] 12(1), pp.19–41. Available at: </w:t>
      </w:r>
      <w:hyperlink r:id="rId15" w:history="1">
        <w:r w:rsidRPr="00161777">
          <w:t>https://eric.ed.gov/?id=EJ1342906</w:t>
        </w:r>
      </w:hyperlink>
      <w:r w:rsidRPr="00161777">
        <w:t xml:space="preserve"> [Accessed </w:t>
      </w:r>
      <w:r w:rsidR="00341775">
        <w:t>1</w:t>
      </w:r>
      <w:r w:rsidR="00BF60D0">
        <w:t xml:space="preserve">0 </w:t>
      </w:r>
      <w:r w:rsidR="006145BC">
        <w:t>July</w:t>
      </w:r>
      <w:r w:rsidRPr="00161777">
        <w:t>. 202</w:t>
      </w:r>
      <w:r w:rsidR="006145BC">
        <w:t>5</w:t>
      </w:r>
      <w:r w:rsidRPr="00161777">
        <w:t>].</w:t>
      </w:r>
    </w:p>
    <w:sectPr w:rsidR="00052DC7" w:rsidRPr="00052DC7" w:rsidSect="00E70D0E">
      <w:footerReference w:type="defaul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96593" w14:textId="77777777" w:rsidR="0046449C" w:rsidRDefault="0046449C" w:rsidP="00E70D0E">
      <w:pPr>
        <w:spacing w:line="240" w:lineRule="auto"/>
      </w:pPr>
      <w:r>
        <w:separator/>
      </w:r>
    </w:p>
  </w:endnote>
  <w:endnote w:type="continuationSeparator" w:id="0">
    <w:p w14:paraId="4D94D570" w14:textId="77777777" w:rsidR="0046449C" w:rsidRDefault="0046449C" w:rsidP="00E70D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803111356"/>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372F3EC5" w14:textId="39E8DEEC" w:rsidR="00E70D0E" w:rsidRPr="00E70D0E" w:rsidRDefault="00E70D0E">
            <w:pPr>
              <w:pStyle w:val="Footer"/>
              <w:jc w:val="right"/>
              <w:rPr>
                <w:sz w:val="20"/>
                <w:szCs w:val="20"/>
              </w:rPr>
            </w:pPr>
            <w:r w:rsidRPr="00E70D0E">
              <w:rPr>
                <w:sz w:val="20"/>
                <w:szCs w:val="20"/>
              </w:rPr>
              <w:t xml:space="preserve">Page </w:t>
            </w:r>
            <w:r w:rsidRPr="00E70D0E">
              <w:rPr>
                <w:b/>
                <w:bCs/>
                <w:sz w:val="20"/>
                <w:szCs w:val="20"/>
              </w:rPr>
              <w:fldChar w:fldCharType="begin"/>
            </w:r>
            <w:r w:rsidRPr="00E70D0E">
              <w:rPr>
                <w:b/>
                <w:bCs/>
                <w:sz w:val="20"/>
                <w:szCs w:val="20"/>
              </w:rPr>
              <w:instrText xml:space="preserve"> PAGE </w:instrText>
            </w:r>
            <w:r w:rsidRPr="00E70D0E">
              <w:rPr>
                <w:b/>
                <w:bCs/>
                <w:sz w:val="20"/>
                <w:szCs w:val="20"/>
              </w:rPr>
              <w:fldChar w:fldCharType="separate"/>
            </w:r>
            <w:r w:rsidR="007009EB">
              <w:rPr>
                <w:b/>
                <w:bCs/>
                <w:noProof/>
                <w:sz w:val="20"/>
                <w:szCs w:val="20"/>
              </w:rPr>
              <w:t>7</w:t>
            </w:r>
            <w:r w:rsidRPr="00E70D0E">
              <w:rPr>
                <w:b/>
                <w:bCs/>
                <w:sz w:val="20"/>
                <w:szCs w:val="20"/>
              </w:rPr>
              <w:fldChar w:fldCharType="end"/>
            </w:r>
            <w:r w:rsidRPr="00E70D0E">
              <w:rPr>
                <w:sz w:val="20"/>
                <w:szCs w:val="20"/>
              </w:rPr>
              <w:t xml:space="preserve"> of </w:t>
            </w:r>
            <w:r w:rsidRPr="00E70D0E">
              <w:rPr>
                <w:b/>
                <w:bCs/>
                <w:sz w:val="20"/>
                <w:szCs w:val="20"/>
              </w:rPr>
              <w:fldChar w:fldCharType="begin"/>
            </w:r>
            <w:r w:rsidRPr="00E70D0E">
              <w:rPr>
                <w:b/>
                <w:bCs/>
                <w:sz w:val="20"/>
                <w:szCs w:val="20"/>
              </w:rPr>
              <w:instrText xml:space="preserve"> NUMPAGES  </w:instrText>
            </w:r>
            <w:r w:rsidRPr="00E70D0E">
              <w:rPr>
                <w:b/>
                <w:bCs/>
                <w:sz w:val="20"/>
                <w:szCs w:val="20"/>
              </w:rPr>
              <w:fldChar w:fldCharType="separate"/>
            </w:r>
            <w:r w:rsidR="007009EB">
              <w:rPr>
                <w:b/>
                <w:bCs/>
                <w:noProof/>
                <w:sz w:val="20"/>
                <w:szCs w:val="20"/>
              </w:rPr>
              <w:t>7</w:t>
            </w:r>
            <w:r w:rsidRPr="00E70D0E">
              <w:rPr>
                <w:b/>
                <w:bCs/>
                <w:sz w:val="20"/>
                <w:szCs w:val="20"/>
              </w:rPr>
              <w:fldChar w:fldCharType="end"/>
            </w:r>
          </w:p>
        </w:sdtContent>
      </w:sdt>
    </w:sdtContent>
  </w:sdt>
  <w:p w14:paraId="555267EA" w14:textId="77777777" w:rsidR="00E70D0E" w:rsidRDefault="00E70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2E4FF" w14:textId="77777777" w:rsidR="0046449C" w:rsidRDefault="0046449C" w:rsidP="00E70D0E">
      <w:pPr>
        <w:spacing w:line="240" w:lineRule="auto"/>
      </w:pPr>
      <w:r>
        <w:separator/>
      </w:r>
    </w:p>
  </w:footnote>
  <w:footnote w:type="continuationSeparator" w:id="0">
    <w:p w14:paraId="300F6A51" w14:textId="77777777" w:rsidR="0046449C" w:rsidRDefault="0046449C" w:rsidP="00E70D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367"/>
    <w:rsid w:val="0001436B"/>
    <w:rsid w:val="00052DC7"/>
    <w:rsid w:val="00053CE7"/>
    <w:rsid w:val="000A0CD9"/>
    <w:rsid w:val="000F2AA2"/>
    <w:rsid w:val="00135DA6"/>
    <w:rsid w:val="0014658E"/>
    <w:rsid w:val="001D046F"/>
    <w:rsid w:val="001D459B"/>
    <w:rsid w:val="00231516"/>
    <w:rsid w:val="003059F2"/>
    <w:rsid w:val="00335060"/>
    <w:rsid w:val="003354A5"/>
    <w:rsid w:val="00341775"/>
    <w:rsid w:val="00381FC7"/>
    <w:rsid w:val="003A5AED"/>
    <w:rsid w:val="00424AF8"/>
    <w:rsid w:val="0045280F"/>
    <w:rsid w:val="0046449C"/>
    <w:rsid w:val="00476FA2"/>
    <w:rsid w:val="004C7105"/>
    <w:rsid w:val="004E432E"/>
    <w:rsid w:val="00514A53"/>
    <w:rsid w:val="005407C7"/>
    <w:rsid w:val="005631E1"/>
    <w:rsid w:val="00567815"/>
    <w:rsid w:val="00573351"/>
    <w:rsid w:val="00604E9B"/>
    <w:rsid w:val="006115E5"/>
    <w:rsid w:val="006145BC"/>
    <w:rsid w:val="00617AAF"/>
    <w:rsid w:val="00681981"/>
    <w:rsid w:val="00684402"/>
    <w:rsid w:val="006E1967"/>
    <w:rsid w:val="007009EB"/>
    <w:rsid w:val="00760A71"/>
    <w:rsid w:val="007C520E"/>
    <w:rsid w:val="007D2DF7"/>
    <w:rsid w:val="007D484D"/>
    <w:rsid w:val="007E477B"/>
    <w:rsid w:val="00847A4E"/>
    <w:rsid w:val="008A7038"/>
    <w:rsid w:val="008C4742"/>
    <w:rsid w:val="0090636B"/>
    <w:rsid w:val="00912F7E"/>
    <w:rsid w:val="00993F86"/>
    <w:rsid w:val="009D0390"/>
    <w:rsid w:val="009D45CC"/>
    <w:rsid w:val="009F0B23"/>
    <w:rsid w:val="00A2711F"/>
    <w:rsid w:val="00A475A2"/>
    <w:rsid w:val="00A66704"/>
    <w:rsid w:val="00AD2CA6"/>
    <w:rsid w:val="00AF633F"/>
    <w:rsid w:val="00B04A35"/>
    <w:rsid w:val="00BE17FB"/>
    <w:rsid w:val="00BF60D0"/>
    <w:rsid w:val="00C26118"/>
    <w:rsid w:val="00C6229E"/>
    <w:rsid w:val="00C70A24"/>
    <w:rsid w:val="00CA51E3"/>
    <w:rsid w:val="00CA6EDA"/>
    <w:rsid w:val="00CB7906"/>
    <w:rsid w:val="00CC1367"/>
    <w:rsid w:val="00D262E1"/>
    <w:rsid w:val="00D43AD8"/>
    <w:rsid w:val="00DE58D2"/>
    <w:rsid w:val="00E33312"/>
    <w:rsid w:val="00E70D0E"/>
    <w:rsid w:val="00E933A7"/>
    <w:rsid w:val="00E9548C"/>
    <w:rsid w:val="00EA0D28"/>
    <w:rsid w:val="00EE2F91"/>
    <w:rsid w:val="00EE6A44"/>
    <w:rsid w:val="00F5105B"/>
    <w:rsid w:val="00FB6DC3"/>
    <w:rsid w:val="00FF0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CAECE8"/>
  <w15:docId w15:val="{445DCA1E-8666-4DB9-A7C7-A0BFDD6AE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6"/>
      <w:szCs w:val="26"/>
    </w:rPr>
  </w:style>
  <w:style w:type="paragraph" w:styleId="Heading2">
    <w:name w:val="heading 2"/>
    <w:basedOn w:val="Normal"/>
    <w:next w:val="Normal"/>
    <w:uiPriority w:val="9"/>
    <w:unhideWhenUsed/>
    <w:qFormat/>
    <w:pPr>
      <w:keepNext/>
      <w:keepLines/>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52DC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DC7"/>
    <w:rPr>
      <w:rFonts w:ascii="Segoe UI" w:hAnsi="Segoe UI" w:cs="Segoe UI"/>
      <w:sz w:val="18"/>
      <w:szCs w:val="18"/>
    </w:rPr>
  </w:style>
  <w:style w:type="paragraph" w:styleId="TOCHeading">
    <w:name w:val="TOC Heading"/>
    <w:basedOn w:val="Heading1"/>
    <w:next w:val="Normal"/>
    <w:uiPriority w:val="39"/>
    <w:unhideWhenUsed/>
    <w:qFormat/>
    <w:rsid w:val="00052DC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52DC7"/>
    <w:pPr>
      <w:spacing w:after="100"/>
    </w:pPr>
  </w:style>
  <w:style w:type="paragraph" w:styleId="TOC2">
    <w:name w:val="toc 2"/>
    <w:basedOn w:val="Normal"/>
    <w:next w:val="Normal"/>
    <w:autoRedefine/>
    <w:uiPriority w:val="39"/>
    <w:unhideWhenUsed/>
    <w:rsid w:val="00052DC7"/>
    <w:pPr>
      <w:spacing w:after="100"/>
      <w:ind w:left="220"/>
    </w:pPr>
  </w:style>
  <w:style w:type="character" w:styleId="Hyperlink">
    <w:name w:val="Hyperlink"/>
    <w:basedOn w:val="DefaultParagraphFont"/>
    <w:uiPriority w:val="99"/>
    <w:unhideWhenUsed/>
    <w:rsid w:val="00052DC7"/>
    <w:rPr>
      <w:color w:val="0000FF" w:themeColor="hyperlink"/>
      <w:u w:val="single"/>
    </w:rPr>
  </w:style>
  <w:style w:type="paragraph" w:styleId="Header">
    <w:name w:val="header"/>
    <w:basedOn w:val="Normal"/>
    <w:link w:val="HeaderChar"/>
    <w:uiPriority w:val="99"/>
    <w:unhideWhenUsed/>
    <w:rsid w:val="00E70D0E"/>
    <w:pPr>
      <w:tabs>
        <w:tab w:val="center" w:pos="4513"/>
        <w:tab w:val="right" w:pos="9026"/>
      </w:tabs>
      <w:spacing w:line="240" w:lineRule="auto"/>
    </w:pPr>
  </w:style>
  <w:style w:type="character" w:customStyle="1" w:styleId="HeaderChar">
    <w:name w:val="Header Char"/>
    <w:basedOn w:val="DefaultParagraphFont"/>
    <w:link w:val="Header"/>
    <w:uiPriority w:val="99"/>
    <w:rsid w:val="00E70D0E"/>
  </w:style>
  <w:style w:type="paragraph" w:styleId="Footer">
    <w:name w:val="footer"/>
    <w:basedOn w:val="Normal"/>
    <w:link w:val="FooterChar"/>
    <w:uiPriority w:val="99"/>
    <w:unhideWhenUsed/>
    <w:rsid w:val="00E70D0E"/>
    <w:pPr>
      <w:tabs>
        <w:tab w:val="center" w:pos="4513"/>
        <w:tab w:val="right" w:pos="9026"/>
      </w:tabs>
      <w:spacing w:line="240" w:lineRule="auto"/>
    </w:pPr>
  </w:style>
  <w:style w:type="character" w:customStyle="1" w:styleId="FooterChar">
    <w:name w:val="Footer Char"/>
    <w:basedOn w:val="DefaultParagraphFont"/>
    <w:link w:val="Footer"/>
    <w:uiPriority w:val="99"/>
    <w:rsid w:val="00E70D0E"/>
  </w:style>
  <w:style w:type="paragraph" w:styleId="NoSpacing">
    <w:name w:val="No Spacing"/>
    <w:uiPriority w:val="1"/>
    <w:qFormat/>
    <w:rsid w:val="00C26118"/>
    <w:pPr>
      <w:spacing w:line="240" w:lineRule="auto"/>
    </w:pPr>
  </w:style>
  <w:style w:type="paragraph" w:styleId="ListParagraph">
    <w:name w:val="List Paragraph"/>
    <w:basedOn w:val="Normal"/>
    <w:uiPriority w:val="34"/>
    <w:qFormat/>
    <w:rsid w:val="001D459B"/>
    <w:pPr>
      <w:ind w:left="720"/>
      <w:contextualSpacing/>
    </w:pPr>
  </w:style>
  <w:style w:type="character" w:styleId="UnresolvedMention">
    <w:name w:val="Unresolved Mention"/>
    <w:basedOn w:val="DefaultParagraphFont"/>
    <w:uiPriority w:val="99"/>
    <w:semiHidden/>
    <w:unhideWhenUsed/>
    <w:rsid w:val="00D43A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7294360.2021.194601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3562517.2021.187252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jwam-02-2021-0014" TargetMode="External"/><Relationship Id="rId5" Type="http://schemas.openxmlformats.org/officeDocument/2006/relationships/footnotes" Target="footnotes.xml"/><Relationship Id="rId15" Type="http://schemas.openxmlformats.org/officeDocument/2006/relationships/hyperlink" Target="https://eric.ed.gov/?id=EJ1342906" TargetMode="External"/><Relationship Id="rId10" Type="http://schemas.openxmlformats.org/officeDocument/2006/relationships/hyperlink" Target="https://doi.org/10.1186/s41239-022-00318-w" TargetMode="External"/><Relationship Id="rId4" Type="http://schemas.openxmlformats.org/officeDocument/2006/relationships/webSettings" Target="webSettings.xml"/><Relationship Id="rId9" Type="http://schemas.openxmlformats.org/officeDocument/2006/relationships/hyperlink" Target="https://doi.org/10.4324/9781003195825" TargetMode="External"/><Relationship Id="rId14" Type="http://schemas.openxmlformats.org/officeDocument/2006/relationships/hyperlink" Target="https://doi.org/10.1177/13621688209173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94892E-9771-4984-A8BF-4D090B822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7</Pages>
  <Words>1571</Words>
  <Characters>8832</Characters>
  <Application>Microsoft Office Word</Application>
  <DocSecurity>0</DocSecurity>
  <Lines>160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Janina Fira</cp:lastModifiedBy>
  <cp:revision>175</cp:revision>
  <dcterms:created xsi:type="dcterms:W3CDTF">2025-07-10T11:42:00Z</dcterms:created>
  <dcterms:modified xsi:type="dcterms:W3CDTF">2025-07-20T07:37:00Z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2f3a88f6-6adc-4d29-bbe5-ab4b1d2387f0</vt:lpwstr>
  </property>
</Properties>
</file>